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15D86E" w14:textId="77777777" w:rsidR="00B856AB" w:rsidRPr="00C8736A" w:rsidRDefault="00B856AB" w:rsidP="00A65932">
      <w:pPr>
        <w:jc w:val="center"/>
        <w:rPr>
          <w:b/>
          <w:i/>
          <w:color w:val="4F81BD" w:themeColor="accent1"/>
          <w:sz w:val="32"/>
          <w:szCs w:val="32"/>
          <w:lang w:eastAsia="es-HN"/>
        </w:rPr>
      </w:pPr>
      <w:bookmarkStart w:id="0" w:name="_Toc366497773"/>
      <w:bookmarkStart w:id="1" w:name="_Toc366576217"/>
      <w:r w:rsidRPr="00C8736A">
        <w:rPr>
          <w:b/>
          <w:i/>
          <w:color w:val="4F81BD" w:themeColor="accent1"/>
          <w:sz w:val="32"/>
          <w:szCs w:val="32"/>
          <w:lang w:eastAsia="es-HN"/>
        </w:rPr>
        <w:t>Evaluación Final Externa del Proyecto GEF - PNUD</w:t>
      </w:r>
      <w:bookmarkEnd w:id="0"/>
      <w:bookmarkEnd w:id="1"/>
    </w:p>
    <w:p w14:paraId="7E1CBA64" w14:textId="77777777" w:rsidR="00B856AB" w:rsidRPr="00C8736A" w:rsidRDefault="00B856AB" w:rsidP="00A65932">
      <w:pPr>
        <w:jc w:val="center"/>
        <w:rPr>
          <w:b/>
          <w:i/>
          <w:color w:val="4F81BD" w:themeColor="accent1"/>
          <w:sz w:val="32"/>
          <w:szCs w:val="32"/>
          <w:lang w:eastAsia="es-HN"/>
        </w:rPr>
      </w:pPr>
      <w:bookmarkStart w:id="2" w:name="_Toc366497774"/>
      <w:bookmarkStart w:id="3" w:name="_Toc366576218"/>
      <w:r w:rsidRPr="00C8736A">
        <w:rPr>
          <w:b/>
          <w:i/>
          <w:color w:val="4F81BD" w:themeColor="accent1"/>
          <w:sz w:val="32"/>
          <w:szCs w:val="32"/>
          <w:lang w:eastAsia="es-HN"/>
        </w:rPr>
        <w:t>Demostrando el Manejo Integrado de Ecosistemas y Cuencas en Honduras</w:t>
      </w:r>
      <w:bookmarkEnd w:id="2"/>
      <w:bookmarkEnd w:id="3"/>
    </w:p>
    <w:p w14:paraId="2F2784A4" w14:textId="77777777" w:rsidR="00351E0F" w:rsidRPr="00C8736A" w:rsidRDefault="00B856AB" w:rsidP="00A65932">
      <w:pPr>
        <w:jc w:val="center"/>
        <w:rPr>
          <w:b/>
          <w:i/>
          <w:color w:val="4F81BD" w:themeColor="accent1"/>
          <w:sz w:val="32"/>
          <w:szCs w:val="32"/>
          <w:lang w:eastAsia="es-HN"/>
        </w:rPr>
      </w:pPr>
      <w:bookmarkStart w:id="4" w:name="_Toc366497775"/>
      <w:bookmarkStart w:id="5" w:name="_Toc366576219"/>
      <w:r w:rsidRPr="00C8736A">
        <w:rPr>
          <w:b/>
          <w:i/>
          <w:color w:val="4F81BD" w:themeColor="accent1"/>
          <w:sz w:val="32"/>
          <w:szCs w:val="32"/>
          <w:lang w:eastAsia="es-HN"/>
        </w:rPr>
        <w:t>No. 00036832</w:t>
      </w:r>
      <w:bookmarkEnd w:id="4"/>
      <w:bookmarkEnd w:id="5"/>
    </w:p>
    <w:p w14:paraId="2EFC9551" w14:textId="77777777" w:rsidR="007A5F19" w:rsidRPr="00C8736A" w:rsidRDefault="007A5F19" w:rsidP="00A65932">
      <w:pPr>
        <w:jc w:val="center"/>
        <w:rPr>
          <w:b/>
          <w:i/>
          <w:color w:val="4F81BD" w:themeColor="accent1"/>
          <w:sz w:val="32"/>
          <w:szCs w:val="32"/>
          <w:lang w:eastAsia="es-HN"/>
        </w:rPr>
      </w:pPr>
      <w:r w:rsidRPr="00C8736A">
        <w:rPr>
          <w:b/>
          <w:i/>
          <w:color w:val="4F81BD" w:themeColor="accent1"/>
          <w:sz w:val="32"/>
          <w:szCs w:val="32"/>
          <w:lang w:eastAsia="es-HN"/>
        </w:rPr>
        <w:t>GEFSEC ID: 1047</w:t>
      </w:r>
    </w:p>
    <w:p w14:paraId="2AF907CA" w14:textId="77777777" w:rsidR="007A5F19" w:rsidRPr="00C8736A" w:rsidRDefault="007A5F19" w:rsidP="00A65932">
      <w:pPr>
        <w:jc w:val="center"/>
        <w:rPr>
          <w:b/>
          <w:i/>
          <w:color w:val="4F81BD" w:themeColor="accent1"/>
          <w:sz w:val="32"/>
          <w:szCs w:val="32"/>
          <w:lang w:eastAsia="es-HN"/>
        </w:rPr>
      </w:pPr>
      <w:r w:rsidRPr="00C8736A">
        <w:rPr>
          <w:b/>
          <w:i/>
          <w:color w:val="4F81BD" w:themeColor="accent1"/>
          <w:sz w:val="32"/>
          <w:szCs w:val="32"/>
          <w:lang w:eastAsia="es-HN"/>
        </w:rPr>
        <w:t>PIMS 2223</w:t>
      </w:r>
    </w:p>
    <w:p w14:paraId="1A185A3A" w14:textId="77777777" w:rsidR="00351E0F" w:rsidRPr="00C8736A" w:rsidRDefault="00751AF0" w:rsidP="00A65932">
      <w:pPr>
        <w:jc w:val="center"/>
        <w:rPr>
          <w:b/>
          <w:i/>
          <w:color w:val="4F81BD" w:themeColor="accent1"/>
          <w:sz w:val="32"/>
          <w:szCs w:val="32"/>
          <w:lang w:eastAsia="es-HN"/>
        </w:rPr>
      </w:pPr>
      <w:r w:rsidRPr="00C8736A">
        <w:rPr>
          <w:b/>
          <w:i/>
          <w:color w:val="4F81BD" w:themeColor="accent1"/>
          <w:sz w:val="32"/>
          <w:szCs w:val="32"/>
          <w:lang w:eastAsia="es-HN"/>
        </w:rPr>
        <w:t>Área</w:t>
      </w:r>
      <w:r w:rsidR="00351E0F" w:rsidRPr="00C8736A">
        <w:rPr>
          <w:b/>
          <w:i/>
          <w:color w:val="4F81BD" w:themeColor="accent1"/>
          <w:sz w:val="32"/>
          <w:szCs w:val="32"/>
          <w:lang w:eastAsia="es-HN"/>
        </w:rPr>
        <w:t xml:space="preserve"> Focal GEF:</w:t>
      </w:r>
      <w:r w:rsidR="00351E0F" w:rsidRPr="00C8736A">
        <w:rPr>
          <w:b/>
          <w:i/>
          <w:color w:val="4F81BD" w:themeColor="accent1"/>
          <w:sz w:val="32"/>
          <w:szCs w:val="32"/>
          <w:lang w:eastAsia="es-HN"/>
        </w:rPr>
        <w:tab/>
      </w:r>
      <w:proofErr w:type="spellStart"/>
      <w:r w:rsidR="00351E0F" w:rsidRPr="00C8736A">
        <w:rPr>
          <w:b/>
          <w:i/>
          <w:color w:val="4F81BD" w:themeColor="accent1"/>
          <w:sz w:val="32"/>
          <w:szCs w:val="32"/>
          <w:lang w:eastAsia="es-HN"/>
        </w:rPr>
        <w:t>Multi</w:t>
      </w:r>
      <w:proofErr w:type="spellEnd"/>
      <w:r w:rsidR="00351E0F" w:rsidRPr="00C8736A">
        <w:rPr>
          <w:b/>
          <w:i/>
          <w:color w:val="4F81BD" w:themeColor="accent1"/>
          <w:sz w:val="32"/>
          <w:szCs w:val="32"/>
          <w:lang w:eastAsia="es-HN"/>
        </w:rPr>
        <w:t>-focal (Biodiversidad, Cambios Climáticos,  Degradación del Suelo)</w:t>
      </w:r>
    </w:p>
    <w:p w14:paraId="334A23F6" w14:textId="77777777" w:rsidR="00B856AB" w:rsidRPr="00C8736A" w:rsidRDefault="00351E0F" w:rsidP="00A65932">
      <w:pPr>
        <w:jc w:val="center"/>
        <w:rPr>
          <w:b/>
          <w:i/>
          <w:color w:val="4F81BD" w:themeColor="accent1"/>
          <w:sz w:val="32"/>
          <w:szCs w:val="32"/>
          <w:lang w:eastAsia="es-HN"/>
        </w:rPr>
      </w:pPr>
      <w:r w:rsidRPr="00C8736A">
        <w:rPr>
          <w:b/>
          <w:i/>
          <w:color w:val="4F81BD" w:themeColor="accent1"/>
          <w:sz w:val="32"/>
          <w:szCs w:val="32"/>
          <w:lang w:eastAsia="es-HN"/>
        </w:rPr>
        <w:t>Programas GEF:</w:t>
      </w:r>
      <w:r w:rsidRPr="00C8736A">
        <w:rPr>
          <w:b/>
          <w:i/>
          <w:color w:val="4F81BD" w:themeColor="accent1"/>
          <w:sz w:val="32"/>
          <w:szCs w:val="32"/>
          <w:lang w:eastAsia="es-HN"/>
        </w:rPr>
        <w:tab/>
        <w:t>OP 12: Manejo Integrado de Ecosistemas</w:t>
      </w:r>
    </w:p>
    <w:p w14:paraId="3E525362" w14:textId="77777777" w:rsidR="00B856AB" w:rsidRPr="00C8736A" w:rsidRDefault="00B856AB" w:rsidP="00A65932">
      <w:pPr>
        <w:jc w:val="center"/>
        <w:rPr>
          <w:b/>
          <w:i/>
          <w:color w:val="4F81BD" w:themeColor="accent1"/>
          <w:sz w:val="32"/>
          <w:szCs w:val="32"/>
          <w:lang w:eastAsia="es-HN"/>
        </w:rPr>
      </w:pPr>
    </w:p>
    <w:p w14:paraId="7755A739" w14:textId="77777777" w:rsidR="00B856AB" w:rsidRPr="00C8736A" w:rsidRDefault="00B856AB" w:rsidP="00A65932">
      <w:pPr>
        <w:jc w:val="center"/>
        <w:rPr>
          <w:b/>
          <w:i/>
          <w:color w:val="4F81BD" w:themeColor="accent1"/>
          <w:sz w:val="32"/>
          <w:szCs w:val="32"/>
          <w:lang w:eastAsia="es-HN"/>
        </w:rPr>
      </w:pPr>
    </w:p>
    <w:p w14:paraId="2BFD20A2" w14:textId="77777777" w:rsidR="00B856AB" w:rsidRPr="00C8736A" w:rsidRDefault="00B856AB" w:rsidP="00A65932">
      <w:pPr>
        <w:jc w:val="center"/>
        <w:rPr>
          <w:b/>
          <w:i/>
          <w:color w:val="4F81BD" w:themeColor="accent1"/>
          <w:sz w:val="32"/>
          <w:szCs w:val="32"/>
          <w:lang w:eastAsia="es-HN"/>
        </w:rPr>
      </w:pPr>
      <w:bookmarkStart w:id="6" w:name="_Toc357743657"/>
      <w:bookmarkStart w:id="7" w:name="_Toc366497776"/>
      <w:bookmarkStart w:id="8" w:name="_Toc366576220"/>
      <w:r w:rsidRPr="00C8736A">
        <w:rPr>
          <w:b/>
          <w:i/>
          <w:color w:val="4F81BD" w:themeColor="accent1"/>
          <w:sz w:val="32"/>
          <w:szCs w:val="32"/>
          <w:lang w:eastAsia="es-HN"/>
        </w:rPr>
        <w:t>Evaluadora</w:t>
      </w:r>
      <w:r w:rsidR="00751AF0" w:rsidRPr="00C8736A">
        <w:rPr>
          <w:b/>
          <w:i/>
          <w:color w:val="4F81BD" w:themeColor="accent1"/>
          <w:sz w:val="32"/>
          <w:szCs w:val="32"/>
          <w:lang w:eastAsia="es-HN"/>
        </w:rPr>
        <w:t>: María</w:t>
      </w:r>
      <w:r w:rsidRPr="00C8736A">
        <w:rPr>
          <w:b/>
          <w:i/>
          <w:color w:val="4F81BD" w:themeColor="accent1"/>
          <w:sz w:val="32"/>
          <w:szCs w:val="32"/>
          <w:lang w:eastAsia="es-HN"/>
        </w:rPr>
        <w:t xml:space="preserve"> Onestini</w:t>
      </w:r>
      <w:bookmarkEnd w:id="6"/>
      <w:bookmarkEnd w:id="7"/>
      <w:bookmarkEnd w:id="8"/>
    </w:p>
    <w:p w14:paraId="28D9A21F" w14:textId="77777777" w:rsidR="00B856AB" w:rsidRPr="00C8736A" w:rsidRDefault="00B856AB" w:rsidP="00A65932">
      <w:pPr>
        <w:jc w:val="center"/>
        <w:rPr>
          <w:b/>
          <w:i/>
          <w:color w:val="4F81BD" w:themeColor="accent1"/>
          <w:sz w:val="32"/>
          <w:szCs w:val="32"/>
          <w:lang w:eastAsia="es-HN"/>
        </w:rPr>
      </w:pPr>
    </w:p>
    <w:p w14:paraId="402D4CBD" w14:textId="77777777" w:rsidR="00B856AB" w:rsidRPr="00C8736A" w:rsidRDefault="00B856AB" w:rsidP="00A65932">
      <w:pPr>
        <w:jc w:val="center"/>
        <w:rPr>
          <w:b/>
          <w:i/>
          <w:color w:val="4F81BD" w:themeColor="accent1"/>
          <w:sz w:val="32"/>
          <w:szCs w:val="32"/>
          <w:lang w:eastAsia="es-HN"/>
        </w:rPr>
      </w:pPr>
    </w:p>
    <w:p w14:paraId="24E5C175" w14:textId="77777777" w:rsidR="00B856AB" w:rsidRPr="00C8736A" w:rsidRDefault="00B856AB" w:rsidP="00A65932">
      <w:pPr>
        <w:jc w:val="center"/>
        <w:rPr>
          <w:b/>
          <w:i/>
          <w:color w:val="4F81BD" w:themeColor="accent1"/>
          <w:sz w:val="32"/>
          <w:szCs w:val="32"/>
          <w:lang w:eastAsia="es-HN"/>
        </w:rPr>
      </w:pPr>
      <w:bookmarkStart w:id="9" w:name="_Toc357743659"/>
      <w:bookmarkStart w:id="10" w:name="_Toc366497778"/>
      <w:bookmarkStart w:id="11" w:name="_Toc366576222"/>
      <w:r w:rsidRPr="00C8736A">
        <w:rPr>
          <w:b/>
          <w:i/>
          <w:color w:val="4F81BD" w:themeColor="accent1"/>
          <w:sz w:val="32"/>
          <w:szCs w:val="32"/>
          <w:lang w:eastAsia="es-HN"/>
        </w:rPr>
        <w:t xml:space="preserve">Periodo de </w:t>
      </w:r>
      <w:r w:rsidR="00751AF0" w:rsidRPr="00C8736A">
        <w:rPr>
          <w:b/>
          <w:i/>
          <w:color w:val="4F81BD" w:themeColor="accent1"/>
          <w:sz w:val="32"/>
          <w:szCs w:val="32"/>
          <w:lang w:eastAsia="es-HN"/>
        </w:rPr>
        <w:t>Evaluación: Agosto</w:t>
      </w:r>
      <w:r w:rsidRPr="00C8736A">
        <w:rPr>
          <w:b/>
          <w:i/>
          <w:color w:val="4F81BD" w:themeColor="accent1"/>
          <w:sz w:val="32"/>
          <w:szCs w:val="32"/>
          <w:lang w:eastAsia="es-HN"/>
        </w:rPr>
        <w:t xml:space="preserve"> – Noviembre 2013</w:t>
      </w:r>
    </w:p>
    <w:p w14:paraId="1D3B7455" w14:textId="77777777" w:rsidR="00B856AB" w:rsidRPr="00C8736A" w:rsidRDefault="00474F29" w:rsidP="00A65932">
      <w:pPr>
        <w:jc w:val="center"/>
        <w:rPr>
          <w:b/>
          <w:i/>
          <w:color w:val="4F81BD" w:themeColor="accent1"/>
          <w:sz w:val="32"/>
          <w:szCs w:val="32"/>
          <w:lang w:eastAsia="es-HN"/>
        </w:rPr>
      </w:pPr>
      <w:r w:rsidRPr="00C8736A">
        <w:rPr>
          <w:b/>
          <w:i/>
          <w:color w:val="4F81BD" w:themeColor="accent1"/>
          <w:sz w:val="32"/>
          <w:szCs w:val="32"/>
          <w:lang w:eastAsia="es-HN"/>
        </w:rPr>
        <w:t xml:space="preserve">Enero </w:t>
      </w:r>
      <w:r w:rsidR="00B856AB" w:rsidRPr="00C8736A">
        <w:rPr>
          <w:b/>
          <w:i/>
          <w:color w:val="4F81BD" w:themeColor="accent1"/>
          <w:sz w:val="32"/>
          <w:szCs w:val="32"/>
          <w:lang w:eastAsia="es-HN"/>
        </w:rPr>
        <w:t xml:space="preserve">  201</w:t>
      </w:r>
      <w:r w:rsidRPr="00C8736A">
        <w:rPr>
          <w:b/>
          <w:i/>
          <w:color w:val="4F81BD" w:themeColor="accent1"/>
          <w:sz w:val="32"/>
          <w:szCs w:val="32"/>
          <w:lang w:eastAsia="es-HN"/>
        </w:rPr>
        <w:t>4</w:t>
      </w:r>
      <w:bookmarkEnd w:id="9"/>
      <w:bookmarkEnd w:id="10"/>
      <w:bookmarkEnd w:id="11"/>
    </w:p>
    <w:p w14:paraId="0CEA97A8" w14:textId="77777777" w:rsidR="00351E0F" w:rsidRPr="00C8736A" w:rsidRDefault="00351E0F" w:rsidP="00351E0F">
      <w:pPr>
        <w:rPr>
          <w:lang w:eastAsia="es-HN"/>
        </w:rPr>
      </w:pPr>
      <w:r w:rsidRPr="00C8736A">
        <w:rPr>
          <w:lang w:eastAsia="es-HN"/>
        </w:rPr>
        <w:br w:type="page"/>
      </w:r>
    </w:p>
    <w:p w14:paraId="1EC8B30B" w14:textId="77777777" w:rsidR="00B856AB" w:rsidRPr="00C8736A" w:rsidRDefault="00B856AB" w:rsidP="00351E0F">
      <w:pPr>
        <w:rPr>
          <w:lang w:eastAsia="es-HN"/>
        </w:rPr>
      </w:pPr>
    </w:p>
    <w:p w14:paraId="14896A84" w14:textId="77777777" w:rsidR="00B856AB" w:rsidRPr="00C8736A" w:rsidRDefault="00B856AB" w:rsidP="00351E0F">
      <w:pPr>
        <w:rPr>
          <w:lang w:eastAsia="es-HN"/>
        </w:rPr>
      </w:pPr>
    </w:p>
    <w:sdt>
      <w:sdtPr>
        <w:rPr>
          <w:rFonts w:asciiTheme="minorHAnsi" w:eastAsiaTheme="minorHAnsi" w:hAnsiTheme="minorHAnsi" w:cstheme="minorBidi"/>
          <w:b w:val="0"/>
          <w:bCs w:val="0"/>
          <w:color w:val="auto"/>
          <w:sz w:val="24"/>
          <w:szCs w:val="22"/>
          <w:lang w:val="es-ES" w:eastAsia="en-US"/>
        </w:rPr>
        <w:id w:val="-1730068812"/>
        <w:docPartObj>
          <w:docPartGallery w:val="Table of Contents"/>
          <w:docPartUnique/>
        </w:docPartObj>
      </w:sdtPr>
      <w:sdtEndPr>
        <w:rPr>
          <w:noProof/>
        </w:rPr>
      </w:sdtEndPr>
      <w:sdtContent>
        <w:p w14:paraId="76C8024C" w14:textId="77777777" w:rsidR="00E36C36" w:rsidRPr="00C8736A" w:rsidRDefault="00CA0CBD">
          <w:pPr>
            <w:pStyle w:val="TOCHeading"/>
            <w:rPr>
              <w:lang w:val="es-ES"/>
            </w:rPr>
          </w:pPr>
          <w:r w:rsidRPr="00C8736A">
            <w:rPr>
              <w:lang w:val="es-ES"/>
            </w:rPr>
            <w:t>TABLA DE CONTENIDOS</w:t>
          </w:r>
        </w:p>
        <w:p w14:paraId="53D2EF41" w14:textId="77777777" w:rsidR="006D2317" w:rsidRDefault="00E36C36">
          <w:pPr>
            <w:pStyle w:val="TOC2"/>
            <w:tabs>
              <w:tab w:val="right" w:leader="dot" w:pos="9016"/>
            </w:tabs>
            <w:rPr>
              <w:rFonts w:eastAsiaTheme="minorEastAsia"/>
              <w:noProof/>
              <w:sz w:val="22"/>
              <w:lang w:eastAsia="es-ES"/>
            </w:rPr>
          </w:pPr>
          <w:r w:rsidRPr="00C8736A">
            <w:fldChar w:fldCharType="begin"/>
          </w:r>
          <w:r w:rsidRPr="00C8736A">
            <w:instrText xml:space="preserve"> TOC \o "1-3" \h \z \u </w:instrText>
          </w:r>
          <w:r w:rsidRPr="00C8736A">
            <w:fldChar w:fldCharType="separate"/>
          </w:r>
          <w:hyperlink w:anchor="_Toc378712933" w:history="1">
            <w:r w:rsidR="006D2317" w:rsidRPr="00B70E16">
              <w:rPr>
                <w:rStyle w:val="Hyperlink"/>
                <w:noProof/>
                <w:snapToGrid w:val="0"/>
              </w:rPr>
              <w:t>Reconocimientos</w:t>
            </w:r>
            <w:r w:rsidR="006D2317">
              <w:rPr>
                <w:noProof/>
                <w:webHidden/>
              </w:rPr>
              <w:tab/>
            </w:r>
            <w:r w:rsidR="006D2317">
              <w:rPr>
                <w:noProof/>
                <w:webHidden/>
              </w:rPr>
              <w:fldChar w:fldCharType="begin"/>
            </w:r>
            <w:r w:rsidR="006D2317">
              <w:rPr>
                <w:noProof/>
                <w:webHidden/>
              </w:rPr>
              <w:instrText xml:space="preserve"> PAGEREF _Toc378712933 \h </w:instrText>
            </w:r>
            <w:r w:rsidR="006D2317">
              <w:rPr>
                <w:noProof/>
                <w:webHidden/>
              </w:rPr>
            </w:r>
            <w:r w:rsidR="006D2317">
              <w:rPr>
                <w:noProof/>
                <w:webHidden/>
              </w:rPr>
              <w:fldChar w:fldCharType="separate"/>
            </w:r>
            <w:r w:rsidR="006D2317">
              <w:rPr>
                <w:noProof/>
                <w:webHidden/>
              </w:rPr>
              <w:t>5</w:t>
            </w:r>
            <w:r w:rsidR="006D2317">
              <w:rPr>
                <w:noProof/>
                <w:webHidden/>
              </w:rPr>
              <w:fldChar w:fldCharType="end"/>
            </w:r>
          </w:hyperlink>
        </w:p>
        <w:p w14:paraId="5E318354" w14:textId="77777777" w:rsidR="006D2317" w:rsidRDefault="000E46C2">
          <w:pPr>
            <w:pStyle w:val="TOC1"/>
            <w:rPr>
              <w:rFonts w:eastAsiaTheme="minorEastAsia"/>
              <w:noProof/>
              <w:sz w:val="22"/>
              <w:lang w:eastAsia="es-ES"/>
            </w:rPr>
          </w:pPr>
          <w:hyperlink w:anchor="_Toc378712934" w:history="1">
            <w:r w:rsidR="006D2317" w:rsidRPr="00B70E16">
              <w:rPr>
                <w:rStyle w:val="Hyperlink"/>
                <w:noProof/>
              </w:rPr>
              <w:t>ii.</w:t>
            </w:r>
            <w:r w:rsidR="006D2317">
              <w:rPr>
                <w:rFonts w:eastAsiaTheme="minorEastAsia"/>
                <w:noProof/>
                <w:sz w:val="22"/>
                <w:lang w:eastAsia="es-ES"/>
              </w:rPr>
              <w:tab/>
            </w:r>
            <w:r w:rsidR="006D2317" w:rsidRPr="00B70E16">
              <w:rPr>
                <w:rStyle w:val="Hyperlink"/>
                <w:noProof/>
              </w:rPr>
              <w:t>Resumen ejecutivo</w:t>
            </w:r>
            <w:r w:rsidR="006D2317">
              <w:rPr>
                <w:noProof/>
                <w:webHidden/>
              </w:rPr>
              <w:tab/>
            </w:r>
            <w:r w:rsidR="006D2317">
              <w:rPr>
                <w:noProof/>
                <w:webHidden/>
              </w:rPr>
              <w:fldChar w:fldCharType="begin"/>
            </w:r>
            <w:r w:rsidR="006D2317">
              <w:rPr>
                <w:noProof/>
                <w:webHidden/>
              </w:rPr>
              <w:instrText xml:space="preserve"> PAGEREF _Toc378712934 \h </w:instrText>
            </w:r>
            <w:r w:rsidR="006D2317">
              <w:rPr>
                <w:noProof/>
                <w:webHidden/>
              </w:rPr>
            </w:r>
            <w:r w:rsidR="006D2317">
              <w:rPr>
                <w:noProof/>
                <w:webHidden/>
              </w:rPr>
              <w:fldChar w:fldCharType="separate"/>
            </w:r>
            <w:r w:rsidR="006D2317">
              <w:rPr>
                <w:noProof/>
                <w:webHidden/>
              </w:rPr>
              <w:t>6</w:t>
            </w:r>
            <w:r w:rsidR="006D2317">
              <w:rPr>
                <w:noProof/>
                <w:webHidden/>
              </w:rPr>
              <w:fldChar w:fldCharType="end"/>
            </w:r>
          </w:hyperlink>
        </w:p>
        <w:p w14:paraId="2C880AE1" w14:textId="77777777" w:rsidR="006D2317" w:rsidRDefault="000E46C2">
          <w:pPr>
            <w:pStyle w:val="TOC2"/>
            <w:tabs>
              <w:tab w:val="left" w:pos="1320"/>
              <w:tab w:val="right" w:leader="dot" w:pos="9016"/>
            </w:tabs>
            <w:rPr>
              <w:rFonts w:eastAsiaTheme="minorEastAsia"/>
              <w:noProof/>
              <w:sz w:val="22"/>
              <w:lang w:eastAsia="es-ES"/>
            </w:rPr>
          </w:pPr>
          <w:hyperlink w:anchor="_Toc378712935" w:history="1">
            <w:r w:rsidR="006D2317" w:rsidRPr="00B70E16">
              <w:rPr>
                <w:rStyle w:val="Hyperlink"/>
                <w:noProof/>
              </w:rPr>
              <w:t>•</w:t>
            </w:r>
            <w:r w:rsidR="006D2317">
              <w:rPr>
                <w:rFonts w:eastAsiaTheme="minorEastAsia"/>
                <w:noProof/>
                <w:sz w:val="22"/>
                <w:lang w:eastAsia="es-ES"/>
              </w:rPr>
              <w:tab/>
            </w:r>
            <w:r w:rsidR="006D2317" w:rsidRPr="00B70E16">
              <w:rPr>
                <w:rStyle w:val="Hyperlink"/>
                <w:noProof/>
              </w:rPr>
              <w:t>Cuadro sinóptico del proyecto</w:t>
            </w:r>
            <w:r w:rsidR="006D2317">
              <w:rPr>
                <w:noProof/>
                <w:webHidden/>
              </w:rPr>
              <w:tab/>
            </w:r>
            <w:r w:rsidR="006D2317">
              <w:rPr>
                <w:noProof/>
                <w:webHidden/>
              </w:rPr>
              <w:fldChar w:fldCharType="begin"/>
            </w:r>
            <w:r w:rsidR="006D2317">
              <w:rPr>
                <w:noProof/>
                <w:webHidden/>
              </w:rPr>
              <w:instrText xml:space="preserve"> PAGEREF _Toc378712935 \h </w:instrText>
            </w:r>
            <w:r w:rsidR="006D2317">
              <w:rPr>
                <w:noProof/>
                <w:webHidden/>
              </w:rPr>
            </w:r>
            <w:r w:rsidR="006D2317">
              <w:rPr>
                <w:noProof/>
                <w:webHidden/>
              </w:rPr>
              <w:fldChar w:fldCharType="separate"/>
            </w:r>
            <w:r w:rsidR="006D2317">
              <w:rPr>
                <w:noProof/>
                <w:webHidden/>
              </w:rPr>
              <w:t>6</w:t>
            </w:r>
            <w:r w:rsidR="006D2317">
              <w:rPr>
                <w:noProof/>
                <w:webHidden/>
              </w:rPr>
              <w:fldChar w:fldCharType="end"/>
            </w:r>
          </w:hyperlink>
        </w:p>
        <w:p w14:paraId="7A1619A6" w14:textId="77777777" w:rsidR="006D2317" w:rsidRDefault="000E46C2">
          <w:pPr>
            <w:pStyle w:val="TOC2"/>
            <w:tabs>
              <w:tab w:val="left" w:pos="1320"/>
              <w:tab w:val="right" w:leader="dot" w:pos="9016"/>
            </w:tabs>
            <w:rPr>
              <w:rFonts w:eastAsiaTheme="minorEastAsia"/>
              <w:noProof/>
              <w:sz w:val="22"/>
              <w:lang w:eastAsia="es-ES"/>
            </w:rPr>
          </w:pPr>
          <w:hyperlink w:anchor="_Toc378712936" w:history="1">
            <w:r w:rsidR="006D2317" w:rsidRPr="00B70E16">
              <w:rPr>
                <w:rStyle w:val="Hyperlink"/>
                <w:noProof/>
              </w:rPr>
              <w:t>•</w:t>
            </w:r>
            <w:r w:rsidR="006D2317">
              <w:rPr>
                <w:rFonts w:eastAsiaTheme="minorEastAsia"/>
                <w:noProof/>
                <w:sz w:val="22"/>
                <w:lang w:eastAsia="es-ES"/>
              </w:rPr>
              <w:tab/>
            </w:r>
            <w:r w:rsidR="006D2317" w:rsidRPr="00B70E16">
              <w:rPr>
                <w:rStyle w:val="Hyperlink"/>
                <w:noProof/>
              </w:rPr>
              <w:t>Descripción del proyecto</w:t>
            </w:r>
            <w:r w:rsidR="006D2317">
              <w:rPr>
                <w:noProof/>
                <w:webHidden/>
              </w:rPr>
              <w:tab/>
            </w:r>
            <w:r w:rsidR="006D2317">
              <w:rPr>
                <w:noProof/>
                <w:webHidden/>
              </w:rPr>
              <w:fldChar w:fldCharType="begin"/>
            </w:r>
            <w:r w:rsidR="006D2317">
              <w:rPr>
                <w:noProof/>
                <w:webHidden/>
              </w:rPr>
              <w:instrText xml:space="preserve"> PAGEREF _Toc378712936 \h </w:instrText>
            </w:r>
            <w:r w:rsidR="006D2317">
              <w:rPr>
                <w:noProof/>
                <w:webHidden/>
              </w:rPr>
            </w:r>
            <w:r w:rsidR="006D2317">
              <w:rPr>
                <w:noProof/>
                <w:webHidden/>
              </w:rPr>
              <w:fldChar w:fldCharType="separate"/>
            </w:r>
            <w:r w:rsidR="006D2317">
              <w:rPr>
                <w:noProof/>
                <w:webHidden/>
              </w:rPr>
              <w:t>7</w:t>
            </w:r>
            <w:r w:rsidR="006D2317">
              <w:rPr>
                <w:noProof/>
                <w:webHidden/>
              </w:rPr>
              <w:fldChar w:fldCharType="end"/>
            </w:r>
          </w:hyperlink>
        </w:p>
        <w:p w14:paraId="3CE2F32F" w14:textId="77777777" w:rsidR="006D2317" w:rsidRDefault="000E46C2">
          <w:pPr>
            <w:pStyle w:val="TOC2"/>
            <w:tabs>
              <w:tab w:val="left" w:pos="1320"/>
              <w:tab w:val="right" w:leader="dot" w:pos="9016"/>
            </w:tabs>
            <w:rPr>
              <w:rFonts w:eastAsiaTheme="minorEastAsia"/>
              <w:noProof/>
              <w:sz w:val="22"/>
              <w:lang w:eastAsia="es-ES"/>
            </w:rPr>
          </w:pPr>
          <w:hyperlink w:anchor="_Toc378712937" w:history="1">
            <w:r w:rsidR="006D2317" w:rsidRPr="00B70E16">
              <w:rPr>
                <w:rStyle w:val="Hyperlink"/>
                <w:noProof/>
              </w:rPr>
              <w:t>•</w:t>
            </w:r>
            <w:r w:rsidR="006D2317">
              <w:rPr>
                <w:rFonts w:eastAsiaTheme="minorEastAsia"/>
                <w:noProof/>
                <w:sz w:val="22"/>
                <w:lang w:eastAsia="es-ES"/>
              </w:rPr>
              <w:tab/>
            </w:r>
            <w:r w:rsidR="006D2317" w:rsidRPr="00B70E16">
              <w:rPr>
                <w:rStyle w:val="Hyperlink"/>
                <w:noProof/>
              </w:rPr>
              <w:t>Resumen de conclusiones, lecciones aprendidas, mejores prácticas y recomendaciones</w:t>
            </w:r>
            <w:r w:rsidR="006D2317">
              <w:rPr>
                <w:noProof/>
                <w:webHidden/>
              </w:rPr>
              <w:tab/>
            </w:r>
            <w:r w:rsidR="006D2317">
              <w:rPr>
                <w:noProof/>
                <w:webHidden/>
              </w:rPr>
              <w:fldChar w:fldCharType="begin"/>
            </w:r>
            <w:r w:rsidR="006D2317">
              <w:rPr>
                <w:noProof/>
                <w:webHidden/>
              </w:rPr>
              <w:instrText xml:space="preserve"> PAGEREF _Toc378712937 \h </w:instrText>
            </w:r>
            <w:r w:rsidR="006D2317">
              <w:rPr>
                <w:noProof/>
                <w:webHidden/>
              </w:rPr>
            </w:r>
            <w:r w:rsidR="006D2317">
              <w:rPr>
                <w:noProof/>
                <w:webHidden/>
              </w:rPr>
              <w:fldChar w:fldCharType="separate"/>
            </w:r>
            <w:r w:rsidR="006D2317">
              <w:rPr>
                <w:noProof/>
                <w:webHidden/>
              </w:rPr>
              <w:t>8</w:t>
            </w:r>
            <w:r w:rsidR="006D2317">
              <w:rPr>
                <w:noProof/>
                <w:webHidden/>
              </w:rPr>
              <w:fldChar w:fldCharType="end"/>
            </w:r>
          </w:hyperlink>
        </w:p>
        <w:p w14:paraId="699831E8" w14:textId="77777777" w:rsidR="006D2317" w:rsidRDefault="000E46C2">
          <w:pPr>
            <w:pStyle w:val="TOC2"/>
            <w:tabs>
              <w:tab w:val="left" w:pos="1320"/>
              <w:tab w:val="right" w:leader="dot" w:pos="9016"/>
            </w:tabs>
            <w:rPr>
              <w:rFonts w:eastAsiaTheme="minorEastAsia"/>
              <w:noProof/>
              <w:sz w:val="22"/>
              <w:lang w:eastAsia="es-ES"/>
            </w:rPr>
          </w:pPr>
          <w:hyperlink w:anchor="_Toc378712938" w:history="1">
            <w:r w:rsidR="006D2317" w:rsidRPr="00B70E16">
              <w:rPr>
                <w:rStyle w:val="Hyperlink"/>
                <w:noProof/>
              </w:rPr>
              <w:t>•</w:t>
            </w:r>
            <w:r w:rsidR="006D2317">
              <w:rPr>
                <w:rFonts w:eastAsiaTheme="minorEastAsia"/>
                <w:noProof/>
                <w:sz w:val="22"/>
                <w:lang w:eastAsia="es-ES"/>
              </w:rPr>
              <w:tab/>
            </w:r>
            <w:r w:rsidR="006D2317" w:rsidRPr="00B70E16">
              <w:rPr>
                <w:rStyle w:val="Hyperlink"/>
                <w:noProof/>
              </w:rPr>
              <w:t>Tabla de calificación de la evaluación</w:t>
            </w:r>
            <w:r w:rsidR="006D2317">
              <w:rPr>
                <w:noProof/>
                <w:webHidden/>
              </w:rPr>
              <w:tab/>
            </w:r>
            <w:r w:rsidR="006D2317">
              <w:rPr>
                <w:noProof/>
                <w:webHidden/>
              </w:rPr>
              <w:fldChar w:fldCharType="begin"/>
            </w:r>
            <w:r w:rsidR="006D2317">
              <w:rPr>
                <w:noProof/>
                <w:webHidden/>
              </w:rPr>
              <w:instrText xml:space="preserve"> PAGEREF _Toc378712938 \h </w:instrText>
            </w:r>
            <w:r w:rsidR="006D2317">
              <w:rPr>
                <w:noProof/>
                <w:webHidden/>
              </w:rPr>
            </w:r>
            <w:r w:rsidR="006D2317">
              <w:rPr>
                <w:noProof/>
                <w:webHidden/>
              </w:rPr>
              <w:fldChar w:fldCharType="separate"/>
            </w:r>
            <w:r w:rsidR="006D2317">
              <w:rPr>
                <w:noProof/>
                <w:webHidden/>
              </w:rPr>
              <w:t>12</w:t>
            </w:r>
            <w:r w:rsidR="006D2317">
              <w:rPr>
                <w:noProof/>
                <w:webHidden/>
              </w:rPr>
              <w:fldChar w:fldCharType="end"/>
            </w:r>
          </w:hyperlink>
        </w:p>
        <w:p w14:paraId="0EBF7756" w14:textId="77777777" w:rsidR="006D2317" w:rsidRDefault="000E46C2">
          <w:pPr>
            <w:pStyle w:val="TOC1"/>
            <w:rPr>
              <w:rFonts w:eastAsiaTheme="minorEastAsia"/>
              <w:noProof/>
              <w:sz w:val="22"/>
              <w:lang w:eastAsia="es-ES"/>
            </w:rPr>
          </w:pPr>
          <w:hyperlink w:anchor="_Toc378712939" w:history="1">
            <w:r w:rsidR="006D2317" w:rsidRPr="00B70E16">
              <w:rPr>
                <w:rStyle w:val="Hyperlink"/>
                <w:noProof/>
              </w:rPr>
              <w:t>1.</w:t>
            </w:r>
            <w:r w:rsidR="006D2317">
              <w:rPr>
                <w:rFonts w:eastAsiaTheme="minorEastAsia"/>
                <w:noProof/>
                <w:sz w:val="22"/>
                <w:lang w:eastAsia="es-ES"/>
              </w:rPr>
              <w:tab/>
            </w:r>
            <w:r w:rsidR="006D2317" w:rsidRPr="00B70E16">
              <w:rPr>
                <w:rStyle w:val="Hyperlink"/>
                <w:noProof/>
              </w:rPr>
              <w:t>Introducción</w:t>
            </w:r>
            <w:r w:rsidR="006D2317">
              <w:rPr>
                <w:noProof/>
                <w:webHidden/>
              </w:rPr>
              <w:tab/>
            </w:r>
            <w:r w:rsidR="006D2317">
              <w:rPr>
                <w:noProof/>
                <w:webHidden/>
              </w:rPr>
              <w:fldChar w:fldCharType="begin"/>
            </w:r>
            <w:r w:rsidR="006D2317">
              <w:rPr>
                <w:noProof/>
                <w:webHidden/>
              </w:rPr>
              <w:instrText xml:space="preserve"> PAGEREF _Toc378712939 \h </w:instrText>
            </w:r>
            <w:r w:rsidR="006D2317">
              <w:rPr>
                <w:noProof/>
                <w:webHidden/>
              </w:rPr>
            </w:r>
            <w:r w:rsidR="006D2317">
              <w:rPr>
                <w:noProof/>
                <w:webHidden/>
              </w:rPr>
              <w:fldChar w:fldCharType="separate"/>
            </w:r>
            <w:r w:rsidR="006D2317">
              <w:rPr>
                <w:noProof/>
                <w:webHidden/>
              </w:rPr>
              <w:t>15</w:t>
            </w:r>
            <w:r w:rsidR="006D2317">
              <w:rPr>
                <w:noProof/>
                <w:webHidden/>
              </w:rPr>
              <w:fldChar w:fldCharType="end"/>
            </w:r>
          </w:hyperlink>
        </w:p>
        <w:p w14:paraId="6251E0DA" w14:textId="77777777" w:rsidR="006D2317" w:rsidRDefault="000E46C2">
          <w:pPr>
            <w:pStyle w:val="TOC2"/>
            <w:tabs>
              <w:tab w:val="left" w:pos="1320"/>
              <w:tab w:val="right" w:leader="dot" w:pos="9016"/>
            </w:tabs>
            <w:rPr>
              <w:rFonts w:eastAsiaTheme="minorEastAsia"/>
              <w:noProof/>
              <w:sz w:val="22"/>
              <w:lang w:eastAsia="es-ES"/>
            </w:rPr>
          </w:pPr>
          <w:hyperlink w:anchor="_Toc378712940" w:history="1">
            <w:r w:rsidR="006D2317" w:rsidRPr="00B70E16">
              <w:rPr>
                <w:rStyle w:val="Hyperlink"/>
                <w:noProof/>
              </w:rPr>
              <w:t>•</w:t>
            </w:r>
            <w:r w:rsidR="006D2317">
              <w:rPr>
                <w:rFonts w:eastAsiaTheme="minorEastAsia"/>
                <w:noProof/>
                <w:sz w:val="22"/>
                <w:lang w:eastAsia="es-ES"/>
              </w:rPr>
              <w:tab/>
            </w:r>
            <w:r w:rsidR="006D2317" w:rsidRPr="00B70E16">
              <w:rPr>
                <w:rStyle w:val="Hyperlink"/>
                <w:noProof/>
              </w:rPr>
              <w:t>Propósito de la evaluación</w:t>
            </w:r>
            <w:r w:rsidR="006D2317">
              <w:rPr>
                <w:noProof/>
                <w:webHidden/>
              </w:rPr>
              <w:tab/>
            </w:r>
            <w:r w:rsidR="006D2317">
              <w:rPr>
                <w:noProof/>
                <w:webHidden/>
              </w:rPr>
              <w:fldChar w:fldCharType="begin"/>
            </w:r>
            <w:r w:rsidR="006D2317">
              <w:rPr>
                <w:noProof/>
                <w:webHidden/>
              </w:rPr>
              <w:instrText xml:space="preserve"> PAGEREF _Toc378712940 \h </w:instrText>
            </w:r>
            <w:r w:rsidR="006D2317">
              <w:rPr>
                <w:noProof/>
                <w:webHidden/>
              </w:rPr>
            </w:r>
            <w:r w:rsidR="006D2317">
              <w:rPr>
                <w:noProof/>
                <w:webHidden/>
              </w:rPr>
              <w:fldChar w:fldCharType="separate"/>
            </w:r>
            <w:r w:rsidR="006D2317">
              <w:rPr>
                <w:noProof/>
                <w:webHidden/>
              </w:rPr>
              <w:t>15</w:t>
            </w:r>
            <w:r w:rsidR="006D2317">
              <w:rPr>
                <w:noProof/>
                <w:webHidden/>
              </w:rPr>
              <w:fldChar w:fldCharType="end"/>
            </w:r>
          </w:hyperlink>
        </w:p>
        <w:p w14:paraId="7A2BF763" w14:textId="77777777" w:rsidR="006D2317" w:rsidRDefault="000E46C2">
          <w:pPr>
            <w:pStyle w:val="TOC3"/>
            <w:tabs>
              <w:tab w:val="right" w:leader="dot" w:pos="9016"/>
            </w:tabs>
            <w:rPr>
              <w:rFonts w:eastAsiaTheme="minorEastAsia"/>
              <w:noProof/>
              <w:sz w:val="22"/>
              <w:lang w:eastAsia="es-ES"/>
            </w:rPr>
          </w:pPr>
          <w:hyperlink w:anchor="_Toc378712941" w:history="1">
            <w:r w:rsidR="006D2317" w:rsidRPr="00B70E16">
              <w:rPr>
                <w:rStyle w:val="Hyperlink"/>
                <w:noProof/>
                <w:lang w:eastAsia="es-HN"/>
              </w:rPr>
              <w:t>Enfoque de la evaluación</w:t>
            </w:r>
            <w:r w:rsidR="006D2317">
              <w:rPr>
                <w:noProof/>
                <w:webHidden/>
              </w:rPr>
              <w:tab/>
            </w:r>
            <w:r w:rsidR="006D2317">
              <w:rPr>
                <w:noProof/>
                <w:webHidden/>
              </w:rPr>
              <w:fldChar w:fldCharType="begin"/>
            </w:r>
            <w:r w:rsidR="006D2317">
              <w:rPr>
                <w:noProof/>
                <w:webHidden/>
              </w:rPr>
              <w:instrText xml:space="preserve"> PAGEREF _Toc378712941 \h </w:instrText>
            </w:r>
            <w:r w:rsidR="006D2317">
              <w:rPr>
                <w:noProof/>
                <w:webHidden/>
              </w:rPr>
            </w:r>
            <w:r w:rsidR="006D2317">
              <w:rPr>
                <w:noProof/>
                <w:webHidden/>
              </w:rPr>
              <w:fldChar w:fldCharType="separate"/>
            </w:r>
            <w:r w:rsidR="006D2317">
              <w:rPr>
                <w:noProof/>
                <w:webHidden/>
              </w:rPr>
              <w:t>16</w:t>
            </w:r>
            <w:r w:rsidR="006D2317">
              <w:rPr>
                <w:noProof/>
                <w:webHidden/>
              </w:rPr>
              <w:fldChar w:fldCharType="end"/>
            </w:r>
          </w:hyperlink>
        </w:p>
        <w:p w14:paraId="03BE9C43" w14:textId="77777777" w:rsidR="006D2317" w:rsidRDefault="000E46C2">
          <w:pPr>
            <w:pStyle w:val="TOC2"/>
            <w:tabs>
              <w:tab w:val="left" w:pos="1320"/>
              <w:tab w:val="right" w:leader="dot" w:pos="9016"/>
            </w:tabs>
            <w:rPr>
              <w:rFonts w:eastAsiaTheme="minorEastAsia"/>
              <w:noProof/>
              <w:sz w:val="22"/>
              <w:lang w:eastAsia="es-ES"/>
            </w:rPr>
          </w:pPr>
          <w:hyperlink w:anchor="_Toc378712942" w:history="1">
            <w:r w:rsidR="006D2317" w:rsidRPr="00B70E16">
              <w:rPr>
                <w:rStyle w:val="Hyperlink"/>
                <w:noProof/>
              </w:rPr>
              <w:t>•</w:t>
            </w:r>
            <w:r w:rsidR="006D2317">
              <w:rPr>
                <w:rFonts w:eastAsiaTheme="minorEastAsia"/>
                <w:noProof/>
                <w:sz w:val="22"/>
                <w:lang w:eastAsia="es-ES"/>
              </w:rPr>
              <w:tab/>
            </w:r>
            <w:r w:rsidR="006D2317" w:rsidRPr="00B70E16">
              <w:rPr>
                <w:rStyle w:val="Hyperlink"/>
                <w:noProof/>
              </w:rPr>
              <w:t>Alcance de la evaluación</w:t>
            </w:r>
            <w:r w:rsidR="006D2317">
              <w:rPr>
                <w:noProof/>
                <w:webHidden/>
              </w:rPr>
              <w:tab/>
            </w:r>
            <w:r w:rsidR="006D2317">
              <w:rPr>
                <w:noProof/>
                <w:webHidden/>
              </w:rPr>
              <w:fldChar w:fldCharType="begin"/>
            </w:r>
            <w:r w:rsidR="006D2317">
              <w:rPr>
                <w:noProof/>
                <w:webHidden/>
              </w:rPr>
              <w:instrText xml:space="preserve"> PAGEREF _Toc378712942 \h </w:instrText>
            </w:r>
            <w:r w:rsidR="006D2317">
              <w:rPr>
                <w:noProof/>
                <w:webHidden/>
              </w:rPr>
            </w:r>
            <w:r w:rsidR="006D2317">
              <w:rPr>
                <w:noProof/>
                <w:webHidden/>
              </w:rPr>
              <w:fldChar w:fldCharType="separate"/>
            </w:r>
            <w:r w:rsidR="006D2317">
              <w:rPr>
                <w:noProof/>
                <w:webHidden/>
              </w:rPr>
              <w:t>16</w:t>
            </w:r>
            <w:r w:rsidR="006D2317">
              <w:rPr>
                <w:noProof/>
                <w:webHidden/>
              </w:rPr>
              <w:fldChar w:fldCharType="end"/>
            </w:r>
          </w:hyperlink>
        </w:p>
        <w:p w14:paraId="427D5D3A" w14:textId="77777777" w:rsidR="006D2317" w:rsidRDefault="000E46C2">
          <w:pPr>
            <w:pStyle w:val="TOC2"/>
            <w:tabs>
              <w:tab w:val="left" w:pos="1320"/>
              <w:tab w:val="right" w:leader="dot" w:pos="9016"/>
            </w:tabs>
            <w:rPr>
              <w:rFonts w:eastAsiaTheme="minorEastAsia"/>
              <w:noProof/>
              <w:sz w:val="22"/>
              <w:lang w:eastAsia="es-ES"/>
            </w:rPr>
          </w:pPr>
          <w:hyperlink w:anchor="_Toc378712943" w:history="1">
            <w:r w:rsidR="006D2317" w:rsidRPr="00B70E16">
              <w:rPr>
                <w:rStyle w:val="Hyperlink"/>
                <w:noProof/>
              </w:rPr>
              <w:t>•</w:t>
            </w:r>
            <w:r w:rsidR="006D2317">
              <w:rPr>
                <w:rFonts w:eastAsiaTheme="minorEastAsia"/>
                <w:noProof/>
                <w:sz w:val="22"/>
                <w:lang w:eastAsia="es-ES"/>
              </w:rPr>
              <w:tab/>
            </w:r>
            <w:r w:rsidR="006D2317" w:rsidRPr="00B70E16">
              <w:rPr>
                <w:rStyle w:val="Hyperlink"/>
                <w:noProof/>
              </w:rPr>
              <w:t>Metodología de la evaluación</w:t>
            </w:r>
            <w:r w:rsidR="006D2317">
              <w:rPr>
                <w:noProof/>
                <w:webHidden/>
              </w:rPr>
              <w:tab/>
            </w:r>
            <w:r w:rsidR="006D2317">
              <w:rPr>
                <w:noProof/>
                <w:webHidden/>
              </w:rPr>
              <w:fldChar w:fldCharType="begin"/>
            </w:r>
            <w:r w:rsidR="006D2317">
              <w:rPr>
                <w:noProof/>
                <w:webHidden/>
              </w:rPr>
              <w:instrText xml:space="preserve"> PAGEREF _Toc378712943 \h </w:instrText>
            </w:r>
            <w:r w:rsidR="006D2317">
              <w:rPr>
                <w:noProof/>
                <w:webHidden/>
              </w:rPr>
            </w:r>
            <w:r w:rsidR="006D2317">
              <w:rPr>
                <w:noProof/>
                <w:webHidden/>
              </w:rPr>
              <w:fldChar w:fldCharType="separate"/>
            </w:r>
            <w:r w:rsidR="006D2317">
              <w:rPr>
                <w:noProof/>
                <w:webHidden/>
              </w:rPr>
              <w:t>17</w:t>
            </w:r>
            <w:r w:rsidR="006D2317">
              <w:rPr>
                <w:noProof/>
                <w:webHidden/>
              </w:rPr>
              <w:fldChar w:fldCharType="end"/>
            </w:r>
          </w:hyperlink>
        </w:p>
        <w:p w14:paraId="5E6E5E53" w14:textId="77777777" w:rsidR="006D2317" w:rsidRDefault="000E46C2">
          <w:pPr>
            <w:pStyle w:val="TOC2"/>
            <w:tabs>
              <w:tab w:val="left" w:pos="1320"/>
              <w:tab w:val="right" w:leader="dot" w:pos="9016"/>
            </w:tabs>
            <w:rPr>
              <w:rFonts w:eastAsiaTheme="minorEastAsia"/>
              <w:noProof/>
              <w:sz w:val="22"/>
              <w:lang w:eastAsia="es-ES"/>
            </w:rPr>
          </w:pPr>
          <w:hyperlink w:anchor="_Toc378712944" w:history="1">
            <w:r w:rsidR="006D2317" w:rsidRPr="00B70E16">
              <w:rPr>
                <w:rStyle w:val="Hyperlink"/>
                <w:noProof/>
              </w:rPr>
              <w:t>•</w:t>
            </w:r>
            <w:r w:rsidR="006D2317">
              <w:rPr>
                <w:rFonts w:eastAsiaTheme="minorEastAsia"/>
                <w:noProof/>
                <w:sz w:val="22"/>
                <w:lang w:eastAsia="es-ES"/>
              </w:rPr>
              <w:tab/>
            </w:r>
            <w:r w:rsidR="006D2317" w:rsidRPr="00B70E16">
              <w:rPr>
                <w:rStyle w:val="Hyperlink"/>
                <w:noProof/>
              </w:rPr>
              <w:t>Estructura del informe de evaluación</w:t>
            </w:r>
            <w:r w:rsidR="006D2317">
              <w:rPr>
                <w:noProof/>
                <w:webHidden/>
              </w:rPr>
              <w:tab/>
            </w:r>
            <w:r w:rsidR="006D2317">
              <w:rPr>
                <w:noProof/>
                <w:webHidden/>
              </w:rPr>
              <w:fldChar w:fldCharType="begin"/>
            </w:r>
            <w:r w:rsidR="006D2317">
              <w:rPr>
                <w:noProof/>
                <w:webHidden/>
              </w:rPr>
              <w:instrText xml:space="preserve"> PAGEREF _Toc378712944 \h </w:instrText>
            </w:r>
            <w:r w:rsidR="006D2317">
              <w:rPr>
                <w:noProof/>
                <w:webHidden/>
              </w:rPr>
            </w:r>
            <w:r w:rsidR="006D2317">
              <w:rPr>
                <w:noProof/>
                <w:webHidden/>
              </w:rPr>
              <w:fldChar w:fldCharType="separate"/>
            </w:r>
            <w:r w:rsidR="006D2317">
              <w:rPr>
                <w:noProof/>
                <w:webHidden/>
              </w:rPr>
              <w:t>19</w:t>
            </w:r>
            <w:r w:rsidR="006D2317">
              <w:rPr>
                <w:noProof/>
                <w:webHidden/>
              </w:rPr>
              <w:fldChar w:fldCharType="end"/>
            </w:r>
          </w:hyperlink>
        </w:p>
        <w:p w14:paraId="4B257157" w14:textId="77777777" w:rsidR="006D2317" w:rsidRDefault="000E46C2">
          <w:pPr>
            <w:pStyle w:val="TOC1"/>
            <w:rPr>
              <w:rFonts w:eastAsiaTheme="minorEastAsia"/>
              <w:noProof/>
              <w:sz w:val="22"/>
              <w:lang w:eastAsia="es-ES"/>
            </w:rPr>
          </w:pPr>
          <w:hyperlink w:anchor="_Toc378712945" w:history="1">
            <w:r w:rsidR="006D2317" w:rsidRPr="00B70E16">
              <w:rPr>
                <w:rStyle w:val="Hyperlink"/>
                <w:noProof/>
              </w:rPr>
              <w:t>2.</w:t>
            </w:r>
            <w:r w:rsidR="006D2317">
              <w:rPr>
                <w:rFonts w:eastAsiaTheme="minorEastAsia"/>
                <w:noProof/>
                <w:sz w:val="22"/>
                <w:lang w:eastAsia="es-ES"/>
              </w:rPr>
              <w:tab/>
            </w:r>
            <w:r w:rsidR="006D2317" w:rsidRPr="00B70E16">
              <w:rPr>
                <w:rStyle w:val="Hyperlink"/>
                <w:noProof/>
              </w:rPr>
              <w:t>Descripción del proyecto y contexto de desarrollo</w:t>
            </w:r>
            <w:r w:rsidR="006D2317">
              <w:rPr>
                <w:noProof/>
                <w:webHidden/>
              </w:rPr>
              <w:tab/>
            </w:r>
            <w:r w:rsidR="006D2317">
              <w:rPr>
                <w:noProof/>
                <w:webHidden/>
              </w:rPr>
              <w:fldChar w:fldCharType="begin"/>
            </w:r>
            <w:r w:rsidR="006D2317">
              <w:rPr>
                <w:noProof/>
                <w:webHidden/>
              </w:rPr>
              <w:instrText xml:space="preserve"> PAGEREF _Toc378712945 \h </w:instrText>
            </w:r>
            <w:r w:rsidR="006D2317">
              <w:rPr>
                <w:noProof/>
                <w:webHidden/>
              </w:rPr>
            </w:r>
            <w:r w:rsidR="006D2317">
              <w:rPr>
                <w:noProof/>
                <w:webHidden/>
              </w:rPr>
              <w:fldChar w:fldCharType="separate"/>
            </w:r>
            <w:r w:rsidR="006D2317">
              <w:rPr>
                <w:noProof/>
                <w:webHidden/>
              </w:rPr>
              <w:t>20</w:t>
            </w:r>
            <w:r w:rsidR="006D2317">
              <w:rPr>
                <w:noProof/>
                <w:webHidden/>
              </w:rPr>
              <w:fldChar w:fldCharType="end"/>
            </w:r>
          </w:hyperlink>
        </w:p>
        <w:p w14:paraId="7679F29D" w14:textId="77777777" w:rsidR="006D2317" w:rsidRDefault="000E46C2">
          <w:pPr>
            <w:pStyle w:val="TOC2"/>
            <w:tabs>
              <w:tab w:val="left" w:pos="1320"/>
              <w:tab w:val="right" w:leader="dot" w:pos="9016"/>
            </w:tabs>
            <w:rPr>
              <w:rFonts w:eastAsiaTheme="minorEastAsia"/>
              <w:noProof/>
              <w:sz w:val="22"/>
              <w:lang w:eastAsia="es-ES"/>
            </w:rPr>
          </w:pPr>
          <w:hyperlink w:anchor="_Toc378712946" w:history="1">
            <w:r w:rsidR="006D2317" w:rsidRPr="00B70E16">
              <w:rPr>
                <w:rStyle w:val="Hyperlink"/>
                <w:noProof/>
              </w:rPr>
              <w:t>•</w:t>
            </w:r>
            <w:r w:rsidR="006D2317">
              <w:rPr>
                <w:rFonts w:eastAsiaTheme="minorEastAsia"/>
                <w:noProof/>
                <w:sz w:val="22"/>
                <w:lang w:eastAsia="es-ES"/>
              </w:rPr>
              <w:tab/>
            </w:r>
            <w:r w:rsidR="006D2317" w:rsidRPr="00B70E16">
              <w:rPr>
                <w:rStyle w:val="Hyperlink"/>
                <w:noProof/>
              </w:rPr>
              <w:t>Comienzo y duración del proyecto</w:t>
            </w:r>
            <w:r w:rsidR="006D2317">
              <w:rPr>
                <w:noProof/>
                <w:webHidden/>
              </w:rPr>
              <w:tab/>
            </w:r>
            <w:r w:rsidR="006D2317">
              <w:rPr>
                <w:noProof/>
                <w:webHidden/>
              </w:rPr>
              <w:fldChar w:fldCharType="begin"/>
            </w:r>
            <w:r w:rsidR="006D2317">
              <w:rPr>
                <w:noProof/>
                <w:webHidden/>
              </w:rPr>
              <w:instrText xml:space="preserve"> PAGEREF _Toc378712946 \h </w:instrText>
            </w:r>
            <w:r w:rsidR="006D2317">
              <w:rPr>
                <w:noProof/>
                <w:webHidden/>
              </w:rPr>
            </w:r>
            <w:r w:rsidR="006D2317">
              <w:rPr>
                <w:noProof/>
                <w:webHidden/>
              </w:rPr>
              <w:fldChar w:fldCharType="separate"/>
            </w:r>
            <w:r w:rsidR="006D2317">
              <w:rPr>
                <w:noProof/>
                <w:webHidden/>
              </w:rPr>
              <w:t>20</w:t>
            </w:r>
            <w:r w:rsidR="006D2317">
              <w:rPr>
                <w:noProof/>
                <w:webHidden/>
              </w:rPr>
              <w:fldChar w:fldCharType="end"/>
            </w:r>
          </w:hyperlink>
        </w:p>
        <w:p w14:paraId="3F5D7356" w14:textId="77777777" w:rsidR="006D2317" w:rsidRDefault="000E46C2">
          <w:pPr>
            <w:pStyle w:val="TOC2"/>
            <w:tabs>
              <w:tab w:val="left" w:pos="1320"/>
              <w:tab w:val="right" w:leader="dot" w:pos="9016"/>
            </w:tabs>
            <w:rPr>
              <w:rFonts w:eastAsiaTheme="minorEastAsia"/>
              <w:noProof/>
              <w:sz w:val="22"/>
              <w:lang w:eastAsia="es-ES"/>
            </w:rPr>
          </w:pPr>
          <w:hyperlink w:anchor="_Toc378712947" w:history="1">
            <w:r w:rsidR="006D2317" w:rsidRPr="00B70E16">
              <w:rPr>
                <w:rStyle w:val="Hyperlink"/>
                <w:noProof/>
              </w:rPr>
              <w:t>•</w:t>
            </w:r>
            <w:r w:rsidR="006D2317">
              <w:rPr>
                <w:rFonts w:eastAsiaTheme="minorEastAsia"/>
                <w:noProof/>
                <w:sz w:val="22"/>
                <w:lang w:eastAsia="es-ES"/>
              </w:rPr>
              <w:tab/>
            </w:r>
            <w:r w:rsidR="006D2317" w:rsidRPr="00B70E16">
              <w:rPr>
                <w:rStyle w:val="Hyperlink"/>
                <w:noProof/>
              </w:rPr>
              <w:t>Problemas que el proyecto buscó abordar</w:t>
            </w:r>
            <w:r w:rsidR="006D2317">
              <w:rPr>
                <w:noProof/>
                <w:webHidden/>
              </w:rPr>
              <w:tab/>
            </w:r>
            <w:r w:rsidR="006D2317">
              <w:rPr>
                <w:noProof/>
                <w:webHidden/>
              </w:rPr>
              <w:fldChar w:fldCharType="begin"/>
            </w:r>
            <w:r w:rsidR="006D2317">
              <w:rPr>
                <w:noProof/>
                <w:webHidden/>
              </w:rPr>
              <w:instrText xml:space="preserve"> PAGEREF _Toc378712947 \h </w:instrText>
            </w:r>
            <w:r w:rsidR="006D2317">
              <w:rPr>
                <w:noProof/>
                <w:webHidden/>
              </w:rPr>
            </w:r>
            <w:r w:rsidR="006D2317">
              <w:rPr>
                <w:noProof/>
                <w:webHidden/>
              </w:rPr>
              <w:fldChar w:fldCharType="separate"/>
            </w:r>
            <w:r w:rsidR="006D2317">
              <w:rPr>
                <w:noProof/>
                <w:webHidden/>
              </w:rPr>
              <w:t>20</w:t>
            </w:r>
            <w:r w:rsidR="006D2317">
              <w:rPr>
                <w:noProof/>
                <w:webHidden/>
              </w:rPr>
              <w:fldChar w:fldCharType="end"/>
            </w:r>
          </w:hyperlink>
        </w:p>
        <w:p w14:paraId="7F1E7F48" w14:textId="77777777" w:rsidR="006D2317" w:rsidRDefault="000E46C2">
          <w:pPr>
            <w:pStyle w:val="TOC2"/>
            <w:tabs>
              <w:tab w:val="left" w:pos="1320"/>
              <w:tab w:val="right" w:leader="dot" w:pos="9016"/>
            </w:tabs>
            <w:rPr>
              <w:rFonts w:eastAsiaTheme="minorEastAsia"/>
              <w:noProof/>
              <w:sz w:val="22"/>
              <w:lang w:eastAsia="es-ES"/>
            </w:rPr>
          </w:pPr>
          <w:hyperlink w:anchor="_Toc378712948" w:history="1">
            <w:r w:rsidR="006D2317" w:rsidRPr="00B70E16">
              <w:rPr>
                <w:rStyle w:val="Hyperlink"/>
                <w:noProof/>
              </w:rPr>
              <w:t>•</w:t>
            </w:r>
            <w:r w:rsidR="006D2317">
              <w:rPr>
                <w:rFonts w:eastAsiaTheme="minorEastAsia"/>
                <w:noProof/>
                <w:sz w:val="22"/>
                <w:lang w:eastAsia="es-ES"/>
              </w:rPr>
              <w:tab/>
            </w:r>
            <w:r w:rsidR="006D2317" w:rsidRPr="00B70E16">
              <w:rPr>
                <w:rStyle w:val="Hyperlink"/>
                <w:noProof/>
              </w:rPr>
              <w:t>Objetivos inmediatos y de desarrollo del proyecto</w:t>
            </w:r>
            <w:r w:rsidR="006D2317">
              <w:rPr>
                <w:noProof/>
                <w:webHidden/>
              </w:rPr>
              <w:tab/>
            </w:r>
            <w:r w:rsidR="006D2317">
              <w:rPr>
                <w:noProof/>
                <w:webHidden/>
              </w:rPr>
              <w:fldChar w:fldCharType="begin"/>
            </w:r>
            <w:r w:rsidR="006D2317">
              <w:rPr>
                <w:noProof/>
                <w:webHidden/>
              </w:rPr>
              <w:instrText xml:space="preserve"> PAGEREF _Toc378712948 \h </w:instrText>
            </w:r>
            <w:r w:rsidR="006D2317">
              <w:rPr>
                <w:noProof/>
                <w:webHidden/>
              </w:rPr>
            </w:r>
            <w:r w:rsidR="006D2317">
              <w:rPr>
                <w:noProof/>
                <w:webHidden/>
              </w:rPr>
              <w:fldChar w:fldCharType="separate"/>
            </w:r>
            <w:r w:rsidR="006D2317">
              <w:rPr>
                <w:noProof/>
                <w:webHidden/>
              </w:rPr>
              <w:t>21</w:t>
            </w:r>
            <w:r w:rsidR="006D2317">
              <w:rPr>
                <w:noProof/>
                <w:webHidden/>
              </w:rPr>
              <w:fldChar w:fldCharType="end"/>
            </w:r>
          </w:hyperlink>
        </w:p>
        <w:p w14:paraId="5005F394" w14:textId="77777777" w:rsidR="006D2317" w:rsidRDefault="000E46C2">
          <w:pPr>
            <w:pStyle w:val="TOC2"/>
            <w:tabs>
              <w:tab w:val="left" w:pos="1320"/>
              <w:tab w:val="right" w:leader="dot" w:pos="9016"/>
            </w:tabs>
            <w:rPr>
              <w:rFonts w:eastAsiaTheme="minorEastAsia"/>
              <w:noProof/>
              <w:sz w:val="22"/>
              <w:lang w:eastAsia="es-ES"/>
            </w:rPr>
          </w:pPr>
          <w:hyperlink w:anchor="_Toc378712949" w:history="1">
            <w:r w:rsidR="006D2317" w:rsidRPr="00B70E16">
              <w:rPr>
                <w:rStyle w:val="Hyperlink"/>
                <w:noProof/>
              </w:rPr>
              <w:t>•</w:t>
            </w:r>
            <w:r w:rsidR="006D2317">
              <w:rPr>
                <w:rFonts w:eastAsiaTheme="minorEastAsia"/>
                <w:noProof/>
                <w:sz w:val="22"/>
                <w:lang w:eastAsia="es-ES"/>
              </w:rPr>
              <w:tab/>
            </w:r>
            <w:r w:rsidR="006D2317" w:rsidRPr="00B70E16">
              <w:rPr>
                <w:rStyle w:val="Hyperlink"/>
                <w:noProof/>
              </w:rPr>
              <w:t>Principales interesados</w:t>
            </w:r>
            <w:r w:rsidR="006D2317">
              <w:rPr>
                <w:noProof/>
                <w:webHidden/>
              </w:rPr>
              <w:tab/>
            </w:r>
            <w:r w:rsidR="006D2317">
              <w:rPr>
                <w:noProof/>
                <w:webHidden/>
              </w:rPr>
              <w:fldChar w:fldCharType="begin"/>
            </w:r>
            <w:r w:rsidR="006D2317">
              <w:rPr>
                <w:noProof/>
                <w:webHidden/>
              </w:rPr>
              <w:instrText xml:space="preserve"> PAGEREF _Toc378712949 \h </w:instrText>
            </w:r>
            <w:r w:rsidR="006D2317">
              <w:rPr>
                <w:noProof/>
                <w:webHidden/>
              </w:rPr>
            </w:r>
            <w:r w:rsidR="006D2317">
              <w:rPr>
                <w:noProof/>
                <w:webHidden/>
              </w:rPr>
              <w:fldChar w:fldCharType="separate"/>
            </w:r>
            <w:r w:rsidR="006D2317">
              <w:rPr>
                <w:noProof/>
                <w:webHidden/>
              </w:rPr>
              <w:t>23</w:t>
            </w:r>
            <w:r w:rsidR="006D2317">
              <w:rPr>
                <w:noProof/>
                <w:webHidden/>
              </w:rPr>
              <w:fldChar w:fldCharType="end"/>
            </w:r>
          </w:hyperlink>
        </w:p>
        <w:p w14:paraId="0F5E495D" w14:textId="77777777" w:rsidR="006D2317" w:rsidRDefault="000E46C2">
          <w:pPr>
            <w:pStyle w:val="TOC2"/>
            <w:tabs>
              <w:tab w:val="left" w:pos="1320"/>
              <w:tab w:val="right" w:leader="dot" w:pos="9016"/>
            </w:tabs>
            <w:rPr>
              <w:rFonts w:eastAsiaTheme="minorEastAsia"/>
              <w:noProof/>
              <w:sz w:val="22"/>
              <w:lang w:eastAsia="es-ES"/>
            </w:rPr>
          </w:pPr>
          <w:hyperlink w:anchor="_Toc378712950" w:history="1">
            <w:r w:rsidR="006D2317" w:rsidRPr="00B70E16">
              <w:rPr>
                <w:rStyle w:val="Hyperlink"/>
                <w:noProof/>
              </w:rPr>
              <w:t>•</w:t>
            </w:r>
            <w:r w:rsidR="006D2317">
              <w:rPr>
                <w:rFonts w:eastAsiaTheme="minorEastAsia"/>
                <w:noProof/>
                <w:sz w:val="22"/>
                <w:lang w:eastAsia="es-ES"/>
              </w:rPr>
              <w:tab/>
            </w:r>
            <w:r w:rsidR="006D2317" w:rsidRPr="00B70E16">
              <w:rPr>
                <w:rStyle w:val="Hyperlink"/>
                <w:noProof/>
              </w:rPr>
              <w:t>Resultados previstos</w:t>
            </w:r>
            <w:r w:rsidR="006D2317">
              <w:rPr>
                <w:noProof/>
                <w:webHidden/>
              </w:rPr>
              <w:tab/>
            </w:r>
            <w:r w:rsidR="006D2317">
              <w:rPr>
                <w:noProof/>
                <w:webHidden/>
              </w:rPr>
              <w:fldChar w:fldCharType="begin"/>
            </w:r>
            <w:r w:rsidR="006D2317">
              <w:rPr>
                <w:noProof/>
                <w:webHidden/>
              </w:rPr>
              <w:instrText xml:space="preserve"> PAGEREF _Toc378712950 \h </w:instrText>
            </w:r>
            <w:r w:rsidR="006D2317">
              <w:rPr>
                <w:noProof/>
                <w:webHidden/>
              </w:rPr>
            </w:r>
            <w:r w:rsidR="006D2317">
              <w:rPr>
                <w:noProof/>
                <w:webHidden/>
              </w:rPr>
              <w:fldChar w:fldCharType="separate"/>
            </w:r>
            <w:r w:rsidR="006D2317">
              <w:rPr>
                <w:noProof/>
                <w:webHidden/>
              </w:rPr>
              <w:t>24</w:t>
            </w:r>
            <w:r w:rsidR="006D2317">
              <w:rPr>
                <w:noProof/>
                <w:webHidden/>
              </w:rPr>
              <w:fldChar w:fldCharType="end"/>
            </w:r>
          </w:hyperlink>
        </w:p>
        <w:p w14:paraId="2F312B09" w14:textId="77777777" w:rsidR="006D2317" w:rsidRDefault="000E46C2">
          <w:pPr>
            <w:pStyle w:val="TOC1"/>
            <w:rPr>
              <w:rFonts w:eastAsiaTheme="minorEastAsia"/>
              <w:noProof/>
              <w:sz w:val="22"/>
              <w:lang w:eastAsia="es-ES"/>
            </w:rPr>
          </w:pPr>
          <w:hyperlink w:anchor="_Toc378712951" w:history="1">
            <w:r w:rsidR="006D2317" w:rsidRPr="00B70E16">
              <w:rPr>
                <w:rStyle w:val="Hyperlink"/>
                <w:noProof/>
              </w:rPr>
              <w:t>3.</w:t>
            </w:r>
            <w:r w:rsidR="006D2317">
              <w:rPr>
                <w:rFonts w:eastAsiaTheme="minorEastAsia"/>
                <w:noProof/>
                <w:sz w:val="22"/>
                <w:lang w:eastAsia="es-ES"/>
              </w:rPr>
              <w:tab/>
            </w:r>
            <w:r w:rsidR="006D2317" w:rsidRPr="00B70E16">
              <w:rPr>
                <w:rStyle w:val="Hyperlink"/>
                <w:noProof/>
              </w:rPr>
              <w:t>Hallazgos</w:t>
            </w:r>
            <w:r w:rsidR="006D2317">
              <w:rPr>
                <w:noProof/>
                <w:webHidden/>
              </w:rPr>
              <w:tab/>
            </w:r>
            <w:r w:rsidR="006D2317">
              <w:rPr>
                <w:noProof/>
                <w:webHidden/>
              </w:rPr>
              <w:fldChar w:fldCharType="begin"/>
            </w:r>
            <w:r w:rsidR="006D2317">
              <w:rPr>
                <w:noProof/>
                <w:webHidden/>
              </w:rPr>
              <w:instrText xml:space="preserve"> PAGEREF _Toc378712951 \h </w:instrText>
            </w:r>
            <w:r w:rsidR="006D2317">
              <w:rPr>
                <w:noProof/>
                <w:webHidden/>
              </w:rPr>
            </w:r>
            <w:r w:rsidR="006D2317">
              <w:rPr>
                <w:noProof/>
                <w:webHidden/>
              </w:rPr>
              <w:fldChar w:fldCharType="separate"/>
            </w:r>
            <w:r w:rsidR="006D2317">
              <w:rPr>
                <w:noProof/>
                <w:webHidden/>
              </w:rPr>
              <w:t>26</w:t>
            </w:r>
            <w:r w:rsidR="006D2317">
              <w:rPr>
                <w:noProof/>
                <w:webHidden/>
              </w:rPr>
              <w:fldChar w:fldCharType="end"/>
            </w:r>
          </w:hyperlink>
        </w:p>
        <w:p w14:paraId="0C4CBF3B" w14:textId="77777777" w:rsidR="006D2317" w:rsidRDefault="000E46C2">
          <w:pPr>
            <w:pStyle w:val="TOC2"/>
            <w:tabs>
              <w:tab w:val="left" w:pos="1540"/>
              <w:tab w:val="right" w:leader="dot" w:pos="9016"/>
            </w:tabs>
            <w:rPr>
              <w:rFonts w:eastAsiaTheme="minorEastAsia"/>
              <w:noProof/>
              <w:sz w:val="22"/>
              <w:lang w:eastAsia="es-ES"/>
            </w:rPr>
          </w:pPr>
          <w:hyperlink w:anchor="_Toc378712952" w:history="1">
            <w:r w:rsidR="006D2317" w:rsidRPr="00B70E16">
              <w:rPr>
                <w:rStyle w:val="Hyperlink"/>
                <w:noProof/>
              </w:rPr>
              <w:t>3.1</w:t>
            </w:r>
            <w:r w:rsidR="006D2317">
              <w:rPr>
                <w:rFonts w:eastAsiaTheme="minorEastAsia"/>
                <w:noProof/>
                <w:sz w:val="22"/>
                <w:lang w:eastAsia="es-ES"/>
              </w:rPr>
              <w:tab/>
            </w:r>
            <w:r w:rsidR="006D2317" w:rsidRPr="00B70E16">
              <w:rPr>
                <w:rStyle w:val="Hyperlink"/>
                <w:noProof/>
              </w:rPr>
              <w:t>Diseño y formulación del proyecto</w:t>
            </w:r>
            <w:r w:rsidR="006D2317">
              <w:rPr>
                <w:noProof/>
                <w:webHidden/>
              </w:rPr>
              <w:tab/>
            </w:r>
            <w:r w:rsidR="006D2317">
              <w:rPr>
                <w:noProof/>
                <w:webHidden/>
              </w:rPr>
              <w:fldChar w:fldCharType="begin"/>
            </w:r>
            <w:r w:rsidR="006D2317">
              <w:rPr>
                <w:noProof/>
                <w:webHidden/>
              </w:rPr>
              <w:instrText xml:space="preserve"> PAGEREF _Toc378712952 \h </w:instrText>
            </w:r>
            <w:r w:rsidR="006D2317">
              <w:rPr>
                <w:noProof/>
                <w:webHidden/>
              </w:rPr>
            </w:r>
            <w:r w:rsidR="006D2317">
              <w:rPr>
                <w:noProof/>
                <w:webHidden/>
              </w:rPr>
              <w:fldChar w:fldCharType="separate"/>
            </w:r>
            <w:r w:rsidR="006D2317">
              <w:rPr>
                <w:noProof/>
                <w:webHidden/>
              </w:rPr>
              <w:t>26</w:t>
            </w:r>
            <w:r w:rsidR="006D2317">
              <w:rPr>
                <w:noProof/>
                <w:webHidden/>
              </w:rPr>
              <w:fldChar w:fldCharType="end"/>
            </w:r>
          </w:hyperlink>
        </w:p>
        <w:p w14:paraId="7750EE6E" w14:textId="77777777" w:rsidR="006D2317" w:rsidRDefault="000E46C2">
          <w:pPr>
            <w:pStyle w:val="TOC3"/>
            <w:tabs>
              <w:tab w:val="left" w:pos="1760"/>
              <w:tab w:val="right" w:leader="dot" w:pos="9016"/>
            </w:tabs>
            <w:rPr>
              <w:rFonts w:eastAsiaTheme="minorEastAsia"/>
              <w:noProof/>
              <w:sz w:val="22"/>
              <w:lang w:eastAsia="es-ES"/>
            </w:rPr>
          </w:pPr>
          <w:hyperlink w:anchor="_Toc378712953" w:history="1">
            <w:r w:rsidR="006D2317" w:rsidRPr="00B70E16">
              <w:rPr>
                <w:rStyle w:val="Hyperlink"/>
                <w:noProof/>
              </w:rPr>
              <w:t>•</w:t>
            </w:r>
            <w:r w:rsidR="006D2317">
              <w:rPr>
                <w:rFonts w:eastAsiaTheme="minorEastAsia"/>
                <w:noProof/>
                <w:sz w:val="22"/>
                <w:lang w:eastAsia="es-ES"/>
              </w:rPr>
              <w:tab/>
            </w:r>
            <w:r w:rsidR="006D2317" w:rsidRPr="00B70E16">
              <w:rPr>
                <w:rStyle w:val="Hyperlink"/>
                <w:noProof/>
              </w:rPr>
              <w:t>Análisis del marco lógico y del Marco de resultados (lógica y estrategia del proyecto; indicadores)</w:t>
            </w:r>
            <w:r w:rsidR="006D2317">
              <w:rPr>
                <w:noProof/>
                <w:webHidden/>
              </w:rPr>
              <w:tab/>
            </w:r>
            <w:r w:rsidR="006D2317">
              <w:rPr>
                <w:noProof/>
                <w:webHidden/>
              </w:rPr>
              <w:fldChar w:fldCharType="begin"/>
            </w:r>
            <w:r w:rsidR="006D2317">
              <w:rPr>
                <w:noProof/>
                <w:webHidden/>
              </w:rPr>
              <w:instrText xml:space="preserve"> PAGEREF _Toc378712953 \h </w:instrText>
            </w:r>
            <w:r w:rsidR="006D2317">
              <w:rPr>
                <w:noProof/>
                <w:webHidden/>
              </w:rPr>
            </w:r>
            <w:r w:rsidR="006D2317">
              <w:rPr>
                <w:noProof/>
                <w:webHidden/>
              </w:rPr>
              <w:fldChar w:fldCharType="separate"/>
            </w:r>
            <w:r w:rsidR="006D2317">
              <w:rPr>
                <w:noProof/>
                <w:webHidden/>
              </w:rPr>
              <w:t>26</w:t>
            </w:r>
            <w:r w:rsidR="006D2317">
              <w:rPr>
                <w:noProof/>
                <w:webHidden/>
              </w:rPr>
              <w:fldChar w:fldCharType="end"/>
            </w:r>
          </w:hyperlink>
        </w:p>
        <w:p w14:paraId="76D7F468" w14:textId="77777777" w:rsidR="006D2317" w:rsidRDefault="000E46C2">
          <w:pPr>
            <w:pStyle w:val="TOC3"/>
            <w:tabs>
              <w:tab w:val="left" w:pos="1760"/>
              <w:tab w:val="right" w:leader="dot" w:pos="9016"/>
            </w:tabs>
            <w:rPr>
              <w:rFonts w:eastAsiaTheme="minorEastAsia"/>
              <w:noProof/>
              <w:sz w:val="22"/>
              <w:lang w:eastAsia="es-ES"/>
            </w:rPr>
          </w:pPr>
          <w:hyperlink w:anchor="_Toc378712954" w:history="1">
            <w:r w:rsidR="006D2317" w:rsidRPr="00B70E16">
              <w:rPr>
                <w:rStyle w:val="Hyperlink"/>
                <w:noProof/>
              </w:rPr>
              <w:t>•</w:t>
            </w:r>
            <w:r w:rsidR="006D2317">
              <w:rPr>
                <w:rFonts w:eastAsiaTheme="minorEastAsia"/>
                <w:noProof/>
                <w:sz w:val="22"/>
                <w:lang w:eastAsia="es-ES"/>
              </w:rPr>
              <w:tab/>
            </w:r>
            <w:r w:rsidR="006D2317" w:rsidRPr="00B70E16">
              <w:rPr>
                <w:rStyle w:val="Hyperlink"/>
                <w:noProof/>
              </w:rPr>
              <w:t>Suposiciones y riesgos</w:t>
            </w:r>
            <w:r w:rsidR="006D2317">
              <w:rPr>
                <w:noProof/>
                <w:webHidden/>
              </w:rPr>
              <w:tab/>
            </w:r>
            <w:r w:rsidR="006D2317">
              <w:rPr>
                <w:noProof/>
                <w:webHidden/>
              </w:rPr>
              <w:fldChar w:fldCharType="begin"/>
            </w:r>
            <w:r w:rsidR="006D2317">
              <w:rPr>
                <w:noProof/>
                <w:webHidden/>
              </w:rPr>
              <w:instrText xml:space="preserve"> PAGEREF _Toc378712954 \h </w:instrText>
            </w:r>
            <w:r w:rsidR="006D2317">
              <w:rPr>
                <w:noProof/>
                <w:webHidden/>
              </w:rPr>
            </w:r>
            <w:r w:rsidR="006D2317">
              <w:rPr>
                <w:noProof/>
                <w:webHidden/>
              </w:rPr>
              <w:fldChar w:fldCharType="separate"/>
            </w:r>
            <w:r w:rsidR="006D2317">
              <w:rPr>
                <w:noProof/>
                <w:webHidden/>
              </w:rPr>
              <w:t>28</w:t>
            </w:r>
            <w:r w:rsidR="006D2317">
              <w:rPr>
                <w:noProof/>
                <w:webHidden/>
              </w:rPr>
              <w:fldChar w:fldCharType="end"/>
            </w:r>
          </w:hyperlink>
        </w:p>
        <w:p w14:paraId="55C84320" w14:textId="77777777" w:rsidR="006D2317" w:rsidRDefault="000E46C2">
          <w:pPr>
            <w:pStyle w:val="TOC3"/>
            <w:tabs>
              <w:tab w:val="left" w:pos="1760"/>
              <w:tab w:val="right" w:leader="dot" w:pos="9016"/>
            </w:tabs>
            <w:rPr>
              <w:rFonts w:eastAsiaTheme="minorEastAsia"/>
              <w:noProof/>
              <w:sz w:val="22"/>
              <w:lang w:eastAsia="es-ES"/>
            </w:rPr>
          </w:pPr>
          <w:hyperlink w:anchor="_Toc378712955" w:history="1">
            <w:r w:rsidR="006D2317" w:rsidRPr="00B70E16">
              <w:rPr>
                <w:rStyle w:val="Hyperlink"/>
                <w:noProof/>
              </w:rPr>
              <w:t>•</w:t>
            </w:r>
            <w:r w:rsidR="006D2317">
              <w:rPr>
                <w:rFonts w:eastAsiaTheme="minorEastAsia"/>
                <w:noProof/>
                <w:sz w:val="22"/>
                <w:lang w:eastAsia="es-ES"/>
              </w:rPr>
              <w:tab/>
            </w:r>
            <w:r w:rsidR="006D2317" w:rsidRPr="00B70E16">
              <w:rPr>
                <w:rStyle w:val="Hyperlink"/>
                <w:noProof/>
              </w:rPr>
              <w:t>Lecciones de otros proyectos relevantes incorporados en el diseño del proyecto y vínculos entre el proyecto y otras intervenciones dentro del sector</w:t>
            </w:r>
            <w:r w:rsidR="006D2317">
              <w:rPr>
                <w:noProof/>
                <w:webHidden/>
              </w:rPr>
              <w:tab/>
            </w:r>
            <w:r w:rsidR="006D2317">
              <w:rPr>
                <w:noProof/>
                <w:webHidden/>
              </w:rPr>
              <w:fldChar w:fldCharType="begin"/>
            </w:r>
            <w:r w:rsidR="006D2317">
              <w:rPr>
                <w:noProof/>
                <w:webHidden/>
              </w:rPr>
              <w:instrText xml:space="preserve"> PAGEREF _Toc378712955 \h </w:instrText>
            </w:r>
            <w:r w:rsidR="006D2317">
              <w:rPr>
                <w:noProof/>
                <w:webHidden/>
              </w:rPr>
            </w:r>
            <w:r w:rsidR="006D2317">
              <w:rPr>
                <w:noProof/>
                <w:webHidden/>
              </w:rPr>
              <w:fldChar w:fldCharType="separate"/>
            </w:r>
            <w:r w:rsidR="006D2317">
              <w:rPr>
                <w:noProof/>
                <w:webHidden/>
              </w:rPr>
              <w:t>29</w:t>
            </w:r>
            <w:r w:rsidR="006D2317">
              <w:rPr>
                <w:noProof/>
                <w:webHidden/>
              </w:rPr>
              <w:fldChar w:fldCharType="end"/>
            </w:r>
          </w:hyperlink>
        </w:p>
        <w:p w14:paraId="7EC3FA83" w14:textId="77777777" w:rsidR="006D2317" w:rsidRDefault="000E46C2">
          <w:pPr>
            <w:pStyle w:val="TOC3"/>
            <w:tabs>
              <w:tab w:val="left" w:pos="1760"/>
              <w:tab w:val="right" w:leader="dot" w:pos="9016"/>
            </w:tabs>
            <w:rPr>
              <w:rFonts w:eastAsiaTheme="minorEastAsia"/>
              <w:noProof/>
              <w:sz w:val="22"/>
              <w:lang w:eastAsia="es-ES"/>
            </w:rPr>
          </w:pPr>
          <w:hyperlink w:anchor="_Toc378712956" w:history="1">
            <w:r w:rsidR="006D2317" w:rsidRPr="00B70E16">
              <w:rPr>
                <w:rStyle w:val="Hyperlink"/>
                <w:noProof/>
              </w:rPr>
              <w:t>•</w:t>
            </w:r>
            <w:r w:rsidR="006D2317">
              <w:rPr>
                <w:rFonts w:eastAsiaTheme="minorEastAsia"/>
                <w:noProof/>
                <w:sz w:val="22"/>
                <w:lang w:eastAsia="es-ES"/>
              </w:rPr>
              <w:tab/>
            </w:r>
            <w:r w:rsidR="006D2317" w:rsidRPr="00B70E16">
              <w:rPr>
                <w:rStyle w:val="Hyperlink"/>
                <w:noProof/>
              </w:rPr>
              <w:t>Participación planificada de los interesados</w:t>
            </w:r>
            <w:r w:rsidR="006D2317">
              <w:rPr>
                <w:noProof/>
                <w:webHidden/>
              </w:rPr>
              <w:tab/>
            </w:r>
            <w:r w:rsidR="006D2317">
              <w:rPr>
                <w:noProof/>
                <w:webHidden/>
              </w:rPr>
              <w:fldChar w:fldCharType="begin"/>
            </w:r>
            <w:r w:rsidR="006D2317">
              <w:rPr>
                <w:noProof/>
                <w:webHidden/>
              </w:rPr>
              <w:instrText xml:space="preserve"> PAGEREF _Toc378712956 \h </w:instrText>
            </w:r>
            <w:r w:rsidR="006D2317">
              <w:rPr>
                <w:noProof/>
                <w:webHidden/>
              </w:rPr>
            </w:r>
            <w:r w:rsidR="006D2317">
              <w:rPr>
                <w:noProof/>
                <w:webHidden/>
              </w:rPr>
              <w:fldChar w:fldCharType="separate"/>
            </w:r>
            <w:r w:rsidR="006D2317">
              <w:rPr>
                <w:noProof/>
                <w:webHidden/>
              </w:rPr>
              <w:t>29</w:t>
            </w:r>
            <w:r w:rsidR="006D2317">
              <w:rPr>
                <w:noProof/>
                <w:webHidden/>
              </w:rPr>
              <w:fldChar w:fldCharType="end"/>
            </w:r>
          </w:hyperlink>
        </w:p>
        <w:p w14:paraId="3F6E7644" w14:textId="77777777" w:rsidR="006D2317" w:rsidRDefault="000E46C2">
          <w:pPr>
            <w:pStyle w:val="TOC3"/>
            <w:tabs>
              <w:tab w:val="left" w:pos="1760"/>
              <w:tab w:val="right" w:leader="dot" w:pos="9016"/>
            </w:tabs>
            <w:rPr>
              <w:rFonts w:eastAsiaTheme="minorEastAsia"/>
              <w:noProof/>
              <w:sz w:val="22"/>
              <w:lang w:eastAsia="es-ES"/>
            </w:rPr>
          </w:pPr>
          <w:hyperlink w:anchor="_Toc378712957" w:history="1">
            <w:r w:rsidR="006D2317" w:rsidRPr="00B70E16">
              <w:rPr>
                <w:rStyle w:val="Hyperlink"/>
                <w:noProof/>
              </w:rPr>
              <w:t>•</w:t>
            </w:r>
            <w:r w:rsidR="006D2317">
              <w:rPr>
                <w:rFonts w:eastAsiaTheme="minorEastAsia"/>
                <w:noProof/>
                <w:sz w:val="22"/>
                <w:lang w:eastAsia="es-ES"/>
              </w:rPr>
              <w:tab/>
            </w:r>
            <w:r w:rsidR="006D2317" w:rsidRPr="00B70E16">
              <w:rPr>
                <w:rStyle w:val="Hyperlink"/>
                <w:noProof/>
              </w:rPr>
              <w:t>Enfoque de repetición</w:t>
            </w:r>
            <w:r w:rsidR="006D2317">
              <w:rPr>
                <w:noProof/>
                <w:webHidden/>
              </w:rPr>
              <w:tab/>
            </w:r>
            <w:r w:rsidR="006D2317">
              <w:rPr>
                <w:noProof/>
                <w:webHidden/>
              </w:rPr>
              <w:fldChar w:fldCharType="begin"/>
            </w:r>
            <w:r w:rsidR="006D2317">
              <w:rPr>
                <w:noProof/>
                <w:webHidden/>
              </w:rPr>
              <w:instrText xml:space="preserve"> PAGEREF _Toc378712957 \h </w:instrText>
            </w:r>
            <w:r w:rsidR="006D2317">
              <w:rPr>
                <w:noProof/>
                <w:webHidden/>
              </w:rPr>
            </w:r>
            <w:r w:rsidR="006D2317">
              <w:rPr>
                <w:noProof/>
                <w:webHidden/>
              </w:rPr>
              <w:fldChar w:fldCharType="separate"/>
            </w:r>
            <w:r w:rsidR="006D2317">
              <w:rPr>
                <w:noProof/>
                <w:webHidden/>
              </w:rPr>
              <w:t>30</w:t>
            </w:r>
            <w:r w:rsidR="006D2317">
              <w:rPr>
                <w:noProof/>
                <w:webHidden/>
              </w:rPr>
              <w:fldChar w:fldCharType="end"/>
            </w:r>
          </w:hyperlink>
        </w:p>
        <w:p w14:paraId="0BBBE027" w14:textId="77777777" w:rsidR="006D2317" w:rsidRDefault="000E46C2">
          <w:pPr>
            <w:pStyle w:val="TOC3"/>
            <w:tabs>
              <w:tab w:val="left" w:pos="1760"/>
              <w:tab w:val="right" w:leader="dot" w:pos="9016"/>
            </w:tabs>
            <w:rPr>
              <w:rFonts w:eastAsiaTheme="minorEastAsia"/>
              <w:noProof/>
              <w:sz w:val="22"/>
              <w:lang w:eastAsia="es-ES"/>
            </w:rPr>
          </w:pPr>
          <w:hyperlink w:anchor="_Toc378712958" w:history="1">
            <w:r w:rsidR="006D2317" w:rsidRPr="00B70E16">
              <w:rPr>
                <w:rStyle w:val="Hyperlink"/>
                <w:noProof/>
              </w:rPr>
              <w:t>•</w:t>
            </w:r>
            <w:r w:rsidR="006D2317">
              <w:rPr>
                <w:rFonts w:eastAsiaTheme="minorEastAsia"/>
                <w:noProof/>
                <w:sz w:val="22"/>
                <w:lang w:eastAsia="es-ES"/>
              </w:rPr>
              <w:tab/>
            </w:r>
            <w:r w:rsidR="006D2317" w:rsidRPr="00B70E16">
              <w:rPr>
                <w:rStyle w:val="Hyperlink"/>
                <w:noProof/>
              </w:rPr>
              <w:t>Ventaja comparativa del PNUD</w:t>
            </w:r>
            <w:r w:rsidR="006D2317">
              <w:rPr>
                <w:noProof/>
                <w:webHidden/>
              </w:rPr>
              <w:tab/>
            </w:r>
            <w:r w:rsidR="006D2317">
              <w:rPr>
                <w:noProof/>
                <w:webHidden/>
              </w:rPr>
              <w:fldChar w:fldCharType="begin"/>
            </w:r>
            <w:r w:rsidR="006D2317">
              <w:rPr>
                <w:noProof/>
                <w:webHidden/>
              </w:rPr>
              <w:instrText xml:space="preserve"> PAGEREF _Toc378712958 \h </w:instrText>
            </w:r>
            <w:r w:rsidR="006D2317">
              <w:rPr>
                <w:noProof/>
                <w:webHidden/>
              </w:rPr>
            </w:r>
            <w:r w:rsidR="006D2317">
              <w:rPr>
                <w:noProof/>
                <w:webHidden/>
              </w:rPr>
              <w:fldChar w:fldCharType="separate"/>
            </w:r>
            <w:r w:rsidR="006D2317">
              <w:rPr>
                <w:noProof/>
                <w:webHidden/>
              </w:rPr>
              <w:t>31</w:t>
            </w:r>
            <w:r w:rsidR="006D2317">
              <w:rPr>
                <w:noProof/>
                <w:webHidden/>
              </w:rPr>
              <w:fldChar w:fldCharType="end"/>
            </w:r>
          </w:hyperlink>
        </w:p>
        <w:p w14:paraId="4192FCA7" w14:textId="77777777" w:rsidR="006D2317" w:rsidRDefault="000E46C2">
          <w:pPr>
            <w:pStyle w:val="TOC3"/>
            <w:tabs>
              <w:tab w:val="left" w:pos="1760"/>
              <w:tab w:val="right" w:leader="dot" w:pos="9016"/>
            </w:tabs>
            <w:rPr>
              <w:rFonts w:eastAsiaTheme="minorEastAsia"/>
              <w:noProof/>
              <w:sz w:val="22"/>
              <w:lang w:eastAsia="es-ES"/>
            </w:rPr>
          </w:pPr>
          <w:hyperlink w:anchor="_Toc378712959" w:history="1">
            <w:r w:rsidR="006D2317" w:rsidRPr="00B70E16">
              <w:rPr>
                <w:rStyle w:val="Hyperlink"/>
                <w:noProof/>
              </w:rPr>
              <w:t>•</w:t>
            </w:r>
            <w:r w:rsidR="006D2317">
              <w:rPr>
                <w:rFonts w:eastAsiaTheme="minorEastAsia"/>
                <w:noProof/>
                <w:sz w:val="22"/>
                <w:lang w:eastAsia="es-ES"/>
              </w:rPr>
              <w:tab/>
            </w:r>
            <w:r w:rsidR="006D2317" w:rsidRPr="00B70E16">
              <w:rPr>
                <w:rStyle w:val="Hyperlink"/>
                <w:noProof/>
              </w:rPr>
              <w:t>Disposiciones de Administración</w:t>
            </w:r>
            <w:r w:rsidR="006D2317">
              <w:rPr>
                <w:noProof/>
                <w:webHidden/>
              </w:rPr>
              <w:tab/>
            </w:r>
            <w:r w:rsidR="006D2317">
              <w:rPr>
                <w:noProof/>
                <w:webHidden/>
              </w:rPr>
              <w:fldChar w:fldCharType="begin"/>
            </w:r>
            <w:r w:rsidR="006D2317">
              <w:rPr>
                <w:noProof/>
                <w:webHidden/>
              </w:rPr>
              <w:instrText xml:space="preserve"> PAGEREF _Toc378712959 \h </w:instrText>
            </w:r>
            <w:r w:rsidR="006D2317">
              <w:rPr>
                <w:noProof/>
                <w:webHidden/>
              </w:rPr>
            </w:r>
            <w:r w:rsidR="006D2317">
              <w:rPr>
                <w:noProof/>
                <w:webHidden/>
              </w:rPr>
              <w:fldChar w:fldCharType="separate"/>
            </w:r>
            <w:r w:rsidR="006D2317">
              <w:rPr>
                <w:noProof/>
                <w:webHidden/>
              </w:rPr>
              <w:t>32</w:t>
            </w:r>
            <w:r w:rsidR="006D2317">
              <w:rPr>
                <w:noProof/>
                <w:webHidden/>
              </w:rPr>
              <w:fldChar w:fldCharType="end"/>
            </w:r>
          </w:hyperlink>
        </w:p>
        <w:p w14:paraId="3EF36D42" w14:textId="77777777" w:rsidR="006D2317" w:rsidRDefault="000E46C2">
          <w:pPr>
            <w:pStyle w:val="TOC2"/>
            <w:tabs>
              <w:tab w:val="left" w:pos="1540"/>
              <w:tab w:val="right" w:leader="dot" w:pos="9016"/>
            </w:tabs>
            <w:rPr>
              <w:rFonts w:eastAsiaTheme="minorEastAsia"/>
              <w:noProof/>
              <w:sz w:val="22"/>
              <w:lang w:eastAsia="es-ES"/>
            </w:rPr>
          </w:pPr>
          <w:hyperlink w:anchor="_Toc378712960" w:history="1">
            <w:r w:rsidR="006D2317" w:rsidRPr="00B70E16">
              <w:rPr>
                <w:rStyle w:val="Hyperlink"/>
                <w:noProof/>
              </w:rPr>
              <w:t>3.2</w:t>
            </w:r>
            <w:r w:rsidR="006D2317">
              <w:rPr>
                <w:rFonts w:eastAsiaTheme="minorEastAsia"/>
                <w:noProof/>
                <w:sz w:val="22"/>
                <w:lang w:eastAsia="es-ES"/>
              </w:rPr>
              <w:tab/>
            </w:r>
            <w:r w:rsidR="006D2317" w:rsidRPr="00B70E16">
              <w:rPr>
                <w:rStyle w:val="Hyperlink"/>
                <w:noProof/>
              </w:rPr>
              <w:t>Ejecución del proyecto</w:t>
            </w:r>
            <w:r w:rsidR="006D2317">
              <w:rPr>
                <w:noProof/>
                <w:webHidden/>
              </w:rPr>
              <w:tab/>
            </w:r>
            <w:r w:rsidR="006D2317">
              <w:rPr>
                <w:noProof/>
                <w:webHidden/>
              </w:rPr>
              <w:fldChar w:fldCharType="begin"/>
            </w:r>
            <w:r w:rsidR="006D2317">
              <w:rPr>
                <w:noProof/>
                <w:webHidden/>
              </w:rPr>
              <w:instrText xml:space="preserve"> PAGEREF _Toc378712960 \h </w:instrText>
            </w:r>
            <w:r w:rsidR="006D2317">
              <w:rPr>
                <w:noProof/>
                <w:webHidden/>
              </w:rPr>
            </w:r>
            <w:r w:rsidR="006D2317">
              <w:rPr>
                <w:noProof/>
                <w:webHidden/>
              </w:rPr>
              <w:fldChar w:fldCharType="separate"/>
            </w:r>
            <w:r w:rsidR="006D2317">
              <w:rPr>
                <w:noProof/>
                <w:webHidden/>
              </w:rPr>
              <w:t>34</w:t>
            </w:r>
            <w:r w:rsidR="006D2317">
              <w:rPr>
                <w:noProof/>
                <w:webHidden/>
              </w:rPr>
              <w:fldChar w:fldCharType="end"/>
            </w:r>
          </w:hyperlink>
        </w:p>
        <w:p w14:paraId="1BB3479C" w14:textId="77777777" w:rsidR="006D2317" w:rsidRDefault="000E46C2">
          <w:pPr>
            <w:pStyle w:val="TOC3"/>
            <w:tabs>
              <w:tab w:val="left" w:pos="1760"/>
              <w:tab w:val="right" w:leader="dot" w:pos="9016"/>
            </w:tabs>
            <w:rPr>
              <w:rFonts w:eastAsiaTheme="minorEastAsia"/>
              <w:noProof/>
              <w:sz w:val="22"/>
              <w:lang w:eastAsia="es-ES"/>
            </w:rPr>
          </w:pPr>
          <w:hyperlink w:anchor="_Toc378712961" w:history="1">
            <w:r w:rsidR="006D2317" w:rsidRPr="00B70E16">
              <w:rPr>
                <w:rStyle w:val="Hyperlink"/>
                <w:noProof/>
              </w:rPr>
              <w:t>•</w:t>
            </w:r>
            <w:r w:rsidR="006D2317">
              <w:rPr>
                <w:rFonts w:eastAsiaTheme="minorEastAsia"/>
                <w:noProof/>
                <w:sz w:val="22"/>
                <w:lang w:eastAsia="es-ES"/>
              </w:rPr>
              <w:tab/>
            </w:r>
            <w:r w:rsidR="006D2317" w:rsidRPr="00B70E16">
              <w:rPr>
                <w:rStyle w:val="Hyperlink"/>
                <w:noProof/>
              </w:rPr>
              <w:t>Gestión de adaptación y retroalimentación de actividades de SyE utilizadas para gestión de adaptación</w:t>
            </w:r>
            <w:r w:rsidR="006D2317">
              <w:rPr>
                <w:noProof/>
                <w:webHidden/>
              </w:rPr>
              <w:tab/>
            </w:r>
            <w:r w:rsidR="006D2317">
              <w:rPr>
                <w:noProof/>
                <w:webHidden/>
              </w:rPr>
              <w:fldChar w:fldCharType="begin"/>
            </w:r>
            <w:r w:rsidR="006D2317">
              <w:rPr>
                <w:noProof/>
                <w:webHidden/>
              </w:rPr>
              <w:instrText xml:space="preserve"> PAGEREF _Toc378712961 \h </w:instrText>
            </w:r>
            <w:r w:rsidR="006D2317">
              <w:rPr>
                <w:noProof/>
                <w:webHidden/>
              </w:rPr>
            </w:r>
            <w:r w:rsidR="006D2317">
              <w:rPr>
                <w:noProof/>
                <w:webHidden/>
              </w:rPr>
              <w:fldChar w:fldCharType="separate"/>
            </w:r>
            <w:r w:rsidR="006D2317">
              <w:rPr>
                <w:noProof/>
                <w:webHidden/>
              </w:rPr>
              <w:t>34</w:t>
            </w:r>
            <w:r w:rsidR="006D2317">
              <w:rPr>
                <w:noProof/>
                <w:webHidden/>
              </w:rPr>
              <w:fldChar w:fldCharType="end"/>
            </w:r>
          </w:hyperlink>
        </w:p>
        <w:p w14:paraId="47CEDBDA" w14:textId="77777777" w:rsidR="006D2317" w:rsidRDefault="000E46C2">
          <w:pPr>
            <w:pStyle w:val="TOC3"/>
            <w:tabs>
              <w:tab w:val="left" w:pos="1760"/>
              <w:tab w:val="right" w:leader="dot" w:pos="9016"/>
            </w:tabs>
            <w:rPr>
              <w:rFonts w:eastAsiaTheme="minorEastAsia"/>
              <w:noProof/>
              <w:sz w:val="22"/>
              <w:lang w:eastAsia="es-ES"/>
            </w:rPr>
          </w:pPr>
          <w:hyperlink w:anchor="_Toc378712962" w:history="1">
            <w:r w:rsidR="006D2317" w:rsidRPr="00B70E16">
              <w:rPr>
                <w:rStyle w:val="Hyperlink"/>
                <w:noProof/>
              </w:rPr>
              <w:t>•</w:t>
            </w:r>
            <w:r w:rsidR="006D2317">
              <w:rPr>
                <w:rFonts w:eastAsiaTheme="minorEastAsia"/>
                <w:noProof/>
                <w:sz w:val="22"/>
                <w:lang w:eastAsia="es-ES"/>
              </w:rPr>
              <w:tab/>
            </w:r>
            <w:r w:rsidR="006D2317" w:rsidRPr="00B70E16">
              <w:rPr>
                <w:rStyle w:val="Hyperlink"/>
                <w:noProof/>
              </w:rPr>
              <w:t>Acuerdos de asociaciones</w:t>
            </w:r>
            <w:r w:rsidR="006D2317">
              <w:rPr>
                <w:noProof/>
                <w:webHidden/>
              </w:rPr>
              <w:tab/>
            </w:r>
            <w:r w:rsidR="006D2317">
              <w:rPr>
                <w:noProof/>
                <w:webHidden/>
              </w:rPr>
              <w:fldChar w:fldCharType="begin"/>
            </w:r>
            <w:r w:rsidR="006D2317">
              <w:rPr>
                <w:noProof/>
                <w:webHidden/>
              </w:rPr>
              <w:instrText xml:space="preserve"> PAGEREF _Toc378712962 \h </w:instrText>
            </w:r>
            <w:r w:rsidR="006D2317">
              <w:rPr>
                <w:noProof/>
                <w:webHidden/>
              </w:rPr>
            </w:r>
            <w:r w:rsidR="006D2317">
              <w:rPr>
                <w:noProof/>
                <w:webHidden/>
              </w:rPr>
              <w:fldChar w:fldCharType="separate"/>
            </w:r>
            <w:r w:rsidR="006D2317">
              <w:rPr>
                <w:noProof/>
                <w:webHidden/>
              </w:rPr>
              <w:t>34</w:t>
            </w:r>
            <w:r w:rsidR="006D2317">
              <w:rPr>
                <w:noProof/>
                <w:webHidden/>
              </w:rPr>
              <w:fldChar w:fldCharType="end"/>
            </w:r>
          </w:hyperlink>
        </w:p>
        <w:p w14:paraId="65D50C2A" w14:textId="77777777" w:rsidR="006D2317" w:rsidRDefault="000E46C2">
          <w:pPr>
            <w:pStyle w:val="TOC3"/>
            <w:tabs>
              <w:tab w:val="left" w:pos="1760"/>
              <w:tab w:val="right" w:leader="dot" w:pos="9016"/>
            </w:tabs>
            <w:rPr>
              <w:rFonts w:eastAsiaTheme="minorEastAsia"/>
              <w:noProof/>
              <w:sz w:val="22"/>
              <w:lang w:eastAsia="es-ES"/>
            </w:rPr>
          </w:pPr>
          <w:hyperlink w:anchor="_Toc378712963" w:history="1">
            <w:r w:rsidR="006D2317" w:rsidRPr="00B70E16">
              <w:rPr>
                <w:rStyle w:val="Hyperlink"/>
                <w:noProof/>
              </w:rPr>
              <w:t>•</w:t>
            </w:r>
            <w:r w:rsidR="006D2317">
              <w:rPr>
                <w:rFonts w:eastAsiaTheme="minorEastAsia"/>
                <w:noProof/>
                <w:sz w:val="22"/>
                <w:lang w:eastAsia="es-ES"/>
              </w:rPr>
              <w:tab/>
            </w:r>
            <w:r w:rsidR="006D2317" w:rsidRPr="00B70E16">
              <w:rPr>
                <w:rStyle w:val="Hyperlink"/>
                <w:noProof/>
              </w:rPr>
              <w:t>Financiación del proyecto</w:t>
            </w:r>
            <w:r w:rsidR="006D2317">
              <w:rPr>
                <w:noProof/>
                <w:webHidden/>
              </w:rPr>
              <w:tab/>
            </w:r>
            <w:r w:rsidR="006D2317">
              <w:rPr>
                <w:noProof/>
                <w:webHidden/>
              </w:rPr>
              <w:fldChar w:fldCharType="begin"/>
            </w:r>
            <w:r w:rsidR="006D2317">
              <w:rPr>
                <w:noProof/>
                <w:webHidden/>
              </w:rPr>
              <w:instrText xml:space="preserve"> PAGEREF _Toc378712963 \h </w:instrText>
            </w:r>
            <w:r w:rsidR="006D2317">
              <w:rPr>
                <w:noProof/>
                <w:webHidden/>
              </w:rPr>
            </w:r>
            <w:r w:rsidR="006D2317">
              <w:rPr>
                <w:noProof/>
                <w:webHidden/>
              </w:rPr>
              <w:fldChar w:fldCharType="separate"/>
            </w:r>
            <w:r w:rsidR="006D2317">
              <w:rPr>
                <w:noProof/>
                <w:webHidden/>
              </w:rPr>
              <w:t>35</w:t>
            </w:r>
            <w:r w:rsidR="006D2317">
              <w:rPr>
                <w:noProof/>
                <w:webHidden/>
              </w:rPr>
              <w:fldChar w:fldCharType="end"/>
            </w:r>
          </w:hyperlink>
        </w:p>
        <w:p w14:paraId="39409C85" w14:textId="77777777" w:rsidR="006D2317" w:rsidRDefault="000E46C2">
          <w:pPr>
            <w:pStyle w:val="TOC3"/>
            <w:tabs>
              <w:tab w:val="left" w:pos="1760"/>
              <w:tab w:val="right" w:leader="dot" w:pos="9016"/>
            </w:tabs>
            <w:rPr>
              <w:rFonts w:eastAsiaTheme="minorEastAsia"/>
              <w:noProof/>
              <w:sz w:val="22"/>
              <w:lang w:eastAsia="es-ES"/>
            </w:rPr>
          </w:pPr>
          <w:hyperlink w:anchor="_Toc378712964" w:history="1">
            <w:r w:rsidR="006D2317" w:rsidRPr="00B70E16">
              <w:rPr>
                <w:rStyle w:val="Hyperlink"/>
                <w:noProof/>
              </w:rPr>
              <w:t>•</w:t>
            </w:r>
            <w:r w:rsidR="006D2317">
              <w:rPr>
                <w:rFonts w:eastAsiaTheme="minorEastAsia"/>
                <w:noProof/>
                <w:sz w:val="22"/>
                <w:lang w:eastAsia="es-ES"/>
              </w:rPr>
              <w:tab/>
            </w:r>
            <w:r w:rsidR="006D2317" w:rsidRPr="00B70E16">
              <w:rPr>
                <w:rStyle w:val="Hyperlink"/>
                <w:noProof/>
              </w:rPr>
              <w:t>Seguimiento y Evaluación: diseño de entrada y ejecución</w:t>
            </w:r>
            <w:r w:rsidR="006D2317">
              <w:rPr>
                <w:noProof/>
                <w:webHidden/>
              </w:rPr>
              <w:tab/>
            </w:r>
            <w:r w:rsidR="006D2317">
              <w:rPr>
                <w:noProof/>
                <w:webHidden/>
              </w:rPr>
              <w:fldChar w:fldCharType="begin"/>
            </w:r>
            <w:r w:rsidR="006D2317">
              <w:rPr>
                <w:noProof/>
                <w:webHidden/>
              </w:rPr>
              <w:instrText xml:space="preserve"> PAGEREF _Toc378712964 \h </w:instrText>
            </w:r>
            <w:r w:rsidR="006D2317">
              <w:rPr>
                <w:noProof/>
                <w:webHidden/>
              </w:rPr>
            </w:r>
            <w:r w:rsidR="006D2317">
              <w:rPr>
                <w:noProof/>
                <w:webHidden/>
              </w:rPr>
              <w:fldChar w:fldCharType="separate"/>
            </w:r>
            <w:r w:rsidR="006D2317">
              <w:rPr>
                <w:noProof/>
                <w:webHidden/>
              </w:rPr>
              <w:t>36</w:t>
            </w:r>
            <w:r w:rsidR="006D2317">
              <w:rPr>
                <w:noProof/>
                <w:webHidden/>
              </w:rPr>
              <w:fldChar w:fldCharType="end"/>
            </w:r>
          </w:hyperlink>
        </w:p>
        <w:p w14:paraId="7EC17E6B" w14:textId="77777777" w:rsidR="006D2317" w:rsidRDefault="000E46C2">
          <w:pPr>
            <w:pStyle w:val="TOC3"/>
            <w:tabs>
              <w:tab w:val="left" w:pos="1760"/>
              <w:tab w:val="right" w:leader="dot" w:pos="9016"/>
            </w:tabs>
            <w:rPr>
              <w:rFonts w:eastAsiaTheme="minorEastAsia"/>
              <w:noProof/>
              <w:sz w:val="22"/>
              <w:lang w:eastAsia="es-ES"/>
            </w:rPr>
          </w:pPr>
          <w:hyperlink w:anchor="_Toc378712965" w:history="1">
            <w:r w:rsidR="006D2317" w:rsidRPr="00B70E16">
              <w:rPr>
                <w:rStyle w:val="Hyperlink"/>
                <w:noProof/>
              </w:rPr>
              <w:t>•</w:t>
            </w:r>
            <w:r w:rsidR="006D2317">
              <w:rPr>
                <w:rFonts w:eastAsiaTheme="minorEastAsia"/>
                <w:noProof/>
                <w:sz w:val="22"/>
                <w:lang w:eastAsia="es-ES"/>
              </w:rPr>
              <w:tab/>
            </w:r>
            <w:r w:rsidR="006D2317" w:rsidRPr="00B70E16">
              <w:rPr>
                <w:rStyle w:val="Hyperlink"/>
                <w:noProof/>
              </w:rPr>
              <w:t>Coordinación de la aplicación y ejecución del PNUD y del socio para la ejecución y cuestiones operativas</w:t>
            </w:r>
            <w:r w:rsidR="006D2317">
              <w:rPr>
                <w:noProof/>
                <w:webHidden/>
              </w:rPr>
              <w:tab/>
            </w:r>
            <w:r w:rsidR="006D2317">
              <w:rPr>
                <w:noProof/>
                <w:webHidden/>
              </w:rPr>
              <w:fldChar w:fldCharType="begin"/>
            </w:r>
            <w:r w:rsidR="006D2317">
              <w:rPr>
                <w:noProof/>
                <w:webHidden/>
              </w:rPr>
              <w:instrText xml:space="preserve"> PAGEREF _Toc378712965 \h </w:instrText>
            </w:r>
            <w:r w:rsidR="006D2317">
              <w:rPr>
                <w:noProof/>
                <w:webHidden/>
              </w:rPr>
            </w:r>
            <w:r w:rsidR="006D2317">
              <w:rPr>
                <w:noProof/>
                <w:webHidden/>
              </w:rPr>
              <w:fldChar w:fldCharType="separate"/>
            </w:r>
            <w:r w:rsidR="006D2317">
              <w:rPr>
                <w:noProof/>
                <w:webHidden/>
              </w:rPr>
              <w:t>37</w:t>
            </w:r>
            <w:r w:rsidR="006D2317">
              <w:rPr>
                <w:noProof/>
                <w:webHidden/>
              </w:rPr>
              <w:fldChar w:fldCharType="end"/>
            </w:r>
          </w:hyperlink>
        </w:p>
        <w:p w14:paraId="601BC27C" w14:textId="77777777" w:rsidR="006D2317" w:rsidRDefault="000E46C2">
          <w:pPr>
            <w:pStyle w:val="TOC2"/>
            <w:tabs>
              <w:tab w:val="left" w:pos="1540"/>
              <w:tab w:val="right" w:leader="dot" w:pos="9016"/>
            </w:tabs>
            <w:rPr>
              <w:rFonts w:eastAsiaTheme="minorEastAsia"/>
              <w:noProof/>
              <w:sz w:val="22"/>
              <w:lang w:eastAsia="es-ES"/>
            </w:rPr>
          </w:pPr>
          <w:hyperlink w:anchor="_Toc378712966" w:history="1">
            <w:r w:rsidR="006D2317" w:rsidRPr="00B70E16">
              <w:rPr>
                <w:rStyle w:val="Hyperlink"/>
                <w:noProof/>
              </w:rPr>
              <w:t>3.3</w:t>
            </w:r>
            <w:r w:rsidR="006D2317">
              <w:rPr>
                <w:rFonts w:eastAsiaTheme="minorEastAsia"/>
                <w:noProof/>
                <w:sz w:val="22"/>
                <w:lang w:eastAsia="es-ES"/>
              </w:rPr>
              <w:tab/>
            </w:r>
            <w:r w:rsidR="006D2317" w:rsidRPr="00B70E16">
              <w:rPr>
                <w:rStyle w:val="Hyperlink"/>
                <w:noProof/>
              </w:rPr>
              <w:t>Resultados del proyecto</w:t>
            </w:r>
            <w:r w:rsidR="006D2317">
              <w:rPr>
                <w:noProof/>
                <w:webHidden/>
              </w:rPr>
              <w:tab/>
            </w:r>
            <w:r w:rsidR="006D2317">
              <w:rPr>
                <w:noProof/>
                <w:webHidden/>
              </w:rPr>
              <w:fldChar w:fldCharType="begin"/>
            </w:r>
            <w:r w:rsidR="006D2317">
              <w:rPr>
                <w:noProof/>
                <w:webHidden/>
              </w:rPr>
              <w:instrText xml:space="preserve"> PAGEREF _Toc378712966 \h </w:instrText>
            </w:r>
            <w:r w:rsidR="006D2317">
              <w:rPr>
                <w:noProof/>
                <w:webHidden/>
              </w:rPr>
            </w:r>
            <w:r w:rsidR="006D2317">
              <w:rPr>
                <w:noProof/>
                <w:webHidden/>
              </w:rPr>
              <w:fldChar w:fldCharType="separate"/>
            </w:r>
            <w:r w:rsidR="006D2317">
              <w:rPr>
                <w:noProof/>
                <w:webHidden/>
              </w:rPr>
              <w:t>39</w:t>
            </w:r>
            <w:r w:rsidR="006D2317">
              <w:rPr>
                <w:noProof/>
                <w:webHidden/>
              </w:rPr>
              <w:fldChar w:fldCharType="end"/>
            </w:r>
          </w:hyperlink>
        </w:p>
        <w:p w14:paraId="2400F361" w14:textId="77777777" w:rsidR="006D2317" w:rsidRDefault="000E46C2">
          <w:pPr>
            <w:pStyle w:val="TOC3"/>
            <w:tabs>
              <w:tab w:val="left" w:pos="1760"/>
              <w:tab w:val="right" w:leader="dot" w:pos="9016"/>
            </w:tabs>
            <w:rPr>
              <w:rFonts w:eastAsiaTheme="minorEastAsia"/>
              <w:noProof/>
              <w:sz w:val="22"/>
              <w:lang w:eastAsia="es-ES"/>
            </w:rPr>
          </w:pPr>
          <w:hyperlink w:anchor="_Toc378712967" w:history="1">
            <w:r w:rsidR="006D2317" w:rsidRPr="00B70E16">
              <w:rPr>
                <w:rStyle w:val="Hyperlink"/>
                <w:noProof/>
              </w:rPr>
              <w:t>•</w:t>
            </w:r>
            <w:r w:rsidR="006D2317">
              <w:rPr>
                <w:rFonts w:eastAsiaTheme="minorEastAsia"/>
                <w:noProof/>
                <w:sz w:val="22"/>
                <w:lang w:eastAsia="es-ES"/>
              </w:rPr>
              <w:tab/>
            </w:r>
            <w:r w:rsidR="006D2317" w:rsidRPr="00B70E16">
              <w:rPr>
                <w:rStyle w:val="Hyperlink"/>
                <w:noProof/>
              </w:rPr>
              <w:t>Resultados generales (logro de los objetivos)</w:t>
            </w:r>
            <w:r w:rsidR="006D2317">
              <w:rPr>
                <w:noProof/>
                <w:webHidden/>
              </w:rPr>
              <w:tab/>
            </w:r>
            <w:r w:rsidR="006D2317">
              <w:rPr>
                <w:noProof/>
                <w:webHidden/>
              </w:rPr>
              <w:fldChar w:fldCharType="begin"/>
            </w:r>
            <w:r w:rsidR="006D2317">
              <w:rPr>
                <w:noProof/>
                <w:webHidden/>
              </w:rPr>
              <w:instrText xml:space="preserve"> PAGEREF _Toc378712967 \h </w:instrText>
            </w:r>
            <w:r w:rsidR="006D2317">
              <w:rPr>
                <w:noProof/>
                <w:webHidden/>
              </w:rPr>
            </w:r>
            <w:r w:rsidR="006D2317">
              <w:rPr>
                <w:noProof/>
                <w:webHidden/>
              </w:rPr>
              <w:fldChar w:fldCharType="separate"/>
            </w:r>
            <w:r w:rsidR="006D2317">
              <w:rPr>
                <w:noProof/>
                <w:webHidden/>
              </w:rPr>
              <w:t>39</w:t>
            </w:r>
            <w:r w:rsidR="006D2317">
              <w:rPr>
                <w:noProof/>
                <w:webHidden/>
              </w:rPr>
              <w:fldChar w:fldCharType="end"/>
            </w:r>
          </w:hyperlink>
        </w:p>
        <w:p w14:paraId="53858C08" w14:textId="77777777" w:rsidR="006D2317" w:rsidRDefault="000E46C2">
          <w:pPr>
            <w:pStyle w:val="TOC3"/>
            <w:tabs>
              <w:tab w:val="left" w:pos="1760"/>
              <w:tab w:val="right" w:leader="dot" w:pos="9016"/>
            </w:tabs>
            <w:rPr>
              <w:rFonts w:eastAsiaTheme="minorEastAsia"/>
              <w:noProof/>
              <w:sz w:val="22"/>
              <w:lang w:eastAsia="es-ES"/>
            </w:rPr>
          </w:pPr>
          <w:hyperlink w:anchor="_Toc378712968" w:history="1">
            <w:r w:rsidR="006D2317" w:rsidRPr="00B70E16">
              <w:rPr>
                <w:rStyle w:val="Hyperlink"/>
                <w:noProof/>
              </w:rPr>
              <w:t>•</w:t>
            </w:r>
            <w:r w:rsidR="006D2317">
              <w:rPr>
                <w:rFonts w:eastAsiaTheme="minorEastAsia"/>
                <w:noProof/>
                <w:sz w:val="22"/>
                <w:lang w:eastAsia="es-ES"/>
              </w:rPr>
              <w:tab/>
            </w:r>
            <w:r w:rsidR="006D2317" w:rsidRPr="00B70E16">
              <w:rPr>
                <w:rStyle w:val="Hyperlink"/>
                <w:noProof/>
              </w:rPr>
              <w:t>Relevancia</w:t>
            </w:r>
            <w:r w:rsidR="006D2317">
              <w:rPr>
                <w:noProof/>
                <w:webHidden/>
              </w:rPr>
              <w:tab/>
            </w:r>
            <w:r w:rsidR="006D2317">
              <w:rPr>
                <w:noProof/>
                <w:webHidden/>
              </w:rPr>
              <w:fldChar w:fldCharType="begin"/>
            </w:r>
            <w:r w:rsidR="006D2317">
              <w:rPr>
                <w:noProof/>
                <w:webHidden/>
              </w:rPr>
              <w:instrText xml:space="preserve"> PAGEREF _Toc378712968 \h </w:instrText>
            </w:r>
            <w:r w:rsidR="006D2317">
              <w:rPr>
                <w:noProof/>
                <w:webHidden/>
              </w:rPr>
            </w:r>
            <w:r w:rsidR="006D2317">
              <w:rPr>
                <w:noProof/>
                <w:webHidden/>
              </w:rPr>
              <w:fldChar w:fldCharType="separate"/>
            </w:r>
            <w:r w:rsidR="006D2317">
              <w:rPr>
                <w:noProof/>
                <w:webHidden/>
              </w:rPr>
              <w:t>42</w:t>
            </w:r>
            <w:r w:rsidR="006D2317">
              <w:rPr>
                <w:noProof/>
                <w:webHidden/>
              </w:rPr>
              <w:fldChar w:fldCharType="end"/>
            </w:r>
          </w:hyperlink>
        </w:p>
        <w:p w14:paraId="4559E6CC" w14:textId="77777777" w:rsidR="006D2317" w:rsidRDefault="000E46C2">
          <w:pPr>
            <w:pStyle w:val="TOC3"/>
            <w:tabs>
              <w:tab w:val="left" w:pos="1760"/>
              <w:tab w:val="right" w:leader="dot" w:pos="9016"/>
            </w:tabs>
            <w:rPr>
              <w:rFonts w:eastAsiaTheme="minorEastAsia"/>
              <w:noProof/>
              <w:sz w:val="22"/>
              <w:lang w:eastAsia="es-ES"/>
            </w:rPr>
          </w:pPr>
          <w:hyperlink w:anchor="_Toc378712969" w:history="1">
            <w:r w:rsidR="006D2317" w:rsidRPr="00B70E16">
              <w:rPr>
                <w:rStyle w:val="Hyperlink"/>
                <w:noProof/>
              </w:rPr>
              <w:t>•</w:t>
            </w:r>
            <w:r w:rsidR="006D2317">
              <w:rPr>
                <w:rFonts w:eastAsiaTheme="minorEastAsia"/>
                <w:noProof/>
                <w:sz w:val="22"/>
                <w:lang w:eastAsia="es-ES"/>
              </w:rPr>
              <w:tab/>
            </w:r>
            <w:r w:rsidR="006D2317" w:rsidRPr="00B70E16">
              <w:rPr>
                <w:rStyle w:val="Hyperlink"/>
                <w:noProof/>
              </w:rPr>
              <w:t>Efectividad y eficiencia</w:t>
            </w:r>
            <w:r w:rsidR="006D2317">
              <w:rPr>
                <w:noProof/>
                <w:webHidden/>
              </w:rPr>
              <w:tab/>
            </w:r>
            <w:r w:rsidR="006D2317">
              <w:rPr>
                <w:noProof/>
                <w:webHidden/>
              </w:rPr>
              <w:fldChar w:fldCharType="begin"/>
            </w:r>
            <w:r w:rsidR="006D2317">
              <w:rPr>
                <w:noProof/>
                <w:webHidden/>
              </w:rPr>
              <w:instrText xml:space="preserve"> PAGEREF _Toc378712969 \h </w:instrText>
            </w:r>
            <w:r w:rsidR="006D2317">
              <w:rPr>
                <w:noProof/>
                <w:webHidden/>
              </w:rPr>
            </w:r>
            <w:r w:rsidR="006D2317">
              <w:rPr>
                <w:noProof/>
                <w:webHidden/>
              </w:rPr>
              <w:fldChar w:fldCharType="separate"/>
            </w:r>
            <w:r w:rsidR="006D2317">
              <w:rPr>
                <w:noProof/>
                <w:webHidden/>
              </w:rPr>
              <w:t>44</w:t>
            </w:r>
            <w:r w:rsidR="006D2317">
              <w:rPr>
                <w:noProof/>
                <w:webHidden/>
              </w:rPr>
              <w:fldChar w:fldCharType="end"/>
            </w:r>
          </w:hyperlink>
        </w:p>
        <w:p w14:paraId="24F7FC6C" w14:textId="77777777" w:rsidR="006D2317" w:rsidRDefault="000E46C2">
          <w:pPr>
            <w:pStyle w:val="TOC3"/>
            <w:tabs>
              <w:tab w:val="left" w:pos="1760"/>
              <w:tab w:val="right" w:leader="dot" w:pos="9016"/>
            </w:tabs>
            <w:rPr>
              <w:rFonts w:eastAsiaTheme="minorEastAsia"/>
              <w:noProof/>
              <w:sz w:val="22"/>
              <w:lang w:eastAsia="es-ES"/>
            </w:rPr>
          </w:pPr>
          <w:hyperlink w:anchor="_Toc378712970" w:history="1">
            <w:r w:rsidR="006D2317" w:rsidRPr="00B70E16">
              <w:rPr>
                <w:rStyle w:val="Hyperlink"/>
                <w:noProof/>
              </w:rPr>
              <w:t>•</w:t>
            </w:r>
            <w:r w:rsidR="006D2317">
              <w:rPr>
                <w:rFonts w:eastAsiaTheme="minorEastAsia"/>
                <w:noProof/>
                <w:sz w:val="22"/>
                <w:lang w:eastAsia="es-ES"/>
              </w:rPr>
              <w:tab/>
            </w:r>
            <w:r w:rsidR="006D2317" w:rsidRPr="00B70E16">
              <w:rPr>
                <w:rStyle w:val="Hyperlink"/>
                <w:noProof/>
              </w:rPr>
              <w:t>Contribuciones a los resultados a nivel de efecto: Resumen</w:t>
            </w:r>
            <w:r w:rsidR="006D2317">
              <w:rPr>
                <w:noProof/>
                <w:webHidden/>
              </w:rPr>
              <w:tab/>
            </w:r>
            <w:r w:rsidR="006D2317">
              <w:rPr>
                <w:noProof/>
                <w:webHidden/>
              </w:rPr>
              <w:fldChar w:fldCharType="begin"/>
            </w:r>
            <w:r w:rsidR="006D2317">
              <w:rPr>
                <w:noProof/>
                <w:webHidden/>
              </w:rPr>
              <w:instrText xml:space="preserve"> PAGEREF _Toc378712970 \h </w:instrText>
            </w:r>
            <w:r w:rsidR="006D2317">
              <w:rPr>
                <w:noProof/>
                <w:webHidden/>
              </w:rPr>
            </w:r>
            <w:r w:rsidR="006D2317">
              <w:rPr>
                <w:noProof/>
                <w:webHidden/>
              </w:rPr>
              <w:fldChar w:fldCharType="separate"/>
            </w:r>
            <w:r w:rsidR="006D2317">
              <w:rPr>
                <w:noProof/>
                <w:webHidden/>
              </w:rPr>
              <w:t>46</w:t>
            </w:r>
            <w:r w:rsidR="006D2317">
              <w:rPr>
                <w:noProof/>
                <w:webHidden/>
              </w:rPr>
              <w:fldChar w:fldCharType="end"/>
            </w:r>
          </w:hyperlink>
        </w:p>
        <w:p w14:paraId="589B8CAE" w14:textId="77777777" w:rsidR="006D2317" w:rsidRDefault="000E46C2">
          <w:pPr>
            <w:pStyle w:val="TOC3"/>
            <w:tabs>
              <w:tab w:val="left" w:pos="1760"/>
              <w:tab w:val="right" w:leader="dot" w:pos="9016"/>
            </w:tabs>
            <w:rPr>
              <w:rFonts w:eastAsiaTheme="minorEastAsia"/>
              <w:noProof/>
              <w:sz w:val="22"/>
              <w:lang w:eastAsia="es-ES"/>
            </w:rPr>
          </w:pPr>
          <w:hyperlink w:anchor="_Toc378712971" w:history="1">
            <w:r w:rsidR="006D2317" w:rsidRPr="00B70E16">
              <w:rPr>
                <w:rStyle w:val="Hyperlink"/>
                <w:noProof/>
              </w:rPr>
              <w:t>•</w:t>
            </w:r>
            <w:r w:rsidR="006D2317">
              <w:rPr>
                <w:rFonts w:eastAsiaTheme="minorEastAsia"/>
                <w:noProof/>
                <w:sz w:val="22"/>
                <w:lang w:eastAsia="es-ES"/>
              </w:rPr>
              <w:tab/>
            </w:r>
            <w:r w:rsidR="006D2317" w:rsidRPr="00B70E16">
              <w:rPr>
                <w:rStyle w:val="Hyperlink"/>
                <w:noProof/>
              </w:rPr>
              <w:t>Implicación nacional  e integración</w:t>
            </w:r>
            <w:r w:rsidR="006D2317">
              <w:rPr>
                <w:noProof/>
                <w:webHidden/>
              </w:rPr>
              <w:tab/>
            </w:r>
            <w:r w:rsidR="006D2317">
              <w:rPr>
                <w:noProof/>
                <w:webHidden/>
              </w:rPr>
              <w:fldChar w:fldCharType="begin"/>
            </w:r>
            <w:r w:rsidR="006D2317">
              <w:rPr>
                <w:noProof/>
                <w:webHidden/>
              </w:rPr>
              <w:instrText xml:space="preserve"> PAGEREF _Toc378712971 \h </w:instrText>
            </w:r>
            <w:r w:rsidR="006D2317">
              <w:rPr>
                <w:noProof/>
                <w:webHidden/>
              </w:rPr>
            </w:r>
            <w:r w:rsidR="006D2317">
              <w:rPr>
                <w:noProof/>
                <w:webHidden/>
              </w:rPr>
              <w:fldChar w:fldCharType="separate"/>
            </w:r>
            <w:r w:rsidR="006D2317">
              <w:rPr>
                <w:noProof/>
                <w:webHidden/>
              </w:rPr>
              <w:t>47</w:t>
            </w:r>
            <w:r w:rsidR="006D2317">
              <w:rPr>
                <w:noProof/>
                <w:webHidden/>
              </w:rPr>
              <w:fldChar w:fldCharType="end"/>
            </w:r>
          </w:hyperlink>
        </w:p>
        <w:p w14:paraId="6270DA0F" w14:textId="77777777" w:rsidR="006D2317" w:rsidRDefault="000E46C2">
          <w:pPr>
            <w:pStyle w:val="TOC3"/>
            <w:tabs>
              <w:tab w:val="left" w:pos="1760"/>
              <w:tab w:val="right" w:leader="dot" w:pos="9016"/>
            </w:tabs>
            <w:rPr>
              <w:rFonts w:eastAsiaTheme="minorEastAsia"/>
              <w:noProof/>
              <w:sz w:val="22"/>
              <w:lang w:eastAsia="es-ES"/>
            </w:rPr>
          </w:pPr>
          <w:hyperlink w:anchor="_Toc378712972" w:history="1">
            <w:r w:rsidR="006D2317" w:rsidRPr="00B70E16">
              <w:rPr>
                <w:rStyle w:val="Hyperlink"/>
                <w:noProof/>
              </w:rPr>
              <w:t>•</w:t>
            </w:r>
            <w:r w:rsidR="006D2317">
              <w:rPr>
                <w:rFonts w:eastAsiaTheme="minorEastAsia"/>
                <w:noProof/>
                <w:sz w:val="22"/>
                <w:lang w:eastAsia="es-ES"/>
              </w:rPr>
              <w:tab/>
            </w:r>
            <w:r w:rsidR="006D2317" w:rsidRPr="00B70E16">
              <w:rPr>
                <w:rStyle w:val="Hyperlink"/>
                <w:noProof/>
              </w:rPr>
              <w:t>Sostenibilidad</w:t>
            </w:r>
            <w:r w:rsidR="006D2317">
              <w:rPr>
                <w:noProof/>
                <w:webHidden/>
              </w:rPr>
              <w:tab/>
            </w:r>
            <w:r w:rsidR="006D2317">
              <w:rPr>
                <w:noProof/>
                <w:webHidden/>
              </w:rPr>
              <w:fldChar w:fldCharType="begin"/>
            </w:r>
            <w:r w:rsidR="006D2317">
              <w:rPr>
                <w:noProof/>
                <w:webHidden/>
              </w:rPr>
              <w:instrText xml:space="preserve"> PAGEREF _Toc378712972 \h </w:instrText>
            </w:r>
            <w:r w:rsidR="006D2317">
              <w:rPr>
                <w:noProof/>
                <w:webHidden/>
              </w:rPr>
            </w:r>
            <w:r w:rsidR="006D2317">
              <w:rPr>
                <w:noProof/>
                <w:webHidden/>
              </w:rPr>
              <w:fldChar w:fldCharType="separate"/>
            </w:r>
            <w:r w:rsidR="006D2317">
              <w:rPr>
                <w:noProof/>
                <w:webHidden/>
              </w:rPr>
              <w:t>49</w:t>
            </w:r>
            <w:r w:rsidR="006D2317">
              <w:rPr>
                <w:noProof/>
                <w:webHidden/>
              </w:rPr>
              <w:fldChar w:fldCharType="end"/>
            </w:r>
          </w:hyperlink>
        </w:p>
        <w:p w14:paraId="1E6A4C0A" w14:textId="77777777" w:rsidR="006D2317" w:rsidRDefault="000E46C2">
          <w:pPr>
            <w:pStyle w:val="TOC1"/>
            <w:rPr>
              <w:rFonts w:eastAsiaTheme="minorEastAsia"/>
              <w:noProof/>
              <w:sz w:val="22"/>
              <w:lang w:eastAsia="es-ES"/>
            </w:rPr>
          </w:pPr>
          <w:hyperlink w:anchor="_Toc378712973" w:history="1">
            <w:r w:rsidR="006D2317" w:rsidRPr="00B70E16">
              <w:rPr>
                <w:rStyle w:val="Hyperlink"/>
                <w:noProof/>
              </w:rPr>
              <w:t xml:space="preserve">4. </w:t>
            </w:r>
            <w:r w:rsidR="006D2317">
              <w:rPr>
                <w:rFonts w:eastAsiaTheme="minorEastAsia"/>
                <w:noProof/>
                <w:sz w:val="22"/>
                <w:lang w:eastAsia="es-ES"/>
              </w:rPr>
              <w:tab/>
            </w:r>
            <w:r w:rsidR="006D2317" w:rsidRPr="00B70E16">
              <w:rPr>
                <w:rStyle w:val="Hyperlink"/>
                <w:noProof/>
              </w:rPr>
              <w:t>Conclusiones, recomendaciones y lecciones</w:t>
            </w:r>
            <w:r w:rsidR="006D2317">
              <w:rPr>
                <w:noProof/>
                <w:webHidden/>
              </w:rPr>
              <w:tab/>
            </w:r>
            <w:r w:rsidR="006D2317">
              <w:rPr>
                <w:noProof/>
                <w:webHidden/>
              </w:rPr>
              <w:fldChar w:fldCharType="begin"/>
            </w:r>
            <w:r w:rsidR="006D2317">
              <w:rPr>
                <w:noProof/>
                <w:webHidden/>
              </w:rPr>
              <w:instrText xml:space="preserve"> PAGEREF _Toc378712973 \h </w:instrText>
            </w:r>
            <w:r w:rsidR="006D2317">
              <w:rPr>
                <w:noProof/>
                <w:webHidden/>
              </w:rPr>
            </w:r>
            <w:r w:rsidR="006D2317">
              <w:rPr>
                <w:noProof/>
                <w:webHidden/>
              </w:rPr>
              <w:fldChar w:fldCharType="separate"/>
            </w:r>
            <w:r w:rsidR="006D2317">
              <w:rPr>
                <w:noProof/>
                <w:webHidden/>
              </w:rPr>
              <w:t>52</w:t>
            </w:r>
            <w:r w:rsidR="006D2317">
              <w:rPr>
                <w:noProof/>
                <w:webHidden/>
              </w:rPr>
              <w:fldChar w:fldCharType="end"/>
            </w:r>
          </w:hyperlink>
        </w:p>
        <w:p w14:paraId="6EF3E642" w14:textId="77777777" w:rsidR="006D2317" w:rsidRDefault="000E46C2">
          <w:pPr>
            <w:pStyle w:val="TOC2"/>
            <w:tabs>
              <w:tab w:val="right" w:leader="dot" w:pos="9016"/>
            </w:tabs>
            <w:rPr>
              <w:rFonts w:eastAsiaTheme="minorEastAsia"/>
              <w:noProof/>
              <w:sz w:val="22"/>
              <w:lang w:eastAsia="es-ES"/>
            </w:rPr>
          </w:pPr>
          <w:hyperlink w:anchor="_Toc378712974" w:history="1">
            <w:r w:rsidR="006D2317" w:rsidRPr="00B70E16">
              <w:rPr>
                <w:rStyle w:val="Hyperlink"/>
                <w:noProof/>
              </w:rPr>
              <w:t>Conclusiones</w:t>
            </w:r>
            <w:r w:rsidR="006D2317">
              <w:rPr>
                <w:noProof/>
                <w:webHidden/>
              </w:rPr>
              <w:tab/>
            </w:r>
            <w:r w:rsidR="006D2317">
              <w:rPr>
                <w:noProof/>
                <w:webHidden/>
              </w:rPr>
              <w:fldChar w:fldCharType="begin"/>
            </w:r>
            <w:r w:rsidR="006D2317">
              <w:rPr>
                <w:noProof/>
                <w:webHidden/>
              </w:rPr>
              <w:instrText xml:space="preserve"> PAGEREF _Toc378712974 \h </w:instrText>
            </w:r>
            <w:r w:rsidR="006D2317">
              <w:rPr>
                <w:noProof/>
                <w:webHidden/>
              </w:rPr>
            </w:r>
            <w:r w:rsidR="006D2317">
              <w:rPr>
                <w:noProof/>
                <w:webHidden/>
              </w:rPr>
              <w:fldChar w:fldCharType="separate"/>
            </w:r>
            <w:r w:rsidR="006D2317">
              <w:rPr>
                <w:noProof/>
                <w:webHidden/>
              </w:rPr>
              <w:t>52</w:t>
            </w:r>
            <w:r w:rsidR="006D2317">
              <w:rPr>
                <w:noProof/>
                <w:webHidden/>
              </w:rPr>
              <w:fldChar w:fldCharType="end"/>
            </w:r>
          </w:hyperlink>
        </w:p>
        <w:p w14:paraId="1DD56EE2" w14:textId="77777777" w:rsidR="006D2317" w:rsidRDefault="000E46C2">
          <w:pPr>
            <w:pStyle w:val="TOC2"/>
            <w:tabs>
              <w:tab w:val="right" w:leader="dot" w:pos="9016"/>
            </w:tabs>
            <w:rPr>
              <w:rFonts w:eastAsiaTheme="minorEastAsia"/>
              <w:noProof/>
              <w:sz w:val="22"/>
              <w:lang w:eastAsia="es-ES"/>
            </w:rPr>
          </w:pPr>
          <w:hyperlink w:anchor="_Toc378712975" w:history="1">
            <w:r w:rsidR="006D2317" w:rsidRPr="00B70E16">
              <w:rPr>
                <w:rStyle w:val="Hyperlink"/>
                <w:noProof/>
              </w:rPr>
              <w:t>Mejores Prácticas y Lecciones Aprendidas</w:t>
            </w:r>
            <w:r w:rsidR="006D2317">
              <w:rPr>
                <w:noProof/>
                <w:webHidden/>
              </w:rPr>
              <w:tab/>
            </w:r>
            <w:r w:rsidR="006D2317">
              <w:rPr>
                <w:noProof/>
                <w:webHidden/>
              </w:rPr>
              <w:fldChar w:fldCharType="begin"/>
            </w:r>
            <w:r w:rsidR="006D2317">
              <w:rPr>
                <w:noProof/>
                <w:webHidden/>
              </w:rPr>
              <w:instrText xml:space="preserve"> PAGEREF _Toc378712975 \h </w:instrText>
            </w:r>
            <w:r w:rsidR="006D2317">
              <w:rPr>
                <w:noProof/>
                <w:webHidden/>
              </w:rPr>
            </w:r>
            <w:r w:rsidR="006D2317">
              <w:rPr>
                <w:noProof/>
                <w:webHidden/>
              </w:rPr>
              <w:fldChar w:fldCharType="separate"/>
            </w:r>
            <w:r w:rsidR="006D2317">
              <w:rPr>
                <w:noProof/>
                <w:webHidden/>
              </w:rPr>
              <w:t>53</w:t>
            </w:r>
            <w:r w:rsidR="006D2317">
              <w:rPr>
                <w:noProof/>
                <w:webHidden/>
              </w:rPr>
              <w:fldChar w:fldCharType="end"/>
            </w:r>
          </w:hyperlink>
        </w:p>
        <w:p w14:paraId="200BA626" w14:textId="77777777" w:rsidR="006D2317" w:rsidRDefault="000E46C2">
          <w:pPr>
            <w:pStyle w:val="TOC2"/>
            <w:tabs>
              <w:tab w:val="right" w:leader="dot" w:pos="9016"/>
            </w:tabs>
            <w:rPr>
              <w:rFonts w:eastAsiaTheme="minorEastAsia"/>
              <w:noProof/>
              <w:sz w:val="22"/>
              <w:lang w:eastAsia="es-ES"/>
            </w:rPr>
          </w:pPr>
          <w:hyperlink w:anchor="_Toc378712976" w:history="1">
            <w:r w:rsidR="006D2317" w:rsidRPr="00B70E16">
              <w:rPr>
                <w:rStyle w:val="Hyperlink"/>
                <w:noProof/>
              </w:rPr>
              <w:t>Recomendaciones</w:t>
            </w:r>
            <w:r w:rsidR="006D2317">
              <w:rPr>
                <w:noProof/>
                <w:webHidden/>
              </w:rPr>
              <w:tab/>
            </w:r>
            <w:r w:rsidR="006D2317">
              <w:rPr>
                <w:noProof/>
                <w:webHidden/>
              </w:rPr>
              <w:fldChar w:fldCharType="begin"/>
            </w:r>
            <w:r w:rsidR="006D2317">
              <w:rPr>
                <w:noProof/>
                <w:webHidden/>
              </w:rPr>
              <w:instrText xml:space="preserve"> PAGEREF _Toc378712976 \h </w:instrText>
            </w:r>
            <w:r w:rsidR="006D2317">
              <w:rPr>
                <w:noProof/>
                <w:webHidden/>
              </w:rPr>
            </w:r>
            <w:r w:rsidR="006D2317">
              <w:rPr>
                <w:noProof/>
                <w:webHidden/>
              </w:rPr>
              <w:fldChar w:fldCharType="separate"/>
            </w:r>
            <w:r w:rsidR="006D2317">
              <w:rPr>
                <w:noProof/>
                <w:webHidden/>
              </w:rPr>
              <w:t>54</w:t>
            </w:r>
            <w:r w:rsidR="006D2317">
              <w:rPr>
                <w:noProof/>
                <w:webHidden/>
              </w:rPr>
              <w:fldChar w:fldCharType="end"/>
            </w:r>
          </w:hyperlink>
        </w:p>
        <w:p w14:paraId="79F1D5AB" w14:textId="77777777" w:rsidR="006D2317" w:rsidRDefault="000E46C2">
          <w:pPr>
            <w:pStyle w:val="TOC1"/>
            <w:rPr>
              <w:rFonts w:eastAsiaTheme="minorEastAsia"/>
              <w:noProof/>
              <w:sz w:val="22"/>
              <w:lang w:eastAsia="es-ES"/>
            </w:rPr>
          </w:pPr>
          <w:hyperlink w:anchor="_Toc378712977" w:history="1">
            <w:r w:rsidR="006D2317" w:rsidRPr="00B70E16">
              <w:rPr>
                <w:rStyle w:val="Hyperlink"/>
                <w:noProof/>
              </w:rPr>
              <w:t xml:space="preserve">5. </w:t>
            </w:r>
            <w:r w:rsidR="006D2317">
              <w:rPr>
                <w:rFonts w:eastAsiaTheme="minorEastAsia"/>
                <w:noProof/>
                <w:sz w:val="22"/>
                <w:lang w:eastAsia="es-ES"/>
              </w:rPr>
              <w:tab/>
            </w:r>
            <w:r w:rsidR="006D2317" w:rsidRPr="00B70E16">
              <w:rPr>
                <w:rStyle w:val="Hyperlink"/>
                <w:noProof/>
              </w:rPr>
              <w:t>Anexos</w:t>
            </w:r>
            <w:r w:rsidR="006D2317">
              <w:rPr>
                <w:noProof/>
                <w:webHidden/>
              </w:rPr>
              <w:tab/>
            </w:r>
            <w:r w:rsidR="006D2317">
              <w:rPr>
                <w:noProof/>
                <w:webHidden/>
              </w:rPr>
              <w:fldChar w:fldCharType="begin"/>
            </w:r>
            <w:r w:rsidR="006D2317">
              <w:rPr>
                <w:noProof/>
                <w:webHidden/>
              </w:rPr>
              <w:instrText xml:space="preserve"> PAGEREF _Toc378712977 \h </w:instrText>
            </w:r>
            <w:r w:rsidR="006D2317">
              <w:rPr>
                <w:noProof/>
                <w:webHidden/>
              </w:rPr>
            </w:r>
            <w:r w:rsidR="006D2317">
              <w:rPr>
                <w:noProof/>
                <w:webHidden/>
              </w:rPr>
              <w:fldChar w:fldCharType="separate"/>
            </w:r>
            <w:r w:rsidR="006D2317">
              <w:rPr>
                <w:noProof/>
                <w:webHidden/>
              </w:rPr>
              <w:t>57</w:t>
            </w:r>
            <w:r w:rsidR="006D2317">
              <w:rPr>
                <w:noProof/>
                <w:webHidden/>
              </w:rPr>
              <w:fldChar w:fldCharType="end"/>
            </w:r>
          </w:hyperlink>
        </w:p>
        <w:p w14:paraId="4D9F0778" w14:textId="77777777" w:rsidR="006D2317" w:rsidRDefault="000E46C2">
          <w:pPr>
            <w:pStyle w:val="TOC2"/>
            <w:tabs>
              <w:tab w:val="left" w:pos="1320"/>
              <w:tab w:val="right" w:leader="dot" w:pos="9016"/>
            </w:tabs>
            <w:rPr>
              <w:rFonts w:eastAsiaTheme="minorEastAsia"/>
              <w:noProof/>
              <w:sz w:val="22"/>
              <w:lang w:eastAsia="es-ES"/>
            </w:rPr>
          </w:pPr>
          <w:hyperlink w:anchor="_Toc378712978" w:history="1">
            <w:r w:rsidR="006D2317" w:rsidRPr="00B70E16">
              <w:rPr>
                <w:rStyle w:val="Hyperlink"/>
                <w:noProof/>
              </w:rPr>
              <w:t>•</w:t>
            </w:r>
            <w:r w:rsidR="006D2317">
              <w:rPr>
                <w:rFonts w:eastAsiaTheme="minorEastAsia"/>
                <w:noProof/>
                <w:sz w:val="22"/>
                <w:lang w:eastAsia="es-ES"/>
              </w:rPr>
              <w:tab/>
            </w:r>
            <w:r w:rsidR="006D2317" w:rsidRPr="00B70E16">
              <w:rPr>
                <w:rStyle w:val="Hyperlink"/>
                <w:noProof/>
              </w:rPr>
              <w:t>Términos de Referencia</w:t>
            </w:r>
            <w:r w:rsidR="006D2317">
              <w:rPr>
                <w:noProof/>
                <w:webHidden/>
              </w:rPr>
              <w:tab/>
            </w:r>
            <w:r w:rsidR="006D2317">
              <w:rPr>
                <w:noProof/>
                <w:webHidden/>
              </w:rPr>
              <w:fldChar w:fldCharType="begin"/>
            </w:r>
            <w:r w:rsidR="006D2317">
              <w:rPr>
                <w:noProof/>
                <w:webHidden/>
              </w:rPr>
              <w:instrText xml:space="preserve"> PAGEREF _Toc378712978 \h </w:instrText>
            </w:r>
            <w:r w:rsidR="006D2317">
              <w:rPr>
                <w:noProof/>
                <w:webHidden/>
              </w:rPr>
            </w:r>
            <w:r w:rsidR="006D2317">
              <w:rPr>
                <w:noProof/>
                <w:webHidden/>
              </w:rPr>
              <w:fldChar w:fldCharType="separate"/>
            </w:r>
            <w:r w:rsidR="006D2317">
              <w:rPr>
                <w:noProof/>
                <w:webHidden/>
              </w:rPr>
              <w:t>57</w:t>
            </w:r>
            <w:r w:rsidR="006D2317">
              <w:rPr>
                <w:noProof/>
                <w:webHidden/>
              </w:rPr>
              <w:fldChar w:fldCharType="end"/>
            </w:r>
          </w:hyperlink>
        </w:p>
        <w:p w14:paraId="68EE544B" w14:textId="77777777" w:rsidR="006D2317" w:rsidRDefault="000E46C2">
          <w:pPr>
            <w:pStyle w:val="TOC2"/>
            <w:tabs>
              <w:tab w:val="left" w:pos="1320"/>
              <w:tab w:val="right" w:leader="dot" w:pos="9016"/>
            </w:tabs>
            <w:rPr>
              <w:rFonts w:eastAsiaTheme="minorEastAsia"/>
              <w:noProof/>
              <w:sz w:val="22"/>
              <w:lang w:eastAsia="es-ES"/>
            </w:rPr>
          </w:pPr>
          <w:hyperlink w:anchor="_Toc378712979" w:history="1">
            <w:r w:rsidR="006D2317" w:rsidRPr="00B70E16">
              <w:rPr>
                <w:rStyle w:val="Hyperlink"/>
                <w:noProof/>
              </w:rPr>
              <w:t>•</w:t>
            </w:r>
            <w:r w:rsidR="006D2317">
              <w:rPr>
                <w:rFonts w:eastAsiaTheme="minorEastAsia"/>
                <w:noProof/>
                <w:sz w:val="22"/>
                <w:lang w:eastAsia="es-ES"/>
              </w:rPr>
              <w:tab/>
            </w:r>
            <w:r w:rsidR="006D2317" w:rsidRPr="00B70E16">
              <w:rPr>
                <w:rStyle w:val="Hyperlink"/>
                <w:noProof/>
              </w:rPr>
              <w:t>Itinerario y Agenda</w:t>
            </w:r>
            <w:r w:rsidR="006D2317">
              <w:rPr>
                <w:noProof/>
                <w:webHidden/>
              </w:rPr>
              <w:tab/>
            </w:r>
            <w:r w:rsidR="006D2317">
              <w:rPr>
                <w:noProof/>
                <w:webHidden/>
              </w:rPr>
              <w:fldChar w:fldCharType="begin"/>
            </w:r>
            <w:r w:rsidR="006D2317">
              <w:rPr>
                <w:noProof/>
                <w:webHidden/>
              </w:rPr>
              <w:instrText xml:space="preserve"> PAGEREF _Toc378712979 \h </w:instrText>
            </w:r>
            <w:r w:rsidR="006D2317">
              <w:rPr>
                <w:noProof/>
                <w:webHidden/>
              </w:rPr>
            </w:r>
            <w:r w:rsidR="006D2317">
              <w:rPr>
                <w:noProof/>
                <w:webHidden/>
              </w:rPr>
              <w:fldChar w:fldCharType="separate"/>
            </w:r>
            <w:r w:rsidR="006D2317">
              <w:rPr>
                <w:noProof/>
                <w:webHidden/>
              </w:rPr>
              <w:t>57</w:t>
            </w:r>
            <w:r w:rsidR="006D2317">
              <w:rPr>
                <w:noProof/>
                <w:webHidden/>
              </w:rPr>
              <w:fldChar w:fldCharType="end"/>
            </w:r>
          </w:hyperlink>
        </w:p>
        <w:p w14:paraId="1A24A8F3" w14:textId="77777777" w:rsidR="006D2317" w:rsidRDefault="000E46C2">
          <w:pPr>
            <w:pStyle w:val="TOC2"/>
            <w:tabs>
              <w:tab w:val="left" w:pos="1320"/>
              <w:tab w:val="right" w:leader="dot" w:pos="9016"/>
            </w:tabs>
            <w:rPr>
              <w:rFonts w:eastAsiaTheme="minorEastAsia"/>
              <w:noProof/>
              <w:sz w:val="22"/>
              <w:lang w:eastAsia="es-ES"/>
            </w:rPr>
          </w:pPr>
          <w:hyperlink w:anchor="_Toc378712980" w:history="1">
            <w:r w:rsidR="006D2317" w:rsidRPr="00B70E16">
              <w:rPr>
                <w:rStyle w:val="Hyperlink"/>
                <w:noProof/>
              </w:rPr>
              <w:t>•</w:t>
            </w:r>
            <w:r w:rsidR="006D2317">
              <w:rPr>
                <w:rFonts w:eastAsiaTheme="minorEastAsia"/>
                <w:noProof/>
                <w:sz w:val="22"/>
                <w:lang w:eastAsia="es-ES"/>
              </w:rPr>
              <w:tab/>
            </w:r>
            <w:r w:rsidR="006D2317" w:rsidRPr="00B70E16">
              <w:rPr>
                <w:rStyle w:val="Hyperlink"/>
                <w:noProof/>
              </w:rPr>
              <w:t>Lista de personas contactadas</w:t>
            </w:r>
            <w:r w:rsidR="006D2317">
              <w:rPr>
                <w:noProof/>
                <w:webHidden/>
              </w:rPr>
              <w:tab/>
            </w:r>
            <w:r w:rsidR="006D2317">
              <w:rPr>
                <w:noProof/>
                <w:webHidden/>
              </w:rPr>
              <w:fldChar w:fldCharType="begin"/>
            </w:r>
            <w:r w:rsidR="006D2317">
              <w:rPr>
                <w:noProof/>
                <w:webHidden/>
              </w:rPr>
              <w:instrText xml:space="preserve"> PAGEREF _Toc378712980 \h </w:instrText>
            </w:r>
            <w:r w:rsidR="006D2317">
              <w:rPr>
                <w:noProof/>
                <w:webHidden/>
              </w:rPr>
            </w:r>
            <w:r w:rsidR="006D2317">
              <w:rPr>
                <w:noProof/>
                <w:webHidden/>
              </w:rPr>
              <w:fldChar w:fldCharType="separate"/>
            </w:r>
            <w:r w:rsidR="006D2317">
              <w:rPr>
                <w:noProof/>
                <w:webHidden/>
              </w:rPr>
              <w:t>57</w:t>
            </w:r>
            <w:r w:rsidR="006D2317">
              <w:rPr>
                <w:noProof/>
                <w:webHidden/>
              </w:rPr>
              <w:fldChar w:fldCharType="end"/>
            </w:r>
          </w:hyperlink>
        </w:p>
        <w:p w14:paraId="0B7234BE" w14:textId="77777777" w:rsidR="006D2317" w:rsidRDefault="000E46C2">
          <w:pPr>
            <w:pStyle w:val="TOC2"/>
            <w:tabs>
              <w:tab w:val="left" w:pos="1320"/>
              <w:tab w:val="right" w:leader="dot" w:pos="9016"/>
            </w:tabs>
            <w:rPr>
              <w:rFonts w:eastAsiaTheme="minorEastAsia"/>
              <w:noProof/>
              <w:sz w:val="22"/>
              <w:lang w:eastAsia="es-ES"/>
            </w:rPr>
          </w:pPr>
          <w:hyperlink w:anchor="_Toc378712981" w:history="1">
            <w:r w:rsidR="006D2317" w:rsidRPr="00B70E16">
              <w:rPr>
                <w:rStyle w:val="Hyperlink"/>
                <w:noProof/>
              </w:rPr>
              <w:t>•</w:t>
            </w:r>
            <w:r w:rsidR="006D2317">
              <w:rPr>
                <w:rFonts w:eastAsiaTheme="minorEastAsia"/>
                <w:noProof/>
                <w:sz w:val="22"/>
                <w:lang w:eastAsia="es-ES"/>
              </w:rPr>
              <w:tab/>
            </w:r>
            <w:r w:rsidR="006D2317" w:rsidRPr="00B70E16">
              <w:rPr>
                <w:rStyle w:val="Hyperlink"/>
                <w:noProof/>
              </w:rPr>
              <w:t>Lista de documentos revisados</w:t>
            </w:r>
            <w:r w:rsidR="006D2317">
              <w:rPr>
                <w:noProof/>
                <w:webHidden/>
              </w:rPr>
              <w:tab/>
            </w:r>
            <w:r w:rsidR="006D2317">
              <w:rPr>
                <w:noProof/>
                <w:webHidden/>
              </w:rPr>
              <w:fldChar w:fldCharType="begin"/>
            </w:r>
            <w:r w:rsidR="006D2317">
              <w:rPr>
                <w:noProof/>
                <w:webHidden/>
              </w:rPr>
              <w:instrText xml:space="preserve"> PAGEREF _Toc378712981 \h </w:instrText>
            </w:r>
            <w:r w:rsidR="006D2317">
              <w:rPr>
                <w:noProof/>
                <w:webHidden/>
              </w:rPr>
            </w:r>
            <w:r w:rsidR="006D2317">
              <w:rPr>
                <w:noProof/>
                <w:webHidden/>
              </w:rPr>
              <w:fldChar w:fldCharType="separate"/>
            </w:r>
            <w:r w:rsidR="006D2317">
              <w:rPr>
                <w:noProof/>
                <w:webHidden/>
              </w:rPr>
              <w:t>57</w:t>
            </w:r>
            <w:r w:rsidR="006D2317">
              <w:rPr>
                <w:noProof/>
                <w:webHidden/>
              </w:rPr>
              <w:fldChar w:fldCharType="end"/>
            </w:r>
          </w:hyperlink>
        </w:p>
        <w:p w14:paraId="375E14EC" w14:textId="77777777" w:rsidR="006D2317" w:rsidRDefault="000E46C2">
          <w:pPr>
            <w:pStyle w:val="TOC2"/>
            <w:tabs>
              <w:tab w:val="left" w:pos="1320"/>
              <w:tab w:val="right" w:leader="dot" w:pos="9016"/>
            </w:tabs>
            <w:rPr>
              <w:rFonts w:eastAsiaTheme="minorEastAsia"/>
              <w:noProof/>
              <w:sz w:val="22"/>
              <w:lang w:eastAsia="es-ES"/>
            </w:rPr>
          </w:pPr>
          <w:hyperlink w:anchor="_Toc378712982" w:history="1">
            <w:r w:rsidR="006D2317" w:rsidRPr="00B70E16">
              <w:rPr>
                <w:rStyle w:val="Hyperlink"/>
                <w:noProof/>
              </w:rPr>
              <w:t>•</w:t>
            </w:r>
            <w:r w:rsidR="006D2317">
              <w:rPr>
                <w:rFonts w:eastAsiaTheme="minorEastAsia"/>
                <w:noProof/>
                <w:sz w:val="22"/>
                <w:lang w:eastAsia="es-ES"/>
              </w:rPr>
              <w:tab/>
            </w:r>
            <w:r w:rsidR="006D2317" w:rsidRPr="00B70E16">
              <w:rPr>
                <w:rStyle w:val="Hyperlink"/>
                <w:noProof/>
              </w:rPr>
              <w:t>Matriz de evaluación</w:t>
            </w:r>
            <w:r w:rsidR="006D2317">
              <w:rPr>
                <w:noProof/>
                <w:webHidden/>
              </w:rPr>
              <w:tab/>
            </w:r>
            <w:r w:rsidR="006D2317">
              <w:rPr>
                <w:noProof/>
                <w:webHidden/>
              </w:rPr>
              <w:fldChar w:fldCharType="begin"/>
            </w:r>
            <w:r w:rsidR="006D2317">
              <w:rPr>
                <w:noProof/>
                <w:webHidden/>
              </w:rPr>
              <w:instrText xml:space="preserve"> PAGEREF _Toc378712982 \h </w:instrText>
            </w:r>
            <w:r w:rsidR="006D2317">
              <w:rPr>
                <w:noProof/>
                <w:webHidden/>
              </w:rPr>
            </w:r>
            <w:r w:rsidR="006D2317">
              <w:rPr>
                <w:noProof/>
                <w:webHidden/>
              </w:rPr>
              <w:fldChar w:fldCharType="separate"/>
            </w:r>
            <w:r w:rsidR="006D2317">
              <w:rPr>
                <w:noProof/>
                <w:webHidden/>
              </w:rPr>
              <w:t>57</w:t>
            </w:r>
            <w:r w:rsidR="006D2317">
              <w:rPr>
                <w:noProof/>
                <w:webHidden/>
              </w:rPr>
              <w:fldChar w:fldCharType="end"/>
            </w:r>
          </w:hyperlink>
        </w:p>
        <w:p w14:paraId="2F55688B" w14:textId="77777777" w:rsidR="006D2317" w:rsidRDefault="000E46C2">
          <w:pPr>
            <w:pStyle w:val="TOC2"/>
            <w:tabs>
              <w:tab w:val="left" w:pos="1320"/>
              <w:tab w:val="right" w:leader="dot" w:pos="9016"/>
            </w:tabs>
            <w:rPr>
              <w:rFonts w:eastAsiaTheme="minorEastAsia"/>
              <w:noProof/>
              <w:sz w:val="22"/>
              <w:lang w:eastAsia="es-ES"/>
            </w:rPr>
          </w:pPr>
          <w:hyperlink w:anchor="_Toc378712983" w:history="1">
            <w:r w:rsidR="006D2317" w:rsidRPr="00B70E16">
              <w:rPr>
                <w:rStyle w:val="Hyperlink"/>
                <w:noProof/>
              </w:rPr>
              <w:t>•</w:t>
            </w:r>
            <w:r w:rsidR="006D2317">
              <w:rPr>
                <w:rFonts w:eastAsiaTheme="minorEastAsia"/>
                <w:noProof/>
                <w:sz w:val="22"/>
                <w:lang w:eastAsia="es-ES"/>
              </w:rPr>
              <w:tab/>
            </w:r>
            <w:r w:rsidR="006D2317" w:rsidRPr="00B70E16">
              <w:rPr>
                <w:rStyle w:val="Hyperlink"/>
                <w:noProof/>
              </w:rPr>
              <w:t>Guía de Grupo Focal</w:t>
            </w:r>
            <w:r w:rsidR="006D2317">
              <w:rPr>
                <w:noProof/>
                <w:webHidden/>
              </w:rPr>
              <w:tab/>
            </w:r>
            <w:r w:rsidR="006D2317">
              <w:rPr>
                <w:noProof/>
                <w:webHidden/>
              </w:rPr>
              <w:fldChar w:fldCharType="begin"/>
            </w:r>
            <w:r w:rsidR="006D2317">
              <w:rPr>
                <w:noProof/>
                <w:webHidden/>
              </w:rPr>
              <w:instrText xml:space="preserve"> PAGEREF _Toc378712983 \h </w:instrText>
            </w:r>
            <w:r w:rsidR="006D2317">
              <w:rPr>
                <w:noProof/>
                <w:webHidden/>
              </w:rPr>
            </w:r>
            <w:r w:rsidR="006D2317">
              <w:rPr>
                <w:noProof/>
                <w:webHidden/>
              </w:rPr>
              <w:fldChar w:fldCharType="separate"/>
            </w:r>
            <w:r w:rsidR="006D2317">
              <w:rPr>
                <w:noProof/>
                <w:webHidden/>
              </w:rPr>
              <w:t>57</w:t>
            </w:r>
            <w:r w:rsidR="006D2317">
              <w:rPr>
                <w:noProof/>
                <w:webHidden/>
              </w:rPr>
              <w:fldChar w:fldCharType="end"/>
            </w:r>
          </w:hyperlink>
        </w:p>
        <w:p w14:paraId="7A9868EB" w14:textId="77777777" w:rsidR="006D2317" w:rsidRDefault="000E46C2">
          <w:pPr>
            <w:pStyle w:val="TOC2"/>
            <w:tabs>
              <w:tab w:val="left" w:pos="1320"/>
              <w:tab w:val="right" w:leader="dot" w:pos="9016"/>
            </w:tabs>
            <w:rPr>
              <w:rFonts w:eastAsiaTheme="minorEastAsia"/>
              <w:noProof/>
              <w:sz w:val="22"/>
              <w:lang w:eastAsia="es-ES"/>
            </w:rPr>
          </w:pPr>
          <w:hyperlink w:anchor="_Toc378712984" w:history="1">
            <w:r w:rsidR="006D2317" w:rsidRPr="00B70E16">
              <w:rPr>
                <w:rStyle w:val="Hyperlink"/>
                <w:noProof/>
              </w:rPr>
              <w:t>•</w:t>
            </w:r>
            <w:r w:rsidR="006D2317">
              <w:rPr>
                <w:rFonts w:eastAsiaTheme="minorEastAsia"/>
                <w:noProof/>
                <w:sz w:val="22"/>
                <w:lang w:eastAsia="es-ES"/>
              </w:rPr>
              <w:tab/>
            </w:r>
            <w:r w:rsidR="006D2317" w:rsidRPr="00B70E16">
              <w:rPr>
                <w:rStyle w:val="Hyperlink"/>
                <w:noProof/>
              </w:rPr>
              <w:t>Código de conducta</w:t>
            </w:r>
            <w:r w:rsidR="006D2317">
              <w:rPr>
                <w:noProof/>
                <w:webHidden/>
              </w:rPr>
              <w:tab/>
            </w:r>
            <w:r w:rsidR="006D2317">
              <w:rPr>
                <w:noProof/>
                <w:webHidden/>
              </w:rPr>
              <w:fldChar w:fldCharType="begin"/>
            </w:r>
            <w:r w:rsidR="006D2317">
              <w:rPr>
                <w:noProof/>
                <w:webHidden/>
              </w:rPr>
              <w:instrText xml:space="preserve"> PAGEREF _Toc378712984 \h </w:instrText>
            </w:r>
            <w:r w:rsidR="006D2317">
              <w:rPr>
                <w:noProof/>
                <w:webHidden/>
              </w:rPr>
            </w:r>
            <w:r w:rsidR="006D2317">
              <w:rPr>
                <w:noProof/>
                <w:webHidden/>
              </w:rPr>
              <w:fldChar w:fldCharType="separate"/>
            </w:r>
            <w:r w:rsidR="006D2317">
              <w:rPr>
                <w:noProof/>
                <w:webHidden/>
              </w:rPr>
              <w:t>57</w:t>
            </w:r>
            <w:r w:rsidR="006D2317">
              <w:rPr>
                <w:noProof/>
                <w:webHidden/>
              </w:rPr>
              <w:fldChar w:fldCharType="end"/>
            </w:r>
          </w:hyperlink>
        </w:p>
        <w:p w14:paraId="43FE0A10" w14:textId="77777777" w:rsidR="006D2317" w:rsidRDefault="000E46C2">
          <w:pPr>
            <w:pStyle w:val="TOC2"/>
            <w:tabs>
              <w:tab w:val="left" w:pos="1320"/>
              <w:tab w:val="right" w:leader="dot" w:pos="9016"/>
            </w:tabs>
            <w:rPr>
              <w:rFonts w:eastAsiaTheme="minorEastAsia"/>
              <w:noProof/>
              <w:sz w:val="22"/>
              <w:lang w:eastAsia="es-ES"/>
            </w:rPr>
          </w:pPr>
          <w:hyperlink w:anchor="_Toc378712985" w:history="1">
            <w:r w:rsidR="006D2317" w:rsidRPr="00B70E16">
              <w:rPr>
                <w:rStyle w:val="Hyperlink"/>
                <w:noProof/>
              </w:rPr>
              <w:t>•</w:t>
            </w:r>
            <w:r w:rsidR="006D2317">
              <w:rPr>
                <w:rFonts w:eastAsiaTheme="minorEastAsia"/>
                <w:noProof/>
                <w:sz w:val="22"/>
                <w:lang w:eastAsia="es-ES"/>
              </w:rPr>
              <w:tab/>
            </w:r>
            <w:r w:rsidR="006D2317" w:rsidRPr="00B70E16">
              <w:rPr>
                <w:rStyle w:val="Hyperlink"/>
                <w:noProof/>
              </w:rPr>
              <w:t>Marco Lógico, Documento de Proyecto</w:t>
            </w:r>
            <w:r w:rsidR="006D2317">
              <w:rPr>
                <w:noProof/>
                <w:webHidden/>
              </w:rPr>
              <w:tab/>
            </w:r>
            <w:r w:rsidR="006D2317">
              <w:rPr>
                <w:noProof/>
                <w:webHidden/>
              </w:rPr>
              <w:fldChar w:fldCharType="begin"/>
            </w:r>
            <w:r w:rsidR="006D2317">
              <w:rPr>
                <w:noProof/>
                <w:webHidden/>
              </w:rPr>
              <w:instrText xml:space="preserve"> PAGEREF _Toc378712985 \h </w:instrText>
            </w:r>
            <w:r w:rsidR="006D2317">
              <w:rPr>
                <w:noProof/>
                <w:webHidden/>
              </w:rPr>
            </w:r>
            <w:r w:rsidR="006D2317">
              <w:rPr>
                <w:noProof/>
                <w:webHidden/>
              </w:rPr>
              <w:fldChar w:fldCharType="separate"/>
            </w:r>
            <w:r w:rsidR="006D2317">
              <w:rPr>
                <w:noProof/>
                <w:webHidden/>
              </w:rPr>
              <w:t>57</w:t>
            </w:r>
            <w:r w:rsidR="006D2317">
              <w:rPr>
                <w:noProof/>
                <w:webHidden/>
              </w:rPr>
              <w:fldChar w:fldCharType="end"/>
            </w:r>
          </w:hyperlink>
        </w:p>
        <w:p w14:paraId="03D4EA0C" w14:textId="77777777" w:rsidR="006D2317" w:rsidRDefault="000E46C2">
          <w:pPr>
            <w:pStyle w:val="TOC2"/>
            <w:tabs>
              <w:tab w:val="left" w:pos="1320"/>
              <w:tab w:val="right" w:leader="dot" w:pos="9016"/>
            </w:tabs>
            <w:rPr>
              <w:rFonts w:eastAsiaTheme="minorEastAsia"/>
              <w:noProof/>
              <w:sz w:val="22"/>
              <w:lang w:eastAsia="es-ES"/>
            </w:rPr>
          </w:pPr>
          <w:hyperlink w:anchor="_Toc378712986" w:history="1">
            <w:r w:rsidR="006D2317" w:rsidRPr="00B70E16">
              <w:rPr>
                <w:rStyle w:val="Hyperlink"/>
                <w:noProof/>
              </w:rPr>
              <w:t>•</w:t>
            </w:r>
            <w:r w:rsidR="006D2317">
              <w:rPr>
                <w:rFonts w:eastAsiaTheme="minorEastAsia"/>
                <w:noProof/>
                <w:sz w:val="22"/>
                <w:lang w:eastAsia="es-ES"/>
              </w:rPr>
              <w:tab/>
            </w:r>
            <w:r w:rsidR="006D2317" w:rsidRPr="00B70E16">
              <w:rPr>
                <w:rStyle w:val="Hyperlink"/>
                <w:noProof/>
              </w:rPr>
              <w:t>Marco Lógico con Cambios Reformulados</w:t>
            </w:r>
            <w:r w:rsidR="006D2317">
              <w:rPr>
                <w:noProof/>
                <w:webHidden/>
              </w:rPr>
              <w:tab/>
            </w:r>
            <w:r w:rsidR="006D2317">
              <w:rPr>
                <w:noProof/>
                <w:webHidden/>
              </w:rPr>
              <w:fldChar w:fldCharType="begin"/>
            </w:r>
            <w:r w:rsidR="006D2317">
              <w:rPr>
                <w:noProof/>
                <w:webHidden/>
              </w:rPr>
              <w:instrText xml:space="preserve"> PAGEREF _Toc378712986 \h </w:instrText>
            </w:r>
            <w:r w:rsidR="006D2317">
              <w:rPr>
                <w:noProof/>
                <w:webHidden/>
              </w:rPr>
            </w:r>
            <w:r w:rsidR="006D2317">
              <w:rPr>
                <w:noProof/>
                <w:webHidden/>
              </w:rPr>
              <w:fldChar w:fldCharType="separate"/>
            </w:r>
            <w:r w:rsidR="006D2317">
              <w:rPr>
                <w:noProof/>
                <w:webHidden/>
              </w:rPr>
              <w:t>57</w:t>
            </w:r>
            <w:r w:rsidR="006D2317">
              <w:rPr>
                <w:noProof/>
                <w:webHidden/>
              </w:rPr>
              <w:fldChar w:fldCharType="end"/>
            </w:r>
          </w:hyperlink>
        </w:p>
        <w:p w14:paraId="1F603D62" w14:textId="77777777" w:rsidR="00E36C36" w:rsidRPr="00C8736A" w:rsidRDefault="00E36C36">
          <w:r w:rsidRPr="00C8736A">
            <w:rPr>
              <w:b/>
              <w:bCs/>
              <w:noProof/>
            </w:rPr>
            <w:fldChar w:fldCharType="end"/>
          </w:r>
        </w:p>
      </w:sdtContent>
    </w:sdt>
    <w:tbl>
      <w:tblPr>
        <w:tblW w:w="9468" w:type="dxa"/>
        <w:tblInd w:w="108" w:type="dxa"/>
        <w:tblLayout w:type="fixed"/>
        <w:tblLook w:val="04A0" w:firstRow="1" w:lastRow="0" w:firstColumn="1" w:lastColumn="0" w:noHBand="0" w:noVBand="1"/>
      </w:tblPr>
      <w:tblGrid>
        <w:gridCol w:w="985"/>
        <w:gridCol w:w="8483"/>
      </w:tblGrid>
      <w:tr w:rsidR="00B856AB" w:rsidRPr="00C8736A" w14:paraId="4672747D" w14:textId="77777777" w:rsidTr="00E36C36">
        <w:tc>
          <w:tcPr>
            <w:tcW w:w="985" w:type="dxa"/>
          </w:tcPr>
          <w:p w14:paraId="19AF56F4" w14:textId="77777777" w:rsidR="00E36C36" w:rsidRPr="00C8736A" w:rsidRDefault="00E36C36" w:rsidP="00351E0F">
            <w:pPr>
              <w:rPr>
                <w:snapToGrid w:val="0"/>
                <w:sz w:val="22"/>
              </w:rPr>
            </w:pPr>
          </w:p>
          <w:p w14:paraId="76A798E4" w14:textId="77777777" w:rsidR="00E36C36" w:rsidRPr="00C8736A" w:rsidRDefault="00E36C36" w:rsidP="00351E0F">
            <w:pPr>
              <w:rPr>
                <w:snapToGrid w:val="0"/>
                <w:sz w:val="22"/>
              </w:rPr>
            </w:pPr>
          </w:p>
          <w:p w14:paraId="16A16342" w14:textId="77777777" w:rsidR="00E36C36" w:rsidRPr="00C8736A" w:rsidRDefault="00E36C36" w:rsidP="00351E0F">
            <w:pPr>
              <w:rPr>
                <w:snapToGrid w:val="0"/>
                <w:sz w:val="22"/>
              </w:rPr>
            </w:pPr>
          </w:p>
        </w:tc>
        <w:tc>
          <w:tcPr>
            <w:tcW w:w="8483" w:type="dxa"/>
          </w:tcPr>
          <w:p w14:paraId="48699B31" w14:textId="77777777" w:rsidR="00E36C36" w:rsidRPr="00C8736A" w:rsidRDefault="00E36C36" w:rsidP="00E36C36">
            <w:pPr>
              <w:ind w:firstLine="0"/>
              <w:rPr>
                <w:snapToGrid w:val="0"/>
              </w:rPr>
            </w:pPr>
          </w:p>
          <w:p w14:paraId="167373D4" w14:textId="77777777" w:rsidR="00E36C36" w:rsidRPr="00C8736A" w:rsidRDefault="00E36C36" w:rsidP="00E36C36">
            <w:pPr>
              <w:rPr>
                <w:snapToGrid w:val="0"/>
              </w:rPr>
            </w:pPr>
          </w:p>
          <w:p w14:paraId="662F5B5D" w14:textId="77777777" w:rsidR="003B7F5E" w:rsidRPr="00C8736A" w:rsidRDefault="00B856AB" w:rsidP="001D1A14">
            <w:pPr>
              <w:pStyle w:val="Heading2"/>
              <w:rPr>
                <w:sz w:val="22"/>
              </w:rPr>
            </w:pPr>
            <w:bookmarkStart w:id="12" w:name="_Toc378712933"/>
            <w:r w:rsidRPr="00C8736A">
              <w:rPr>
                <w:snapToGrid w:val="0"/>
              </w:rPr>
              <w:t>Reconocimientos</w:t>
            </w:r>
            <w:bookmarkEnd w:id="12"/>
          </w:p>
          <w:p w14:paraId="41D0E656" w14:textId="14443952" w:rsidR="00397C51" w:rsidRPr="00C8736A" w:rsidRDefault="00397C51" w:rsidP="005E47C6">
            <w:pPr>
              <w:rPr>
                <w:snapToGrid w:val="0"/>
              </w:rPr>
            </w:pPr>
            <w:r w:rsidRPr="00C8736A">
              <w:rPr>
                <w:snapToGrid w:val="0"/>
              </w:rPr>
              <w:t xml:space="preserve">La evaluadora quisiera agradecer a todas las personas que </w:t>
            </w:r>
            <w:r w:rsidR="00320D35" w:rsidRPr="00C8736A">
              <w:rPr>
                <w:snapToGrid w:val="0"/>
              </w:rPr>
              <w:t>generosamente</w:t>
            </w:r>
            <w:r w:rsidRPr="00C8736A">
              <w:rPr>
                <w:snapToGrid w:val="0"/>
              </w:rPr>
              <w:t xml:space="preserve"> dieron su tiempo y aportaron información durante la evaluación.  Quisiera agradecer a Inka Mattila y Carla Lecaros de la Unidad de Evaluación del Centro Regional PNUD así como a Juan Ferrando y a Nelson Ulloa del PNUD-Honduras  por su orientación y apoyo al proceso de evaluación.</w:t>
            </w:r>
          </w:p>
          <w:p w14:paraId="06214C22" w14:textId="77777777" w:rsidR="00B856AB" w:rsidRPr="00C8736A" w:rsidRDefault="00B856AB" w:rsidP="00351E0F">
            <w:pPr>
              <w:rPr>
                <w:snapToGrid w:val="0"/>
              </w:rPr>
            </w:pPr>
          </w:p>
        </w:tc>
      </w:tr>
    </w:tbl>
    <w:p w14:paraId="2FEBCBD5" w14:textId="77777777" w:rsidR="00B943E3" w:rsidRPr="00C8736A" w:rsidRDefault="00B943E3" w:rsidP="00351E0F">
      <w:r w:rsidRPr="00C8736A">
        <w:br w:type="page"/>
      </w:r>
    </w:p>
    <w:p w14:paraId="03F77DDA" w14:textId="77777777" w:rsidR="00B943E3" w:rsidRPr="00C8736A" w:rsidRDefault="00B943E3" w:rsidP="00351E0F"/>
    <w:p w14:paraId="48A3D502" w14:textId="77777777" w:rsidR="00B943E3" w:rsidRPr="00C8736A" w:rsidRDefault="00B943E3" w:rsidP="00351E0F">
      <w:pPr>
        <w:pStyle w:val="Heading1"/>
      </w:pPr>
      <w:bookmarkStart w:id="13" w:name="_Toc378712934"/>
      <w:r w:rsidRPr="00C8736A">
        <w:t>ii.</w:t>
      </w:r>
      <w:r w:rsidRPr="00C8736A">
        <w:tab/>
        <w:t>Resumen ejecutivo</w:t>
      </w:r>
      <w:bookmarkEnd w:id="13"/>
    </w:p>
    <w:p w14:paraId="502F8C23" w14:textId="77777777" w:rsidR="00B943E3" w:rsidRPr="00C8736A" w:rsidRDefault="00B943E3" w:rsidP="00351E0F">
      <w:pPr>
        <w:pStyle w:val="Heading2"/>
      </w:pPr>
      <w:bookmarkStart w:id="14" w:name="_Toc378712935"/>
      <w:r w:rsidRPr="00C8736A">
        <w:t>•</w:t>
      </w:r>
      <w:r w:rsidRPr="00C8736A">
        <w:tab/>
        <w:t>Cuadro sinóptico del proyecto</w:t>
      </w:r>
      <w:bookmarkEnd w:id="1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4"/>
        <w:gridCol w:w="33"/>
        <w:gridCol w:w="1985"/>
        <w:gridCol w:w="2200"/>
        <w:gridCol w:w="364"/>
        <w:gridCol w:w="1680"/>
        <w:gridCol w:w="1865"/>
      </w:tblGrid>
      <w:tr w:rsidR="00151124" w:rsidRPr="00C8736A" w14:paraId="1DA0A496" w14:textId="77777777" w:rsidTr="00420E08">
        <w:trPr>
          <w:trHeight w:val="359"/>
        </w:trPr>
        <w:tc>
          <w:tcPr>
            <w:tcW w:w="807" w:type="pct"/>
            <w:shd w:val="clear" w:color="auto" w:fill="7F7F7F"/>
            <w:vAlign w:val="center"/>
          </w:tcPr>
          <w:p w14:paraId="4B1FEF75" w14:textId="77777777" w:rsidR="00151124" w:rsidRPr="00C8736A" w:rsidRDefault="00151124" w:rsidP="00151124">
            <w:pPr>
              <w:spacing w:after="0" w:line="280" w:lineRule="auto"/>
              <w:ind w:firstLine="0"/>
              <w:contextualSpacing/>
              <w:jc w:val="left"/>
              <w:rPr>
                <w:rFonts w:ascii="Calibri" w:eastAsia="Times New Roman" w:hAnsi="Calibri" w:cs="Calibri"/>
                <w:b/>
                <w:snapToGrid w:val="0"/>
                <w:color w:val="FFFFFF"/>
                <w:sz w:val="20"/>
                <w:szCs w:val="24"/>
              </w:rPr>
            </w:pPr>
            <w:r w:rsidRPr="00C8736A">
              <w:rPr>
                <w:rFonts w:ascii="Calibri" w:eastAsia="Times New Roman" w:hAnsi="Calibri" w:cs="Calibri"/>
                <w:b/>
                <w:snapToGrid w:val="0"/>
                <w:color w:val="FFFFFF"/>
                <w:sz w:val="20"/>
                <w:szCs w:val="24"/>
              </w:rPr>
              <w:t xml:space="preserve">Título del </w:t>
            </w:r>
          </w:p>
          <w:p w14:paraId="2332460E" w14:textId="77777777" w:rsidR="00151124" w:rsidRPr="00C8736A" w:rsidRDefault="00151124" w:rsidP="00151124">
            <w:pPr>
              <w:spacing w:after="0" w:line="280" w:lineRule="auto"/>
              <w:ind w:firstLine="0"/>
              <w:contextualSpacing/>
              <w:jc w:val="left"/>
              <w:rPr>
                <w:rFonts w:ascii="Calibri" w:eastAsia="Times New Roman" w:hAnsi="Calibri" w:cs="Calibri"/>
                <w:b/>
                <w:snapToGrid w:val="0"/>
                <w:color w:val="FFFFFF"/>
                <w:sz w:val="20"/>
                <w:szCs w:val="24"/>
              </w:rPr>
            </w:pPr>
            <w:r w:rsidRPr="00C8736A">
              <w:rPr>
                <w:rFonts w:ascii="Calibri" w:eastAsia="Times New Roman" w:hAnsi="Calibri" w:cs="Calibri"/>
                <w:b/>
                <w:snapToGrid w:val="0"/>
                <w:color w:val="FFFFFF"/>
                <w:sz w:val="20"/>
                <w:szCs w:val="24"/>
              </w:rPr>
              <w:t>proyecto:</w:t>
            </w:r>
          </w:p>
        </w:tc>
        <w:tc>
          <w:tcPr>
            <w:tcW w:w="4193" w:type="pct"/>
            <w:gridSpan w:val="6"/>
            <w:shd w:val="clear" w:color="auto" w:fill="FFFFFF"/>
            <w:vAlign w:val="center"/>
          </w:tcPr>
          <w:p w14:paraId="5AB645CD" w14:textId="77777777" w:rsidR="00151124" w:rsidRPr="00C8736A" w:rsidRDefault="00151124" w:rsidP="00151124">
            <w:pPr>
              <w:ind w:firstLine="0"/>
              <w:jc w:val="left"/>
              <w:rPr>
                <w:rFonts w:ascii="Calibri" w:eastAsia="Times New Roman" w:hAnsi="Calibri" w:cs="Calibri"/>
                <w:b/>
                <w:snapToGrid w:val="0"/>
                <w:sz w:val="20"/>
                <w:szCs w:val="24"/>
              </w:rPr>
            </w:pPr>
            <w:r w:rsidRPr="00C8736A">
              <w:rPr>
                <w:rFonts w:ascii="Calibri" w:eastAsia="Times New Roman" w:hAnsi="Calibri" w:cs="Times New Roman"/>
                <w:b/>
                <w:snapToGrid w:val="0"/>
                <w:color w:val="0070C0"/>
                <w:sz w:val="22"/>
              </w:rPr>
              <w:t>Demostrando el Manejo Integrado de Ecosistemas y Cuencas en Honduras</w:t>
            </w:r>
          </w:p>
        </w:tc>
      </w:tr>
      <w:tr w:rsidR="00151124" w:rsidRPr="00C8736A" w14:paraId="486E0785" w14:textId="77777777" w:rsidTr="00420E08">
        <w:trPr>
          <w:trHeight w:val="553"/>
        </w:trPr>
        <w:tc>
          <w:tcPr>
            <w:tcW w:w="824" w:type="pct"/>
            <w:gridSpan w:val="2"/>
          </w:tcPr>
          <w:p w14:paraId="36D6E389" w14:textId="77777777" w:rsidR="00151124" w:rsidRPr="00C8736A" w:rsidRDefault="00151124" w:rsidP="00151124">
            <w:pPr>
              <w:spacing w:after="0" w:line="280" w:lineRule="auto"/>
              <w:ind w:firstLine="0"/>
              <w:jc w:val="right"/>
              <w:rPr>
                <w:rFonts w:ascii="Calibri" w:eastAsia="Times New Roman" w:hAnsi="Calibri" w:cs="Calibri"/>
                <w:snapToGrid w:val="0"/>
                <w:sz w:val="22"/>
                <w:szCs w:val="24"/>
              </w:rPr>
            </w:pPr>
            <w:r w:rsidRPr="00C8736A">
              <w:rPr>
                <w:rFonts w:ascii="Calibri" w:eastAsia="Times New Roman" w:hAnsi="Calibri" w:cs="Calibri"/>
                <w:snapToGrid w:val="0"/>
                <w:color w:val="000000"/>
                <w:sz w:val="20"/>
                <w:szCs w:val="24"/>
              </w:rPr>
              <w:t>Identificación del proyecto del FMAM:</w:t>
            </w:r>
          </w:p>
        </w:tc>
        <w:tc>
          <w:tcPr>
            <w:tcW w:w="1024" w:type="pct"/>
            <w:vAlign w:val="center"/>
          </w:tcPr>
          <w:p w14:paraId="6CE3DED3" w14:textId="46819907" w:rsidR="00151124" w:rsidRPr="00C8736A" w:rsidRDefault="000B212E" w:rsidP="00151124">
            <w:pPr>
              <w:tabs>
                <w:tab w:val="right" w:pos="0"/>
              </w:tabs>
              <w:spacing w:after="0" w:line="280" w:lineRule="auto"/>
              <w:ind w:firstLine="0"/>
              <w:jc w:val="left"/>
              <w:rPr>
                <w:rFonts w:ascii="Calibri" w:eastAsia="Times New Roman" w:hAnsi="Calibri" w:cs="Calibri"/>
                <w:b/>
                <w:snapToGrid w:val="0"/>
                <w:color w:val="0070C0"/>
                <w:sz w:val="22"/>
                <w:szCs w:val="24"/>
              </w:rPr>
            </w:pPr>
            <w:r w:rsidRPr="00C8736A">
              <w:rPr>
                <w:rFonts w:ascii="Calibri" w:eastAsia="Times New Roman" w:hAnsi="Calibri" w:cs="Times New Roman"/>
                <w:b/>
                <w:snapToGrid w:val="0"/>
                <w:color w:val="0070C0"/>
                <w:spacing w:val="-2"/>
                <w:sz w:val="20"/>
              </w:rPr>
              <w:t>1047</w:t>
            </w:r>
          </w:p>
        </w:tc>
        <w:tc>
          <w:tcPr>
            <w:tcW w:w="1135" w:type="pct"/>
          </w:tcPr>
          <w:p w14:paraId="7CE83F9B" w14:textId="77777777" w:rsidR="00151124" w:rsidRPr="00C8736A" w:rsidRDefault="00151124" w:rsidP="00151124">
            <w:pPr>
              <w:spacing w:after="0"/>
              <w:ind w:firstLine="0"/>
              <w:jc w:val="right"/>
              <w:rPr>
                <w:rFonts w:ascii="Calibri" w:eastAsia="Times New Roman" w:hAnsi="Calibri" w:cs="Calibri"/>
                <w:snapToGrid w:val="0"/>
                <w:sz w:val="20"/>
                <w:szCs w:val="24"/>
              </w:rPr>
            </w:pPr>
            <w:r w:rsidRPr="00C8736A">
              <w:rPr>
                <w:rFonts w:ascii="Calibri" w:eastAsia="Times New Roman" w:hAnsi="Calibri" w:cs="Calibri"/>
                <w:snapToGrid w:val="0"/>
                <w:sz w:val="20"/>
                <w:szCs w:val="24"/>
              </w:rPr>
              <w:t> </w:t>
            </w:r>
          </w:p>
        </w:tc>
        <w:tc>
          <w:tcPr>
            <w:tcW w:w="1055" w:type="pct"/>
            <w:gridSpan w:val="2"/>
          </w:tcPr>
          <w:p w14:paraId="74DD205B" w14:textId="77777777" w:rsidR="00151124" w:rsidRPr="00C8736A" w:rsidRDefault="00151124" w:rsidP="00151124">
            <w:pPr>
              <w:spacing w:after="0" w:line="280" w:lineRule="auto"/>
              <w:ind w:firstLine="0"/>
              <w:jc w:val="center"/>
              <w:rPr>
                <w:rFonts w:ascii="Calibri" w:eastAsia="Times New Roman" w:hAnsi="Calibri" w:cs="Calibri"/>
                <w:snapToGrid w:val="0"/>
                <w:sz w:val="22"/>
                <w:szCs w:val="24"/>
              </w:rPr>
            </w:pPr>
            <w:r w:rsidRPr="00C8736A">
              <w:rPr>
                <w:rFonts w:ascii="Calibri" w:eastAsia="Times New Roman" w:hAnsi="Calibri" w:cs="Calibri"/>
                <w:i/>
                <w:snapToGrid w:val="0"/>
                <w:color w:val="000000"/>
                <w:sz w:val="20"/>
                <w:szCs w:val="24"/>
                <w:u w:val="single"/>
              </w:rPr>
              <w:t>al momento de aprobación (millones de USD)</w:t>
            </w:r>
          </w:p>
        </w:tc>
        <w:tc>
          <w:tcPr>
            <w:tcW w:w="962" w:type="pct"/>
          </w:tcPr>
          <w:p w14:paraId="622F376C" w14:textId="76E6FD83" w:rsidR="00151124" w:rsidRPr="00C8736A" w:rsidRDefault="00151124" w:rsidP="00151124">
            <w:pPr>
              <w:spacing w:after="0" w:line="280" w:lineRule="auto"/>
              <w:ind w:firstLine="0"/>
              <w:jc w:val="center"/>
              <w:rPr>
                <w:rFonts w:ascii="Calibri" w:eastAsia="Times New Roman" w:hAnsi="Calibri" w:cs="Calibri"/>
                <w:snapToGrid w:val="0"/>
                <w:sz w:val="22"/>
                <w:szCs w:val="24"/>
              </w:rPr>
            </w:pPr>
            <w:bookmarkStart w:id="15" w:name="Text1"/>
            <w:r w:rsidRPr="00C8736A">
              <w:rPr>
                <w:rFonts w:ascii="Calibri" w:eastAsia="Times New Roman" w:hAnsi="Calibri" w:cs="Calibri"/>
                <w:i/>
                <w:snapToGrid w:val="0"/>
                <w:color w:val="000000"/>
                <w:sz w:val="20"/>
                <w:szCs w:val="24"/>
                <w:u w:val="single"/>
              </w:rPr>
              <w:t>al momento de finalización (millones de USD)</w:t>
            </w:r>
            <w:bookmarkEnd w:id="15"/>
          </w:p>
        </w:tc>
      </w:tr>
      <w:tr w:rsidR="00151124" w:rsidRPr="00C8736A" w14:paraId="017A6536" w14:textId="77777777" w:rsidTr="00420E08">
        <w:trPr>
          <w:trHeight w:val="278"/>
        </w:trPr>
        <w:tc>
          <w:tcPr>
            <w:tcW w:w="824" w:type="pct"/>
            <w:gridSpan w:val="2"/>
          </w:tcPr>
          <w:p w14:paraId="402358A0" w14:textId="77777777" w:rsidR="00151124" w:rsidRPr="00C8736A" w:rsidRDefault="00151124" w:rsidP="00151124">
            <w:pPr>
              <w:spacing w:after="0" w:line="280" w:lineRule="auto"/>
              <w:ind w:firstLine="0"/>
              <w:jc w:val="right"/>
              <w:rPr>
                <w:rFonts w:ascii="Calibri" w:eastAsia="Times New Roman" w:hAnsi="Calibri" w:cs="Calibri"/>
                <w:snapToGrid w:val="0"/>
                <w:sz w:val="22"/>
                <w:szCs w:val="24"/>
              </w:rPr>
            </w:pPr>
            <w:r w:rsidRPr="00C8736A">
              <w:rPr>
                <w:rFonts w:ascii="Calibri" w:eastAsia="Times New Roman" w:hAnsi="Calibri" w:cs="Calibri"/>
                <w:snapToGrid w:val="0"/>
                <w:color w:val="000000"/>
                <w:sz w:val="20"/>
                <w:szCs w:val="24"/>
              </w:rPr>
              <w:t>Identificación del proyecto del PNUD:</w:t>
            </w:r>
          </w:p>
        </w:tc>
        <w:tc>
          <w:tcPr>
            <w:tcW w:w="1024" w:type="pct"/>
            <w:vAlign w:val="center"/>
          </w:tcPr>
          <w:p w14:paraId="270BCDC4" w14:textId="77777777" w:rsidR="00151124" w:rsidRPr="00C8736A" w:rsidRDefault="00151124" w:rsidP="00151124">
            <w:pPr>
              <w:tabs>
                <w:tab w:val="right" w:pos="0"/>
              </w:tabs>
              <w:spacing w:after="0"/>
              <w:ind w:firstLine="0"/>
              <w:jc w:val="left"/>
              <w:rPr>
                <w:rFonts w:ascii="Calibri" w:eastAsia="Times New Roman" w:hAnsi="Calibri" w:cs="Calibri"/>
                <w:b/>
                <w:snapToGrid w:val="0"/>
                <w:color w:val="0070C0"/>
                <w:sz w:val="20"/>
                <w:szCs w:val="24"/>
              </w:rPr>
            </w:pPr>
            <w:r w:rsidRPr="00C8736A">
              <w:rPr>
                <w:rFonts w:ascii="Calibri" w:eastAsia="Times New Roman" w:hAnsi="Calibri" w:cs="Times New Roman"/>
                <w:b/>
                <w:snapToGrid w:val="0"/>
                <w:color w:val="0070C0"/>
                <w:spacing w:val="-2"/>
                <w:sz w:val="20"/>
              </w:rPr>
              <w:t>00036832</w:t>
            </w:r>
          </w:p>
        </w:tc>
        <w:tc>
          <w:tcPr>
            <w:tcW w:w="1135" w:type="pct"/>
          </w:tcPr>
          <w:p w14:paraId="0AE1914D" w14:textId="77777777" w:rsidR="00151124" w:rsidRPr="00C8736A" w:rsidRDefault="00151124" w:rsidP="00151124">
            <w:pPr>
              <w:spacing w:after="0" w:line="280" w:lineRule="auto"/>
              <w:ind w:firstLine="0"/>
              <w:jc w:val="right"/>
              <w:rPr>
                <w:rFonts w:ascii="Calibri" w:eastAsia="Times New Roman" w:hAnsi="Calibri" w:cs="Calibri"/>
                <w:snapToGrid w:val="0"/>
                <w:sz w:val="22"/>
                <w:szCs w:val="24"/>
              </w:rPr>
            </w:pPr>
            <w:r w:rsidRPr="00C8736A">
              <w:rPr>
                <w:rFonts w:ascii="Calibri" w:eastAsia="Times New Roman" w:hAnsi="Calibri" w:cs="Calibri"/>
                <w:snapToGrid w:val="0"/>
                <w:color w:val="000000"/>
                <w:sz w:val="20"/>
                <w:szCs w:val="24"/>
              </w:rPr>
              <w:t xml:space="preserve">Financiación del FMAM: </w:t>
            </w:r>
          </w:p>
        </w:tc>
        <w:tc>
          <w:tcPr>
            <w:tcW w:w="1055" w:type="pct"/>
            <w:gridSpan w:val="2"/>
            <w:vAlign w:val="center"/>
          </w:tcPr>
          <w:p w14:paraId="0A8FFA30" w14:textId="77777777" w:rsidR="00151124" w:rsidRPr="00C8736A" w:rsidRDefault="00151124" w:rsidP="00151124">
            <w:pPr>
              <w:spacing w:after="0"/>
              <w:ind w:firstLine="0"/>
              <w:jc w:val="left"/>
              <w:rPr>
                <w:rFonts w:ascii="Calibri" w:eastAsia="Times New Roman" w:hAnsi="Calibri" w:cs="Calibri"/>
                <w:b/>
                <w:snapToGrid w:val="0"/>
                <w:color w:val="0070C0"/>
                <w:sz w:val="20"/>
                <w:szCs w:val="24"/>
              </w:rPr>
            </w:pPr>
            <w:r w:rsidRPr="00C8736A">
              <w:rPr>
                <w:rFonts w:ascii="Calibri" w:eastAsia="Times New Roman" w:hAnsi="Calibri" w:cs="Times New Roman"/>
                <w:b/>
                <w:snapToGrid w:val="0"/>
                <w:color w:val="0070C0"/>
                <w:sz w:val="20"/>
              </w:rPr>
              <w:t>4.206.536,00</w:t>
            </w:r>
          </w:p>
        </w:tc>
        <w:tc>
          <w:tcPr>
            <w:tcW w:w="962" w:type="pct"/>
          </w:tcPr>
          <w:p w14:paraId="55FA67DE" w14:textId="77777777" w:rsidR="00151124" w:rsidRPr="00C8736A" w:rsidRDefault="00151124" w:rsidP="00151124">
            <w:pPr>
              <w:spacing w:after="0"/>
              <w:ind w:firstLine="0"/>
              <w:rPr>
                <w:rFonts w:ascii="Calibri" w:eastAsia="Times New Roman" w:hAnsi="Calibri" w:cs="Calibri"/>
                <w:snapToGrid w:val="0"/>
                <w:sz w:val="20"/>
                <w:szCs w:val="24"/>
              </w:rPr>
            </w:pPr>
          </w:p>
          <w:p w14:paraId="507DB44A" w14:textId="461EDF05" w:rsidR="00800544" w:rsidRPr="00C8736A" w:rsidRDefault="00800544" w:rsidP="00151124">
            <w:pPr>
              <w:spacing w:after="0"/>
              <w:ind w:firstLine="0"/>
              <w:rPr>
                <w:rFonts w:ascii="Calibri" w:eastAsia="Times New Roman" w:hAnsi="Calibri" w:cs="Calibri"/>
                <w:snapToGrid w:val="0"/>
                <w:sz w:val="20"/>
                <w:szCs w:val="24"/>
              </w:rPr>
            </w:pPr>
            <w:r w:rsidRPr="00C8736A">
              <w:rPr>
                <w:rFonts w:ascii="Calibri" w:eastAsia="Times New Roman" w:hAnsi="Calibri" w:cs="Calibri"/>
                <w:snapToGrid w:val="0"/>
                <w:sz w:val="20"/>
                <w:szCs w:val="24"/>
              </w:rPr>
              <w:t>4 206 536</w:t>
            </w:r>
            <w:r w:rsidR="00BC6AB4" w:rsidRPr="00C8736A">
              <w:rPr>
                <w:rFonts w:ascii="Calibri" w:eastAsia="Times New Roman" w:hAnsi="Calibri" w:cs="Calibri"/>
                <w:snapToGrid w:val="0"/>
                <w:sz w:val="20"/>
                <w:szCs w:val="24"/>
              </w:rPr>
              <w:t>,00</w:t>
            </w:r>
          </w:p>
        </w:tc>
      </w:tr>
      <w:tr w:rsidR="00151124" w:rsidRPr="00C8736A" w14:paraId="6429AF50" w14:textId="77777777" w:rsidTr="00420E08">
        <w:trPr>
          <w:trHeight w:val="269"/>
        </w:trPr>
        <w:tc>
          <w:tcPr>
            <w:tcW w:w="824" w:type="pct"/>
            <w:gridSpan w:val="2"/>
          </w:tcPr>
          <w:p w14:paraId="4F89726D" w14:textId="77777777" w:rsidR="00151124" w:rsidRPr="00C8736A" w:rsidRDefault="00151124" w:rsidP="00151124">
            <w:pPr>
              <w:spacing w:after="0" w:line="280" w:lineRule="auto"/>
              <w:ind w:firstLine="0"/>
              <w:jc w:val="right"/>
              <w:rPr>
                <w:rFonts w:ascii="Calibri" w:eastAsia="Times New Roman" w:hAnsi="Calibri" w:cs="Calibri"/>
                <w:snapToGrid w:val="0"/>
                <w:sz w:val="22"/>
                <w:szCs w:val="24"/>
              </w:rPr>
            </w:pPr>
            <w:r w:rsidRPr="00C8736A">
              <w:rPr>
                <w:rFonts w:ascii="Calibri" w:eastAsia="Times New Roman" w:hAnsi="Calibri" w:cs="Calibri"/>
                <w:snapToGrid w:val="0"/>
                <w:color w:val="000000"/>
                <w:sz w:val="20"/>
                <w:szCs w:val="24"/>
              </w:rPr>
              <w:t>País:</w:t>
            </w:r>
          </w:p>
        </w:tc>
        <w:tc>
          <w:tcPr>
            <w:tcW w:w="1024" w:type="pct"/>
            <w:vAlign w:val="center"/>
          </w:tcPr>
          <w:p w14:paraId="66F7A713" w14:textId="77777777" w:rsidR="00151124" w:rsidRPr="00C8736A" w:rsidRDefault="00151124" w:rsidP="00151124">
            <w:pPr>
              <w:tabs>
                <w:tab w:val="right" w:pos="0"/>
              </w:tabs>
              <w:spacing w:after="0"/>
              <w:ind w:firstLine="0"/>
              <w:jc w:val="left"/>
              <w:rPr>
                <w:rFonts w:ascii="Calibri" w:eastAsia="Times New Roman" w:hAnsi="Calibri" w:cs="Calibri"/>
                <w:b/>
                <w:snapToGrid w:val="0"/>
                <w:color w:val="0070C0"/>
                <w:sz w:val="20"/>
                <w:szCs w:val="24"/>
              </w:rPr>
            </w:pPr>
            <w:r w:rsidRPr="00C8736A">
              <w:rPr>
                <w:rFonts w:ascii="Calibri" w:eastAsia="Times New Roman" w:hAnsi="Calibri" w:cs="Calibri"/>
                <w:b/>
                <w:snapToGrid w:val="0"/>
                <w:color w:val="0070C0"/>
                <w:sz w:val="20"/>
                <w:szCs w:val="24"/>
              </w:rPr>
              <w:t>Honduras</w:t>
            </w:r>
          </w:p>
        </w:tc>
        <w:tc>
          <w:tcPr>
            <w:tcW w:w="1135" w:type="pct"/>
          </w:tcPr>
          <w:p w14:paraId="45D16349" w14:textId="77777777" w:rsidR="00151124" w:rsidRPr="00C8736A" w:rsidRDefault="00151124" w:rsidP="00151124">
            <w:pPr>
              <w:spacing w:after="0" w:line="280" w:lineRule="auto"/>
              <w:ind w:firstLine="0"/>
              <w:jc w:val="right"/>
              <w:rPr>
                <w:rFonts w:ascii="Calibri" w:eastAsia="Times New Roman" w:hAnsi="Calibri" w:cs="Calibri"/>
                <w:snapToGrid w:val="0"/>
                <w:sz w:val="22"/>
                <w:szCs w:val="24"/>
              </w:rPr>
            </w:pPr>
            <w:r w:rsidRPr="00C8736A">
              <w:rPr>
                <w:rFonts w:ascii="Calibri" w:eastAsia="Times New Roman" w:hAnsi="Calibri" w:cs="Calibri"/>
                <w:snapToGrid w:val="0"/>
                <w:sz w:val="20"/>
                <w:szCs w:val="24"/>
              </w:rPr>
              <w:t>IA y EA poseen:</w:t>
            </w:r>
          </w:p>
        </w:tc>
        <w:tc>
          <w:tcPr>
            <w:tcW w:w="1055" w:type="pct"/>
            <w:gridSpan w:val="2"/>
            <w:vAlign w:val="center"/>
          </w:tcPr>
          <w:p w14:paraId="0CDACA21" w14:textId="77777777" w:rsidR="00151124" w:rsidRPr="00C8736A" w:rsidRDefault="00151124" w:rsidP="00151124">
            <w:pPr>
              <w:spacing w:after="0"/>
              <w:ind w:firstLine="0"/>
              <w:jc w:val="left"/>
              <w:rPr>
                <w:rFonts w:ascii="Calibri" w:eastAsia="Times New Roman" w:hAnsi="Calibri" w:cs="Calibri"/>
                <w:snapToGrid w:val="0"/>
                <w:sz w:val="20"/>
                <w:szCs w:val="24"/>
              </w:rPr>
            </w:pPr>
            <w:r w:rsidRPr="00C8736A">
              <w:rPr>
                <w:rFonts w:ascii="Calibri" w:eastAsia="Times New Roman" w:hAnsi="Calibri" w:cs="Calibri"/>
                <w:snapToGrid w:val="0"/>
                <w:sz w:val="20"/>
                <w:szCs w:val="24"/>
              </w:rPr>
              <w:fldChar w:fldCharType="begin">
                <w:ffData>
                  <w:name w:val="Text1"/>
                  <w:enabled/>
                  <w:calcOnExit w:val="0"/>
                  <w:textInput/>
                </w:ffData>
              </w:fldChar>
            </w:r>
            <w:r w:rsidRPr="00C8736A">
              <w:rPr>
                <w:rFonts w:ascii="Calibri" w:eastAsia="Times New Roman" w:hAnsi="Calibri" w:cs="Calibri"/>
                <w:snapToGrid w:val="0"/>
                <w:sz w:val="20"/>
                <w:szCs w:val="24"/>
              </w:rPr>
              <w:instrText xml:space="preserve"> FORMTEXT </w:instrText>
            </w:r>
            <w:r w:rsidRPr="00C8736A">
              <w:rPr>
                <w:rFonts w:ascii="Calibri" w:eastAsia="Times New Roman" w:hAnsi="Calibri" w:cs="Calibri"/>
                <w:snapToGrid w:val="0"/>
                <w:sz w:val="20"/>
                <w:szCs w:val="24"/>
              </w:rPr>
            </w:r>
            <w:r w:rsidRPr="00C8736A">
              <w:rPr>
                <w:rFonts w:ascii="Calibri" w:eastAsia="Times New Roman" w:hAnsi="Calibri" w:cs="Calibri"/>
                <w:snapToGrid w:val="0"/>
                <w:sz w:val="20"/>
                <w:szCs w:val="24"/>
              </w:rPr>
              <w:fldChar w:fldCharType="separate"/>
            </w:r>
            <w:r w:rsidRPr="00C8736A">
              <w:rPr>
                <w:rFonts w:ascii="Calibri" w:eastAsia="Times New Roman" w:hAnsi="Calibri" w:cs="Calibri"/>
                <w:noProof/>
                <w:snapToGrid w:val="0"/>
                <w:sz w:val="20"/>
                <w:szCs w:val="24"/>
              </w:rPr>
              <w:t> </w:t>
            </w:r>
            <w:r w:rsidRPr="00C8736A">
              <w:rPr>
                <w:rFonts w:ascii="Calibri" w:eastAsia="Times New Roman" w:hAnsi="Calibri" w:cs="Calibri"/>
                <w:noProof/>
                <w:snapToGrid w:val="0"/>
                <w:sz w:val="20"/>
                <w:szCs w:val="24"/>
              </w:rPr>
              <w:t> </w:t>
            </w:r>
            <w:r w:rsidRPr="00C8736A">
              <w:rPr>
                <w:rFonts w:ascii="Calibri" w:eastAsia="Times New Roman" w:hAnsi="Calibri" w:cs="Calibri"/>
                <w:noProof/>
                <w:snapToGrid w:val="0"/>
                <w:sz w:val="20"/>
                <w:szCs w:val="24"/>
              </w:rPr>
              <w:t> </w:t>
            </w:r>
            <w:r w:rsidRPr="00C8736A">
              <w:rPr>
                <w:rFonts w:ascii="Calibri" w:eastAsia="Times New Roman" w:hAnsi="Calibri" w:cs="Calibri"/>
                <w:noProof/>
                <w:snapToGrid w:val="0"/>
                <w:sz w:val="20"/>
                <w:szCs w:val="24"/>
              </w:rPr>
              <w:t> </w:t>
            </w:r>
            <w:r w:rsidRPr="00C8736A">
              <w:rPr>
                <w:rFonts w:ascii="Calibri" w:eastAsia="Times New Roman" w:hAnsi="Calibri" w:cs="Calibri"/>
                <w:noProof/>
                <w:snapToGrid w:val="0"/>
                <w:sz w:val="20"/>
                <w:szCs w:val="24"/>
              </w:rPr>
              <w:t> </w:t>
            </w:r>
            <w:r w:rsidRPr="00C8736A">
              <w:rPr>
                <w:rFonts w:ascii="Calibri" w:eastAsia="Times New Roman" w:hAnsi="Calibri" w:cs="Calibri"/>
                <w:snapToGrid w:val="0"/>
                <w:sz w:val="20"/>
                <w:szCs w:val="24"/>
              </w:rPr>
              <w:fldChar w:fldCharType="end"/>
            </w:r>
          </w:p>
        </w:tc>
        <w:tc>
          <w:tcPr>
            <w:tcW w:w="962" w:type="pct"/>
          </w:tcPr>
          <w:p w14:paraId="408908F6" w14:textId="77777777" w:rsidR="00151124" w:rsidRPr="00C8736A" w:rsidRDefault="00151124" w:rsidP="00151124">
            <w:pPr>
              <w:spacing w:after="0"/>
              <w:ind w:firstLine="0"/>
              <w:rPr>
                <w:rFonts w:ascii="Calibri" w:eastAsia="Times New Roman" w:hAnsi="Calibri" w:cs="Calibri"/>
                <w:snapToGrid w:val="0"/>
                <w:sz w:val="20"/>
                <w:szCs w:val="24"/>
              </w:rPr>
            </w:pPr>
            <w:r w:rsidRPr="00C8736A">
              <w:rPr>
                <w:rFonts w:ascii="Calibri" w:eastAsia="Times New Roman" w:hAnsi="Calibri" w:cs="Calibri"/>
                <w:snapToGrid w:val="0"/>
                <w:sz w:val="20"/>
                <w:szCs w:val="24"/>
              </w:rPr>
              <w:fldChar w:fldCharType="begin">
                <w:ffData>
                  <w:name w:val="Text1"/>
                  <w:enabled/>
                  <w:calcOnExit w:val="0"/>
                  <w:textInput/>
                </w:ffData>
              </w:fldChar>
            </w:r>
            <w:r w:rsidRPr="00C8736A">
              <w:rPr>
                <w:rFonts w:ascii="Calibri" w:eastAsia="Times New Roman" w:hAnsi="Calibri" w:cs="Calibri"/>
                <w:snapToGrid w:val="0"/>
                <w:sz w:val="20"/>
                <w:szCs w:val="24"/>
              </w:rPr>
              <w:instrText xml:space="preserve"> FORMTEXT </w:instrText>
            </w:r>
            <w:r w:rsidRPr="00C8736A">
              <w:rPr>
                <w:rFonts w:ascii="Calibri" w:eastAsia="Times New Roman" w:hAnsi="Calibri" w:cs="Calibri"/>
                <w:snapToGrid w:val="0"/>
                <w:sz w:val="20"/>
                <w:szCs w:val="24"/>
              </w:rPr>
            </w:r>
            <w:r w:rsidRPr="00C8736A">
              <w:rPr>
                <w:rFonts w:ascii="Calibri" w:eastAsia="Times New Roman" w:hAnsi="Calibri" w:cs="Calibri"/>
                <w:snapToGrid w:val="0"/>
                <w:sz w:val="20"/>
                <w:szCs w:val="24"/>
              </w:rPr>
              <w:fldChar w:fldCharType="separate"/>
            </w:r>
            <w:r w:rsidRPr="00C8736A">
              <w:rPr>
                <w:rFonts w:ascii="Calibri" w:eastAsia="Times New Roman" w:hAnsi="Calibri" w:cs="Calibri"/>
                <w:noProof/>
                <w:snapToGrid w:val="0"/>
                <w:sz w:val="20"/>
                <w:szCs w:val="24"/>
              </w:rPr>
              <w:t> </w:t>
            </w:r>
            <w:r w:rsidRPr="00C8736A">
              <w:rPr>
                <w:rFonts w:ascii="Calibri" w:eastAsia="Times New Roman" w:hAnsi="Calibri" w:cs="Calibri"/>
                <w:noProof/>
                <w:snapToGrid w:val="0"/>
                <w:sz w:val="20"/>
                <w:szCs w:val="24"/>
              </w:rPr>
              <w:t> </w:t>
            </w:r>
            <w:r w:rsidRPr="00C8736A">
              <w:rPr>
                <w:rFonts w:ascii="Calibri" w:eastAsia="Times New Roman" w:hAnsi="Calibri" w:cs="Calibri"/>
                <w:noProof/>
                <w:snapToGrid w:val="0"/>
                <w:sz w:val="20"/>
                <w:szCs w:val="24"/>
              </w:rPr>
              <w:t> </w:t>
            </w:r>
            <w:r w:rsidRPr="00C8736A">
              <w:rPr>
                <w:rFonts w:ascii="Calibri" w:eastAsia="Times New Roman" w:hAnsi="Calibri" w:cs="Calibri"/>
                <w:noProof/>
                <w:snapToGrid w:val="0"/>
                <w:sz w:val="20"/>
                <w:szCs w:val="24"/>
              </w:rPr>
              <w:t> </w:t>
            </w:r>
            <w:r w:rsidRPr="00C8736A">
              <w:rPr>
                <w:rFonts w:ascii="Calibri" w:eastAsia="Times New Roman" w:hAnsi="Calibri" w:cs="Calibri"/>
                <w:noProof/>
                <w:snapToGrid w:val="0"/>
                <w:sz w:val="20"/>
                <w:szCs w:val="24"/>
              </w:rPr>
              <w:t> </w:t>
            </w:r>
            <w:r w:rsidRPr="00C8736A">
              <w:rPr>
                <w:rFonts w:ascii="Calibri" w:eastAsia="Times New Roman" w:hAnsi="Calibri" w:cs="Calibri"/>
                <w:snapToGrid w:val="0"/>
                <w:sz w:val="20"/>
                <w:szCs w:val="24"/>
              </w:rPr>
              <w:fldChar w:fldCharType="end"/>
            </w:r>
          </w:p>
        </w:tc>
      </w:tr>
      <w:tr w:rsidR="00151124" w:rsidRPr="00C8736A" w14:paraId="163505A2" w14:textId="77777777" w:rsidTr="00420E08">
        <w:trPr>
          <w:trHeight w:val="296"/>
        </w:trPr>
        <w:tc>
          <w:tcPr>
            <w:tcW w:w="824" w:type="pct"/>
            <w:gridSpan w:val="2"/>
          </w:tcPr>
          <w:p w14:paraId="2E378A1F" w14:textId="77777777" w:rsidR="00151124" w:rsidRPr="00C8736A" w:rsidRDefault="00151124" w:rsidP="00151124">
            <w:pPr>
              <w:spacing w:after="0" w:line="280" w:lineRule="auto"/>
              <w:ind w:firstLine="0"/>
              <w:jc w:val="right"/>
              <w:rPr>
                <w:rFonts w:ascii="Calibri" w:eastAsia="Times New Roman" w:hAnsi="Calibri" w:cs="Calibri"/>
                <w:snapToGrid w:val="0"/>
                <w:sz w:val="22"/>
                <w:szCs w:val="24"/>
              </w:rPr>
            </w:pPr>
            <w:r w:rsidRPr="00C8736A">
              <w:rPr>
                <w:rFonts w:ascii="Calibri" w:eastAsia="Times New Roman" w:hAnsi="Calibri" w:cs="Calibri"/>
                <w:snapToGrid w:val="0"/>
                <w:color w:val="000000"/>
                <w:sz w:val="20"/>
                <w:szCs w:val="24"/>
              </w:rPr>
              <w:t>Región:</w:t>
            </w:r>
          </w:p>
        </w:tc>
        <w:tc>
          <w:tcPr>
            <w:tcW w:w="1024" w:type="pct"/>
            <w:vAlign w:val="center"/>
          </w:tcPr>
          <w:p w14:paraId="23BA9CFB" w14:textId="77777777" w:rsidR="00151124" w:rsidRPr="00C8736A" w:rsidRDefault="00151124" w:rsidP="00151124">
            <w:pPr>
              <w:tabs>
                <w:tab w:val="right" w:pos="0"/>
              </w:tabs>
              <w:spacing w:after="0"/>
              <w:ind w:firstLine="0"/>
              <w:jc w:val="left"/>
              <w:rPr>
                <w:rFonts w:ascii="Calibri" w:eastAsia="Times New Roman" w:hAnsi="Calibri" w:cs="Calibri"/>
                <w:b/>
                <w:snapToGrid w:val="0"/>
                <w:color w:val="0070C0"/>
                <w:sz w:val="20"/>
                <w:szCs w:val="24"/>
              </w:rPr>
            </w:pPr>
            <w:r w:rsidRPr="00C8736A">
              <w:rPr>
                <w:rFonts w:ascii="Calibri" w:eastAsia="Times New Roman" w:hAnsi="Calibri" w:cs="Calibri"/>
                <w:b/>
                <w:snapToGrid w:val="0"/>
                <w:color w:val="0070C0"/>
                <w:sz w:val="20"/>
                <w:szCs w:val="24"/>
              </w:rPr>
              <w:t xml:space="preserve">Sico </w:t>
            </w:r>
            <w:proofErr w:type="spellStart"/>
            <w:r w:rsidRPr="00C8736A">
              <w:rPr>
                <w:rFonts w:ascii="Calibri" w:eastAsia="Times New Roman" w:hAnsi="Calibri" w:cs="Calibri"/>
                <w:b/>
                <w:snapToGrid w:val="0"/>
                <w:color w:val="0070C0"/>
                <w:sz w:val="20"/>
                <w:szCs w:val="24"/>
              </w:rPr>
              <w:t>Paulaya</w:t>
            </w:r>
            <w:proofErr w:type="spellEnd"/>
            <w:r w:rsidRPr="00C8736A">
              <w:rPr>
                <w:rFonts w:ascii="Calibri" w:eastAsia="Times New Roman" w:hAnsi="Calibri" w:cs="Calibri"/>
                <w:b/>
                <w:snapToGrid w:val="0"/>
                <w:color w:val="0070C0"/>
                <w:sz w:val="20"/>
                <w:szCs w:val="24"/>
              </w:rPr>
              <w:t xml:space="preserve"> y </w:t>
            </w:r>
            <w:proofErr w:type="spellStart"/>
            <w:r w:rsidRPr="00C8736A">
              <w:rPr>
                <w:rFonts w:ascii="Calibri" w:eastAsia="Times New Roman" w:hAnsi="Calibri" w:cs="Calibri"/>
                <w:b/>
                <w:snapToGrid w:val="0"/>
                <w:color w:val="0070C0"/>
                <w:sz w:val="20"/>
                <w:szCs w:val="24"/>
              </w:rPr>
              <w:t>Texiguat</w:t>
            </w:r>
            <w:proofErr w:type="spellEnd"/>
          </w:p>
        </w:tc>
        <w:tc>
          <w:tcPr>
            <w:tcW w:w="1135" w:type="pct"/>
          </w:tcPr>
          <w:p w14:paraId="49251B3B" w14:textId="77777777" w:rsidR="00151124" w:rsidRPr="00C8736A" w:rsidRDefault="00151124" w:rsidP="00151124">
            <w:pPr>
              <w:spacing w:after="0" w:line="280" w:lineRule="auto"/>
              <w:ind w:firstLine="0"/>
              <w:jc w:val="right"/>
              <w:rPr>
                <w:rFonts w:ascii="Calibri" w:eastAsia="Times New Roman" w:hAnsi="Calibri" w:cs="Calibri"/>
                <w:snapToGrid w:val="0"/>
                <w:sz w:val="22"/>
                <w:szCs w:val="24"/>
              </w:rPr>
            </w:pPr>
            <w:r w:rsidRPr="00C8736A">
              <w:rPr>
                <w:rFonts w:ascii="Calibri" w:eastAsia="Times New Roman" w:hAnsi="Calibri" w:cs="Calibri"/>
                <w:snapToGrid w:val="0"/>
                <w:sz w:val="20"/>
                <w:szCs w:val="24"/>
              </w:rPr>
              <w:t>Gobierno:</w:t>
            </w:r>
          </w:p>
        </w:tc>
        <w:tc>
          <w:tcPr>
            <w:tcW w:w="1055" w:type="pct"/>
            <w:gridSpan w:val="2"/>
            <w:vAlign w:val="center"/>
          </w:tcPr>
          <w:p w14:paraId="2F927C4E" w14:textId="77777777" w:rsidR="00151124" w:rsidRPr="00C8736A" w:rsidRDefault="00151124" w:rsidP="00151124">
            <w:pPr>
              <w:spacing w:after="0"/>
              <w:ind w:firstLine="0"/>
              <w:jc w:val="left"/>
              <w:rPr>
                <w:rFonts w:ascii="Calibri" w:eastAsia="Times New Roman" w:hAnsi="Calibri" w:cs="Calibri"/>
                <w:snapToGrid w:val="0"/>
                <w:sz w:val="20"/>
                <w:szCs w:val="24"/>
              </w:rPr>
            </w:pPr>
            <w:r w:rsidRPr="00C8736A">
              <w:rPr>
                <w:rFonts w:ascii="Calibri" w:eastAsia="Times New Roman" w:hAnsi="Calibri" w:cs="Calibri"/>
                <w:snapToGrid w:val="0"/>
                <w:sz w:val="20"/>
                <w:szCs w:val="24"/>
              </w:rPr>
              <w:fldChar w:fldCharType="begin">
                <w:ffData>
                  <w:name w:val="Text1"/>
                  <w:enabled/>
                  <w:calcOnExit w:val="0"/>
                  <w:textInput/>
                </w:ffData>
              </w:fldChar>
            </w:r>
            <w:r w:rsidRPr="00C8736A">
              <w:rPr>
                <w:rFonts w:ascii="Calibri" w:eastAsia="Times New Roman" w:hAnsi="Calibri" w:cs="Calibri"/>
                <w:snapToGrid w:val="0"/>
                <w:sz w:val="20"/>
                <w:szCs w:val="24"/>
              </w:rPr>
              <w:instrText xml:space="preserve"> FORMTEXT </w:instrText>
            </w:r>
            <w:r w:rsidRPr="00C8736A">
              <w:rPr>
                <w:rFonts w:ascii="Calibri" w:eastAsia="Times New Roman" w:hAnsi="Calibri" w:cs="Calibri"/>
                <w:snapToGrid w:val="0"/>
                <w:sz w:val="20"/>
                <w:szCs w:val="24"/>
              </w:rPr>
            </w:r>
            <w:r w:rsidRPr="00C8736A">
              <w:rPr>
                <w:rFonts w:ascii="Calibri" w:eastAsia="Times New Roman" w:hAnsi="Calibri" w:cs="Calibri"/>
                <w:snapToGrid w:val="0"/>
                <w:sz w:val="20"/>
                <w:szCs w:val="24"/>
              </w:rPr>
              <w:fldChar w:fldCharType="separate"/>
            </w:r>
            <w:r w:rsidRPr="00C8736A">
              <w:rPr>
                <w:rFonts w:ascii="Calibri" w:eastAsia="Times New Roman" w:hAnsi="Calibri" w:cs="Calibri"/>
                <w:noProof/>
                <w:snapToGrid w:val="0"/>
                <w:sz w:val="20"/>
                <w:szCs w:val="24"/>
              </w:rPr>
              <w:t> </w:t>
            </w:r>
            <w:r w:rsidRPr="00C8736A">
              <w:rPr>
                <w:rFonts w:ascii="Calibri" w:eastAsia="Times New Roman" w:hAnsi="Calibri" w:cs="Calibri"/>
                <w:noProof/>
                <w:snapToGrid w:val="0"/>
                <w:sz w:val="20"/>
                <w:szCs w:val="24"/>
              </w:rPr>
              <w:t> </w:t>
            </w:r>
            <w:r w:rsidRPr="00C8736A">
              <w:rPr>
                <w:rFonts w:ascii="Calibri" w:eastAsia="Times New Roman" w:hAnsi="Calibri" w:cs="Calibri"/>
                <w:noProof/>
                <w:snapToGrid w:val="0"/>
                <w:sz w:val="20"/>
                <w:szCs w:val="24"/>
              </w:rPr>
              <w:t> </w:t>
            </w:r>
            <w:r w:rsidRPr="00C8736A">
              <w:rPr>
                <w:rFonts w:ascii="Calibri" w:eastAsia="Times New Roman" w:hAnsi="Calibri" w:cs="Calibri"/>
                <w:noProof/>
                <w:snapToGrid w:val="0"/>
                <w:sz w:val="20"/>
                <w:szCs w:val="24"/>
              </w:rPr>
              <w:t> </w:t>
            </w:r>
            <w:r w:rsidRPr="00C8736A">
              <w:rPr>
                <w:rFonts w:ascii="Calibri" w:eastAsia="Times New Roman" w:hAnsi="Calibri" w:cs="Calibri"/>
                <w:noProof/>
                <w:snapToGrid w:val="0"/>
                <w:sz w:val="20"/>
                <w:szCs w:val="24"/>
              </w:rPr>
              <w:t> </w:t>
            </w:r>
            <w:r w:rsidRPr="00C8736A">
              <w:rPr>
                <w:rFonts w:ascii="Calibri" w:eastAsia="Times New Roman" w:hAnsi="Calibri" w:cs="Calibri"/>
                <w:snapToGrid w:val="0"/>
                <w:sz w:val="20"/>
                <w:szCs w:val="24"/>
              </w:rPr>
              <w:fldChar w:fldCharType="end"/>
            </w:r>
          </w:p>
        </w:tc>
        <w:tc>
          <w:tcPr>
            <w:tcW w:w="962" w:type="pct"/>
          </w:tcPr>
          <w:p w14:paraId="21B775F5" w14:textId="77777777" w:rsidR="00151124" w:rsidRPr="00C8736A" w:rsidRDefault="00151124" w:rsidP="00151124">
            <w:pPr>
              <w:spacing w:after="0"/>
              <w:ind w:firstLine="0"/>
              <w:rPr>
                <w:rFonts w:ascii="Calibri" w:eastAsia="Times New Roman" w:hAnsi="Calibri" w:cs="Calibri"/>
                <w:snapToGrid w:val="0"/>
                <w:sz w:val="20"/>
                <w:szCs w:val="24"/>
              </w:rPr>
            </w:pPr>
            <w:r w:rsidRPr="00C8736A">
              <w:rPr>
                <w:rFonts w:ascii="Calibri" w:eastAsia="Times New Roman" w:hAnsi="Calibri" w:cs="Calibri"/>
                <w:snapToGrid w:val="0"/>
                <w:sz w:val="20"/>
                <w:szCs w:val="24"/>
              </w:rPr>
              <w:fldChar w:fldCharType="begin">
                <w:ffData>
                  <w:name w:val="Text1"/>
                  <w:enabled/>
                  <w:calcOnExit w:val="0"/>
                  <w:textInput/>
                </w:ffData>
              </w:fldChar>
            </w:r>
            <w:r w:rsidRPr="00C8736A">
              <w:rPr>
                <w:rFonts w:ascii="Calibri" w:eastAsia="Times New Roman" w:hAnsi="Calibri" w:cs="Calibri"/>
                <w:snapToGrid w:val="0"/>
                <w:sz w:val="20"/>
                <w:szCs w:val="24"/>
              </w:rPr>
              <w:instrText xml:space="preserve"> FORMTEXT </w:instrText>
            </w:r>
            <w:r w:rsidRPr="00C8736A">
              <w:rPr>
                <w:rFonts w:ascii="Calibri" w:eastAsia="Times New Roman" w:hAnsi="Calibri" w:cs="Calibri"/>
                <w:snapToGrid w:val="0"/>
                <w:sz w:val="20"/>
                <w:szCs w:val="24"/>
              </w:rPr>
            </w:r>
            <w:r w:rsidRPr="00C8736A">
              <w:rPr>
                <w:rFonts w:ascii="Calibri" w:eastAsia="Times New Roman" w:hAnsi="Calibri" w:cs="Calibri"/>
                <w:snapToGrid w:val="0"/>
                <w:sz w:val="20"/>
                <w:szCs w:val="24"/>
              </w:rPr>
              <w:fldChar w:fldCharType="separate"/>
            </w:r>
            <w:r w:rsidRPr="00C8736A">
              <w:rPr>
                <w:rFonts w:ascii="Calibri" w:eastAsia="Times New Roman" w:hAnsi="Calibri" w:cs="Calibri"/>
                <w:noProof/>
                <w:snapToGrid w:val="0"/>
                <w:sz w:val="20"/>
                <w:szCs w:val="24"/>
              </w:rPr>
              <w:t> </w:t>
            </w:r>
            <w:r w:rsidRPr="00C8736A">
              <w:rPr>
                <w:rFonts w:ascii="Calibri" w:eastAsia="Times New Roman" w:hAnsi="Calibri" w:cs="Calibri"/>
                <w:noProof/>
                <w:snapToGrid w:val="0"/>
                <w:sz w:val="20"/>
                <w:szCs w:val="24"/>
              </w:rPr>
              <w:t> </w:t>
            </w:r>
            <w:r w:rsidRPr="00C8736A">
              <w:rPr>
                <w:rFonts w:ascii="Calibri" w:eastAsia="Times New Roman" w:hAnsi="Calibri" w:cs="Calibri"/>
                <w:noProof/>
                <w:snapToGrid w:val="0"/>
                <w:sz w:val="20"/>
                <w:szCs w:val="24"/>
              </w:rPr>
              <w:t> </w:t>
            </w:r>
            <w:r w:rsidRPr="00C8736A">
              <w:rPr>
                <w:rFonts w:ascii="Calibri" w:eastAsia="Times New Roman" w:hAnsi="Calibri" w:cs="Calibri"/>
                <w:noProof/>
                <w:snapToGrid w:val="0"/>
                <w:sz w:val="20"/>
                <w:szCs w:val="24"/>
              </w:rPr>
              <w:t> </w:t>
            </w:r>
            <w:r w:rsidRPr="00C8736A">
              <w:rPr>
                <w:rFonts w:ascii="Calibri" w:eastAsia="Times New Roman" w:hAnsi="Calibri" w:cs="Calibri"/>
                <w:noProof/>
                <w:snapToGrid w:val="0"/>
                <w:sz w:val="20"/>
                <w:szCs w:val="24"/>
              </w:rPr>
              <w:t> </w:t>
            </w:r>
            <w:r w:rsidRPr="00C8736A">
              <w:rPr>
                <w:rFonts w:ascii="Calibri" w:eastAsia="Times New Roman" w:hAnsi="Calibri" w:cs="Calibri"/>
                <w:snapToGrid w:val="0"/>
                <w:sz w:val="20"/>
                <w:szCs w:val="24"/>
              </w:rPr>
              <w:fldChar w:fldCharType="end"/>
            </w:r>
          </w:p>
        </w:tc>
      </w:tr>
      <w:tr w:rsidR="00151124" w:rsidRPr="00C8736A" w14:paraId="7C82ED29" w14:textId="77777777" w:rsidTr="00420E08">
        <w:trPr>
          <w:trHeight w:val="314"/>
        </w:trPr>
        <w:tc>
          <w:tcPr>
            <w:tcW w:w="824" w:type="pct"/>
            <w:gridSpan w:val="2"/>
          </w:tcPr>
          <w:p w14:paraId="0B25D239" w14:textId="77777777" w:rsidR="00151124" w:rsidRPr="00C8736A" w:rsidRDefault="00151124" w:rsidP="00151124">
            <w:pPr>
              <w:spacing w:after="0" w:line="280" w:lineRule="auto"/>
              <w:ind w:firstLine="0"/>
              <w:jc w:val="right"/>
              <w:rPr>
                <w:rFonts w:ascii="Calibri" w:eastAsia="Times New Roman" w:hAnsi="Calibri" w:cs="Calibri"/>
                <w:snapToGrid w:val="0"/>
                <w:sz w:val="22"/>
                <w:szCs w:val="24"/>
              </w:rPr>
            </w:pPr>
            <w:r w:rsidRPr="00C8736A">
              <w:rPr>
                <w:rFonts w:ascii="Calibri" w:eastAsia="Times New Roman" w:hAnsi="Calibri" w:cs="Calibri"/>
                <w:snapToGrid w:val="0"/>
                <w:color w:val="000000"/>
                <w:sz w:val="20"/>
                <w:szCs w:val="24"/>
              </w:rPr>
              <w:t>Área de interés:</w:t>
            </w:r>
          </w:p>
        </w:tc>
        <w:tc>
          <w:tcPr>
            <w:tcW w:w="1024" w:type="pct"/>
            <w:vAlign w:val="center"/>
          </w:tcPr>
          <w:p w14:paraId="44FE9B4A" w14:textId="77777777" w:rsidR="00151124" w:rsidRPr="00C8736A" w:rsidRDefault="00151124" w:rsidP="00151124">
            <w:pPr>
              <w:tabs>
                <w:tab w:val="right" w:pos="0"/>
              </w:tabs>
              <w:spacing w:after="0"/>
              <w:ind w:firstLine="0"/>
              <w:jc w:val="left"/>
              <w:rPr>
                <w:rFonts w:ascii="Calibri" w:eastAsia="Times New Roman" w:hAnsi="Calibri" w:cs="Calibri"/>
                <w:b/>
                <w:snapToGrid w:val="0"/>
                <w:color w:val="0070C0"/>
                <w:sz w:val="20"/>
                <w:szCs w:val="24"/>
              </w:rPr>
            </w:pPr>
            <w:r w:rsidRPr="00C8736A">
              <w:rPr>
                <w:rFonts w:ascii="Calibri" w:eastAsia="Times New Roman" w:hAnsi="Calibri" w:cs="Calibri"/>
                <w:b/>
                <w:snapToGrid w:val="0"/>
                <w:color w:val="0070C0"/>
                <w:sz w:val="20"/>
                <w:szCs w:val="24"/>
              </w:rPr>
              <w:t>Multifocal</w:t>
            </w:r>
          </w:p>
        </w:tc>
        <w:tc>
          <w:tcPr>
            <w:tcW w:w="1135" w:type="pct"/>
          </w:tcPr>
          <w:p w14:paraId="769843C4" w14:textId="77777777" w:rsidR="00151124" w:rsidRPr="00C8736A" w:rsidRDefault="00151124" w:rsidP="00151124">
            <w:pPr>
              <w:spacing w:after="0" w:line="280" w:lineRule="auto"/>
              <w:ind w:firstLine="0"/>
              <w:jc w:val="right"/>
              <w:rPr>
                <w:rFonts w:ascii="Calibri" w:eastAsia="Times New Roman" w:hAnsi="Calibri" w:cs="Calibri"/>
                <w:snapToGrid w:val="0"/>
                <w:sz w:val="22"/>
                <w:szCs w:val="24"/>
              </w:rPr>
            </w:pPr>
            <w:r w:rsidRPr="00C8736A">
              <w:rPr>
                <w:rFonts w:ascii="Calibri" w:eastAsia="Times New Roman" w:hAnsi="Calibri" w:cs="Calibri"/>
                <w:snapToGrid w:val="0"/>
                <w:sz w:val="20"/>
                <w:szCs w:val="24"/>
              </w:rPr>
              <w:t>Otro:</w:t>
            </w:r>
          </w:p>
        </w:tc>
        <w:tc>
          <w:tcPr>
            <w:tcW w:w="1055" w:type="pct"/>
            <w:gridSpan w:val="2"/>
            <w:vAlign w:val="center"/>
          </w:tcPr>
          <w:p w14:paraId="4A6CA6E5" w14:textId="77777777" w:rsidR="00151124" w:rsidRPr="00C8736A" w:rsidRDefault="00151124" w:rsidP="00151124">
            <w:pPr>
              <w:spacing w:after="0"/>
              <w:ind w:firstLine="0"/>
              <w:jc w:val="left"/>
              <w:rPr>
                <w:rFonts w:ascii="Calibri" w:eastAsia="Times New Roman" w:hAnsi="Calibri" w:cs="Calibri"/>
                <w:snapToGrid w:val="0"/>
                <w:sz w:val="20"/>
                <w:szCs w:val="24"/>
              </w:rPr>
            </w:pPr>
            <w:r w:rsidRPr="00C8736A">
              <w:rPr>
                <w:rFonts w:ascii="Calibri" w:eastAsia="Times New Roman" w:hAnsi="Calibri" w:cs="Calibri"/>
                <w:snapToGrid w:val="0"/>
                <w:sz w:val="20"/>
                <w:szCs w:val="24"/>
              </w:rPr>
              <w:fldChar w:fldCharType="begin">
                <w:ffData>
                  <w:name w:val=""/>
                  <w:enabled/>
                  <w:calcOnExit w:val="0"/>
                  <w:textInput/>
                </w:ffData>
              </w:fldChar>
            </w:r>
            <w:r w:rsidRPr="00C8736A">
              <w:rPr>
                <w:rFonts w:ascii="Calibri" w:eastAsia="Times New Roman" w:hAnsi="Calibri" w:cs="Calibri"/>
                <w:snapToGrid w:val="0"/>
                <w:sz w:val="20"/>
                <w:szCs w:val="24"/>
              </w:rPr>
              <w:instrText xml:space="preserve"> FORMTEXT </w:instrText>
            </w:r>
            <w:r w:rsidRPr="00C8736A">
              <w:rPr>
                <w:rFonts w:ascii="Calibri" w:eastAsia="Times New Roman" w:hAnsi="Calibri" w:cs="Calibri"/>
                <w:snapToGrid w:val="0"/>
                <w:sz w:val="20"/>
                <w:szCs w:val="24"/>
              </w:rPr>
            </w:r>
            <w:r w:rsidRPr="00C8736A">
              <w:rPr>
                <w:rFonts w:ascii="Calibri" w:eastAsia="Times New Roman" w:hAnsi="Calibri" w:cs="Calibri"/>
                <w:snapToGrid w:val="0"/>
                <w:sz w:val="20"/>
                <w:szCs w:val="24"/>
              </w:rPr>
              <w:fldChar w:fldCharType="separate"/>
            </w:r>
            <w:r w:rsidRPr="00C8736A">
              <w:rPr>
                <w:rFonts w:ascii="Calibri" w:eastAsia="Times New Roman" w:hAnsi="Calibri" w:cs="Calibri"/>
                <w:noProof/>
                <w:snapToGrid w:val="0"/>
                <w:sz w:val="20"/>
                <w:szCs w:val="24"/>
              </w:rPr>
              <w:t> </w:t>
            </w:r>
            <w:r w:rsidRPr="00C8736A">
              <w:rPr>
                <w:rFonts w:ascii="Calibri" w:eastAsia="Times New Roman" w:hAnsi="Calibri" w:cs="Calibri"/>
                <w:noProof/>
                <w:snapToGrid w:val="0"/>
                <w:sz w:val="20"/>
                <w:szCs w:val="24"/>
              </w:rPr>
              <w:t> </w:t>
            </w:r>
            <w:r w:rsidRPr="00C8736A">
              <w:rPr>
                <w:rFonts w:ascii="Calibri" w:eastAsia="Times New Roman" w:hAnsi="Calibri" w:cs="Calibri"/>
                <w:noProof/>
                <w:snapToGrid w:val="0"/>
                <w:sz w:val="20"/>
                <w:szCs w:val="24"/>
              </w:rPr>
              <w:t> </w:t>
            </w:r>
            <w:r w:rsidRPr="00C8736A">
              <w:rPr>
                <w:rFonts w:ascii="Calibri" w:eastAsia="Times New Roman" w:hAnsi="Calibri" w:cs="Calibri"/>
                <w:noProof/>
                <w:snapToGrid w:val="0"/>
                <w:sz w:val="20"/>
                <w:szCs w:val="24"/>
              </w:rPr>
              <w:t> </w:t>
            </w:r>
            <w:r w:rsidRPr="00C8736A">
              <w:rPr>
                <w:rFonts w:ascii="Calibri" w:eastAsia="Times New Roman" w:hAnsi="Calibri" w:cs="Calibri"/>
                <w:noProof/>
                <w:snapToGrid w:val="0"/>
                <w:sz w:val="20"/>
                <w:szCs w:val="24"/>
              </w:rPr>
              <w:t> </w:t>
            </w:r>
            <w:r w:rsidRPr="00C8736A">
              <w:rPr>
                <w:rFonts w:ascii="Calibri" w:eastAsia="Times New Roman" w:hAnsi="Calibri" w:cs="Calibri"/>
                <w:snapToGrid w:val="0"/>
                <w:sz w:val="20"/>
                <w:szCs w:val="24"/>
              </w:rPr>
              <w:fldChar w:fldCharType="end"/>
            </w:r>
          </w:p>
        </w:tc>
        <w:tc>
          <w:tcPr>
            <w:tcW w:w="962" w:type="pct"/>
          </w:tcPr>
          <w:p w14:paraId="454B8039" w14:textId="77777777" w:rsidR="00151124" w:rsidRPr="00C8736A" w:rsidRDefault="00151124" w:rsidP="00151124">
            <w:pPr>
              <w:spacing w:after="0"/>
              <w:ind w:firstLine="0"/>
              <w:rPr>
                <w:rFonts w:ascii="Calibri" w:eastAsia="Times New Roman" w:hAnsi="Calibri" w:cs="Calibri"/>
                <w:snapToGrid w:val="0"/>
                <w:sz w:val="20"/>
                <w:szCs w:val="24"/>
              </w:rPr>
            </w:pPr>
            <w:r w:rsidRPr="00C8736A">
              <w:rPr>
                <w:rFonts w:ascii="Calibri" w:eastAsia="Times New Roman" w:hAnsi="Calibri" w:cs="Calibri"/>
                <w:snapToGrid w:val="0"/>
                <w:sz w:val="20"/>
                <w:szCs w:val="24"/>
              </w:rPr>
              <w:fldChar w:fldCharType="begin">
                <w:ffData>
                  <w:name w:val="Text1"/>
                  <w:enabled/>
                  <w:calcOnExit w:val="0"/>
                  <w:textInput/>
                </w:ffData>
              </w:fldChar>
            </w:r>
            <w:r w:rsidRPr="00C8736A">
              <w:rPr>
                <w:rFonts w:ascii="Calibri" w:eastAsia="Times New Roman" w:hAnsi="Calibri" w:cs="Calibri"/>
                <w:snapToGrid w:val="0"/>
                <w:sz w:val="20"/>
                <w:szCs w:val="24"/>
              </w:rPr>
              <w:instrText xml:space="preserve"> FORMTEXT </w:instrText>
            </w:r>
            <w:r w:rsidRPr="00C8736A">
              <w:rPr>
                <w:rFonts w:ascii="Calibri" w:eastAsia="Times New Roman" w:hAnsi="Calibri" w:cs="Calibri"/>
                <w:snapToGrid w:val="0"/>
                <w:sz w:val="20"/>
                <w:szCs w:val="24"/>
              </w:rPr>
            </w:r>
            <w:r w:rsidRPr="00C8736A">
              <w:rPr>
                <w:rFonts w:ascii="Calibri" w:eastAsia="Times New Roman" w:hAnsi="Calibri" w:cs="Calibri"/>
                <w:snapToGrid w:val="0"/>
                <w:sz w:val="20"/>
                <w:szCs w:val="24"/>
              </w:rPr>
              <w:fldChar w:fldCharType="separate"/>
            </w:r>
            <w:r w:rsidRPr="00C8736A">
              <w:rPr>
                <w:rFonts w:ascii="Calibri" w:eastAsia="Times New Roman" w:hAnsi="Calibri" w:cs="Calibri"/>
                <w:noProof/>
                <w:snapToGrid w:val="0"/>
                <w:sz w:val="20"/>
                <w:szCs w:val="24"/>
              </w:rPr>
              <w:t> </w:t>
            </w:r>
            <w:r w:rsidRPr="00C8736A">
              <w:rPr>
                <w:rFonts w:ascii="Calibri" w:eastAsia="Times New Roman" w:hAnsi="Calibri" w:cs="Calibri"/>
                <w:noProof/>
                <w:snapToGrid w:val="0"/>
                <w:sz w:val="20"/>
                <w:szCs w:val="24"/>
              </w:rPr>
              <w:t> </w:t>
            </w:r>
            <w:r w:rsidRPr="00C8736A">
              <w:rPr>
                <w:rFonts w:ascii="Calibri" w:eastAsia="Times New Roman" w:hAnsi="Calibri" w:cs="Calibri"/>
                <w:noProof/>
                <w:snapToGrid w:val="0"/>
                <w:sz w:val="20"/>
                <w:szCs w:val="24"/>
              </w:rPr>
              <w:t> </w:t>
            </w:r>
            <w:r w:rsidRPr="00C8736A">
              <w:rPr>
                <w:rFonts w:ascii="Calibri" w:eastAsia="Times New Roman" w:hAnsi="Calibri" w:cs="Calibri"/>
                <w:noProof/>
                <w:snapToGrid w:val="0"/>
                <w:sz w:val="20"/>
                <w:szCs w:val="24"/>
              </w:rPr>
              <w:t> </w:t>
            </w:r>
            <w:r w:rsidRPr="00C8736A">
              <w:rPr>
                <w:rFonts w:ascii="Calibri" w:eastAsia="Times New Roman" w:hAnsi="Calibri" w:cs="Calibri"/>
                <w:noProof/>
                <w:snapToGrid w:val="0"/>
                <w:sz w:val="20"/>
                <w:szCs w:val="24"/>
              </w:rPr>
              <w:t> </w:t>
            </w:r>
            <w:r w:rsidRPr="00C8736A">
              <w:rPr>
                <w:rFonts w:ascii="Calibri" w:eastAsia="Times New Roman" w:hAnsi="Calibri" w:cs="Calibri"/>
                <w:snapToGrid w:val="0"/>
                <w:sz w:val="20"/>
                <w:szCs w:val="24"/>
              </w:rPr>
              <w:fldChar w:fldCharType="end"/>
            </w:r>
          </w:p>
        </w:tc>
      </w:tr>
      <w:tr w:rsidR="00151124" w:rsidRPr="00C8736A" w14:paraId="4BFF22EB" w14:textId="77777777" w:rsidTr="00420E08">
        <w:trPr>
          <w:trHeight w:val="553"/>
        </w:trPr>
        <w:tc>
          <w:tcPr>
            <w:tcW w:w="824" w:type="pct"/>
            <w:gridSpan w:val="2"/>
          </w:tcPr>
          <w:p w14:paraId="45D131A9" w14:textId="77777777" w:rsidR="00151124" w:rsidRPr="00C8736A" w:rsidRDefault="00151124" w:rsidP="00151124">
            <w:pPr>
              <w:spacing w:after="0" w:line="280" w:lineRule="auto"/>
              <w:ind w:firstLine="0"/>
              <w:jc w:val="right"/>
              <w:rPr>
                <w:rFonts w:ascii="Calibri" w:eastAsia="Times New Roman" w:hAnsi="Calibri" w:cs="Calibri"/>
                <w:snapToGrid w:val="0"/>
                <w:sz w:val="22"/>
                <w:szCs w:val="24"/>
              </w:rPr>
            </w:pPr>
            <w:r w:rsidRPr="00C8736A">
              <w:rPr>
                <w:rFonts w:ascii="Calibri" w:eastAsia="Times New Roman" w:hAnsi="Calibri" w:cs="Calibri"/>
                <w:snapToGrid w:val="0"/>
                <w:color w:val="000000"/>
                <w:sz w:val="20"/>
                <w:szCs w:val="24"/>
              </w:rPr>
              <w:t>Programa operativo:</w:t>
            </w:r>
          </w:p>
        </w:tc>
        <w:tc>
          <w:tcPr>
            <w:tcW w:w="1024" w:type="pct"/>
            <w:vAlign w:val="center"/>
          </w:tcPr>
          <w:p w14:paraId="056AEC4D" w14:textId="77777777" w:rsidR="00151124" w:rsidRPr="00C8736A" w:rsidRDefault="00151124" w:rsidP="00151124">
            <w:pPr>
              <w:tabs>
                <w:tab w:val="right" w:pos="0"/>
              </w:tabs>
              <w:spacing w:after="0"/>
              <w:ind w:firstLine="0"/>
              <w:jc w:val="left"/>
              <w:rPr>
                <w:rFonts w:ascii="Calibri" w:eastAsia="Times New Roman" w:hAnsi="Calibri" w:cs="Calibri"/>
                <w:snapToGrid w:val="0"/>
                <w:sz w:val="20"/>
                <w:szCs w:val="24"/>
              </w:rPr>
            </w:pPr>
            <w:r w:rsidRPr="00C8736A">
              <w:rPr>
                <w:rFonts w:ascii="Calibri" w:eastAsia="Times New Roman" w:hAnsi="Calibri" w:cs="Calibri"/>
                <w:snapToGrid w:val="0"/>
                <w:sz w:val="20"/>
                <w:szCs w:val="24"/>
              </w:rPr>
              <w:fldChar w:fldCharType="begin">
                <w:ffData>
                  <w:name w:val="Text1"/>
                  <w:enabled/>
                  <w:calcOnExit w:val="0"/>
                  <w:textInput/>
                </w:ffData>
              </w:fldChar>
            </w:r>
            <w:r w:rsidRPr="00C8736A">
              <w:rPr>
                <w:rFonts w:ascii="Calibri" w:eastAsia="Times New Roman" w:hAnsi="Calibri" w:cs="Calibri"/>
                <w:snapToGrid w:val="0"/>
                <w:sz w:val="20"/>
                <w:szCs w:val="24"/>
              </w:rPr>
              <w:instrText xml:space="preserve"> FORMTEXT </w:instrText>
            </w:r>
            <w:r w:rsidRPr="00C8736A">
              <w:rPr>
                <w:rFonts w:ascii="Calibri" w:eastAsia="Times New Roman" w:hAnsi="Calibri" w:cs="Calibri"/>
                <w:snapToGrid w:val="0"/>
                <w:sz w:val="20"/>
                <w:szCs w:val="24"/>
              </w:rPr>
            </w:r>
            <w:r w:rsidRPr="00C8736A">
              <w:rPr>
                <w:rFonts w:ascii="Calibri" w:eastAsia="Times New Roman" w:hAnsi="Calibri" w:cs="Calibri"/>
                <w:snapToGrid w:val="0"/>
                <w:sz w:val="20"/>
                <w:szCs w:val="24"/>
              </w:rPr>
              <w:fldChar w:fldCharType="separate"/>
            </w:r>
            <w:r w:rsidRPr="00C8736A">
              <w:rPr>
                <w:rFonts w:ascii="Calibri" w:eastAsia="Times New Roman" w:hAnsi="Calibri" w:cs="Calibri"/>
                <w:noProof/>
                <w:snapToGrid w:val="0"/>
                <w:sz w:val="20"/>
                <w:szCs w:val="24"/>
              </w:rPr>
              <w:t> </w:t>
            </w:r>
            <w:r w:rsidRPr="00C8736A">
              <w:rPr>
                <w:rFonts w:ascii="Calibri" w:eastAsia="Times New Roman" w:hAnsi="Calibri" w:cs="Calibri"/>
                <w:noProof/>
                <w:snapToGrid w:val="0"/>
                <w:sz w:val="20"/>
                <w:szCs w:val="24"/>
              </w:rPr>
              <w:t> </w:t>
            </w:r>
            <w:r w:rsidRPr="00C8736A">
              <w:rPr>
                <w:rFonts w:ascii="Calibri" w:eastAsia="Times New Roman" w:hAnsi="Calibri" w:cs="Calibri"/>
                <w:noProof/>
                <w:snapToGrid w:val="0"/>
                <w:sz w:val="20"/>
                <w:szCs w:val="24"/>
              </w:rPr>
              <w:t> </w:t>
            </w:r>
            <w:r w:rsidRPr="00C8736A">
              <w:rPr>
                <w:rFonts w:ascii="Calibri" w:eastAsia="Times New Roman" w:hAnsi="Calibri" w:cs="Calibri"/>
                <w:noProof/>
                <w:snapToGrid w:val="0"/>
                <w:sz w:val="20"/>
                <w:szCs w:val="24"/>
              </w:rPr>
              <w:t> </w:t>
            </w:r>
            <w:r w:rsidRPr="00C8736A">
              <w:rPr>
                <w:rFonts w:ascii="Calibri" w:eastAsia="Times New Roman" w:hAnsi="Calibri" w:cs="Calibri"/>
                <w:noProof/>
                <w:snapToGrid w:val="0"/>
                <w:sz w:val="20"/>
                <w:szCs w:val="24"/>
              </w:rPr>
              <w:t> </w:t>
            </w:r>
            <w:r w:rsidRPr="00C8736A">
              <w:rPr>
                <w:rFonts w:ascii="Calibri" w:eastAsia="Times New Roman" w:hAnsi="Calibri" w:cs="Calibri"/>
                <w:snapToGrid w:val="0"/>
                <w:sz w:val="20"/>
                <w:szCs w:val="24"/>
              </w:rPr>
              <w:fldChar w:fldCharType="end"/>
            </w:r>
          </w:p>
        </w:tc>
        <w:tc>
          <w:tcPr>
            <w:tcW w:w="1135" w:type="pct"/>
          </w:tcPr>
          <w:p w14:paraId="71F7F985" w14:textId="77777777" w:rsidR="00151124" w:rsidRPr="00C8736A" w:rsidRDefault="00151124" w:rsidP="00151124">
            <w:pPr>
              <w:spacing w:after="0" w:line="280" w:lineRule="auto"/>
              <w:ind w:firstLine="0"/>
              <w:jc w:val="right"/>
              <w:rPr>
                <w:rFonts w:ascii="Calibri" w:eastAsia="Times New Roman" w:hAnsi="Calibri" w:cs="Calibri"/>
                <w:snapToGrid w:val="0"/>
                <w:sz w:val="22"/>
                <w:szCs w:val="24"/>
              </w:rPr>
            </w:pPr>
            <w:r w:rsidRPr="00C8736A">
              <w:rPr>
                <w:rFonts w:ascii="Calibri" w:eastAsia="Times New Roman" w:hAnsi="Calibri" w:cs="Calibri"/>
                <w:snapToGrid w:val="0"/>
                <w:color w:val="000000"/>
                <w:sz w:val="20"/>
                <w:szCs w:val="24"/>
              </w:rPr>
              <w:t>Cofinanciación total:</w:t>
            </w:r>
          </w:p>
        </w:tc>
        <w:tc>
          <w:tcPr>
            <w:tcW w:w="1055" w:type="pct"/>
            <w:gridSpan w:val="2"/>
            <w:vAlign w:val="center"/>
          </w:tcPr>
          <w:p w14:paraId="512C6252" w14:textId="77777777" w:rsidR="00151124" w:rsidRPr="00C8736A" w:rsidRDefault="00151124" w:rsidP="00151124">
            <w:pPr>
              <w:spacing w:after="0"/>
              <w:ind w:firstLine="0"/>
              <w:jc w:val="left"/>
              <w:rPr>
                <w:rFonts w:ascii="Calibri" w:eastAsia="Times New Roman" w:hAnsi="Calibri" w:cs="Calibri"/>
                <w:b/>
                <w:snapToGrid w:val="0"/>
                <w:color w:val="0070C0"/>
                <w:sz w:val="20"/>
                <w:szCs w:val="24"/>
              </w:rPr>
            </w:pPr>
            <w:r w:rsidRPr="00C8736A">
              <w:rPr>
                <w:rFonts w:ascii="Calibri" w:eastAsia="Times New Roman" w:hAnsi="Calibri" w:cs="Calibri"/>
                <w:b/>
                <w:snapToGrid w:val="0"/>
                <w:color w:val="0070C0"/>
                <w:sz w:val="20"/>
                <w:szCs w:val="24"/>
              </w:rPr>
              <w:t>39,364,468.00</w:t>
            </w:r>
            <w:r w:rsidR="00DA7A04" w:rsidRPr="00C8736A">
              <w:rPr>
                <w:rStyle w:val="FootnoteReference"/>
                <w:rFonts w:ascii="Calibri" w:eastAsia="Times New Roman" w:hAnsi="Calibri" w:cs="Calibri"/>
                <w:b/>
                <w:snapToGrid w:val="0"/>
                <w:color w:val="0070C0"/>
                <w:sz w:val="20"/>
                <w:szCs w:val="24"/>
              </w:rPr>
              <w:footnoteReference w:id="2"/>
            </w:r>
          </w:p>
        </w:tc>
        <w:tc>
          <w:tcPr>
            <w:tcW w:w="962" w:type="pct"/>
          </w:tcPr>
          <w:p w14:paraId="2EC4B922" w14:textId="77777777" w:rsidR="00151124" w:rsidRPr="00C8736A" w:rsidRDefault="00151124" w:rsidP="00151124">
            <w:pPr>
              <w:spacing w:after="0"/>
              <w:ind w:firstLine="0"/>
              <w:rPr>
                <w:rFonts w:ascii="Calibri" w:eastAsia="Times New Roman" w:hAnsi="Calibri" w:cs="Calibri"/>
                <w:snapToGrid w:val="0"/>
                <w:sz w:val="20"/>
                <w:szCs w:val="24"/>
              </w:rPr>
            </w:pPr>
            <w:r w:rsidRPr="00C8736A">
              <w:rPr>
                <w:rFonts w:ascii="Calibri" w:eastAsia="Times New Roman" w:hAnsi="Calibri" w:cs="Calibri"/>
                <w:snapToGrid w:val="0"/>
                <w:sz w:val="20"/>
                <w:szCs w:val="24"/>
              </w:rPr>
              <w:fldChar w:fldCharType="begin">
                <w:ffData>
                  <w:name w:val="Text1"/>
                  <w:enabled/>
                  <w:calcOnExit w:val="0"/>
                  <w:textInput/>
                </w:ffData>
              </w:fldChar>
            </w:r>
            <w:r w:rsidRPr="00C8736A">
              <w:rPr>
                <w:rFonts w:ascii="Calibri" w:eastAsia="Times New Roman" w:hAnsi="Calibri" w:cs="Calibri"/>
                <w:snapToGrid w:val="0"/>
                <w:sz w:val="20"/>
                <w:szCs w:val="24"/>
              </w:rPr>
              <w:instrText xml:space="preserve"> FORMTEXT </w:instrText>
            </w:r>
            <w:r w:rsidRPr="00C8736A">
              <w:rPr>
                <w:rFonts w:ascii="Calibri" w:eastAsia="Times New Roman" w:hAnsi="Calibri" w:cs="Calibri"/>
                <w:snapToGrid w:val="0"/>
                <w:sz w:val="20"/>
                <w:szCs w:val="24"/>
              </w:rPr>
            </w:r>
            <w:r w:rsidRPr="00C8736A">
              <w:rPr>
                <w:rFonts w:ascii="Calibri" w:eastAsia="Times New Roman" w:hAnsi="Calibri" w:cs="Calibri"/>
                <w:snapToGrid w:val="0"/>
                <w:sz w:val="20"/>
                <w:szCs w:val="24"/>
              </w:rPr>
              <w:fldChar w:fldCharType="separate"/>
            </w:r>
            <w:r w:rsidRPr="00C8736A">
              <w:rPr>
                <w:rFonts w:ascii="Calibri" w:eastAsia="Times New Roman" w:hAnsi="Calibri" w:cs="Calibri"/>
                <w:noProof/>
                <w:snapToGrid w:val="0"/>
                <w:sz w:val="20"/>
                <w:szCs w:val="24"/>
              </w:rPr>
              <w:t> </w:t>
            </w:r>
            <w:r w:rsidRPr="00C8736A">
              <w:rPr>
                <w:rFonts w:ascii="Calibri" w:eastAsia="Times New Roman" w:hAnsi="Calibri" w:cs="Calibri"/>
                <w:noProof/>
                <w:snapToGrid w:val="0"/>
                <w:sz w:val="20"/>
                <w:szCs w:val="24"/>
              </w:rPr>
              <w:t> </w:t>
            </w:r>
            <w:r w:rsidRPr="00C8736A">
              <w:rPr>
                <w:rFonts w:ascii="Calibri" w:eastAsia="Times New Roman" w:hAnsi="Calibri" w:cs="Calibri"/>
                <w:noProof/>
                <w:snapToGrid w:val="0"/>
                <w:sz w:val="20"/>
                <w:szCs w:val="24"/>
              </w:rPr>
              <w:t> </w:t>
            </w:r>
            <w:r w:rsidRPr="00C8736A">
              <w:rPr>
                <w:rFonts w:ascii="Calibri" w:eastAsia="Times New Roman" w:hAnsi="Calibri" w:cs="Calibri"/>
                <w:noProof/>
                <w:snapToGrid w:val="0"/>
                <w:sz w:val="20"/>
                <w:szCs w:val="24"/>
              </w:rPr>
              <w:t> </w:t>
            </w:r>
            <w:r w:rsidRPr="00C8736A">
              <w:rPr>
                <w:rFonts w:ascii="Calibri" w:eastAsia="Times New Roman" w:hAnsi="Calibri" w:cs="Calibri"/>
                <w:noProof/>
                <w:snapToGrid w:val="0"/>
                <w:sz w:val="20"/>
                <w:szCs w:val="24"/>
              </w:rPr>
              <w:t> </w:t>
            </w:r>
            <w:r w:rsidRPr="00C8736A">
              <w:rPr>
                <w:rFonts w:ascii="Calibri" w:eastAsia="Times New Roman" w:hAnsi="Calibri" w:cs="Calibri"/>
                <w:snapToGrid w:val="0"/>
                <w:sz w:val="20"/>
                <w:szCs w:val="24"/>
              </w:rPr>
              <w:fldChar w:fldCharType="end"/>
            </w:r>
          </w:p>
        </w:tc>
      </w:tr>
      <w:tr w:rsidR="00151124" w:rsidRPr="00C8736A" w14:paraId="686BE34D" w14:textId="77777777" w:rsidTr="00420E08">
        <w:trPr>
          <w:trHeight w:val="341"/>
        </w:trPr>
        <w:tc>
          <w:tcPr>
            <w:tcW w:w="824" w:type="pct"/>
            <w:gridSpan w:val="2"/>
          </w:tcPr>
          <w:p w14:paraId="15EB7BD9" w14:textId="77777777" w:rsidR="00151124" w:rsidRPr="00C8736A" w:rsidRDefault="00151124" w:rsidP="00151124">
            <w:pPr>
              <w:spacing w:after="0" w:line="280" w:lineRule="auto"/>
              <w:ind w:firstLine="0"/>
              <w:jc w:val="right"/>
              <w:rPr>
                <w:rFonts w:ascii="Calibri" w:eastAsia="Times New Roman" w:hAnsi="Calibri" w:cs="Calibri"/>
                <w:snapToGrid w:val="0"/>
                <w:sz w:val="22"/>
                <w:szCs w:val="24"/>
              </w:rPr>
            </w:pPr>
            <w:r w:rsidRPr="00C8736A">
              <w:rPr>
                <w:rFonts w:ascii="Calibri" w:eastAsia="Times New Roman" w:hAnsi="Calibri" w:cs="Calibri"/>
                <w:snapToGrid w:val="0"/>
                <w:color w:val="000000"/>
                <w:sz w:val="20"/>
                <w:szCs w:val="24"/>
              </w:rPr>
              <w:t>Organismo de Ejecución:</w:t>
            </w:r>
          </w:p>
        </w:tc>
        <w:tc>
          <w:tcPr>
            <w:tcW w:w="1024" w:type="pct"/>
            <w:vAlign w:val="center"/>
          </w:tcPr>
          <w:p w14:paraId="05FAEB95" w14:textId="77777777" w:rsidR="00151124" w:rsidRPr="00C8736A" w:rsidRDefault="00151124" w:rsidP="00151124">
            <w:pPr>
              <w:tabs>
                <w:tab w:val="right" w:pos="0"/>
              </w:tabs>
              <w:spacing w:after="0"/>
              <w:ind w:firstLine="0"/>
              <w:jc w:val="left"/>
              <w:rPr>
                <w:rFonts w:ascii="Calibri" w:eastAsia="Times New Roman" w:hAnsi="Calibri" w:cs="Calibri"/>
                <w:b/>
                <w:snapToGrid w:val="0"/>
                <w:color w:val="0070C0"/>
                <w:sz w:val="20"/>
                <w:szCs w:val="24"/>
              </w:rPr>
            </w:pPr>
            <w:r w:rsidRPr="00C8736A">
              <w:rPr>
                <w:rFonts w:ascii="Calibri" w:eastAsia="Times New Roman" w:hAnsi="Calibri" w:cs="Calibri"/>
                <w:b/>
                <w:snapToGrid w:val="0"/>
                <w:color w:val="0070C0"/>
                <w:sz w:val="20"/>
                <w:szCs w:val="24"/>
              </w:rPr>
              <w:t>Secretaria de Agricultura y Ganadería</w:t>
            </w:r>
          </w:p>
        </w:tc>
        <w:tc>
          <w:tcPr>
            <w:tcW w:w="1135" w:type="pct"/>
          </w:tcPr>
          <w:p w14:paraId="062C6C01" w14:textId="77777777" w:rsidR="00151124" w:rsidRPr="00C8736A" w:rsidRDefault="00151124" w:rsidP="00151124">
            <w:pPr>
              <w:spacing w:after="0" w:line="280" w:lineRule="auto"/>
              <w:ind w:firstLine="0"/>
              <w:jc w:val="right"/>
              <w:rPr>
                <w:rFonts w:ascii="Calibri" w:eastAsia="Times New Roman" w:hAnsi="Calibri" w:cs="Calibri"/>
                <w:snapToGrid w:val="0"/>
                <w:sz w:val="22"/>
                <w:szCs w:val="24"/>
              </w:rPr>
            </w:pPr>
            <w:r w:rsidRPr="00C8736A">
              <w:rPr>
                <w:rFonts w:ascii="Calibri" w:eastAsia="Times New Roman" w:hAnsi="Calibri" w:cs="Calibri"/>
                <w:snapToGrid w:val="0"/>
                <w:color w:val="000000"/>
                <w:sz w:val="20"/>
                <w:szCs w:val="24"/>
              </w:rPr>
              <w:t>Gasto total del proyecto:</w:t>
            </w:r>
          </w:p>
        </w:tc>
        <w:tc>
          <w:tcPr>
            <w:tcW w:w="1055" w:type="pct"/>
            <w:gridSpan w:val="2"/>
            <w:vAlign w:val="center"/>
          </w:tcPr>
          <w:p w14:paraId="713810AB" w14:textId="7A161FD7" w:rsidR="00151124" w:rsidRPr="00C8736A" w:rsidRDefault="00151124" w:rsidP="00151124">
            <w:pPr>
              <w:spacing w:after="0"/>
              <w:ind w:firstLine="0"/>
              <w:jc w:val="left"/>
              <w:rPr>
                <w:rFonts w:ascii="Calibri" w:eastAsia="Times New Roman" w:hAnsi="Calibri" w:cs="Calibri"/>
                <w:snapToGrid w:val="0"/>
                <w:sz w:val="20"/>
                <w:szCs w:val="24"/>
              </w:rPr>
            </w:pPr>
          </w:p>
        </w:tc>
        <w:tc>
          <w:tcPr>
            <w:tcW w:w="962" w:type="pct"/>
          </w:tcPr>
          <w:p w14:paraId="0EE453B4" w14:textId="295EB010" w:rsidR="00151124" w:rsidRPr="00C8736A" w:rsidRDefault="00EC459E" w:rsidP="00151124">
            <w:pPr>
              <w:spacing w:after="0"/>
              <w:ind w:firstLine="0"/>
              <w:rPr>
                <w:rFonts w:ascii="Calibri" w:eastAsia="Times New Roman" w:hAnsi="Calibri" w:cs="Calibri"/>
                <w:snapToGrid w:val="0"/>
                <w:sz w:val="20"/>
                <w:szCs w:val="24"/>
              </w:rPr>
            </w:pPr>
            <w:r w:rsidRPr="00C8736A">
              <w:rPr>
                <w:rFonts w:ascii="Calibri" w:eastAsia="Times New Roman" w:hAnsi="Calibri" w:cs="Calibri"/>
                <w:snapToGrid w:val="0"/>
                <w:sz w:val="20"/>
                <w:szCs w:val="24"/>
              </w:rPr>
              <w:t>4 206 536</w:t>
            </w:r>
            <w:r w:rsidR="00BC6AB4" w:rsidRPr="00C8736A">
              <w:rPr>
                <w:rFonts w:ascii="Calibri" w:eastAsia="Times New Roman" w:hAnsi="Calibri" w:cs="Calibri"/>
                <w:snapToGrid w:val="0"/>
                <w:sz w:val="20"/>
                <w:szCs w:val="24"/>
              </w:rPr>
              <w:t>,00</w:t>
            </w:r>
          </w:p>
        </w:tc>
      </w:tr>
      <w:tr w:rsidR="00151124" w:rsidRPr="00C8736A" w14:paraId="5932FBDE" w14:textId="77777777" w:rsidTr="00420E08">
        <w:trPr>
          <w:trHeight w:val="368"/>
        </w:trPr>
        <w:tc>
          <w:tcPr>
            <w:tcW w:w="824" w:type="pct"/>
            <w:gridSpan w:val="2"/>
            <w:vMerge w:val="restart"/>
          </w:tcPr>
          <w:p w14:paraId="0DFBE2AF" w14:textId="77777777" w:rsidR="00151124" w:rsidRPr="00C8736A" w:rsidRDefault="00151124" w:rsidP="00151124">
            <w:pPr>
              <w:spacing w:after="0" w:line="280" w:lineRule="auto"/>
              <w:ind w:firstLine="0"/>
              <w:jc w:val="right"/>
              <w:rPr>
                <w:rFonts w:ascii="Calibri" w:eastAsia="Times New Roman" w:hAnsi="Calibri" w:cs="Calibri"/>
                <w:snapToGrid w:val="0"/>
                <w:sz w:val="22"/>
                <w:szCs w:val="24"/>
              </w:rPr>
            </w:pPr>
            <w:r w:rsidRPr="00C8736A">
              <w:rPr>
                <w:rFonts w:ascii="Calibri" w:eastAsia="Times New Roman" w:hAnsi="Calibri" w:cs="Calibri"/>
                <w:snapToGrid w:val="0"/>
                <w:sz w:val="20"/>
                <w:szCs w:val="24"/>
              </w:rPr>
              <w:t>Otros socios involucrados:</w:t>
            </w:r>
          </w:p>
        </w:tc>
        <w:tc>
          <w:tcPr>
            <w:tcW w:w="1024" w:type="pct"/>
            <w:vMerge w:val="restart"/>
            <w:vAlign w:val="center"/>
          </w:tcPr>
          <w:p w14:paraId="133401A8" w14:textId="77777777" w:rsidR="00151124" w:rsidRPr="00C8736A" w:rsidRDefault="00151124" w:rsidP="00151124">
            <w:pPr>
              <w:tabs>
                <w:tab w:val="right" w:pos="0"/>
              </w:tabs>
              <w:spacing w:after="0"/>
              <w:ind w:firstLine="0"/>
              <w:jc w:val="left"/>
              <w:rPr>
                <w:rFonts w:ascii="Calibri" w:eastAsia="Times New Roman" w:hAnsi="Calibri" w:cs="Calibri"/>
                <w:b/>
                <w:snapToGrid w:val="0"/>
                <w:color w:val="0070C0"/>
                <w:sz w:val="20"/>
                <w:szCs w:val="24"/>
              </w:rPr>
            </w:pPr>
            <w:r w:rsidRPr="00C8736A">
              <w:rPr>
                <w:rFonts w:ascii="Calibri" w:eastAsia="Times New Roman" w:hAnsi="Calibri" w:cs="Calibri"/>
                <w:b/>
                <w:snapToGrid w:val="0"/>
                <w:color w:val="0070C0"/>
                <w:sz w:val="20"/>
                <w:szCs w:val="24"/>
              </w:rPr>
              <w:t>UICN</w:t>
            </w:r>
          </w:p>
          <w:p w14:paraId="4D3058B5" w14:textId="77777777" w:rsidR="00151124" w:rsidRPr="00C8736A" w:rsidRDefault="00151124" w:rsidP="00151124">
            <w:pPr>
              <w:tabs>
                <w:tab w:val="right" w:pos="0"/>
              </w:tabs>
              <w:spacing w:after="0"/>
              <w:ind w:firstLine="0"/>
              <w:jc w:val="left"/>
              <w:rPr>
                <w:rFonts w:ascii="Calibri" w:eastAsia="Times New Roman" w:hAnsi="Calibri" w:cs="Calibri"/>
                <w:b/>
                <w:snapToGrid w:val="0"/>
                <w:color w:val="0070C0"/>
                <w:sz w:val="20"/>
                <w:szCs w:val="24"/>
              </w:rPr>
            </w:pPr>
            <w:r w:rsidRPr="00C8736A">
              <w:rPr>
                <w:rFonts w:ascii="Calibri" w:eastAsia="Times New Roman" w:hAnsi="Calibri" w:cs="Calibri"/>
                <w:b/>
                <w:snapToGrid w:val="0"/>
                <w:color w:val="0070C0"/>
                <w:sz w:val="20"/>
                <w:szCs w:val="24"/>
              </w:rPr>
              <w:t>CATIE</w:t>
            </w:r>
          </w:p>
          <w:p w14:paraId="52C7E6F4" w14:textId="77777777" w:rsidR="00151124" w:rsidRPr="00C8736A" w:rsidRDefault="00151124" w:rsidP="00151124">
            <w:pPr>
              <w:tabs>
                <w:tab w:val="right" w:pos="0"/>
              </w:tabs>
              <w:spacing w:after="0"/>
              <w:ind w:firstLine="0"/>
              <w:jc w:val="left"/>
              <w:rPr>
                <w:rFonts w:ascii="Calibri" w:eastAsia="Times New Roman" w:hAnsi="Calibri" w:cs="Calibri"/>
                <w:b/>
                <w:snapToGrid w:val="0"/>
                <w:color w:val="0070C0"/>
                <w:sz w:val="20"/>
                <w:szCs w:val="24"/>
              </w:rPr>
            </w:pPr>
            <w:r w:rsidRPr="00C8736A">
              <w:rPr>
                <w:rFonts w:ascii="Calibri" w:eastAsia="Times New Roman" w:hAnsi="Calibri" w:cs="Calibri"/>
                <w:b/>
                <w:snapToGrid w:val="0"/>
                <w:color w:val="0070C0"/>
                <w:sz w:val="20"/>
                <w:szCs w:val="24"/>
              </w:rPr>
              <w:t xml:space="preserve">Fundación </w:t>
            </w:r>
            <w:proofErr w:type="spellStart"/>
            <w:r w:rsidR="00751AF0" w:rsidRPr="00C8736A">
              <w:rPr>
                <w:rFonts w:ascii="Calibri" w:eastAsia="Times New Roman" w:hAnsi="Calibri" w:cs="Calibri"/>
                <w:b/>
                <w:snapToGrid w:val="0"/>
                <w:color w:val="0070C0"/>
                <w:sz w:val="20"/>
                <w:szCs w:val="24"/>
              </w:rPr>
              <w:t>Yuscarán</w:t>
            </w:r>
            <w:proofErr w:type="spellEnd"/>
          </w:p>
          <w:p w14:paraId="59F3F841" w14:textId="77777777" w:rsidR="00151124" w:rsidRPr="00C8736A" w:rsidRDefault="00151124" w:rsidP="00151124">
            <w:pPr>
              <w:tabs>
                <w:tab w:val="right" w:pos="0"/>
              </w:tabs>
              <w:spacing w:after="0"/>
              <w:ind w:firstLine="0"/>
              <w:jc w:val="left"/>
              <w:rPr>
                <w:rFonts w:ascii="Calibri" w:eastAsia="Times New Roman" w:hAnsi="Calibri" w:cs="Calibri"/>
                <w:b/>
                <w:snapToGrid w:val="0"/>
                <w:color w:val="0070C0"/>
                <w:sz w:val="20"/>
                <w:szCs w:val="24"/>
              </w:rPr>
            </w:pPr>
            <w:r w:rsidRPr="00C8736A">
              <w:rPr>
                <w:rFonts w:ascii="Calibri" w:eastAsia="Times New Roman" w:hAnsi="Calibri" w:cs="Calibri"/>
                <w:b/>
                <w:snapToGrid w:val="0"/>
                <w:color w:val="0070C0"/>
                <w:sz w:val="20"/>
                <w:szCs w:val="24"/>
              </w:rPr>
              <w:t>Fundación Pantera</w:t>
            </w:r>
          </w:p>
          <w:p w14:paraId="7F87B8BD" w14:textId="77777777" w:rsidR="00151124" w:rsidRPr="00C8736A" w:rsidRDefault="00151124" w:rsidP="00151124">
            <w:pPr>
              <w:tabs>
                <w:tab w:val="right" w:pos="0"/>
              </w:tabs>
              <w:spacing w:after="0"/>
              <w:ind w:firstLine="0"/>
              <w:jc w:val="left"/>
              <w:rPr>
                <w:rFonts w:ascii="Calibri" w:eastAsia="Times New Roman" w:hAnsi="Calibri" w:cs="Calibri"/>
                <w:b/>
                <w:snapToGrid w:val="0"/>
                <w:color w:val="0070C0"/>
                <w:sz w:val="20"/>
                <w:szCs w:val="24"/>
              </w:rPr>
            </w:pPr>
            <w:r w:rsidRPr="00C8736A">
              <w:rPr>
                <w:rFonts w:ascii="Calibri" w:eastAsia="Times New Roman" w:hAnsi="Calibri" w:cs="Calibri"/>
                <w:b/>
                <w:snapToGrid w:val="0"/>
                <w:color w:val="0070C0"/>
                <w:sz w:val="20"/>
                <w:szCs w:val="24"/>
              </w:rPr>
              <w:t>Fundación Madera Verde</w:t>
            </w:r>
          </w:p>
          <w:p w14:paraId="14C736C7" w14:textId="77777777" w:rsidR="00151124" w:rsidRPr="00C8736A" w:rsidRDefault="00151124" w:rsidP="00151124">
            <w:pPr>
              <w:tabs>
                <w:tab w:val="right" w:pos="0"/>
              </w:tabs>
              <w:spacing w:after="0"/>
              <w:ind w:firstLine="0"/>
              <w:jc w:val="left"/>
              <w:rPr>
                <w:rFonts w:ascii="Calibri" w:eastAsia="Times New Roman" w:hAnsi="Calibri" w:cs="Calibri"/>
                <w:b/>
                <w:snapToGrid w:val="0"/>
                <w:color w:val="0070C0"/>
                <w:sz w:val="20"/>
                <w:szCs w:val="24"/>
              </w:rPr>
            </w:pPr>
            <w:r w:rsidRPr="00C8736A">
              <w:rPr>
                <w:rFonts w:ascii="Calibri" w:eastAsia="Times New Roman" w:hAnsi="Calibri" w:cs="Calibri"/>
                <w:b/>
                <w:snapToGrid w:val="0"/>
                <w:color w:val="0070C0"/>
                <w:sz w:val="20"/>
                <w:szCs w:val="24"/>
              </w:rPr>
              <w:t>Universidad Nacional Autónoma de Honduras</w:t>
            </w:r>
          </w:p>
          <w:p w14:paraId="398D3D65" w14:textId="77777777" w:rsidR="00151124" w:rsidRPr="00C8736A" w:rsidRDefault="00151124" w:rsidP="00151124">
            <w:pPr>
              <w:tabs>
                <w:tab w:val="right" w:pos="0"/>
              </w:tabs>
              <w:spacing w:after="0"/>
              <w:ind w:firstLine="0"/>
              <w:jc w:val="left"/>
              <w:rPr>
                <w:rFonts w:ascii="Calibri" w:eastAsia="Times New Roman" w:hAnsi="Calibri" w:cs="Calibri"/>
                <w:b/>
                <w:snapToGrid w:val="0"/>
                <w:color w:val="0070C0"/>
                <w:sz w:val="20"/>
                <w:szCs w:val="24"/>
              </w:rPr>
            </w:pPr>
            <w:r w:rsidRPr="00C8736A">
              <w:rPr>
                <w:rFonts w:ascii="Calibri" w:eastAsia="Times New Roman" w:hAnsi="Calibri" w:cs="Calibri"/>
                <w:b/>
                <w:snapToGrid w:val="0"/>
                <w:color w:val="0070C0"/>
                <w:sz w:val="20"/>
                <w:szCs w:val="24"/>
              </w:rPr>
              <w:t>Centro de Biodiversidad el Zamorano</w:t>
            </w:r>
          </w:p>
        </w:tc>
        <w:tc>
          <w:tcPr>
            <w:tcW w:w="2190" w:type="pct"/>
            <w:gridSpan w:val="3"/>
          </w:tcPr>
          <w:p w14:paraId="7A792201" w14:textId="77777777" w:rsidR="00151124" w:rsidRPr="00C8736A" w:rsidRDefault="00151124" w:rsidP="00151124">
            <w:pPr>
              <w:tabs>
                <w:tab w:val="right" w:pos="0"/>
              </w:tabs>
              <w:spacing w:after="0" w:line="280" w:lineRule="auto"/>
              <w:ind w:firstLine="0"/>
              <w:jc w:val="right"/>
              <w:rPr>
                <w:rFonts w:ascii="Calibri" w:eastAsia="Times New Roman" w:hAnsi="Calibri" w:cs="Calibri"/>
                <w:snapToGrid w:val="0"/>
                <w:sz w:val="22"/>
                <w:szCs w:val="24"/>
              </w:rPr>
            </w:pPr>
            <w:r w:rsidRPr="00C8736A">
              <w:rPr>
                <w:rFonts w:ascii="Calibri" w:eastAsia="Times New Roman" w:hAnsi="Calibri" w:cs="Calibri"/>
                <w:snapToGrid w:val="0"/>
                <w:color w:val="000000"/>
                <w:sz w:val="20"/>
                <w:szCs w:val="24"/>
              </w:rPr>
              <w:t xml:space="preserve">Firma del documento del proyecto (fecha de comienzo del proyecto): </w:t>
            </w:r>
          </w:p>
        </w:tc>
        <w:tc>
          <w:tcPr>
            <w:tcW w:w="962" w:type="pct"/>
            <w:vAlign w:val="center"/>
          </w:tcPr>
          <w:p w14:paraId="141A8A29" w14:textId="77777777" w:rsidR="00151124" w:rsidRPr="00C8736A" w:rsidRDefault="00151124" w:rsidP="00151124">
            <w:pPr>
              <w:tabs>
                <w:tab w:val="right" w:pos="0"/>
              </w:tabs>
              <w:spacing w:after="0"/>
              <w:ind w:firstLine="0"/>
              <w:jc w:val="left"/>
              <w:rPr>
                <w:rFonts w:ascii="Calibri" w:eastAsia="Times New Roman" w:hAnsi="Calibri" w:cs="Calibri"/>
                <w:b/>
                <w:snapToGrid w:val="0"/>
                <w:color w:val="0070C0"/>
                <w:sz w:val="20"/>
                <w:szCs w:val="24"/>
              </w:rPr>
            </w:pPr>
            <w:r w:rsidRPr="00C8736A">
              <w:rPr>
                <w:rFonts w:ascii="Calibri" w:eastAsia="Times New Roman" w:hAnsi="Calibri" w:cs="Calibri"/>
                <w:b/>
                <w:snapToGrid w:val="0"/>
                <w:color w:val="0070C0"/>
                <w:sz w:val="20"/>
                <w:szCs w:val="24"/>
              </w:rPr>
              <w:t>Julio del 2004</w:t>
            </w:r>
          </w:p>
        </w:tc>
      </w:tr>
      <w:tr w:rsidR="00151124" w:rsidRPr="00C8736A" w14:paraId="00EFA655" w14:textId="77777777" w:rsidTr="00420E08">
        <w:trPr>
          <w:trHeight w:val="144"/>
        </w:trPr>
        <w:tc>
          <w:tcPr>
            <w:tcW w:w="824" w:type="pct"/>
            <w:gridSpan w:val="2"/>
            <w:vMerge/>
            <w:vAlign w:val="center"/>
          </w:tcPr>
          <w:p w14:paraId="13F55D9A" w14:textId="77777777" w:rsidR="00151124" w:rsidRPr="00C8736A" w:rsidRDefault="00151124" w:rsidP="00151124">
            <w:pPr>
              <w:spacing w:after="0"/>
              <w:ind w:firstLine="0"/>
              <w:jc w:val="left"/>
              <w:rPr>
                <w:rFonts w:ascii="Calibri" w:eastAsia="Times New Roman" w:hAnsi="Calibri" w:cs="Calibri"/>
                <w:snapToGrid w:val="0"/>
                <w:sz w:val="20"/>
                <w:szCs w:val="24"/>
              </w:rPr>
            </w:pPr>
          </w:p>
        </w:tc>
        <w:tc>
          <w:tcPr>
            <w:tcW w:w="1024" w:type="pct"/>
            <w:vMerge/>
          </w:tcPr>
          <w:p w14:paraId="47148A47" w14:textId="77777777" w:rsidR="00151124" w:rsidRPr="00C8736A" w:rsidRDefault="00151124" w:rsidP="00151124">
            <w:pPr>
              <w:tabs>
                <w:tab w:val="right" w:pos="0"/>
              </w:tabs>
              <w:spacing w:after="0"/>
              <w:ind w:firstLine="0"/>
              <w:jc w:val="center"/>
              <w:rPr>
                <w:rFonts w:ascii="Calibri" w:eastAsia="Times New Roman" w:hAnsi="Calibri" w:cs="Calibri"/>
                <w:snapToGrid w:val="0"/>
                <w:sz w:val="20"/>
                <w:szCs w:val="24"/>
              </w:rPr>
            </w:pPr>
          </w:p>
        </w:tc>
        <w:tc>
          <w:tcPr>
            <w:tcW w:w="1323" w:type="pct"/>
            <w:gridSpan w:val="2"/>
          </w:tcPr>
          <w:p w14:paraId="7A099B82" w14:textId="77777777" w:rsidR="00151124" w:rsidRPr="00C8736A" w:rsidRDefault="00151124" w:rsidP="00151124">
            <w:pPr>
              <w:spacing w:after="0" w:line="280" w:lineRule="auto"/>
              <w:ind w:firstLine="0"/>
              <w:jc w:val="right"/>
              <w:rPr>
                <w:rFonts w:ascii="Calibri" w:eastAsia="Times New Roman" w:hAnsi="Calibri" w:cs="Calibri"/>
                <w:snapToGrid w:val="0"/>
                <w:sz w:val="22"/>
                <w:szCs w:val="24"/>
              </w:rPr>
            </w:pPr>
            <w:r w:rsidRPr="00C8736A">
              <w:rPr>
                <w:rFonts w:ascii="Calibri" w:eastAsia="Times New Roman" w:hAnsi="Calibri" w:cs="Calibri"/>
                <w:snapToGrid w:val="0"/>
                <w:color w:val="000000"/>
                <w:sz w:val="20"/>
                <w:szCs w:val="24"/>
              </w:rPr>
              <w:t>Fecha de cierre (Operativo):</w:t>
            </w:r>
          </w:p>
        </w:tc>
        <w:tc>
          <w:tcPr>
            <w:tcW w:w="867" w:type="pct"/>
          </w:tcPr>
          <w:p w14:paraId="5D9FC2A3" w14:textId="77777777" w:rsidR="00151124" w:rsidRPr="00C8736A" w:rsidRDefault="00151124" w:rsidP="00151124">
            <w:pPr>
              <w:tabs>
                <w:tab w:val="right" w:pos="0"/>
              </w:tabs>
              <w:spacing w:after="0" w:line="280" w:lineRule="auto"/>
              <w:ind w:firstLine="0"/>
              <w:jc w:val="left"/>
              <w:rPr>
                <w:rFonts w:ascii="Calibri" w:eastAsia="Times New Roman" w:hAnsi="Calibri" w:cs="Calibri"/>
                <w:snapToGrid w:val="0"/>
                <w:color w:val="000000"/>
                <w:sz w:val="20"/>
                <w:szCs w:val="24"/>
              </w:rPr>
            </w:pPr>
            <w:r w:rsidRPr="00C8736A">
              <w:rPr>
                <w:rFonts w:ascii="Calibri" w:eastAsia="Times New Roman" w:hAnsi="Calibri" w:cs="Calibri"/>
                <w:snapToGrid w:val="0"/>
                <w:color w:val="000000"/>
                <w:sz w:val="20"/>
                <w:szCs w:val="24"/>
              </w:rPr>
              <w:t>Propuesto:</w:t>
            </w:r>
          </w:p>
          <w:p w14:paraId="54FABD28" w14:textId="77777777" w:rsidR="00151124" w:rsidRPr="00C8736A" w:rsidRDefault="00151124" w:rsidP="00151124">
            <w:pPr>
              <w:tabs>
                <w:tab w:val="right" w:pos="0"/>
              </w:tabs>
              <w:spacing w:after="0"/>
              <w:ind w:firstLine="0"/>
              <w:jc w:val="left"/>
              <w:rPr>
                <w:rFonts w:ascii="Calibri" w:eastAsia="Times New Roman" w:hAnsi="Calibri" w:cs="Calibri"/>
                <w:b/>
                <w:snapToGrid w:val="0"/>
                <w:color w:val="0070C0"/>
                <w:sz w:val="20"/>
                <w:szCs w:val="24"/>
              </w:rPr>
            </w:pPr>
            <w:r w:rsidRPr="00C8736A">
              <w:rPr>
                <w:rFonts w:ascii="Calibri" w:eastAsia="Times New Roman" w:hAnsi="Calibri" w:cs="Calibri"/>
                <w:b/>
                <w:snapToGrid w:val="0"/>
                <w:color w:val="0070C0"/>
                <w:sz w:val="20"/>
                <w:szCs w:val="24"/>
              </w:rPr>
              <w:t>Febrero del 2010</w:t>
            </w:r>
          </w:p>
        </w:tc>
        <w:tc>
          <w:tcPr>
            <w:tcW w:w="962" w:type="pct"/>
          </w:tcPr>
          <w:p w14:paraId="32378E7C" w14:textId="77777777" w:rsidR="00151124" w:rsidRPr="00C8736A" w:rsidRDefault="00151124" w:rsidP="00151124">
            <w:pPr>
              <w:tabs>
                <w:tab w:val="right" w:pos="0"/>
              </w:tabs>
              <w:spacing w:after="0" w:line="280" w:lineRule="auto"/>
              <w:ind w:firstLine="0"/>
              <w:jc w:val="left"/>
              <w:rPr>
                <w:rFonts w:ascii="Calibri" w:eastAsia="Times New Roman" w:hAnsi="Calibri" w:cs="Calibri"/>
                <w:snapToGrid w:val="0"/>
                <w:sz w:val="20"/>
                <w:szCs w:val="24"/>
              </w:rPr>
            </w:pPr>
            <w:r w:rsidRPr="00C8736A">
              <w:rPr>
                <w:rFonts w:ascii="Calibri" w:eastAsia="Times New Roman" w:hAnsi="Calibri" w:cs="Calibri"/>
                <w:snapToGrid w:val="0"/>
                <w:color w:val="000000"/>
                <w:sz w:val="20"/>
                <w:szCs w:val="24"/>
              </w:rPr>
              <w:t>Real:</w:t>
            </w:r>
          </w:p>
          <w:p w14:paraId="1861F48E" w14:textId="77777777" w:rsidR="00151124" w:rsidRPr="00C8736A" w:rsidRDefault="00151124" w:rsidP="00151124">
            <w:pPr>
              <w:tabs>
                <w:tab w:val="right" w:pos="0"/>
              </w:tabs>
              <w:spacing w:after="0"/>
              <w:ind w:firstLine="0"/>
              <w:jc w:val="left"/>
              <w:rPr>
                <w:rFonts w:ascii="Calibri" w:eastAsia="Times New Roman" w:hAnsi="Calibri" w:cs="Calibri"/>
                <w:b/>
                <w:snapToGrid w:val="0"/>
                <w:color w:val="0070C0"/>
                <w:sz w:val="20"/>
                <w:szCs w:val="24"/>
              </w:rPr>
            </w:pPr>
            <w:r w:rsidRPr="00C8736A">
              <w:rPr>
                <w:rFonts w:ascii="Calibri" w:eastAsia="Times New Roman" w:hAnsi="Calibri" w:cs="Calibri"/>
                <w:b/>
                <w:snapToGrid w:val="0"/>
                <w:color w:val="0070C0"/>
                <w:sz w:val="20"/>
                <w:szCs w:val="24"/>
              </w:rPr>
              <w:t>Junio del 2013</w:t>
            </w:r>
          </w:p>
        </w:tc>
      </w:tr>
    </w:tbl>
    <w:p w14:paraId="40055FD5" w14:textId="77777777" w:rsidR="00151124" w:rsidRPr="00C8736A" w:rsidRDefault="00151124">
      <w:pPr>
        <w:ind w:firstLine="0"/>
        <w:jc w:val="left"/>
      </w:pPr>
      <w:r w:rsidRPr="00C8736A">
        <w:br w:type="page"/>
      </w:r>
    </w:p>
    <w:p w14:paraId="293A4616" w14:textId="77DF0383" w:rsidR="00B943E3" w:rsidRDefault="00B943E3" w:rsidP="00351E0F">
      <w:pPr>
        <w:pStyle w:val="Heading2"/>
      </w:pPr>
      <w:bookmarkStart w:id="16" w:name="_Toc378712936"/>
      <w:r w:rsidRPr="00C8736A">
        <w:lastRenderedPageBreak/>
        <w:t>•</w:t>
      </w:r>
      <w:r w:rsidRPr="00C8736A">
        <w:tab/>
        <w:t>Descripción del proyecto</w:t>
      </w:r>
      <w:bookmarkEnd w:id="16"/>
      <w:r w:rsidRPr="00C8736A">
        <w:t xml:space="preserve"> </w:t>
      </w:r>
    </w:p>
    <w:p w14:paraId="43340911" w14:textId="26BCFC7D" w:rsidR="00086F89" w:rsidRDefault="00086F89" w:rsidP="00086F89">
      <w:r>
        <w:t xml:space="preserve">Debido a que Honduras tiene una biodiversidad excepcionalmente alta para su tamaño aún perduran reservas significativas de carbono en las áreas forestales.  Al mismo tiempo, el país posee una población altamente dependiente en el uso de recursos naturales, de forma directa e indirecta. Por lo tanto, los recursos naturales se encuentran bajo presión extrema debido a la deforestación, especialmente en áreas agrícolas fronterizas de zona húmeda, como resultado de la extensa cría de ganado, el descombro especulativo de la tierra,  y la agricultura (a gran escala y colonizadora de pequeños productores).  En la zona árida, la resiliencia de los recursos naturales y de los ecosistemas, así como su capacidad de mantener el sustento rural, se ven amenazados por prácticas de manejo inapropiado de la tierra y el agua.  Revertir estos procesos está limitado por varios factores incluyendo las políticas sectoriales y altamente centralizadas; la regulación inefectiva y las condiciones inadecuadas de gobernabilidad; la consideración inadecuada de los problemas ambientales en las iniciativas de desarrollo rural; y la falta de acceso a la información  y a la capacidad técnica  entre los interesados locales. </w:t>
      </w:r>
    </w:p>
    <w:p w14:paraId="20ED0BBC" w14:textId="03C024C3" w:rsidR="00086F89" w:rsidRDefault="00086F89" w:rsidP="00086F89">
      <w:r>
        <w:t>En términos generale</w:t>
      </w:r>
      <w:r w:rsidR="000E46C2">
        <w:t xml:space="preserve">s </w:t>
      </w:r>
      <w:r>
        <w:t>el proyecto pretendió abordar diversos aspectos de los problemas asociados a la falta de manejo integral de los recursos naturales en varias zonas de Honduras.  Problemas tales como las barreras existentes relacionadas con asuntos de información, asuntos técnicos y organizativos, que impiden la aplicación efectiva del manejo integrado de ecosistemas en un contexto de desarrollo rural.</w:t>
      </w:r>
    </w:p>
    <w:p w14:paraId="40E7FB52" w14:textId="77777777" w:rsidR="00086F89" w:rsidRDefault="00086F89" w:rsidP="00086F89">
      <w:r>
        <w:t>•</w:t>
      </w:r>
      <w:r>
        <w:tab/>
        <w:t>Objetivos inmediatos y de desarrollo del proyecto</w:t>
      </w:r>
    </w:p>
    <w:p w14:paraId="1EA15255" w14:textId="77777777" w:rsidR="00086F89" w:rsidRDefault="00086F89" w:rsidP="00086F89">
      <w:r>
        <w:t xml:space="preserve">El Proyecto GEF – PNUD Demostrando el Manejo Integrado de Ecosistemas y Cuencas en Honduras (Proyecto No. 00036832) tuvo como meta promover la generación de beneficios globales ambientales (en las áreas de Biodiversidad, Degradación de Suelos, y Captación de Carbono) a través de la canalización de principios de manejo integrado de ecosistemas en las operaciones de los proyectos de desarrollo rural en el país.  </w:t>
      </w:r>
    </w:p>
    <w:p w14:paraId="2DE03CAE" w14:textId="77777777" w:rsidR="00086F89" w:rsidRDefault="00086F89" w:rsidP="00086F89">
      <w:r>
        <w:t xml:space="preserve">El proyecto fue diseñado originalmente para fortalecer la capacidad del Programa Nacional de Desarrollo Local (PRONADEL) (financiado por el Fondo Internacional para el Desarrollo Agrícola –FIDA--) a fin de incorporar y adoptar enfoques de manejo integrado a nivel nacional, aprovechando las lecciones prácticas a ser aprendidas a través de las actividades en dos áreas piloto seleccionadas.  Las  áreas piloto fueron elegidas basándose en la maximización de la captación de valores ambientales mundiales y en asegurar el más alto potencial para la </w:t>
      </w:r>
      <w:proofErr w:type="spellStart"/>
      <w:r>
        <w:t>replicabilidad</w:t>
      </w:r>
      <w:proofErr w:type="spellEnd"/>
      <w:r>
        <w:t xml:space="preserve">, nacional y  sub-regional. </w:t>
      </w:r>
    </w:p>
    <w:p w14:paraId="0E84A2BA" w14:textId="77777777" w:rsidR="00086F89" w:rsidRDefault="00086F89" w:rsidP="00086F89">
      <w:r>
        <w:t xml:space="preserve">Finalmente por razones ajenas al proyecto, la vinculación con el programa PRONADEL no fue realizable, por lo tanto se respondió a esta realidad con adaptaciones varias.  La razón </w:t>
      </w:r>
      <w:r>
        <w:lastRenderedPageBreak/>
        <w:t xml:space="preserve">principal se dio ya que FIDA congeló el financiamiento para el PRONADEL.  Este congelamiento de fondos tuvo el efecto de  tuvo el efecto de frenar todas las actividades del PRONADEL y, a su vez, no solo parar el </w:t>
      </w:r>
      <w:proofErr w:type="spellStart"/>
      <w:r>
        <w:t>co</w:t>
      </w:r>
      <w:proofErr w:type="spellEnd"/>
      <w:r>
        <w:t xml:space="preserve"> financiamiento esperada del FIDA sino también las actividades de lo que se esperaba seria de hecho la agencia implementadora.  Esto forzó a una reformulación obligada e imprescindible del proyecto y de los resultados que se esperaban, tal como se explica en las secciones pertinentes en este informe.</w:t>
      </w:r>
    </w:p>
    <w:p w14:paraId="4196C395" w14:textId="7B1B7B5B" w:rsidR="00086F89" w:rsidRPr="00086F89" w:rsidRDefault="00086F89" w:rsidP="00086F89">
      <w:r>
        <w:t>Las zonas de intervención fueron el Área de Sico-</w:t>
      </w:r>
      <w:proofErr w:type="spellStart"/>
      <w:r>
        <w:t>Paulaya</w:t>
      </w:r>
      <w:proofErr w:type="spellEnd"/>
      <w:r>
        <w:t xml:space="preserve"> (APSP) y el Área de </w:t>
      </w:r>
      <w:proofErr w:type="spellStart"/>
      <w:r>
        <w:t>Texíguat</w:t>
      </w:r>
      <w:proofErr w:type="spellEnd"/>
      <w:r>
        <w:t xml:space="preserve"> (APT).  La primera fue seleccionada a fin de reducir las amenazas al límite occidental de la mundialmente importante Reserva de la Biósfera del Río Plátano (RBRP) que constituye Patrimonio Mundial de la UNESCO. La segunda, emplazada en una zona árida del país, se caracteriza por una emigración de la población debido a la degradación de los suelos.  </w:t>
      </w:r>
    </w:p>
    <w:p w14:paraId="3B9F71BD" w14:textId="041F5D44" w:rsidR="00D0418F" w:rsidRDefault="00D0418F" w:rsidP="00D0418F">
      <w:pPr>
        <w:pStyle w:val="Heading2"/>
      </w:pPr>
      <w:bookmarkStart w:id="17" w:name="_Toc378712937"/>
      <w:r w:rsidRPr="00C8736A">
        <w:t>•</w:t>
      </w:r>
      <w:r w:rsidRPr="00C8736A">
        <w:tab/>
        <w:t xml:space="preserve">Resumen de conclusiones, </w:t>
      </w:r>
      <w:r w:rsidR="00086F89">
        <w:t>lecciones aprendidas, mejores prácticas y recomendaciones</w:t>
      </w:r>
      <w:bookmarkEnd w:id="17"/>
    </w:p>
    <w:p w14:paraId="17ABB8E3" w14:textId="77777777" w:rsidR="00086F89" w:rsidRPr="00086F89" w:rsidRDefault="00086F89" w:rsidP="00086F89">
      <w:r w:rsidRPr="00086F89">
        <w:t>En términos generales, se puede indicar que el proyecto ha llegado en cierta medida a cumplir con sus objetivos de lograr beneficios ambientales múltiples mediante la incorporación de principios de Manejo Integrado de Ecosistemas y Cuencas (MIEC) en las iniciativas de desarrollo rural productivo en Honduras y América Central.  Ha generado herramientas cuyos efectos de implementación están siendo recopilados. Ha implementado experiencias pilotos donde efectos ganar – ganar (</w:t>
      </w:r>
      <w:proofErr w:type="spellStart"/>
      <w:r w:rsidRPr="00086F89">
        <w:t>win-win</w:t>
      </w:r>
      <w:proofErr w:type="spellEnd"/>
      <w:r w:rsidRPr="00086F89">
        <w:t>) son evidentes a través de la provisión de necesidades básicas para poblaciones aisladas donde al mismo tiempo se generan condiciones de conservación y uso sustentable de los recursos naturales.  Se han suscitado experiencias productivas que mejoran los ingresos de productores mientras al mismo tiempo se generan prácticas de conservación y uso sustentable en el sector forestal.  Algunos puntos centrales se listan a continuación.</w:t>
      </w:r>
    </w:p>
    <w:p w14:paraId="0EA2E65D" w14:textId="5997D7F0" w:rsidR="00086F89" w:rsidRPr="00086F89" w:rsidRDefault="00086F89" w:rsidP="00086F89">
      <w:r w:rsidRPr="00086F89">
        <w:t>El Proyecto Ecosistemas sufrió una serie de re formulaciones rigurosas en su ciclo de implementación, por lo tanto, desde el Proyecto y desde el PNUD se ha hecho un gran esfuerzo en gestión adaptativa.  Las reformulaciones y revisiones  han sido esenciales a fin de poder implementar el proyecto a pesar que el noventa por ciento del financiamiento esperado no se recibió, el enfoque cambió sustancialmente, y la agencia que se esperaba fuese la que implementase el proyecto no formó parte activa de la implementación.</w:t>
      </w:r>
      <w:r>
        <w:t xml:space="preserve"> </w:t>
      </w:r>
      <w:r w:rsidRPr="00086F89">
        <w:t>La generación de capacidades y  fortalecimiento institucional han sido una buena estrategia para buscar efectos y/o resultados duraderos y fortalecer áreas del Estado que buscan los mismos objetivos que el Proyecto Ecosistemas.   Asimismo, el proyecto tuvo una muy buena liaison entre áreas pilotos – gobierno central</w:t>
      </w:r>
    </w:p>
    <w:p w14:paraId="461D4CD2" w14:textId="77777777" w:rsidR="00086F89" w:rsidRPr="00086F89" w:rsidRDefault="00086F89" w:rsidP="00086F89">
      <w:r w:rsidRPr="00086F89">
        <w:lastRenderedPageBreak/>
        <w:t xml:space="preserve">El proyecto generó una serie de materiales, guías e instrumentos de utilidad en el país (y algunos para la región centroamericana) generando capacidad en instituciones del Estado, en municipios, así como con la sociedad civil y beneficiarios.  Esto demuestra que el proyecto ha sido eficaz hasta cierto nivel.  En términos generales, el proyecto deja en Honduras una serie de instrumentos que han sido aplicados en algunos niveles para generar efectos y hasta impactos positivos y que tienen una alta potencialidad para replicar y generar efectos duraderos y sostenibles a futuro. </w:t>
      </w:r>
    </w:p>
    <w:p w14:paraId="1EBCB0EF" w14:textId="77777777" w:rsidR="00086F89" w:rsidRDefault="00086F89" w:rsidP="00086F89">
      <w:r w:rsidRPr="00086F89">
        <w:t>La gestión adaptativa es una de las mejores prácticas del Proyecto Ecosistemas en términos operativos que se han recabado en esta evaluación.  Una lección aprendida es que las  reformulación y revisiones son esenciales como réplica al seguimiento de los proyectos, y de mayor utilidad si se llevan a cabo temprano en el proceso de implementación, en especial cuando las intervenciones presentan impedimentos y complicaciones.  Se recomienda que intervenciones como estas desarrollen, temprano en el proceso de implementación, evaluaciones y auto evaluaciones que conduzcan a reformulaciones cabales, en especial cuando se presentan circunstancias que indican que los objetivos y resultados como estaban indicados en la etapa de diseño no se están efectivizando</w:t>
      </w:r>
    </w:p>
    <w:p w14:paraId="7151E1D6" w14:textId="47DC908C" w:rsidR="00086F89" w:rsidRPr="00086F89" w:rsidRDefault="00086F89" w:rsidP="00086F89">
      <w:r w:rsidRPr="00086F89">
        <w:t>Una de las mejores prácticas identificadas ha sido el establecimiento de  micro centrales hidroeléctricas en áreas rurales.  Estas dos experiencias piloto han generado múltiples beneficios (</w:t>
      </w:r>
      <w:proofErr w:type="spellStart"/>
      <w:r w:rsidRPr="00086F89">
        <w:t>win</w:t>
      </w:r>
      <w:proofErr w:type="spellEnd"/>
      <w:r w:rsidRPr="00086F89">
        <w:t xml:space="preserve"> – </w:t>
      </w:r>
      <w:proofErr w:type="spellStart"/>
      <w:r w:rsidRPr="00086F89">
        <w:t>win</w:t>
      </w:r>
      <w:proofErr w:type="spellEnd"/>
      <w:r w:rsidRPr="00086F89">
        <w:t>) con la generación de energía limpia para comunidades aisladas y en condiciones de vulnerabilidad.  Pero al mismo tiempo generando incentivos para el mantenimiento de la cobertura forestal en las zonas de influencia de las centrales hidroeléctricas. Este caso es un excelente ejemplo que cuando se evidencian logros en las intervenciones locales y en áreas pilotos, deberían de existir esfuerzos para replicar o llevar a una escala superior las iniciativas exitosas y mejores prácticas (</w:t>
      </w:r>
      <w:proofErr w:type="spellStart"/>
      <w:r w:rsidRPr="00086F89">
        <w:t>replicabilidad</w:t>
      </w:r>
      <w:proofErr w:type="spellEnd"/>
      <w:r w:rsidRPr="00086F89">
        <w:t>, aumento y repetición a distintos niveles y escalas)</w:t>
      </w:r>
    </w:p>
    <w:p w14:paraId="73E7C967" w14:textId="61D0B7BE" w:rsidR="00086F89" w:rsidRPr="00086F89" w:rsidRDefault="00086F89" w:rsidP="00086F89">
      <w:r w:rsidRPr="00086F89">
        <w:t xml:space="preserve">Otra mejor práctica identificada ha sido la inter - relación entre las áreas piloto y otros niveles (municipales, nacionales).  A pesar que este tipo de proyectos normalmente llama a una amplia colaboración temática y de experiencias entre las áreas piloto y los otros niveles de intervención, esto no se da en todas las circunstancias.  En este Proyecto resultó como una buena práctica, en parte debido a la intervención constante a nivel local y el acompañamiento técnico constante con las áreas piloto.  Las experiencias piloto han alimentado los procesos nacionales, por ejemplo a través de insumos para la generación de corredores biológicos y la generación demostrativa de situaciones que mejoran la calidad de vida de los pobladores mientras se aplican de forma efectiva conceptos del manejo integrado de ecosistemas.  </w:t>
      </w:r>
    </w:p>
    <w:p w14:paraId="62F39721" w14:textId="77777777" w:rsidR="00086F89" w:rsidRDefault="00086F89" w:rsidP="00086F89">
      <w:r>
        <w:t>En cuanto a recomendaciones, se destaca que l</w:t>
      </w:r>
      <w:r w:rsidRPr="00086F89">
        <w:t>o</w:t>
      </w:r>
      <w:r>
        <w:t xml:space="preserve">s proyectos de este tipo forman </w:t>
      </w:r>
      <w:r w:rsidRPr="00086F89">
        <w:t xml:space="preserve">mejores procesos, efectos e impactos sostenibles al generar múltiples beneficios de desarrollo.  Se debería fortalecer este aspecto de los proyectos de manejo integral de recursos naturales a fin </w:t>
      </w:r>
      <w:r w:rsidRPr="00086F89">
        <w:lastRenderedPageBreak/>
        <w:t>de que incluyan conservación y uso sustentable de los recursos naturales con mejoras en las condiciones de vida de poblaciones vulnerables.</w:t>
      </w:r>
    </w:p>
    <w:p w14:paraId="11373D02" w14:textId="1504952E" w:rsidR="00086F89" w:rsidRDefault="00086F89" w:rsidP="00086F89">
      <w:r w:rsidRPr="00086F89">
        <w:t xml:space="preserve">A pesar de los logros y cumplimientos de objetivos a ciertos niveles, se evidencia que el proyecto en su fase de implementación ha tenido una miríada de actividades que frecuentemente no parecen ser programáticas. Sin embargo, se considera que las brechas entre temas tratados </w:t>
      </w:r>
      <w:r w:rsidR="00096EB0" w:rsidRPr="00086F89">
        <w:t>fueron</w:t>
      </w:r>
      <w:r w:rsidRPr="00086F89">
        <w:t xml:space="preserve"> </w:t>
      </w:r>
      <w:r w:rsidR="00096EB0" w:rsidRPr="00086F89">
        <w:t>altas</w:t>
      </w:r>
      <w:r w:rsidRPr="00086F89">
        <w:t xml:space="preserve"> y que no existió un robusto </w:t>
      </w:r>
      <w:proofErr w:type="spellStart"/>
      <w:r w:rsidRPr="00086F89">
        <w:t>nucleamiento</w:t>
      </w:r>
      <w:proofErr w:type="spellEnd"/>
      <w:r w:rsidRPr="00086F89">
        <w:t xml:space="preserve"> o eje temático definido y focalizado. Sería más fructuoso a futuro para el logro de objetivos y resultados generales, que los proyectos sean más programáticos en la generación de productos y procesos, concentrándose quizás en algunos ejes, temas o procesos, y no extenderse demasiado.  </w:t>
      </w:r>
    </w:p>
    <w:p w14:paraId="6113BD5C" w14:textId="77777777" w:rsidR="00086F89" w:rsidRDefault="00086F89" w:rsidP="00086F89">
      <w:r w:rsidRPr="00086F89">
        <w:t xml:space="preserve">En este caso, como en otros en el país, se deben tomar previsiones y acciones para promover la sostenibilidad de los efectos del proyecto a nivel institucional, en especial considerando la debilidad institucional y la falta de continuidad en políticas públicas presentes en Honduras.  Se recomienda que se apliquen diversas instancias de entrenamiento, capacitación, y sensibilización con nuevos liderazgos y nuevos directivos a fin de generar continuidad y consolidar procesos iniciados, generando la sostenibilidad, apoyando la transferencia de políticas públicas, conocimiento y capacitación entre las transiciones políticas. </w:t>
      </w:r>
    </w:p>
    <w:p w14:paraId="6A5DA4D4" w14:textId="515F66FA" w:rsidR="00086F89" w:rsidRPr="00086F89" w:rsidRDefault="00086F89" w:rsidP="00086F89">
      <w:r w:rsidRPr="00086F89">
        <w:t>Se recomienda que los proyectos deberían de contar con fluidos intercambios y acompañamientos desde lo regional y lo global para poder plasmar, fortalecer, y / o potenciar las instancias de  direccionamiento técnico de los proyectos.  Sería altamente deseable que a futuro se encuentren o formulen mecanismos de intercambio entre proyectos GEF y entre los proyectos que implementa PNUD en campo con otras intervenciones relevantes de cooperación.  Esto beneficiaria la asimilación de lecciones aprendidas y al mismo tiempo favorecería intercambios y sinergias entre los proyectos e intervenciones, mejorando el efecto de la cooperación en general.  La generación de capacidades idóneas y el apoyo operativo y técnico al organismo de ejecución y al equipo del proyecto sería de gran utilidad para evitar aprender “sobre la marcha.”  Esto ayudaría enormemente no solo en la implementación de aspectos operativos sino también, y recordando que esta es la utilidad última de los proyectos, en mejorar sus efectos e impactos.</w:t>
      </w:r>
    </w:p>
    <w:p w14:paraId="5724D306" w14:textId="77777777" w:rsidR="00086F89" w:rsidRDefault="00086F89" w:rsidP="00086F89">
      <w:r w:rsidRPr="00086F89">
        <w:t>La sistematización metódica del conocimiento debería de ser una parte integral de los proyectos de este tipo, a fin de generar mayores y más duraderos resultados podría haber sido la sistematización de conocimiento.  Deberían de instalarse procesos de gestión del conocimiento tempranamente en los proyectos a fin socializar información y sistematizar las prácticas y herramientas generadas por el Proyecto, rescatando experiencias y herramientas de manera íntegra, y posibilitar la generación de resultados y efectos a mediano y largo plazo, aun luego de la conclusión del proyecto como tal, también comunicando y dando visibilidad a los logros de los proyectos.</w:t>
      </w:r>
    </w:p>
    <w:p w14:paraId="44DDAE5F" w14:textId="74840159" w:rsidR="00086F89" w:rsidRPr="00086F89" w:rsidRDefault="00086F89" w:rsidP="00086F89">
      <w:r w:rsidRPr="00086F89">
        <w:lastRenderedPageBreak/>
        <w:t>Cuando las intervenciones presentan impedimentos y complicaciones difíciles deberían de generarse  (tempranamente en el proceso de implementación) sistemas y mecanismos de monitoreo, evaluaciones y auto evaluaciones que conduzcan a reformulaciones cabales, en especial cuando se presentan circunstancias que indican que los objetivos y resultados como estaban indicados en la etapa de diseño no se están efectivizando.  Se recomienda</w:t>
      </w:r>
      <w:r>
        <w:t>, asimismo,</w:t>
      </w:r>
      <w:r w:rsidRPr="00086F89">
        <w:t xml:space="preserve"> que a futuro estos los aspectos de generación de capacidades, fortalecimiento institucional, e implementación de instrumentos de gestión sean fortalecidos en los proyectos GEF / PNUD  ya que la institucionalidad y la generación de  capacidades fomenta la obtención de resultados a largo plazo, la sostenibilidad de los efectos e impactos y la </w:t>
      </w:r>
      <w:proofErr w:type="spellStart"/>
      <w:r w:rsidRPr="00086F89">
        <w:t>replicabilidad</w:t>
      </w:r>
      <w:proofErr w:type="spellEnd"/>
      <w:r w:rsidRPr="00086F89">
        <w:t>.</w:t>
      </w:r>
    </w:p>
    <w:p w14:paraId="6C08ABDC" w14:textId="77777777" w:rsidR="00151124" w:rsidRPr="00C8736A" w:rsidRDefault="00151124">
      <w:pPr>
        <w:ind w:firstLine="0"/>
        <w:jc w:val="left"/>
        <w:rPr>
          <w:rFonts w:asciiTheme="majorHAnsi" w:eastAsiaTheme="majorEastAsia" w:hAnsiTheme="majorHAnsi" w:cstheme="majorBidi"/>
          <w:b/>
          <w:bCs/>
          <w:color w:val="4F81BD" w:themeColor="accent1"/>
          <w:sz w:val="26"/>
          <w:szCs w:val="26"/>
        </w:rPr>
      </w:pPr>
      <w:r w:rsidRPr="00C8736A">
        <w:br w:type="page"/>
      </w:r>
    </w:p>
    <w:p w14:paraId="23B5FA81" w14:textId="77777777" w:rsidR="00B943E3" w:rsidRPr="00C8736A" w:rsidRDefault="00B943E3" w:rsidP="00351E0F">
      <w:pPr>
        <w:pStyle w:val="Heading2"/>
      </w:pPr>
      <w:bookmarkStart w:id="18" w:name="_Toc378712938"/>
      <w:r w:rsidRPr="00C8736A">
        <w:lastRenderedPageBreak/>
        <w:t>•</w:t>
      </w:r>
      <w:r w:rsidRPr="00C8736A">
        <w:tab/>
        <w:t>Tabla de calificación de la evaluación</w:t>
      </w:r>
      <w:bookmarkEnd w:id="18"/>
    </w:p>
    <w:p w14:paraId="1757E9C7" w14:textId="77777777" w:rsidR="00151124" w:rsidRPr="00C8736A" w:rsidRDefault="00E36C36" w:rsidP="00E36C36">
      <w:pPr>
        <w:pStyle w:val="Caption"/>
      </w:pPr>
      <w:r w:rsidRPr="00C8736A">
        <w:t xml:space="preserve">Cuadro </w:t>
      </w:r>
      <w:fldSimple w:instr=" SEQ Cuadro \* ARABIC ">
        <w:r w:rsidR="00D640D3" w:rsidRPr="00C8736A">
          <w:rPr>
            <w:noProof/>
          </w:rPr>
          <w:t>1</w:t>
        </w:r>
      </w:fldSimple>
      <w:r w:rsidRPr="00C8736A">
        <w:t xml:space="preserve">  Tabla de </w:t>
      </w:r>
      <w:r w:rsidR="00885890" w:rsidRPr="00C8736A">
        <w:t>Calificación</w:t>
      </w:r>
      <w:r w:rsidRPr="00C8736A">
        <w:t xml:space="preserve"> Proyecto Ecosistemas</w:t>
      </w:r>
      <w:r w:rsidR="00F61F2A" w:rsidRPr="00C8736A">
        <w:rPr>
          <w:rStyle w:val="FootnoteReference"/>
        </w:rPr>
        <w:footnoteReference w:id="3"/>
      </w:r>
      <w:r w:rsidRPr="00C8736A">
        <w:t xml:space="preserve"> Honduras</w:t>
      </w:r>
    </w:p>
    <w:p w14:paraId="44B9C5D1" w14:textId="77777777" w:rsidR="009F0903" w:rsidRPr="00C8736A" w:rsidRDefault="009F0903" w:rsidP="009F0903"/>
    <w:p w14:paraId="6415664A" w14:textId="77777777" w:rsidR="0043052B" w:rsidRPr="00C8736A" w:rsidRDefault="0043052B" w:rsidP="009F0903"/>
    <w:tbl>
      <w:tblPr>
        <w:tblpPr w:leftFromText="141" w:rightFromText="141" w:vertAnchor="text" w:tblpXSpec="center" w:tblpY="1"/>
        <w:tblOverlap w:val="neve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32"/>
        <w:gridCol w:w="2208"/>
      </w:tblGrid>
      <w:tr w:rsidR="00151124" w:rsidRPr="00C8736A" w14:paraId="5C936BA8" w14:textId="77777777" w:rsidTr="001D1A14">
        <w:trPr>
          <w:trHeight w:val="107"/>
        </w:trPr>
        <w:tc>
          <w:tcPr>
            <w:tcW w:w="8540" w:type="dxa"/>
            <w:gridSpan w:val="2"/>
          </w:tcPr>
          <w:p w14:paraId="22B032A3" w14:textId="77777777" w:rsidR="00151124" w:rsidRPr="00C8736A" w:rsidRDefault="00151124" w:rsidP="00151124">
            <w:pPr>
              <w:autoSpaceDE w:val="0"/>
              <w:autoSpaceDN w:val="0"/>
              <w:adjustRightInd w:val="0"/>
              <w:spacing w:after="0" w:line="240" w:lineRule="auto"/>
              <w:ind w:firstLine="0"/>
              <w:jc w:val="left"/>
              <w:rPr>
                <w:rFonts w:eastAsia="Times New Roman" w:cs="Tahoma"/>
                <w:color w:val="000000"/>
                <w:szCs w:val="24"/>
              </w:rPr>
            </w:pPr>
            <w:r w:rsidRPr="00C8736A">
              <w:rPr>
                <w:rFonts w:eastAsia="Times New Roman" w:cs="Tahoma"/>
                <w:b/>
                <w:bCs/>
                <w:color w:val="000000"/>
                <w:szCs w:val="24"/>
              </w:rPr>
              <w:t xml:space="preserve">Calificación del rendimiento del proyecto </w:t>
            </w:r>
          </w:p>
        </w:tc>
      </w:tr>
      <w:tr w:rsidR="00151124" w:rsidRPr="00C8736A" w14:paraId="7BB3DEBC" w14:textId="77777777" w:rsidTr="001D1A14">
        <w:trPr>
          <w:trHeight w:val="107"/>
        </w:trPr>
        <w:tc>
          <w:tcPr>
            <w:tcW w:w="8540" w:type="dxa"/>
            <w:gridSpan w:val="2"/>
            <w:shd w:val="clear" w:color="auto" w:fill="0070C0"/>
          </w:tcPr>
          <w:p w14:paraId="1E960112" w14:textId="77777777" w:rsidR="00151124" w:rsidRPr="00C8736A" w:rsidRDefault="00151124" w:rsidP="00151124">
            <w:pPr>
              <w:autoSpaceDE w:val="0"/>
              <w:autoSpaceDN w:val="0"/>
              <w:adjustRightInd w:val="0"/>
              <w:spacing w:after="0" w:line="240" w:lineRule="auto"/>
              <w:ind w:firstLine="0"/>
              <w:jc w:val="left"/>
              <w:rPr>
                <w:rFonts w:eastAsia="Times New Roman" w:cs="Tahoma"/>
                <w:b/>
                <w:bCs/>
                <w:color w:val="000000"/>
                <w:szCs w:val="24"/>
              </w:rPr>
            </w:pPr>
          </w:p>
        </w:tc>
      </w:tr>
      <w:tr w:rsidR="00151124" w:rsidRPr="00C8736A" w14:paraId="22B3AA90" w14:textId="77777777" w:rsidTr="001D1A14">
        <w:trPr>
          <w:trHeight w:val="107"/>
        </w:trPr>
        <w:tc>
          <w:tcPr>
            <w:tcW w:w="8540" w:type="dxa"/>
            <w:gridSpan w:val="2"/>
          </w:tcPr>
          <w:p w14:paraId="3E74D246" w14:textId="77777777" w:rsidR="00151124" w:rsidRPr="00C8736A" w:rsidRDefault="00151124" w:rsidP="00151124">
            <w:pPr>
              <w:autoSpaceDE w:val="0"/>
              <w:autoSpaceDN w:val="0"/>
              <w:adjustRightInd w:val="0"/>
              <w:spacing w:after="0" w:line="240" w:lineRule="auto"/>
              <w:ind w:firstLine="0"/>
              <w:jc w:val="left"/>
              <w:rPr>
                <w:rFonts w:eastAsia="Times New Roman" w:cs="Tahoma"/>
                <w:color w:val="000000"/>
                <w:szCs w:val="24"/>
              </w:rPr>
            </w:pPr>
            <w:r w:rsidRPr="00C8736A">
              <w:rPr>
                <w:rFonts w:eastAsia="Times New Roman" w:cs="Tahoma"/>
                <w:szCs w:val="24"/>
              </w:rPr>
              <w:t xml:space="preserve"> </w:t>
            </w:r>
            <w:r w:rsidRPr="00C8736A">
              <w:rPr>
                <w:rFonts w:eastAsia="Times New Roman" w:cs="Tahoma"/>
                <w:b/>
                <w:bCs/>
                <w:color w:val="000000"/>
                <w:szCs w:val="24"/>
              </w:rPr>
              <w:t xml:space="preserve">Evaluación y Monitoreo </w:t>
            </w:r>
          </w:p>
        </w:tc>
      </w:tr>
      <w:tr w:rsidR="00151124" w:rsidRPr="00C8736A" w14:paraId="1A832318" w14:textId="77777777" w:rsidTr="001D1A14">
        <w:trPr>
          <w:trHeight w:val="107"/>
        </w:trPr>
        <w:tc>
          <w:tcPr>
            <w:tcW w:w="6332" w:type="dxa"/>
          </w:tcPr>
          <w:p w14:paraId="61A315B3" w14:textId="77777777" w:rsidR="00151124" w:rsidRPr="00C8736A" w:rsidRDefault="00151124" w:rsidP="00151124">
            <w:pPr>
              <w:autoSpaceDE w:val="0"/>
              <w:autoSpaceDN w:val="0"/>
              <w:adjustRightInd w:val="0"/>
              <w:spacing w:after="0" w:line="240" w:lineRule="auto"/>
              <w:ind w:firstLine="0"/>
              <w:jc w:val="left"/>
              <w:rPr>
                <w:rFonts w:eastAsia="Times New Roman" w:cs="Tahoma"/>
                <w:color w:val="000000"/>
                <w:szCs w:val="24"/>
              </w:rPr>
            </w:pPr>
            <w:r w:rsidRPr="00C8736A">
              <w:rPr>
                <w:rFonts w:eastAsia="Times New Roman" w:cs="Tahoma"/>
                <w:szCs w:val="24"/>
              </w:rPr>
              <w:t xml:space="preserve"> </w:t>
            </w:r>
            <w:r w:rsidRPr="00C8736A">
              <w:rPr>
                <w:rFonts w:eastAsia="Times New Roman" w:cs="Tahoma"/>
                <w:color w:val="000000"/>
                <w:szCs w:val="24"/>
              </w:rPr>
              <w:t xml:space="preserve">Calidad General de E&amp;M </w:t>
            </w:r>
          </w:p>
        </w:tc>
        <w:tc>
          <w:tcPr>
            <w:tcW w:w="2208" w:type="dxa"/>
          </w:tcPr>
          <w:p w14:paraId="4884677E" w14:textId="77777777" w:rsidR="00151124" w:rsidRPr="00C8736A" w:rsidRDefault="002E639E" w:rsidP="00151124">
            <w:pPr>
              <w:autoSpaceDE w:val="0"/>
              <w:autoSpaceDN w:val="0"/>
              <w:adjustRightInd w:val="0"/>
              <w:spacing w:after="0" w:line="240" w:lineRule="auto"/>
              <w:ind w:firstLine="0"/>
              <w:jc w:val="left"/>
              <w:rPr>
                <w:rFonts w:eastAsia="Times New Roman" w:cs="Tahoma"/>
                <w:color w:val="000000"/>
                <w:szCs w:val="24"/>
              </w:rPr>
            </w:pPr>
            <w:r w:rsidRPr="00C8736A">
              <w:rPr>
                <w:rFonts w:eastAsia="Times New Roman" w:cs="Tahoma"/>
                <w:color w:val="000000"/>
                <w:szCs w:val="24"/>
              </w:rPr>
              <w:t>AS</w:t>
            </w:r>
          </w:p>
        </w:tc>
      </w:tr>
      <w:tr w:rsidR="00151124" w:rsidRPr="00C8736A" w14:paraId="654BEB22" w14:textId="77777777" w:rsidTr="001D1A14">
        <w:trPr>
          <w:trHeight w:val="240"/>
        </w:trPr>
        <w:tc>
          <w:tcPr>
            <w:tcW w:w="6332" w:type="dxa"/>
          </w:tcPr>
          <w:p w14:paraId="33E60CC9" w14:textId="77777777" w:rsidR="00151124" w:rsidRPr="00C8736A" w:rsidRDefault="00151124" w:rsidP="00151124">
            <w:pPr>
              <w:autoSpaceDE w:val="0"/>
              <w:autoSpaceDN w:val="0"/>
              <w:adjustRightInd w:val="0"/>
              <w:spacing w:after="0" w:line="240" w:lineRule="auto"/>
              <w:ind w:firstLine="0"/>
              <w:jc w:val="left"/>
              <w:rPr>
                <w:rFonts w:eastAsia="Times New Roman" w:cs="Tahoma"/>
                <w:i/>
                <w:color w:val="000000"/>
                <w:szCs w:val="24"/>
              </w:rPr>
            </w:pPr>
            <w:r w:rsidRPr="00C8736A">
              <w:rPr>
                <w:rFonts w:eastAsia="Times New Roman" w:cs="Tahoma"/>
                <w:szCs w:val="24"/>
              </w:rPr>
              <w:t xml:space="preserve">      </w:t>
            </w:r>
            <w:r w:rsidRPr="00C8736A">
              <w:rPr>
                <w:rFonts w:eastAsia="Times New Roman" w:cs="Tahoma"/>
                <w:i/>
                <w:color w:val="000000"/>
                <w:szCs w:val="24"/>
              </w:rPr>
              <w:t xml:space="preserve">Diseño de la E&amp;M al inicio del proyecto </w:t>
            </w:r>
          </w:p>
        </w:tc>
        <w:tc>
          <w:tcPr>
            <w:tcW w:w="2208" w:type="dxa"/>
          </w:tcPr>
          <w:p w14:paraId="1B855649" w14:textId="77777777" w:rsidR="00151124" w:rsidRPr="00C8736A" w:rsidRDefault="002E639E" w:rsidP="00151124">
            <w:pPr>
              <w:autoSpaceDE w:val="0"/>
              <w:autoSpaceDN w:val="0"/>
              <w:adjustRightInd w:val="0"/>
              <w:spacing w:after="0" w:line="240" w:lineRule="auto"/>
              <w:ind w:firstLine="0"/>
              <w:jc w:val="left"/>
              <w:rPr>
                <w:rFonts w:eastAsia="Times New Roman" w:cs="Tahoma"/>
                <w:color w:val="000000"/>
                <w:szCs w:val="24"/>
              </w:rPr>
            </w:pPr>
            <w:r w:rsidRPr="00C8736A">
              <w:rPr>
                <w:rFonts w:eastAsia="Times New Roman" w:cs="Tahoma"/>
                <w:color w:val="000000"/>
                <w:szCs w:val="24"/>
              </w:rPr>
              <w:t xml:space="preserve">            AS</w:t>
            </w:r>
          </w:p>
        </w:tc>
      </w:tr>
      <w:tr w:rsidR="00151124" w:rsidRPr="00C8736A" w14:paraId="64C31651" w14:textId="77777777" w:rsidTr="001D1A14">
        <w:trPr>
          <w:trHeight w:val="107"/>
        </w:trPr>
        <w:tc>
          <w:tcPr>
            <w:tcW w:w="6332" w:type="dxa"/>
          </w:tcPr>
          <w:p w14:paraId="2C887588" w14:textId="77777777" w:rsidR="00151124" w:rsidRPr="00C8736A" w:rsidRDefault="00151124" w:rsidP="00151124">
            <w:pPr>
              <w:autoSpaceDE w:val="0"/>
              <w:autoSpaceDN w:val="0"/>
              <w:adjustRightInd w:val="0"/>
              <w:spacing w:after="0" w:line="240" w:lineRule="auto"/>
              <w:ind w:firstLine="0"/>
              <w:jc w:val="left"/>
              <w:rPr>
                <w:rFonts w:eastAsia="Times New Roman" w:cs="Tahoma"/>
                <w:i/>
                <w:color w:val="000000"/>
                <w:szCs w:val="24"/>
              </w:rPr>
            </w:pPr>
            <w:r w:rsidRPr="00C8736A">
              <w:rPr>
                <w:rFonts w:eastAsia="Times New Roman" w:cs="Tahoma"/>
                <w:szCs w:val="24"/>
              </w:rPr>
              <w:t xml:space="preserve">      </w:t>
            </w:r>
            <w:r w:rsidRPr="00C8736A">
              <w:rPr>
                <w:rFonts w:eastAsia="Times New Roman" w:cs="Tahoma"/>
                <w:i/>
                <w:color w:val="000000"/>
                <w:szCs w:val="24"/>
              </w:rPr>
              <w:t xml:space="preserve">Plan de implementación de E&amp;M </w:t>
            </w:r>
          </w:p>
        </w:tc>
        <w:tc>
          <w:tcPr>
            <w:tcW w:w="2208" w:type="dxa"/>
          </w:tcPr>
          <w:p w14:paraId="0A11B7C1" w14:textId="77777777" w:rsidR="00151124" w:rsidRPr="00C8736A" w:rsidRDefault="002E639E" w:rsidP="00151124">
            <w:pPr>
              <w:autoSpaceDE w:val="0"/>
              <w:autoSpaceDN w:val="0"/>
              <w:adjustRightInd w:val="0"/>
              <w:spacing w:after="0" w:line="240" w:lineRule="auto"/>
              <w:ind w:firstLine="0"/>
              <w:jc w:val="left"/>
              <w:rPr>
                <w:rFonts w:eastAsia="Times New Roman" w:cs="Tahoma"/>
                <w:color w:val="000000"/>
                <w:szCs w:val="24"/>
              </w:rPr>
            </w:pPr>
            <w:r w:rsidRPr="00C8736A">
              <w:rPr>
                <w:rFonts w:eastAsia="Times New Roman" w:cs="Tahoma"/>
                <w:color w:val="000000"/>
                <w:szCs w:val="24"/>
              </w:rPr>
              <w:t xml:space="preserve">            AI</w:t>
            </w:r>
          </w:p>
        </w:tc>
      </w:tr>
      <w:tr w:rsidR="00151124" w:rsidRPr="00C8736A" w14:paraId="7D39DCFD" w14:textId="77777777" w:rsidTr="001D1A14">
        <w:trPr>
          <w:trHeight w:val="107"/>
        </w:trPr>
        <w:tc>
          <w:tcPr>
            <w:tcW w:w="6332" w:type="dxa"/>
            <w:shd w:val="clear" w:color="auto" w:fill="0070C0"/>
          </w:tcPr>
          <w:p w14:paraId="2B3C0BE7" w14:textId="77777777" w:rsidR="00151124" w:rsidRPr="00C8736A" w:rsidRDefault="00151124" w:rsidP="00151124">
            <w:pPr>
              <w:autoSpaceDE w:val="0"/>
              <w:autoSpaceDN w:val="0"/>
              <w:adjustRightInd w:val="0"/>
              <w:spacing w:after="0" w:line="240" w:lineRule="auto"/>
              <w:ind w:firstLine="0"/>
              <w:jc w:val="left"/>
              <w:rPr>
                <w:rFonts w:eastAsia="Times New Roman" w:cs="Tahoma"/>
                <w:szCs w:val="24"/>
              </w:rPr>
            </w:pPr>
          </w:p>
        </w:tc>
        <w:tc>
          <w:tcPr>
            <w:tcW w:w="2208" w:type="dxa"/>
            <w:shd w:val="clear" w:color="auto" w:fill="0070C0"/>
          </w:tcPr>
          <w:p w14:paraId="39A154AA" w14:textId="77777777" w:rsidR="00151124" w:rsidRPr="00C8736A" w:rsidRDefault="00151124" w:rsidP="00151124">
            <w:pPr>
              <w:autoSpaceDE w:val="0"/>
              <w:autoSpaceDN w:val="0"/>
              <w:adjustRightInd w:val="0"/>
              <w:spacing w:after="0" w:line="240" w:lineRule="auto"/>
              <w:ind w:firstLine="0"/>
              <w:jc w:val="left"/>
              <w:rPr>
                <w:rFonts w:eastAsia="Times New Roman" w:cs="Tahoma"/>
                <w:color w:val="000000"/>
                <w:szCs w:val="24"/>
              </w:rPr>
            </w:pPr>
          </w:p>
        </w:tc>
      </w:tr>
      <w:tr w:rsidR="00151124" w:rsidRPr="00C8736A" w14:paraId="385F9122" w14:textId="77777777" w:rsidTr="001D1A14">
        <w:trPr>
          <w:trHeight w:val="107"/>
        </w:trPr>
        <w:tc>
          <w:tcPr>
            <w:tcW w:w="8540" w:type="dxa"/>
            <w:gridSpan w:val="2"/>
          </w:tcPr>
          <w:p w14:paraId="2FDFD0F2" w14:textId="77777777" w:rsidR="00151124" w:rsidRPr="00C8736A" w:rsidRDefault="00151124" w:rsidP="00151124">
            <w:pPr>
              <w:autoSpaceDE w:val="0"/>
              <w:autoSpaceDN w:val="0"/>
              <w:adjustRightInd w:val="0"/>
              <w:spacing w:after="0" w:line="240" w:lineRule="auto"/>
              <w:ind w:firstLine="0"/>
              <w:jc w:val="left"/>
              <w:rPr>
                <w:rFonts w:eastAsia="Times New Roman" w:cs="Tahoma"/>
                <w:color w:val="000000"/>
                <w:szCs w:val="24"/>
              </w:rPr>
            </w:pPr>
            <w:r w:rsidRPr="00C8736A">
              <w:rPr>
                <w:rFonts w:eastAsia="Times New Roman" w:cs="Tahoma"/>
                <w:szCs w:val="24"/>
              </w:rPr>
              <w:t xml:space="preserve"> </w:t>
            </w:r>
            <w:r w:rsidRPr="00C8736A">
              <w:rPr>
                <w:rFonts w:eastAsia="Times New Roman" w:cs="Tahoma"/>
                <w:b/>
                <w:bCs/>
                <w:color w:val="000000"/>
                <w:szCs w:val="24"/>
              </w:rPr>
              <w:t xml:space="preserve">Ejecución AI &amp; AE </w:t>
            </w:r>
          </w:p>
        </w:tc>
      </w:tr>
      <w:tr w:rsidR="00151124" w:rsidRPr="00C8736A" w14:paraId="05FDBAEB" w14:textId="77777777" w:rsidTr="001D1A14">
        <w:trPr>
          <w:trHeight w:val="240"/>
        </w:trPr>
        <w:tc>
          <w:tcPr>
            <w:tcW w:w="6332" w:type="dxa"/>
          </w:tcPr>
          <w:p w14:paraId="454F8830" w14:textId="77777777" w:rsidR="00151124" w:rsidRPr="00C8736A" w:rsidRDefault="00151124" w:rsidP="00151124">
            <w:pPr>
              <w:autoSpaceDE w:val="0"/>
              <w:autoSpaceDN w:val="0"/>
              <w:adjustRightInd w:val="0"/>
              <w:spacing w:after="0" w:line="240" w:lineRule="auto"/>
              <w:ind w:firstLine="0"/>
              <w:jc w:val="left"/>
              <w:rPr>
                <w:rFonts w:eastAsia="Times New Roman" w:cs="Tahoma"/>
                <w:color w:val="000000"/>
                <w:szCs w:val="24"/>
              </w:rPr>
            </w:pPr>
            <w:r w:rsidRPr="00C8736A">
              <w:rPr>
                <w:rFonts w:eastAsia="Times New Roman" w:cs="Tahoma"/>
                <w:color w:val="000000"/>
                <w:szCs w:val="24"/>
              </w:rPr>
              <w:t xml:space="preserve">Calidad General de la Implementación /Ejecución del proyecto </w:t>
            </w:r>
          </w:p>
        </w:tc>
        <w:tc>
          <w:tcPr>
            <w:tcW w:w="2208" w:type="dxa"/>
          </w:tcPr>
          <w:p w14:paraId="1728742E" w14:textId="77777777" w:rsidR="00151124" w:rsidRPr="00C8736A" w:rsidRDefault="00F17873" w:rsidP="00151124">
            <w:pPr>
              <w:autoSpaceDE w:val="0"/>
              <w:autoSpaceDN w:val="0"/>
              <w:adjustRightInd w:val="0"/>
              <w:spacing w:after="0" w:line="240" w:lineRule="auto"/>
              <w:ind w:firstLine="0"/>
              <w:jc w:val="left"/>
              <w:rPr>
                <w:rFonts w:eastAsia="Times New Roman" w:cs="Tahoma"/>
                <w:color w:val="000000"/>
                <w:szCs w:val="24"/>
              </w:rPr>
            </w:pPr>
            <w:r w:rsidRPr="00C8736A">
              <w:rPr>
                <w:rFonts w:eastAsia="Times New Roman" w:cs="Tahoma"/>
                <w:color w:val="000000"/>
                <w:szCs w:val="24"/>
              </w:rPr>
              <w:t>AS</w:t>
            </w:r>
          </w:p>
        </w:tc>
      </w:tr>
      <w:tr w:rsidR="00151124" w:rsidRPr="00C8736A" w14:paraId="52A61517" w14:textId="77777777" w:rsidTr="001D1A14">
        <w:trPr>
          <w:trHeight w:val="107"/>
        </w:trPr>
        <w:tc>
          <w:tcPr>
            <w:tcW w:w="6332" w:type="dxa"/>
          </w:tcPr>
          <w:p w14:paraId="71F8714E" w14:textId="77777777" w:rsidR="00151124" w:rsidRPr="00C8736A" w:rsidRDefault="00151124" w:rsidP="00151124">
            <w:pPr>
              <w:autoSpaceDE w:val="0"/>
              <w:autoSpaceDN w:val="0"/>
              <w:adjustRightInd w:val="0"/>
              <w:spacing w:after="0" w:line="240" w:lineRule="auto"/>
              <w:ind w:firstLine="0"/>
              <w:jc w:val="left"/>
              <w:rPr>
                <w:rFonts w:eastAsia="Times New Roman" w:cs="Tahoma"/>
                <w:i/>
                <w:color w:val="000000"/>
                <w:szCs w:val="24"/>
              </w:rPr>
            </w:pPr>
            <w:r w:rsidRPr="00C8736A">
              <w:rPr>
                <w:rFonts w:eastAsia="Times New Roman" w:cs="Tahoma"/>
                <w:i/>
                <w:szCs w:val="24"/>
              </w:rPr>
              <w:t xml:space="preserve">     </w:t>
            </w:r>
            <w:r w:rsidRPr="00C8736A">
              <w:rPr>
                <w:rFonts w:eastAsia="Times New Roman" w:cs="Tahoma"/>
                <w:i/>
                <w:color w:val="000000"/>
                <w:szCs w:val="24"/>
              </w:rPr>
              <w:t xml:space="preserve">Implementación de la Agencia de Ejecución </w:t>
            </w:r>
          </w:p>
        </w:tc>
        <w:tc>
          <w:tcPr>
            <w:tcW w:w="2208" w:type="dxa"/>
          </w:tcPr>
          <w:p w14:paraId="631FB66B" w14:textId="77777777" w:rsidR="00151124" w:rsidRPr="00C8736A" w:rsidRDefault="00F17873" w:rsidP="00151124">
            <w:pPr>
              <w:autoSpaceDE w:val="0"/>
              <w:autoSpaceDN w:val="0"/>
              <w:adjustRightInd w:val="0"/>
              <w:spacing w:after="0" w:line="240" w:lineRule="auto"/>
              <w:ind w:firstLine="0"/>
              <w:jc w:val="left"/>
              <w:rPr>
                <w:rFonts w:eastAsia="Times New Roman" w:cs="Tahoma"/>
                <w:color w:val="000000"/>
                <w:szCs w:val="24"/>
              </w:rPr>
            </w:pPr>
            <w:r w:rsidRPr="00C8736A">
              <w:rPr>
                <w:rFonts w:eastAsia="Times New Roman" w:cs="Tahoma"/>
                <w:color w:val="000000"/>
                <w:szCs w:val="24"/>
              </w:rPr>
              <w:t xml:space="preserve">          AS</w:t>
            </w:r>
          </w:p>
        </w:tc>
      </w:tr>
      <w:tr w:rsidR="00151124" w:rsidRPr="00C8736A" w14:paraId="4310A64F" w14:textId="77777777" w:rsidTr="001D1A14">
        <w:trPr>
          <w:trHeight w:val="107"/>
        </w:trPr>
        <w:tc>
          <w:tcPr>
            <w:tcW w:w="6332" w:type="dxa"/>
          </w:tcPr>
          <w:p w14:paraId="4883F49D" w14:textId="77777777" w:rsidR="00151124" w:rsidRPr="00C8736A" w:rsidRDefault="00151124" w:rsidP="00151124">
            <w:pPr>
              <w:autoSpaceDE w:val="0"/>
              <w:autoSpaceDN w:val="0"/>
              <w:adjustRightInd w:val="0"/>
              <w:spacing w:after="0" w:line="240" w:lineRule="auto"/>
              <w:ind w:firstLine="0"/>
              <w:jc w:val="left"/>
              <w:rPr>
                <w:rFonts w:eastAsia="Times New Roman" w:cs="Tahoma"/>
                <w:i/>
                <w:color w:val="000000"/>
                <w:szCs w:val="24"/>
              </w:rPr>
            </w:pPr>
            <w:r w:rsidRPr="00C8736A">
              <w:rPr>
                <w:rFonts w:eastAsia="Times New Roman" w:cs="Tahoma"/>
                <w:i/>
                <w:szCs w:val="24"/>
              </w:rPr>
              <w:t xml:space="preserve">     </w:t>
            </w:r>
            <w:r w:rsidRPr="00C8736A">
              <w:rPr>
                <w:rFonts w:eastAsia="Times New Roman" w:cs="Tahoma"/>
                <w:i/>
                <w:color w:val="000000"/>
                <w:szCs w:val="24"/>
              </w:rPr>
              <w:t xml:space="preserve">Ejecución de la Agencia de Ejecución </w:t>
            </w:r>
          </w:p>
        </w:tc>
        <w:tc>
          <w:tcPr>
            <w:tcW w:w="2208" w:type="dxa"/>
          </w:tcPr>
          <w:p w14:paraId="094BFC09" w14:textId="77777777" w:rsidR="00151124" w:rsidRPr="00C8736A" w:rsidRDefault="00F17873" w:rsidP="00151124">
            <w:pPr>
              <w:autoSpaceDE w:val="0"/>
              <w:autoSpaceDN w:val="0"/>
              <w:adjustRightInd w:val="0"/>
              <w:spacing w:after="0" w:line="240" w:lineRule="auto"/>
              <w:ind w:firstLine="0"/>
              <w:jc w:val="left"/>
              <w:rPr>
                <w:rFonts w:eastAsia="Times New Roman" w:cs="Tahoma"/>
                <w:color w:val="000000"/>
                <w:szCs w:val="24"/>
              </w:rPr>
            </w:pPr>
            <w:r w:rsidRPr="00C8736A">
              <w:rPr>
                <w:rFonts w:eastAsia="Times New Roman" w:cs="Tahoma"/>
                <w:color w:val="000000"/>
                <w:szCs w:val="24"/>
              </w:rPr>
              <w:t xml:space="preserve">          AS</w:t>
            </w:r>
          </w:p>
        </w:tc>
      </w:tr>
      <w:tr w:rsidR="00151124" w:rsidRPr="00C8736A" w14:paraId="4B372408" w14:textId="77777777" w:rsidTr="001D1A14">
        <w:trPr>
          <w:trHeight w:val="107"/>
        </w:trPr>
        <w:tc>
          <w:tcPr>
            <w:tcW w:w="6332" w:type="dxa"/>
            <w:shd w:val="clear" w:color="auto" w:fill="0070C0"/>
          </w:tcPr>
          <w:p w14:paraId="70C8F1A6" w14:textId="77777777" w:rsidR="00151124" w:rsidRPr="00C8736A" w:rsidRDefault="00151124" w:rsidP="00151124">
            <w:pPr>
              <w:autoSpaceDE w:val="0"/>
              <w:autoSpaceDN w:val="0"/>
              <w:adjustRightInd w:val="0"/>
              <w:spacing w:after="0" w:line="240" w:lineRule="auto"/>
              <w:ind w:firstLine="0"/>
              <w:jc w:val="left"/>
              <w:rPr>
                <w:rFonts w:eastAsia="Times New Roman" w:cs="Tahoma"/>
                <w:szCs w:val="24"/>
              </w:rPr>
            </w:pPr>
          </w:p>
        </w:tc>
        <w:tc>
          <w:tcPr>
            <w:tcW w:w="2208" w:type="dxa"/>
            <w:shd w:val="clear" w:color="auto" w:fill="0070C0"/>
          </w:tcPr>
          <w:p w14:paraId="67EB5C0C" w14:textId="77777777" w:rsidR="00151124" w:rsidRPr="00C8736A" w:rsidRDefault="00151124" w:rsidP="00151124">
            <w:pPr>
              <w:autoSpaceDE w:val="0"/>
              <w:autoSpaceDN w:val="0"/>
              <w:adjustRightInd w:val="0"/>
              <w:spacing w:after="0" w:line="240" w:lineRule="auto"/>
              <w:ind w:firstLine="0"/>
              <w:jc w:val="left"/>
              <w:rPr>
                <w:rFonts w:eastAsia="Times New Roman" w:cs="Tahoma"/>
                <w:color w:val="000000"/>
                <w:szCs w:val="24"/>
              </w:rPr>
            </w:pPr>
          </w:p>
        </w:tc>
      </w:tr>
      <w:tr w:rsidR="00151124" w:rsidRPr="00C8736A" w14:paraId="2504EFE6" w14:textId="77777777" w:rsidTr="001D1A14">
        <w:trPr>
          <w:trHeight w:val="107"/>
        </w:trPr>
        <w:tc>
          <w:tcPr>
            <w:tcW w:w="8540" w:type="dxa"/>
            <w:gridSpan w:val="2"/>
          </w:tcPr>
          <w:p w14:paraId="1D6E216C" w14:textId="77777777" w:rsidR="00151124" w:rsidRPr="00C8736A" w:rsidRDefault="00151124" w:rsidP="00151124">
            <w:pPr>
              <w:autoSpaceDE w:val="0"/>
              <w:autoSpaceDN w:val="0"/>
              <w:adjustRightInd w:val="0"/>
              <w:spacing w:after="0" w:line="240" w:lineRule="auto"/>
              <w:ind w:firstLine="0"/>
              <w:jc w:val="left"/>
              <w:rPr>
                <w:rFonts w:eastAsia="Times New Roman" w:cs="Tahoma"/>
                <w:color w:val="000000"/>
                <w:szCs w:val="24"/>
              </w:rPr>
            </w:pPr>
            <w:r w:rsidRPr="00C8736A">
              <w:rPr>
                <w:rFonts w:eastAsia="Times New Roman" w:cs="Tahoma"/>
                <w:szCs w:val="24"/>
              </w:rPr>
              <w:t xml:space="preserve"> </w:t>
            </w:r>
            <w:r w:rsidRPr="00C8736A">
              <w:rPr>
                <w:rFonts w:eastAsia="Times New Roman" w:cs="Tahoma"/>
                <w:b/>
                <w:bCs/>
                <w:color w:val="000000"/>
                <w:szCs w:val="24"/>
              </w:rPr>
              <w:t xml:space="preserve">Productos/resultados </w:t>
            </w:r>
          </w:p>
        </w:tc>
      </w:tr>
      <w:tr w:rsidR="00151124" w:rsidRPr="00C8736A" w14:paraId="117175F5" w14:textId="77777777" w:rsidTr="001D1A14">
        <w:trPr>
          <w:trHeight w:val="107"/>
        </w:trPr>
        <w:tc>
          <w:tcPr>
            <w:tcW w:w="6332" w:type="dxa"/>
          </w:tcPr>
          <w:p w14:paraId="4973FEDB" w14:textId="77777777" w:rsidR="00151124" w:rsidRPr="00C8736A" w:rsidRDefault="00151124" w:rsidP="00151124">
            <w:pPr>
              <w:autoSpaceDE w:val="0"/>
              <w:autoSpaceDN w:val="0"/>
              <w:adjustRightInd w:val="0"/>
              <w:spacing w:after="0" w:line="240" w:lineRule="auto"/>
              <w:ind w:firstLine="0"/>
              <w:jc w:val="left"/>
              <w:rPr>
                <w:rFonts w:eastAsia="Times New Roman" w:cs="Tahoma"/>
                <w:color w:val="000000"/>
                <w:szCs w:val="24"/>
              </w:rPr>
            </w:pPr>
            <w:r w:rsidRPr="00C8736A">
              <w:rPr>
                <w:rFonts w:eastAsia="Times New Roman" w:cs="Tahoma"/>
                <w:color w:val="000000"/>
                <w:szCs w:val="24"/>
              </w:rPr>
              <w:t xml:space="preserve">Calidad general de los productos del proyecto </w:t>
            </w:r>
          </w:p>
        </w:tc>
        <w:tc>
          <w:tcPr>
            <w:tcW w:w="2208" w:type="dxa"/>
          </w:tcPr>
          <w:p w14:paraId="0204E929" w14:textId="77777777" w:rsidR="00151124" w:rsidRPr="00C8736A" w:rsidRDefault="009042DA" w:rsidP="00151124">
            <w:pPr>
              <w:autoSpaceDE w:val="0"/>
              <w:autoSpaceDN w:val="0"/>
              <w:adjustRightInd w:val="0"/>
              <w:spacing w:after="0" w:line="240" w:lineRule="auto"/>
              <w:ind w:firstLine="0"/>
              <w:jc w:val="left"/>
              <w:rPr>
                <w:rFonts w:eastAsia="Times New Roman" w:cs="Tahoma"/>
                <w:color w:val="000000"/>
                <w:szCs w:val="24"/>
              </w:rPr>
            </w:pPr>
            <w:r w:rsidRPr="00C8736A">
              <w:rPr>
                <w:rFonts w:eastAsia="Times New Roman" w:cs="Tahoma"/>
                <w:color w:val="000000"/>
                <w:szCs w:val="24"/>
              </w:rPr>
              <w:t>S</w:t>
            </w:r>
          </w:p>
        </w:tc>
      </w:tr>
      <w:tr w:rsidR="00151124" w:rsidRPr="00C8736A" w14:paraId="5D935AAD" w14:textId="77777777" w:rsidTr="001D1A14">
        <w:trPr>
          <w:trHeight w:val="107"/>
        </w:trPr>
        <w:tc>
          <w:tcPr>
            <w:tcW w:w="6332" w:type="dxa"/>
          </w:tcPr>
          <w:p w14:paraId="48C6E3FD" w14:textId="77777777" w:rsidR="00151124" w:rsidRPr="00C8736A" w:rsidRDefault="00151124" w:rsidP="00151124">
            <w:pPr>
              <w:autoSpaceDE w:val="0"/>
              <w:autoSpaceDN w:val="0"/>
              <w:adjustRightInd w:val="0"/>
              <w:spacing w:after="0" w:line="240" w:lineRule="auto"/>
              <w:ind w:firstLine="0"/>
              <w:jc w:val="left"/>
              <w:rPr>
                <w:rFonts w:eastAsia="Times New Roman" w:cs="Tahoma"/>
                <w:i/>
                <w:color w:val="000000"/>
                <w:szCs w:val="24"/>
              </w:rPr>
            </w:pPr>
            <w:r w:rsidRPr="00C8736A">
              <w:rPr>
                <w:rFonts w:eastAsia="Times New Roman" w:cs="Tahoma"/>
                <w:i/>
                <w:szCs w:val="24"/>
              </w:rPr>
              <w:t xml:space="preserve">     </w:t>
            </w:r>
            <w:r w:rsidRPr="00C8736A">
              <w:rPr>
                <w:rFonts w:eastAsia="Times New Roman" w:cs="Tahoma"/>
                <w:i/>
                <w:color w:val="000000"/>
                <w:szCs w:val="24"/>
              </w:rPr>
              <w:t xml:space="preserve">Relevancia </w:t>
            </w:r>
          </w:p>
        </w:tc>
        <w:tc>
          <w:tcPr>
            <w:tcW w:w="2208" w:type="dxa"/>
          </w:tcPr>
          <w:p w14:paraId="1125434B" w14:textId="77777777" w:rsidR="00151124" w:rsidRPr="00C8736A" w:rsidRDefault="009042DA" w:rsidP="00151124">
            <w:pPr>
              <w:autoSpaceDE w:val="0"/>
              <w:autoSpaceDN w:val="0"/>
              <w:adjustRightInd w:val="0"/>
              <w:spacing w:after="0" w:line="240" w:lineRule="auto"/>
              <w:ind w:firstLine="0"/>
              <w:jc w:val="left"/>
              <w:rPr>
                <w:rFonts w:eastAsia="Times New Roman" w:cs="Tahoma"/>
                <w:color w:val="000000"/>
                <w:szCs w:val="24"/>
              </w:rPr>
            </w:pPr>
            <w:r w:rsidRPr="00C8736A">
              <w:rPr>
                <w:rFonts w:eastAsia="Times New Roman" w:cs="Tahoma"/>
                <w:color w:val="000000"/>
                <w:szCs w:val="24"/>
              </w:rPr>
              <w:t xml:space="preserve">           </w:t>
            </w:r>
            <w:r w:rsidR="00F81644" w:rsidRPr="00C8736A">
              <w:rPr>
                <w:rFonts w:eastAsia="Times New Roman" w:cs="Tahoma"/>
                <w:color w:val="000000"/>
                <w:szCs w:val="24"/>
              </w:rPr>
              <w:t>R</w:t>
            </w:r>
          </w:p>
        </w:tc>
      </w:tr>
      <w:tr w:rsidR="00151124" w:rsidRPr="00C8736A" w14:paraId="45FC6D83" w14:textId="77777777" w:rsidTr="001D1A14">
        <w:trPr>
          <w:trHeight w:val="107"/>
        </w:trPr>
        <w:tc>
          <w:tcPr>
            <w:tcW w:w="6332" w:type="dxa"/>
          </w:tcPr>
          <w:p w14:paraId="790A9528" w14:textId="77777777" w:rsidR="00151124" w:rsidRPr="00C8736A" w:rsidRDefault="00151124" w:rsidP="00151124">
            <w:pPr>
              <w:autoSpaceDE w:val="0"/>
              <w:autoSpaceDN w:val="0"/>
              <w:adjustRightInd w:val="0"/>
              <w:spacing w:after="0" w:line="240" w:lineRule="auto"/>
              <w:ind w:firstLine="0"/>
              <w:jc w:val="left"/>
              <w:rPr>
                <w:rFonts w:eastAsia="Times New Roman" w:cs="Tahoma"/>
                <w:i/>
                <w:color w:val="000000"/>
                <w:szCs w:val="24"/>
              </w:rPr>
            </w:pPr>
            <w:r w:rsidRPr="00C8736A">
              <w:rPr>
                <w:rFonts w:eastAsia="Times New Roman" w:cs="Tahoma"/>
                <w:i/>
                <w:szCs w:val="24"/>
              </w:rPr>
              <w:t xml:space="preserve">     </w:t>
            </w:r>
            <w:r w:rsidRPr="00C8736A">
              <w:rPr>
                <w:rFonts w:eastAsia="Times New Roman" w:cs="Tahoma"/>
                <w:i/>
                <w:color w:val="000000"/>
                <w:szCs w:val="24"/>
              </w:rPr>
              <w:t xml:space="preserve">Efectividad </w:t>
            </w:r>
          </w:p>
        </w:tc>
        <w:tc>
          <w:tcPr>
            <w:tcW w:w="2208" w:type="dxa"/>
          </w:tcPr>
          <w:p w14:paraId="26091878" w14:textId="77777777" w:rsidR="00151124" w:rsidRPr="00C8736A" w:rsidRDefault="00A22B18" w:rsidP="00151124">
            <w:pPr>
              <w:autoSpaceDE w:val="0"/>
              <w:autoSpaceDN w:val="0"/>
              <w:adjustRightInd w:val="0"/>
              <w:spacing w:after="0" w:line="240" w:lineRule="auto"/>
              <w:ind w:firstLine="0"/>
              <w:jc w:val="left"/>
              <w:rPr>
                <w:rFonts w:eastAsia="Times New Roman" w:cs="Tahoma"/>
                <w:color w:val="000000"/>
                <w:szCs w:val="24"/>
              </w:rPr>
            </w:pPr>
            <w:r w:rsidRPr="00C8736A">
              <w:rPr>
                <w:rFonts w:eastAsia="Times New Roman" w:cs="Tahoma"/>
                <w:color w:val="000000"/>
                <w:szCs w:val="24"/>
              </w:rPr>
              <w:t xml:space="preserve">           AS</w:t>
            </w:r>
          </w:p>
        </w:tc>
      </w:tr>
      <w:tr w:rsidR="00151124" w:rsidRPr="00C8736A" w14:paraId="4C1A4064" w14:textId="77777777" w:rsidTr="001D1A14">
        <w:trPr>
          <w:trHeight w:val="107"/>
        </w:trPr>
        <w:tc>
          <w:tcPr>
            <w:tcW w:w="6332" w:type="dxa"/>
          </w:tcPr>
          <w:p w14:paraId="00022418" w14:textId="77777777" w:rsidR="00151124" w:rsidRPr="00C8736A" w:rsidRDefault="00151124" w:rsidP="00151124">
            <w:pPr>
              <w:autoSpaceDE w:val="0"/>
              <w:autoSpaceDN w:val="0"/>
              <w:adjustRightInd w:val="0"/>
              <w:spacing w:after="0" w:line="240" w:lineRule="auto"/>
              <w:ind w:firstLine="0"/>
              <w:jc w:val="left"/>
              <w:rPr>
                <w:rFonts w:eastAsia="Times New Roman" w:cs="Tahoma"/>
                <w:i/>
                <w:color w:val="000000"/>
                <w:szCs w:val="24"/>
              </w:rPr>
            </w:pPr>
            <w:r w:rsidRPr="00C8736A">
              <w:rPr>
                <w:rFonts w:eastAsia="Times New Roman" w:cs="Tahoma"/>
                <w:i/>
                <w:szCs w:val="24"/>
              </w:rPr>
              <w:t xml:space="preserve">     </w:t>
            </w:r>
            <w:r w:rsidRPr="00C8736A">
              <w:rPr>
                <w:rFonts w:eastAsia="Times New Roman" w:cs="Tahoma"/>
                <w:i/>
                <w:color w:val="000000"/>
                <w:szCs w:val="24"/>
              </w:rPr>
              <w:t xml:space="preserve">Eficiencia </w:t>
            </w:r>
          </w:p>
        </w:tc>
        <w:tc>
          <w:tcPr>
            <w:tcW w:w="2208" w:type="dxa"/>
          </w:tcPr>
          <w:p w14:paraId="6D2F569A" w14:textId="77777777" w:rsidR="00151124" w:rsidRPr="00C8736A" w:rsidRDefault="00A22B18" w:rsidP="00151124">
            <w:pPr>
              <w:autoSpaceDE w:val="0"/>
              <w:autoSpaceDN w:val="0"/>
              <w:adjustRightInd w:val="0"/>
              <w:spacing w:after="0" w:line="240" w:lineRule="auto"/>
              <w:ind w:firstLine="0"/>
              <w:jc w:val="left"/>
              <w:rPr>
                <w:rFonts w:eastAsia="Times New Roman" w:cs="Tahoma"/>
                <w:color w:val="000000"/>
                <w:szCs w:val="24"/>
              </w:rPr>
            </w:pPr>
            <w:r w:rsidRPr="00C8736A">
              <w:rPr>
                <w:rFonts w:eastAsia="Times New Roman" w:cs="Tahoma"/>
                <w:color w:val="000000"/>
                <w:szCs w:val="24"/>
              </w:rPr>
              <w:t xml:space="preserve">           AS</w:t>
            </w:r>
          </w:p>
        </w:tc>
      </w:tr>
      <w:tr w:rsidR="00151124" w:rsidRPr="00C8736A" w14:paraId="1526622C" w14:textId="77777777" w:rsidTr="001D1A14">
        <w:trPr>
          <w:trHeight w:val="107"/>
        </w:trPr>
        <w:tc>
          <w:tcPr>
            <w:tcW w:w="6332" w:type="dxa"/>
            <w:shd w:val="clear" w:color="auto" w:fill="0070C0"/>
          </w:tcPr>
          <w:p w14:paraId="262519EA" w14:textId="77777777" w:rsidR="00151124" w:rsidRPr="00C8736A" w:rsidRDefault="00151124" w:rsidP="00151124">
            <w:pPr>
              <w:autoSpaceDE w:val="0"/>
              <w:autoSpaceDN w:val="0"/>
              <w:adjustRightInd w:val="0"/>
              <w:spacing w:after="0" w:line="240" w:lineRule="auto"/>
              <w:ind w:firstLine="0"/>
              <w:jc w:val="left"/>
              <w:rPr>
                <w:rFonts w:eastAsia="Times New Roman" w:cs="Tahoma"/>
                <w:szCs w:val="24"/>
              </w:rPr>
            </w:pPr>
          </w:p>
        </w:tc>
        <w:tc>
          <w:tcPr>
            <w:tcW w:w="2208" w:type="dxa"/>
            <w:shd w:val="clear" w:color="auto" w:fill="0070C0"/>
          </w:tcPr>
          <w:p w14:paraId="785FFAD3" w14:textId="77777777" w:rsidR="00151124" w:rsidRPr="00C8736A" w:rsidRDefault="00151124" w:rsidP="00151124">
            <w:pPr>
              <w:autoSpaceDE w:val="0"/>
              <w:autoSpaceDN w:val="0"/>
              <w:adjustRightInd w:val="0"/>
              <w:spacing w:after="0" w:line="240" w:lineRule="auto"/>
              <w:ind w:firstLine="0"/>
              <w:jc w:val="left"/>
              <w:rPr>
                <w:rFonts w:eastAsia="Times New Roman" w:cs="Tahoma"/>
                <w:color w:val="000000"/>
                <w:szCs w:val="24"/>
              </w:rPr>
            </w:pPr>
          </w:p>
        </w:tc>
      </w:tr>
      <w:tr w:rsidR="00151124" w:rsidRPr="00C8736A" w14:paraId="5ED3A51F" w14:textId="77777777" w:rsidTr="001D1A14">
        <w:trPr>
          <w:trHeight w:val="107"/>
        </w:trPr>
        <w:tc>
          <w:tcPr>
            <w:tcW w:w="8540" w:type="dxa"/>
            <w:gridSpan w:val="2"/>
          </w:tcPr>
          <w:p w14:paraId="7C90ECA6" w14:textId="01EAE22A" w:rsidR="00151124" w:rsidRPr="00C8736A" w:rsidRDefault="00151124" w:rsidP="006657D4">
            <w:pPr>
              <w:autoSpaceDE w:val="0"/>
              <w:autoSpaceDN w:val="0"/>
              <w:adjustRightInd w:val="0"/>
              <w:spacing w:after="0" w:line="240" w:lineRule="auto"/>
              <w:ind w:firstLine="0"/>
              <w:jc w:val="left"/>
              <w:rPr>
                <w:rFonts w:eastAsia="Times New Roman" w:cs="Tahoma"/>
                <w:color w:val="000000"/>
                <w:szCs w:val="24"/>
              </w:rPr>
            </w:pPr>
            <w:r w:rsidRPr="00C8736A">
              <w:rPr>
                <w:rFonts w:eastAsia="Times New Roman" w:cs="Tahoma"/>
                <w:szCs w:val="24"/>
              </w:rPr>
              <w:t xml:space="preserve"> </w:t>
            </w:r>
            <w:r w:rsidR="006657D4" w:rsidRPr="00C8736A">
              <w:rPr>
                <w:rFonts w:eastAsia="Times New Roman" w:cs="Tahoma"/>
                <w:b/>
                <w:bCs/>
                <w:color w:val="000000"/>
                <w:szCs w:val="24"/>
              </w:rPr>
              <w:t>Sostenibilidad</w:t>
            </w:r>
            <w:r w:rsidRPr="00C8736A">
              <w:rPr>
                <w:rFonts w:eastAsia="Times New Roman" w:cs="Tahoma"/>
                <w:b/>
                <w:bCs/>
                <w:color w:val="000000"/>
                <w:szCs w:val="24"/>
              </w:rPr>
              <w:t xml:space="preserve"> </w:t>
            </w:r>
          </w:p>
        </w:tc>
      </w:tr>
      <w:tr w:rsidR="00151124" w:rsidRPr="00C8736A" w14:paraId="1502E176" w14:textId="77777777" w:rsidTr="001D1A14">
        <w:trPr>
          <w:trHeight w:val="439"/>
        </w:trPr>
        <w:tc>
          <w:tcPr>
            <w:tcW w:w="6332" w:type="dxa"/>
          </w:tcPr>
          <w:p w14:paraId="78728A06" w14:textId="77777777" w:rsidR="00151124" w:rsidRPr="00C8736A" w:rsidRDefault="00151124" w:rsidP="00151124">
            <w:pPr>
              <w:autoSpaceDE w:val="0"/>
              <w:autoSpaceDN w:val="0"/>
              <w:adjustRightInd w:val="0"/>
              <w:spacing w:after="0" w:line="240" w:lineRule="auto"/>
              <w:ind w:firstLine="0"/>
              <w:jc w:val="left"/>
              <w:rPr>
                <w:rFonts w:eastAsia="Times New Roman" w:cs="Tahoma"/>
                <w:color w:val="000000"/>
                <w:szCs w:val="24"/>
              </w:rPr>
            </w:pPr>
            <w:r w:rsidRPr="00C8736A">
              <w:rPr>
                <w:rFonts w:eastAsia="Times New Roman" w:cs="Tahoma"/>
                <w:color w:val="000000"/>
                <w:szCs w:val="24"/>
              </w:rPr>
              <w:t xml:space="preserve">Probabilidad general de los riesgos para la sostenibilidad </w:t>
            </w:r>
          </w:p>
        </w:tc>
        <w:tc>
          <w:tcPr>
            <w:tcW w:w="2208" w:type="dxa"/>
          </w:tcPr>
          <w:p w14:paraId="5D25FA5E" w14:textId="410F6EDC" w:rsidR="00151124" w:rsidRPr="00C8736A" w:rsidRDefault="00D0418F" w:rsidP="00151124">
            <w:pPr>
              <w:autoSpaceDE w:val="0"/>
              <w:autoSpaceDN w:val="0"/>
              <w:adjustRightInd w:val="0"/>
              <w:spacing w:after="0" w:line="240" w:lineRule="auto"/>
              <w:ind w:firstLine="0"/>
              <w:jc w:val="left"/>
              <w:rPr>
                <w:rFonts w:eastAsia="Times New Roman" w:cs="Tahoma"/>
                <w:color w:val="000000"/>
                <w:szCs w:val="24"/>
              </w:rPr>
            </w:pPr>
            <w:r w:rsidRPr="00C8736A">
              <w:rPr>
                <w:rFonts w:eastAsia="Times New Roman" w:cs="Tahoma"/>
                <w:color w:val="000000"/>
                <w:szCs w:val="24"/>
              </w:rPr>
              <w:t>AP</w:t>
            </w:r>
          </w:p>
        </w:tc>
      </w:tr>
      <w:tr w:rsidR="0043052B" w:rsidRPr="00C8736A" w14:paraId="4E2EF298" w14:textId="77777777" w:rsidTr="0043052B">
        <w:trPr>
          <w:trHeight w:val="107"/>
        </w:trPr>
        <w:tc>
          <w:tcPr>
            <w:tcW w:w="6332" w:type="dxa"/>
          </w:tcPr>
          <w:p w14:paraId="3476839E" w14:textId="04066229" w:rsidR="0043052B" w:rsidRPr="00C8736A" w:rsidRDefault="0043052B" w:rsidP="0043052B">
            <w:pPr>
              <w:autoSpaceDE w:val="0"/>
              <w:autoSpaceDN w:val="0"/>
              <w:adjustRightInd w:val="0"/>
              <w:spacing w:after="0" w:line="240" w:lineRule="auto"/>
              <w:ind w:firstLine="0"/>
              <w:jc w:val="left"/>
              <w:rPr>
                <w:rFonts w:eastAsia="Times New Roman" w:cs="Tahoma"/>
                <w:i/>
                <w:color w:val="000000"/>
                <w:szCs w:val="24"/>
              </w:rPr>
            </w:pPr>
            <w:r w:rsidRPr="00C8736A">
              <w:rPr>
                <w:rFonts w:eastAsia="Times New Roman" w:cs="Tahoma"/>
                <w:i/>
                <w:szCs w:val="24"/>
              </w:rPr>
              <w:t xml:space="preserve">     </w:t>
            </w:r>
            <w:r w:rsidRPr="00C8736A">
              <w:rPr>
                <w:rFonts w:eastAsia="Times New Roman" w:cs="Tahoma"/>
                <w:i/>
                <w:color w:val="000000"/>
                <w:szCs w:val="24"/>
              </w:rPr>
              <w:t>Recursos financieros</w:t>
            </w:r>
          </w:p>
        </w:tc>
        <w:tc>
          <w:tcPr>
            <w:tcW w:w="2208" w:type="dxa"/>
          </w:tcPr>
          <w:p w14:paraId="41A4110D" w14:textId="4B0D6AA4" w:rsidR="0043052B" w:rsidRPr="00C8736A" w:rsidRDefault="0043052B" w:rsidP="0043052B">
            <w:pPr>
              <w:autoSpaceDE w:val="0"/>
              <w:autoSpaceDN w:val="0"/>
              <w:adjustRightInd w:val="0"/>
              <w:spacing w:after="0" w:line="240" w:lineRule="auto"/>
              <w:ind w:firstLine="0"/>
              <w:jc w:val="left"/>
              <w:rPr>
                <w:rFonts w:eastAsia="Times New Roman" w:cs="Tahoma"/>
                <w:color w:val="000000"/>
                <w:szCs w:val="24"/>
              </w:rPr>
            </w:pPr>
            <w:r w:rsidRPr="00C8736A">
              <w:rPr>
                <w:rFonts w:eastAsia="Times New Roman" w:cs="Tahoma"/>
                <w:color w:val="000000"/>
                <w:szCs w:val="24"/>
              </w:rPr>
              <w:t xml:space="preserve">           AP</w:t>
            </w:r>
          </w:p>
        </w:tc>
      </w:tr>
      <w:tr w:rsidR="0043052B" w:rsidRPr="00C8736A" w14:paraId="4F07788E" w14:textId="77777777" w:rsidTr="0043052B">
        <w:trPr>
          <w:trHeight w:val="107"/>
        </w:trPr>
        <w:tc>
          <w:tcPr>
            <w:tcW w:w="6332" w:type="dxa"/>
          </w:tcPr>
          <w:p w14:paraId="7A1D8702" w14:textId="00530C14" w:rsidR="0043052B" w:rsidRPr="00C8736A" w:rsidRDefault="0043052B" w:rsidP="0043052B">
            <w:pPr>
              <w:autoSpaceDE w:val="0"/>
              <w:autoSpaceDN w:val="0"/>
              <w:adjustRightInd w:val="0"/>
              <w:spacing w:after="0" w:line="240" w:lineRule="auto"/>
              <w:ind w:firstLine="0"/>
              <w:jc w:val="left"/>
              <w:rPr>
                <w:rFonts w:eastAsia="Times New Roman" w:cs="Tahoma"/>
                <w:i/>
                <w:color w:val="000000"/>
                <w:szCs w:val="24"/>
              </w:rPr>
            </w:pPr>
            <w:r w:rsidRPr="00C8736A">
              <w:rPr>
                <w:rFonts w:eastAsia="Times New Roman" w:cs="Tahoma"/>
                <w:i/>
                <w:szCs w:val="24"/>
              </w:rPr>
              <w:t xml:space="preserve">     </w:t>
            </w:r>
            <w:r w:rsidR="00320D35" w:rsidRPr="00C8736A">
              <w:rPr>
                <w:rFonts w:eastAsia="Times New Roman" w:cs="Tahoma"/>
                <w:i/>
                <w:color w:val="000000"/>
                <w:szCs w:val="24"/>
              </w:rPr>
              <w:t>Socioeconómico</w:t>
            </w:r>
            <w:r w:rsidRPr="00C8736A">
              <w:rPr>
                <w:rFonts w:eastAsia="Times New Roman" w:cs="Tahoma"/>
                <w:i/>
                <w:color w:val="000000"/>
                <w:szCs w:val="24"/>
              </w:rPr>
              <w:t xml:space="preserve"> </w:t>
            </w:r>
          </w:p>
        </w:tc>
        <w:tc>
          <w:tcPr>
            <w:tcW w:w="2208" w:type="dxa"/>
          </w:tcPr>
          <w:p w14:paraId="59D1571A" w14:textId="46ECAA0B" w:rsidR="0043052B" w:rsidRPr="00C8736A" w:rsidRDefault="0043052B" w:rsidP="0043052B">
            <w:pPr>
              <w:autoSpaceDE w:val="0"/>
              <w:autoSpaceDN w:val="0"/>
              <w:adjustRightInd w:val="0"/>
              <w:spacing w:after="0" w:line="240" w:lineRule="auto"/>
              <w:ind w:firstLine="0"/>
              <w:jc w:val="left"/>
              <w:rPr>
                <w:rFonts w:eastAsia="Times New Roman" w:cs="Tahoma"/>
                <w:color w:val="000000"/>
                <w:szCs w:val="24"/>
              </w:rPr>
            </w:pPr>
            <w:r w:rsidRPr="00C8736A">
              <w:rPr>
                <w:rFonts w:eastAsia="Times New Roman" w:cs="Tahoma"/>
                <w:color w:val="000000"/>
                <w:szCs w:val="24"/>
              </w:rPr>
              <w:t xml:space="preserve">           AP</w:t>
            </w:r>
          </w:p>
        </w:tc>
      </w:tr>
      <w:tr w:rsidR="0043052B" w:rsidRPr="00C8736A" w14:paraId="2A749905" w14:textId="77777777" w:rsidTr="0043052B">
        <w:trPr>
          <w:trHeight w:val="107"/>
        </w:trPr>
        <w:tc>
          <w:tcPr>
            <w:tcW w:w="6332" w:type="dxa"/>
          </w:tcPr>
          <w:p w14:paraId="6CA8BFF1" w14:textId="710C71AE" w:rsidR="0043052B" w:rsidRPr="00C8736A" w:rsidRDefault="0043052B" w:rsidP="0043052B">
            <w:pPr>
              <w:autoSpaceDE w:val="0"/>
              <w:autoSpaceDN w:val="0"/>
              <w:adjustRightInd w:val="0"/>
              <w:spacing w:after="0" w:line="240" w:lineRule="auto"/>
              <w:ind w:firstLine="0"/>
              <w:jc w:val="left"/>
              <w:rPr>
                <w:rFonts w:eastAsia="Times New Roman" w:cs="Tahoma"/>
                <w:i/>
                <w:color w:val="000000"/>
                <w:szCs w:val="24"/>
              </w:rPr>
            </w:pPr>
            <w:r w:rsidRPr="00C8736A">
              <w:rPr>
                <w:rFonts w:eastAsia="Times New Roman" w:cs="Tahoma"/>
                <w:i/>
                <w:szCs w:val="24"/>
              </w:rPr>
              <w:t xml:space="preserve">     </w:t>
            </w:r>
            <w:r w:rsidRPr="00C8736A">
              <w:rPr>
                <w:rFonts w:eastAsia="Times New Roman" w:cs="Tahoma"/>
                <w:i/>
                <w:color w:val="000000"/>
                <w:szCs w:val="24"/>
              </w:rPr>
              <w:t>Marco institucional y gobernanza</w:t>
            </w:r>
          </w:p>
        </w:tc>
        <w:tc>
          <w:tcPr>
            <w:tcW w:w="2208" w:type="dxa"/>
          </w:tcPr>
          <w:p w14:paraId="20D87105" w14:textId="0EBCBF4B" w:rsidR="0043052B" w:rsidRPr="00C8736A" w:rsidRDefault="0043052B" w:rsidP="0043052B">
            <w:pPr>
              <w:autoSpaceDE w:val="0"/>
              <w:autoSpaceDN w:val="0"/>
              <w:adjustRightInd w:val="0"/>
              <w:spacing w:after="0" w:line="240" w:lineRule="auto"/>
              <w:ind w:firstLine="0"/>
              <w:jc w:val="left"/>
              <w:rPr>
                <w:rFonts w:eastAsia="Times New Roman" w:cs="Tahoma"/>
                <w:color w:val="000000"/>
                <w:szCs w:val="24"/>
              </w:rPr>
            </w:pPr>
            <w:r w:rsidRPr="00C8736A">
              <w:rPr>
                <w:rFonts w:eastAsia="Times New Roman" w:cs="Tahoma"/>
                <w:color w:val="000000"/>
                <w:szCs w:val="24"/>
              </w:rPr>
              <w:t xml:space="preserve">           AP</w:t>
            </w:r>
          </w:p>
        </w:tc>
      </w:tr>
      <w:tr w:rsidR="0043052B" w:rsidRPr="00C8736A" w14:paraId="21C0B40A" w14:textId="77777777" w:rsidTr="0043052B">
        <w:trPr>
          <w:trHeight w:val="107"/>
        </w:trPr>
        <w:tc>
          <w:tcPr>
            <w:tcW w:w="6332" w:type="dxa"/>
          </w:tcPr>
          <w:p w14:paraId="15E1C584" w14:textId="276C42CB" w:rsidR="0043052B" w:rsidRPr="00C8736A" w:rsidRDefault="0043052B" w:rsidP="0043052B">
            <w:pPr>
              <w:autoSpaceDE w:val="0"/>
              <w:autoSpaceDN w:val="0"/>
              <w:adjustRightInd w:val="0"/>
              <w:spacing w:after="0" w:line="240" w:lineRule="auto"/>
              <w:ind w:firstLine="0"/>
              <w:jc w:val="left"/>
              <w:rPr>
                <w:rFonts w:eastAsia="Times New Roman" w:cs="Tahoma"/>
                <w:i/>
                <w:color w:val="000000"/>
                <w:szCs w:val="24"/>
              </w:rPr>
            </w:pPr>
            <w:r w:rsidRPr="00C8736A">
              <w:rPr>
                <w:rFonts w:eastAsia="Times New Roman" w:cs="Tahoma"/>
                <w:i/>
                <w:szCs w:val="24"/>
              </w:rPr>
              <w:t xml:space="preserve">     </w:t>
            </w:r>
            <w:r w:rsidRPr="00C8736A">
              <w:rPr>
                <w:rFonts w:eastAsia="Times New Roman" w:cs="Tahoma"/>
                <w:i/>
                <w:color w:val="000000"/>
                <w:szCs w:val="24"/>
              </w:rPr>
              <w:t>Ambiental</w:t>
            </w:r>
          </w:p>
        </w:tc>
        <w:tc>
          <w:tcPr>
            <w:tcW w:w="2208" w:type="dxa"/>
          </w:tcPr>
          <w:p w14:paraId="116318F2" w14:textId="13F39E23" w:rsidR="0043052B" w:rsidRPr="00C8736A" w:rsidRDefault="0043052B" w:rsidP="0043052B">
            <w:pPr>
              <w:autoSpaceDE w:val="0"/>
              <w:autoSpaceDN w:val="0"/>
              <w:adjustRightInd w:val="0"/>
              <w:spacing w:after="0" w:line="240" w:lineRule="auto"/>
              <w:ind w:firstLine="0"/>
              <w:jc w:val="left"/>
              <w:rPr>
                <w:rFonts w:eastAsia="Times New Roman" w:cs="Tahoma"/>
                <w:color w:val="000000"/>
                <w:szCs w:val="24"/>
              </w:rPr>
            </w:pPr>
            <w:r w:rsidRPr="00C8736A">
              <w:rPr>
                <w:rFonts w:eastAsia="Times New Roman" w:cs="Tahoma"/>
                <w:color w:val="000000"/>
                <w:szCs w:val="24"/>
              </w:rPr>
              <w:t xml:space="preserve">           AP</w:t>
            </w:r>
          </w:p>
        </w:tc>
      </w:tr>
      <w:tr w:rsidR="0043052B" w:rsidRPr="00C8736A" w14:paraId="13DE3534" w14:textId="77777777" w:rsidTr="0043052B">
        <w:trPr>
          <w:trHeight w:val="107"/>
        </w:trPr>
        <w:tc>
          <w:tcPr>
            <w:tcW w:w="6332" w:type="dxa"/>
            <w:shd w:val="clear" w:color="auto" w:fill="0070C0"/>
          </w:tcPr>
          <w:p w14:paraId="78C798FB" w14:textId="77777777" w:rsidR="0043052B" w:rsidRPr="00C8736A" w:rsidRDefault="0043052B" w:rsidP="0043052B">
            <w:pPr>
              <w:autoSpaceDE w:val="0"/>
              <w:autoSpaceDN w:val="0"/>
              <w:adjustRightInd w:val="0"/>
              <w:spacing w:after="0" w:line="240" w:lineRule="auto"/>
              <w:ind w:firstLine="0"/>
              <w:jc w:val="left"/>
              <w:rPr>
                <w:rFonts w:eastAsia="Times New Roman" w:cs="Tahoma"/>
                <w:szCs w:val="24"/>
              </w:rPr>
            </w:pPr>
          </w:p>
        </w:tc>
        <w:tc>
          <w:tcPr>
            <w:tcW w:w="2208" w:type="dxa"/>
            <w:shd w:val="clear" w:color="auto" w:fill="0070C0"/>
          </w:tcPr>
          <w:p w14:paraId="1C44BB9D" w14:textId="77777777" w:rsidR="0043052B" w:rsidRPr="00C8736A" w:rsidRDefault="0043052B" w:rsidP="0043052B">
            <w:pPr>
              <w:autoSpaceDE w:val="0"/>
              <w:autoSpaceDN w:val="0"/>
              <w:adjustRightInd w:val="0"/>
              <w:spacing w:after="0" w:line="240" w:lineRule="auto"/>
              <w:ind w:firstLine="0"/>
              <w:jc w:val="left"/>
              <w:rPr>
                <w:rFonts w:eastAsia="Times New Roman" w:cs="Tahoma"/>
                <w:color w:val="000000"/>
                <w:szCs w:val="24"/>
              </w:rPr>
            </w:pPr>
          </w:p>
        </w:tc>
      </w:tr>
    </w:tbl>
    <w:p w14:paraId="5B06E1D7" w14:textId="77777777" w:rsidR="002E639E" w:rsidRPr="00C8736A" w:rsidRDefault="002E639E" w:rsidP="00151124">
      <w:pPr>
        <w:ind w:firstLine="1008"/>
        <w:rPr>
          <w:rFonts w:ascii="Calibri" w:eastAsia="Times New Roman" w:hAnsi="Calibri" w:cs="Times New Roman"/>
          <w:sz w:val="22"/>
          <w:lang w:eastAsia="es-HN"/>
        </w:rPr>
      </w:pPr>
    </w:p>
    <w:p w14:paraId="2A902244" w14:textId="4D67AB8D" w:rsidR="009F0903" w:rsidRPr="00C8736A" w:rsidRDefault="009F0903">
      <w:pPr>
        <w:ind w:firstLine="0"/>
        <w:jc w:val="left"/>
        <w:rPr>
          <w:rFonts w:ascii="Calibri" w:eastAsia="Times New Roman" w:hAnsi="Calibri" w:cs="Times New Roman"/>
          <w:noProof/>
          <w:sz w:val="22"/>
          <w:lang w:eastAsia="es-ES"/>
        </w:rPr>
      </w:pPr>
      <w:r w:rsidRPr="00C8736A">
        <w:rPr>
          <w:rFonts w:ascii="Calibri" w:eastAsia="Times New Roman" w:hAnsi="Calibri" w:cs="Times New Roman"/>
          <w:noProof/>
          <w:sz w:val="22"/>
          <w:lang w:eastAsia="es-ES"/>
        </w:rPr>
        <w:br w:type="page"/>
      </w:r>
    </w:p>
    <w:p w14:paraId="1D2D1305" w14:textId="77777777" w:rsidR="002E639E" w:rsidRPr="00C8736A" w:rsidRDefault="002E639E" w:rsidP="00151124">
      <w:pPr>
        <w:ind w:firstLine="1008"/>
        <w:rPr>
          <w:rFonts w:ascii="Calibri" w:eastAsia="Times New Roman" w:hAnsi="Calibri" w:cs="Times New Roman"/>
          <w:sz w:val="22"/>
          <w:lang w:eastAsia="es-HN"/>
        </w:rPr>
      </w:pPr>
    </w:p>
    <w:p w14:paraId="767F5F98" w14:textId="77777777" w:rsidR="002E639E" w:rsidRPr="00C8736A" w:rsidRDefault="00E36C36" w:rsidP="00E36C36">
      <w:pPr>
        <w:pStyle w:val="Caption"/>
        <w:rPr>
          <w:rFonts w:cs="Calibri"/>
          <w:szCs w:val="24"/>
        </w:rPr>
      </w:pPr>
      <w:r w:rsidRPr="00C8736A">
        <w:t xml:space="preserve">Cuadro </w:t>
      </w:r>
      <w:fldSimple w:instr=" SEQ Cuadro \* ARABIC ">
        <w:r w:rsidR="00D640D3" w:rsidRPr="00C8736A">
          <w:rPr>
            <w:noProof/>
          </w:rPr>
          <w:t>2</w:t>
        </w:r>
      </w:fldSimple>
      <w:r w:rsidRPr="00C8736A">
        <w:t xml:space="preserve">  Escalas de calificaciones</w:t>
      </w:r>
    </w:p>
    <w:tbl>
      <w:tblPr>
        <w:tblW w:w="4953" w:type="pct"/>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3857"/>
        <w:gridCol w:w="3859"/>
        <w:gridCol w:w="1884"/>
      </w:tblGrid>
      <w:tr w:rsidR="002E639E" w:rsidRPr="00C8736A" w14:paraId="163EDDDE" w14:textId="77777777" w:rsidTr="00E36C36">
        <w:trPr>
          <w:trHeight w:val="548"/>
        </w:trPr>
        <w:tc>
          <w:tcPr>
            <w:tcW w:w="2009" w:type="pct"/>
            <w:tcBorders>
              <w:top w:val="single" w:sz="4" w:space="0" w:color="000000"/>
            </w:tcBorders>
          </w:tcPr>
          <w:p w14:paraId="0F8342B5" w14:textId="77777777" w:rsidR="002E639E" w:rsidRPr="00C8736A" w:rsidRDefault="002E639E" w:rsidP="002E639E">
            <w:pPr>
              <w:spacing w:after="0" w:line="240" w:lineRule="auto"/>
              <w:ind w:firstLine="0"/>
              <w:jc w:val="left"/>
              <w:rPr>
                <w:rFonts w:ascii="Calibri" w:eastAsia="Times New Roman" w:hAnsi="Calibri" w:cs="Calibri"/>
                <w:snapToGrid w:val="0"/>
                <w:sz w:val="22"/>
                <w:szCs w:val="24"/>
              </w:rPr>
            </w:pPr>
            <w:r w:rsidRPr="00C8736A">
              <w:rPr>
                <w:rFonts w:ascii="Calibri" w:eastAsia="Times New Roman" w:hAnsi="Calibri" w:cs="Calibri"/>
                <w:b/>
                <w:i/>
                <w:snapToGrid w:val="0"/>
                <w:sz w:val="20"/>
                <w:szCs w:val="24"/>
              </w:rPr>
              <w:t xml:space="preserve">Calificaciones de resultados, efectividad, eficiencia, </w:t>
            </w:r>
            <w:proofErr w:type="spellStart"/>
            <w:r w:rsidRPr="00C8736A">
              <w:rPr>
                <w:rFonts w:ascii="Calibri" w:eastAsia="Times New Roman" w:hAnsi="Calibri" w:cs="Calibri"/>
                <w:b/>
                <w:i/>
                <w:snapToGrid w:val="0"/>
                <w:sz w:val="20"/>
                <w:szCs w:val="24"/>
              </w:rPr>
              <w:t>SyE</w:t>
            </w:r>
            <w:proofErr w:type="spellEnd"/>
            <w:r w:rsidRPr="00C8736A">
              <w:rPr>
                <w:rFonts w:ascii="Calibri" w:eastAsia="Times New Roman" w:hAnsi="Calibri" w:cs="Calibri"/>
                <w:b/>
                <w:i/>
                <w:snapToGrid w:val="0"/>
                <w:sz w:val="20"/>
                <w:szCs w:val="24"/>
              </w:rPr>
              <w:t xml:space="preserve"> y ejecución de </w:t>
            </w:r>
            <w:proofErr w:type="spellStart"/>
            <w:r w:rsidRPr="00C8736A">
              <w:rPr>
                <w:rFonts w:ascii="Calibri" w:eastAsia="Times New Roman" w:hAnsi="Calibri" w:cs="Calibri"/>
                <w:b/>
                <w:i/>
                <w:snapToGrid w:val="0"/>
                <w:sz w:val="20"/>
                <w:szCs w:val="24"/>
              </w:rPr>
              <w:t>AyE</w:t>
            </w:r>
            <w:proofErr w:type="spellEnd"/>
          </w:p>
        </w:tc>
        <w:tc>
          <w:tcPr>
            <w:tcW w:w="2010" w:type="pct"/>
            <w:tcBorders>
              <w:top w:val="single" w:sz="4" w:space="0" w:color="000000"/>
            </w:tcBorders>
          </w:tcPr>
          <w:p w14:paraId="39A2D03A" w14:textId="77777777" w:rsidR="002E639E" w:rsidRPr="00C8736A" w:rsidRDefault="002E639E" w:rsidP="002E639E">
            <w:pPr>
              <w:spacing w:after="0" w:line="240" w:lineRule="auto"/>
              <w:ind w:firstLine="0"/>
              <w:jc w:val="left"/>
              <w:rPr>
                <w:rFonts w:ascii="Calibri" w:eastAsia="Times New Roman" w:hAnsi="Calibri" w:cs="Calibri"/>
                <w:snapToGrid w:val="0"/>
                <w:sz w:val="22"/>
                <w:szCs w:val="24"/>
              </w:rPr>
            </w:pPr>
            <w:r w:rsidRPr="00C8736A">
              <w:rPr>
                <w:rFonts w:ascii="Calibri" w:eastAsia="Times New Roman" w:hAnsi="Calibri" w:cs="Calibri"/>
                <w:b/>
                <w:i/>
                <w:snapToGrid w:val="0"/>
                <w:sz w:val="20"/>
                <w:szCs w:val="24"/>
              </w:rPr>
              <w:t xml:space="preserve">Calificaciones de sostenibilidad: </w:t>
            </w:r>
          </w:p>
          <w:p w14:paraId="361B1CEF" w14:textId="77777777" w:rsidR="002E639E" w:rsidRPr="00C8736A" w:rsidRDefault="002E639E" w:rsidP="002E639E">
            <w:pPr>
              <w:spacing w:after="0" w:line="240" w:lineRule="auto"/>
              <w:ind w:firstLine="0"/>
              <w:jc w:val="left"/>
              <w:rPr>
                <w:rFonts w:ascii="Calibri" w:eastAsia="Times New Roman" w:hAnsi="Calibri" w:cs="Calibri"/>
                <w:b/>
                <w:i/>
                <w:snapToGrid w:val="0"/>
                <w:sz w:val="20"/>
                <w:szCs w:val="24"/>
              </w:rPr>
            </w:pPr>
          </w:p>
        </w:tc>
        <w:tc>
          <w:tcPr>
            <w:tcW w:w="981" w:type="pct"/>
            <w:tcBorders>
              <w:top w:val="single" w:sz="4" w:space="0" w:color="000000"/>
            </w:tcBorders>
          </w:tcPr>
          <w:p w14:paraId="4931CAD3" w14:textId="77777777" w:rsidR="002E639E" w:rsidRPr="00C8736A" w:rsidRDefault="002E639E" w:rsidP="002E639E">
            <w:pPr>
              <w:spacing w:after="0" w:line="240" w:lineRule="auto"/>
              <w:ind w:firstLine="0"/>
              <w:jc w:val="left"/>
              <w:rPr>
                <w:rFonts w:ascii="Calibri" w:eastAsia="Times New Roman" w:hAnsi="Calibri" w:cs="Calibri"/>
                <w:snapToGrid w:val="0"/>
                <w:sz w:val="22"/>
                <w:szCs w:val="24"/>
              </w:rPr>
            </w:pPr>
            <w:r w:rsidRPr="00C8736A">
              <w:rPr>
                <w:rFonts w:ascii="Calibri" w:eastAsia="Times New Roman" w:hAnsi="Calibri" w:cs="Calibri"/>
                <w:b/>
                <w:i/>
                <w:snapToGrid w:val="0"/>
                <w:sz w:val="20"/>
                <w:szCs w:val="24"/>
              </w:rPr>
              <w:t>Calificaciones de relevancia</w:t>
            </w:r>
          </w:p>
        </w:tc>
      </w:tr>
      <w:tr w:rsidR="002E639E" w:rsidRPr="00C8736A" w14:paraId="44ED91AF" w14:textId="77777777" w:rsidTr="00E36C36">
        <w:trPr>
          <w:trHeight w:val="269"/>
        </w:trPr>
        <w:tc>
          <w:tcPr>
            <w:tcW w:w="2009" w:type="pct"/>
            <w:vMerge w:val="restart"/>
          </w:tcPr>
          <w:p w14:paraId="04D23FA1" w14:textId="77777777" w:rsidR="002E639E" w:rsidRPr="00C8736A" w:rsidRDefault="002E639E" w:rsidP="002E639E">
            <w:pPr>
              <w:spacing w:after="0" w:line="240" w:lineRule="auto"/>
              <w:ind w:left="162" w:firstLine="0"/>
              <w:jc w:val="left"/>
              <w:rPr>
                <w:rFonts w:ascii="Calibri" w:eastAsia="Times New Roman" w:hAnsi="Calibri" w:cs="Calibri"/>
                <w:snapToGrid w:val="0"/>
                <w:sz w:val="22"/>
                <w:szCs w:val="24"/>
              </w:rPr>
            </w:pPr>
            <w:r w:rsidRPr="00C8736A">
              <w:rPr>
                <w:rFonts w:ascii="Calibri" w:eastAsia="Times New Roman" w:hAnsi="Calibri" w:cs="Calibri"/>
                <w:snapToGrid w:val="0"/>
                <w:sz w:val="20"/>
                <w:szCs w:val="24"/>
              </w:rPr>
              <w:t xml:space="preserve">6: Muy satisfactorio (MS): no presentó deficiencias </w:t>
            </w:r>
          </w:p>
          <w:p w14:paraId="10DFBCE3" w14:textId="77777777" w:rsidR="002E639E" w:rsidRPr="00C8736A" w:rsidRDefault="002E639E" w:rsidP="002E639E">
            <w:pPr>
              <w:spacing w:after="0" w:line="240" w:lineRule="auto"/>
              <w:ind w:left="162" w:firstLine="0"/>
              <w:jc w:val="left"/>
              <w:rPr>
                <w:rFonts w:ascii="Calibri" w:eastAsia="Times New Roman" w:hAnsi="Calibri" w:cs="Calibri"/>
                <w:snapToGrid w:val="0"/>
                <w:sz w:val="20"/>
                <w:szCs w:val="24"/>
              </w:rPr>
            </w:pPr>
            <w:r w:rsidRPr="00C8736A">
              <w:rPr>
                <w:rFonts w:ascii="Calibri" w:eastAsia="Times New Roman" w:hAnsi="Calibri" w:cs="Calibri"/>
                <w:snapToGrid w:val="0"/>
                <w:sz w:val="20"/>
                <w:szCs w:val="24"/>
              </w:rPr>
              <w:t>5: Satisfactorio (S): deficiencias menores</w:t>
            </w:r>
          </w:p>
          <w:p w14:paraId="725E092F" w14:textId="77777777" w:rsidR="002E639E" w:rsidRPr="00C8736A" w:rsidRDefault="002E639E" w:rsidP="002E639E">
            <w:pPr>
              <w:spacing w:after="0" w:line="240" w:lineRule="auto"/>
              <w:ind w:left="162" w:firstLine="0"/>
              <w:jc w:val="left"/>
              <w:rPr>
                <w:rFonts w:ascii="Calibri" w:eastAsia="Times New Roman" w:hAnsi="Calibri" w:cs="Calibri"/>
                <w:snapToGrid w:val="0"/>
                <w:sz w:val="20"/>
                <w:szCs w:val="24"/>
              </w:rPr>
            </w:pPr>
            <w:r w:rsidRPr="00C8736A">
              <w:rPr>
                <w:rFonts w:ascii="Calibri" w:eastAsia="Times New Roman" w:hAnsi="Calibri" w:cs="Calibri"/>
                <w:snapToGrid w:val="0"/>
                <w:sz w:val="20"/>
                <w:szCs w:val="24"/>
              </w:rPr>
              <w:t>4: Algo satisfactorio (AS)</w:t>
            </w:r>
          </w:p>
          <w:p w14:paraId="1C933D2C" w14:textId="77777777" w:rsidR="002E639E" w:rsidRPr="00C8736A" w:rsidRDefault="002E639E" w:rsidP="002E639E">
            <w:pPr>
              <w:spacing w:after="0" w:line="240" w:lineRule="auto"/>
              <w:ind w:left="162" w:firstLine="0"/>
              <w:jc w:val="left"/>
              <w:rPr>
                <w:rFonts w:ascii="Calibri" w:eastAsia="Times New Roman" w:hAnsi="Calibri" w:cs="Calibri"/>
                <w:snapToGrid w:val="0"/>
                <w:sz w:val="20"/>
                <w:szCs w:val="24"/>
              </w:rPr>
            </w:pPr>
            <w:r w:rsidRPr="00C8736A">
              <w:rPr>
                <w:rFonts w:ascii="Calibri" w:eastAsia="Times New Roman" w:hAnsi="Calibri" w:cs="Calibri"/>
                <w:snapToGrid w:val="0"/>
                <w:sz w:val="20"/>
                <w:szCs w:val="24"/>
              </w:rPr>
              <w:t>3. Algo insatisfactorio (AI): deficiencias importantes</w:t>
            </w:r>
          </w:p>
          <w:p w14:paraId="579E8671" w14:textId="77777777" w:rsidR="002E639E" w:rsidRPr="00C8736A" w:rsidRDefault="002E639E" w:rsidP="002E639E">
            <w:pPr>
              <w:spacing w:after="0" w:line="240" w:lineRule="auto"/>
              <w:ind w:left="162" w:firstLine="0"/>
              <w:jc w:val="left"/>
              <w:rPr>
                <w:rFonts w:ascii="Calibri" w:eastAsia="Times New Roman" w:hAnsi="Calibri" w:cs="Calibri"/>
                <w:snapToGrid w:val="0"/>
                <w:sz w:val="20"/>
                <w:szCs w:val="24"/>
              </w:rPr>
            </w:pPr>
            <w:r w:rsidRPr="00C8736A">
              <w:rPr>
                <w:rFonts w:ascii="Calibri" w:eastAsia="Times New Roman" w:hAnsi="Calibri" w:cs="Calibri"/>
                <w:snapToGrid w:val="0"/>
                <w:sz w:val="20"/>
                <w:szCs w:val="24"/>
              </w:rPr>
              <w:t>2. Insatisfactorio (I): deficiencias importantes</w:t>
            </w:r>
          </w:p>
          <w:p w14:paraId="7798857F" w14:textId="77777777" w:rsidR="002E639E" w:rsidRPr="00C8736A" w:rsidRDefault="002E639E" w:rsidP="002E639E">
            <w:pPr>
              <w:spacing w:after="0" w:line="240" w:lineRule="auto"/>
              <w:ind w:left="162" w:firstLine="0"/>
              <w:jc w:val="left"/>
              <w:rPr>
                <w:rFonts w:ascii="Calibri" w:eastAsia="Times New Roman" w:hAnsi="Calibri" w:cs="Calibri"/>
                <w:snapToGrid w:val="0"/>
                <w:sz w:val="20"/>
                <w:szCs w:val="24"/>
              </w:rPr>
            </w:pPr>
            <w:r w:rsidRPr="00C8736A">
              <w:rPr>
                <w:rFonts w:ascii="Calibri" w:eastAsia="Times New Roman" w:hAnsi="Calibri" w:cs="Calibri"/>
                <w:snapToGrid w:val="0"/>
                <w:sz w:val="20"/>
                <w:szCs w:val="24"/>
              </w:rPr>
              <w:t>1. Muy insatisfactorio (MI): deficiencias graves</w:t>
            </w:r>
          </w:p>
          <w:p w14:paraId="31466148" w14:textId="77777777" w:rsidR="002E639E" w:rsidRPr="00C8736A" w:rsidRDefault="002E639E" w:rsidP="002E639E">
            <w:pPr>
              <w:spacing w:after="0" w:line="240" w:lineRule="auto"/>
              <w:ind w:firstLine="0"/>
              <w:jc w:val="left"/>
              <w:rPr>
                <w:rFonts w:ascii="Calibri" w:eastAsia="Times New Roman" w:hAnsi="Calibri" w:cs="Calibri"/>
                <w:snapToGrid w:val="0"/>
                <w:sz w:val="20"/>
                <w:szCs w:val="24"/>
              </w:rPr>
            </w:pPr>
          </w:p>
        </w:tc>
        <w:tc>
          <w:tcPr>
            <w:tcW w:w="2010" w:type="pct"/>
            <w:tcBorders>
              <w:bottom w:val="nil"/>
            </w:tcBorders>
          </w:tcPr>
          <w:p w14:paraId="740EE2A4" w14:textId="77777777" w:rsidR="002E639E" w:rsidRPr="00C8736A" w:rsidRDefault="002E639E" w:rsidP="002E639E">
            <w:pPr>
              <w:spacing w:after="0" w:line="240" w:lineRule="auto"/>
              <w:ind w:firstLine="0"/>
              <w:jc w:val="left"/>
              <w:rPr>
                <w:rFonts w:ascii="Calibri" w:eastAsia="Times New Roman" w:hAnsi="Calibri" w:cs="Calibri"/>
                <w:snapToGrid w:val="0"/>
                <w:sz w:val="22"/>
                <w:szCs w:val="24"/>
              </w:rPr>
            </w:pPr>
            <w:r w:rsidRPr="00C8736A">
              <w:rPr>
                <w:rFonts w:ascii="Calibri" w:eastAsia="Times New Roman" w:hAnsi="Calibri" w:cs="Calibri"/>
                <w:snapToGrid w:val="0"/>
                <w:sz w:val="20"/>
                <w:szCs w:val="24"/>
              </w:rPr>
              <w:t>4. Probable (P): Riesgos insignificantes para la sostenibilidad.</w:t>
            </w:r>
          </w:p>
        </w:tc>
        <w:tc>
          <w:tcPr>
            <w:tcW w:w="981" w:type="pct"/>
            <w:tcBorders>
              <w:bottom w:val="nil"/>
            </w:tcBorders>
          </w:tcPr>
          <w:p w14:paraId="7A19A576" w14:textId="77777777" w:rsidR="002E639E" w:rsidRPr="00C8736A" w:rsidRDefault="002E639E" w:rsidP="002E639E">
            <w:pPr>
              <w:spacing w:after="0" w:line="240" w:lineRule="auto"/>
              <w:ind w:firstLine="0"/>
              <w:jc w:val="left"/>
              <w:rPr>
                <w:rFonts w:ascii="Calibri" w:eastAsia="Times New Roman" w:hAnsi="Calibri" w:cs="Calibri"/>
                <w:snapToGrid w:val="0"/>
                <w:sz w:val="22"/>
                <w:szCs w:val="24"/>
              </w:rPr>
            </w:pPr>
            <w:r w:rsidRPr="00C8736A">
              <w:rPr>
                <w:rFonts w:ascii="Calibri" w:eastAsia="Times New Roman" w:hAnsi="Calibri" w:cs="Calibri"/>
                <w:snapToGrid w:val="0"/>
                <w:sz w:val="20"/>
                <w:szCs w:val="24"/>
              </w:rPr>
              <w:t>2. Relevante (R)</w:t>
            </w:r>
          </w:p>
        </w:tc>
      </w:tr>
      <w:tr w:rsidR="002E639E" w:rsidRPr="00C8736A" w14:paraId="47A604D3" w14:textId="77777777" w:rsidTr="00E36C36">
        <w:trPr>
          <w:trHeight w:val="251"/>
        </w:trPr>
        <w:tc>
          <w:tcPr>
            <w:tcW w:w="2009" w:type="pct"/>
            <w:vMerge/>
          </w:tcPr>
          <w:p w14:paraId="68FABD1D" w14:textId="77777777" w:rsidR="002E639E" w:rsidRPr="00C8736A" w:rsidRDefault="002E639E" w:rsidP="002E639E">
            <w:pPr>
              <w:spacing w:before="200"/>
              <w:ind w:firstLine="0"/>
              <w:jc w:val="left"/>
              <w:rPr>
                <w:rFonts w:ascii="Calibri" w:eastAsia="Times New Roman" w:hAnsi="Calibri" w:cs="Calibri"/>
                <w:snapToGrid w:val="0"/>
                <w:sz w:val="20"/>
                <w:szCs w:val="24"/>
              </w:rPr>
            </w:pPr>
          </w:p>
        </w:tc>
        <w:tc>
          <w:tcPr>
            <w:tcW w:w="2010" w:type="pct"/>
            <w:tcBorders>
              <w:top w:val="nil"/>
              <w:bottom w:val="nil"/>
            </w:tcBorders>
          </w:tcPr>
          <w:p w14:paraId="7635F9DE" w14:textId="77777777" w:rsidR="002E639E" w:rsidRPr="00C8736A" w:rsidRDefault="002E639E" w:rsidP="002E639E">
            <w:pPr>
              <w:spacing w:after="0" w:line="240" w:lineRule="auto"/>
              <w:ind w:firstLine="0"/>
              <w:jc w:val="left"/>
              <w:rPr>
                <w:rFonts w:ascii="Calibri" w:eastAsia="Times New Roman" w:hAnsi="Calibri" w:cs="Calibri"/>
                <w:snapToGrid w:val="0"/>
                <w:sz w:val="22"/>
                <w:szCs w:val="24"/>
              </w:rPr>
            </w:pPr>
            <w:r w:rsidRPr="00C8736A">
              <w:rPr>
                <w:rFonts w:ascii="Calibri" w:eastAsia="Times New Roman" w:hAnsi="Calibri" w:cs="Calibri"/>
                <w:snapToGrid w:val="0"/>
                <w:sz w:val="20"/>
                <w:szCs w:val="24"/>
              </w:rPr>
              <w:t>3. Algo probable (AP): riesgos moderados.</w:t>
            </w:r>
          </w:p>
        </w:tc>
        <w:tc>
          <w:tcPr>
            <w:tcW w:w="981" w:type="pct"/>
            <w:tcBorders>
              <w:top w:val="nil"/>
              <w:bottom w:val="nil"/>
            </w:tcBorders>
          </w:tcPr>
          <w:p w14:paraId="0FBFAEEA" w14:textId="77777777" w:rsidR="002E639E" w:rsidRPr="00C8736A" w:rsidRDefault="009A7AB5" w:rsidP="002E639E">
            <w:pPr>
              <w:spacing w:after="0" w:line="240" w:lineRule="auto"/>
              <w:ind w:firstLine="0"/>
              <w:jc w:val="left"/>
              <w:rPr>
                <w:rFonts w:ascii="Calibri" w:eastAsia="Times New Roman" w:hAnsi="Calibri" w:cs="Calibri"/>
                <w:snapToGrid w:val="0"/>
                <w:sz w:val="22"/>
                <w:szCs w:val="24"/>
              </w:rPr>
            </w:pPr>
            <w:r w:rsidRPr="00C8736A">
              <w:rPr>
                <w:rFonts w:ascii="Calibri" w:eastAsia="Times New Roman" w:hAnsi="Calibri" w:cs="Calibri"/>
                <w:snapToGrid w:val="0"/>
                <w:sz w:val="20"/>
                <w:szCs w:val="24"/>
              </w:rPr>
              <w:t>1.</w:t>
            </w:r>
            <w:r w:rsidR="002E639E" w:rsidRPr="00C8736A">
              <w:rPr>
                <w:rFonts w:ascii="Calibri" w:eastAsia="Times New Roman" w:hAnsi="Calibri" w:cs="Calibri"/>
                <w:snapToGrid w:val="0"/>
                <w:sz w:val="20"/>
                <w:szCs w:val="24"/>
              </w:rPr>
              <w:t xml:space="preserve"> No Relevante (NR)</w:t>
            </w:r>
          </w:p>
        </w:tc>
      </w:tr>
      <w:tr w:rsidR="002E639E" w:rsidRPr="00C8736A" w14:paraId="4E545433" w14:textId="77777777" w:rsidTr="00E36C36">
        <w:tc>
          <w:tcPr>
            <w:tcW w:w="2009" w:type="pct"/>
            <w:vMerge/>
            <w:tcBorders>
              <w:bottom w:val="single" w:sz="4" w:space="0" w:color="auto"/>
            </w:tcBorders>
          </w:tcPr>
          <w:p w14:paraId="4713E6DF" w14:textId="77777777" w:rsidR="002E639E" w:rsidRPr="00C8736A" w:rsidRDefault="002E639E" w:rsidP="002E639E">
            <w:pPr>
              <w:spacing w:before="200"/>
              <w:ind w:firstLine="0"/>
              <w:jc w:val="left"/>
              <w:rPr>
                <w:rFonts w:ascii="Calibri" w:eastAsia="Times New Roman" w:hAnsi="Calibri" w:cs="Calibri"/>
                <w:snapToGrid w:val="0"/>
                <w:sz w:val="20"/>
                <w:szCs w:val="24"/>
              </w:rPr>
            </w:pPr>
          </w:p>
        </w:tc>
        <w:tc>
          <w:tcPr>
            <w:tcW w:w="2010" w:type="pct"/>
            <w:tcBorders>
              <w:top w:val="nil"/>
              <w:bottom w:val="single" w:sz="4" w:space="0" w:color="auto"/>
            </w:tcBorders>
          </w:tcPr>
          <w:p w14:paraId="618CD925" w14:textId="77777777" w:rsidR="002E639E" w:rsidRPr="00C8736A" w:rsidRDefault="002E639E" w:rsidP="002E639E">
            <w:pPr>
              <w:spacing w:after="0" w:line="240" w:lineRule="auto"/>
              <w:ind w:firstLine="0"/>
              <w:jc w:val="left"/>
              <w:rPr>
                <w:rFonts w:ascii="Calibri" w:eastAsia="Times New Roman" w:hAnsi="Calibri" w:cs="Calibri"/>
                <w:snapToGrid w:val="0"/>
                <w:sz w:val="20"/>
                <w:szCs w:val="24"/>
              </w:rPr>
            </w:pPr>
            <w:r w:rsidRPr="00C8736A">
              <w:rPr>
                <w:rFonts w:ascii="Calibri" w:eastAsia="Times New Roman" w:hAnsi="Calibri" w:cs="Calibri"/>
                <w:snapToGrid w:val="0"/>
                <w:sz w:val="20"/>
                <w:szCs w:val="24"/>
              </w:rPr>
              <w:t>2. Algo improbable (AI): Riesgos significativos.</w:t>
            </w:r>
          </w:p>
          <w:p w14:paraId="73733C00" w14:textId="77777777" w:rsidR="002E639E" w:rsidRPr="00C8736A" w:rsidRDefault="002E639E" w:rsidP="002E639E">
            <w:pPr>
              <w:spacing w:after="0" w:line="240" w:lineRule="auto"/>
              <w:ind w:firstLine="0"/>
              <w:jc w:val="left"/>
              <w:rPr>
                <w:rFonts w:ascii="Calibri" w:eastAsia="Times New Roman" w:hAnsi="Calibri" w:cs="Calibri"/>
                <w:snapToGrid w:val="0"/>
                <w:sz w:val="22"/>
                <w:szCs w:val="24"/>
              </w:rPr>
            </w:pPr>
            <w:r w:rsidRPr="00C8736A">
              <w:rPr>
                <w:rFonts w:ascii="Calibri" w:eastAsia="Times New Roman" w:hAnsi="Calibri" w:cs="Calibri"/>
                <w:snapToGrid w:val="0"/>
                <w:sz w:val="20"/>
                <w:szCs w:val="24"/>
              </w:rPr>
              <w:t>1. Improbable (I): Riesgos graves.</w:t>
            </w:r>
          </w:p>
        </w:tc>
        <w:tc>
          <w:tcPr>
            <w:tcW w:w="981" w:type="pct"/>
            <w:tcBorders>
              <w:top w:val="nil"/>
              <w:bottom w:val="single" w:sz="4" w:space="0" w:color="auto"/>
            </w:tcBorders>
          </w:tcPr>
          <w:p w14:paraId="26D1CADB" w14:textId="77777777" w:rsidR="002E639E" w:rsidRPr="00C8736A" w:rsidRDefault="002E639E" w:rsidP="002E639E">
            <w:pPr>
              <w:spacing w:after="0" w:line="240" w:lineRule="auto"/>
              <w:ind w:firstLine="0"/>
              <w:jc w:val="left"/>
              <w:rPr>
                <w:rFonts w:ascii="Calibri" w:eastAsia="Times New Roman" w:hAnsi="Calibri" w:cs="Calibri"/>
                <w:snapToGrid w:val="0"/>
                <w:sz w:val="20"/>
                <w:szCs w:val="24"/>
              </w:rPr>
            </w:pPr>
          </w:p>
          <w:p w14:paraId="595FFAF7" w14:textId="77777777" w:rsidR="002E639E" w:rsidRPr="00C8736A" w:rsidRDefault="002E639E" w:rsidP="002E639E">
            <w:pPr>
              <w:spacing w:after="0" w:line="240" w:lineRule="auto"/>
              <w:ind w:firstLine="0"/>
              <w:jc w:val="left"/>
              <w:rPr>
                <w:rFonts w:ascii="Calibri" w:eastAsia="Times New Roman" w:hAnsi="Calibri" w:cs="Calibri"/>
                <w:b/>
                <w:i/>
                <w:snapToGrid w:val="0"/>
                <w:sz w:val="20"/>
                <w:szCs w:val="24"/>
              </w:rPr>
            </w:pPr>
            <w:r w:rsidRPr="00C8736A">
              <w:rPr>
                <w:rFonts w:ascii="Calibri" w:eastAsia="Times New Roman" w:hAnsi="Calibri" w:cs="Calibri"/>
                <w:b/>
                <w:i/>
                <w:snapToGrid w:val="0"/>
                <w:sz w:val="20"/>
                <w:szCs w:val="24"/>
              </w:rPr>
              <w:t>Calificaciones de impacto:</w:t>
            </w:r>
          </w:p>
          <w:p w14:paraId="522BB38A" w14:textId="77777777" w:rsidR="002E639E" w:rsidRPr="00C8736A" w:rsidRDefault="002E639E" w:rsidP="002E639E">
            <w:pPr>
              <w:spacing w:after="0" w:line="240" w:lineRule="auto"/>
              <w:ind w:firstLine="0"/>
              <w:jc w:val="left"/>
              <w:rPr>
                <w:rFonts w:ascii="Calibri" w:eastAsia="Times New Roman" w:hAnsi="Calibri" w:cs="Calibri"/>
                <w:snapToGrid w:val="0"/>
                <w:sz w:val="20"/>
                <w:szCs w:val="24"/>
              </w:rPr>
            </w:pPr>
            <w:r w:rsidRPr="00C8736A">
              <w:rPr>
                <w:rFonts w:ascii="Calibri" w:eastAsia="Times New Roman" w:hAnsi="Calibri" w:cs="Calibri"/>
                <w:snapToGrid w:val="0"/>
                <w:sz w:val="20"/>
                <w:szCs w:val="24"/>
              </w:rPr>
              <w:t>3. Significativo (S)</w:t>
            </w:r>
          </w:p>
          <w:p w14:paraId="71939EDB" w14:textId="77777777" w:rsidR="002E639E" w:rsidRPr="00C8736A" w:rsidRDefault="002E639E" w:rsidP="002E639E">
            <w:pPr>
              <w:spacing w:after="0" w:line="240" w:lineRule="auto"/>
              <w:ind w:firstLine="0"/>
              <w:jc w:val="left"/>
              <w:rPr>
                <w:rFonts w:ascii="Calibri" w:eastAsia="Times New Roman" w:hAnsi="Calibri" w:cs="Calibri"/>
                <w:snapToGrid w:val="0"/>
                <w:sz w:val="20"/>
                <w:szCs w:val="24"/>
              </w:rPr>
            </w:pPr>
            <w:r w:rsidRPr="00C8736A">
              <w:rPr>
                <w:rFonts w:ascii="Calibri" w:eastAsia="Times New Roman" w:hAnsi="Calibri" w:cs="Calibri"/>
                <w:snapToGrid w:val="0"/>
                <w:sz w:val="20"/>
                <w:szCs w:val="24"/>
              </w:rPr>
              <w:t>2. Mínimo (M)</w:t>
            </w:r>
          </w:p>
          <w:p w14:paraId="47421CB6" w14:textId="77777777" w:rsidR="002E639E" w:rsidRPr="00C8736A" w:rsidRDefault="002E639E" w:rsidP="002E639E">
            <w:pPr>
              <w:spacing w:after="0" w:line="240" w:lineRule="auto"/>
              <w:ind w:firstLine="0"/>
              <w:jc w:val="left"/>
              <w:rPr>
                <w:rFonts w:ascii="Calibri" w:eastAsia="Times New Roman" w:hAnsi="Calibri" w:cs="Calibri"/>
                <w:snapToGrid w:val="0"/>
                <w:sz w:val="22"/>
                <w:szCs w:val="24"/>
              </w:rPr>
            </w:pPr>
            <w:r w:rsidRPr="00C8736A">
              <w:rPr>
                <w:rFonts w:ascii="Calibri" w:eastAsia="Times New Roman" w:hAnsi="Calibri" w:cs="Calibri"/>
                <w:snapToGrid w:val="0"/>
                <w:sz w:val="20"/>
                <w:szCs w:val="24"/>
              </w:rPr>
              <w:t>1. Insignificante (I)</w:t>
            </w:r>
          </w:p>
        </w:tc>
      </w:tr>
      <w:tr w:rsidR="002E639E" w:rsidRPr="00C8736A" w14:paraId="47F26F4F" w14:textId="77777777" w:rsidTr="00E36C36">
        <w:tc>
          <w:tcPr>
            <w:tcW w:w="5000" w:type="pct"/>
            <w:gridSpan w:val="3"/>
            <w:tcBorders>
              <w:top w:val="single" w:sz="4" w:space="0" w:color="auto"/>
              <w:left w:val="single" w:sz="4" w:space="0" w:color="auto"/>
              <w:bottom w:val="single" w:sz="4" w:space="0" w:color="auto"/>
              <w:right w:val="single" w:sz="4" w:space="0" w:color="auto"/>
            </w:tcBorders>
          </w:tcPr>
          <w:p w14:paraId="142EF974" w14:textId="77777777" w:rsidR="002E639E" w:rsidRPr="00C8736A" w:rsidRDefault="002E639E" w:rsidP="002E639E">
            <w:pPr>
              <w:spacing w:after="0" w:line="240" w:lineRule="auto"/>
              <w:ind w:firstLine="0"/>
              <w:jc w:val="left"/>
              <w:rPr>
                <w:rFonts w:ascii="Calibri" w:eastAsia="Times New Roman" w:hAnsi="Calibri" w:cs="Calibri"/>
                <w:i/>
                <w:snapToGrid w:val="0"/>
                <w:sz w:val="20"/>
                <w:szCs w:val="24"/>
              </w:rPr>
            </w:pPr>
            <w:r w:rsidRPr="00C8736A">
              <w:rPr>
                <w:rFonts w:ascii="Calibri" w:eastAsia="Times New Roman" w:hAnsi="Calibri" w:cs="Calibri"/>
                <w:i/>
                <w:snapToGrid w:val="0"/>
                <w:sz w:val="20"/>
                <w:szCs w:val="24"/>
              </w:rPr>
              <w:t>Calificaciones adicionales donde sea pertinente:</w:t>
            </w:r>
          </w:p>
          <w:p w14:paraId="69249135" w14:textId="77777777" w:rsidR="002E639E" w:rsidRPr="00C8736A" w:rsidRDefault="002E639E" w:rsidP="002E639E">
            <w:pPr>
              <w:spacing w:after="0" w:line="240" w:lineRule="auto"/>
              <w:ind w:firstLine="0"/>
              <w:jc w:val="left"/>
              <w:rPr>
                <w:rFonts w:ascii="Calibri" w:eastAsia="Times New Roman" w:hAnsi="Calibri" w:cs="Calibri"/>
                <w:snapToGrid w:val="0"/>
                <w:sz w:val="22"/>
                <w:szCs w:val="24"/>
              </w:rPr>
            </w:pPr>
            <w:r w:rsidRPr="00C8736A">
              <w:rPr>
                <w:rFonts w:ascii="Calibri" w:eastAsia="Times New Roman" w:hAnsi="Calibri" w:cs="Calibri"/>
                <w:snapToGrid w:val="0"/>
                <w:sz w:val="20"/>
                <w:szCs w:val="24"/>
              </w:rPr>
              <w:t xml:space="preserve">No corresponde (N/C) </w:t>
            </w:r>
          </w:p>
          <w:p w14:paraId="3AE395B1" w14:textId="77777777" w:rsidR="002E639E" w:rsidRPr="00C8736A" w:rsidRDefault="002E639E" w:rsidP="002E639E">
            <w:pPr>
              <w:spacing w:after="0" w:line="240" w:lineRule="auto"/>
              <w:ind w:firstLine="0"/>
              <w:jc w:val="left"/>
              <w:rPr>
                <w:rFonts w:ascii="Calibri" w:eastAsia="Times New Roman" w:hAnsi="Calibri" w:cs="Calibri"/>
                <w:snapToGrid w:val="0"/>
                <w:sz w:val="22"/>
                <w:szCs w:val="24"/>
              </w:rPr>
            </w:pPr>
            <w:r w:rsidRPr="00C8736A">
              <w:rPr>
                <w:rFonts w:ascii="Calibri" w:eastAsia="Times New Roman" w:hAnsi="Calibri" w:cs="Calibri"/>
                <w:snapToGrid w:val="0"/>
                <w:sz w:val="20"/>
                <w:szCs w:val="24"/>
              </w:rPr>
              <w:t>No se puede valorar (N/V)</w:t>
            </w:r>
          </w:p>
        </w:tc>
      </w:tr>
    </w:tbl>
    <w:p w14:paraId="3AA4F288" w14:textId="77777777" w:rsidR="002E639E" w:rsidRPr="00C8736A" w:rsidRDefault="002E639E">
      <w:pPr>
        <w:ind w:firstLine="0"/>
        <w:jc w:val="left"/>
        <w:rPr>
          <w:rFonts w:asciiTheme="majorHAnsi" w:eastAsiaTheme="majorEastAsia" w:hAnsiTheme="majorHAnsi" w:cstheme="majorBidi"/>
          <w:b/>
          <w:bCs/>
          <w:color w:val="4F81BD" w:themeColor="accent1"/>
          <w:sz w:val="26"/>
          <w:szCs w:val="26"/>
        </w:rPr>
      </w:pPr>
    </w:p>
    <w:p w14:paraId="64F91429" w14:textId="6E298C8F" w:rsidR="005E47C6" w:rsidRPr="00C8736A" w:rsidRDefault="00B943E3" w:rsidP="00B96D3B">
      <w:pPr>
        <w:ind w:firstLine="0"/>
        <w:jc w:val="left"/>
      </w:pPr>
      <w:r w:rsidRPr="00C8736A">
        <w:br w:type="page"/>
      </w:r>
      <w:r w:rsidRPr="00C8736A">
        <w:lastRenderedPageBreak/>
        <w:t>iii.</w:t>
      </w:r>
      <w:r w:rsidRPr="00C8736A">
        <w:tab/>
        <w:t>Abreviaturas y siglas</w:t>
      </w:r>
    </w:p>
    <w:p w14:paraId="4B048474" w14:textId="77777777" w:rsidR="009277CD" w:rsidRPr="00C8736A" w:rsidRDefault="009277CD" w:rsidP="005E47C6">
      <w:pPr>
        <w:ind w:firstLine="0"/>
        <w:jc w:val="left"/>
      </w:pPr>
      <w:r w:rsidRPr="00C8736A">
        <w:t>APSP</w:t>
      </w:r>
      <w:r w:rsidRPr="00C8736A">
        <w:tab/>
      </w:r>
      <w:r w:rsidRPr="00C8736A">
        <w:tab/>
        <w:t xml:space="preserve">Área Piloto de Sico </w:t>
      </w:r>
      <w:proofErr w:type="spellStart"/>
      <w:r w:rsidRPr="00C8736A">
        <w:t>Paulaya</w:t>
      </w:r>
      <w:proofErr w:type="spellEnd"/>
    </w:p>
    <w:p w14:paraId="075A3AA0" w14:textId="77777777" w:rsidR="009277CD" w:rsidRPr="00C8736A" w:rsidRDefault="009277CD" w:rsidP="005E47C6">
      <w:pPr>
        <w:ind w:firstLine="0"/>
        <w:jc w:val="left"/>
      </w:pPr>
      <w:r w:rsidRPr="00C8736A">
        <w:t>APT</w:t>
      </w:r>
      <w:r w:rsidRPr="00C8736A">
        <w:tab/>
      </w:r>
      <w:r w:rsidRPr="00C8736A">
        <w:tab/>
        <w:t xml:space="preserve">Área Piloto </w:t>
      </w:r>
      <w:proofErr w:type="spellStart"/>
      <w:r w:rsidRPr="00C8736A">
        <w:t>Texiguat</w:t>
      </w:r>
      <w:proofErr w:type="spellEnd"/>
    </w:p>
    <w:p w14:paraId="2B87AF7E" w14:textId="77777777" w:rsidR="009277CD" w:rsidRPr="00C8736A" w:rsidRDefault="009277CD" w:rsidP="005E47C6">
      <w:pPr>
        <w:ind w:firstLine="0"/>
        <w:jc w:val="left"/>
      </w:pPr>
      <w:r w:rsidRPr="00C8736A">
        <w:t>CATIE</w:t>
      </w:r>
      <w:r w:rsidRPr="00C8736A">
        <w:tab/>
      </w:r>
      <w:r w:rsidRPr="00C8736A">
        <w:tab/>
        <w:t xml:space="preserve">Centro Agronómico Tropical de Investigación y Enseñanza </w:t>
      </w:r>
    </w:p>
    <w:p w14:paraId="0F64446D" w14:textId="77777777" w:rsidR="009277CD" w:rsidRPr="00C8736A" w:rsidRDefault="009277CD" w:rsidP="00B74C17">
      <w:pPr>
        <w:ind w:firstLine="0"/>
        <w:jc w:val="left"/>
      </w:pPr>
      <w:r w:rsidRPr="00C8736A">
        <w:t xml:space="preserve">CPAP </w:t>
      </w:r>
      <w:r w:rsidRPr="00C8736A">
        <w:tab/>
      </w:r>
      <w:r w:rsidRPr="00C8736A">
        <w:tab/>
        <w:t xml:space="preserve">Plan de Acción para el Programa para el País del PNUD </w:t>
      </w:r>
    </w:p>
    <w:p w14:paraId="14A1C04C" w14:textId="77777777" w:rsidR="009277CD" w:rsidRPr="00C8736A" w:rsidRDefault="009277CD" w:rsidP="00B74C17">
      <w:pPr>
        <w:ind w:firstLine="0"/>
        <w:jc w:val="left"/>
      </w:pPr>
      <w:r w:rsidRPr="00C8736A">
        <w:t xml:space="preserve">CPD </w:t>
      </w:r>
      <w:r w:rsidRPr="00C8736A">
        <w:tab/>
      </w:r>
      <w:r w:rsidRPr="00C8736A">
        <w:tab/>
        <w:t xml:space="preserve">Documento del Programa para el País del PNUD </w:t>
      </w:r>
    </w:p>
    <w:p w14:paraId="1C5AEE04" w14:textId="77777777" w:rsidR="009277CD" w:rsidRPr="00C8736A" w:rsidRDefault="009277CD" w:rsidP="00B74C17">
      <w:pPr>
        <w:ind w:firstLine="0"/>
        <w:jc w:val="left"/>
      </w:pPr>
      <w:r w:rsidRPr="00C8736A">
        <w:t>FMAM</w:t>
      </w:r>
      <w:r w:rsidRPr="00C8736A">
        <w:tab/>
      </w:r>
      <w:r w:rsidRPr="00C8736A">
        <w:tab/>
        <w:t>Fondo para el Medio Ambiente Mundial</w:t>
      </w:r>
    </w:p>
    <w:p w14:paraId="6769D117" w14:textId="77777777" w:rsidR="009277CD" w:rsidRPr="00442080" w:rsidRDefault="009277CD" w:rsidP="005E47C6">
      <w:pPr>
        <w:ind w:firstLine="0"/>
        <w:jc w:val="left"/>
        <w:rPr>
          <w:lang w:val="en-US"/>
        </w:rPr>
      </w:pPr>
      <w:r w:rsidRPr="00442080">
        <w:rPr>
          <w:lang w:val="en-US"/>
        </w:rPr>
        <w:t>GEF</w:t>
      </w:r>
      <w:r w:rsidRPr="00442080">
        <w:rPr>
          <w:lang w:val="en-US"/>
        </w:rPr>
        <w:tab/>
      </w:r>
      <w:r w:rsidRPr="00442080">
        <w:rPr>
          <w:lang w:val="en-US"/>
        </w:rPr>
        <w:tab/>
        <w:t>Global Environmental Facility</w:t>
      </w:r>
    </w:p>
    <w:p w14:paraId="61873DB0" w14:textId="77777777" w:rsidR="009277CD" w:rsidRPr="00442080" w:rsidRDefault="009277CD" w:rsidP="005E47C6">
      <w:pPr>
        <w:ind w:firstLine="0"/>
        <w:jc w:val="left"/>
        <w:rPr>
          <w:lang w:val="en-US"/>
        </w:rPr>
      </w:pPr>
      <w:r w:rsidRPr="00442080">
        <w:rPr>
          <w:lang w:val="en-US"/>
        </w:rPr>
        <w:t>GIZ</w:t>
      </w:r>
      <w:r w:rsidRPr="00442080">
        <w:rPr>
          <w:lang w:val="en-US"/>
        </w:rPr>
        <w:tab/>
      </w:r>
      <w:r w:rsidRPr="00442080">
        <w:rPr>
          <w:lang w:val="en-US"/>
        </w:rPr>
        <w:tab/>
        <w:t xml:space="preserve">Deutsche </w:t>
      </w:r>
      <w:proofErr w:type="spellStart"/>
      <w:r w:rsidRPr="00442080">
        <w:rPr>
          <w:lang w:val="en-US"/>
        </w:rPr>
        <w:t>Gesellschaft</w:t>
      </w:r>
      <w:proofErr w:type="spellEnd"/>
      <w:r w:rsidRPr="00442080">
        <w:rPr>
          <w:lang w:val="en-US"/>
        </w:rPr>
        <w:t xml:space="preserve"> </w:t>
      </w:r>
      <w:proofErr w:type="spellStart"/>
      <w:r w:rsidRPr="00442080">
        <w:rPr>
          <w:lang w:val="en-US"/>
        </w:rPr>
        <w:t>für</w:t>
      </w:r>
      <w:proofErr w:type="spellEnd"/>
      <w:r w:rsidRPr="00442080">
        <w:rPr>
          <w:lang w:val="en-US"/>
        </w:rPr>
        <w:t xml:space="preserve"> </w:t>
      </w:r>
      <w:proofErr w:type="spellStart"/>
      <w:r w:rsidRPr="00442080">
        <w:rPr>
          <w:lang w:val="en-US"/>
        </w:rPr>
        <w:t>Internationale</w:t>
      </w:r>
      <w:proofErr w:type="spellEnd"/>
      <w:r w:rsidRPr="00442080">
        <w:rPr>
          <w:lang w:val="en-US"/>
        </w:rPr>
        <w:t xml:space="preserve"> </w:t>
      </w:r>
      <w:proofErr w:type="spellStart"/>
      <w:r w:rsidRPr="00442080">
        <w:rPr>
          <w:lang w:val="en-US"/>
        </w:rPr>
        <w:t>Zusammenarbeit</w:t>
      </w:r>
      <w:proofErr w:type="spellEnd"/>
    </w:p>
    <w:p w14:paraId="1C567D14" w14:textId="49FA0BED" w:rsidR="009277CD" w:rsidRPr="002D231B" w:rsidRDefault="009277CD" w:rsidP="005E47C6">
      <w:pPr>
        <w:ind w:firstLine="0"/>
        <w:jc w:val="left"/>
        <w:rPr>
          <w:lang w:val="es-HN"/>
        </w:rPr>
      </w:pPr>
      <w:r w:rsidRPr="002D231B">
        <w:rPr>
          <w:lang w:val="es-HN"/>
        </w:rPr>
        <w:t>ICF</w:t>
      </w:r>
      <w:r w:rsidRPr="002D231B">
        <w:rPr>
          <w:lang w:val="es-HN"/>
        </w:rPr>
        <w:tab/>
      </w:r>
      <w:r w:rsidRPr="002D231B">
        <w:rPr>
          <w:lang w:val="es-HN"/>
        </w:rPr>
        <w:tab/>
        <w:t xml:space="preserve">Instituto de </w:t>
      </w:r>
      <w:r w:rsidR="00C8736A" w:rsidRPr="002D231B">
        <w:rPr>
          <w:lang w:val="es-HN"/>
        </w:rPr>
        <w:t>Conservación</w:t>
      </w:r>
      <w:r w:rsidRPr="002D231B">
        <w:rPr>
          <w:lang w:val="es-HN"/>
        </w:rPr>
        <w:t xml:space="preserve"> Forestal </w:t>
      </w:r>
    </w:p>
    <w:p w14:paraId="3D093092" w14:textId="77777777" w:rsidR="009277CD" w:rsidRPr="002D231B" w:rsidRDefault="009277CD" w:rsidP="005E47C6">
      <w:pPr>
        <w:ind w:firstLine="0"/>
        <w:jc w:val="left"/>
        <w:rPr>
          <w:lang w:val="es-HN"/>
        </w:rPr>
      </w:pPr>
      <w:r w:rsidRPr="002D231B">
        <w:rPr>
          <w:lang w:val="es-HN"/>
        </w:rPr>
        <w:t>IFAD</w:t>
      </w:r>
      <w:r w:rsidRPr="002D231B">
        <w:rPr>
          <w:lang w:val="es-HN"/>
        </w:rPr>
        <w:tab/>
      </w:r>
      <w:r w:rsidRPr="002D231B">
        <w:rPr>
          <w:lang w:val="es-HN"/>
        </w:rPr>
        <w:tab/>
        <w:t xml:space="preserve">International </w:t>
      </w:r>
      <w:proofErr w:type="spellStart"/>
      <w:r w:rsidRPr="002D231B">
        <w:rPr>
          <w:lang w:val="es-HN"/>
        </w:rPr>
        <w:t>Fund</w:t>
      </w:r>
      <w:proofErr w:type="spellEnd"/>
      <w:r w:rsidRPr="002D231B">
        <w:rPr>
          <w:lang w:val="es-HN"/>
        </w:rPr>
        <w:t xml:space="preserve"> </w:t>
      </w:r>
      <w:proofErr w:type="spellStart"/>
      <w:r w:rsidRPr="002D231B">
        <w:rPr>
          <w:lang w:val="es-HN"/>
        </w:rPr>
        <w:t>for</w:t>
      </w:r>
      <w:proofErr w:type="spellEnd"/>
      <w:r w:rsidRPr="002D231B">
        <w:rPr>
          <w:lang w:val="es-HN"/>
        </w:rPr>
        <w:t xml:space="preserve"> </w:t>
      </w:r>
      <w:proofErr w:type="spellStart"/>
      <w:r w:rsidRPr="002D231B">
        <w:rPr>
          <w:lang w:val="es-HN"/>
        </w:rPr>
        <w:t>Agricultural</w:t>
      </w:r>
      <w:proofErr w:type="spellEnd"/>
      <w:r w:rsidRPr="002D231B">
        <w:rPr>
          <w:lang w:val="es-HN"/>
        </w:rPr>
        <w:t xml:space="preserve"> </w:t>
      </w:r>
      <w:proofErr w:type="spellStart"/>
      <w:r w:rsidRPr="002D231B">
        <w:rPr>
          <w:lang w:val="es-HN"/>
        </w:rPr>
        <w:t>Development</w:t>
      </w:r>
      <w:proofErr w:type="spellEnd"/>
    </w:p>
    <w:p w14:paraId="249935BF" w14:textId="77777777" w:rsidR="009277CD" w:rsidRPr="00C8736A" w:rsidRDefault="009277CD" w:rsidP="005E47C6">
      <w:pPr>
        <w:ind w:firstLine="0"/>
        <w:jc w:val="left"/>
      </w:pPr>
      <w:r w:rsidRPr="00C8736A">
        <w:t xml:space="preserve">MANUD </w:t>
      </w:r>
      <w:r w:rsidRPr="00C8736A">
        <w:tab/>
        <w:t xml:space="preserve">Marco de Asistencia de las Naciones Unidas para el Desarrollo </w:t>
      </w:r>
    </w:p>
    <w:p w14:paraId="24AF98A9" w14:textId="77777777" w:rsidR="009277CD" w:rsidRPr="00C8736A" w:rsidRDefault="009277CD" w:rsidP="005E47C6">
      <w:pPr>
        <w:ind w:firstLine="0"/>
        <w:jc w:val="left"/>
      </w:pPr>
      <w:r w:rsidRPr="00C8736A">
        <w:t>MIE</w:t>
      </w:r>
      <w:r w:rsidRPr="00C8736A">
        <w:tab/>
      </w:r>
      <w:r w:rsidRPr="00C8736A">
        <w:tab/>
        <w:t>Manejo Integrado de Ecosistemas</w:t>
      </w:r>
    </w:p>
    <w:p w14:paraId="7F804EAD" w14:textId="77777777" w:rsidR="009277CD" w:rsidRPr="00C8736A" w:rsidRDefault="009277CD" w:rsidP="005E47C6">
      <w:pPr>
        <w:ind w:firstLine="0"/>
        <w:jc w:val="left"/>
      </w:pPr>
      <w:r w:rsidRPr="00C8736A">
        <w:t>MIEC</w:t>
      </w:r>
      <w:r w:rsidRPr="00C8736A">
        <w:tab/>
      </w:r>
      <w:r w:rsidRPr="00C8736A">
        <w:tab/>
        <w:t>Manejo Integrado de Ecosistemas y Cuencas</w:t>
      </w:r>
    </w:p>
    <w:p w14:paraId="78574765" w14:textId="77777777" w:rsidR="009277CD" w:rsidRPr="00C8736A" w:rsidRDefault="009277CD" w:rsidP="005E47C6">
      <w:pPr>
        <w:ind w:firstLine="0"/>
        <w:jc w:val="left"/>
      </w:pPr>
      <w:r w:rsidRPr="00C8736A">
        <w:t xml:space="preserve">PNUD </w:t>
      </w:r>
      <w:r w:rsidRPr="00C8736A">
        <w:tab/>
      </w:r>
      <w:r w:rsidRPr="00C8736A">
        <w:tab/>
        <w:t xml:space="preserve">Programa de las Naciones Unidas para el Desarrollo </w:t>
      </w:r>
    </w:p>
    <w:p w14:paraId="475AD3F8" w14:textId="77777777" w:rsidR="009277CD" w:rsidRPr="00C8736A" w:rsidRDefault="009277CD" w:rsidP="005E47C6">
      <w:pPr>
        <w:ind w:firstLine="0"/>
        <w:jc w:val="left"/>
      </w:pPr>
      <w:r w:rsidRPr="00C8736A">
        <w:t>PRONADEL</w:t>
      </w:r>
      <w:r w:rsidRPr="00C8736A">
        <w:tab/>
        <w:t xml:space="preserve">Programa Nacional para el Desarrollo Local </w:t>
      </w:r>
    </w:p>
    <w:p w14:paraId="0282A8B0" w14:textId="77777777" w:rsidR="009277CD" w:rsidRPr="00C8736A" w:rsidRDefault="009277CD" w:rsidP="005E47C6">
      <w:pPr>
        <w:ind w:firstLine="0"/>
        <w:jc w:val="left"/>
      </w:pPr>
      <w:r w:rsidRPr="00C8736A">
        <w:t>PRONADERS</w:t>
      </w:r>
      <w:r w:rsidRPr="00C8736A">
        <w:tab/>
        <w:t xml:space="preserve">Programa Nacional de Desarrollo Rural Sostenible </w:t>
      </w:r>
    </w:p>
    <w:p w14:paraId="698E2860" w14:textId="77777777" w:rsidR="009277CD" w:rsidRPr="00C8736A" w:rsidRDefault="009277CD" w:rsidP="005E47C6">
      <w:pPr>
        <w:ind w:firstLine="0"/>
        <w:jc w:val="left"/>
      </w:pPr>
      <w:r w:rsidRPr="00C8736A">
        <w:t xml:space="preserve">SAG </w:t>
      </w:r>
      <w:r w:rsidRPr="00C8736A">
        <w:tab/>
      </w:r>
      <w:r w:rsidRPr="00C8736A">
        <w:tab/>
        <w:t xml:space="preserve">Secretaría de Agricultura y Ganadería </w:t>
      </w:r>
    </w:p>
    <w:p w14:paraId="0DAFCCD0" w14:textId="77777777" w:rsidR="009277CD" w:rsidRPr="00C8736A" w:rsidRDefault="009277CD" w:rsidP="005E47C6">
      <w:pPr>
        <w:ind w:firstLine="0"/>
        <w:jc w:val="left"/>
      </w:pPr>
      <w:r w:rsidRPr="00C8736A">
        <w:t>SERNA</w:t>
      </w:r>
      <w:r w:rsidRPr="00C8736A">
        <w:tab/>
      </w:r>
      <w:r w:rsidRPr="00C8736A">
        <w:tab/>
        <w:t xml:space="preserve">Secretaría de Recursos Naturales y Ambiente  </w:t>
      </w:r>
    </w:p>
    <w:p w14:paraId="2C50FB31" w14:textId="45C2DD82" w:rsidR="009277CD" w:rsidRPr="00C8736A" w:rsidRDefault="009277CD" w:rsidP="005E47C6">
      <w:pPr>
        <w:ind w:firstLine="0"/>
        <w:jc w:val="left"/>
      </w:pPr>
      <w:r w:rsidRPr="00C8736A">
        <w:t>UICN</w:t>
      </w:r>
      <w:r w:rsidRPr="00C8736A">
        <w:tab/>
      </w:r>
      <w:r w:rsidRPr="00C8736A">
        <w:tab/>
        <w:t>Unión Internacional para la Conservación de la Naturaleza</w:t>
      </w:r>
    </w:p>
    <w:p w14:paraId="39C1400C" w14:textId="77777777" w:rsidR="009277CD" w:rsidRPr="00442080" w:rsidRDefault="009277CD" w:rsidP="005E47C6">
      <w:pPr>
        <w:ind w:firstLine="0"/>
        <w:jc w:val="left"/>
        <w:rPr>
          <w:lang w:val="en-US"/>
        </w:rPr>
      </w:pPr>
      <w:r w:rsidRPr="00442080">
        <w:rPr>
          <w:lang w:val="en-US"/>
        </w:rPr>
        <w:t>UNDAF</w:t>
      </w:r>
      <w:r w:rsidRPr="00442080">
        <w:rPr>
          <w:lang w:val="en-US"/>
        </w:rPr>
        <w:tab/>
      </w:r>
      <w:r w:rsidRPr="00442080">
        <w:rPr>
          <w:lang w:val="en-US"/>
        </w:rPr>
        <w:tab/>
        <w:t>United Nations Development Assistance Framework</w:t>
      </w:r>
    </w:p>
    <w:p w14:paraId="5AD66690" w14:textId="5FB89333" w:rsidR="009277CD" w:rsidRPr="00442080" w:rsidRDefault="009277CD">
      <w:pPr>
        <w:ind w:firstLine="0"/>
        <w:jc w:val="left"/>
        <w:rPr>
          <w:lang w:val="en-US"/>
        </w:rPr>
      </w:pPr>
      <w:r w:rsidRPr="00442080">
        <w:rPr>
          <w:lang w:val="en-US"/>
        </w:rPr>
        <w:br w:type="page"/>
      </w:r>
    </w:p>
    <w:p w14:paraId="2B19BF9A" w14:textId="3BD71C5E" w:rsidR="00B943E3" w:rsidRPr="00C8736A" w:rsidRDefault="00B943E3" w:rsidP="00351E0F">
      <w:pPr>
        <w:pStyle w:val="Heading1"/>
      </w:pPr>
      <w:bookmarkStart w:id="19" w:name="_Toc378712939"/>
      <w:r w:rsidRPr="00C8736A">
        <w:lastRenderedPageBreak/>
        <w:t>1.</w:t>
      </w:r>
      <w:r w:rsidRPr="00C8736A">
        <w:tab/>
        <w:t>Introducción</w:t>
      </w:r>
      <w:bookmarkEnd w:id="19"/>
    </w:p>
    <w:p w14:paraId="15D84001" w14:textId="77777777" w:rsidR="00B943E3" w:rsidRPr="00C8736A" w:rsidRDefault="00B943E3" w:rsidP="00351E0F">
      <w:pPr>
        <w:pStyle w:val="Heading2"/>
      </w:pPr>
      <w:bookmarkStart w:id="20" w:name="_Toc378712940"/>
      <w:r w:rsidRPr="00C8736A">
        <w:t>•</w:t>
      </w:r>
      <w:r w:rsidRPr="00C8736A">
        <w:tab/>
        <w:t>Propósito de la evaluación</w:t>
      </w:r>
      <w:bookmarkEnd w:id="20"/>
      <w:r w:rsidRPr="00C8736A">
        <w:t xml:space="preserve"> </w:t>
      </w:r>
    </w:p>
    <w:p w14:paraId="241C1DAA" w14:textId="77777777" w:rsidR="00B943E3" w:rsidRPr="00C8736A" w:rsidRDefault="00B943E3" w:rsidP="00351E0F">
      <w:r w:rsidRPr="00C8736A">
        <w:t xml:space="preserve">Las evaluaciones de proyectos del PNUD financiados por el GEF tienen múltiples propósitos, generalmente complementarios entre sí, tales como: </w:t>
      </w:r>
    </w:p>
    <w:p w14:paraId="65AAB82E" w14:textId="77777777" w:rsidR="00B943E3" w:rsidRPr="00C8736A" w:rsidRDefault="00B943E3" w:rsidP="00CA0CBD">
      <w:pPr>
        <w:pStyle w:val="ListParagraph"/>
      </w:pPr>
      <w:r w:rsidRPr="00C8736A">
        <w:t>promover la rendición de cuentas y transparencia, así como evaluar y divulgar el alcance de los logros del proyecto,</w:t>
      </w:r>
    </w:p>
    <w:p w14:paraId="6168AA1B" w14:textId="77777777" w:rsidR="00B943E3" w:rsidRPr="00C8736A" w:rsidRDefault="00B943E3" w:rsidP="00CA0CBD">
      <w:pPr>
        <w:pStyle w:val="ListParagraph"/>
      </w:pPr>
      <w:r w:rsidRPr="00C8736A">
        <w:t>sintetizar las lecciones que pueden ayudar a mejorar la selección, diseño e implementación de futuras actividades del PNUD financiadas por el GEF,</w:t>
      </w:r>
    </w:p>
    <w:p w14:paraId="0752AF25" w14:textId="77777777" w:rsidR="00B943E3" w:rsidRPr="00C8736A" w:rsidRDefault="00B943E3" w:rsidP="00CA0CBD">
      <w:pPr>
        <w:pStyle w:val="ListParagraph"/>
      </w:pPr>
      <w:r w:rsidRPr="00C8736A">
        <w:t>proporcionar comentarios sobre temas que son recurrentes en toda la cartera de PNUD y que necesitan atención, y también proveer insumos sobre las mejoras posibles con respecto a cuestiones previamente identificadas,</w:t>
      </w:r>
    </w:p>
    <w:p w14:paraId="0A15D00C" w14:textId="77777777" w:rsidR="00B943E3" w:rsidRPr="00C8736A" w:rsidRDefault="00B943E3" w:rsidP="00CA0CBD">
      <w:pPr>
        <w:pStyle w:val="ListParagraph"/>
      </w:pPr>
      <w:r w:rsidRPr="00C8736A">
        <w:t>contribuir a la evaluación global de los resultados en la consecución de objetivos estratégicos del GEF encaminados hacia un beneficio medioambiental global,</w:t>
      </w:r>
    </w:p>
    <w:p w14:paraId="01DB1948" w14:textId="77777777" w:rsidR="00B943E3" w:rsidRPr="00C8736A" w:rsidRDefault="00B943E3" w:rsidP="00CA0CBD">
      <w:pPr>
        <w:pStyle w:val="ListParagraph"/>
      </w:pPr>
      <w:r w:rsidRPr="00C8736A">
        <w:t xml:space="preserve">medir el grado de convergencia del proyecto con otras prioridades dentro del programa de país del PNUD, incluyendo el alivio a la pobreza, la reducción de riesgos de desastres y la vulnerabilidad, como temas transversales tales como el empoderamiento de las mujeres y el apoyo a los derechos humanos. </w:t>
      </w:r>
    </w:p>
    <w:p w14:paraId="4D65861E" w14:textId="77777777" w:rsidR="00B943E3" w:rsidRPr="00C8736A" w:rsidRDefault="00B943E3" w:rsidP="00351E0F">
      <w:r w:rsidRPr="00C8736A">
        <w:t xml:space="preserve">Las cuestiones claves tratadas en esta evaluación del proyecto incluyen el diseño del mismo; el proceso y enfoque de implementación así como su ejecución, los productos y su posible impacto hasta la fecha; la calidad de los productos generados; indicadores de diverso tipo usados; cofinanciación;  lecciones aprendidas, y los resultados actuales del proyecto. Para esto último siguiendo aproximadamente criterios de relevancia, efectividad, y eficiencia.  Asimismo, la evaluación contempló aspectos relacionados con la apropiación nacional del proyecto, la comunicación del proyecto, la participación de actores sociales claves, aspectos </w:t>
      </w:r>
      <w:r w:rsidR="00751AF0" w:rsidRPr="00C8736A">
        <w:t>financieros,</w:t>
      </w:r>
      <w:r w:rsidRPr="00C8736A">
        <w:t xml:space="preserve"> el monitoreo y la sostenibilidad del mismo.  </w:t>
      </w:r>
    </w:p>
    <w:p w14:paraId="4AD7181F" w14:textId="77777777" w:rsidR="00B943E3" w:rsidRPr="00C8736A" w:rsidRDefault="00B943E3" w:rsidP="00351E0F">
      <w:pPr>
        <w:rPr>
          <w:lang w:eastAsia="es-HN"/>
        </w:rPr>
      </w:pPr>
      <w:r w:rsidRPr="00C8736A">
        <w:t xml:space="preserve">Otras cuestiones clave tratadas específicamente relevantes al Proyecto </w:t>
      </w:r>
      <w:r w:rsidRPr="00C8736A">
        <w:rPr>
          <w:i/>
        </w:rPr>
        <w:t>Demostrando el Manejo Integrado de Ecosistemas y Cuencas en Honduras</w:t>
      </w:r>
      <w:r w:rsidRPr="00C8736A">
        <w:t xml:space="preserve"> (cuyo nombre es abreviado como </w:t>
      </w:r>
      <w:r w:rsidRPr="00C8736A">
        <w:rPr>
          <w:i/>
        </w:rPr>
        <w:t>Proyecto Ecosistemas</w:t>
      </w:r>
      <w:r w:rsidRPr="00C8736A">
        <w:t xml:space="preserve">)  fueron los cambios en los contextos institucionales y que ocurrieron durante la </w:t>
      </w:r>
      <w:r w:rsidR="00751AF0" w:rsidRPr="00C8736A">
        <w:t>implementación</w:t>
      </w:r>
      <w:r w:rsidRPr="00C8736A">
        <w:t xml:space="preserve">  y como estos afectaron las oportunidades para alcanzar los objetivos del proyecto y sus resultados.   </w:t>
      </w:r>
      <w:r w:rsidRPr="00C8736A">
        <w:rPr>
          <w:lang w:eastAsia="es-HN"/>
        </w:rPr>
        <w:t xml:space="preserve">Los objetivos de este proceso de evaluación son varios.  Primeramente, se entiende que este ejercicio responde a un mandato a fin de contar con una evaluación externa e independiente de los resultados del proyecto.  El objetivo general es que se </w:t>
      </w:r>
      <w:r w:rsidRPr="00C8736A">
        <w:rPr>
          <w:lang w:eastAsia="es-HN"/>
        </w:rPr>
        <w:lastRenderedPageBreak/>
        <w:t xml:space="preserve">cuente con una evaluación independiente que aprecie y documente los resultados (positivos y negativos, previstos o imprevistos) de los productos elaborados como parte de este proyecto.  </w:t>
      </w:r>
    </w:p>
    <w:p w14:paraId="38C54B55" w14:textId="77777777" w:rsidR="00B943E3" w:rsidRPr="00C8736A" w:rsidRDefault="00B943E3" w:rsidP="00351E0F">
      <w:pPr>
        <w:rPr>
          <w:lang w:eastAsia="es-HN"/>
        </w:rPr>
      </w:pPr>
      <w:r w:rsidRPr="00C8736A">
        <w:rPr>
          <w:lang w:eastAsia="es-HN"/>
        </w:rPr>
        <w:t>Asimismo, se considera que está evaluación tiene como objetivo adicional ser un insumo significativo para otros ejercicios evaluativos previstos en el futuro mediato.  En especial se considera que el presente ejercicio pueda ser de utilidad para identificar el aporte del Proyecto a la evaluación de Efecto del Área de Ambiente del PNUD  prevista a tomar lugar en el futuro próximo, así como un ejercicio útil para las otras áreas del PNUD y del Sistema de las Naciones Unidas (a nivel nacional, regional y global) involucrados en los proyectos del Área de Ambiente.</w:t>
      </w:r>
    </w:p>
    <w:p w14:paraId="03E7CF34" w14:textId="77777777" w:rsidR="00B943E3" w:rsidRPr="00C8736A" w:rsidRDefault="00B943E3" w:rsidP="00351E0F">
      <w:r w:rsidRPr="00C8736A">
        <w:rPr>
          <w:lang w:eastAsia="es-HN"/>
        </w:rPr>
        <w:t xml:space="preserve">Esta evaluación final se realizó según las modelos, normas y procedimientos establecidos por el PNUD y el GEF, especialmente según se establece en la </w:t>
      </w:r>
      <w:r w:rsidRPr="00C8736A">
        <w:rPr>
          <w:i/>
          <w:lang w:eastAsia="es-HN"/>
        </w:rPr>
        <w:t>Guía de Evaluación del PNUD para Proyectos Financiados por el FMAM</w:t>
      </w:r>
      <w:r w:rsidRPr="00C8736A">
        <w:rPr>
          <w:lang w:eastAsia="es-HN"/>
        </w:rPr>
        <w:t xml:space="preserve">, y sus documentos adicionales. </w:t>
      </w:r>
      <w:r w:rsidRPr="00C8736A">
        <w:t xml:space="preserve"> Por último, esta revisión del proyecto, como otras, deben ser parte integral de la política de monitoreo y evaluación de proyectos PNUD/GEF.  Como tal, incluye los objetivos explícitos, de monitorear y evaluar resultados,</w:t>
      </w:r>
      <w:r w:rsidR="001C09DC" w:rsidRPr="00C8736A">
        <w:t xml:space="preserve"> tales como</w:t>
      </w:r>
      <w:r w:rsidRPr="00C8736A">
        <w:t xml:space="preserve"> productos, e impactos; proporcionar elementos para la mejora y cambios a futuro, retroalimentar y diseminar información sobre lecciones aprendidas en el desarrollo del proyecto, entre otros.</w:t>
      </w:r>
    </w:p>
    <w:p w14:paraId="6F04B0C4" w14:textId="77777777" w:rsidR="00B943E3" w:rsidRPr="00C8736A" w:rsidRDefault="00B943E3" w:rsidP="00351E0F">
      <w:pPr>
        <w:pStyle w:val="Heading3"/>
        <w:rPr>
          <w:lang w:eastAsia="es-HN"/>
        </w:rPr>
      </w:pPr>
      <w:bookmarkStart w:id="21" w:name="_Toc366576225"/>
      <w:bookmarkStart w:id="22" w:name="_Toc378712941"/>
      <w:r w:rsidRPr="00C8736A">
        <w:rPr>
          <w:lang w:eastAsia="es-HN"/>
        </w:rPr>
        <w:t>Enfoque de la evaluación</w:t>
      </w:r>
      <w:bookmarkEnd w:id="21"/>
      <w:bookmarkEnd w:id="22"/>
      <w:r w:rsidRPr="00C8736A">
        <w:rPr>
          <w:lang w:eastAsia="es-HN"/>
        </w:rPr>
        <w:t xml:space="preserve">   </w:t>
      </w:r>
    </w:p>
    <w:p w14:paraId="21FE35DB" w14:textId="77777777" w:rsidR="00B943E3" w:rsidRPr="00C8736A" w:rsidRDefault="00B943E3" w:rsidP="00351E0F">
      <w:pPr>
        <w:rPr>
          <w:lang w:eastAsia="es-HN"/>
        </w:rPr>
      </w:pPr>
      <w:r w:rsidRPr="00C8736A">
        <w:rPr>
          <w:lang w:eastAsia="es-HN"/>
        </w:rPr>
        <w:t>La perspectiva de esta evaluación siguió el enfoque y método general desarrollados para las evaluaciones finales de proyectos respaldados por el PNUD y financiados por el GEF.  La evaluación, por lo tanto, se enmarcará utilizando los criterios de relevancia, efectividad, eficiencia, sostenibilidad e impacto, según se define y explica en la guía para realizar evaluaciones finales de los proyectos respaldados por el PNUD y financiados por el GEF.</w:t>
      </w:r>
    </w:p>
    <w:p w14:paraId="3064E68E" w14:textId="77777777" w:rsidR="00B943E3" w:rsidRPr="00C8736A" w:rsidRDefault="00B943E3" w:rsidP="00351E0F">
      <w:pPr>
        <w:rPr>
          <w:lang w:eastAsia="es-HN"/>
        </w:rPr>
      </w:pPr>
      <w:r w:rsidRPr="00C8736A">
        <w:rPr>
          <w:lang w:eastAsia="es-HN"/>
        </w:rPr>
        <w:t xml:space="preserve">Adicionalmente, siguiendo lo encomendado en los Términos de Referencia de este proceso, se realizará un breve reporte anexo valorando las contribuciones de los resultados de este Proyecto al Efecto 5 del Programa de País de la Oficina del PNUD Honduras (CPAP) 2007-2011 y Efecto 3 del Programa de País (CPD) 2012-2016. Específicamente, se espera valorar la contribución del PNUD a los cambios producidos en comportamientos, prácticas y/o desempeño institucional de los actores a los que responde dicho Efecto. </w:t>
      </w:r>
    </w:p>
    <w:p w14:paraId="29EDA0D1" w14:textId="77777777" w:rsidR="00B943E3" w:rsidRPr="00C8736A" w:rsidRDefault="00B943E3" w:rsidP="00351E0F">
      <w:pPr>
        <w:pStyle w:val="Heading2"/>
      </w:pPr>
      <w:bookmarkStart w:id="23" w:name="_Toc378712942"/>
      <w:r w:rsidRPr="00C8736A">
        <w:t>•</w:t>
      </w:r>
      <w:r w:rsidRPr="00C8736A">
        <w:tab/>
        <w:t xml:space="preserve">Alcance de la </w:t>
      </w:r>
      <w:r w:rsidR="00751AF0" w:rsidRPr="00C8736A">
        <w:t>evaluación</w:t>
      </w:r>
      <w:bookmarkEnd w:id="23"/>
      <w:r w:rsidRPr="00C8736A">
        <w:t xml:space="preserve"> </w:t>
      </w:r>
    </w:p>
    <w:p w14:paraId="1C3F337E" w14:textId="77777777" w:rsidR="00B943E3" w:rsidRPr="00C8736A" w:rsidRDefault="00B943E3" w:rsidP="00351E0F">
      <w:r w:rsidRPr="00C8736A">
        <w:t xml:space="preserve">Los alcances de esta evaluación siguen las directrices definidas en la Guía para realizar evaluaciones finales de los proyectos respaldados por el PNUD y financiados por el FMAM.    Se evaluará según los criterios de relevancia, efectividad, eficiencia, sostenibilidad, e impacto. El periodo de ejecución del proyecto fue de junio de 2004 a septiembre 2013.  La cobertura geográfica en lo referente a áreas piloto han sido el Área Piloto de Sico </w:t>
      </w:r>
      <w:proofErr w:type="spellStart"/>
      <w:r w:rsidRPr="00C8736A">
        <w:t>Paulaya</w:t>
      </w:r>
      <w:proofErr w:type="spellEnd"/>
      <w:r w:rsidRPr="00C8736A">
        <w:t xml:space="preserve"> (APSP) y el Área </w:t>
      </w:r>
      <w:r w:rsidRPr="00C8736A">
        <w:lastRenderedPageBreak/>
        <w:t xml:space="preserve">Piloto </w:t>
      </w:r>
      <w:proofErr w:type="spellStart"/>
      <w:r w:rsidRPr="00C8736A">
        <w:t>Texiguat</w:t>
      </w:r>
      <w:proofErr w:type="spellEnd"/>
      <w:r w:rsidRPr="00C8736A">
        <w:t xml:space="preserve"> (APT).  Esta </w:t>
      </w:r>
      <w:r w:rsidR="00751AF0" w:rsidRPr="00C8736A">
        <w:t>evaluación</w:t>
      </w:r>
      <w:r w:rsidRPr="00C8736A">
        <w:t xml:space="preserve"> comprehende todo el periodo de </w:t>
      </w:r>
      <w:r w:rsidR="00751AF0" w:rsidRPr="00C8736A">
        <w:t>implementación</w:t>
      </w:r>
      <w:r w:rsidRPr="00C8736A">
        <w:t xml:space="preserve"> del proyecto.</w:t>
      </w:r>
    </w:p>
    <w:p w14:paraId="3FA719C7" w14:textId="77777777" w:rsidR="00B943E3" w:rsidRPr="00C8736A" w:rsidRDefault="00B943E3" w:rsidP="00351E0F">
      <w:pPr>
        <w:pStyle w:val="Heading2"/>
      </w:pPr>
      <w:bookmarkStart w:id="24" w:name="_Toc378712943"/>
      <w:r w:rsidRPr="00C8736A">
        <w:t>•</w:t>
      </w:r>
      <w:r w:rsidRPr="00C8736A">
        <w:tab/>
        <w:t xml:space="preserve">Metodología de la </w:t>
      </w:r>
      <w:r w:rsidR="00751AF0" w:rsidRPr="00C8736A">
        <w:t>evaluación</w:t>
      </w:r>
      <w:bookmarkEnd w:id="24"/>
      <w:r w:rsidRPr="00C8736A">
        <w:t xml:space="preserve"> </w:t>
      </w:r>
    </w:p>
    <w:p w14:paraId="0894B931" w14:textId="10EAB35E" w:rsidR="00B943E3" w:rsidRPr="00C8736A" w:rsidRDefault="00B943E3" w:rsidP="00351E0F">
      <w:pPr>
        <w:rPr>
          <w:lang w:eastAsia="es-HN"/>
        </w:rPr>
      </w:pPr>
      <w:r w:rsidRPr="00C8736A">
        <w:rPr>
          <w:lang w:eastAsia="es-HN"/>
        </w:rPr>
        <w:t xml:space="preserve">Siguiendo las mencionadas perspectivas, varias herramientas de recolección de datos para el análisis de información a partir de los principios y directrices establecidos en la </w:t>
      </w:r>
      <w:r w:rsidRPr="00C8736A">
        <w:rPr>
          <w:i/>
          <w:lang w:eastAsia="es-HN"/>
        </w:rPr>
        <w:t>Guía para realizar evaluaciones finales de los proyectos respaldados por el PNUD y financiados por el FMAM</w:t>
      </w:r>
      <w:r w:rsidRPr="00C8736A">
        <w:rPr>
          <w:lang w:eastAsia="es-HN"/>
        </w:rPr>
        <w:t xml:space="preserve"> y documentos aledaños fueron </w:t>
      </w:r>
      <w:r w:rsidR="00C8736A" w:rsidRPr="00C8736A">
        <w:rPr>
          <w:lang w:eastAsia="es-HN"/>
        </w:rPr>
        <w:t>utilizadas</w:t>
      </w:r>
      <w:r w:rsidRPr="00C8736A">
        <w:rPr>
          <w:lang w:eastAsia="es-HN"/>
        </w:rPr>
        <w:t xml:space="preserve">.  Asimismo, el </w:t>
      </w:r>
      <w:r w:rsidR="00751AF0" w:rsidRPr="00C8736A">
        <w:rPr>
          <w:lang w:eastAsia="es-HN"/>
        </w:rPr>
        <w:t>ejercicio</w:t>
      </w:r>
      <w:r w:rsidRPr="00C8736A">
        <w:rPr>
          <w:lang w:eastAsia="es-HN"/>
        </w:rPr>
        <w:t xml:space="preserve"> de </w:t>
      </w:r>
      <w:r w:rsidR="00751AF0" w:rsidRPr="00C8736A">
        <w:rPr>
          <w:lang w:eastAsia="es-HN"/>
        </w:rPr>
        <w:t>evaluación</w:t>
      </w:r>
      <w:r w:rsidRPr="00C8736A">
        <w:rPr>
          <w:lang w:eastAsia="es-HN"/>
        </w:rPr>
        <w:t xml:space="preserve"> se abordó participativamente, con un amplio involucramiento de parte de distintos actores de PNUD Honduras y de otros actores relevantes al proyecto (gubernamentales y no gubernamentales).</w:t>
      </w:r>
      <w:r w:rsidR="001C09DC" w:rsidRPr="00C8736A">
        <w:rPr>
          <w:lang w:eastAsia="es-HN"/>
        </w:rPr>
        <w:t xml:space="preserve">  Los distintos actores han sido </w:t>
      </w:r>
      <w:r w:rsidR="00185982" w:rsidRPr="00C8736A">
        <w:rPr>
          <w:lang w:eastAsia="es-HN"/>
        </w:rPr>
        <w:t>miembros de las áreas de Estado directamente e indirectamente involucrados en el proyecto, personal del proyecto, beneficiarios directos, y académicos.  Se encuentra en anexos el listado de personas entrevistadas.</w:t>
      </w:r>
    </w:p>
    <w:p w14:paraId="4C9154BB" w14:textId="77777777" w:rsidR="00B943E3" w:rsidRPr="00C8736A" w:rsidRDefault="00B943E3" w:rsidP="00351E0F">
      <w:pPr>
        <w:rPr>
          <w:lang w:eastAsia="es-HN"/>
        </w:rPr>
      </w:pPr>
      <w:r w:rsidRPr="00C8736A">
        <w:rPr>
          <w:lang w:eastAsia="es-HN"/>
        </w:rPr>
        <w:t xml:space="preserve">Se buscó que las metodologías instrumentadas a través de herramientas específicas se retroalimenten entre sí.  Asimismo, a través de la combinación de métodos utilizados se buscó la retroalimentación entre las distintas herramientas y la validación entre los distintos niveles y tipos de recolección de información. Esta agregación de métodos permite también triangular la información, y de esta forma, garantizar la validez de los datos que darán origen al proceso evaluativo.  Primeramente, se desarrolló una </w:t>
      </w:r>
      <w:r w:rsidRPr="00C8736A">
        <w:rPr>
          <w:i/>
          <w:lang w:eastAsia="es-HN"/>
        </w:rPr>
        <w:t>matriz de evaluación</w:t>
      </w:r>
      <w:r w:rsidRPr="00C8736A">
        <w:rPr>
          <w:lang w:eastAsia="es-HN"/>
        </w:rPr>
        <w:t xml:space="preserve"> (Ver Tabla 1).  Esta herramienta permitió, a partir de los criterios pre-establecidos, agrupar y visualizar las preguntas de evaluación, sub-preguntas específicas, fuentes de datos e información y métodos e instrumentos de recolección de datos.  Esta herramienta se utilizó para la recolección y sistematización de la información (incluyendo el trabajo de campo y las visitas a las áreas piloto de este Proyecto).  </w:t>
      </w:r>
    </w:p>
    <w:p w14:paraId="7E6C7228" w14:textId="43509774" w:rsidR="00B943E3" w:rsidRPr="00C8736A" w:rsidRDefault="00B943E3" w:rsidP="00351E0F">
      <w:pPr>
        <w:rPr>
          <w:lang w:eastAsia="es-HN"/>
        </w:rPr>
      </w:pPr>
      <w:r w:rsidRPr="00C8736A">
        <w:rPr>
          <w:lang w:eastAsia="es-HN"/>
        </w:rPr>
        <w:t xml:space="preserve">En cuanto a metodologías específicas para recabar </w:t>
      </w:r>
      <w:r w:rsidR="00185982" w:rsidRPr="00C8736A">
        <w:rPr>
          <w:lang w:eastAsia="es-HN"/>
        </w:rPr>
        <w:t xml:space="preserve">evidencia </w:t>
      </w:r>
      <w:r w:rsidRPr="00C8736A">
        <w:rPr>
          <w:lang w:eastAsia="es-HN"/>
        </w:rPr>
        <w:t xml:space="preserve">evaluativa, se  </w:t>
      </w:r>
      <w:r w:rsidR="000C3838" w:rsidRPr="00C8736A">
        <w:rPr>
          <w:lang w:eastAsia="es-HN"/>
        </w:rPr>
        <w:t xml:space="preserve">utilizaron las </w:t>
      </w:r>
      <w:r w:rsidRPr="00C8736A">
        <w:rPr>
          <w:lang w:eastAsia="es-HN"/>
        </w:rPr>
        <w:t>siguientes herramientas</w:t>
      </w:r>
      <w:r w:rsidR="00185982" w:rsidRPr="00C8736A">
        <w:rPr>
          <w:lang w:eastAsia="es-HN"/>
        </w:rPr>
        <w:t xml:space="preserve"> (se incluyen en anexos las distintas herramientas utilizadas)</w:t>
      </w:r>
      <w:r w:rsidRPr="00C8736A">
        <w:rPr>
          <w:lang w:eastAsia="es-HN"/>
        </w:rPr>
        <w:t>:</w:t>
      </w:r>
    </w:p>
    <w:p w14:paraId="21645BC6" w14:textId="3B06C766" w:rsidR="00A65932" w:rsidRPr="00C8736A" w:rsidRDefault="00B943E3" w:rsidP="00CA0CBD">
      <w:pPr>
        <w:pStyle w:val="ListParagraph"/>
        <w:numPr>
          <w:ilvl w:val="0"/>
          <w:numId w:val="5"/>
        </w:numPr>
        <w:rPr>
          <w:lang w:eastAsia="es-HN"/>
        </w:rPr>
      </w:pPr>
      <w:r w:rsidRPr="00C8736A">
        <w:rPr>
          <w:i/>
          <w:lang w:eastAsia="es-HN"/>
        </w:rPr>
        <w:t xml:space="preserve">Análisis documental.  </w:t>
      </w:r>
      <w:r w:rsidRPr="00C8736A">
        <w:rPr>
          <w:lang w:eastAsia="es-HN"/>
        </w:rPr>
        <w:t>Análisis de documentos de proyect</w:t>
      </w:r>
      <w:r w:rsidR="000C3838" w:rsidRPr="00C8736A">
        <w:rPr>
          <w:lang w:eastAsia="es-HN"/>
        </w:rPr>
        <w:t>o y de publicaciones que se originaron</w:t>
      </w:r>
      <w:r w:rsidRPr="00C8736A">
        <w:rPr>
          <w:lang w:eastAsia="es-HN"/>
        </w:rPr>
        <w:t xml:space="preserve"> en el proyecto (publicaciones de investigación, de difusión, etc.). Asimismo, se examina</w:t>
      </w:r>
      <w:r w:rsidR="00185982" w:rsidRPr="00C8736A">
        <w:rPr>
          <w:lang w:eastAsia="es-HN"/>
        </w:rPr>
        <w:t>ron</w:t>
      </w:r>
      <w:r w:rsidRPr="00C8736A">
        <w:rPr>
          <w:lang w:eastAsia="es-HN"/>
        </w:rPr>
        <w:t xml:space="preserve"> los documentos del Programa de País para la co</w:t>
      </w:r>
      <w:r w:rsidR="00A65932" w:rsidRPr="00C8736A">
        <w:rPr>
          <w:lang w:eastAsia="es-HN"/>
        </w:rPr>
        <w:t>ntribución a efectos.</w:t>
      </w:r>
      <w:r w:rsidR="00185982" w:rsidRPr="00C8736A">
        <w:rPr>
          <w:lang w:eastAsia="es-HN"/>
        </w:rPr>
        <w:t xml:space="preserve"> Se adjunta en anexos la lista de documentos revisados.</w:t>
      </w:r>
    </w:p>
    <w:p w14:paraId="7A6995B7" w14:textId="34F5F69D" w:rsidR="00CC011C" w:rsidRPr="00C8736A" w:rsidRDefault="00B943E3" w:rsidP="00D52730">
      <w:pPr>
        <w:pStyle w:val="ListParagraph"/>
        <w:numPr>
          <w:ilvl w:val="0"/>
          <w:numId w:val="5"/>
        </w:numPr>
        <w:rPr>
          <w:lang w:eastAsia="es-HN"/>
        </w:rPr>
      </w:pPr>
      <w:r w:rsidRPr="00C8736A">
        <w:rPr>
          <w:i/>
          <w:lang w:eastAsia="es-HN"/>
        </w:rPr>
        <w:t>Entrevistas a informantes clave</w:t>
      </w:r>
      <w:r w:rsidRPr="00C8736A">
        <w:rPr>
          <w:lang w:eastAsia="es-HN"/>
        </w:rPr>
        <w:t xml:space="preserve">: series de preguntas abiertas y </w:t>
      </w:r>
      <w:proofErr w:type="spellStart"/>
      <w:r w:rsidRPr="00C8736A">
        <w:rPr>
          <w:lang w:eastAsia="es-HN"/>
        </w:rPr>
        <w:t>semi</w:t>
      </w:r>
      <w:proofErr w:type="spellEnd"/>
      <w:r w:rsidRPr="00C8736A">
        <w:rPr>
          <w:lang w:eastAsia="es-HN"/>
        </w:rPr>
        <w:t xml:space="preserve"> abiertas formuladas a personas claves relacionadas de forma directa e indirecta con el Proyecto a fin de instrumentar entrevistas en profundidad.  Los actores claves (</w:t>
      </w:r>
      <w:proofErr w:type="spellStart"/>
      <w:r w:rsidRPr="00C8736A">
        <w:rPr>
          <w:i/>
          <w:lang w:eastAsia="es-HN"/>
        </w:rPr>
        <w:t>stakeholders</w:t>
      </w:r>
      <w:proofErr w:type="spellEnd"/>
      <w:r w:rsidRPr="00C8736A">
        <w:rPr>
          <w:lang w:eastAsia="es-HN"/>
        </w:rPr>
        <w:t>) se puntualizan como funcionarios  del PNUD Honduras y, socios estratégicos de sociedad civil/</w:t>
      </w:r>
      <w:proofErr w:type="spellStart"/>
      <w:r w:rsidRPr="00C8736A">
        <w:rPr>
          <w:lang w:eastAsia="es-HN"/>
        </w:rPr>
        <w:t>ONGs</w:t>
      </w:r>
      <w:proofErr w:type="spellEnd"/>
      <w:r w:rsidRPr="00C8736A">
        <w:rPr>
          <w:lang w:eastAsia="es-HN"/>
        </w:rPr>
        <w:t xml:space="preserve">/grupos beneficiarios, actores gubernamentales, actores locales, entre otros.  </w:t>
      </w:r>
      <w:r w:rsidRPr="00C8736A">
        <w:rPr>
          <w:lang w:eastAsia="es-HN"/>
        </w:rPr>
        <w:lastRenderedPageBreak/>
        <w:t>Las entrevistas fueron presenciales durante la misión, en Tegucigalpa y en las dos áreas piloto de intervención.</w:t>
      </w:r>
      <w:r w:rsidR="000C3838" w:rsidRPr="00C8736A">
        <w:rPr>
          <w:lang w:eastAsia="es-HN"/>
        </w:rPr>
        <w:t xml:space="preserve">  </w:t>
      </w:r>
      <w:r w:rsidR="00D52730" w:rsidRPr="00C8736A">
        <w:rPr>
          <w:lang w:eastAsia="es-HN"/>
        </w:rPr>
        <w:t>Se adjunta en anexo el listado de personas entrevistadas</w:t>
      </w:r>
      <w:r w:rsidR="00CC011C" w:rsidRPr="00C8736A">
        <w:rPr>
          <w:lang w:eastAsia="es-HN"/>
        </w:rPr>
        <w:t>, incluyendo los socios claves e interlocutores principales contactados</w:t>
      </w:r>
      <w:r w:rsidR="00D52730" w:rsidRPr="00C8736A">
        <w:rPr>
          <w:lang w:eastAsia="es-HN"/>
        </w:rPr>
        <w:t>.</w:t>
      </w:r>
      <w:r w:rsidRPr="00C8736A">
        <w:rPr>
          <w:vertAlign w:val="superscript"/>
          <w:lang w:eastAsia="es-HN"/>
        </w:rPr>
        <w:footnoteReference w:id="4"/>
      </w:r>
    </w:p>
    <w:p w14:paraId="79AC0565" w14:textId="0A17B0CF" w:rsidR="00A65932" w:rsidRPr="00C8736A" w:rsidRDefault="00B943E3" w:rsidP="00D52730">
      <w:pPr>
        <w:pStyle w:val="ListParagraph"/>
        <w:numPr>
          <w:ilvl w:val="0"/>
          <w:numId w:val="5"/>
        </w:numPr>
        <w:rPr>
          <w:lang w:eastAsia="es-HN"/>
        </w:rPr>
      </w:pPr>
      <w:r w:rsidRPr="00C8736A">
        <w:rPr>
          <w:i/>
          <w:lang w:eastAsia="es-HN"/>
        </w:rPr>
        <w:t>Grupos focales:</w:t>
      </w:r>
      <w:r w:rsidRPr="00C8736A">
        <w:rPr>
          <w:lang w:eastAsia="es-HN"/>
        </w:rPr>
        <w:t xml:space="preserve">  se </w:t>
      </w:r>
      <w:r w:rsidR="00751AF0" w:rsidRPr="00C8736A">
        <w:rPr>
          <w:lang w:eastAsia="es-HN"/>
        </w:rPr>
        <w:t>implementó</w:t>
      </w:r>
      <w:r w:rsidRPr="00C8736A">
        <w:rPr>
          <w:lang w:eastAsia="es-HN"/>
        </w:rPr>
        <w:t xml:space="preserve"> un grupo focal con beneficiarios del proyecto donde se formularon una serie de preguntas abiertas y </w:t>
      </w:r>
      <w:proofErr w:type="spellStart"/>
      <w:r w:rsidRPr="00C8736A">
        <w:rPr>
          <w:lang w:eastAsia="es-HN"/>
        </w:rPr>
        <w:t>semi</w:t>
      </w:r>
      <w:proofErr w:type="spellEnd"/>
      <w:r w:rsidRPr="00C8736A">
        <w:rPr>
          <w:lang w:eastAsia="es-HN"/>
        </w:rPr>
        <w:t xml:space="preserve"> abiertas claves relacionadas de forma directa e indirecta con el Proyecto GEF – PNUD Demostrando el Manejo Integrado de Ecosistemas y Cuencas en Honduras, a fin de instrumentar entrevistas en profundidad, pero a diferencia del punto anterior, con metodologías grupales. </w:t>
      </w:r>
      <w:r w:rsidR="00D52730" w:rsidRPr="00C8736A">
        <w:rPr>
          <w:lang w:eastAsia="es-HN"/>
        </w:rPr>
        <w:t xml:space="preserve">Se adjunta en anexo la </w:t>
      </w:r>
      <w:r w:rsidR="00C8736A" w:rsidRPr="00C8736A">
        <w:rPr>
          <w:lang w:eastAsia="es-HN"/>
        </w:rPr>
        <w:t>Guía</w:t>
      </w:r>
      <w:r w:rsidR="00D52730" w:rsidRPr="00C8736A">
        <w:rPr>
          <w:lang w:eastAsia="es-HN"/>
        </w:rPr>
        <w:t xml:space="preserve"> del Grupo Focal.</w:t>
      </w:r>
    </w:p>
    <w:p w14:paraId="5757F431" w14:textId="300FEFF6" w:rsidR="00A65932" w:rsidRPr="00C8736A" w:rsidRDefault="00B943E3" w:rsidP="00800544">
      <w:pPr>
        <w:pStyle w:val="ListParagraph"/>
        <w:numPr>
          <w:ilvl w:val="0"/>
          <w:numId w:val="5"/>
        </w:numPr>
        <w:rPr>
          <w:lang w:eastAsia="es-HN"/>
        </w:rPr>
      </w:pPr>
      <w:r w:rsidRPr="00C8736A">
        <w:rPr>
          <w:i/>
          <w:lang w:eastAsia="es-HN"/>
        </w:rPr>
        <w:t xml:space="preserve">Observación directa/visita de campo: </w:t>
      </w:r>
      <w:r w:rsidR="004C2A0D" w:rsidRPr="00C8736A">
        <w:rPr>
          <w:lang w:eastAsia="es-HN"/>
        </w:rPr>
        <w:t>se desarrollaron</w:t>
      </w:r>
      <w:r w:rsidRPr="00C8736A">
        <w:rPr>
          <w:lang w:eastAsia="es-HN"/>
        </w:rPr>
        <w:t xml:space="preserve"> visitas de campo a las zonas de implementaci</w:t>
      </w:r>
      <w:r w:rsidR="004C2A0D" w:rsidRPr="00C8736A">
        <w:rPr>
          <w:lang w:eastAsia="es-HN"/>
        </w:rPr>
        <w:t>ón de áreas pi</w:t>
      </w:r>
      <w:r w:rsidR="00CC011C" w:rsidRPr="00C8736A">
        <w:rPr>
          <w:lang w:eastAsia="es-HN"/>
        </w:rPr>
        <w:t>loto del proyecto donde se llevó</w:t>
      </w:r>
      <w:r w:rsidR="004C2A0D" w:rsidRPr="00C8736A">
        <w:rPr>
          <w:lang w:eastAsia="es-HN"/>
        </w:rPr>
        <w:t xml:space="preserve"> a cabo </w:t>
      </w:r>
      <w:r w:rsidR="00C8736A" w:rsidRPr="00C8736A">
        <w:rPr>
          <w:lang w:eastAsia="es-HN"/>
        </w:rPr>
        <w:t>observación</w:t>
      </w:r>
      <w:r w:rsidR="004C2A0D" w:rsidRPr="00C8736A">
        <w:rPr>
          <w:lang w:eastAsia="es-HN"/>
        </w:rPr>
        <w:t xml:space="preserve"> directa de intervenciones implementadas por el proyecto en territorio.</w:t>
      </w:r>
      <w:r w:rsidR="00800544" w:rsidRPr="00C8736A">
        <w:t xml:space="preserve"> </w:t>
      </w:r>
      <w:r w:rsidR="00800544" w:rsidRPr="00C8736A">
        <w:rPr>
          <w:lang w:eastAsia="es-HN"/>
        </w:rPr>
        <w:t xml:space="preserve"> Se realizaron visitas a ambas zonas de intervención: Área de Sico-</w:t>
      </w:r>
      <w:proofErr w:type="spellStart"/>
      <w:r w:rsidR="00800544" w:rsidRPr="00C8736A">
        <w:rPr>
          <w:lang w:eastAsia="es-HN"/>
        </w:rPr>
        <w:t>Paulaya</w:t>
      </w:r>
      <w:proofErr w:type="spellEnd"/>
      <w:r w:rsidR="00800544" w:rsidRPr="00C8736A">
        <w:rPr>
          <w:lang w:eastAsia="es-HN"/>
        </w:rPr>
        <w:t xml:space="preserve"> (APSP) y el Área de </w:t>
      </w:r>
      <w:proofErr w:type="spellStart"/>
      <w:r w:rsidR="00800544" w:rsidRPr="00C8736A">
        <w:rPr>
          <w:lang w:eastAsia="es-HN"/>
        </w:rPr>
        <w:t>Texíguat</w:t>
      </w:r>
      <w:proofErr w:type="spellEnd"/>
      <w:r w:rsidR="00800544" w:rsidRPr="00C8736A">
        <w:rPr>
          <w:lang w:eastAsia="es-HN"/>
        </w:rPr>
        <w:t xml:space="preserve"> (APT).  </w:t>
      </w:r>
    </w:p>
    <w:p w14:paraId="643FE96B" w14:textId="2D49D02E" w:rsidR="00B943E3" w:rsidRPr="00C8736A" w:rsidRDefault="00B943E3" w:rsidP="00CC011C">
      <w:pPr>
        <w:pStyle w:val="ListParagraph"/>
        <w:numPr>
          <w:ilvl w:val="0"/>
          <w:numId w:val="5"/>
        </w:numPr>
        <w:rPr>
          <w:lang w:eastAsia="es-HN"/>
        </w:rPr>
      </w:pPr>
      <w:r w:rsidRPr="00C8736A">
        <w:rPr>
          <w:i/>
          <w:lang w:eastAsia="es-HN"/>
        </w:rPr>
        <w:t>Limitaciones:</w:t>
      </w:r>
      <w:r w:rsidRPr="00C8736A">
        <w:rPr>
          <w:lang w:eastAsia="es-HN"/>
        </w:rPr>
        <w:t xml:space="preserve"> Las limitaciones previstas son las características en este tipo de ejercicio evaluativo (tales como tiempos limitados).  Asimismo, debido al largo proceso que conllevó el diseño e implementación del proyecto, esta dilación presentó algunas limitaciones metodológicas (tales como dificultades en el acceso a información, o en el acceso a personas a entrevistar que colaboraron con el proyecto en sus primeras fases). </w:t>
      </w:r>
      <w:r w:rsidR="00CC011C" w:rsidRPr="00C8736A">
        <w:rPr>
          <w:lang w:eastAsia="es-HN"/>
        </w:rPr>
        <w:t xml:space="preserve">El proyecto no presenta una teoría de cambio explicita antes de la formulación del proyecto.  Por tanto, esta limitación se superó al </w:t>
      </w:r>
      <w:r w:rsidR="00800544" w:rsidRPr="00C8736A">
        <w:rPr>
          <w:lang w:eastAsia="es-HN"/>
        </w:rPr>
        <w:t xml:space="preserve">analizar los insumos de forma inductiva entendiendo que la lógica era tacita. </w:t>
      </w:r>
      <w:r w:rsidR="00CC011C" w:rsidRPr="00C8736A">
        <w:rPr>
          <w:lang w:eastAsia="es-HN"/>
        </w:rPr>
        <w:t xml:space="preserve">En general, </w:t>
      </w:r>
      <w:r w:rsidR="00C8736A" w:rsidRPr="00C8736A">
        <w:rPr>
          <w:lang w:eastAsia="es-HN"/>
        </w:rPr>
        <w:t>además</w:t>
      </w:r>
      <w:r w:rsidRPr="00C8736A">
        <w:rPr>
          <w:lang w:eastAsia="es-HN"/>
        </w:rPr>
        <w:t>,</w:t>
      </w:r>
      <w:r w:rsidR="00CC011C" w:rsidRPr="00C8736A">
        <w:rPr>
          <w:lang w:eastAsia="es-HN"/>
        </w:rPr>
        <w:t xml:space="preserve"> este grupo de </w:t>
      </w:r>
      <w:r w:rsidRPr="00C8736A">
        <w:rPr>
          <w:lang w:eastAsia="es-HN"/>
        </w:rPr>
        <w:t xml:space="preserve">limitaciones se franquearon en gran medida con la </w:t>
      </w:r>
      <w:r w:rsidR="00751AF0" w:rsidRPr="00C8736A">
        <w:rPr>
          <w:lang w:eastAsia="es-HN"/>
        </w:rPr>
        <w:t>triangulación</w:t>
      </w:r>
      <w:r w:rsidRPr="00C8736A">
        <w:rPr>
          <w:lang w:eastAsia="es-HN"/>
        </w:rPr>
        <w:t xml:space="preserve"> de la </w:t>
      </w:r>
      <w:r w:rsidR="00751AF0" w:rsidRPr="00C8736A">
        <w:rPr>
          <w:lang w:eastAsia="es-HN"/>
        </w:rPr>
        <w:t>información</w:t>
      </w:r>
      <w:r w:rsidRPr="00C8736A">
        <w:rPr>
          <w:lang w:eastAsia="es-HN"/>
        </w:rPr>
        <w:t xml:space="preserve"> y </w:t>
      </w:r>
      <w:r w:rsidR="00751AF0" w:rsidRPr="00C8736A">
        <w:rPr>
          <w:lang w:eastAsia="es-HN"/>
        </w:rPr>
        <w:t>análisis</w:t>
      </w:r>
      <w:r w:rsidRPr="00C8736A">
        <w:rPr>
          <w:lang w:eastAsia="es-HN"/>
        </w:rPr>
        <w:t xml:space="preserve"> de documentos referentes a la</w:t>
      </w:r>
      <w:r w:rsidR="00A65932" w:rsidRPr="00C8736A">
        <w:rPr>
          <w:lang w:eastAsia="es-HN"/>
        </w:rPr>
        <w:t>s primeras etapas del Proyecto.</w:t>
      </w:r>
      <w:r w:rsidR="00800544" w:rsidRPr="00C8736A">
        <w:rPr>
          <w:rStyle w:val="FootnoteReference"/>
          <w:lang w:eastAsia="es-HN"/>
        </w:rPr>
        <w:footnoteReference w:id="5"/>
      </w:r>
    </w:p>
    <w:p w14:paraId="02EAA41D" w14:textId="74A0E19D" w:rsidR="002B7B6F" w:rsidRPr="00C8736A" w:rsidRDefault="002B7B6F" w:rsidP="002B7B6F">
      <w:r w:rsidRPr="00C8736A">
        <w:rPr>
          <w:lang w:eastAsia="es-HN"/>
        </w:rPr>
        <w:lastRenderedPageBreak/>
        <w:t>Dentro de las evaluaciones de proyectos FMAM</w:t>
      </w:r>
      <w:r w:rsidR="00B90149" w:rsidRPr="00C8736A">
        <w:rPr>
          <w:lang w:eastAsia="es-HN"/>
        </w:rPr>
        <w:t xml:space="preserve"> (</w:t>
      </w:r>
      <w:r w:rsidRPr="00C8736A">
        <w:rPr>
          <w:lang w:eastAsia="es-HN"/>
        </w:rPr>
        <w:t>GEF</w:t>
      </w:r>
      <w:r w:rsidR="00B90149" w:rsidRPr="00C8736A">
        <w:rPr>
          <w:lang w:eastAsia="es-HN"/>
        </w:rPr>
        <w:t>)</w:t>
      </w:r>
      <w:r w:rsidRPr="00C8736A">
        <w:rPr>
          <w:lang w:eastAsia="es-HN"/>
        </w:rPr>
        <w:t xml:space="preserve"> se promueven una serie de calificaciones (en lo referente en temas tales como el seguimiento y evaluación, ejecución, relevancia, efectividad, eficiencia, sostenibilidad, entre otros).  Esta evaluación, por lo tanto, asignó calificaciones para los criterios designados por el GEF.   Asimismo, se le requiere que la evaluación valore los aspectos financieros clave del proyecto, incluido el alcance de cofinanciación planificada y realizada, la cual se encuentra </w:t>
      </w:r>
      <w:r w:rsidR="00CC011C" w:rsidRPr="00C8736A">
        <w:rPr>
          <w:lang w:eastAsia="es-HN"/>
        </w:rPr>
        <w:t xml:space="preserve">en </w:t>
      </w:r>
      <w:r w:rsidRPr="00C8736A">
        <w:rPr>
          <w:lang w:eastAsia="es-HN"/>
        </w:rPr>
        <w:t>un esquema en lo referente a la financiación.</w:t>
      </w:r>
    </w:p>
    <w:p w14:paraId="7EA691C5" w14:textId="77777777" w:rsidR="00A65932" w:rsidRPr="00C8736A" w:rsidRDefault="00A65932" w:rsidP="00A65932">
      <w:pPr>
        <w:rPr>
          <w:lang w:eastAsia="es-HN"/>
        </w:rPr>
      </w:pPr>
      <w:r w:rsidRPr="00C8736A">
        <w:rPr>
          <w:lang w:eastAsia="es-HN"/>
        </w:rPr>
        <w:t xml:space="preserve">Se llevó a cabo una </w:t>
      </w:r>
      <w:r w:rsidR="00751AF0" w:rsidRPr="00C8736A">
        <w:rPr>
          <w:lang w:eastAsia="es-HN"/>
        </w:rPr>
        <w:t>misión</w:t>
      </w:r>
      <w:r w:rsidRPr="00C8736A">
        <w:rPr>
          <w:lang w:eastAsia="es-HN"/>
        </w:rPr>
        <w:t xml:space="preserve"> en Honduras entre los </w:t>
      </w:r>
      <w:r w:rsidR="00751AF0" w:rsidRPr="00C8736A">
        <w:rPr>
          <w:lang w:eastAsia="es-HN"/>
        </w:rPr>
        <w:t>días</w:t>
      </w:r>
      <w:r w:rsidRPr="00C8736A">
        <w:rPr>
          <w:lang w:eastAsia="es-HN"/>
        </w:rPr>
        <w:t xml:space="preserve"> 16 y 26 de septiembre, donde se implementaron las </w:t>
      </w:r>
      <w:r w:rsidR="00751AF0" w:rsidRPr="00C8736A">
        <w:rPr>
          <w:lang w:eastAsia="es-HN"/>
        </w:rPr>
        <w:t>metodologías</w:t>
      </w:r>
      <w:r w:rsidRPr="00C8736A">
        <w:rPr>
          <w:lang w:eastAsia="es-HN"/>
        </w:rPr>
        <w:t xml:space="preserve"> indicadas arriba para recabar </w:t>
      </w:r>
      <w:r w:rsidR="00751AF0" w:rsidRPr="00C8736A">
        <w:rPr>
          <w:lang w:eastAsia="es-HN"/>
        </w:rPr>
        <w:t>información</w:t>
      </w:r>
      <w:r w:rsidRPr="00C8736A">
        <w:rPr>
          <w:lang w:eastAsia="es-HN"/>
        </w:rPr>
        <w:t xml:space="preserve">.  La </w:t>
      </w:r>
      <w:r w:rsidR="00751AF0" w:rsidRPr="00C8736A">
        <w:rPr>
          <w:lang w:eastAsia="es-HN"/>
        </w:rPr>
        <w:t>misión</w:t>
      </w:r>
      <w:r w:rsidRPr="00C8736A">
        <w:rPr>
          <w:lang w:eastAsia="es-HN"/>
        </w:rPr>
        <w:t xml:space="preserve"> tomó lugar en Tegucigalpa, </w:t>
      </w:r>
      <w:r w:rsidR="00751AF0" w:rsidRPr="00C8736A">
        <w:rPr>
          <w:lang w:eastAsia="es-HN"/>
        </w:rPr>
        <w:t>así</w:t>
      </w:r>
      <w:r w:rsidRPr="00C8736A">
        <w:rPr>
          <w:lang w:eastAsia="es-HN"/>
        </w:rPr>
        <w:t xml:space="preserve"> como en las zonas del Área Piloto de Sico </w:t>
      </w:r>
      <w:proofErr w:type="spellStart"/>
      <w:r w:rsidRPr="00C8736A">
        <w:rPr>
          <w:lang w:eastAsia="es-HN"/>
        </w:rPr>
        <w:t>Paulaya</w:t>
      </w:r>
      <w:proofErr w:type="spellEnd"/>
      <w:r w:rsidRPr="00C8736A">
        <w:rPr>
          <w:lang w:eastAsia="es-HN"/>
        </w:rPr>
        <w:t xml:space="preserve"> (APSP) y el Área Piloto </w:t>
      </w:r>
      <w:proofErr w:type="spellStart"/>
      <w:r w:rsidRPr="00C8736A">
        <w:rPr>
          <w:lang w:eastAsia="es-HN"/>
        </w:rPr>
        <w:t>Texiguat</w:t>
      </w:r>
      <w:proofErr w:type="spellEnd"/>
      <w:r w:rsidRPr="00C8736A">
        <w:rPr>
          <w:lang w:eastAsia="es-HN"/>
        </w:rPr>
        <w:t xml:space="preserve"> (APT).  La </w:t>
      </w:r>
      <w:r w:rsidR="00751AF0" w:rsidRPr="00C8736A">
        <w:rPr>
          <w:lang w:eastAsia="es-HN"/>
        </w:rPr>
        <w:t>misión</w:t>
      </w:r>
      <w:r w:rsidRPr="00C8736A">
        <w:rPr>
          <w:lang w:eastAsia="es-HN"/>
        </w:rPr>
        <w:t xml:space="preserve"> concluyó con una </w:t>
      </w:r>
      <w:r w:rsidR="00751AF0" w:rsidRPr="00C8736A">
        <w:rPr>
          <w:lang w:eastAsia="es-HN"/>
        </w:rPr>
        <w:t>reunión</w:t>
      </w:r>
      <w:r w:rsidRPr="00C8736A">
        <w:rPr>
          <w:lang w:eastAsia="es-HN"/>
        </w:rPr>
        <w:t xml:space="preserve"> donde se presentaron </w:t>
      </w:r>
      <w:r w:rsidR="002B7B6F" w:rsidRPr="00C8736A">
        <w:rPr>
          <w:lang w:eastAsia="es-HN"/>
        </w:rPr>
        <w:t xml:space="preserve">los primeros hallazgos de esta </w:t>
      </w:r>
      <w:r w:rsidR="00751AF0" w:rsidRPr="00C8736A">
        <w:rPr>
          <w:lang w:eastAsia="es-HN"/>
        </w:rPr>
        <w:t>evaluación</w:t>
      </w:r>
      <w:r w:rsidR="002B7B6F" w:rsidRPr="00C8736A">
        <w:rPr>
          <w:lang w:eastAsia="es-HN"/>
        </w:rPr>
        <w:t>.</w:t>
      </w:r>
    </w:p>
    <w:p w14:paraId="57333D56" w14:textId="77777777" w:rsidR="00B943E3" w:rsidRPr="00C8736A" w:rsidRDefault="00B943E3" w:rsidP="00351E0F">
      <w:pPr>
        <w:pStyle w:val="Heading2"/>
      </w:pPr>
      <w:bookmarkStart w:id="25" w:name="_Toc378712944"/>
      <w:r w:rsidRPr="00C8736A">
        <w:t>•</w:t>
      </w:r>
      <w:r w:rsidRPr="00C8736A">
        <w:tab/>
        <w:t>Estructura del informe de evaluación</w:t>
      </w:r>
      <w:bookmarkEnd w:id="25"/>
    </w:p>
    <w:p w14:paraId="63C4E5EE" w14:textId="77777777" w:rsidR="007330D9" w:rsidRPr="00C8736A" w:rsidRDefault="007330D9" w:rsidP="00351E0F">
      <w:r w:rsidRPr="00C8736A">
        <w:t xml:space="preserve">El presente informe de evaluación se estructura primeramente con las introducciones ya expuestas (propósitos, metodología, etc.).  A continuación se evalúa el concepto y diseño del proyecto con miras a contemplar los problemas y los aspectos positivos de estas etapas y como base para las lecciones aprendidas.  Luego se evaluará, entre otros aspectos, la modalidad de implementación del proyecto, incluyendo aspectos relevantes a la participación de instituciones ejecutoras, la planificación financiera y el direccionamiento.  Este informe continúa con una valoración sobre el éxito del proyecto en cuanto al logro de objetivos y resultados.  Finalmente luego de estas apreciaciones, el informe entra en un tratamiento propositivo </w:t>
      </w:r>
      <w:r w:rsidR="002D6275" w:rsidRPr="00C8736A">
        <w:t xml:space="preserve">a futuro </w:t>
      </w:r>
      <w:r w:rsidRPr="00C8736A">
        <w:t>en lo referente al Proyecto Ecosistemas incluyendo un análisis de lecciones aprendidas y propuestas de acciones correctivas y de fortalecimiento de proyecto similares  futuro.</w:t>
      </w:r>
      <w:r w:rsidR="002D6275" w:rsidRPr="00C8736A">
        <w:t xml:space="preserve">  Se incluyen valorizaciones según las escalas indicadas</w:t>
      </w:r>
      <w:r w:rsidR="00B173E6" w:rsidRPr="00C8736A">
        <w:t xml:space="preserve">.  Asimismo, se incluye una </w:t>
      </w:r>
      <w:r w:rsidR="00751AF0" w:rsidRPr="00C8736A">
        <w:t>valorización</w:t>
      </w:r>
      <w:r w:rsidR="00B173E6" w:rsidRPr="00C8736A">
        <w:t xml:space="preserve"> de contribuciones a los resultados a nivel de efecto.</w:t>
      </w:r>
    </w:p>
    <w:p w14:paraId="13B5C590" w14:textId="77777777" w:rsidR="007330D9" w:rsidRPr="00C8736A" w:rsidRDefault="007330D9" w:rsidP="00351E0F">
      <w:r w:rsidRPr="00C8736A">
        <w:br w:type="page"/>
      </w:r>
    </w:p>
    <w:p w14:paraId="3F68E095" w14:textId="77777777" w:rsidR="00B943E3" w:rsidRPr="00C8736A" w:rsidRDefault="00B943E3" w:rsidP="00351E0F">
      <w:pPr>
        <w:pStyle w:val="Heading1"/>
      </w:pPr>
      <w:bookmarkStart w:id="26" w:name="_Toc378712945"/>
      <w:r w:rsidRPr="00C8736A">
        <w:lastRenderedPageBreak/>
        <w:t>2.</w:t>
      </w:r>
      <w:r w:rsidRPr="00C8736A">
        <w:tab/>
        <w:t>Descripción del proyecto y contexto de desarrollo</w:t>
      </w:r>
      <w:bookmarkEnd w:id="26"/>
    </w:p>
    <w:p w14:paraId="357C819B" w14:textId="77777777" w:rsidR="00B943E3" w:rsidRPr="00C8736A" w:rsidRDefault="00B943E3" w:rsidP="00351E0F">
      <w:pPr>
        <w:pStyle w:val="Heading2"/>
      </w:pPr>
      <w:bookmarkStart w:id="27" w:name="_Toc378712946"/>
      <w:r w:rsidRPr="00C8736A">
        <w:t>•</w:t>
      </w:r>
      <w:r w:rsidRPr="00C8736A">
        <w:tab/>
        <w:t>Comienzo y duración del proyecto</w:t>
      </w:r>
      <w:bookmarkEnd w:id="27"/>
    </w:p>
    <w:p w14:paraId="0484EA1C" w14:textId="287F257D" w:rsidR="007330D9" w:rsidRPr="00C8736A" w:rsidRDefault="007330D9" w:rsidP="00351E0F">
      <w:r w:rsidRPr="00C8736A">
        <w:t xml:space="preserve">La firma del documento del proyecto (esto es, </w:t>
      </w:r>
      <w:r w:rsidR="00751AF0" w:rsidRPr="00C8736A">
        <w:t>la fecha</w:t>
      </w:r>
      <w:r w:rsidRPr="00C8736A">
        <w:t xml:space="preserve"> de comienzo del mismo</w:t>
      </w:r>
      <w:r w:rsidR="00B173E6" w:rsidRPr="00C8736A">
        <w:t>)</w:t>
      </w:r>
      <w:r w:rsidRPr="00C8736A">
        <w:t xml:space="preserve"> fue en julio del 2004.  El periodo de ejecución y </w:t>
      </w:r>
      <w:r w:rsidR="00751AF0" w:rsidRPr="00C8736A">
        <w:t>duración</w:t>
      </w:r>
      <w:r w:rsidRPr="00C8736A">
        <w:t xml:space="preserve"> del proyecto fue de julio de 2004 hasta septiembre del 2013.</w:t>
      </w:r>
      <w:r w:rsidR="00800544" w:rsidRPr="00C8736A">
        <w:rPr>
          <w:rStyle w:val="FootnoteReference"/>
        </w:rPr>
        <w:footnoteReference w:id="6"/>
      </w:r>
    </w:p>
    <w:p w14:paraId="7A15DCA1" w14:textId="77777777" w:rsidR="00B943E3" w:rsidRPr="00C8736A" w:rsidRDefault="00B943E3" w:rsidP="00351E0F">
      <w:pPr>
        <w:pStyle w:val="Heading2"/>
      </w:pPr>
      <w:bookmarkStart w:id="28" w:name="_Toc378712947"/>
      <w:r w:rsidRPr="00C8736A">
        <w:t>•</w:t>
      </w:r>
      <w:r w:rsidRPr="00C8736A">
        <w:tab/>
        <w:t>Problemas que el proyecto buscó abordar</w:t>
      </w:r>
      <w:bookmarkEnd w:id="28"/>
    </w:p>
    <w:p w14:paraId="6B3FB2FC" w14:textId="1934F4DE" w:rsidR="00174052" w:rsidRPr="00C8736A" w:rsidRDefault="007330D9" w:rsidP="00351E0F">
      <w:r w:rsidRPr="00C8736A">
        <w:t>Los problemas que el proyecto buscó abordar fueron varios.  Debido a que Honduras tiene una biodiversidad excep</w:t>
      </w:r>
      <w:r w:rsidR="00216099" w:rsidRPr="00C8736A">
        <w:t>cionalmente alta para su tamaño</w:t>
      </w:r>
      <w:r w:rsidRPr="00C8736A">
        <w:t xml:space="preserve"> aún perduran reservas significativas de carbono en las áreas forestales.  Al mismo tiempo, el </w:t>
      </w:r>
      <w:r w:rsidR="00751AF0" w:rsidRPr="00C8736A">
        <w:t>país</w:t>
      </w:r>
      <w:r w:rsidRPr="00C8736A">
        <w:t xml:space="preserve"> posee una población altamente dependiente en el uso de recursos naturales, de forma directa e </w:t>
      </w:r>
      <w:r w:rsidR="00751AF0" w:rsidRPr="00C8736A">
        <w:t>indirecta</w:t>
      </w:r>
      <w:r w:rsidRPr="00C8736A">
        <w:t>. Por lo tanto, los recursos naturales se encuentran bajo presión extrema debido a la deforestación, especialmente en áreas agrícolas fronterizas de zona húmeda, como resultado de la extensa cría de ganado, el descombro especulativo de la tierra,  y la agricultura</w:t>
      </w:r>
      <w:r w:rsidR="001D6A83" w:rsidRPr="00C8736A">
        <w:t xml:space="preserve"> (a gran escala y colonizadora de </w:t>
      </w:r>
      <w:r w:rsidR="00C8736A" w:rsidRPr="00C8736A">
        <w:t>pequeños</w:t>
      </w:r>
      <w:r w:rsidR="001D6A83" w:rsidRPr="00C8736A">
        <w:t xml:space="preserve"> productores)</w:t>
      </w:r>
      <w:r w:rsidRPr="00C8736A">
        <w:t xml:space="preserve">. </w:t>
      </w:r>
      <w:r w:rsidR="001D6A83" w:rsidRPr="00C8736A">
        <w:t xml:space="preserve"> </w:t>
      </w:r>
      <w:r w:rsidRPr="00C8736A">
        <w:t xml:space="preserve">En la zona </w:t>
      </w:r>
      <w:r w:rsidR="00751AF0" w:rsidRPr="00C8736A">
        <w:t>árida</w:t>
      </w:r>
      <w:r w:rsidRPr="00C8736A">
        <w:t xml:space="preserve">, la resiliencia de los recursos naturales y de los ecosistemas, así como su capacidad de mantener el sustento rural, se ven amenazados por prácticas de manejo inapropiado de la tierra y el agua.  </w:t>
      </w:r>
    </w:p>
    <w:p w14:paraId="33BE0FFD" w14:textId="5481CCC6" w:rsidR="007330D9" w:rsidRPr="00C8736A" w:rsidRDefault="007330D9" w:rsidP="00C203DD">
      <w:r w:rsidRPr="00C8736A">
        <w:t>Revertir estos procesos está limitado por varios factores incluyendo las políticas sectoriales y altamente centralizadas; la regulación inefectiva y las condiciones inadecuadas de gobernabilidad; la consideración inadecuada de los problemas ambientales en las iniciativas de desarrollo rural; y la falta de acceso a la información  y a la capacidad técnica  entre los interesados locales.</w:t>
      </w:r>
      <w:r w:rsidR="001D6A83" w:rsidRPr="00C8736A">
        <w:rPr>
          <w:rStyle w:val="FootnoteReference"/>
        </w:rPr>
        <w:footnoteReference w:id="7"/>
      </w:r>
    </w:p>
    <w:p w14:paraId="0F358DB6" w14:textId="1F08AE23" w:rsidR="00174052" w:rsidRPr="00C8736A" w:rsidRDefault="00C201C6" w:rsidP="00C201C6">
      <w:r w:rsidRPr="00C8736A">
        <w:t xml:space="preserve">Se identifican otras especificidades de los problemas </w:t>
      </w:r>
      <w:r w:rsidR="00181711" w:rsidRPr="00C8736A">
        <w:t xml:space="preserve">y sus causas </w:t>
      </w:r>
      <w:r w:rsidRPr="00C8736A">
        <w:t xml:space="preserve">que el proyecto buscó abordar al descender el </w:t>
      </w:r>
      <w:r w:rsidR="00C8736A" w:rsidRPr="00C8736A">
        <w:t>análisis</w:t>
      </w:r>
      <w:r w:rsidRPr="00C8736A">
        <w:t xml:space="preserve"> a los territorios donde se trabajó a nivel de intervencion</w:t>
      </w:r>
      <w:r w:rsidR="00181711" w:rsidRPr="00C8736A">
        <w:t>es</w:t>
      </w:r>
      <w:r w:rsidRPr="00C8736A">
        <w:t xml:space="preserve"> local</w:t>
      </w:r>
      <w:r w:rsidR="00181711" w:rsidRPr="00C8736A">
        <w:t>es</w:t>
      </w:r>
      <w:r w:rsidRPr="00C8736A">
        <w:t xml:space="preserve">.  Se identifica por ejemplo que en el </w:t>
      </w:r>
      <w:r w:rsidR="00C8736A" w:rsidRPr="00C8736A">
        <w:t>Área</w:t>
      </w:r>
      <w:r w:rsidR="00181711" w:rsidRPr="00C8736A">
        <w:t xml:space="preserve"> P</w:t>
      </w:r>
      <w:r w:rsidRPr="00C8736A">
        <w:t>iloto Sico-</w:t>
      </w:r>
      <w:proofErr w:type="spellStart"/>
      <w:r w:rsidRPr="00C8736A">
        <w:t>Paulay</w:t>
      </w:r>
      <w:r w:rsidR="00181711" w:rsidRPr="00C8736A">
        <w:t>a</w:t>
      </w:r>
      <w:proofErr w:type="spellEnd"/>
      <w:r w:rsidR="00181711" w:rsidRPr="00C8736A">
        <w:t xml:space="preserve"> (APSP)</w:t>
      </w:r>
      <w:r w:rsidR="00C203DD" w:rsidRPr="00C8736A">
        <w:t xml:space="preserve"> la intervención era</w:t>
      </w:r>
      <w:r w:rsidRPr="00C8736A">
        <w:t xml:space="preserve"> de importancia crucial  a fin de reducir las amenazas al límite occident</w:t>
      </w:r>
      <w:r w:rsidR="00C203DD" w:rsidRPr="00C8736A">
        <w:t xml:space="preserve">al de </w:t>
      </w:r>
      <w:r w:rsidRPr="00C8736A">
        <w:t>Reserva de la Biósfera del Río Plátano (RBRP)</w:t>
      </w:r>
      <w:r w:rsidR="00C203DD" w:rsidRPr="00C8736A">
        <w:t xml:space="preserve">, declarada </w:t>
      </w:r>
      <w:r w:rsidRPr="00C8736A">
        <w:t>Patr</w:t>
      </w:r>
      <w:r w:rsidR="00C203DD" w:rsidRPr="00C8736A">
        <w:t xml:space="preserve">imonio Mundial de la UNESCO.   La </w:t>
      </w:r>
      <w:r w:rsidRPr="00C8736A">
        <w:t>segu</w:t>
      </w:r>
      <w:r w:rsidR="00C203DD" w:rsidRPr="00C8736A">
        <w:t xml:space="preserve">nda zona de </w:t>
      </w:r>
      <w:r w:rsidR="00C8736A" w:rsidRPr="00C8736A">
        <w:t>intervención</w:t>
      </w:r>
      <w:r w:rsidR="00C203DD" w:rsidRPr="00C8736A">
        <w:t xml:space="preserve"> local, el </w:t>
      </w:r>
      <w:r w:rsidR="00C8736A" w:rsidRPr="00C8736A">
        <w:t>Área</w:t>
      </w:r>
      <w:r w:rsidR="00C203DD" w:rsidRPr="00C8736A">
        <w:t xml:space="preserve"> P</w:t>
      </w:r>
      <w:r w:rsidRPr="00C8736A">
        <w:t xml:space="preserve">iloto </w:t>
      </w:r>
      <w:proofErr w:type="spellStart"/>
      <w:r w:rsidRPr="00C8736A">
        <w:t>Texíguat</w:t>
      </w:r>
      <w:proofErr w:type="spellEnd"/>
      <w:r w:rsidRPr="00C8736A">
        <w:t xml:space="preserve"> (APT) que </w:t>
      </w:r>
      <w:r w:rsidR="00C203DD" w:rsidRPr="00C8736A">
        <w:t xml:space="preserve">está ubicada en la zona </w:t>
      </w:r>
      <w:r w:rsidR="00C8736A" w:rsidRPr="00C8736A">
        <w:t>árida</w:t>
      </w:r>
      <w:r w:rsidRPr="00C8736A">
        <w:t xml:space="preserve"> </w:t>
      </w:r>
      <w:r w:rsidR="00C203DD" w:rsidRPr="00C8736A">
        <w:t xml:space="preserve">del </w:t>
      </w:r>
      <w:r w:rsidRPr="00C8736A">
        <w:t>sur de</w:t>
      </w:r>
      <w:r w:rsidR="00C203DD" w:rsidRPr="00C8736A">
        <w:t xml:space="preserve">l </w:t>
      </w:r>
      <w:r w:rsidR="00C8736A" w:rsidRPr="00C8736A">
        <w:t>país</w:t>
      </w:r>
      <w:r w:rsidR="00C203DD" w:rsidRPr="00C8736A">
        <w:t>, se caracteriz</w:t>
      </w:r>
      <w:r w:rsidRPr="00C8736A">
        <w:t>a</w:t>
      </w:r>
      <w:r w:rsidR="00C203DD" w:rsidRPr="00C8736A">
        <w:t xml:space="preserve"> por tener una </w:t>
      </w:r>
      <w:r w:rsidR="00C8736A" w:rsidRPr="00C8736A">
        <w:t>dinámica</w:t>
      </w:r>
      <w:r w:rsidR="00C203DD" w:rsidRPr="00C8736A">
        <w:t xml:space="preserve"> de </w:t>
      </w:r>
      <w:r w:rsidR="00C8736A" w:rsidRPr="00C8736A">
        <w:t>emigración</w:t>
      </w:r>
      <w:r w:rsidR="00C203DD" w:rsidRPr="00C8736A">
        <w:t xml:space="preserve"> de la </w:t>
      </w:r>
      <w:r w:rsidRPr="00C8736A">
        <w:t>emigración de la pobl</w:t>
      </w:r>
      <w:r w:rsidR="00C203DD" w:rsidRPr="00C8736A">
        <w:t xml:space="preserve">ación  </w:t>
      </w:r>
      <w:r w:rsidR="00C203DD" w:rsidRPr="00C8736A">
        <w:lastRenderedPageBreak/>
        <w:t>asociable en gran medida a la degradación de los suelos</w:t>
      </w:r>
      <w:r w:rsidR="000F2BF3" w:rsidRPr="00C8736A">
        <w:t xml:space="preserve"> y un alto nivel de repetidos fracasos de programas de subsistencia debido.  </w:t>
      </w:r>
      <w:r w:rsidR="00C203DD" w:rsidRPr="00C8736A">
        <w:t xml:space="preserve">En esta zona se buscaba que el Proyecto Ecosistema generase </w:t>
      </w:r>
      <w:r w:rsidRPr="00C8736A">
        <w:t>aprendizaje</w:t>
      </w:r>
      <w:r w:rsidR="00C203DD" w:rsidRPr="00C8736A">
        <w:t xml:space="preserve"> a </w:t>
      </w:r>
      <w:r w:rsidR="00C8736A" w:rsidRPr="00C8736A">
        <w:t>través</w:t>
      </w:r>
      <w:r w:rsidR="00C203DD" w:rsidRPr="00C8736A">
        <w:t xml:space="preserve"> de intervenciones demostrativas sobre la forma en la cual se puede </w:t>
      </w:r>
      <w:r w:rsidR="00C8736A" w:rsidRPr="00C8736A">
        <w:t>abordar</w:t>
      </w:r>
      <w:r w:rsidR="00C203DD" w:rsidRPr="00C8736A">
        <w:t xml:space="preserve"> la </w:t>
      </w:r>
      <w:r w:rsidR="00C8736A" w:rsidRPr="00C8736A">
        <w:t>degradación</w:t>
      </w:r>
      <w:r w:rsidR="00C203DD" w:rsidRPr="00C8736A">
        <w:t xml:space="preserve"> de los suelos </w:t>
      </w:r>
      <w:r w:rsidRPr="00C8736A">
        <w:t xml:space="preserve">en un área productiva en la cual miles de agricultores pobres buscan un medio de subsistencia. </w:t>
      </w:r>
      <w:r w:rsidR="005E54A3" w:rsidRPr="00C8736A">
        <w:t xml:space="preserve"> Esta </w:t>
      </w:r>
      <w:r w:rsidRPr="00C8736A">
        <w:t>área</w:t>
      </w:r>
      <w:r w:rsidR="005E54A3" w:rsidRPr="00C8736A">
        <w:t xml:space="preserve">, asimismo, posee especies endémicas </w:t>
      </w:r>
      <w:r w:rsidRPr="00C8736A">
        <w:t xml:space="preserve">en </w:t>
      </w:r>
      <w:r w:rsidR="005E54A3" w:rsidRPr="00C8736A">
        <w:t xml:space="preserve">los </w:t>
      </w:r>
      <w:r w:rsidR="00C8736A" w:rsidRPr="00C8736A">
        <w:t>agro ecosistemas</w:t>
      </w:r>
      <w:r w:rsidR="005E54A3" w:rsidRPr="00C8736A">
        <w:t xml:space="preserve"> del </w:t>
      </w:r>
      <w:r w:rsidR="001D6A83" w:rsidRPr="00C8736A">
        <w:t>área</w:t>
      </w:r>
      <w:r w:rsidR="005E54A3" w:rsidRPr="00C8736A">
        <w:t xml:space="preserve"> y, por tanto, </w:t>
      </w:r>
      <w:r w:rsidR="00C8736A" w:rsidRPr="00C8736A">
        <w:t>provee</w:t>
      </w:r>
      <w:r w:rsidR="005E54A3" w:rsidRPr="00C8736A">
        <w:t xml:space="preserve"> un espacio donde </w:t>
      </w:r>
      <w:r w:rsidR="00C8736A" w:rsidRPr="00C8736A">
        <w:t>demostrativamente</w:t>
      </w:r>
      <w:r w:rsidR="005E54A3" w:rsidRPr="00C8736A">
        <w:t xml:space="preserve"> se </w:t>
      </w:r>
      <w:r w:rsidR="00C8736A" w:rsidRPr="00C8736A">
        <w:t>podían</w:t>
      </w:r>
      <w:r w:rsidR="005E54A3" w:rsidRPr="00C8736A">
        <w:t xml:space="preserve"> ab</w:t>
      </w:r>
      <w:r w:rsidRPr="00C8736A">
        <w:t xml:space="preserve">ordar </w:t>
      </w:r>
      <w:r w:rsidR="005E54A3" w:rsidRPr="00C8736A">
        <w:t xml:space="preserve">procesos </w:t>
      </w:r>
      <w:r w:rsidRPr="00C8736A">
        <w:t xml:space="preserve">importantes </w:t>
      </w:r>
      <w:r w:rsidR="005E54A3" w:rsidRPr="00C8736A">
        <w:t xml:space="preserve">incorporando cuestiones de uso </w:t>
      </w:r>
      <w:r w:rsidR="00C8736A" w:rsidRPr="00C8736A">
        <w:t>sostenible</w:t>
      </w:r>
      <w:r w:rsidR="005E54A3" w:rsidRPr="00C8736A">
        <w:t xml:space="preserve"> de la  biodiversidad en </w:t>
      </w:r>
      <w:r w:rsidR="00C8736A" w:rsidRPr="00C8736A">
        <w:t>agro ecosistemas</w:t>
      </w:r>
      <w:r w:rsidR="005E54A3" w:rsidRPr="00C8736A">
        <w:t>.</w:t>
      </w:r>
    </w:p>
    <w:p w14:paraId="0BF12908" w14:textId="42FABEDA" w:rsidR="004D4F5B" w:rsidRPr="00C8736A" w:rsidRDefault="005E54A3" w:rsidP="004D4F5B">
      <w:r w:rsidRPr="00C8736A">
        <w:t xml:space="preserve">En </w:t>
      </w:r>
      <w:r w:rsidR="00C8736A" w:rsidRPr="00C8736A">
        <w:t>términos</w:t>
      </w:r>
      <w:r w:rsidRPr="00C8736A">
        <w:t xml:space="preserve"> generales, por tanto, el </w:t>
      </w:r>
      <w:r w:rsidR="004D4F5B" w:rsidRPr="00C8736A">
        <w:t xml:space="preserve">proyecto </w:t>
      </w:r>
      <w:r w:rsidR="00C8736A" w:rsidRPr="00C8736A">
        <w:t>pretendió</w:t>
      </w:r>
      <w:r w:rsidR="004D4F5B" w:rsidRPr="00C8736A">
        <w:t xml:space="preserve"> abordar diversos aspectos de los problemas asociados a la falta de manejo integral de los recursos naturales en varias zonas de Honduras.  Problemas tales </w:t>
      </w:r>
      <w:r w:rsidR="00C8736A" w:rsidRPr="00C8736A">
        <w:t>como</w:t>
      </w:r>
      <w:r w:rsidR="004D4F5B" w:rsidRPr="00C8736A">
        <w:t xml:space="preserve"> las barreras existentes relacionadas con asuntos de información, asuntos técnicos y organizativos, que impiden la aplicación efectiva del manejo integrado de ecosistemas en un contexto de desarrollo rural.</w:t>
      </w:r>
    </w:p>
    <w:p w14:paraId="1D782E5C" w14:textId="77777777" w:rsidR="007330D9" w:rsidRPr="00C8736A" w:rsidRDefault="007330D9" w:rsidP="00351E0F">
      <w:pPr>
        <w:pStyle w:val="Heading2"/>
      </w:pPr>
      <w:bookmarkStart w:id="29" w:name="_Toc378712948"/>
      <w:r w:rsidRPr="00C8736A">
        <w:t>•</w:t>
      </w:r>
      <w:r w:rsidRPr="00C8736A">
        <w:tab/>
        <w:t>Objetivos inmediatos y de desarrollo del proyecto</w:t>
      </w:r>
      <w:bookmarkEnd w:id="29"/>
    </w:p>
    <w:p w14:paraId="269743E9" w14:textId="77777777" w:rsidR="007330D9" w:rsidRPr="00C8736A" w:rsidRDefault="007330D9" w:rsidP="00351E0F">
      <w:pPr>
        <w:rPr>
          <w:lang w:eastAsia="es-HN"/>
        </w:rPr>
      </w:pPr>
      <w:r w:rsidRPr="00C8736A">
        <w:rPr>
          <w:lang w:eastAsia="es-HN"/>
        </w:rPr>
        <w:t xml:space="preserve">El Proyecto GEF – PNUD Demostrando el Manejo Integrado de Ecosistemas y Cuencas en Honduras (Proyecto No. 00036832) tuvo como meta promover la generación de beneficios globales ambientales (en las áreas de Biodiversidad, Degradación de Suelos, y Captación de Carbono) a través de la canalización de principios de manejo integrado de ecosistemas en las operaciones de los proyectos de desarrollo rural en el país.  </w:t>
      </w:r>
    </w:p>
    <w:p w14:paraId="79D02ACA" w14:textId="77777777" w:rsidR="00800544" w:rsidRPr="00C8736A" w:rsidRDefault="007330D9" w:rsidP="00351E0F">
      <w:pPr>
        <w:rPr>
          <w:lang w:eastAsia="es-HN"/>
        </w:rPr>
      </w:pPr>
      <w:r w:rsidRPr="00C8736A">
        <w:rPr>
          <w:lang w:eastAsia="es-HN"/>
        </w:rPr>
        <w:t xml:space="preserve">El proyecto fue diseñado originalmente para fortalecer la capacidad del Programa Nacional de Desarrollo Local (PRONADEL) (financiado por el Fondo Internacional para el Desarrollo Agrícola –FIDA--) a fin de incorporar y adoptar enfoques de manejo integrado a nivel nacional, aprovechando las lecciones prácticas a ser aprendidas a través de las actividades en dos áreas piloto seleccionadas.  Las  áreas piloto fueron elegidas basándose en la maximización de la captación de valores ambientales mundiales y en asegurar el más alto potencial para la </w:t>
      </w:r>
      <w:proofErr w:type="spellStart"/>
      <w:r w:rsidRPr="00C8736A">
        <w:rPr>
          <w:lang w:eastAsia="es-HN"/>
        </w:rPr>
        <w:t>replicabilidad</w:t>
      </w:r>
      <w:proofErr w:type="spellEnd"/>
      <w:r w:rsidRPr="00C8736A">
        <w:rPr>
          <w:lang w:eastAsia="es-HN"/>
        </w:rPr>
        <w:t xml:space="preserve">, nacional y  sub-regional. </w:t>
      </w:r>
    </w:p>
    <w:p w14:paraId="1414F5DF" w14:textId="777BA781" w:rsidR="007330D9" w:rsidRPr="00C8736A" w:rsidRDefault="007330D9" w:rsidP="00351E0F">
      <w:pPr>
        <w:rPr>
          <w:lang w:eastAsia="es-HN"/>
        </w:rPr>
      </w:pPr>
      <w:r w:rsidRPr="00C8736A">
        <w:rPr>
          <w:lang w:eastAsia="es-HN"/>
        </w:rPr>
        <w:t xml:space="preserve">Finalmente por razones ajenas al proyecto, la vinculación con el programa PRONADEL no fue realizable, por lo tanto se respondió a esta realidad con adaptaciones varias.  </w:t>
      </w:r>
      <w:r w:rsidR="0001339D" w:rsidRPr="00C8736A">
        <w:rPr>
          <w:lang w:eastAsia="es-HN"/>
        </w:rPr>
        <w:t xml:space="preserve">La </w:t>
      </w:r>
      <w:r w:rsidR="00C8736A" w:rsidRPr="00C8736A">
        <w:rPr>
          <w:lang w:eastAsia="es-HN"/>
        </w:rPr>
        <w:t>razón</w:t>
      </w:r>
      <w:r w:rsidR="0001339D" w:rsidRPr="00C8736A">
        <w:rPr>
          <w:lang w:eastAsia="es-HN"/>
        </w:rPr>
        <w:t xml:space="preserve"> principal se dio ya que FIDA congeló el financiamiento para el PRONADEL.  Este congelamiento de fondos tuvo el efecto de  tuvo el efecto de frenar todas las actividades del PRONADEL y, a su vez, no solo parar el </w:t>
      </w:r>
      <w:proofErr w:type="spellStart"/>
      <w:r w:rsidR="0001339D" w:rsidRPr="00C8736A">
        <w:rPr>
          <w:lang w:eastAsia="es-HN"/>
        </w:rPr>
        <w:t>co</w:t>
      </w:r>
      <w:proofErr w:type="spellEnd"/>
      <w:r w:rsidR="0001339D" w:rsidRPr="00C8736A">
        <w:rPr>
          <w:lang w:eastAsia="es-HN"/>
        </w:rPr>
        <w:t xml:space="preserve"> financiamiento esperada del FIDA sino también las actividades de lo que se esperaba seria de hecho la agencia implementadora.  Esto forzó a una </w:t>
      </w:r>
      <w:r w:rsidR="00C8736A" w:rsidRPr="00C8736A">
        <w:rPr>
          <w:lang w:eastAsia="es-HN"/>
        </w:rPr>
        <w:t>reformulación</w:t>
      </w:r>
      <w:r w:rsidR="0001339D" w:rsidRPr="00C8736A">
        <w:rPr>
          <w:lang w:eastAsia="es-HN"/>
        </w:rPr>
        <w:t xml:space="preserve"> obligada e </w:t>
      </w:r>
      <w:r w:rsidR="00C8736A">
        <w:rPr>
          <w:lang w:eastAsia="es-HN"/>
        </w:rPr>
        <w:t>imprescindible</w:t>
      </w:r>
      <w:r w:rsidR="0001339D" w:rsidRPr="00C8736A">
        <w:rPr>
          <w:lang w:eastAsia="es-HN"/>
        </w:rPr>
        <w:t xml:space="preserve"> del proyecto y de los resultados que se esperaban, tal como se explica en las secciones pertinentes en este informe.</w:t>
      </w:r>
    </w:p>
    <w:p w14:paraId="032936A5" w14:textId="77777777" w:rsidR="007330D9" w:rsidRPr="00C8736A" w:rsidRDefault="007330D9" w:rsidP="00351E0F">
      <w:pPr>
        <w:rPr>
          <w:lang w:eastAsia="es-HN"/>
        </w:rPr>
      </w:pPr>
      <w:r w:rsidRPr="00C8736A">
        <w:rPr>
          <w:lang w:eastAsia="es-HN"/>
        </w:rPr>
        <w:lastRenderedPageBreak/>
        <w:t>Las zonas de intervención fueron el Área de Sico-</w:t>
      </w:r>
      <w:proofErr w:type="spellStart"/>
      <w:r w:rsidRPr="00C8736A">
        <w:rPr>
          <w:lang w:eastAsia="es-HN"/>
        </w:rPr>
        <w:t>Paulaya</w:t>
      </w:r>
      <w:proofErr w:type="spellEnd"/>
      <w:r w:rsidRPr="00C8736A">
        <w:rPr>
          <w:lang w:eastAsia="es-HN"/>
        </w:rPr>
        <w:t xml:space="preserve"> (APSP) y el Área de </w:t>
      </w:r>
      <w:proofErr w:type="spellStart"/>
      <w:r w:rsidRPr="00C8736A">
        <w:rPr>
          <w:lang w:eastAsia="es-HN"/>
        </w:rPr>
        <w:t>Texíguat</w:t>
      </w:r>
      <w:proofErr w:type="spellEnd"/>
      <w:r w:rsidRPr="00C8736A">
        <w:rPr>
          <w:lang w:eastAsia="es-HN"/>
        </w:rPr>
        <w:t xml:space="preserve"> (APT).  La primera fue seleccionada a fin de reducir las amenazas al límite occidental de la mundialmente importante Reserva de la Biósfera del Río Plátano (RBRP) que constituye Patrimonio Mundial de la UNESCO. La segunda, emplazada en una zona árida del país, se caracteriza por una emigración de la población debido a la degradación de los suelos.  Se considera que la selección de estas áreas permitiría el aprendizaje y el establecimiento de áreas demostrativas a fin de abordar temas relativos a la degradación de los suelos en zonas productivas y de subsistencia.  Por lo tanto, tendrían una importancia mayor dentro del contexto del Proyecto.</w:t>
      </w:r>
    </w:p>
    <w:p w14:paraId="5F22081E" w14:textId="77777777" w:rsidR="007330D9" w:rsidRPr="00C8736A" w:rsidRDefault="007330D9" w:rsidP="00351E0F">
      <w:pPr>
        <w:rPr>
          <w:lang w:eastAsia="es-HN"/>
        </w:rPr>
      </w:pPr>
      <w:r w:rsidRPr="00C8736A">
        <w:rPr>
          <w:lang w:eastAsia="es-HN"/>
        </w:rPr>
        <w:t>El proyecto, en su diseño, proponía diversos niveles de intervención, relacionados entre sí.  Estos eran,</w:t>
      </w:r>
    </w:p>
    <w:p w14:paraId="379E5F3D" w14:textId="77777777" w:rsidR="007330D9" w:rsidRPr="00C8736A" w:rsidRDefault="007330D9" w:rsidP="00351E0F">
      <w:pPr>
        <w:pStyle w:val="BulletsNumerados"/>
        <w:rPr>
          <w:lang w:val="es-ES"/>
        </w:rPr>
      </w:pPr>
      <w:r w:rsidRPr="00C8736A">
        <w:rPr>
          <w:lang w:val="es-ES"/>
        </w:rPr>
        <w:t xml:space="preserve">A nivel de Áreas piloto, donde se pretendía generar actividades y productos cuyo efecto sería remover barreras de información, asuntos técnicos y organizativos, que  impiden la aplicación efectiva del manejo integrado de ecosistemas (MIE) , proveer demostraciones validadas de MIE y asimismo logrando beneficios significativos en la conservación de valores ambientales mundiales; </w:t>
      </w:r>
    </w:p>
    <w:p w14:paraId="51B866B3" w14:textId="77777777" w:rsidR="007330D9" w:rsidRPr="00C8736A" w:rsidRDefault="007330D9" w:rsidP="00351E0F">
      <w:pPr>
        <w:pStyle w:val="BulletsNumerados"/>
        <w:rPr>
          <w:lang w:val="es-ES"/>
        </w:rPr>
      </w:pPr>
      <w:r w:rsidRPr="00C8736A">
        <w:rPr>
          <w:lang w:val="es-ES"/>
        </w:rPr>
        <w:t xml:space="preserve">A nivel de proyecto PRONADEL,  brindando  asesoría general y capacitación a fin de asegurar la adopción y el uso de los principios del manejo integrado de ecosistemas en sus operaciones a nivel nacional; </w:t>
      </w:r>
    </w:p>
    <w:p w14:paraId="2A48BC11" w14:textId="77777777" w:rsidR="007330D9" w:rsidRPr="00C8736A" w:rsidRDefault="007330D9" w:rsidP="00351E0F">
      <w:pPr>
        <w:pStyle w:val="BulletsNumerados"/>
        <w:rPr>
          <w:lang w:val="es-ES"/>
        </w:rPr>
      </w:pPr>
      <w:r w:rsidRPr="00C8736A">
        <w:rPr>
          <w:lang w:val="es-ES"/>
        </w:rPr>
        <w:t xml:space="preserve">A nivel del Programa, promoviendo la replicación de lecciones aprendidas y la incorporación de consideraciones ambientales en los proyectos de desarrollo rural a través del Programa Nacional de Desarrollo Sostenible (PRONADERS); </w:t>
      </w:r>
    </w:p>
    <w:p w14:paraId="4363A640" w14:textId="77777777" w:rsidR="007330D9" w:rsidRPr="00C8736A" w:rsidRDefault="007330D9" w:rsidP="00351E0F">
      <w:pPr>
        <w:pStyle w:val="BulletsNumerados"/>
        <w:rPr>
          <w:lang w:val="es-ES"/>
        </w:rPr>
      </w:pPr>
      <w:r w:rsidRPr="00C8736A">
        <w:rPr>
          <w:lang w:val="es-ES"/>
        </w:rPr>
        <w:t>A nivel Ministerial nacional, apoyando el cabildeo para la creación de un contexto de políticas y normas favorables a la incorporación del manejo integrado y conservación a nivel nacional, y;</w:t>
      </w:r>
    </w:p>
    <w:p w14:paraId="60EDC96D" w14:textId="77777777" w:rsidR="007330D9" w:rsidRPr="00C8736A" w:rsidRDefault="007330D9" w:rsidP="00351E0F">
      <w:pPr>
        <w:pStyle w:val="BulletsNumerados"/>
        <w:rPr>
          <w:lang w:val="es-ES"/>
        </w:rPr>
      </w:pPr>
      <w:r w:rsidRPr="00C8736A">
        <w:rPr>
          <w:lang w:val="es-ES"/>
        </w:rPr>
        <w:t>A nivel regional centroamericano, proporcionando el desarrollo de capacidades y diseminando lecciones aprendidas en este proyecto a los gobiernos, donantes y proyectos de desarrollo rural en la región.</w:t>
      </w:r>
    </w:p>
    <w:p w14:paraId="1D55552F" w14:textId="77777777" w:rsidR="007330D9" w:rsidRPr="00C8736A" w:rsidRDefault="007330D9" w:rsidP="00351E0F">
      <w:pPr>
        <w:rPr>
          <w:lang w:eastAsia="es-HN"/>
        </w:rPr>
      </w:pPr>
      <w:r w:rsidRPr="00C8736A">
        <w:rPr>
          <w:lang w:eastAsia="es-HN"/>
        </w:rPr>
        <w:t xml:space="preserve">Asimismo, se da cuenta que el proyecto se ubica en el marco de trabajo del PNUD, específicamente partiendo del efecto sobre el que trabaja el Área de Medio Ambiente y Energía.   Esto es, específicamente, la intervención se enmarca en la cartera de proyectos de la Unidad de Medio Ambiente, Energía de PNUD Honduras y que se espera que contribuya al Efecto 3.2 del Programa de País 2012-2016 </w:t>
      </w:r>
      <w:r w:rsidRPr="00C8736A">
        <w:rPr>
          <w:i/>
          <w:lang w:eastAsia="es-HN"/>
        </w:rPr>
        <w:t xml:space="preserve">“El Gobierno de Honduras, sector privado y las comunidades en las </w:t>
      </w:r>
      <w:r w:rsidRPr="00C8736A">
        <w:rPr>
          <w:i/>
          <w:lang w:eastAsia="es-HN"/>
        </w:rPr>
        <w:lastRenderedPageBreak/>
        <w:t xml:space="preserve">zonas de intervención, adoptan buenas prácticas de manejo de ecosistemas, manejo de desechos sólidos, de mitigación y adaptación al cambio climático que permiten la preservación del capital natural, reducir pérdidas económicas y la generación de oportunidades de ingreso para los sectores en situación de vulnerabilidad”  </w:t>
      </w:r>
      <w:r w:rsidRPr="00C8736A">
        <w:rPr>
          <w:lang w:eastAsia="es-HN"/>
        </w:rPr>
        <w:t xml:space="preserve">y Efecto 5 del MANUD </w:t>
      </w:r>
      <w:r w:rsidRPr="00C8736A">
        <w:rPr>
          <w:i/>
          <w:lang w:eastAsia="es-HN"/>
        </w:rPr>
        <w:t xml:space="preserve">“El Estado hondureño cuenta con las capacidades para reducir la vulnerabilidad de la población mediante la aplicación de políticas para el medio ambiente y gestión de riesgos”.  </w:t>
      </w:r>
    </w:p>
    <w:p w14:paraId="6DB1A5D7" w14:textId="7620BA18" w:rsidR="007330D9" w:rsidRPr="00C8736A" w:rsidRDefault="007330D9" w:rsidP="00351E0F">
      <w:pPr>
        <w:rPr>
          <w:lang w:eastAsia="es-HN"/>
        </w:rPr>
      </w:pPr>
      <w:r w:rsidRPr="00C8736A">
        <w:rPr>
          <w:lang w:eastAsia="es-HN"/>
        </w:rPr>
        <w:t xml:space="preserve">Según los documentos de Proyecto, éste se componía </w:t>
      </w:r>
      <w:r w:rsidR="004D4F5B" w:rsidRPr="00C8736A">
        <w:rPr>
          <w:lang w:eastAsia="es-HN"/>
        </w:rPr>
        <w:t xml:space="preserve">en su diseño de </w:t>
      </w:r>
      <w:r w:rsidR="00C8736A" w:rsidRPr="00C8736A">
        <w:rPr>
          <w:lang w:eastAsia="es-HN"/>
        </w:rPr>
        <w:t>las</w:t>
      </w:r>
      <w:r w:rsidR="004D4F5B" w:rsidRPr="00C8736A">
        <w:rPr>
          <w:lang w:eastAsia="es-HN"/>
        </w:rPr>
        <w:t xml:space="preserve"> principales estrategias listadas </w:t>
      </w:r>
      <w:r w:rsidRPr="00C8736A">
        <w:rPr>
          <w:lang w:eastAsia="es-HN"/>
        </w:rPr>
        <w:t>a continuación:</w:t>
      </w:r>
    </w:p>
    <w:p w14:paraId="53342B08" w14:textId="77777777" w:rsidR="007330D9" w:rsidRPr="00C8736A" w:rsidRDefault="007330D9" w:rsidP="00351E0F">
      <w:pPr>
        <w:pStyle w:val="BulletsNumerados"/>
        <w:numPr>
          <w:ilvl w:val="0"/>
          <w:numId w:val="9"/>
        </w:numPr>
        <w:rPr>
          <w:lang w:val="es-ES"/>
        </w:rPr>
      </w:pPr>
      <w:r w:rsidRPr="00C8736A">
        <w:rPr>
          <w:lang w:val="es-ES"/>
        </w:rPr>
        <w:t>Consideraciones para lograr beneficios mundiales múltiples utilizando principios de Manejo Integrado de Ecosistemas (MIE) introducidos exitosamente en los procedimientos y operaciones nacionales de PRONADEL y produciendo efectivamente los resultados esperados.</w:t>
      </w:r>
    </w:p>
    <w:p w14:paraId="1363AA66" w14:textId="77777777" w:rsidR="007330D9" w:rsidRPr="00C8736A" w:rsidRDefault="007330D9" w:rsidP="00351E0F">
      <w:pPr>
        <w:pStyle w:val="BulletsNumerados"/>
        <w:rPr>
          <w:lang w:val="es-ES"/>
        </w:rPr>
      </w:pPr>
      <w:r w:rsidRPr="00C8736A">
        <w:rPr>
          <w:lang w:val="es-ES"/>
        </w:rPr>
        <w:t>Enfoque para integrar los principios del MIE en las operaciones de PRONADEL, demostrado y validado exitosamente para rendir múltiples beneficios ambientales mundiales en dos áreas piloto.</w:t>
      </w:r>
    </w:p>
    <w:p w14:paraId="718CD262" w14:textId="77777777" w:rsidR="007330D9" w:rsidRPr="00C8736A" w:rsidRDefault="007330D9" w:rsidP="00351E0F">
      <w:pPr>
        <w:pStyle w:val="BulletsNumerados"/>
        <w:rPr>
          <w:lang w:val="es-ES"/>
        </w:rPr>
      </w:pPr>
      <w:r w:rsidRPr="00C8736A">
        <w:rPr>
          <w:lang w:val="es-ES"/>
        </w:rPr>
        <w:t>Experiencias aprendidas a nivel de áreas piloto y de proyecto captadas, documentadas y exitosamente diseminadas a una amplia audiencia de agencias de financiamiento involucradas en actividades de desarrollo y conservación, tanto en Honduras como a través de Centro América.</w:t>
      </w:r>
    </w:p>
    <w:p w14:paraId="426FF6CF" w14:textId="759FEEB6" w:rsidR="007330D9" w:rsidRPr="00C8736A" w:rsidRDefault="007330D9" w:rsidP="00351E0F">
      <w:pPr>
        <w:rPr>
          <w:lang w:eastAsia="es-HN"/>
        </w:rPr>
      </w:pPr>
      <w:r w:rsidRPr="00C8736A">
        <w:rPr>
          <w:lang w:eastAsia="es-HN"/>
        </w:rPr>
        <w:t>Sin embargo, cabe resaltar de forma temprana en este informe que desde su incepción hasta su fase final de implementación este proyecto sufrió variadas alteraciones.</w:t>
      </w:r>
      <w:r w:rsidR="00B531E1" w:rsidRPr="00C8736A">
        <w:rPr>
          <w:lang w:eastAsia="es-HN"/>
        </w:rPr>
        <w:t xml:space="preserve"> En este sentido se puede esbozar que existieron tres reformulaciones del marco lógico, camb</w:t>
      </w:r>
      <w:r w:rsidR="00B0684D" w:rsidRPr="00C8736A">
        <w:rPr>
          <w:lang w:eastAsia="es-HN"/>
        </w:rPr>
        <w:t xml:space="preserve">ios en los indicadores, reducción </w:t>
      </w:r>
      <w:r w:rsidR="00B531E1" w:rsidRPr="00C8736A">
        <w:rPr>
          <w:lang w:eastAsia="es-HN"/>
        </w:rPr>
        <w:t xml:space="preserve">en las </w:t>
      </w:r>
      <w:r w:rsidR="00B0684D" w:rsidRPr="00C8736A">
        <w:rPr>
          <w:lang w:eastAsia="es-HN"/>
        </w:rPr>
        <w:t>áreas</w:t>
      </w:r>
      <w:r w:rsidR="00B531E1" w:rsidRPr="00C8736A">
        <w:rPr>
          <w:lang w:eastAsia="es-HN"/>
        </w:rPr>
        <w:t xml:space="preserve"> piloto de </w:t>
      </w:r>
      <w:r w:rsidR="00B0684D" w:rsidRPr="00C8736A">
        <w:rPr>
          <w:lang w:eastAsia="es-HN"/>
        </w:rPr>
        <w:t>intervención</w:t>
      </w:r>
      <w:r w:rsidR="00B531E1" w:rsidRPr="00C8736A">
        <w:rPr>
          <w:lang w:eastAsia="es-HN"/>
        </w:rPr>
        <w:t xml:space="preserve">, cambios de estrategias de </w:t>
      </w:r>
      <w:r w:rsidR="00B0684D" w:rsidRPr="00C8736A">
        <w:rPr>
          <w:lang w:eastAsia="es-HN"/>
        </w:rPr>
        <w:t>implementación</w:t>
      </w:r>
      <w:r w:rsidR="00B531E1" w:rsidRPr="00C8736A">
        <w:rPr>
          <w:lang w:eastAsia="es-HN"/>
        </w:rPr>
        <w:t xml:space="preserve">, </w:t>
      </w:r>
      <w:r w:rsidR="00B0684D" w:rsidRPr="00C8736A">
        <w:rPr>
          <w:lang w:eastAsia="es-HN"/>
        </w:rPr>
        <w:t>vaivenes en cuanto a que</w:t>
      </w:r>
      <w:r w:rsidR="00B531E1" w:rsidRPr="00C8736A">
        <w:rPr>
          <w:lang w:eastAsia="es-HN"/>
        </w:rPr>
        <w:t xml:space="preserve"> </w:t>
      </w:r>
      <w:r w:rsidR="00B0684D" w:rsidRPr="00C8736A">
        <w:rPr>
          <w:lang w:eastAsia="es-HN"/>
        </w:rPr>
        <w:t>áreas</w:t>
      </w:r>
      <w:r w:rsidR="00B531E1" w:rsidRPr="00C8736A">
        <w:rPr>
          <w:lang w:eastAsia="es-HN"/>
        </w:rPr>
        <w:t xml:space="preserve"> administrativas de</w:t>
      </w:r>
      <w:r w:rsidR="00B0684D" w:rsidRPr="00C8736A">
        <w:rPr>
          <w:lang w:eastAsia="es-HN"/>
        </w:rPr>
        <w:t xml:space="preserve"> gobierno implementarían </w:t>
      </w:r>
      <w:r w:rsidR="00B531E1" w:rsidRPr="00C8736A">
        <w:rPr>
          <w:lang w:eastAsia="es-HN"/>
        </w:rPr>
        <w:t>el proyecto, cambios</w:t>
      </w:r>
      <w:r w:rsidR="00B0684D" w:rsidRPr="00C8736A">
        <w:rPr>
          <w:lang w:eastAsia="es-HN"/>
        </w:rPr>
        <w:t xml:space="preserve"> de agencias e instituciones ejecutoras, y una notable reducción del noventa por ciento del financiamiento esperado al momento del diseño y aprobación del proyecto.</w:t>
      </w:r>
      <w:r w:rsidRPr="00C8736A">
        <w:rPr>
          <w:lang w:eastAsia="es-HN"/>
        </w:rPr>
        <w:t xml:space="preserve">  A pesar que el proyecto en varios documentos se enuncia de la forma indicada arriba, las realidades de su reformulaciones y su implementación fueron otras.  Estos cambios tuvieron diversas causas, en las que se ahondará en las partes pertinentes de este informe.   </w:t>
      </w:r>
    </w:p>
    <w:p w14:paraId="5C5C2AC1" w14:textId="77777777" w:rsidR="00B943E3" w:rsidRPr="00C8736A" w:rsidRDefault="00B943E3" w:rsidP="00351E0F">
      <w:pPr>
        <w:pStyle w:val="Heading2"/>
      </w:pPr>
      <w:bookmarkStart w:id="30" w:name="_Toc378712949"/>
      <w:r w:rsidRPr="00C8736A">
        <w:t>•</w:t>
      </w:r>
      <w:r w:rsidRPr="00C8736A">
        <w:tab/>
        <w:t>Principales interesados</w:t>
      </w:r>
      <w:bookmarkEnd w:id="30"/>
    </w:p>
    <w:p w14:paraId="56E119DC" w14:textId="769D94FD" w:rsidR="007330D9" w:rsidRPr="00C8736A" w:rsidRDefault="007330D9" w:rsidP="00351E0F">
      <w:r w:rsidRPr="00C8736A">
        <w:t>Los principales interesados (</w:t>
      </w:r>
      <w:proofErr w:type="spellStart"/>
      <w:r w:rsidRPr="00C8736A">
        <w:t>stakeholders</w:t>
      </w:r>
      <w:proofErr w:type="spellEnd"/>
      <w:r w:rsidRPr="00C8736A">
        <w:t xml:space="preserve">) del Proyecto </w:t>
      </w:r>
      <w:r w:rsidR="009D0030" w:rsidRPr="00C8736A">
        <w:t xml:space="preserve">Ecosistemas </w:t>
      </w:r>
      <w:r w:rsidR="00ED02FE" w:rsidRPr="00C8736A">
        <w:t xml:space="preserve">y los actores directamente involucrados </w:t>
      </w:r>
      <w:r w:rsidR="009D0030" w:rsidRPr="00C8736A">
        <w:t xml:space="preserve">han sido varios.  </w:t>
      </w:r>
      <w:r w:rsidR="00ED02FE" w:rsidRPr="00C8736A">
        <w:t xml:space="preserve">Principalmente, </w:t>
      </w:r>
      <w:r w:rsidR="009D0030" w:rsidRPr="00C8736A">
        <w:t xml:space="preserve">diversos organismos del Estado Nacional de Honduras involucrados en la </w:t>
      </w:r>
      <w:r w:rsidR="00751AF0" w:rsidRPr="00C8736A">
        <w:t>temáticas</w:t>
      </w:r>
      <w:r w:rsidR="009D0030" w:rsidRPr="00C8736A">
        <w:t xml:space="preserve"> relevantes al proyecto</w:t>
      </w:r>
      <w:r w:rsidR="00ED02FE" w:rsidRPr="00C8736A">
        <w:t>,</w:t>
      </w:r>
      <w:r w:rsidR="00F33E92" w:rsidRPr="00C8736A">
        <w:t xml:space="preserve"> esencialmente el</w:t>
      </w:r>
      <w:r w:rsidR="00ED02FE" w:rsidRPr="00C8736A">
        <w:t xml:space="preserve"> </w:t>
      </w:r>
      <w:r w:rsidR="00F33E92" w:rsidRPr="00C8736A">
        <w:t xml:space="preserve">Instituto de Conservación Forestal (ICF) y hasta cierto punto la Secretaría de Recursos Naturales </w:t>
      </w:r>
      <w:r w:rsidR="00F33E92" w:rsidRPr="00C8736A">
        <w:lastRenderedPageBreak/>
        <w:t xml:space="preserve">y Ambiente (SERNA).  Las organizaciones de la sociedad civil incluidas en diversos aspectos han sido </w:t>
      </w:r>
      <w:r w:rsidR="009D0030" w:rsidRPr="00C8736A">
        <w:t>organizaciones no-gubername</w:t>
      </w:r>
      <w:r w:rsidR="00F33E92" w:rsidRPr="00C8736A">
        <w:t xml:space="preserve">ntales internacionales con actuaciones </w:t>
      </w:r>
      <w:r w:rsidR="009D0030" w:rsidRPr="00C8736A">
        <w:t xml:space="preserve">en el </w:t>
      </w:r>
      <w:r w:rsidR="00751AF0" w:rsidRPr="00C8736A">
        <w:t>país</w:t>
      </w:r>
      <w:r w:rsidR="00F33E92" w:rsidRPr="00C8736A">
        <w:t xml:space="preserve"> (por ejemplo, UICN, </w:t>
      </w:r>
      <w:r w:rsidR="00C8736A" w:rsidRPr="00C8736A">
        <w:t>Fundación</w:t>
      </w:r>
      <w:r w:rsidR="00F33E92" w:rsidRPr="00C8736A">
        <w:t xml:space="preserve"> Panthera, </w:t>
      </w:r>
      <w:r w:rsidR="00C8736A" w:rsidRPr="00C8736A">
        <w:t>Fundación</w:t>
      </w:r>
      <w:r w:rsidR="00F33E92" w:rsidRPr="00C8736A">
        <w:t xml:space="preserve"> Madera Verde); </w:t>
      </w:r>
      <w:r w:rsidR="009D0030" w:rsidRPr="00C8736A">
        <w:t xml:space="preserve">organizaciones de la sociedad civil </w:t>
      </w:r>
      <w:r w:rsidR="00751AF0" w:rsidRPr="00C8736A">
        <w:t>hondureñas</w:t>
      </w:r>
      <w:r w:rsidR="00F33E92" w:rsidRPr="00C8736A">
        <w:t xml:space="preserve"> (tales como la </w:t>
      </w:r>
      <w:r w:rsidR="00C8736A" w:rsidRPr="00C8736A">
        <w:t>Fundación</w:t>
      </w:r>
      <w:r w:rsidR="00F33E92" w:rsidRPr="00C8736A">
        <w:t xml:space="preserve"> </w:t>
      </w:r>
      <w:r w:rsidR="00C8736A" w:rsidRPr="00C8736A">
        <w:t>Buscaran</w:t>
      </w:r>
      <w:r w:rsidR="00F33E92" w:rsidRPr="00C8736A">
        <w:t xml:space="preserve">), e instituciones </w:t>
      </w:r>
      <w:r w:rsidR="00C8736A" w:rsidRPr="00C8736A">
        <w:t>académicas</w:t>
      </w:r>
      <w:r w:rsidR="00F33E92" w:rsidRPr="00C8736A">
        <w:t xml:space="preserve"> (por ejemplo, la </w:t>
      </w:r>
      <w:r w:rsidR="00C8736A" w:rsidRPr="00C8736A">
        <w:t>Universidad</w:t>
      </w:r>
      <w:r w:rsidR="00F33E92" w:rsidRPr="00C8736A">
        <w:t xml:space="preserve"> Zamorano)</w:t>
      </w:r>
      <w:r w:rsidR="009D0030" w:rsidRPr="00C8736A">
        <w:t xml:space="preserve">.  </w:t>
      </w:r>
      <w:r w:rsidR="00F33E92" w:rsidRPr="00C8736A">
        <w:t xml:space="preserve">Otras instituciones gubernamentales involucradas han sido los municipios en las </w:t>
      </w:r>
      <w:r w:rsidR="00C8736A" w:rsidRPr="00C8736A">
        <w:t>áreas</w:t>
      </w:r>
      <w:r w:rsidR="00F33E92" w:rsidRPr="00C8736A">
        <w:t xml:space="preserve"> piloto.  </w:t>
      </w:r>
      <w:r w:rsidR="009D0030" w:rsidRPr="00C8736A">
        <w:t>Asimismo, el Proyecto ha involucrado de forma temporal o parcial a diversos otros actores en varios tipos de activ</w:t>
      </w:r>
      <w:r w:rsidR="00F86D5A" w:rsidRPr="00C8736A">
        <w:t xml:space="preserve">idades (consultorías, </w:t>
      </w:r>
      <w:r w:rsidR="009D0030" w:rsidRPr="00C8736A">
        <w:t>etc.), tales como académicos, consultores privados, entre otros.  Finalmente, varios actores han sido comunidades y beneficiarios directos de las intervenciones del proyecto.</w:t>
      </w:r>
    </w:p>
    <w:p w14:paraId="14A9EE68" w14:textId="77777777" w:rsidR="007330D9" w:rsidRPr="00C8736A" w:rsidRDefault="00B943E3" w:rsidP="00351E0F">
      <w:pPr>
        <w:pStyle w:val="Heading2"/>
      </w:pPr>
      <w:bookmarkStart w:id="31" w:name="_Toc378712950"/>
      <w:r w:rsidRPr="00C8736A">
        <w:t>•</w:t>
      </w:r>
      <w:r w:rsidRPr="00C8736A">
        <w:tab/>
        <w:t>Resultados previstos</w:t>
      </w:r>
      <w:bookmarkEnd w:id="31"/>
    </w:p>
    <w:p w14:paraId="562BCB52" w14:textId="161DB0DA" w:rsidR="00B173E6" w:rsidRPr="00C8736A" w:rsidRDefault="00B173E6" w:rsidP="00351E0F">
      <w:r w:rsidRPr="00C8736A">
        <w:t>Los resultados previstos del Proyecto, según los documentos de incepción</w:t>
      </w:r>
      <w:r w:rsidR="00B0684D" w:rsidRPr="00C8736A">
        <w:t xml:space="preserve"> y diseño</w:t>
      </w:r>
      <w:r w:rsidRPr="00C8736A">
        <w:t xml:space="preserve"> del mismo, eran los siguientes:</w:t>
      </w:r>
    </w:p>
    <w:p w14:paraId="6923E3D3" w14:textId="77777777" w:rsidR="00B173E6" w:rsidRPr="00C8736A" w:rsidRDefault="00B173E6" w:rsidP="00351E0F">
      <w:r w:rsidRPr="00C8736A">
        <w:t>Producto 1.1: Consideraciones ambientales, incluyendo mecanismos para la evaluación y monitoreo para la mitigación ambiental, adoptadas y usadas  dentro de las operaciones de desarrollo rural del PRONADEL y afinadas a través del tiempo con las lecciones aprendidas de los estudios en áreas piloto.</w:t>
      </w:r>
    </w:p>
    <w:p w14:paraId="20E80A18" w14:textId="77777777" w:rsidR="00B173E6" w:rsidRPr="00C8736A" w:rsidRDefault="00B173E6" w:rsidP="00351E0F">
      <w:r w:rsidRPr="00C8736A">
        <w:t>Producto 2.1: Aplicación de planificación sectorial transversal y participativa para el MIE en las dos áreas piloto.</w:t>
      </w:r>
    </w:p>
    <w:p w14:paraId="00D7F88A" w14:textId="77777777" w:rsidR="00B173E6" w:rsidRPr="00C8736A" w:rsidRDefault="00B173E6" w:rsidP="00351E0F">
      <w:r w:rsidRPr="00C8736A">
        <w:t>Producto 2.2: Inclusión de consideraciones de MIE en la formulación de políticas y procesos de cabildeo de instituciones nacionales clave, con mandatos en manejo de recursos y desarrollo rural, que hayan conducido a modificaciones en la legislación, políticas, regulaciones e incentivos económicos que promueven beneficios ambientales mundiales en las áreas piloto.</w:t>
      </w:r>
    </w:p>
    <w:p w14:paraId="786673FC" w14:textId="77777777" w:rsidR="00B173E6" w:rsidRPr="00C8736A" w:rsidRDefault="00B173E6" w:rsidP="00351E0F">
      <w:r w:rsidRPr="00C8736A">
        <w:t>Producto 2.3: Proyectos demostrativos sobre prácticas productivas alternativas y de uso de la tierra, establecidos en las áreas piloto brindando información crítica para la aplicación de MIE.</w:t>
      </w:r>
    </w:p>
    <w:p w14:paraId="0D7C910C" w14:textId="77777777" w:rsidR="00B173E6" w:rsidRPr="00C8736A" w:rsidRDefault="00B173E6" w:rsidP="00351E0F">
      <w:r w:rsidRPr="00C8736A">
        <w:t>Producto 2.4: Instituciones clave en las áreas piloto han elevado su nivel de conciencia y su capacidad para la aplicación del MIE.</w:t>
      </w:r>
    </w:p>
    <w:p w14:paraId="7ED53A05" w14:textId="77777777" w:rsidR="00B173E6" w:rsidRPr="00C8736A" w:rsidRDefault="00B173E6" w:rsidP="00351E0F">
      <w:r w:rsidRPr="00C8736A">
        <w:t>Producto 2.5: Actores locales en áreas piloto han elevado su nivel de conciencia y su capacidad para la aplicación del MIE y prácticas alternativas de uso de la tierra.</w:t>
      </w:r>
    </w:p>
    <w:p w14:paraId="551FC8A7" w14:textId="77777777" w:rsidR="00B173E6" w:rsidRPr="00C8736A" w:rsidRDefault="00B173E6" w:rsidP="00351E0F">
      <w:r w:rsidRPr="00C8736A">
        <w:t>Producto 3.1: Las lecciones aprendidas a niveles de área piloto y de proyecto, registradas y diseminadas a los actores en la conservación y desarrollo rural a través de Centro América.</w:t>
      </w:r>
    </w:p>
    <w:p w14:paraId="3F618BA8" w14:textId="77777777" w:rsidR="00B173E6" w:rsidRPr="00C8736A" w:rsidRDefault="00B173E6" w:rsidP="00351E0F">
      <w:r w:rsidRPr="00C8736A">
        <w:lastRenderedPageBreak/>
        <w:t>Producto 3.2: Instituciones gubernamentales clave a nivel de país han incrementado su nivel de conciencia y capacidad para aplicar enfoques integrados de conservación y desarrollo rural.</w:t>
      </w:r>
    </w:p>
    <w:p w14:paraId="15BC145B" w14:textId="249572EA" w:rsidR="00B943E3" w:rsidRPr="00C8736A" w:rsidRDefault="00B173E6" w:rsidP="00F33E92">
      <w:pPr>
        <w:rPr>
          <w:rFonts w:asciiTheme="majorHAnsi" w:eastAsiaTheme="majorEastAsia" w:hAnsiTheme="majorHAnsi" w:cstheme="majorBidi"/>
          <w:color w:val="4F81BD" w:themeColor="accent1"/>
          <w:sz w:val="26"/>
          <w:szCs w:val="26"/>
        </w:rPr>
      </w:pPr>
      <w:r w:rsidRPr="00C8736A">
        <w:t xml:space="preserve">Sin embargo, aquí </w:t>
      </w:r>
      <w:r w:rsidR="00751AF0" w:rsidRPr="00C8736A">
        <w:t>también</w:t>
      </w:r>
      <w:r w:rsidRPr="00C8736A">
        <w:t xml:space="preserve"> se resalta que desde su incepción hasta su fase final de implementación este proyecto sobrellevó variadas alteraciones.  A pesar que el proyecto en varios documentos se enuncia de la forma indicada arriba, las realidades de su reformulaciones y su implementación fueron otras.  Estos cambios tuvieron diversas causas</w:t>
      </w:r>
      <w:r w:rsidR="00AC14FB" w:rsidRPr="00C8736A">
        <w:t xml:space="preserve"> y subsecuentes efectos,</w:t>
      </w:r>
      <w:r w:rsidR="00B0684D" w:rsidRPr="00C8736A">
        <w:t xml:space="preserve"> entre ellos los productos y procesos generados, </w:t>
      </w:r>
      <w:r w:rsidR="00AC14FB" w:rsidRPr="00C8736A">
        <w:t>en lo</w:t>
      </w:r>
      <w:r w:rsidRPr="00C8736A">
        <w:t xml:space="preserve">s que se ahondará en las partes pertinentes de este informe.   </w:t>
      </w:r>
    </w:p>
    <w:p w14:paraId="6B659EA7" w14:textId="77777777" w:rsidR="00B173E6" w:rsidRPr="00C8736A" w:rsidRDefault="00B173E6" w:rsidP="00351E0F">
      <w:pPr>
        <w:rPr>
          <w:rFonts w:asciiTheme="majorHAnsi" w:eastAsiaTheme="majorEastAsia" w:hAnsiTheme="majorHAnsi" w:cstheme="majorBidi"/>
          <w:color w:val="365F91" w:themeColor="accent1" w:themeShade="BF"/>
          <w:sz w:val="28"/>
          <w:szCs w:val="28"/>
        </w:rPr>
      </w:pPr>
      <w:r w:rsidRPr="00C8736A">
        <w:br w:type="page"/>
      </w:r>
    </w:p>
    <w:p w14:paraId="34846454" w14:textId="77777777" w:rsidR="00B943E3" w:rsidRPr="00C8736A" w:rsidRDefault="00B943E3" w:rsidP="00351E0F">
      <w:pPr>
        <w:pStyle w:val="Heading1"/>
      </w:pPr>
      <w:bookmarkStart w:id="32" w:name="_Toc378712951"/>
      <w:r w:rsidRPr="00C8736A">
        <w:lastRenderedPageBreak/>
        <w:t>3.</w:t>
      </w:r>
      <w:r w:rsidRPr="00C8736A">
        <w:tab/>
        <w:t>Hallazgos</w:t>
      </w:r>
      <w:bookmarkEnd w:id="32"/>
      <w:r w:rsidRPr="00C8736A">
        <w:t xml:space="preserve"> </w:t>
      </w:r>
    </w:p>
    <w:p w14:paraId="5609C780" w14:textId="77777777" w:rsidR="00B943E3" w:rsidRPr="00C8736A" w:rsidRDefault="00B943E3" w:rsidP="00351E0F">
      <w:pPr>
        <w:pStyle w:val="Heading2"/>
      </w:pPr>
      <w:bookmarkStart w:id="33" w:name="_Toc378712952"/>
      <w:r w:rsidRPr="00C8736A">
        <w:t>3.1</w:t>
      </w:r>
      <w:r w:rsidRPr="00C8736A">
        <w:tab/>
        <w:t>Diseño y formulación del proyecto</w:t>
      </w:r>
      <w:bookmarkEnd w:id="33"/>
    </w:p>
    <w:p w14:paraId="5037634C" w14:textId="64B292BD" w:rsidR="00351E0F" w:rsidRPr="00C8736A" w:rsidRDefault="00B943E3" w:rsidP="00351E0F">
      <w:pPr>
        <w:pStyle w:val="Heading3"/>
      </w:pPr>
      <w:bookmarkStart w:id="34" w:name="_Toc378712953"/>
      <w:r w:rsidRPr="00C8736A">
        <w:t>•</w:t>
      </w:r>
      <w:r w:rsidRPr="00C8736A">
        <w:tab/>
      </w:r>
      <w:r w:rsidR="00B90149" w:rsidRPr="00C8736A">
        <w:t xml:space="preserve">Análisis del marco lógico </w:t>
      </w:r>
      <w:r w:rsidRPr="00C8736A">
        <w:t>y del Marco de resultados (lógica y estrategia del proyecto; indicadores)</w:t>
      </w:r>
      <w:bookmarkEnd w:id="34"/>
    </w:p>
    <w:p w14:paraId="77E946BA" w14:textId="77777777" w:rsidR="00167029" w:rsidRPr="00C8736A" w:rsidRDefault="00D97DE0" w:rsidP="00351E0F">
      <w:r w:rsidRPr="00C8736A">
        <w:t>El Marco Lógico es una herramienta clave de los proyectos.  No solo utilizable para guiar la implementación de acuerdo a la l</w:t>
      </w:r>
      <w:r w:rsidR="006B72A6" w:rsidRPr="00C8736A">
        <w:t>ógica de i</w:t>
      </w:r>
      <w:r w:rsidRPr="00C8736A">
        <w:t xml:space="preserve">ntervención, indicadores y presunciones/riesgos, sino también para guiar el monitoreo y evaluación y la gestión adaptativa a través del ciclo del proyecto.  </w:t>
      </w:r>
    </w:p>
    <w:p w14:paraId="4B4B51E5" w14:textId="77777777" w:rsidR="00167029" w:rsidRPr="00C8736A" w:rsidRDefault="00167029" w:rsidP="00351E0F">
      <w:r w:rsidRPr="00C8736A">
        <w:t xml:space="preserve">En el contexto de este proyecto se entiende que ha habido varios marcos </w:t>
      </w:r>
      <w:r w:rsidR="00751AF0" w:rsidRPr="00C8736A">
        <w:t>lógicos</w:t>
      </w:r>
      <w:r w:rsidRPr="00C8736A">
        <w:t xml:space="preserve"> de acuerdo a las diversas etapas que sufrió el proyecto.  Primeramente, existió el marco </w:t>
      </w:r>
      <w:r w:rsidR="00751AF0" w:rsidRPr="00C8736A">
        <w:t>lógico</w:t>
      </w:r>
      <w:r w:rsidRPr="00C8736A">
        <w:t xml:space="preserve"> como parte del </w:t>
      </w:r>
      <w:r w:rsidR="00751AF0" w:rsidRPr="00C8736A">
        <w:t>diseño</w:t>
      </w:r>
      <w:r w:rsidRPr="00C8736A">
        <w:t xml:space="preserve"> del </w:t>
      </w:r>
      <w:r w:rsidR="00751AF0" w:rsidRPr="00C8736A">
        <w:t>proyecto</w:t>
      </w:r>
      <w:r w:rsidRPr="00C8736A">
        <w:t xml:space="preserve">, </w:t>
      </w:r>
      <w:r w:rsidR="00751AF0" w:rsidRPr="00C8736A">
        <w:t>esto</w:t>
      </w:r>
      <w:r w:rsidRPr="00C8736A">
        <w:t xml:space="preserve"> es, como se encuentra plasmado en el Documento de Proyecto.  Un segundo marco lógico fue el resultado de un examen detallado llevado a cabo al comienzo de la etapa de </w:t>
      </w:r>
      <w:r w:rsidR="00751AF0" w:rsidRPr="00C8736A">
        <w:t>implementación</w:t>
      </w:r>
      <w:r w:rsidRPr="00C8736A">
        <w:t xml:space="preserve">.  El propósito de este ejercicio de </w:t>
      </w:r>
      <w:r w:rsidR="00751AF0" w:rsidRPr="00C8736A">
        <w:t>reformulación</w:t>
      </w:r>
      <w:r w:rsidRPr="00C8736A">
        <w:t xml:space="preserve"> fue examinar cómo el proyecto mejor podría contender con la falta del socio principal previsto del proyecto, el PRONADEL.  Según se entiende, </w:t>
      </w:r>
      <w:r w:rsidR="00751AF0" w:rsidRPr="00C8736A">
        <w:t>también</w:t>
      </w:r>
      <w:r w:rsidRPr="00C8736A">
        <w:t xml:space="preserve">, en esta etapa de </w:t>
      </w:r>
      <w:r w:rsidR="00751AF0" w:rsidRPr="00C8736A">
        <w:t>revisión</w:t>
      </w:r>
      <w:r w:rsidRPr="00C8736A">
        <w:t xml:space="preserve">, se resolvió que no era </w:t>
      </w:r>
      <w:r w:rsidR="00751AF0" w:rsidRPr="00C8736A">
        <w:t>necesaria</w:t>
      </w:r>
      <w:r w:rsidRPr="00C8736A">
        <w:t xml:space="preserve"> una modificación sustantiva de los productos y resultados esperados</w:t>
      </w:r>
      <w:r w:rsidR="007C3B29" w:rsidRPr="00C8736A">
        <w:t xml:space="preserve">, </w:t>
      </w:r>
      <w:r w:rsidR="00751AF0" w:rsidRPr="00C8736A">
        <w:t>así</w:t>
      </w:r>
      <w:r w:rsidR="007C3B29" w:rsidRPr="00C8736A">
        <w:t xml:space="preserve"> como de otros factores incluidos en el marco lógico y que tan solo se </w:t>
      </w:r>
      <w:r w:rsidR="00751AF0" w:rsidRPr="00C8736A">
        <w:t>debían</w:t>
      </w:r>
      <w:r w:rsidR="007C3B29" w:rsidRPr="00C8736A">
        <w:t xml:space="preserve"> de identificar a otro(s) socio(s) que pudieran salvar la malograda </w:t>
      </w:r>
      <w:r w:rsidR="00751AF0" w:rsidRPr="00C8736A">
        <w:t>relación</w:t>
      </w:r>
      <w:r w:rsidR="007C3B29" w:rsidRPr="00C8736A">
        <w:t xml:space="preserve"> con el PRONADEL.</w:t>
      </w:r>
      <w:r w:rsidR="007C3B29" w:rsidRPr="00C8736A">
        <w:rPr>
          <w:rStyle w:val="FootnoteReference"/>
        </w:rPr>
        <w:footnoteReference w:id="8"/>
      </w:r>
    </w:p>
    <w:p w14:paraId="23918F7E" w14:textId="53E7AEB6" w:rsidR="005D01C6" w:rsidRPr="00C8736A" w:rsidRDefault="006B72A6" w:rsidP="005D01C6">
      <w:r w:rsidRPr="00C8736A">
        <w:t xml:space="preserve">Por último, una nueva </w:t>
      </w:r>
      <w:r w:rsidR="00751AF0" w:rsidRPr="00C8736A">
        <w:t>revisión</w:t>
      </w:r>
      <w:r w:rsidRPr="00C8736A">
        <w:t xml:space="preserve"> del marco </w:t>
      </w:r>
      <w:r w:rsidR="00751AF0" w:rsidRPr="00C8736A">
        <w:t>lógico</w:t>
      </w:r>
      <w:r w:rsidRPr="00C8736A">
        <w:t xml:space="preserve"> tomó lugar a </w:t>
      </w:r>
      <w:r w:rsidR="00751AF0" w:rsidRPr="00C8736A">
        <w:t>raíz</w:t>
      </w:r>
      <w:r w:rsidRPr="00C8736A">
        <w:t xml:space="preserve"> de las recomendaciones elevadas a </w:t>
      </w:r>
      <w:r w:rsidR="00751AF0" w:rsidRPr="00C8736A">
        <w:t>través</w:t>
      </w:r>
      <w:r w:rsidRPr="00C8736A">
        <w:t xml:space="preserve"> de la </w:t>
      </w:r>
      <w:r w:rsidR="00751AF0" w:rsidRPr="00C8736A">
        <w:t>evaluación</w:t>
      </w:r>
      <w:r w:rsidRPr="00C8736A">
        <w:t xml:space="preserve"> de medio término.  </w:t>
      </w:r>
      <w:r w:rsidR="00B90149" w:rsidRPr="00C8736A">
        <w:t>Éste se encuentra en anexos (Marco Lógico Reformulado Por Recomendación de Evaluación de Medio Término)</w:t>
      </w:r>
      <w:r w:rsidR="00BD1969" w:rsidRPr="00C8736A">
        <w:t xml:space="preserve">.  </w:t>
      </w:r>
    </w:p>
    <w:p w14:paraId="223A8B53" w14:textId="77777777" w:rsidR="002B7B6F" w:rsidRPr="00C8736A" w:rsidRDefault="00716EDC" w:rsidP="008F1222">
      <w:r w:rsidRPr="00C8736A">
        <w:t xml:space="preserve">Esta nueva </w:t>
      </w:r>
      <w:r w:rsidR="00751AF0" w:rsidRPr="00C8736A">
        <w:t>revisión</w:t>
      </w:r>
      <w:r w:rsidRPr="00C8736A">
        <w:t xml:space="preserve"> ajusta sus premisas para estar </w:t>
      </w:r>
      <w:r w:rsidR="00751AF0" w:rsidRPr="00C8736A">
        <w:t>más</w:t>
      </w:r>
      <w:r w:rsidRPr="00C8736A">
        <w:t xml:space="preserve"> a tono con la realidad luego de que el proyecto no pudiera ser implementado con su principal socio propuesto.  Asimismo, </w:t>
      </w:r>
      <w:r w:rsidRPr="00C8736A">
        <w:lastRenderedPageBreak/>
        <w:t xml:space="preserve">adopta algunas de las adaptaciones sugeridas en la </w:t>
      </w:r>
      <w:r w:rsidR="00751AF0" w:rsidRPr="00C8736A">
        <w:t>evolución</w:t>
      </w:r>
      <w:r w:rsidRPr="00C8736A">
        <w:t xml:space="preserve"> de medio término.  Resumidamente, en cuanto a objetivos/resultados esperados, el marco </w:t>
      </w:r>
      <w:r w:rsidR="00751AF0" w:rsidRPr="00C8736A">
        <w:t>lógico</w:t>
      </w:r>
      <w:r w:rsidRPr="00C8736A">
        <w:t xml:space="preserve"> en su </w:t>
      </w:r>
      <w:r w:rsidR="00751AF0" w:rsidRPr="00C8736A">
        <w:t>tercera</w:t>
      </w:r>
      <w:r w:rsidRPr="00C8736A">
        <w:t xml:space="preserve"> </w:t>
      </w:r>
      <w:r w:rsidR="00751AF0" w:rsidRPr="00C8736A">
        <w:t>versión</w:t>
      </w:r>
      <w:r w:rsidRPr="00C8736A">
        <w:t xml:space="preserve"> para este proyecto se bosqueja a </w:t>
      </w:r>
      <w:r w:rsidR="00751AF0" w:rsidRPr="00C8736A">
        <w:t>continuación</w:t>
      </w:r>
      <w:r w:rsidRPr="00C8736A">
        <w:t>.</w:t>
      </w:r>
    </w:p>
    <w:tbl>
      <w:tblPr>
        <w:tblW w:w="5000"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691"/>
      </w:tblGrid>
      <w:tr w:rsidR="00716EDC" w:rsidRPr="00C8736A" w14:paraId="7D67BCA3" w14:textId="77777777" w:rsidTr="00E535A5">
        <w:trPr>
          <w:trHeight w:val="891"/>
        </w:trPr>
        <w:tc>
          <w:tcPr>
            <w:tcW w:w="5000" w:type="pct"/>
          </w:tcPr>
          <w:p w14:paraId="3AFFAB9F" w14:textId="77777777" w:rsidR="00716EDC" w:rsidRPr="00C8736A" w:rsidRDefault="00716EDC" w:rsidP="002B7B6F">
            <w:pPr>
              <w:spacing w:before="240" w:after="0" w:line="240" w:lineRule="auto"/>
              <w:ind w:firstLine="0"/>
              <w:jc w:val="center"/>
              <w:rPr>
                <w:rFonts w:eastAsia="Times New Roman" w:cs="Times New Roman"/>
                <w:i/>
                <w:snapToGrid w:val="0"/>
                <w:sz w:val="22"/>
              </w:rPr>
            </w:pPr>
            <w:r w:rsidRPr="00C8736A">
              <w:rPr>
                <w:rFonts w:eastAsia="Times New Roman" w:cs="Times New Roman"/>
                <w:bCs/>
                <w:i/>
                <w:snapToGrid w:val="0"/>
                <w:sz w:val="22"/>
              </w:rPr>
              <w:t>Objetivo General / Meta:</w:t>
            </w:r>
            <w:r w:rsidRPr="00C8736A">
              <w:rPr>
                <w:rFonts w:eastAsia="Times New Roman" w:cs="Times New Roman"/>
                <w:i/>
                <w:snapToGrid w:val="0"/>
                <w:sz w:val="22"/>
              </w:rPr>
              <w:t xml:space="preserve"> Se logran beneficios ambientales múltiples  mediante la incorporación de principios de Manejo Integrado de Ecosistemas y Cuencas (MIEC) en las iniciativas de desarrollo rural productivo en Honduras y América Central</w:t>
            </w:r>
          </w:p>
        </w:tc>
      </w:tr>
      <w:tr w:rsidR="00716EDC" w:rsidRPr="00C8736A" w14:paraId="56B1C927" w14:textId="77777777" w:rsidTr="00716E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tcBorders>
              <w:top w:val="single" w:sz="18" w:space="0" w:color="auto"/>
              <w:left w:val="single" w:sz="18" w:space="0" w:color="auto"/>
              <w:bottom w:val="single" w:sz="18" w:space="0" w:color="auto"/>
              <w:right w:val="single" w:sz="18" w:space="0" w:color="auto"/>
            </w:tcBorders>
          </w:tcPr>
          <w:p w14:paraId="0FBCBD2B" w14:textId="77777777" w:rsidR="00716EDC" w:rsidRPr="00C8736A" w:rsidRDefault="00716EDC" w:rsidP="002B7B6F">
            <w:pPr>
              <w:spacing w:after="0" w:line="240" w:lineRule="auto"/>
              <w:ind w:firstLine="0"/>
              <w:jc w:val="center"/>
              <w:rPr>
                <w:rFonts w:eastAsia="Times New Roman" w:cs="Times New Roman"/>
                <w:snapToGrid w:val="0"/>
                <w:sz w:val="22"/>
              </w:rPr>
            </w:pPr>
            <w:r w:rsidRPr="00C8736A">
              <w:rPr>
                <w:rFonts w:eastAsia="Times New Roman" w:cs="Times New Roman"/>
                <w:bCs/>
                <w:snapToGrid w:val="0"/>
                <w:sz w:val="22"/>
              </w:rPr>
              <w:t>Objetivo Específico / Objetivo:</w:t>
            </w:r>
            <w:r w:rsidRPr="00C8736A">
              <w:rPr>
                <w:rFonts w:eastAsia="Times New Roman" w:cs="Times New Roman"/>
                <w:snapToGrid w:val="0"/>
                <w:sz w:val="22"/>
              </w:rPr>
              <w:t xml:space="preserve"> Se logran beneficios ambientales múltiples en el área total de influencia de los socios, mediante la integración de principios de MIEC en sus procedimientos, después de la demostración, validación y diseminación exitosa de experiencias con este enfoque en dos áreas piloto.</w:t>
            </w:r>
          </w:p>
        </w:tc>
      </w:tr>
      <w:tr w:rsidR="00716EDC" w:rsidRPr="00C8736A" w14:paraId="001786B9" w14:textId="77777777" w:rsidTr="00716E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tcBorders>
              <w:top w:val="single" w:sz="18" w:space="0" w:color="auto"/>
              <w:left w:val="single" w:sz="18" w:space="0" w:color="auto"/>
              <w:bottom w:val="single" w:sz="18" w:space="0" w:color="auto"/>
              <w:right w:val="single" w:sz="18" w:space="0" w:color="auto"/>
            </w:tcBorders>
          </w:tcPr>
          <w:p w14:paraId="7D7EAF49" w14:textId="77777777" w:rsidR="00716EDC" w:rsidRPr="00C8736A" w:rsidRDefault="00716EDC" w:rsidP="002B7B6F">
            <w:pPr>
              <w:spacing w:after="0" w:line="240" w:lineRule="auto"/>
              <w:ind w:firstLine="0"/>
              <w:jc w:val="center"/>
              <w:rPr>
                <w:rFonts w:eastAsia="Times New Roman" w:cs="Times New Roman"/>
                <w:bCs/>
                <w:snapToGrid w:val="0"/>
                <w:sz w:val="22"/>
              </w:rPr>
            </w:pPr>
            <w:r w:rsidRPr="00C8736A">
              <w:rPr>
                <w:rFonts w:eastAsia="Times New Roman" w:cs="Times New Roman"/>
                <w:bCs/>
                <w:snapToGrid w:val="0"/>
                <w:sz w:val="22"/>
              </w:rPr>
              <w:t>Resultado 1:  Consideraciones para lograr múltiples beneficios ambientales globales han sido incorporadas de manera efectiva en los procedimientos y las operaciones de los socios</w:t>
            </w:r>
          </w:p>
        </w:tc>
      </w:tr>
      <w:tr w:rsidR="00716EDC" w:rsidRPr="00C8736A" w14:paraId="6394F9A0" w14:textId="77777777" w:rsidTr="00716E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tcBorders>
              <w:top w:val="single" w:sz="18" w:space="0" w:color="auto"/>
              <w:left w:val="single" w:sz="18" w:space="0" w:color="auto"/>
              <w:bottom w:val="single" w:sz="18" w:space="0" w:color="auto"/>
              <w:right w:val="single" w:sz="18" w:space="0" w:color="auto"/>
            </w:tcBorders>
          </w:tcPr>
          <w:p w14:paraId="21981CC8" w14:textId="2277F45B" w:rsidR="00716EDC" w:rsidRPr="00C8736A" w:rsidRDefault="00716EDC" w:rsidP="002B7B6F">
            <w:pPr>
              <w:spacing w:after="0" w:line="240" w:lineRule="auto"/>
              <w:ind w:firstLine="0"/>
              <w:jc w:val="center"/>
              <w:rPr>
                <w:rFonts w:eastAsia="Times New Roman" w:cs="Times New Roman"/>
                <w:bCs/>
                <w:snapToGrid w:val="0"/>
                <w:sz w:val="22"/>
              </w:rPr>
            </w:pPr>
            <w:r w:rsidRPr="00C8736A">
              <w:rPr>
                <w:rFonts w:eastAsia="Times New Roman" w:cs="Times New Roman"/>
                <w:bCs/>
                <w:snapToGrid w:val="0"/>
                <w:sz w:val="22"/>
              </w:rPr>
              <w:t>Resultado 2: Ha sido demostrado y validado en dos áreas piloto que el enfoque de integración de principios de MIEC en</w:t>
            </w:r>
            <w:r w:rsidR="00AE6DBB" w:rsidRPr="00C8736A">
              <w:rPr>
                <w:rFonts w:eastAsia="Times New Roman" w:cs="Times New Roman"/>
                <w:bCs/>
                <w:snapToGrid w:val="0"/>
                <w:sz w:val="22"/>
              </w:rPr>
              <w:t xml:space="preserve"> las operaciones de los socios, </w:t>
            </w:r>
            <w:r w:rsidRPr="00C8736A">
              <w:rPr>
                <w:rFonts w:eastAsia="Times New Roman" w:cs="Times New Roman"/>
                <w:bCs/>
                <w:snapToGrid w:val="0"/>
                <w:sz w:val="22"/>
              </w:rPr>
              <w:t>produce múltiples beneficios ambientales globales</w:t>
            </w:r>
          </w:p>
        </w:tc>
      </w:tr>
      <w:tr w:rsidR="00716EDC" w:rsidRPr="00C8736A" w14:paraId="639F6728" w14:textId="77777777" w:rsidTr="00E535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tcBorders>
              <w:top w:val="single" w:sz="18" w:space="0" w:color="auto"/>
              <w:left w:val="single" w:sz="18" w:space="0" w:color="auto"/>
              <w:bottom w:val="single" w:sz="2" w:space="0" w:color="auto"/>
              <w:right w:val="single" w:sz="18" w:space="0" w:color="auto"/>
            </w:tcBorders>
          </w:tcPr>
          <w:p w14:paraId="653955DA" w14:textId="77777777" w:rsidR="00716EDC" w:rsidRPr="00C8736A" w:rsidRDefault="007911C6" w:rsidP="002B7B6F">
            <w:pPr>
              <w:spacing w:after="0" w:line="240" w:lineRule="auto"/>
              <w:ind w:firstLine="0"/>
              <w:jc w:val="center"/>
              <w:rPr>
                <w:rFonts w:eastAsia="Times New Roman" w:cs="Times New Roman"/>
                <w:bCs/>
                <w:snapToGrid w:val="0"/>
                <w:sz w:val="22"/>
              </w:rPr>
            </w:pPr>
            <w:r w:rsidRPr="00C8736A">
              <w:rPr>
                <w:rFonts w:eastAsia="Times New Roman" w:cs="Times New Roman"/>
                <w:bCs/>
                <w:snapToGrid w:val="0"/>
                <w:sz w:val="22"/>
              </w:rPr>
              <w:t>Resultado 3: Se han capturado, documentado y diseminado exitosamente las experiencias aprendidas en las áreas piloto y en las relaciones con las instituciones contraparte, entre una amplia audiencia de agencias que financian actividades de desarrollo y conservación, tanto en Honduras como en el resto de América Central.</w:t>
            </w:r>
          </w:p>
        </w:tc>
      </w:tr>
    </w:tbl>
    <w:p w14:paraId="75455700" w14:textId="77777777" w:rsidR="00982260" w:rsidRPr="00C8736A" w:rsidRDefault="00982260" w:rsidP="00716EDC"/>
    <w:p w14:paraId="0027834E" w14:textId="5EEA29F6" w:rsidR="007911C6" w:rsidRPr="00C8736A" w:rsidRDefault="007911C6" w:rsidP="00716EDC">
      <w:r w:rsidRPr="00C8736A">
        <w:t>En lo referente a lo indicado arriba</w:t>
      </w:r>
      <w:r w:rsidR="00483D1F" w:rsidRPr="00C8736A">
        <w:t>,</w:t>
      </w:r>
      <w:r w:rsidRPr="00C8736A">
        <w:t xml:space="preserve"> y otros temas</w:t>
      </w:r>
      <w:r w:rsidR="00DD44E1" w:rsidRPr="00C8736A">
        <w:t xml:space="preserve"> similares incorporados a</w:t>
      </w:r>
      <w:r w:rsidRPr="00C8736A">
        <w:t>l tercer marco lógico del Proyecto Ecosistemas</w:t>
      </w:r>
      <w:r w:rsidR="00483D1F" w:rsidRPr="00C8736A">
        <w:t>, se puede evaluar que esta última versión</w:t>
      </w:r>
      <w:r w:rsidRPr="00C8736A">
        <w:t xml:space="preserve"> representa una marcada mejora en cuanto </w:t>
      </w:r>
      <w:r w:rsidR="00DD44E1" w:rsidRPr="00C8736A">
        <w:t xml:space="preserve">al marco </w:t>
      </w:r>
      <w:r w:rsidR="00483D1F" w:rsidRPr="00C8736A">
        <w:t>lógico</w:t>
      </w:r>
      <w:r w:rsidR="00DD44E1" w:rsidRPr="00C8736A">
        <w:t xml:space="preserve"> original</w:t>
      </w:r>
      <w:r w:rsidR="00F71A7A" w:rsidRPr="00C8736A">
        <w:t>.</w:t>
      </w:r>
      <w:r w:rsidR="00800544" w:rsidRPr="00C8736A">
        <w:t xml:space="preserve"> </w:t>
      </w:r>
      <w:r w:rsidR="002D103C" w:rsidRPr="00C8736A">
        <w:t xml:space="preserve"> E</w:t>
      </w:r>
      <w:r w:rsidR="00800544" w:rsidRPr="00C8736A">
        <w:t xml:space="preserve">l Marco </w:t>
      </w:r>
      <w:r w:rsidR="00B0684D" w:rsidRPr="00C8736A">
        <w:t>Lógico</w:t>
      </w:r>
      <w:r w:rsidR="00800544" w:rsidRPr="00C8736A">
        <w:t xml:space="preserve"> revisado </w:t>
      </w:r>
      <w:r w:rsidR="002D103C" w:rsidRPr="00C8736A">
        <w:t xml:space="preserve">con los cambios resaltados </w:t>
      </w:r>
      <w:r w:rsidR="00800544" w:rsidRPr="00C8736A">
        <w:t>se en</w:t>
      </w:r>
      <w:r w:rsidR="002D103C" w:rsidRPr="00C8736A">
        <w:t>cuentra en una matriz en anexos</w:t>
      </w:r>
      <w:r w:rsidR="00800544" w:rsidRPr="00C8736A">
        <w:t>.</w:t>
      </w:r>
      <w:r w:rsidR="00DD44E1" w:rsidRPr="00C8736A">
        <w:t xml:space="preserve"> </w:t>
      </w:r>
      <w:r w:rsidR="00483D1F" w:rsidRPr="00C8736A">
        <w:t>Esta versión</w:t>
      </w:r>
      <w:r w:rsidR="00DD44E1" w:rsidRPr="00C8736A">
        <w:t xml:space="preserve"> se ajusta </w:t>
      </w:r>
      <w:r w:rsidR="00483D1F" w:rsidRPr="00C8736A">
        <w:t>más</w:t>
      </w:r>
      <w:r w:rsidR="00DD44E1" w:rsidRPr="00C8736A">
        <w:t xml:space="preserve"> a las realidades imperantes, </w:t>
      </w:r>
      <w:r w:rsidR="00982260" w:rsidRPr="00C8736A">
        <w:t xml:space="preserve">principalmente a que el proyecto no se encontraba dentro de la esfera de trabajo del PRONADEL, y se enfatizan en mayor medida actividades, productos y resultados que acoplen la </w:t>
      </w:r>
      <w:r w:rsidR="00483D1F" w:rsidRPr="00C8736A">
        <w:t>conservación</w:t>
      </w:r>
      <w:r w:rsidR="00982260" w:rsidRPr="00C8736A">
        <w:t xml:space="preserve"> y el uso de los recursos naturales con el desarrollo rural.</w:t>
      </w:r>
    </w:p>
    <w:p w14:paraId="06E4F4D2" w14:textId="77777777" w:rsidR="00982260" w:rsidRPr="00C8736A" w:rsidRDefault="00982260" w:rsidP="00716EDC">
      <w:r w:rsidRPr="00C8736A">
        <w:t xml:space="preserve">A pesar de esto, el Marco </w:t>
      </w:r>
      <w:r w:rsidR="00483D1F" w:rsidRPr="00C8736A">
        <w:t>Lógico</w:t>
      </w:r>
      <w:r w:rsidRPr="00C8736A">
        <w:t xml:space="preserve"> re estructurado aun presenta algunas </w:t>
      </w:r>
      <w:r w:rsidR="00483D1F" w:rsidRPr="00C8736A">
        <w:t>problemáticas</w:t>
      </w:r>
      <w:r w:rsidRPr="00C8736A">
        <w:t xml:space="preserve">.  Tal como fue indicado en la </w:t>
      </w:r>
      <w:r w:rsidR="00483D1F" w:rsidRPr="00C8736A">
        <w:t>evaluación</w:t>
      </w:r>
      <w:r w:rsidRPr="00C8736A">
        <w:t xml:space="preserve"> de medio término,</w:t>
      </w:r>
      <w:r w:rsidR="00483D1F" w:rsidRPr="00C8736A">
        <w:t xml:space="preserve"> esto no se debe a este </w:t>
      </w:r>
      <w:r w:rsidRPr="00C8736A">
        <w:t xml:space="preserve">marco lógico </w:t>
      </w:r>
      <w:r w:rsidRPr="00C8736A">
        <w:rPr>
          <w:i/>
        </w:rPr>
        <w:t>per se</w:t>
      </w:r>
      <w:r w:rsidRPr="00C8736A">
        <w:t xml:space="preserve"> </w:t>
      </w:r>
      <w:r w:rsidR="00483D1F" w:rsidRPr="00C8736A">
        <w:t xml:space="preserve">sino a como se consigna que este tipo de herramienta para proyectos GEF debe tener ciertos conceptos incorporados por mandato, pero que en la práctica son </w:t>
      </w:r>
      <w:r w:rsidR="00751AF0" w:rsidRPr="00C8736A">
        <w:t>difíciles</w:t>
      </w:r>
      <w:r w:rsidR="00483D1F" w:rsidRPr="00C8736A">
        <w:t xml:space="preserve"> o  imposibles de implementar.  Por ejemplo, el uso de </w:t>
      </w:r>
      <w:r w:rsidR="00D82662" w:rsidRPr="00C8736A">
        <w:t xml:space="preserve">lenguaje amplio y no claramente definido, como por ejemplo frases como </w:t>
      </w:r>
      <w:r w:rsidR="00D82662" w:rsidRPr="00C8736A">
        <w:rPr>
          <w:i/>
        </w:rPr>
        <w:t>“manejo integrado de ecosistemas y cuencas”</w:t>
      </w:r>
      <w:r w:rsidR="00D82662" w:rsidRPr="00C8736A">
        <w:t>,</w:t>
      </w:r>
      <w:r w:rsidR="00D82662" w:rsidRPr="00C8736A">
        <w:rPr>
          <w:i/>
        </w:rPr>
        <w:t xml:space="preserve"> “beneficios ambientales globales”</w:t>
      </w:r>
      <w:r w:rsidR="00C26218" w:rsidRPr="00C8736A">
        <w:t xml:space="preserve"> son conceptos muy amplios, no exhaustivos, y no </w:t>
      </w:r>
      <w:proofErr w:type="spellStart"/>
      <w:r w:rsidR="00C26218" w:rsidRPr="00C8736A">
        <w:t>operacionalizados</w:t>
      </w:r>
      <w:proofErr w:type="spellEnd"/>
      <w:r w:rsidR="00C26218" w:rsidRPr="00C8736A">
        <w:t>.  Por lo tanto, los proyectos deben interpretar y tratar de aplicar estos amplios conceptos sin un adecuado conjunto de directrices ni con nociones operativas.</w:t>
      </w:r>
    </w:p>
    <w:p w14:paraId="1890D996" w14:textId="11196255" w:rsidR="00C26218" w:rsidRPr="00C8736A" w:rsidRDefault="005D01C6" w:rsidP="00BD72F4">
      <w:r w:rsidRPr="00C8736A">
        <w:t xml:space="preserve">Dentro del encuadre del marco </w:t>
      </w:r>
      <w:r w:rsidR="00751AF0" w:rsidRPr="00C8736A">
        <w:t>lógico</w:t>
      </w:r>
      <w:r w:rsidRPr="00C8736A">
        <w:t xml:space="preserve">, se implantan </w:t>
      </w:r>
      <w:r w:rsidR="00BD72F4" w:rsidRPr="00C8736A">
        <w:t>indicadores de rendimiento e impacto para la ejecución del proyecto, junto con los medios de verificación</w:t>
      </w:r>
      <w:r w:rsidRPr="00C8736A">
        <w:t xml:space="preserve"> </w:t>
      </w:r>
      <w:r w:rsidR="00BD72F4" w:rsidRPr="00C8736A">
        <w:t>correspondientes.</w:t>
      </w:r>
      <w:r w:rsidRPr="00C8736A">
        <w:t xml:space="preserve">  </w:t>
      </w:r>
      <w:r w:rsidR="00C26218" w:rsidRPr="00C8736A">
        <w:t xml:space="preserve">En </w:t>
      </w:r>
      <w:r w:rsidR="008E2587" w:rsidRPr="00C8736A">
        <w:t>relación</w:t>
      </w:r>
      <w:r w:rsidR="00C26218" w:rsidRPr="00C8736A">
        <w:t xml:space="preserve"> a los indicadores, </w:t>
      </w:r>
      <w:r w:rsidR="008E2587" w:rsidRPr="00C8736A">
        <w:t xml:space="preserve">estos mejoraron sustancialmente desde su conceptualización en el </w:t>
      </w:r>
      <w:r w:rsidR="008E2587" w:rsidRPr="00C8736A">
        <w:lastRenderedPageBreak/>
        <w:t xml:space="preserve">primer marco lógico hasta el tercero.  </w:t>
      </w:r>
      <w:r w:rsidR="00F71A7A" w:rsidRPr="00C8736A">
        <w:t xml:space="preserve">En anexos se encuentra la matriz de marco lógico reformada con indicadores reformulados. </w:t>
      </w:r>
      <w:r w:rsidR="008E2587" w:rsidRPr="00C8736A">
        <w:t xml:space="preserve">Adhiriéndose más a la noción que los indicadores utilizados en proyectos GEF deben ser SMART (por sus siglas en </w:t>
      </w:r>
      <w:r w:rsidR="00DA50EC" w:rsidRPr="00C8736A">
        <w:t>inglés</w:t>
      </w:r>
      <w:r w:rsidR="008E2587" w:rsidRPr="00C8736A">
        <w:t xml:space="preserve">).  Esto es que los indicadores </w:t>
      </w:r>
      <w:r w:rsidR="00751AF0" w:rsidRPr="00C8736A">
        <w:t>deberían</w:t>
      </w:r>
      <w:r w:rsidR="008E2587" w:rsidRPr="00C8736A">
        <w:t xml:space="preserve"> de ser </w:t>
      </w:r>
      <w:r w:rsidR="00751AF0" w:rsidRPr="00C8736A">
        <w:t>específicos</w:t>
      </w:r>
      <w:r w:rsidR="008E2587" w:rsidRPr="00C8736A">
        <w:t xml:space="preserve">, </w:t>
      </w:r>
      <w:r w:rsidR="00BD72F4" w:rsidRPr="00C8736A">
        <w:t>medibles, asequibles, pertinentes y limitados en el tiempo.</w:t>
      </w:r>
      <w:r w:rsidR="008E2587" w:rsidRPr="00C8736A">
        <w:t xml:space="preserve"> </w:t>
      </w:r>
      <w:r w:rsidR="008E2587" w:rsidRPr="00C8736A">
        <w:rPr>
          <w:rStyle w:val="FootnoteReference"/>
        </w:rPr>
        <w:footnoteReference w:id="9"/>
      </w:r>
    </w:p>
    <w:p w14:paraId="07F80150" w14:textId="77777777" w:rsidR="00B943E3" w:rsidRPr="00C8736A" w:rsidRDefault="00B943E3" w:rsidP="00351E0F">
      <w:pPr>
        <w:pStyle w:val="Heading3"/>
      </w:pPr>
      <w:bookmarkStart w:id="35" w:name="_Toc378712954"/>
      <w:r w:rsidRPr="00C8736A">
        <w:t>•</w:t>
      </w:r>
      <w:r w:rsidRPr="00C8736A">
        <w:tab/>
        <w:t>Suposiciones y riesgos</w:t>
      </w:r>
      <w:bookmarkEnd w:id="35"/>
    </w:p>
    <w:p w14:paraId="50571CA3" w14:textId="77777777" w:rsidR="00AB2300" w:rsidRPr="00C8736A" w:rsidRDefault="00733835" w:rsidP="00167029">
      <w:r w:rsidRPr="00C8736A">
        <w:t xml:space="preserve">Análisis de riesgo </w:t>
      </w:r>
      <w:r w:rsidR="00D97DE0" w:rsidRPr="00C8736A">
        <w:t xml:space="preserve">y suposiciones en una </w:t>
      </w:r>
      <w:r w:rsidR="00F05838" w:rsidRPr="00C8736A">
        <w:t>evaluación</w:t>
      </w:r>
      <w:r w:rsidR="00D97DE0" w:rsidRPr="00C8736A">
        <w:t xml:space="preserve"> de este tipo es u</w:t>
      </w:r>
      <w:r w:rsidRPr="00C8736A">
        <w:t xml:space="preserve">na </w:t>
      </w:r>
      <w:r w:rsidR="00F05838" w:rsidRPr="00C8736A">
        <w:t>valorización</w:t>
      </w:r>
      <w:r w:rsidRPr="00C8736A">
        <w:t xml:space="preserve"> de los factores (lla</w:t>
      </w:r>
      <w:r w:rsidR="00D97DE0" w:rsidRPr="00C8736A">
        <w:t>mados suposiciones en el Marco L</w:t>
      </w:r>
      <w:r w:rsidRPr="00C8736A">
        <w:t xml:space="preserve">ógico) que  afectan o podrían afectar el logro de los objetivos de una intervención. </w:t>
      </w:r>
      <w:r w:rsidR="00167029" w:rsidRPr="00C8736A">
        <w:t xml:space="preserve"> Se busca desarrollar u</w:t>
      </w:r>
      <w:r w:rsidR="00AB2300" w:rsidRPr="00C8736A">
        <w:t>na evaluación de las suposiciones y los</w:t>
      </w:r>
      <w:r w:rsidR="00C26218" w:rsidRPr="00C8736A">
        <w:t xml:space="preserve"> </w:t>
      </w:r>
      <w:r w:rsidR="00AB2300" w:rsidRPr="00C8736A">
        <w:t>riesgos mencionados</w:t>
      </w:r>
      <w:r w:rsidR="00167029" w:rsidRPr="00C8736A">
        <w:t xml:space="preserve"> en el </w:t>
      </w:r>
      <w:r w:rsidR="00F05838" w:rsidRPr="00C8736A">
        <w:t>diseño</w:t>
      </w:r>
      <w:r w:rsidR="00167029" w:rsidRPr="00C8736A">
        <w:t xml:space="preserve"> del proyecto</w:t>
      </w:r>
      <w:r w:rsidR="00AB2300" w:rsidRPr="00C8736A">
        <w:t>, ya sean lógicos y</w:t>
      </w:r>
      <w:r w:rsidRPr="00C8736A">
        <w:t xml:space="preserve">  </w:t>
      </w:r>
      <w:r w:rsidR="00AB2300" w:rsidRPr="00C8736A">
        <w:t>coherentes, y hayan ayudado a determinar</w:t>
      </w:r>
      <w:r w:rsidRPr="00C8736A">
        <w:t xml:space="preserve"> </w:t>
      </w:r>
      <w:r w:rsidR="00AB2300" w:rsidRPr="00C8736A">
        <w:t>activi</w:t>
      </w:r>
      <w:r w:rsidR="00C26218" w:rsidRPr="00C8736A">
        <w:t>dades y resultados planificados o no.</w:t>
      </w:r>
    </w:p>
    <w:p w14:paraId="38F26EBF" w14:textId="77777777" w:rsidR="002706B1" w:rsidRPr="00C8736A" w:rsidRDefault="005D01C6" w:rsidP="002706B1">
      <w:r w:rsidRPr="00C8736A">
        <w:t xml:space="preserve">Al dar una mirada breve a las primeras incepciones </w:t>
      </w:r>
      <w:r w:rsidR="007F1E2A" w:rsidRPr="00C8736A">
        <w:t xml:space="preserve">y a los primeros marcos </w:t>
      </w:r>
      <w:r w:rsidR="00F05838" w:rsidRPr="00C8736A">
        <w:t>lógicos</w:t>
      </w:r>
      <w:r w:rsidR="007F1E2A" w:rsidRPr="00C8736A">
        <w:t xml:space="preserve">, se </w:t>
      </w:r>
      <w:r w:rsidR="00F05838" w:rsidRPr="00C8736A">
        <w:t>considera</w:t>
      </w:r>
      <w:r w:rsidR="007F1E2A" w:rsidRPr="00C8736A">
        <w:t xml:space="preserve"> que </w:t>
      </w:r>
      <w:r w:rsidR="00F2701C" w:rsidRPr="00C8736A">
        <w:t>se subestimaron las suposiciones</w:t>
      </w:r>
      <w:r w:rsidR="00671960" w:rsidRPr="00C8736A">
        <w:t xml:space="preserve">, presunciones </w:t>
      </w:r>
      <w:r w:rsidR="002706B1" w:rsidRPr="00C8736A">
        <w:t xml:space="preserve">y riesgos en la etapa de </w:t>
      </w:r>
      <w:r w:rsidR="00F05838" w:rsidRPr="00C8736A">
        <w:t>diseño</w:t>
      </w:r>
      <w:r w:rsidR="002706B1" w:rsidRPr="00C8736A">
        <w:t xml:space="preserve">.  </w:t>
      </w:r>
      <w:r w:rsidR="00F05838" w:rsidRPr="00C8736A">
        <w:t xml:space="preserve">Aun durante los primeros procesos de reformulación luego del comienzo del proyecto, se suponía continuidad del PRONADEL como contraparte institucional cuando ya se vislumbraba no solo que esta suposición estaba sub estimada sino también otras presunciones próximas, tales como el compromiso de esa institución con los conceptos de conservación, uso sustentable de los recursos naturales y manejo ambiental; o que se brindarían niveles adecuados de </w:t>
      </w:r>
      <w:proofErr w:type="spellStart"/>
      <w:r w:rsidR="00F05838" w:rsidRPr="00C8736A">
        <w:t>co</w:t>
      </w:r>
      <w:proofErr w:type="spellEnd"/>
      <w:r w:rsidR="00F05838" w:rsidRPr="00C8736A">
        <w:t xml:space="preserve"> – financiamiento y de asignación de recursos.</w:t>
      </w:r>
      <w:r w:rsidR="00F05838" w:rsidRPr="00C8736A">
        <w:rPr>
          <w:rStyle w:val="FootnoteReference"/>
        </w:rPr>
        <w:footnoteReference w:id="10"/>
      </w:r>
    </w:p>
    <w:p w14:paraId="478F693B" w14:textId="44F262F9" w:rsidR="000212E4" w:rsidRPr="00C8736A" w:rsidRDefault="000212E4" w:rsidP="002706B1">
      <w:r w:rsidRPr="00C8736A">
        <w:lastRenderedPageBreak/>
        <w:t>La tercer</w:t>
      </w:r>
      <w:r w:rsidR="00C321C3" w:rsidRPr="00C8736A">
        <w:t>a</w:t>
      </w:r>
      <w:r w:rsidRPr="00C8736A">
        <w:t xml:space="preserve"> </w:t>
      </w:r>
      <w:r w:rsidR="00F05838" w:rsidRPr="00C8736A">
        <w:t>reformulación</w:t>
      </w:r>
      <w:r w:rsidRPr="00C8736A">
        <w:t xml:space="preserve"> del marco </w:t>
      </w:r>
      <w:r w:rsidR="00F05838" w:rsidRPr="00C8736A">
        <w:t>lógico</w:t>
      </w:r>
      <w:r w:rsidRPr="00C8736A">
        <w:t xml:space="preserve"> presenta suposiciones </w:t>
      </w:r>
      <w:r w:rsidR="00F05838" w:rsidRPr="00C8736A">
        <w:t>más</w:t>
      </w:r>
      <w:r w:rsidRPr="00C8736A">
        <w:t xml:space="preserve"> acordes a la</w:t>
      </w:r>
      <w:r w:rsidR="00D64139" w:rsidRPr="00C8736A">
        <w:t xml:space="preserve"> realidad de los contextos </w:t>
      </w:r>
      <w:r w:rsidR="00F05838" w:rsidRPr="00C8736A">
        <w:t>políticos</w:t>
      </w:r>
      <w:r w:rsidR="00D64139" w:rsidRPr="00C8736A">
        <w:t xml:space="preserve"> y administrativos, </w:t>
      </w:r>
      <w:r w:rsidR="00F05838" w:rsidRPr="00C8736A">
        <w:t>así</w:t>
      </w:r>
      <w:r w:rsidR="00D64139" w:rsidRPr="00C8736A">
        <w:t xml:space="preserve"> como de </w:t>
      </w:r>
      <w:proofErr w:type="spellStart"/>
      <w:r w:rsidR="00671960" w:rsidRPr="00C8736A">
        <w:t>co</w:t>
      </w:r>
      <w:proofErr w:type="spellEnd"/>
      <w:r w:rsidR="00671960" w:rsidRPr="00C8736A">
        <w:t xml:space="preserve"> – financiamiento.  Por ejemplo, se </w:t>
      </w:r>
      <w:r w:rsidR="00E535A5" w:rsidRPr="00C8736A">
        <w:t xml:space="preserve">indica como supuesto el </w:t>
      </w:r>
      <w:r w:rsidR="00F05838" w:rsidRPr="00C8736A">
        <w:t>mantenimiento</w:t>
      </w:r>
      <w:r w:rsidR="00E535A5" w:rsidRPr="00C8736A">
        <w:t xml:space="preserve"> de niveles de compromiso entre las agencias de financia</w:t>
      </w:r>
      <w:r w:rsidR="008F346E" w:rsidRPr="00C8736A">
        <w:t xml:space="preserve">mientos y los </w:t>
      </w:r>
      <w:r w:rsidR="00F05838" w:rsidRPr="00C8736A">
        <w:t>gobiernos</w:t>
      </w:r>
      <w:r w:rsidR="008F346E" w:rsidRPr="00C8736A">
        <w:t xml:space="preserve"> locales, o el mantenimiento de compromisos con los socios principales del proyecto.</w:t>
      </w:r>
    </w:p>
    <w:p w14:paraId="63C4E016" w14:textId="77777777" w:rsidR="008F346E" w:rsidRPr="00C8736A" w:rsidRDefault="002B76EF" w:rsidP="002706B1">
      <w:r w:rsidRPr="00C8736A">
        <w:t xml:space="preserve">Futuros proyectos se </w:t>
      </w:r>
      <w:r w:rsidR="00F05838" w:rsidRPr="00C8736A">
        <w:t>beneficiarían</w:t>
      </w:r>
      <w:r w:rsidRPr="00C8736A">
        <w:t xml:space="preserve"> de un</w:t>
      </w:r>
      <w:r w:rsidR="00C20878" w:rsidRPr="00C8736A">
        <w:t xml:space="preserve">a </w:t>
      </w:r>
      <w:r w:rsidR="00F05838" w:rsidRPr="00C8736A">
        <w:t>revisión</w:t>
      </w:r>
      <w:r w:rsidR="00C20878" w:rsidRPr="00C8736A">
        <w:t xml:space="preserve"> de los marcos </w:t>
      </w:r>
      <w:r w:rsidR="00F05838" w:rsidRPr="00C8736A">
        <w:t>lógicos</w:t>
      </w:r>
      <w:r w:rsidR="00C20878" w:rsidRPr="00C8736A">
        <w:t xml:space="preserve"> de proyectos financiados por el GEF e implementados por el PNUD.  Esta </w:t>
      </w:r>
      <w:r w:rsidR="00F05838" w:rsidRPr="00C8736A">
        <w:t>revisión</w:t>
      </w:r>
      <w:r w:rsidR="00C20878" w:rsidRPr="00C8736A">
        <w:t xml:space="preserve"> </w:t>
      </w:r>
      <w:r w:rsidR="00F05838" w:rsidRPr="00C8736A">
        <w:t>podría</w:t>
      </w:r>
      <w:r w:rsidR="00C20878" w:rsidRPr="00C8736A">
        <w:t xml:space="preserve"> repasar cuestiones pertinentes a definiciones de principios, indicadores, y medios de </w:t>
      </w:r>
      <w:r w:rsidR="00F05838" w:rsidRPr="00C8736A">
        <w:t>verificación</w:t>
      </w:r>
      <w:r w:rsidR="00C20878" w:rsidRPr="00C8736A">
        <w:t>, entre otros temas.</w:t>
      </w:r>
    </w:p>
    <w:p w14:paraId="12D59C2A" w14:textId="77777777" w:rsidR="00C20878" w:rsidRPr="00C8736A" w:rsidRDefault="00B943E3" w:rsidP="00351E0F">
      <w:pPr>
        <w:pStyle w:val="Heading3"/>
      </w:pPr>
      <w:bookmarkStart w:id="36" w:name="_Toc378712955"/>
      <w:r w:rsidRPr="00C8736A">
        <w:t>•</w:t>
      </w:r>
      <w:r w:rsidRPr="00C8736A">
        <w:tab/>
        <w:t>Lecciones de otros proyectos relevantes incorporados en el diseño del proyecto</w:t>
      </w:r>
      <w:r w:rsidR="000D2C3E" w:rsidRPr="00C8736A">
        <w:t xml:space="preserve"> y vínculos entre el proyecto y otras intervenciones dentro del sector</w:t>
      </w:r>
      <w:bookmarkEnd w:id="36"/>
    </w:p>
    <w:p w14:paraId="27D4A783" w14:textId="70EFDFDA" w:rsidR="0027759D" w:rsidRPr="00C8736A" w:rsidRDefault="00C20878" w:rsidP="00C20878">
      <w:r w:rsidRPr="00C8736A">
        <w:t xml:space="preserve">Se evidencia muy poca </w:t>
      </w:r>
      <w:r w:rsidR="000D2C3E" w:rsidRPr="00C8736A">
        <w:t>asimilación</w:t>
      </w:r>
      <w:r w:rsidR="004B0B9D" w:rsidRPr="00C8736A">
        <w:t xml:space="preserve"> de lecciones de otros proyectos relevantes </w:t>
      </w:r>
      <w:r w:rsidR="000D2C3E" w:rsidRPr="00C8736A">
        <w:t>incorporados</w:t>
      </w:r>
      <w:r w:rsidR="004B0B9D" w:rsidRPr="00C8736A">
        <w:t xml:space="preserve"> al </w:t>
      </w:r>
      <w:r w:rsidR="000D2C3E" w:rsidRPr="00C8736A">
        <w:t>diseño</w:t>
      </w:r>
      <w:r w:rsidR="004B0B9D" w:rsidRPr="00C8736A">
        <w:t xml:space="preserve"> del proyecto.  </w:t>
      </w:r>
      <w:r w:rsidR="00BA61E1" w:rsidRPr="00C8736A">
        <w:t xml:space="preserve">Asimismo, tampoco se dieron </w:t>
      </w:r>
      <w:r w:rsidR="00EC7F2A" w:rsidRPr="00C8736A">
        <w:t xml:space="preserve">muchas </w:t>
      </w:r>
      <w:r w:rsidR="000D2C3E" w:rsidRPr="00C8736A">
        <w:t xml:space="preserve">dinámicas </w:t>
      </w:r>
      <w:r w:rsidR="00EC7F2A" w:rsidRPr="00C8736A">
        <w:t>sinérgicas</w:t>
      </w:r>
      <w:r w:rsidR="00BA61E1" w:rsidRPr="00C8736A">
        <w:t xml:space="preserve"> entre el Proyecto Ecosistema y otros proyecto</w:t>
      </w:r>
      <w:r w:rsidR="007B776E" w:rsidRPr="00C8736A">
        <w:t xml:space="preserve">s GEF desarrollados en Honduras o en la </w:t>
      </w:r>
      <w:r w:rsidR="000D2C3E" w:rsidRPr="00C8736A">
        <w:t>región</w:t>
      </w:r>
      <w:r w:rsidR="007B776E" w:rsidRPr="00C8736A">
        <w:t xml:space="preserve"> en similares </w:t>
      </w:r>
      <w:r w:rsidR="000D2C3E" w:rsidRPr="00C8736A">
        <w:t>temáticas</w:t>
      </w:r>
      <w:r w:rsidR="007B776E" w:rsidRPr="00C8736A">
        <w:t xml:space="preserve"> y / o en </w:t>
      </w:r>
      <w:r w:rsidR="000D2C3E" w:rsidRPr="00C8736A">
        <w:t>áreas</w:t>
      </w:r>
      <w:r w:rsidR="007B776E" w:rsidRPr="00C8736A">
        <w:t xml:space="preserve"> de </w:t>
      </w:r>
      <w:r w:rsidR="000D2C3E" w:rsidRPr="00C8736A">
        <w:t>intervención</w:t>
      </w:r>
      <w:r w:rsidR="007B776E" w:rsidRPr="00C8736A">
        <w:t xml:space="preserve"> superpuestas o similares. </w:t>
      </w:r>
      <w:r w:rsidR="00195C0C" w:rsidRPr="00C8736A">
        <w:t xml:space="preserve"> Solo se relevan algunas concordancias muy puntuales.  </w:t>
      </w:r>
      <w:r w:rsidR="00751AF0" w:rsidRPr="00C8736A">
        <w:t xml:space="preserve">Aunque algunas intervenciones anteriores y coetáneas al Proyecto Ecosistemas se mencionan en el Documento de Proyecto, las sinergias con éstas no se materializaron en la forma allí puntualizada.  </w:t>
      </w:r>
    </w:p>
    <w:p w14:paraId="3DD9F88E" w14:textId="77777777" w:rsidR="00B943E3" w:rsidRPr="00C8736A" w:rsidRDefault="00B943E3" w:rsidP="00351E0F">
      <w:pPr>
        <w:pStyle w:val="Heading3"/>
      </w:pPr>
      <w:bookmarkStart w:id="37" w:name="_Toc378712956"/>
      <w:r w:rsidRPr="00C8736A">
        <w:t>•</w:t>
      </w:r>
      <w:r w:rsidRPr="00C8736A">
        <w:tab/>
        <w:t>Participación planificada de los interesados</w:t>
      </w:r>
      <w:bookmarkEnd w:id="37"/>
      <w:r w:rsidRPr="00C8736A">
        <w:t xml:space="preserve"> </w:t>
      </w:r>
    </w:p>
    <w:p w14:paraId="6E212950" w14:textId="4A3FD735" w:rsidR="007F6CFA" w:rsidRPr="00C8736A" w:rsidRDefault="004F407C" w:rsidP="004F407C">
      <w:r w:rsidRPr="00C8736A">
        <w:t xml:space="preserve">La </w:t>
      </w:r>
      <w:r w:rsidR="00430AA3" w:rsidRPr="00C8736A">
        <w:t>participación</w:t>
      </w:r>
      <w:r w:rsidRPr="00C8736A">
        <w:t xml:space="preserve"> de los interesados (</w:t>
      </w:r>
      <w:proofErr w:type="spellStart"/>
      <w:r w:rsidRPr="00C8736A">
        <w:t>stakeholders</w:t>
      </w:r>
      <w:proofErr w:type="spellEnd"/>
      <w:r w:rsidRPr="00C8736A">
        <w:t xml:space="preserve">) </w:t>
      </w:r>
      <w:r w:rsidR="002B7B6F" w:rsidRPr="00C8736A">
        <w:t xml:space="preserve">fue </w:t>
      </w:r>
      <w:r w:rsidR="00430AA3" w:rsidRPr="00C8736A">
        <w:t>disímil</w:t>
      </w:r>
      <w:r w:rsidR="002B7B6F" w:rsidRPr="00C8736A">
        <w:t xml:space="preserve"> en lo que se pueden considerar</w:t>
      </w:r>
      <w:r w:rsidR="007F6CFA" w:rsidRPr="00C8736A">
        <w:t xml:space="preserve"> la etapa de </w:t>
      </w:r>
      <w:r w:rsidR="00430AA3" w:rsidRPr="00C8736A">
        <w:t>diseño</w:t>
      </w:r>
      <w:r w:rsidR="007F6CFA" w:rsidRPr="00C8736A">
        <w:t xml:space="preserve">, y </w:t>
      </w:r>
      <w:r w:rsidR="002B7B6F" w:rsidRPr="00C8736A">
        <w:t xml:space="preserve"> las dos etapas de </w:t>
      </w:r>
      <w:r w:rsidR="00430AA3" w:rsidRPr="00C8736A">
        <w:t>implementación</w:t>
      </w:r>
      <w:r w:rsidR="002B7B6F" w:rsidRPr="00C8736A">
        <w:t xml:space="preserve"> de este proyecto.  </w:t>
      </w:r>
      <w:r w:rsidR="007F6CFA" w:rsidRPr="00C8736A">
        <w:t xml:space="preserve">Tal como indica el informe de </w:t>
      </w:r>
      <w:r w:rsidR="00430AA3" w:rsidRPr="00C8736A">
        <w:t>evaluación</w:t>
      </w:r>
      <w:r w:rsidR="007F6CFA" w:rsidRPr="00C8736A">
        <w:t xml:space="preserve"> de medio término,</w:t>
      </w:r>
      <w:r w:rsidR="00F70EE3" w:rsidRPr="00C8736A">
        <w:t xml:space="preserve"> y como se pudo constatar en el presente ejercicio,</w:t>
      </w:r>
      <w:r w:rsidR="007F6CFA" w:rsidRPr="00C8736A">
        <w:t xml:space="preserve"> la </w:t>
      </w:r>
      <w:r w:rsidR="00430AA3" w:rsidRPr="00C8736A">
        <w:t>participación</w:t>
      </w:r>
      <w:r w:rsidR="007F6CFA" w:rsidRPr="00C8736A">
        <w:t xml:space="preserve"> de interesados y posibles actores claves en la etapa de </w:t>
      </w:r>
      <w:r w:rsidR="00430AA3" w:rsidRPr="00C8736A">
        <w:t>diseño</w:t>
      </w:r>
      <w:r w:rsidR="007F6CFA" w:rsidRPr="00C8736A">
        <w:t xml:space="preserve"> fue muy leve, </w:t>
      </w:r>
      <w:r w:rsidR="00430AA3" w:rsidRPr="00C8736A">
        <w:t>prácticamente</w:t>
      </w:r>
      <w:r w:rsidR="007F6CFA" w:rsidRPr="00C8736A">
        <w:t xml:space="preserve"> nula. </w:t>
      </w:r>
      <w:r w:rsidR="00DD5291" w:rsidRPr="00C8736A">
        <w:t>Por ejemplo, ni los socios estratégicos (entre ellos el sector académico o las organizaciones civiles, ni las asociaciones de productores) participaron del diseño.</w:t>
      </w:r>
      <w:r w:rsidR="007F6CFA" w:rsidRPr="00C8736A">
        <w:t xml:space="preserve"> El </w:t>
      </w:r>
      <w:r w:rsidR="00430AA3" w:rsidRPr="00C8736A">
        <w:t>diseño</w:t>
      </w:r>
      <w:r w:rsidR="007F6CFA" w:rsidRPr="00C8736A">
        <w:t xml:space="preserve"> y subsecuente </w:t>
      </w:r>
      <w:r w:rsidR="00430AA3" w:rsidRPr="00C8736A">
        <w:t>implementación</w:t>
      </w:r>
      <w:r w:rsidR="007F6CFA" w:rsidRPr="00C8736A">
        <w:t xml:space="preserve"> del proyecto se hubiese beneficiado si al menos hubiese habido consultas con actores claves (por ejemplo, </w:t>
      </w:r>
      <w:r w:rsidR="00430AA3" w:rsidRPr="00C8736A">
        <w:t>académicos</w:t>
      </w:r>
      <w:r w:rsidR="007F6CFA" w:rsidRPr="00C8736A">
        <w:t xml:space="preserve">, productores).  </w:t>
      </w:r>
    </w:p>
    <w:p w14:paraId="093AD814" w14:textId="1E685A78" w:rsidR="00A81CE6" w:rsidRPr="00C8736A" w:rsidRDefault="007F6CFA" w:rsidP="00A81CE6">
      <w:r w:rsidRPr="00C8736A">
        <w:t xml:space="preserve">En lo referente a las dos etapas de </w:t>
      </w:r>
      <w:r w:rsidR="00430AA3" w:rsidRPr="00C8736A">
        <w:t>implementación</w:t>
      </w:r>
      <w:r w:rsidR="00A81CE6" w:rsidRPr="00C8736A">
        <w:t xml:space="preserve"> (esto es, antes y </w:t>
      </w:r>
      <w:r w:rsidR="00430AA3" w:rsidRPr="00C8736A">
        <w:t>después</w:t>
      </w:r>
      <w:r w:rsidR="00A81CE6" w:rsidRPr="00C8736A">
        <w:t xml:space="preserve"> de la </w:t>
      </w:r>
      <w:r w:rsidR="00430AA3" w:rsidRPr="00C8736A">
        <w:t>reformulación</w:t>
      </w:r>
      <w:r w:rsidR="00A81CE6" w:rsidRPr="00C8736A">
        <w:t xml:space="preserve"> del proyecto que tomó lugar en gran parte debido a la respuesta de </w:t>
      </w:r>
      <w:r w:rsidR="00430AA3" w:rsidRPr="00C8736A">
        <w:t>gestión</w:t>
      </w:r>
      <w:r w:rsidR="00A81CE6" w:rsidRPr="00C8736A">
        <w:t xml:space="preserve"> a la </w:t>
      </w:r>
      <w:r w:rsidR="00430AA3" w:rsidRPr="00C8736A">
        <w:t>evaluación</w:t>
      </w:r>
      <w:r w:rsidR="00A81CE6" w:rsidRPr="00C8736A">
        <w:t xml:space="preserve"> de medio término)</w:t>
      </w:r>
      <w:r w:rsidRPr="00C8736A">
        <w:t xml:space="preserve">, la </w:t>
      </w:r>
      <w:r w:rsidR="00430AA3" w:rsidRPr="00C8736A">
        <w:t>participación</w:t>
      </w:r>
      <w:r w:rsidRPr="00C8736A">
        <w:t xml:space="preserve"> fue </w:t>
      </w:r>
      <w:r w:rsidR="00430AA3" w:rsidRPr="00C8736A">
        <w:t>disímil</w:t>
      </w:r>
      <w:r w:rsidR="00A81CE6" w:rsidRPr="00C8736A">
        <w:t xml:space="preserve">.  </w:t>
      </w:r>
      <w:r w:rsidRPr="00C8736A">
        <w:t xml:space="preserve">En la primera etapa realmente no </w:t>
      </w:r>
      <w:r w:rsidR="00430AA3" w:rsidRPr="00C8736A">
        <w:t>existió</w:t>
      </w:r>
      <w:r w:rsidRPr="00C8736A">
        <w:t xml:space="preserve"> </w:t>
      </w:r>
      <w:r w:rsidR="00430AA3" w:rsidRPr="00C8736A">
        <w:t>una</w:t>
      </w:r>
      <w:r w:rsidRPr="00C8736A">
        <w:t xml:space="preserve"> </w:t>
      </w:r>
      <w:r w:rsidR="00430AA3" w:rsidRPr="00C8736A">
        <w:t>participación</w:t>
      </w:r>
      <w:r w:rsidRPr="00C8736A">
        <w:t xml:space="preserve"> planificada amplia con y p</w:t>
      </w:r>
      <w:r w:rsidR="00F329FF" w:rsidRPr="00C8736A">
        <w:t xml:space="preserve">or parte de distintos actores, en especiales actores no gubernamentales.  Los actores convocados para la etapa segunda del proyecto, etapa que de hecho fue donde se implementaron la </w:t>
      </w:r>
      <w:r w:rsidR="00C8736A" w:rsidRPr="00C8736A">
        <w:t>mayoría</w:t>
      </w:r>
      <w:r w:rsidR="00F329FF" w:rsidRPr="00C8736A">
        <w:t xml:space="preserve"> de procesos y generaron la </w:t>
      </w:r>
      <w:r w:rsidR="00C8736A" w:rsidRPr="00C8736A">
        <w:t>mayoría</w:t>
      </w:r>
      <w:r w:rsidR="00F329FF" w:rsidRPr="00C8736A">
        <w:t xml:space="preserve"> de </w:t>
      </w:r>
      <w:r w:rsidR="00F329FF" w:rsidRPr="00C8736A">
        <w:lastRenderedPageBreak/>
        <w:t>productos, no participaron en la primera etapa del mismo.</w:t>
      </w:r>
      <w:r w:rsidR="00F329FF" w:rsidRPr="00C8736A">
        <w:rPr>
          <w:rStyle w:val="FootnoteReference"/>
        </w:rPr>
        <w:footnoteReference w:id="11"/>
      </w:r>
      <w:r w:rsidR="00F329FF" w:rsidRPr="00C8736A">
        <w:t xml:space="preserve">  </w:t>
      </w:r>
      <w:r w:rsidRPr="00C8736A">
        <w:t xml:space="preserve">Aquellos que de alguna manera </w:t>
      </w:r>
      <w:r w:rsidR="00A81CE6" w:rsidRPr="00C8736A">
        <w:t xml:space="preserve">tuvieron alguna </w:t>
      </w:r>
      <w:r w:rsidR="00430AA3" w:rsidRPr="00C8736A">
        <w:t>participación</w:t>
      </w:r>
      <w:r w:rsidR="00A81CE6" w:rsidRPr="00C8736A">
        <w:t xml:space="preserve"> en la </w:t>
      </w:r>
      <w:r w:rsidR="00430AA3" w:rsidRPr="00C8736A">
        <w:t>primera</w:t>
      </w:r>
      <w:r w:rsidR="00A81CE6" w:rsidRPr="00C8736A">
        <w:t xml:space="preserve"> etapa la consideraron frustrante ya que en esa etapa </w:t>
      </w:r>
      <w:r w:rsidR="004D4F5B" w:rsidRPr="00C8736A">
        <w:t xml:space="preserve">no se evidencian la </w:t>
      </w:r>
      <w:r w:rsidR="00B0684D" w:rsidRPr="00C8736A">
        <w:t>generación</w:t>
      </w:r>
      <w:r w:rsidR="004D4F5B" w:rsidRPr="00C8736A">
        <w:t xml:space="preserve"> de </w:t>
      </w:r>
      <w:r w:rsidR="00A81CE6" w:rsidRPr="00C8736A">
        <w:t xml:space="preserve"> productos o procesos significativos. </w:t>
      </w:r>
    </w:p>
    <w:p w14:paraId="31802E0A" w14:textId="77777777" w:rsidR="00A81CE6" w:rsidRPr="00C8736A" w:rsidRDefault="00A81CE6" w:rsidP="007F6CFA">
      <w:r w:rsidRPr="00C8736A">
        <w:t xml:space="preserve">En la segunda etapa, post </w:t>
      </w:r>
      <w:r w:rsidR="00430AA3" w:rsidRPr="00C8736A">
        <w:t>evaluación</w:t>
      </w:r>
      <w:r w:rsidRPr="00C8736A">
        <w:t xml:space="preserve"> de medio término, se ha podido constatar que se llevó a cabo un proceso de involucramiento de interesados en el Proyecto Ecosistemas, con una </w:t>
      </w:r>
      <w:r w:rsidR="00751AF0" w:rsidRPr="00C8736A">
        <w:t>interacción</w:t>
      </w:r>
      <w:r w:rsidRPr="00C8736A">
        <w:t xml:space="preserve"> a distintos niveles.  </w:t>
      </w:r>
      <w:r w:rsidR="00751AF0" w:rsidRPr="00C8736A">
        <w:t>Existió</w:t>
      </w:r>
      <w:r w:rsidRPr="00C8736A">
        <w:t xml:space="preserve"> </w:t>
      </w:r>
      <w:r w:rsidR="00751AF0" w:rsidRPr="00C8736A">
        <w:t>interacción</w:t>
      </w:r>
      <w:r w:rsidRPr="00C8736A">
        <w:t xml:space="preserve"> con sectores </w:t>
      </w:r>
      <w:r w:rsidR="00430AA3" w:rsidRPr="00C8736A">
        <w:t>académicos</w:t>
      </w:r>
      <w:r w:rsidRPr="00C8736A">
        <w:t>, organizaciones gubernamentales</w:t>
      </w:r>
      <w:r w:rsidR="00430AA3" w:rsidRPr="00C8736A">
        <w:t xml:space="preserve"> (a nivel nacional y a nivel municipal)</w:t>
      </w:r>
      <w:r w:rsidRPr="00C8736A">
        <w:t xml:space="preserve"> y </w:t>
      </w:r>
      <w:r w:rsidR="00751AF0" w:rsidRPr="00C8736A">
        <w:t>también</w:t>
      </w:r>
      <w:r w:rsidRPr="00C8736A">
        <w:t xml:space="preserve"> de beneficiarios directos del proyecto.  </w:t>
      </w:r>
    </w:p>
    <w:p w14:paraId="1D730702" w14:textId="77777777" w:rsidR="00B943E3" w:rsidRPr="00C8736A" w:rsidRDefault="00B943E3" w:rsidP="00351E0F">
      <w:pPr>
        <w:pStyle w:val="Heading3"/>
      </w:pPr>
      <w:bookmarkStart w:id="38" w:name="_Toc378712957"/>
      <w:r w:rsidRPr="00C8736A">
        <w:t>•</w:t>
      </w:r>
      <w:r w:rsidRPr="00C8736A">
        <w:tab/>
        <w:t>Enfoque de repetición</w:t>
      </w:r>
      <w:bookmarkEnd w:id="38"/>
      <w:r w:rsidRPr="00C8736A">
        <w:t xml:space="preserve"> </w:t>
      </w:r>
    </w:p>
    <w:p w14:paraId="60E0953E" w14:textId="77777777" w:rsidR="00320DFE" w:rsidRPr="00C8736A" w:rsidRDefault="00467032" w:rsidP="00320DFE">
      <w:r w:rsidRPr="00C8736A">
        <w:t>En el</w:t>
      </w:r>
      <w:r w:rsidR="00320DFE" w:rsidRPr="00C8736A">
        <w:t xml:space="preserve"> contexto de proyectos del FMAM / GEF el enfoque de </w:t>
      </w:r>
      <w:r w:rsidR="00751AF0" w:rsidRPr="00C8736A">
        <w:t>repetición</w:t>
      </w:r>
      <w:r w:rsidRPr="00C8736A">
        <w:t xml:space="preserve"> </w:t>
      </w:r>
      <w:r w:rsidR="00320DFE" w:rsidRPr="00C8736A">
        <w:t xml:space="preserve">o efecto catalítico </w:t>
      </w:r>
      <w:r w:rsidRPr="00C8736A">
        <w:t>se define como las lecciones y experiencias que</w:t>
      </w:r>
      <w:r w:rsidR="00136CDA" w:rsidRPr="00C8736A">
        <w:t xml:space="preserve"> </w:t>
      </w:r>
      <w:r w:rsidRPr="00C8736A">
        <w:t>resultan del proyecto y que se repiten o aplican en el diseño y la ejecución de otros proyectos.</w:t>
      </w:r>
      <w:r w:rsidR="00320DFE" w:rsidRPr="00C8736A">
        <w:t xml:space="preserve">  Se entiende este concepto, como la medida en la que el proyecto manifestó: </w:t>
      </w:r>
    </w:p>
    <w:p w14:paraId="22CA4A3C" w14:textId="77777777" w:rsidR="00E60AE6" w:rsidRPr="00C8736A" w:rsidRDefault="00320DFE" w:rsidP="00E60AE6">
      <w:pPr>
        <w:pStyle w:val="BulletsNumerados"/>
        <w:numPr>
          <w:ilvl w:val="0"/>
          <w:numId w:val="11"/>
        </w:numPr>
        <w:rPr>
          <w:lang w:val="es-ES"/>
        </w:rPr>
      </w:pPr>
      <w:r w:rsidRPr="00C8736A">
        <w:rPr>
          <w:i/>
          <w:lang w:val="es-ES"/>
        </w:rPr>
        <w:t>producción de un bien público</w:t>
      </w:r>
      <w:r w:rsidRPr="00C8736A">
        <w:rPr>
          <w:lang w:val="es-ES"/>
        </w:rPr>
        <w:t>: el nivel más bajo del resultado catalítico, que incluye, por ejemplo, el desarrollo d</w:t>
      </w:r>
      <w:r w:rsidR="00E60AE6" w:rsidRPr="00C8736A">
        <w:rPr>
          <w:lang w:val="es-ES"/>
        </w:rPr>
        <w:t>e nuevas tecnologías y enfoques;</w:t>
      </w:r>
    </w:p>
    <w:p w14:paraId="458EAA0D" w14:textId="77777777" w:rsidR="00320DFE" w:rsidRPr="00C8736A" w:rsidRDefault="00E60AE6" w:rsidP="00567C31">
      <w:pPr>
        <w:pStyle w:val="BulletsNumerados"/>
        <w:numPr>
          <w:ilvl w:val="0"/>
          <w:numId w:val="11"/>
        </w:numPr>
        <w:rPr>
          <w:lang w:val="es-ES"/>
        </w:rPr>
      </w:pPr>
      <w:r w:rsidRPr="00C8736A">
        <w:rPr>
          <w:i/>
          <w:lang w:val="es-ES"/>
        </w:rPr>
        <w:t>manifestación</w:t>
      </w:r>
      <w:r w:rsidR="00567C31" w:rsidRPr="00C8736A">
        <w:rPr>
          <w:i/>
          <w:lang w:val="es-ES"/>
        </w:rPr>
        <w:t>/</w:t>
      </w:r>
      <w:r w:rsidR="00751AF0" w:rsidRPr="00C8736A">
        <w:rPr>
          <w:i/>
          <w:lang w:val="es-ES"/>
        </w:rPr>
        <w:t>demostración</w:t>
      </w:r>
      <w:r w:rsidRPr="00C8736A">
        <w:rPr>
          <w:i/>
          <w:lang w:val="es-ES"/>
        </w:rPr>
        <w:t>:</w:t>
      </w:r>
      <w:r w:rsidR="00567C31" w:rsidRPr="00C8736A">
        <w:rPr>
          <w:lang w:val="es-ES"/>
        </w:rPr>
        <w:t xml:space="preserve"> </w:t>
      </w:r>
      <w:r w:rsidR="00917B92" w:rsidRPr="00C8736A">
        <w:rPr>
          <w:lang w:val="es-ES"/>
        </w:rPr>
        <w:t>s</w:t>
      </w:r>
      <w:r w:rsidR="00567C31" w:rsidRPr="00C8736A">
        <w:rPr>
          <w:lang w:val="es-ES"/>
        </w:rPr>
        <w:t xml:space="preserve">e tomaron medidas para favorecer el bien público, por ejemplo, a través del desarrollo de sitios de demostración, propagación exitosa de información y capacitación; </w:t>
      </w:r>
    </w:p>
    <w:p w14:paraId="0D1E8ECA" w14:textId="77777777" w:rsidR="00320DFE" w:rsidRPr="00C8736A" w:rsidRDefault="00E60AE6" w:rsidP="003224ED">
      <w:pPr>
        <w:pStyle w:val="BulletsNumerados"/>
        <w:numPr>
          <w:ilvl w:val="0"/>
          <w:numId w:val="11"/>
        </w:numPr>
        <w:rPr>
          <w:i/>
          <w:lang w:val="es-ES"/>
        </w:rPr>
      </w:pPr>
      <w:r w:rsidRPr="00C8736A">
        <w:rPr>
          <w:i/>
          <w:lang w:val="es-ES"/>
        </w:rPr>
        <w:t>repetición</w:t>
      </w:r>
      <w:r w:rsidR="003224ED" w:rsidRPr="00C8736A">
        <w:rPr>
          <w:i/>
          <w:lang w:val="es-ES"/>
        </w:rPr>
        <w:t xml:space="preserve">: </w:t>
      </w:r>
      <w:r w:rsidR="003224ED" w:rsidRPr="00C8736A">
        <w:rPr>
          <w:lang w:val="es-ES"/>
        </w:rPr>
        <w:t>las actividades, demostraciones o técnicas se repiten dentro o fuera del proyecto, a nivel nacional o internacional</w:t>
      </w:r>
      <w:r w:rsidR="00567C31" w:rsidRPr="00C8736A">
        <w:rPr>
          <w:lang w:val="es-ES"/>
        </w:rPr>
        <w:t xml:space="preserve">, </w:t>
      </w:r>
      <w:r w:rsidRPr="00C8736A">
        <w:rPr>
          <w:lang w:val="es-ES"/>
        </w:rPr>
        <w:t>y</w:t>
      </w:r>
      <w:r w:rsidR="00567C31" w:rsidRPr="00C8736A">
        <w:rPr>
          <w:lang w:val="es-ES"/>
        </w:rPr>
        <w:t>;</w:t>
      </w:r>
    </w:p>
    <w:p w14:paraId="68589B98" w14:textId="77777777" w:rsidR="00320DFE" w:rsidRPr="00C8736A" w:rsidRDefault="00320DFE" w:rsidP="00567C31">
      <w:pPr>
        <w:pStyle w:val="BulletsNumerados"/>
        <w:numPr>
          <w:ilvl w:val="0"/>
          <w:numId w:val="11"/>
        </w:numPr>
        <w:rPr>
          <w:lang w:val="es-ES"/>
        </w:rPr>
      </w:pPr>
      <w:r w:rsidRPr="00C8736A">
        <w:rPr>
          <w:i/>
          <w:lang w:val="es-ES"/>
        </w:rPr>
        <w:t>aumento</w:t>
      </w:r>
      <w:r w:rsidR="00751AF0" w:rsidRPr="00C8736A">
        <w:rPr>
          <w:i/>
          <w:lang w:val="es-ES"/>
        </w:rPr>
        <w:t>: los</w:t>
      </w:r>
      <w:r w:rsidR="00567C31" w:rsidRPr="00C8736A">
        <w:rPr>
          <w:lang w:val="es-ES"/>
        </w:rPr>
        <w:t xml:space="preserve"> enfoques desarrollados a través del proyecto se utilizan en una escala regional/nacional y son aceptados ampliamente y, tal vez, exigidos por ley.</w:t>
      </w:r>
      <w:r w:rsidR="00567C31" w:rsidRPr="00C8736A">
        <w:rPr>
          <w:rStyle w:val="FootnoteReference"/>
          <w:lang w:val="es-ES"/>
        </w:rPr>
        <w:footnoteReference w:id="12"/>
      </w:r>
    </w:p>
    <w:p w14:paraId="2A56099C" w14:textId="05895778" w:rsidR="005C562D" w:rsidRPr="00C8736A" w:rsidRDefault="005C562D" w:rsidP="005C562D">
      <w:r w:rsidRPr="00C8736A">
        <w:t xml:space="preserve">El proyecto ha tenido ciertos efectos </w:t>
      </w:r>
      <w:r w:rsidR="00751AF0" w:rsidRPr="00C8736A">
        <w:t>catalíticos</w:t>
      </w:r>
      <w:r w:rsidRPr="00C8736A">
        <w:t xml:space="preserve"> debido al enfoque que se le han dado a algunas actividades, productos y procesos.  </w:t>
      </w:r>
      <w:r w:rsidR="00430AA3" w:rsidRPr="00C8736A">
        <w:t xml:space="preserve">Por ejemplo, </w:t>
      </w:r>
      <w:r w:rsidR="00751AF0" w:rsidRPr="00C8736A">
        <w:t>existió</w:t>
      </w:r>
      <w:r w:rsidR="00430AA3" w:rsidRPr="00C8736A">
        <w:t xml:space="preserve"> transferencia de conocimiento</w:t>
      </w:r>
      <w:r w:rsidR="00866956" w:rsidRPr="00C8736A">
        <w:t xml:space="preserve"> e intercambio de </w:t>
      </w:r>
      <w:r w:rsidR="00751AF0" w:rsidRPr="00C8736A">
        <w:t>información</w:t>
      </w:r>
      <w:r w:rsidR="00866956" w:rsidRPr="00C8736A">
        <w:t xml:space="preserve"> a nivel regional y global a </w:t>
      </w:r>
      <w:r w:rsidR="00751AF0" w:rsidRPr="00C8736A">
        <w:t>través</w:t>
      </w:r>
      <w:r w:rsidR="00866956" w:rsidRPr="00C8736A">
        <w:t xml:space="preserve"> de la </w:t>
      </w:r>
      <w:r w:rsidR="00751AF0" w:rsidRPr="00C8736A">
        <w:t>difusión</w:t>
      </w:r>
      <w:r w:rsidR="00866956" w:rsidRPr="00C8736A">
        <w:t xml:space="preserve"> del </w:t>
      </w:r>
      <w:r w:rsidR="00866956" w:rsidRPr="00C8736A">
        <w:rPr>
          <w:i/>
        </w:rPr>
        <w:t xml:space="preserve">Plan Nacional de Conservación del Jaguar (Panthera </w:t>
      </w:r>
      <w:proofErr w:type="spellStart"/>
      <w:r w:rsidR="00866956" w:rsidRPr="00C8736A">
        <w:rPr>
          <w:i/>
        </w:rPr>
        <w:t>Onca</w:t>
      </w:r>
      <w:proofErr w:type="spellEnd"/>
      <w:r w:rsidR="00866956" w:rsidRPr="00C8736A">
        <w:rPr>
          <w:i/>
        </w:rPr>
        <w:t>)</w:t>
      </w:r>
      <w:r w:rsidR="00B11C2A" w:rsidRPr="00C8736A">
        <w:rPr>
          <w:i/>
        </w:rPr>
        <w:t xml:space="preserve"> y el Plan Nacional de Conservación del Danto </w:t>
      </w:r>
      <w:r w:rsidR="00B11C2A" w:rsidRPr="00C8736A">
        <w:t>(tapir)</w:t>
      </w:r>
      <w:r w:rsidR="00866956" w:rsidRPr="00C8736A">
        <w:t xml:space="preserve">. </w:t>
      </w:r>
      <w:r w:rsidR="00A22788" w:rsidRPr="00C8736A">
        <w:rPr>
          <w:rStyle w:val="FootnoteReference"/>
        </w:rPr>
        <w:footnoteReference w:id="13"/>
      </w:r>
      <w:r w:rsidR="00866956" w:rsidRPr="00C8736A">
        <w:t xml:space="preserve">  </w:t>
      </w:r>
      <w:r w:rsidR="00866956" w:rsidRPr="00C8736A">
        <w:lastRenderedPageBreak/>
        <w:t>E</w:t>
      </w:r>
      <w:r w:rsidR="00430AA3" w:rsidRPr="00C8736A">
        <w:t xml:space="preserve">sto es, </w:t>
      </w:r>
      <w:r w:rsidR="00866956" w:rsidRPr="00C8736A">
        <w:t xml:space="preserve"> a </w:t>
      </w:r>
      <w:r w:rsidR="00751AF0" w:rsidRPr="00C8736A">
        <w:t>través</w:t>
      </w:r>
      <w:r w:rsidR="00866956" w:rsidRPr="00C8736A">
        <w:t xml:space="preserve"> de la </w:t>
      </w:r>
      <w:r w:rsidR="00430AA3" w:rsidRPr="00C8736A">
        <w:t xml:space="preserve">diseminación de instrumentos y lecciones a través de  documentos de resultados del proyecto, e intercambio de información en </w:t>
      </w:r>
      <w:r w:rsidR="00866956" w:rsidRPr="00C8736A">
        <w:t xml:space="preserve"> nacional y regional</w:t>
      </w:r>
      <w:r w:rsidR="00B11C2A" w:rsidRPr="00C8736A">
        <w:t>, e internacional</w:t>
      </w:r>
      <w:r w:rsidR="00866956" w:rsidRPr="00C8736A">
        <w:t>, con este ejemplo y otros similares.</w:t>
      </w:r>
      <w:r w:rsidR="00B11C2A" w:rsidRPr="00C8736A">
        <w:t xml:space="preserve">  Algunas de estas presentaciones han sido el marco para la firma de acuerdos con organizaciones de la sociedad civil para el manejo de especies objetivo. </w:t>
      </w:r>
      <w:r w:rsidR="00B11C2A" w:rsidRPr="00C8736A">
        <w:rPr>
          <w:rStyle w:val="FootnoteReference"/>
        </w:rPr>
        <w:footnoteReference w:id="14"/>
      </w:r>
    </w:p>
    <w:p w14:paraId="41BB7505" w14:textId="77777777" w:rsidR="00E911B7" w:rsidRPr="00C8736A" w:rsidRDefault="00E74982" w:rsidP="00320DFE">
      <w:r w:rsidRPr="00C8736A">
        <w:t xml:space="preserve">No obstante lo mencionado, cabe resaltar que el proyecto tiene un alto potencial de efecto </w:t>
      </w:r>
      <w:r w:rsidR="00751AF0" w:rsidRPr="00C8736A">
        <w:t>catalítico</w:t>
      </w:r>
      <w:r w:rsidRPr="00C8736A">
        <w:t xml:space="preserve"> si se le diese seguimiento a las actividades, logros, e impactos ya generados.  P</w:t>
      </w:r>
      <w:r w:rsidR="00E911B7" w:rsidRPr="00C8736A">
        <w:t xml:space="preserve">or ejemplo, a </w:t>
      </w:r>
      <w:r w:rsidR="00751AF0" w:rsidRPr="00C8736A">
        <w:t>través</w:t>
      </w:r>
      <w:r w:rsidR="00E911B7" w:rsidRPr="00C8736A">
        <w:t xml:space="preserve"> de la e</w:t>
      </w:r>
      <w:r w:rsidR="00866956" w:rsidRPr="00C8736A">
        <w:t>xpansi</w:t>
      </w:r>
      <w:r w:rsidR="00E911B7" w:rsidRPr="00C8736A">
        <w:t xml:space="preserve">ón de proyectos de demostración, tales como los llevados a cabo con el establecimiento de </w:t>
      </w:r>
      <w:proofErr w:type="gramStart"/>
      <w:r w:rsidR="00751AF0" w:rsidRPr="00C8736A">
        <w:t>micro centrales</w:t>
      </w:r>
      <w:proofErr w:type="gramEnd"/>
      <w:r w:rsidR="00E911B7" w:rsidRPr="00C8736A">
        <w:t xml:space="preserve"> </w:t>
      </w:r>
      <w:r w:rsidR="00751AF0" w:rsidRPr="00C8736A">
        <w:t>hidroeléctricas</w:t>
      </w:r>
      <w:r w:rsidR="00E911B7" w:rsidRPr="00C8736A">
        <w:t xml:space="preserve"> en </w:t>
      </w:r>
      <w:r w:rsidR="00751AF0" w:rsidRPr="00C8736A">
        <w:t>áreas</w:t>
      </w:r>
      <w:r w:rsidR="00E911B7" w:rsidRPr="00C8736A">
        <w:t xml:space="preserve"> rurales.</w:t>
      </w:r>
    </w:p>
    <w:p w14:paraId="58CAFECB" w14:textId="5500C020" w:rsidR="004D4F5B" w:rsidRPr="00C8736A" w:rsidRDefault="00E74982" w:rsidP="00320DFE">
      <w:r w:rsidRPr="00C8736A">
        <w:t xml:space="preserve">El proyecto generó una serie herramientas de gran relevancia para el </w:t>
      </w:r>
      <w:r w:rsidR="00845425" w:rsidRPr="00C8736A">
        <w:t>país</w:t>
      </w:r>
      <w:r w:rsidRPr="00C8736A">
        <w:t xml:space="preserve"> en cuanto al manejo integrado de los recursos naturales.  Sin embargo, estas </w:t>
      </w:r>
      <w:r w:rsidR="00845425" w:rsidRPr="00C8736A">
        <w:t>están</w:t>
      </w:r>
      <w:r w:rsidRPr="00C8736A">
        <w:t xml:space="preserve"> esparcidas en una serie de documentos sin </w:t>
      </w:r>
      <w:proofErr w:type="spellStart"/>
      <w:r w:rsidRPr="00C8736A">
        <w:t>nucleamiento</w:t>
      </w:r>
      <w:proofErr w:type="spellEnd"/>
      <w:r w:rsidRPr="00C8736A">
        <w:t xml:space="preserve"> claro.   </w:t>
      </w:r>
      <w:r w:rsidR="00426929" w:rsidRPr="00C8736A">
        <w:t xml:space="preserve">Por ejemplo, las herramientas generadas trataron con </w:t>
      </w:r>
      <w:r w:rsidR="00C8736A" w:rsidRPr="00C8736A">
        <w:t>temáticas</w:t>
      </w:r>
      <w:r w:rsidR="00426929" w:rsidRPr="00C8736A">
        <w:t xml:space="preserve"> que van desde el monitoreo de aves hasta la </w:t>
      </w:r>
      <w:r w:rsidR="00C8736A" w:rsidRPr="00C8736A">
        <w:t>generación</w:t>
      </w:r>
      <w:r w:rsidR="00426929" w:rsidRPr="00C8736A">
        <w:t xml:space="preserve"> de </w:t>
      </w:r>
      <w:r w:rsidR="00C8736A" w:rsidRPr="00C8736A">
        <w:t>energía</w:t>
      </w:r>
      <w:r w:rsidR="00426929" w:rsidRPr="00C8736A">
        <w:t xml:space="preserve"> en micro emprendimientos </w:t>
      </w:r>
      <w:r w:rsidR="00C8736A" w:rsidRPr="00C8736A">
        <w:t>hidroeléctricos</w:t>
      </w:r>
      <w:r w:rsidR="00426929" w:rsidRPr="00C8736A">
        <w:t xml:space="preserve">. Esta </w:t>
      </w:r>
      <w:r w:rsidR="00C8736A" w:rsidRPr="00C8736A">
        <w:t>evaluación</w:t>
      </w:r>
      <w:r w:rsidR="00426929" w:rsidRPr="00C8736A">
        <w:t xml:space="preserve"> no pretende indicar cuales de las </w:t>
      </w:r>
      <w:r w:rsidR="00C8736A" w:rsidRPr="00C8736A">
        <w:t>múltiples</w:t>
      </w:r>
      <w:r w:rsidR="00426929" w:rsidRPr="00C8736A">
        <w:t xml:space="preserve"> </w:t>
      </w:r>
      <w:r w:rsidR="00C8736A" w:rsidRPr="00C8736A">
        <w:t>temáticas</w:t>
      </w:r>
      <w:r w:rsidR="00426929" w:rsidRPr="00C8736A">
        <w:t xml:space="preserve"> abordadas es </w:t>
      </w:r>
      <w:r w:rsidR="00C8736A" w:rsidRPr="00C8736A">
        <w:t>más</w:t>
      </w:r>
      <w:r w:rsidR="00426929" w:rsidRPr="00C8736A">
        <w:t xml:space="preserve"> valiosa o </w:t>
      </w:r>
      <w:r w:rsidR="00C8736A" w:rsidRPr="00C8736A">
        <w:t>más</w:t>
      </w:r>
      <w:r w:rsidR="00426929" w:rsidRPr="00C8736A">
        <w:t xml:space="preserve"> relevante que otra.  Sin embargo, se considera que </w:t>
      </w:r>
      <w:r w:rsidR="00B531E1" w:rsidRPr="00C8736A">
        <w:t xml:space="preserve">la dispersión </w:t>
      </w:r>
      <w:r w:rsidR="00426929" w:rsidRPr="00C8736A">
        <w:t xml:space="preserve">entre temas tratados fue alta y que no existió un robusto </w:t>
      </w:r>
      <w:proofErr w:type="spellStart"/>
      <w:r w:rsidR="00426929" w:rsidRPr="00C8736A">
        <w:t>nucleamiento</w:t>
      </w:r>
      <w:proofErr w:type="spellEnd"/>
      <w:r w:rsidR="00426929" w:rsidRPr="00C8736A">
        <w:t xml:space="preserve"> o eje </w:t>
      </w:r>
      <w:r w:rsidR="00B531E1" w:rsidRPr="00C8736A">
        <w:t>temático</w:t>
      </w:r>
      <w:r w:rsidR="00426929" w:rsidRPr="00C8736A">
        <w:t xml:space="preserve"> </w:t>
      </w:r>
      <w:r w:rsidR="00B531E1" w:rsidRPr="00C8736A">
        <w:t xml:space="preserve">bien </w:t>
      </w:r>
      <w:r w:rsidR="00426929" w:rsidRPr="00C8736A">
        <w:t>definido.</w:t>
      </w:r>
    </w:p>
    <w:p w14:paraId="4F85285E" w14:textId="753B6E50" w:rsidR="00320DFE" w:rsidRPr="00C8736A" w:rsidRDefault="00B531E1" w:rsidP="00B531E1">
      <w:r w:rsidRPr="00C8736A">
        <w:t xml:space="preserve">Asimismo, le faltó al proyecto un proceso de sistematización del conocimiento que generé impactos o efectos </w:t>
      </w:r>
      <w:r w:rsidR="00C8736A" w:rsidRPr="00C8736A">
        <w:t>más</w:t>
      </w:r>
      <w:r w:rsidRPr="00C8736A">
        <w:t xml:space="preserve"> durables que los obtenidos y </w:t>
      </w:r>
      <w:r w:rsidR="00C8736A" w:rsidRPr="00C8736A">
        <w:t>más</w:t>
      </w:r>
      <w:r w:rsidRPr="00C8736A">
        <w:t xml:space="preserve"> replicables. En especial considerando todas la herramientas de variadas temáticas contempladas.</w:t>
      </w:r>
    </w:p>
    <w:p w14:paraId="426A7909" w14:textId="77777777" w:rsidR="00B943E3" w:rsidRPr="00C8736A" w:rsidRDefault="00B943E3" w:rsidP="00351E0F">
      <w:pPr>
        <w:pStyle w:val="Heading3"/>
      </w:pPr>
      <w:bookmarkStart w:id="39" w:name="_Toc378712958"/>
      <w:r w:rsidRPr="00C8736A">
        <w:t>•</w:t>
      </w:r>
      <w:r w:rsidRPr="00C8736A">
        <w:tab/>
        <w:t>Ventaja comparativa del PNUD</w:t>
      </w:r>
      <w:bookmarkEnd w:id="39"/>
    </w:p>
    <w:p w14:paraId="09B234C6" w14:textId="77777777" w:rsidR="00AB2B76" w:rsidRPr="00C8736A" w:rsidRDefault="002F075C" w:rsidP="002F075C">
      <w:r w:rsidRPr="00C8736A">
        <w:t>Cuando se manifiesta sobre la ventaja comparativa del PNUD en los proyectos financiados por el GEF es su especificidad como agencia</w:t>
      </w:r>
      <w:r w:rsidR="00AB2B76" w:rsidRPr="00C8736A">
        <w:t xml:space="preserve">. </w:t>
      </w:r>
      <w:r w:rsidRPr="00C8736A">
        <w:t xml:space="preserve"> Para el GEF, la ventaja comparativa del PNUD reside, </w:t>
      </w:r>
      <w:r w:rsidR="00AB2B76" w:rsidRPr="00C8736A">
        <w:t>explícitamente</w:t>
      </w:r>
      <w:r w:rsidRPr="00C8736A">
        <w:t>, en su red global de oficina</w:t>
      </w:r>
      <w:r w:rsidR="00AB2B76" w:rsidRPr="00C8736A">
        <w:t xml:space="preserve">s de país, su experiencia en </w:t>
      </w:r>
      <w:r w:rsidRPr="00C8736A">
        <w:t>política</w:t>
      </w:r>
      <w:r w:rsidR="00AB2B76" w:rsidRPr="00C8736A">
        <w:t>s de desarrollo integradas</w:t>
      </w:r>
      <w:r w:rsidRPr="00C8736A">
        <w:t xml:space="preserve">, desarrollo de recursos humanos, </w:t>
      </w:r>
      <w:r w:rsidR="00AB2B76" w:rsidRPr="00C8736A">
        <w:t xml:space="preserve">fortalecimiento </w:t>
      </w:r>
      <w:r w:rsidRPr="00C8736A">
        <w:t>institucional</w:t>
      </w:r>
      <w:r w:rsidR="00AB2B76" w:rsidRPr="00C8736A">
        <w:t xml:space="preserve">, </w:t>
      </w:r>
      <w:r w:rsidRPr="00C8736A">
        <w:t xml:space="preserve"> </w:t>
      </w:r>
      <w:r w:rsidR="00AB2B76" w:rsidRPr="00C8736A">
        <w:t>y en su aspiración por la participación comunitaria y de sectores no -</w:t>
      </w:r>
      <w:r w:rsidRPr="00C8736A">
        <w:t xml:space="preserve">gubernamentales </w:t>
      </w:r>
      <w:r w:rsidR="00AB2B76" w:rsidRPr="00C8736A">
        <w:t>en sus proyectos y programas</w:t>
      </w:r>
      <w:r w:rsidRPr="00C8736A">
        <w:t xml:space="preserve">. </w:t>
      </w:r>
      <w:r w:rsidR="00AB2B76" w:rsidRPr="00C8736A">
        <w:t xml:space="preserve"> Desde el GEF se entiende que la ventaja comparativa también yace en que e</w:t>
      </w:r>
      <w:r w:rsidRPr="00C8736A">
        <w:t xml:space="preserve">l PNUD </w:t>
      </w:r>
      <w:r w:rsidR="00AB2B76" w:rsidRPr="00C8736A">
        <w:t xml:space="preserve">promueve </w:t>
      </w:r>
      <w:r w:rsidRPr="00C8736A">
        <w:t xml:space="preserve">actividades compatibles </w:t>
      </w:r>
      <w:r w:rsidR="00AB2B76" w:rsidRPr="00C8736A">
        <w:t>su propio mandato y con</w:t>
      </w:r>
      <w:r w:rsidRPr="00C8736A">
        <w:t xml:space="preserve"> planes nacionales de desarrollo </w:t>
      </w:r>
      <w:r w:rsidR="00AB2B76" w:rsidRPr="00C8736A">
        <w:t>sustentable.</w:t>
      </w:r>
      <w:r w:rsidRPr="00C8736A">
        <w:t xml:space="preserve"> </w:t>
      </w:r>
    </w:p>
    <w:p w14:paraId="149F55FE" w14:textId="77777777" w:rsidR="002F075C" w:rsidRPr="00C8736A" w:rsidRDefault="00C732D5" w:rsidP="002F075C">
      <w:r w:rsidRPr="00C8736A">
        <w:t>También</w:t>
      </w:r>
      <w:r w:rsidR="00AB2B76" w:rsidRPr="00C8736A">
        <w:t xml:space="preserve"> se entiend</w:t>
      </w:r>
      <w:r w:rsidRPr="00C8736A">
        <w:t>e</w:t>
      </w:r>
      <w:r w:rsidR="00AB2B76" w:rsidRPr="00C8736A">
        <w:t xml:space="preserve"> que la fortaleza principal de la </w:t>
      </w:r>
      <w:r w:rsidRPr="00C8736A">
        <w:t>asociación</w:t>
      </w:r>
      <w:r w:rsidR="00AB2B76" w:rsidRPr="00C8736A">
        <w:t xml:space="preserve"> PNUD – GEF </w:t>
      </w:r>
      <w:r w:rsidRPr="00C8736A">
        <w:t>debería</w:t>
      </w:r>
      <w:r w:rsidR="00AB2B76" w:rsidRPr="00C8736A">
        <w:t xml:space="preserve"> de dar</w:t>
      </w:r>
      <w:r w:rsidRPr="00C8736A">
        <w:t>se</w:t>
      </w:r>
      <w:r w:rsidR="00AB2B76" w:rsidRPr="00C8736A">
        <w:t xml:space="preserve"> a varios niveles.  </w:t>
      </w:r>
      <w:r w:rsidRPr="00C8736A">
        <w:t xml:space="preserve">Primeramente, a nivel de oficina de </w:t>
      </w:r>
      <w:r w:rsidR="004619BA" w:rsidRPr="00C8736A">
        <w:t>país</w:t>
      </w:r>
      <w:r w:rsidRPr="00C8736A">
        <w:t xml:space="preserve">, brindando apoyo directo a los </w:t>
      </w:r>
      <w:r w:rsidRPr="00C8736A">
        <w:lastRenderedPageBreak/>
        <w:t xml:space="preserve">proyectos a nivel local y nacional.  Segundo, a nivel regional, con </w:t>
      </w:r>
      <w:r w:rsidR="00FC6B9D" w:rsidRPr="00C8736A">
        <w:t xml:space="preserve">el apoyo de </w:t>
      </w:r>
      <w:r w:rsidR="00AB2B76" w:rsidRPr="00C8736A">
        <w:t xml:space="preserve">asesores técnicos especializados </w:t>
      </w:r>
      <w:r w:rsidR="00FC6B9D" w:rsidRPr="00C8736A">
        <w:t>para</w:t>
      </w:r>
      <w:r w:rsidR="00AC554E" w:rsidRPr="00C8736A">
        <w:t xml:space="preserve"> apuntalar a las oficinas de </w:t>
      </w:r>
      <w:r w:rsidR="004619BA" w:rsidRPr="00C8736A">
        <w:t>país</w:t>
      </w:r>
      <w:r w:rsidR="00A62684" w:rsidRPr="00C8736A">
        <w:t xml:space="preserve"> con pericia y capacidades</w:t>
      </w:r>
      <w:r w:rsidR="00FC6B9D" w:rsidRPr="00C8736A">
        <w:t xml:space="preserve"> </w:t>
      </w:r>
      <w:r w:rsidR="00A62684" w:rsidRPr="00C8736A">
        <w:t>temáticas</w:t>
      </w:r>
      <w:r w:rsidR="00FC6B9D" w:rsidRPr="00C8736A">
        <w:t xml:space="preserve">. Por último, a nivel global con asesores </w:t>
      </w:r>
      <w:r w:rsidR="00AB2B76" w:rsidRPr="00C8736A">
        <w:t xml:space="preserve">técnicos capaces de proporcionar conocimientos técnicos de </w:t>
      </w:r>
      <w:r w:rsidR="00FC6B9D" w:rsidRPr="00C8736A">
        <w:t>avanzada</w:t>
      </w:r>
      <w:r w:rsidR="00AB2B76" w:rsidRPr="00C8736A">
        <w:t xml:space="preserve">, </w:t>
      </w:r>
      <w:r w:rsidR="00FC6B9D" w:rsidRPr="00C8736A">
        <w:t xml:space="preserve">previendo </w:t>
      </w:r>
      <w:r w:rsidR="00AB2B76" w:rsidRPr="00C8736A">
        <w:t>tendencias</w:t>
      </w:r>
      <w:r w:rsidR="00FC6B9D" w:rsidRPr="00C8736A">
        <w:t xml:space="preserve"> emergentes.  </w:t>
      </w:r>
      <w:r w:rsidR="00AB2B76" w:rsidRPr="00C8736A">
        <w:t>Por lo tanto, se hace hincapié no solo en aspectos programáticos sino también en aspectos técnicos y de visión de integralidad del desarrollo con la temática medio ambiental.</w:t>
      </w:r>
    </w:p>
    <w:p w14:paraId="3FB29E61" w14:textId="77777777" w:rsidR="001F12EE" w:rsidRPr="00C8736A" w:rsidRDefault="001F12EE" w:rsidP="002F075C">
      <w:r w:rsidRPr="00C8736A">
        <w:t xml:space="preserve">En efecto, </w:t>
      </w:r>
      <w:r w:rsidR="00917B92" w:rsidRPr="00C8736A">
        <w:t xml:space="preserve">en el Proyecto Ecosistema </w:t>
      </w:r>
      <w:r w:rsidRPr="00C8736A">
        <w:t>ha existido una</w:t>
      </w:r>
      <w:r w:rsidR="00917B92" w:rsidRPr="00C8736A">
        <w:t xml:space="preserve"> cierta ventaja comparativa del PNUD, en particular en lo relacionado con el </w:t>
      </w:r>
      <w:r w:rsidR="004619BA" w:rsidRPr="00C8736A">
        <w:t>acompañamiento</w:t>
      </w:r>
      <w:r w:rsidR="00917B92" w:rsidRPr="00C8736A">
        <w:t xml:space="preserve"> </w:t>
      </w:r>
      <w:r w:rsidR="004619BA" w:rsidRPr="00C8736A">
        <w:t>temático</w:t>
      </w:r>
      <w:r w:rsidR="00917B92" w:rsidRPr="00C8736A">
        <w:t xml:space="preserve"> a nivel nacional.  Asimismo, con el continuo esfuerzo de implementar el proyecto con</w:t>
      </w:r>
      <w:r w:rsidR="00151124" w:rsidRPr="00C8736A">
        <w:t xml:space="preserve"> el objetivo principal en mira</w:t>
      </w:r>
      <w:r w:rsidR="0078324B" w:rsidRPr="00C8736A">
        <w:rPr>
          <w:rStyle w:val="FootnoteReference"/>
        </w:rPr>
        <w:footnoteReference w:id="15"/>
      </w:r>
      <w:r w:rsidR="0078324B" w:rsidRPr="00C8736A">
        <w:t>,</w:t>
      </w:r>
      <w:r w:rsidR="00151124" w:rsidRPr="00C8736A">
        <w:t xml:space="preserve"> se evidencia una ventaja comparativa sobre otras visiones ambientales dentro del contexto de desarrollo que </w:t>
      </w:r>
      <w:r w:rsidR="004619BA" w:rsidRPr="00C8736A">
        <w:t>podrían</w:t>
      </w:r>
      <w:r w:rsidR="00151124" w:rsidRPr="00C8736A">
        <w:t xml:space="preserve"> haber imperado sin el impulso del PNUD.</w:t>
      </w:r>
      <w:r w:rsidR="0078324B" w:rsidRPr="00C8736A">
        <w:t xml:space="preserve">  </w:t>
      </w:r>
      <w:r w:rsidR="002F0DB1" w:rsidRPr="00C8736A">
        <w:t xml:space="preserve">Asimismo, desde el PNUD se generaron conexiones hacia fuera de Honduras para generar capacidades en </w:t>
      </w:r>
      <w:r w:rsidR="00751AF0" w:rsidRPr="00C8736A">
        <w:t>temáticas</w:t>
      </w:r>
      <w:r w:rsidR="002F0DB1" w:rsidRPr="00C8736A">
        <w:t xml:space="preserve"> en que el </w:t>
      </w:r>
      <w:r w:rsidR="00751AF0" w:rsidRPr="00C8736A">
        <w:t>país</w:t>
      </w:r>
      <w:r w:rsidR="002F0DB1" w:rsidRPr="00C8736A">
        <w:t xml:space="preserve"> no contaba con </w:t>
      </w:r>
      <w:r w:rsidR="00A62684" w:rsidRPr="00C8736A">
        <w:t>capacidades</w:t>
      </w:r>
      <w:r w:rsidR="002F0DB1" w:rsidRPr="00C8736A">
        <w:t xml:space="preserve">.  </w:t>
      </w:r>
      <w:r w:rsidR="0078324B" w:rsidRPr="00C8736A">
        <w:t xml:space="preserve">A pesar de que la </w:t>
      </w:r>
      <w:r w:rsidR="004619BA" w:rsidRPr="00C8736A">
        <w:t>intervención</w:t>
      </w:r>
      <w:r w:rsidR="0078324B" w:rsidRPr="00C8736A">
        <w:t xml:space="preserve"> padeció varios cambios de oficiales de proyecto</w:t>
      </w:r>
      <w:r w:rsidR="002F0DB1" w:rsidRPr="00C8736A">
        <w:t xml:space="preserve"> desde el PNUD</w:t>
      </w:r>
      <w:r w:rsidR="0078324B" w:rsidRPr="00C8736A">
        <w:t xml:space="preserve">, la ventaja comparativa desde el punto de vista </w:t>
      </w:r>
      <w:r w:rsidR="004619BA" w:rsidRPr="00C8736A">
        <w:t>técnico</w:t>
      </w:r>
      <w:r w:rsidR="0078324B" w:rsidRPr="00C8736A">
        <w:t xml:space="preserve"> y </w:t>
      </w:r>
      <w:r w:rsidR="004619BA" w:rsidRPr="00C8736A">
        <w:t>temático</w:t>
      </w:r>
      <w:r w:rsidR="0078324B" w:rsidRPr="00C8736A">
        <w:t xml:space="preserve"> perdur</w:t>
      </w:r>
      <w:r w:rsidR="007753B4" w:rsidRPr="00C8736A">
        <w:t xml:space="preserve">ó y se mantuvo </w:t>
      </w:r>
      <w:r w:rsidR="004619BA" w:rsidRPr="00C8736A">
        <w:t>más</w:t>
      </w:r>
      <w:r w:rsidR="007753B4" w:rsidRPr="00C8736A">
        <w:t xml:space="preserve"> allá de la alta </w:t>
      </w:r>
      <w:r w:rsidR="004619BA" w:rsidRPr="00C8736A">
        <w:t>rotación</w:t>
      </w:r>
      <w:r w:rsidR="007753B4" w:rsidRPr="00C8736A">
        <w:t>.</w:t>
      </w:r>
    </w:p>
    <w:p w14:paraId="4272D66A" w14:textId="0EE5A0FA" w:rsidR="002F0DB1" w:rsidRPr="00C8736A" w:rsidRDefault="0078324B" w:rsidP="00541714">
      <w:r w:rsidRPr="00C8736A">
        <w:t xml:space="preserve">Desde el </w:t>
      </w:r>
      <w:r w:rsidR="00B0014F" w:rsidRPr="00C8736A">
        <w:t xml:space="preserve">nivel </w:t>
      </w:r>
      <w:r w:rsidRPr="00C8736A">
        <w:t xml:space="preserve">regional </w:t>
      </w:r>
      <w:r w:rsidR="00AC554E" w:rsidRPr="00C8736A">
        <w:t>el proyec</w:t>
      </w:r>
      <w:r w:rsidR="007753B4" w:rsidRPr="00C8736A">
        <w:t xml:space="preserve">to obtuvo </w:t>
      </w:r>
      <w:r w:rsidR="00A95F0C" w:rsidRPr="00C8736A">
        <w:t>acompañamiento</w:t>
      </w:r>
      <w:r w:rsidR="007753B4" w:rsidRPr="00C8736A">
        <w:t xml:space="preserve"> </w:t>
      </w:r>
      <w:r w:rsidR="00375AD6" w:rsidRPr="00C8736A">
        <w:t>en sus inicios</w:t>
      </w:r>
      <w:r w:rsidR="00131A61" w:rsidRPr="00C8736A">
        <w:t xml:space="preserve"> en lo </w:t>
      </w:r>
      <w:r w:rsidR="00751AF0" w:rsidRPr="00C8736A">
        <w:t>temático</w:t>
      </w:r>
      <w:r w:rsidR="002F0DB1" w:rsidRPr="00C8736A">
        <w:t xml:space="preserve"> y de </w:t>
      </w:r>
      <w:r w:rsidR="00751AF0" w:rsidRPr="00C8736A">
        <w:t>implementación</w:t>
      </w:r>
      <w:r w:rsidR="00B0014F" w:rsidRPr="00C8736A">
        <w:t xml:space="preserve"> y </w:t>
      </w:r>
      <w:r w:rsidR="00C8736A" w:rsidRPr="00C8736A">
        <w:t>programación</w:t>
      </w:r>
      <w:r w:rsidR="00B0014F" w:rsidRPr="00C8736A">
        <w:t xml:space="preserve"> en las variadas re formulaciones que sobrellevó el Proyecto.   Este apoyo </w:t>
      </w:r>
      <w:r w:rsidR="00131A61" w:rsidRPr="00C8736A">
        <w:t xml:space="preserve">se instrumentalizó a </w:t>
      </w:r>
      <w:r w:rsidR="00C8736A" w:rsidRPr="00C8736A">
        <w:t>través</w:t>
      </w:r>
      <w:r w:rsidR="00131A61" w:rsidRPr="00C8736A">
        <w:t xml:space="preserve"> de recomendaciones </w:t>
      </w:r>
      <w:r w:rsidR="00B0014F" w:rsidRPr="00C8736A">
        <w:t xml:space="preserve"> y guía técnica concreta para la reformulación y ajuste de los indic</w:t>
      </w:r>
      <w:r w:rsidR="00131A61" w:rsidRPr="00C8736A">
        <w:t xml:space="preserve">adores, sus líneas base y metas, </w:t>
      </w:r>
      <w:r w:rsidR="00C8736A" w:rsidRPr="00C8736A">
        <w:t>así</w:t>
      </w:r>
      <w:r w:rsidR="00131A61" w:rsidRPr="00C8736A">
        <w:t xml:space="preserve"> como la </w:t>
      </w:r>
      <w:r w:rsidR="00B0014F" w:rsidRPr="00C8736A">
        <w:t>reformulación y ajuste de varios de los productos del marco lógico</w:t>
      </w:r>
      <w:r w:rsidR="00131A61" w:rsidRPr="00C8736A">
        <w:t>.  Asimismo, el GEF en</w:t>
      </w:r>
      <w:r w:rsidR="00541714" w:rsidRPr="00C8736A">
        <w:t xml:space="preserve"> la oficina regional para </w:t>
      </w:r>
      <w:r w:rsidR="00C8736A" w:rsidRPr="00C8736A">
        <w:t>América</w:t>
      </w:r>
      <w:r w:rsidR="00131A61" w:rsidRPr="00C8736A">
        <w:t xml:space="preserve"> Latina ha hecho </w:t>
      </w:r>
      <w:r w:rsidR="00B0014F" w:rsidRPr="00C8736A">
        <w:t>recomendaciones concretas proporcionadas en el marco de  los informes anuales de progreso de proyecto</w:t>
      </w:r>
      <w:r w:rsidR="00541714" w:rsidRPr="00C8736A">
        <w:t xml:space="preserve"> (PIRS) y la </w:t>
      </w:r>
      <w:r w:rsidR="00C8736A" w:rsidRPr="00C8736A">
        <w:t>revisión</w:t>
      </w:r>
      <w:r w:rsidR="00541714" w:rsidRPr="00C8736A">
        <w:t xml:space="preserve"> de los planes operativos anuales.  </w:t>
      </w:r>
    </w:p>
    <w:p w14:paraId="4A987EEB" w14:textId="09CF8213" w:rsidR="00AB2B76" w:rsidRPr="00C8736A" w:rsidRDefault="00B0014F" w:rsidP="00A95F0C">
      <w:r w:rsidRPr="00C8736A">
        <w:t xml:space="preserve">Sin embargo, desde los varios actores en el </w:t>
      </w:r>
      <w:r w:rsidR="00C8736A" w:rsidRPr="00C8736A">
        <w:t>país</w:t>
      </w:r>
      <w:r w:rsidRPr="00C8736A">
        <w:t xml:space="preserve"> </w:t>
      </w:r>
      <w:r w:rsidR="00541714" w:rsidRPr="00C8736A">
        <w:t>directamente involucrados</w:t>
      </w:r>
      <w:r w:rsidR="00541714" w:rsidRPr="00C8736A">
        <w:rPr>
          <w:rStyle w:val="FootnoteReference"/>
        </w:rPr>
        <w:footnoteReference w:id="16"/>
      </w:r>
      <w:r w:rsidR="00541714" w:rsidRPr="00C8736A">
        <w:t xml:space="preserve"> en el proyecto, se indica que la </w:t>
      </w:r>
      <w:r w:rsidR="00C8736A" w:rsidRPr="00C8736A">
        <w:t>intervención</w:t>
      </w:r>
      <w:r w:rsidR="00541714" w:rsidRPr="00C8736A">
        <w:t xml:space="preserve"> </w:t>
      </w:r>
      <w:r w:rsidR="00C8736A" w:rsidRPr="00C8736A">
        <w:t>podría</w:t>
      </w:r>
      <w:r w:rsidR="00541714" w:rsidRPr="00C8736A">
        <w:t xml:space="preserve"> de haber </w:t>
      </w:r>
      <w:r w:rsidR="00375AD6" w:rsidRPr="00C8736A">
        <w:t>c</w:t>
      </w:r>
      <w:r w:rsidR="00541714" w:rsidRPr="00C8736A">
        <w:t>ontado</w:t>
      </w:r>
      <w:r w:rsidR="00375AD6" w:rsidRPr="00C8736A">
        <w:t xml:space="preserve"> con fluidos intercambios y </w:t>
      </w:r>
      <w:r w:rsidR="00A95F0C" w:rsidRPr="00C8736A">
        <w:t>acompañamientos</w:t>
      </w:r>
      <w:r w:rsidR="00375AD6" w:rsidRPr="00C8736A">
        <w:t xml:space="preserve"> desde lo regional y lo global para poder plasmar</w:t>
      </w:r>
      <w:r w:rsidR="00A95F0C" w:rsidRPr="00C8736A">
        <w:t>, fortalecer,</w:t>
      </w:r>
      <w:r w:rsidR="00375AD6" w:rsidRPr="00C8736A">
        <w:t xml:space="preserve"> y / o potenciar </w:t>
      </w:r>
      <w:r w:rsidR="00A95F0C" w:rsidRPr="00C8736A">
        <w:t>las instancias de  direccionamiento técnico de los proyectos.  Esto incluiría el generar y fortalecer instancias de capacitación e intercambio para los coordinadores de proyecto.</w:t>
      </w:r>
      <w:r w:rsidR="00692B84" w:rsidRPr="00C8736A">
        <w:t xml:space="preserve"> </w:t>
      </w:r>
    </w:p>
    <w:p w14:paraId="5749D21D" w14:textId="77777777" w:rsidR="002F0DB1" w:rsidRPr="00C8736A" w:rsidRDefault="00B943E3" w:rsidP="002F0DB1">
      <w:pPr>
        <w:pStyle w:val="Heading3"/>
      </w:pPr>
      <w:bookmarkStart w:id="40" w:name="_Toc378712959"/>
      <w:r w:rsidRPr="00C8736A">
        <w:lastRenderedPageBreak/>
        <w:t>•</w:t>
      </w:r>
      <w:r w:rsidRPr="00C8736A">
        <w:tab/>
        <w:t>Disposiciones de Administración</w:t>
      </w:r>
      <w:bookmarkEnd w:id="40"/>
    </w:p>
    <w:p w14:paraId="460E8D15" w14:textId="77777777" w:rsidR="00CF3061" w:rsidRPr="00C8736A" w:rsidRDefault="002F0DB1" w:rsidP="00CF3061">
      <w:r w:rsidRPr="00C8736A">
        <w:t xml:space="preserve">Las disposiciones de </w:t>
      </w:r>
      <w:r w:rsidR="00751AF0" w:rsidRPr="00C8736A">
        <w:t>administración</w:t>
      </w:r>
      <w:r w:rsidRPr="00C8736A">
        <w:t xml:space="preserve"> variaron mucho a </w:t>
      </w:r>
      <w:r w:rsidR="00751AF0" w:rsidRPr="00C8736A">
        <w:t>través</w:t>
      </w:r>
      <w:r w:rsidRPr="00C8736A">
        <w:t xml:space="preserve"> del ciclo del proyecto.  Primeramente, </w:t>
      </w:r>
      <w:r w:rsidR="00CF3061" w:rsidRPr="00C8736A">
        <w:t xml:space="preserve">el proyecto de </w:t>
      </w:r>
      <w:r w:rsidR="00751AF0" w:rsidRPr="00C8736A">
        <w:t>ejecución</w:t>
      </w:r>
      <w:r w:rsidR="00CF3061" w:rsidRPr="00C8736A">
        <w:t xml:space="preserve"> nacional </w:t>
      </w:r>
      <w:r w:rsidR="00751AF0" w:rsidRPr="00C8736A">
        <w:t>tenía</w:t>
      </w:r>
      <w:r w:rsidR="00CF3061" w:rsidRPr="00C8736A">
        <w:t xml:space="preserve"> como agencia de </w:t>
      </w:r>
      <w:r w:rsidR="00751AF0" w:rsidRPr="00C8736A">
        <w:t>implementación</w:t>
      </w:r>
      <w:r w:rsidR="00CF3061" w:rsidRPr="00C8736A">
        <w:t xml:space="preserve"> a la Secretaria de Agricultura y Ganadería (SAG) de Honduras.  Luego, la estructura organizativa cambió </w:t>
      </w:r>
      <w:r w:rsidR="00F324FD" w:rsidRPr="00C8736A">
        <w:t xml:space="preserve">a </w:t>
      </w:r>
      <w:r w:rsidR="00751AF0" w:rsidRPr="00C8736A">
        <w:t>también</w:t>
      </w:r>
      <w:r w:rsidR="00F324FD" w:rsidRPr="00C8736A">
        <w:t xml:space="preserve"> incluir a la Secretaría de Recursos Naturales y Ambiente (SERNA) como punto focal y </w:t>
      </w:r>
      <w:r w:rsidR="00EB7E54" w:rsidRPr="00C8736A">
        <w:t xml:space="preserve">el proyecto pasó </w:t>
      </w:r>
      <w:r w:rsidR="00F324FD" w:rsidRPr="00C8736A">
        <w:t xml:space="preserve">a estar adscrito al Instituto de </w:t>
      </w:r>
      <w:r w:rsidR="00751AF0" w:rsidRPr="00C8736A">
        <w:t>Conservación</w:t>
      </w:r>
      <w:r w:rsidR="00F324FD" w:rsidRPr="00C8736A">
        <w:t xml:space="preserve"> Forestal (ICF). </w:t>
      </w:r>
    </w:p>
    <w:p w14:paraId="6433C886" w14:textId="5D58B4EF" w:rsidR="00DA5ACE" w:rsidRPr="00C8736A" w:rsidRDefault="009B7B21" w:rsidP="00CF3061">
      <w:r w:rsidRPr="00C8736A">
        <w:t>Estos cambios d</w:t>
      </w:r>
      <w:r w:rsidR="00F324FD" w:rsidRPr="00C8736A">
        <w:t xml:space="preserve">e cierta manera reflejan los cambios de </w:t>
      </w:r>
      <w:r w:rsidR="00751AF0" w:rsidRPr="00C8736A">
        <w:t>orientación</w:t>
      </w:r>
      <w:r w:rsidR="00F324FD" w:rsidRPr="00C8736A">
        <w:t xml:space="preserve"> del proyecto </w:t>
      </w:r>
      <w:r w:rsidR="00751AF0" w:rsidRPr="00C8736A">
        <w:t>yendo</w:t>
      </w:r>
      <w:r w:rsidR="00F324FD" w:rsidRPr="00C8736A">
        <w:t xml:space="preserve"> de un enfoque netamente rural – </w:t>
      </w:r>
      <w:r w:rsidR="00751AF0" w:rsidRPr="00C8736A">
        <w:t>agrícola</w:t>
      </w:r>
      <w:r w:rsidR="00F324FD" w:rsidRPr="00C8736A">
        <w:t xml:space="preserve"> a incorporar otras </w:t>
      </w:r>
      <w:r w:rsidR="00751AF0" w:rsidRPr="00C8736A">
        <w:t>temáticas</w:t>
      </w:r>
      <w:r w:rsidR="00F324FD" w:rsidRPr="00C8736A">
        <w:t xml:space="preserve"> a fin de promover el manejo integrado de e</w:t>
      </w:r>
      <w:r w:rsidR="00734B0C" w:rsidRPr="00C8736A">
        <w:t>cosistemas y recursos naturales</w:t>
      </w:r>
      <w:r w:rsidRPr="00C8736A">
        <w:t>.  Sin embargo,</w:t>
      </w:r>
      <w:r w:rsidR="0095203E" w:rsidRPr="00C8736A">
        <w:t xml:space="preserve"> estos cambios</w:t>
      </w:r>
      <w:r w:rsidRPr="00C8736A">
        <w:t xml:space="preserve"> infringen en la continuidad y efectividad del proyecto.  </w:t>
      </w:r>
      <w:r w:rsidR="00DA5ACE" w:rsidRPr="00C8736A">
        <w:t>Estas alteraciones fueron mayoritariamente justificadas por el cambio radical que tuvo el proyecto una vez que se determinó que ni el IFAD financiarí</w:t>
      </w:r>
      <w:r w:rsidR="00696F86" w:rsidRPr="00C8736A">
        <w:t xml:space="preserve">a el mismo y que ni el PRONADEL </w:t>
      </w:r>
      <w:r w:rsidR="00C8736A" w:rsidRPr="00C8736A">
        <w:t>estaría</w:t>
      </w:r>
      <w:r w:rsidR="00DA5ACE" w:rsidRPr="00C8736A">
        <w:t xml:space="preserve"> involucrado (como consta en otras secciones relevantes del proyecto).  Estos cambios se encuentran detallados en la matriz de marco </w:t>
      </w:r>
      <w:r w:rsidR="00C8736A" w:rsidRPr="00C8736A">
        <w:t>lógico</w:t>
      </w:r>
      <w:r w:rsidR="00DA5ACE" w:rsidRPr="00C8736A">
        <w:t xml:space="preserve"> reformulada en anexos.  Evidentemente, esto frenó la continuidad del proyecto hasta que las nuevas formulaciones no fueron totalmente incorporadas al proceso de </w:t>
      </w:r>
      <w:r w:rsidR="00C8736A" w:rsidRPr="00C8736A">
        <w:t>implementación</w:t>
      </w:r>
      <w:r w:rsidR="00DA5ACE" w:rsidRPr="00C8736A">
        <w:t>.</w:t>
      </w:r>
    </w:p>
    <w:p w14:paraId="374743B5" w14:textId="31A09A44" w:rsidR="00F324FD" w:rsidRPr="00C8736A" w:rsidRDefault="00751AF0" w:rsidP="00CF3061">
      <w:r w:rsidRPr="00C8736A">
        <w:t>También</w:t>
      </w:r>
      <w:r w:rsidR="00734B0C" w:rsidRPr="00C8736A">
        <w:t xml:space="preserve"> existieron diversos cambios administrativos.  Por ejemplo, </w:t>
      </w:r>
      <w:r w:rsidRPr="00C8736A">
        <w:t>rotación</w:t>
      </w:r>
      <w:r w:rsidR="00734B0C" w:rsidRPr="00C8736A">
        <w:t xml:space="preserve"> de personal con tres coordinadores de proyecto, </w:t>
      </w:r>
      <w:r w:rsidRPr="00C8736A">
        <w:t>rotación</w:t>
      </w:r>
      <w:r w:rsidR="00734B0C" w:rsidRPr="00C8736A">
        <w:t xml:space="preserve"> de oficiales de proyecto, </w:t>
      </w:r>
      <w:r w:rsidR="00EB7E54" w:rsidRPr="00C8736A">
        <w:t xml:space="preserve">cambios en la gerencia, </w:t>
      </w:r>
      <w:r w:rsidR="00734B0C" w:rsidRPr="00C8736A">
        <w:t xml:space="preserve">etc., que de cierta forma </w:t>
      </w:r>
      <w:r w:rsidRPr="00C8736A">
        <w:t>también</w:t>
      </w:r>
      <w:r w:rsidR="00734B0C" w:rsidRPr="00C8736A">
        <w:t xml:space="preserve"> afectaron a los procesos de continuidad de </w:t>
      </w:r>
      <w:r w:rsidRPr="00C8736A">
        <w:t>implementación</w:t>
      </w:r>
      <w:r w:rsidR="00734B0C" w:rsidRPr="00C8736A">
        <w:t>.</w:t>
      </w:r>
    </w:p>
    <w:p w14:paraId="43FD51DE" w14:textId="77777777" w:rsidR="0027759D" w:rsidRPr="00C8736A" w:rsidRDefault="0027759D">
      <w:pPr>
        <w:ind w:firstLine="0"/>
        <w:jc w:val="left"/>
        <w:rPr>
          <w:rFonts w:asciiTheme="majorHAnsi" w:eastAsiaTheme="majorEastAsia" w:hAnsiTheme="majorHAnsi" w:cstheme="majorBidi"/>
          <w:b/>
          <w:bCs/>
          <w:color w:val="4F81BD" w:themeColor="accent1"/>
        </w:rPr>
      </w:pPr>
      <w:r w:rsidRPr="00C8736A">
        <w:br w:type="page"/>
      </w:r>
    </w:p>
    <w:p w14:paraId="683A86B1" w14:textId="77777777" w:rsidR="00B943E3" w:rsidRPr="00C8736A" w:rsidRDefault="00B943E3" w:rsidP="00351E0F">
      <w:pPr>
        <w:pStyle w:val="Heading2"/>
      </w:pPr>
      <w:bookmarkStart w:id="41" w:name="_Toc378712960"/>
      <w:r w:rsidRPr="00C8736A">
        <w:lastRenderedPageBreak/>
        <w:t>3.2</w:t>
      </w:r>
      <w:r w:rsidRPr="00C8736A">
        <w:tab/>
        <w:t>Ejecución del proyecto</w:t>
      </w:r>
      <w:bookmarkEnd w:id="41"/>
    </w:p>
    <w:p w14:paraId="284E145C" w14:textId="77777777" w:rsidR="000D2C3E" w:rsidRPr="00C8736A" w:rsidRDefault="00B943E3" w:rsidP="00351E0F">
      <w:pPr>
        <w:pStyle w:val="Heading3"/>
      </w:pPr>
      <w:bookmarkStart w:id="42" w:name="_Toc378712961"/>
      <w:r w:rsidRPr="00C8736A">
        <w:t>•</w:t>
      </w:r>
      <w:r w:rsidRPr="00C8736A">
        <w:tab/>
        <w:t>Gestión de adaptación</w:t>
      </w:r>
      <w:r w:rsidR="009D1E63" w:rsidRPr="00C8736A">
        <w:t xml:space="preserve"> y retroalimentación de actividades de </w:t>
      </w:r>
      <w:proofErr w:type="spellStart"/>
      <w:r w:rsidR="009D1E63" w:rsidRPr="00C8736A">
        <w:t>SyE</w:t>
      </w:r>
      <w:proofErr w:type="spellEnd"/>
      <w:r w:rsidR="009D1E63" w:rsidRPr="00C8736A">
        <w:t xml:space="preserve"> utilizadas para gestión de adaptación</w:t>
      </w:r>
      <w:bookmarkEnd w:id="42"/>
    </w:p>
    <w:p w14:paraId="566FE204" w14:textId="77777777" w:rsidR="000068F3" w:rsidRPr="00C8736A" w:rsidRDefault="00AF4E5B" w:rsidP="000D2C3E">
      <w:r w:rsidRPr="00C8736A">
        <w:t xml:space="preserve">La </w:t>
      </w:r>
      <w:r w:rsidR="00EC7F2A" w:rsidRPr="00C8736A">
        <w:t>gestión</w:t>
      </w:r>
      <w:r w:rsidRPr="00C8736A">
        <w:t xml:space="preserve"> de </w:t>
      </w:r>
      <w:r w:rsidR="00EC7F2A" w:rsidRPr="00C8736A">
        <w:t>adaptación</w:t>
      </w:r>
      <w:r w:rsidRPr="00C8736A">
        <w:t xml:space="preserve"> se refiere a los </w:t>
      </w:r>
      <w:r w:rsidR="00B943E3" w:rsidRPr="00C8736A">
        <w:t>cambios en el diseño del proyecto y resultados de</w:t>
      </w:r>
      <w:r w:rsidRPr="00C8736A">
        <w:t xml:space="preserve">l proyecto durante la ejecución.  La </w:t>
      </w:r>
      <w:r w:rsidR="00EC7F2A" w:rsidRPr="00C8736A">
        <w:t>evaluación</w:t>
      </w:r>
      <w:r w:rsidRPr="00C8736A">
        <w:t xml:space="preserve"> da cuenta que </w:t>
      </w:r>
      <w:r w:rsidR="00BF290B" w:rsidRPr="00C8736A">
        <w:t xml:space="preserve">en </w:t>
      </w:r>
      <w:r w:rsidRPr="00C8736A">
        <w:t xml:space="preserve">este proyecto hubo cambios </w:t>
      </w:r>
      <w:r w:rsidR="00EC7F2A" w:rsidRPr="00C8736A">
        <w:t>substantivos en muchos aspectos, en objetivos y en la modalidad de ejecución.</w:t>
      </w:r>
    </w:p>
    <w:p w14:paraId="1D3E9011" w14:textId="77777777" w:rsidR="00DB55C5" w:rsidRPr="00C8736A" w:rsidRDefault="00AF4E5B" w:rsidP="00D05C5A">
      <w:r w:rsidRPr="00C8736A">
        <w:t xml:space="preserve">El manejo adaptativo mostrado por el proyecto ha sido alto, y el proyecto se erige como un buen ejemplo de </w:t>
      </w:r>
      <w:r w:rsidR="00EC7F2A" w:rsidRPr="00C8736A">
        <w:t>gestión</w:t>
      </w:r>
      <w:r w:rsidRPr="00C8736A">
        <w:t xml:space="preserve"> adap</w:t>
      </w:r>
      <w:r w:rsidR="00ED63FE" w:rsidRPr="00C8736A">
        <w:t>tativa</w:t>
      </w:r>
      <w:r w:rsidR="00D05C5A" w:rsidRPr="00C8736A">
        <w:t xml:space="preserve">, en particular en sus </w:t>
      </w:r>
      <w:r w:rsidR="00EC7F2A" w:rsidRPr="00C8736A">
        <w:t>últimas</w:t>
      </w:r>
      <w:r w:rsidR="00D05C5A" w:rsidRPr="00C8736A">
        <w:t xml:space="preserve"> etapas</w:t>
      </w:r>
      <w:r w:rsidR="00ED63FE" w:rsidRPr="00C8736A">
        <w:t xml:space="preserve">. Esto se da </w:t>
      </w:r>
      <w:r w:rsidRPr="00C8736A">
        <w:t xml:space="preserve">en gran parte </w:t>
      </w:r>
      <w:r w:rsidR="00ED63FE" w:rsidRPr="00C8736A">
        <w:t>al seguir y</w:t>
      </w:r>
      <w:r w:rsidRPr="00C8736A">
        <w:t xml:space="preserve"> </w:t>
      </w:r>
      <w:r w:rsidR="00ED63FE" w:rsidRPr="00C8736A">
        <w:t>considerar</w:t>
      </w:r>
      <w:r w:rsidRPr="00C8736A">
        <w:t xml:space="preserve"> los </w:t>
      </w:r>
      <w:r w:rsidR="00EC7F2A" w:rsidRPr="00C8736A">
        <w:t>análisis</w:t>
      </w:r>
      <w:r w:rsidRPr="00C8736A">
        <w:t xml:space="preserve"> de la </w:t>
      </w:r>
      <w:r w:rsidR="00EC7F2A" w:rsidRPr="00C8736A">
        <w:t>evaluación</w:t>
      </w:r>
      <w:r w:rsidRPr="00C8736A">
        <w:t xml:space="preserve">  de medio </w:t>
      </w:r>
      <w:r w:rsidR="00EC7F2A" w:rsidRPr="00C8736A">
        <w:t>término</w:t>
      </w:r>
      <w:r w:rsidRPr="00C8736A">
        <w:t xml:space="preserve"> y sus recomendaciones.  De no haber habido una </w:t>
      </w:r>
      <w:r w:rsidR="00EC7F2A" w:rsidRPr="00C8736A">
        <w:t>reformulación</w:t>
      </w:r>
      <w:r w:rsidRPr="00C8736A">
        <w:t xml:space="preserve"> luego de la </w:t>
      </w:r>
      <w:r w:rsidR="00EC7F2A" w:rsidRPr="00C8736A">
        <w:t>evaluación</w:t>
      </w:r>
      <w:r w:rsidRPr="00C8736A">
        <w:t xml:space="preserve"> de medio </w:t>
      </w:r>
      <w:r w:rsidR="00EC7F2A" w:rsidRPr="00C8736A">
        <w:t>término</w:t>
      </w:r>
      <w:r w:rsidRPr="00C8736A">
        <w:t xml:space="preserve">, y de no haber habido a </w:t>
      </w:r>
      <w:r w:rsidR="00EC7F2A" w:rsidRPr="00C8736A">
        <w:t>raíz</w:t>
      </w:r>
      <w:r w:rsidRPr="00C8736A">
        <w:t xml:space="preserve"> de ella un manejo adaptativo, el proyecto </w:t>
      </w:r>
      <w:r w:rsidR="00ED63FE" w:rsidRPr="00C8736A">
        <w:t xml:space="preserve">muy probablemente </w:t>
      </w:r>
      <w:r w:rsidRPr="00C8736A">
        <w:t xml:space="preserve">no hubiese logrado los objetivos, productos y efectos </w:t>
      </w:r>
      <w:r w:rsidR="00123C29" w:rsidRPr="00C8736A">
        <w:t xml:space="preserve">que ha logrado hasta la fecha. </w:t>
      </w:r>
      <w:r w:rsidR="00BF290B" w:rsidRPr="00C8736A">
        <w:t xml:space="preserve">Como uno de los ejes de gestión de adaptación del Proyecto Ecosistemas, se puede resaltar la  segunda reformulación de la matriz de marco lógico, la cual portó mayores enfoque y entendimiento vis-a-vis el proyecto.  </w:t>
      </w:r>
    </w:p>
    <w:p w14:paraId="0429A323" w14:textId="1AE651B2" w:rsidR="00123C29" w:rsidRPr="00C8736A" w:rsidRDefault="00123C29" w:rsidP="00D05C5A">
      <w:r w:rsidRPr="00C8736A">
        <w:t xml:space="preserve">Tal como menciona el informe de la </w:t>
      </w:r>
      <w:r w:rsidR="00885890" w:rsidRPr="00C8736A">
        <w:t>evaluación</w:t>
      </w:r>
      <w:r w:rsidRPr="00C8736A">
        <w:t xml:space="preserve"> de medio término, </w:t>
      </w:r>
      <w:r w:rsidR="00BF290B" w:rsidRPr="00C8736A">
        <w:t xml:space="preserve">sin embargo, </w:t>
      </w:r>
      <w:r w:rsidRPr="00C8736A">
        <w:t xml:space="preserve">a pesar de la </w:t>
      </w:r>
      <w:r w:rsidR="00885890" w:rsidRPr="00C8736A">
        <w:t>reformulación</w:t>
      </w:r>
      <w:r w:rsidRPr="00C8736A">
        <w:t xml:space="preserve"> profunda, los documentos de proyecto posteriores a esa, </w:t>
      </w:r>
      <w:r w:rsidR="00885890" w:rsidRPr="00C8736A">
        <w:t>páginas</w:t>
      </w:r>
      <w:r w:rsidRPr="00C8736A">
        <w:t xml:space="preserve"> web</w:t>
      </w:r>
      <w:r w:rsidR="00BF290B" w:rsidRPr="00C8736A">
        <w:t xml:space="preserve"> donde se alojan informaciones relevantes,</w:t>
      </w:r>
      <w:r w:rsidRPr="00C8736A">
        <w:t xml:space="preserve"> y otros materiales que dan visibilidad al proyecto siguieron </w:t>
      </w:r>
      <w:r w:rsidR="00885890" w:rsidRPr="00C8736A">
        <w:t>refiriéndose</w:t>
      </w:r>
      <w:r w:rsidRPr="00C8736A">
        <w:t xml:space="preserve"> a los objetivos, socios, etc., que ya no eran </w:t>
      </w:r>
      <w:r w:rsidR="00885890" w:rsidRPr="00C8736A">
        <w:t>válidos</w:t>
      </w:r>
      <w:r w:rsidRPr="00C8736A">
        <w:t xml:space="preserve">.  Por ejemplo, </w:t>
      </w:r>
      <w:r w:rsidR="00BF290B" w:rsidRPr="00C8736A">
        <w:t xml:space="preserve">sin ir </w:t>
      </w:r>
      <w:r w:rsidR="00A62684" w:rsidRPr="00C8736A">
        <w:t>más</w:t>
      </w:r>
      <w:r w:rsidR="00BF290B" w:rsidRPr="00C8736A">
        <w:t xml:space="preserve"> lejos, </w:t>
      </w:r>
      <w:r w:rsidRPr="00C8736A">
        <w:t xml:space="preserve">el PIR 2013 </w:t>
      </w:r>
      <w:r w:rsidR="00885890" w:rsidRPr="00C8736A">
        <w:t>aún</w:t>
      </w:r>
      <w:r w:rsidRPr="00C8736A">
        <w:t xml:space="preserve"> se refiere a los socios que </w:t>
      </w:r>
      <w:r w:rsidR="00885890" w:rsidRPr="00C8736A">
        <w:t>deberían</w:t>
      </w:r>
      <w:r w:rsidRPr="00C8736A">
        <w:t xml:space="preserve"> de haber sido parte del proyecto y otros temas similares</w:t>
      </w:r>
      <w:r w:rsidR="00BF290B" w:rsidRPr="00C8736A">
        <w:t xml:space="preserve"> poco más o menos como hechos consumados</w:t>
      </w:r>
      <w:r w:rsidRPr="00C8736A">
        <w:t xml:space="preserve">.  Los documentos de proyecto y los productos que surgen como parte del Proyecto Ecosistemas </w:t>
      </w:r>
      <w:r w:rsidR="00DD5291" w:rsidRPr="00C8736A">
        <w:t xml:space="preserve">no </w:t>
      </w:r>
      <w:r w:rsidRPr="00C8736A">
        <w:t>reflejar</w:t>
      </w:r>
      <w:r w:rsidR="00DD5291" w:rsidRPr="00C8736A">
        <w:t>on cabalmente</w:t>
      </w:r>
      <w:r w:rsidRPr="00C8736A">
        <w:t xml:space="preserve"> los nuevos contextos</w:t>
      </w:r>
      <w:r w:rsidR="00AA717E" w:rsidRPr="00C8736A">
        <w:t xml:space="preserve"> en su etapa de </w:t>
      </w:r>
      <w:r w:rsidR="00F61F2A" w:rsidRPr="00C8736A">
        <w:t>implementación</w:t>
      </w:r>
      <w:r w:rsidR="00AA717E" w:rsidRPr="00C8736A">
        <w:t xml:space="preserve"> final, y de hecho donde se llevó a ca</w:t>
      </w:r>
      <w:r w:rsidR="00DD5291" w:rsidRPr="00C8736A">
        <w:t xml:space="preserve">bo la mayor cantidad de trabajo.  Por lo tanto, no solo </w:t>
      </w:r>
      <w:r w:rsidR="00C8736A" w:rsidRPr="00C8736A">
        <w:t>múltiples</w:t>
      </w:r>
      <w:r w:rsidR="00DD5291" w:rsidRPr="00C8736A">
        <w:t xml:space="preserve"> documentos no reflejan</w:t>
      </w:r>
      <w:r w:rsidRPr="00C8736A">
        <w:t xml:space="preserve"> la situación </w:t>
      </w:r>
      <w:r w:rsidR="00DD5291" w:rsidRPr="00C8736A">
        <w:t xml:space="preserve">real </w:t>
      </w:r>
      <w:r w:rsidR="00905712" w:rsidRPr="00C8736A">
        <w:t>del proyecto, estos tampoco</w:t>
      </w:r>
      <w:r w:rsidR="00DD5291" w:rsidRPr="00C8736A">
        <w:t xml:space="preserve"> </w:t>
      </w:r>
      <w:r w:rsidRPr="00C8736A">
        <w:t>comunicar</w:t>
      </w:r>
      <w:r w:rsidR="00DD5291" w:rsidRPr="00C8736A">
        <w:t>on</w:t>
      </w:r>
      <w:r w:rsidRPr="00C8736A">
        <w:t xml:space="preserve"> y </w:t>
      </w:r>
      <w:r w:rsidR="00DD5291" w:rsidRPr="00C8736A">
        <w:t xml:space="preserve">ni dieron </w:t>
      </w:r>
      <w:r w:rsidRPr="00C8736A">
        <w:t>visibili</w:t>
      </w:r>
      <w:r w:rsidR="00AA717E" w:rsidRPr="00C8736A">
        <w:t xml:space="preserve">dad a los hechos y a los logros </w:t>
      </w:r>
      <w:r w:rsidR="00A62684" w:rsidRPr="00C8736A">
        <w:t>realísticamente</w:t>
      </w:r>
      <w:r w:rsidR="00AA717E" w:rsidRPr="00C8736A">
        <w:t>.</w:t>
      </w:r>
    </w:p>
    <w:p w14:paraId="4C6429B7" w14:textId="77777777" w:rsidR="007B4DDB" w:rsidRPr="00C8736A" w:rsidRDefault="00AA717E" w:rsidP="00D05C5A">
      <w:r w:rsidRPr="00C8736A">
        <w:t>Igualmente</w:t>
      </w:r>
      <w:r w:rsidR="00EC7F2A" w:rsidRPr="00C8736A">
        <w:t>,</w:t>
      </w:r>
      <w:r w:rsidRPr="00C8736A">
        <w:t xml:space="preserve"> cabe destacar que</w:t>
      </w:r>
      <w:r w:rsidR="00EC7F2A" w:rsidRPr="00C8736A">
        <w:t xml:space="preserve"> el manejo adaptativo se manifestó con </w:t>
      </w:r>
      <w:r w:rsidR="007B4DDB" w:rsidRPr="00C8736A">
        <w:t>el fortalecimiento de las actividades de campo</w:t>
      </w:r>
      <w:r w:rsidR="00EC7F2A" w:rsidRPr="00C8736A">
        <w:t xml:space="preserve"> el en las dos áreas piloto y la adaptación</w:t>
      </w:r>
      <w:r w:rsidR="0018070B" w:rsidRPr="00C8736A">
        <w:t xml:space="preserve"> a los cambios de condiciones externas al proyecto (tales como cambios de gobierno, </w:t>
      </w:r>
      <w:r w:rsidR="00DB55C5" w:rsidRPr="00C8736A">
        <w:t xml:space="preserve">o </w:t>
      </w:r>
      <w:r w:rsidR="0018070B" w:rsidRPr="00C8736A">
        <w:t xml:space="preserve">cambios en la estructura administrativa del Estado </w:t>
      </w:r>
      <w:r w:rsidR="00EC7F2A" w:rsidRPr="00C8736A">
        <w:t>hondureño</w:t>
      </w:r>
      <w:r w:rsidR="0018070B" w:rsidRPr="00C8736A">
        <w:t xml:space="preserve"> en </w:t>
      </w:r>
      <w:r w:rsidR="00EC7F2A" w:rsidRPr="00C8736A">
        <w:t>relación</w:t>
      </w:r>
      <w:r w:rsidR="0018070B" w:rsidRPr="00C8736A">
        <w:t xml:space="preserve"> a las </w:t>
      </w:r>
      <w:r w:rsidR="00DB55C5" w:rsidRPr="00C8736A">
        <w:t>estructuras</w:t>
      </w:r>
      <w:r w:rsidR="0018070B" w:rsidRPr="00C8736A">
        <w:t xml:space="preserve"> nacionales </w:t>
      </w:r>
      <w:r w:rsidR="00EC7F2A" w:rsidRPr="00C8736A">
        <w:t xml:space="preserve">gubernamentales </w:t>
      </w:r>
      <w:r w:rsidR="0018070B" w:rsidRPr="00C8736A">
        <w:t>de manejo sustentable de los recursos naturales)</w:t>
      </w:r>
      <w:r w:rsidR="00EC7F2A" w:rsidRPr="00C8736A">
        <w:t>.</w:t>
      </w:r>
    </w:p>
    <w:p w14:paraId="39A12D91" w14:textId="77777777" w:rsidR="00DC2297" w:rsidRPr="00C8736A" w:rsidRDefault="00B943E3" w:rsidP="00351E0F">
      <w:pPr>
        <w:pStyle w:val="Heading3"/>
      </w:pPr>
      <w:bookmarkStart w:id="43" w:name="_Toc378712962"/>
      <w:r w:rsidRPr="00C8736A">
        <w:t>•</w:t>
      </w:r>
      <w:r w:rsidRPr="00C8736A">
        <w:tab/>
        <w:t>Acuerdos de asociaciones</w:t>
      </w:r>
      <w:bookmarkEnd w:id="43"/>
      <w:r w:rsidRPr="00C8736A">
        <w:t xml:space="preserve"> </w:t>
      </w:r>
    </w:p>
    <w:p w14:paraId="775DF694" w14:textId="77777777" w:rsidR="00CB4C22" w:rsidRPr="00C8736A" w:rsidRDefault="00DC2297" w:rsidP="00CF478F">
      <w:r w:rsidRPr="00C8736A">
        <w:t>El proyecto</w:t>
      </w:r>
      <w:r w:rsidR="004157C7" w:rsidRPr="00C8736A">
        <w:t>, particularmente</w:t>
      </w:r>
      <w:r w:rsidRPr="00C8736A">
        <w:t xml:space="preserve"> en su </w:t>
      </w:r>
      <w:r w:rsidR="00751AF0" w:rsidRPr="00C8736A">
        <w:t>última</w:t>
      </w:r>
      <w:r w:rsidRPr="00C8736A">
        <w:t xml:space="preserve"> etapa</w:t>
      </w:r>
      <w:r w:rsidR="004157C7" w:rsidRPr="00C8736A">
        <w:t>,</w:t>
      </w:r>
      <w:r w:rsidRPr="00C8736A">
        <w:t xml:space="preserve"> estableció </w:t>
      </w:r>
      <w:r w:rsidR="004157C7" w:rsidRPr="00C8736A">
        <w:t xml:space="preserve">e implementó </w:t>
      </w:r>
      <w:r w:rsidRPr="00C8736A">
        <w:t xml:space="preserve">acuerdos de colaboración eficaces y  efectivos para la implementación con partes interesadas involucradas en </w:t>
      </w:r>
      <w:r w:rsidRPr="00C8736A">
        <w:lastRenderedPageBreak/>
        <w:t xml:space="preserve">el país </w:t>
      </w:r>
      <w:r w:rsidR="00A226D3" w:rsidRPr="00C8736A">
        <w:t xml:space="preserve">y en la </w:t>
      </w:r>
      <w:r w:rsidRPr="00C8736A">
        <w:t>región</w:t>
      </w:r>
      <w:r w:rsidR="00CF478F" w:rsidRPr="00C8736A">
        <w:t xml:space="preserve"> centroamericana</w:t>
      </w:r>
      <w:r w:rsidR="00A226D3" w:rsidRPr="00C8736A">
        <w:t>.</w:t>
      </w:r>
      <w:r w:rsidR="00D36188" w:rsidRPr="00C8736A">
        <w:t xml:space="preserve"> </w:t>
      </w:r>
      <w:r w:rsidR="00A226D3" w:rsidRPr="00C8736A">
        <w:t xml:space="preserve">Se establecieron acuerdos y </w:t>
      </w:r>
      <w:r w:rsidR="00751AF0" w:rsidRPr="00C8736A">
        <w:t>colaboración</w:t>
      </w:r>
      <w:r w:rsidR="00CF478F" w:rsidRPr="00C8736A">
        <w:t xml:space="preserve"> con interesados relevantes.  </w:t>
      </w:r>
    </w:p>
    <w:p w14:paraId="6AC982F9" w14:textId="77777777" w:rsidR="004157C7" w:rsidRPr="00C8736A" w:rsidRDefault="00CF478F" w:rsidP="00CF478F">
      <w:r w:rsidRPr="00C8736A">
        <w:t xml:space="preserve">Por ejemplo, con la Fundación </w:t>
      </w:r>
      <w:r w:rsidR="0095203E" w:rsidRPr="00C8736A">
        <w:t xml:space="preserve">en el Área Piloto </w:t>
      </w:r>
      <w:proofErr w:type="spellStart"/>
      <w:r w:rsidR="0095203E" w:rsidRPr="00C8736A">
        <w:t>Texiguat</w:t>
      </w:r>
      <w:proofErr w:type="spellEnd"/>
      <w:r w:rsidR="0095203E" w:rsidRPr="00C8736A">
        <w:t xml:space="preserve"> (APT) se trabajó en varias municipalidades a fin de facilitar el proyecto para la propuesta del Corredor </w:t>
      </w:r>
      <w:r w:rsidR="00751AF0" w:rsidRPr="00C8736A">
        <w:t>Biológico</w:t>
      </w:r>
      <w:r w:rsidR="0095203E" w:rsidRPr="00C8736A">
        <w:t xml:space="preserve"> La </w:t>
      </w:r>
      <w:r w:rsidR="00751AF0" w:rsidRPr="00C8736A">
        <w:t>Unión</w:t>
      </w:r>
      <w:r w:rsidR="0095203E" w:rsidRPr="00C8736A">
        <w:t xml:space="preserve"> y establecer un mecanismo de </w:t>
      </w:r>
      <w:r w:rsidR="00751AF0" w:rsidRPr="00C8736A">
        <w:t>participación</w:t>
      </w:r>
      <w:r w:rsidR="0095203E" w:rsidRPr="00C8736A">
        <w:t xml:space="preserve"> local llamado </w:t>
      </w:r>
      <w:r w:rsidRPr="00C8736A">
        <w:t>Comité d</w:t>
      </w:r>
      <w:r w:rsidR="0095203E" w:rsidRPr="00C8736A">
        <w:t xml:space="preserve">el Corredor Biológico la Unión. </w:t>
      </w:r>
      <w:r w:rsidRPr="00C8736A">
        <w:t xml:space="preserve"> </w:t>
      </w:r>
      <w:r w:rsidR="00DB3E49" w:rsidRPr="00C8736A">
        <w:t xml:space="preserve">  En el </w:t>
      </w:r>
      <w:r w:rsidR="00921246" w:rsidRPr="00C8736A">
        <w:t>Área Pilot</w:t>
      </w:r>
      <w:r w:rsidR="00751AF0" w:rsidRPr="00C8736A">
        <w:t>o</w:t>
      </w:r>
      <w:r w:rsidR="00921246" w:rsidRPr="00C8736A">
        <w:t xml:space="preserve"> Sico – </w:t>
      </w:r>
      <w:proofErr w:type="spellStart"/>
      <w:r w:rsidR="00921246" w:rsidRPr="00C8736A">
        <w:t>Paulaya</w:t>
      </w:r>
      <w:proofErr w:type="spellEnd"/>
      <w:r w:rsidR="00921246" w:rsidRPr="00C8736A">
        <w:t xml:space="preserve"> (APSP) se colaboró con la </w:t>
      </w:r>
      <w:r w:rsidRPr="00C8736A">
        <w:t>Fundación Madera Verde</w:t>
      </w:r>
      <w:r w:rsidR="00921246" w:rsidRPr="00C8736A">
        <w:t xml:space="preserve"> en los procesos de </w:t>
      </w:r>
      <w:r w:rsidR="00751AF0" w:rsidRPr="00C8736A">
        <w:t>ordenación</w:t>
      </w:r>
      <w:r w:rsidR="00921246" w:rsidRPr="00C8736A">
        <w:t xml:space="preserve"> forestal con grupos locales, en </w:t>
      </w:r>
      <w:r w:rsidR="00751AF0" w:rsidRPr="00C8736A">
        <w:t>temáticas</w:t>
      </w:r>
      <w:r w:rsidR="00921246" w:rsidRPr="00C8736A">
        <w:t xml:space="preserve"> relacionadas con el uso y manejo de los bosques </w:t>
      </w:r>
      <w:proofErr w:type="spellStart"/>
      <w:r w:rsidR="00921246" w:rsidRPr="00C8736A">
        <w:t>latifoliados</w:t>
      </w:r>
      <w:proofErr w:type="spellEnd"/>
      <w:r w:rsidR="00921246" w:rsidRPr="00C8736A">
        <w:t xml:space="preserve">, y en </w:t>
      </w:r>
      <w:r w:rsidR="00751AF0" w:rsidRPr="00C8736A">
        <w:t>temáticas</w:t>
      </w:r>
      <w:r w:rsidR="00921246" w:rsidRPr="00C8736A">
        <w:t xml:space="preserve"> afines al mejor posicionamiento de </w:t>
      </w:r>
      <w:r w:rsidR="00751AF0" w:rsidRPr="00C8736A">
        <w:t>pequeños</w:t>
      </w:r>
      <w:r w:rsidR="00921246" w:rsidRPr="00C8736A">
        <w:t xml:space="preserve"> productores en los mercados de productos de madera. </w:t>
      </w:r>
      <w:r w:rsidR="004157C7" w:rsidRPr="00C8736A">
        <w:t xml:space="preserve"> </w:t>
      </w:r>
      <w:r w:rsidR="00751AF0" w:rsidRPr="00C8736A">
        <w:t>También</w:t>
      </w:r>
      <w:r w:rsidR="004157C7" w:rsidRPr="00C8736A">
        <w:t xml:space="preserve"> en esta zona piloto se </w:t>
      </w:r>
      <w:r w:rsidR="00751AF0" w:rsidRPr="00C8736A">
        <w:t>establecieron</w:t>
      </w:r>
      <w:r w:rsidR="004157C7" w:rsidRPr="00C8736A">
        <w:t xml:space="preserve"> acuerdos de </w:t>
      </w:r>
      <w:r w:rsidR="00751AF0" w:rsidRPr="00C8736A">
        <w:t>asociación</w:t>
      </w:r>
      <w:r w:rsidR="004157C7" w:rsidRPr="00C8736A">
        <w:t xml:space="preserve"> con la Municipalidad de </w:t>
      </w:r>
      <w:proofErr w:type="spellStart"/>
      <w:r w:rsidR="004157C7" w:rsidRPr="00C8736A">
        <w:t>Iriona</w:t>
      </w:r>
      <w:proofErr w:type="spellEnd"/>
      <w:r w:rsidR="004157C7" w:rsidRPr="00C8736A">
        <w:t xml:space="preserve"> y con los beneficiarios directos de diversas comunidades.</w:t>
      </w:r>
    </w:p>
    <w:p w14:paraId="4FB28A5C" w14:textId="1998BACB" w:rsidR="00921246" w:rsidRPr="00C8736A" w:rsidRDefault="00921246" w:rsidP="00CF478F">
      <w:r w:rsidRPr="00C8736A">
        <w:t xml:space="preserve"> Con la </w:t>
      </w:r>
      <w:r w:rsidR="00751AF0" w:rsidRPr="00C8736A">
        <w:t>Fundación</w:t>
      </w:r>
      <w:r w:rsidRPr="00C8736A">
        <w:t xml:space="preserve"> </w:t>
      </w:r>
      <w:r w:rsidR="00096EB0" w:rsidRPr="00C8736A">
        <w:t>Pantera</w:t>
      </w:r>
      <w:r w:rsidRPr="00C8736A">
        <w:t xml:space="preserve"> / </w:t>
      </w:r>
      <w:r w:rsidR="00601CC5" w:rsidRPr="00C8736A">
        <w:t>UICN</w:t>
      </w:r>
      <w:r w:rsidRPr="00C8736A">
        <w:t xml:space="preserve"> se coordinaron trabajos de protocolos de monitoreo de especies objetivo tales como el tapir, el jaguar, etc. </w:t>
      </w:r>
      <w:r w:rsidR="00CB4C22" w:rsidRPr="00C8736A">
        <w:t xml:space="preserve">  </w:t>
      </w:r>
      <w:r w:rsidR="00751AF0" w:rsidRPr="00C8736A">
        <w:t>También</w:t>
      </w:r>
      <w:r w:rsidR="00CB4C22" w:rsidRPr="00C8736A">
        <w:t xml:space="preserve"> se relevaron colaboraciones con organizaciones dedicadas a la </w:t>
      </w:r>
      <w:r w:rsidR="00751AF0" w:rsidRPr="00C8736A">
        <w:t>investigación</w:t>
      </w:r>
      <w:r w:rsidR="00CB4C22" w:rsidRPr="00C8736A">
        <w:t xml:space="preserve"> y entrenamiento</w:t>
      </w:r>
      <w:r w:rsidR="00D36188" w:rsidRPr="00C8736A">
        <w:t xml:space="preserve"> (nacionales, regionales, e internacionales) </w:t>
      </w:r>
      <w:r w:rsidR="00CB4C22" w:rsidRPr="00C8736A">
        <w:t xml:space="preserve">tales como </w:t>
      </w:r>
      <w:r w:rsidR="004157C7" w:rsidRPr="00C8736A">
        <w:t xml:space="preserve">la Universidad Nacional de Honduras (UNAH), el Centro Agronómico Tropical de Investigación y Enseñanza (CATIE), la Escuela </w:t>
      </w:r>
      <w:r w:rsidR="00751AF0" w:rsidRPr="00C8736A">
        <w:t>Agrícola</w:t>
      </w:r>
      <w:r w:rsidR="004157C7" w:rsidRPr="00C8736A">
        <w:t xml:space="preserve"> Panamericana / </w:t>
      </w:r>
      <w:r w:rsidR="00751AF0" w:rsidRPr="00C8736A">
        <w:t>Fundación</w:t>
      </w:r>
      <w:r w:rsidR="004157C7" w:rsidRPr="00C8736A">
        <w:t xml:space="preserve"> Zamorano.  </w:t>
      </w:r>
    </w:p>
    <w:p w14:paraId="0F72C7A9" w14:textId="3D116446" w:rsidR="00A226D3" w:rsidRPr="00C8736A" w:rsidRDefault="0095203E" w:rsidP="004157C7">
      <w:r w:rsidRPr="00C8736A">
        <w:t xml:space="preserve">Asimismo, se evidencian colaboraciones puntuales con diversas </w:t>
      </w:r>
      <w:r w:rsidR="00195C0C" w:rsidRPr="00C8736A">
        <w:t xml:space="preserve">agencias de </w:t>
      </w:r>
      <w:r w:rsidR="00751AF0" w:rsidRPr="00C8736A">
        <w:t>cooperación</w:t>
      </w:r>
      <w:r w:rsidR="00195C0C" w:rsidRPr="00C8736A">
        <w:t xml:space="preserve"> internacionales.  </w:t>
      </w:r>
      <w:r w:rsidR="0001237F" w:rsidRPr="00C8736A">
        <w:t>Estas colaboraciones especificas fueron, p</w:t>
      </w:r>
      <w:r w:rsidR="00195C0C" w:rsidRPr="00C8736A">
        <w:t>or ejemplo, con GIZ</w:t>
      </w:r>
      <w:r w:rsidR="00497D8E" w:rsidRPr="00C8736A">
        <w:t xml:space="preserve"> en algunos temas en territorio</w:t>
      </w:r>
      <w:r w:rsidR="0001237F" w:rsidRPr="00C8736A">
        <w:t xml:space="preserve">; </w:t>
      </w:r>
      <w:r w:rsidR="00195C0C" w:rsidRPr="00C8736A">
        <w:t xml:space="preserve"> y con el </w:t>
      </w:r>
      <w:r w:rsidR="0001237F" w:rsidRPr="00C8736A">
        <w:t>Servicio For</w:t>
      </w:r>
      <w:r w:rsidR="00497D8E" w:rsidRPr="00C8736A">
        <w:t>e</w:t>
      </w:r>
      <w:r w:rsidR="0001237F" w:rsidRPr="00C8736A">
        <w:t>stal del Gobierno de los Estados Unidos (</w:t>
      </w:r>
      <w:r w:rsidR="00195C0C" w:rsidRPr="00C8736A">
        <w:t xml:space="preserve">US </w:t>
      </w:r>
      <w:proofErr w:type="spellStart"/>
      <w:r w:rsidR="00195C0C" w:rsidRPr="00C8736A">
        <w:t>Forest</w:t>
      </w:r>
      <w:proofErr w:type="spellEnd"/>
      <w:r w:rsidR="00195C0C" w:rsidRPr="00C8736A">
        <w:t xml:space="preserve"> Service</w:t>
      </w:r>
      <w:r w:rsidR="0001237F" w:rsidRPr="00C8736A">
        <w:t xml:space="preserve">).  Con esta última agencia </w:t>
      </w:r>
      <w:r w:rsidR="00195C0C" w:rsidRPr="00C8736A">
        <w:t xml:space="preserve">se colaboró con </w:t>
      </w:r>
      <w:r w:rsidR="00DB3E49" w:rsidRPr="00C8736A">
        <w:t xml:space="preserve">la </w:t>
      </w:r>
      <w:r w:rsidR="00751AF0" w:rsidRPr="00C8736A">
        <w:t>producción</w:t>
      </w:r>
      <w:r w:rsidR="00DB3E49" w:rsidRPr="00C8736A">
        <w:t xml:space="preserve">  / </w:t>
      </w:r>
      <w:r w:rsidR="00751AF0" w:rsidRPr="00C8736A">
        <w:t>publicación</w:t>
      </w:r>
      <w:r w:rsidR="00DB3E49" w:rsidRPr="00C8736A">
        <w:t xml:space="preserve"> de ciertas </w:t>
      </w:r>
      <w:r w:rsidR="00751AF0" w:rsidRPr="00C8736A">
        <w:t>guías</w:t>
      </w:r>
      <w:r w:rsidR="00DB3E49" w:rsidRPr="00C8736A">
        <w:t xml:space="preserve"> y planes del proyecto. </w:t>
      </w:r>
    </w:p>
    <w:p w14:paraId="416268E0" w14:textId="29343CCF" w:rsidR="00216099" w:rsidRPr="00C8736A" w:rsidRDefault="004157C7" w:rsidP="009D1E63">
      <w:r w:rsidRPr="00C8736A">
        <w:t>En general, por lo tanto, se puede expresar que el Proyecto Ecosiste</w:t>
      </w:r>
      <w:r w:rsidR="00497D8E" w:rsidRPr="00C8736A">
        <w:t xml:space="preserve">mas generó diversas </w:t>
      </w:r>
      <w:proofErr w:type="spellStart"/>
      <w:r w:rsidR="00497D8E" w:rsidRPr="00C8736A">
        <w:t>asociatividades</w:t>
      </w:r>
      <w:proofErr w:type="spellEnd"/>
      <w:r w:rsidRPr="00C8736A">
        <w:t xml:space="preserve"> con organismos gubernamentales </w:t>
      </w:r>
      <w:r w:rsidR="00751AF0" w:rsidRPr="00C8736A">
        <w:t>así</w:t>
      </w:r>
      <w:r w:rsidRPr="00C8736A">
        <w:t xml:space="preserve"> como con organizaciones de la sociedad civil.  </w:t>
      </w:r>
      <w:r w:rsidR="00751AF0" w:rsidRPr="00C8736A">
        <w:t xml:space="preserve">Se valora que estas asociaciones en la última etapa de implementación del proyecto funcionaron bien, no solo generando </w:t>
      </w:r>
      <w:proofErr w:type="spellStart"/>
      <w:r w:rsidR="00751AF0" w:rsidRPr="00C8736A">
        <w:t>as</w:t>
      </w:r>
      <w:r w:rsidR="00497D8E" w:rsidRPr="00C8736A">
        <w:t>ociatividad</w:t>
      </w:r>
      <w:proofErr w:type="spellEnd"/>
      <w:r w:rsidR="00497D8E" w:rsidRPr="00C8736A">
        <w:t xml:space="preserve"> puntual </w:t>
      </w:r>
      <w:r w:rsidR="00751AF0" w:rsidRPr="00C8736A">
        <w:t xml:space="preserve"> </w:t>
      </w:r>
      <w:r w:rsidR="00497D8E" w:rsidRPr="00C8736A">
        <w:t xml:space="preserve">(o sea </w:t>
      </w:r>
      <w:proofErr w:type="spellStart"/>
      <w:r w:rsidR="00497D8E" w:rsidRPr="00C8736A">
        <w:t>asociatividad</w:t>
      </w:r>
      <w:proofErr w:type="spellEnd"/>
      <w:r w:rsidR="00497D8E" w:rsidRPr="00C8736A">
        <w:t xml:space="preserve"> para un trabajo o producto </w:t>
      </w:r>
      <w:r w:rsidR="00C8736A" w:rsidRPr="00C8736A">
        <w:t>específico</w:t>
      </w:r>
      <w:r w:rsidR="00497D8E" w:rsidRPr="00C8736A">
        <w:t xml:space="preserve"> generando beneficios </w:t>
      </w:r>
      <w:r w:rsidR="00C8736A" w:rsidRPr="00C8736A">
        <w:t>específicos</w:t>
      </w:r>
      <w:r w:rsidR="00497D8E" w:rsidRPr="00C8736A">
        <w:t>), pero, y quizás más importante aún,</w:t>
      </w:r>
      <w:r w:rsidR="00751AF0" w:rsidRPr="00C8736A">
        <w:t xml:space="preserve"> generando actividades en conjunto y beneficios d</w:t>
      </w:r>
      <w:r w:rsidR="00497D8E" w:rsidRPr="00C8736A">
        <w:t xml:space="preserve">irectos a algunas comunidades. </w:t>
      </w:r>
    </w:p>
    <w:p w14:paraId="775E21FA" w14:textId="77777777" w:rsidR="00B943E3" w:rsidRPr="00C8736A" w:rsidRDefault="00216099" w:rsidP="00AB4C02">
      <w:pPr>
        <w:pStyle w:val="Heading3"/>
      </w:pPr>
      <w:bookmarkStart w:id="44" w:name="_Toc378712963"/>
      <w:r w:rsidRPr="00C8736A">
        <w:t>•</w:t>
      </w:r>
      <w:r w:rsidRPr="00C8736A">
        <w:tab/>
        <w:t>Financiación del proyecto</w:t>
      </w:r>
      <w:bookmarkEnd w:id="44"/>
    </w:p>
    <w:p w14:paraId="714A7465" w14:textId="77777777" w:rsidR="007B4DDB" w:rsidRPr="00C8736A" w:rsidRDefault="00216099" w:rsidP="007B4DDB">
      <w:pPr>
        <w:rPr>
          <w:snapToGrid w:val="0"/>
        </w:rPr>
      </w:pPr>
      <w:r w:rsidRPr="00C8736A">
        <w:t xml:space="preserve">Esta </w:t>
      </w:r>
      <w:r w:rsidRPr="00C8736A">
        <w:rPr>
          <w:snapToGrid w:val="0"/>
        </w:rPr>
        <w:t xml:space="preserve">evaluación valora los aspectos financieros clave del proyecto, incluido el alcance de </w:t>
      </w:r>
      <w:proofErr w:type="spellStart"/>
      <w:r w:rsidRPr="00C8736A">
        <w:rPr>
          <w:snapToGrid w:val="0"/>
        </w:rPr>
        <w:t>co</w:t>
      </w:r>
      <w:proofErr w:type="spellEnd"/>
      <w:r w:rsidRPr="00C8736A">
        <w:rPr>
          <w:snapToGrid w:val="0"/>
        </w:rPr>
        <w:t xml:space="preserve"> financiamiento planificado y real.</w:t>
      </w:r>
      <w:r w:rsidR="007B4DDB" w:rsidRPr="00C8736A">
        <w:rPr>
          <w:snapToGrid w:val="0"/>
        </w:rPr>
        <w:t xml:space="preserve">  Como se nota en el </w:t>
      </w:r>
      <w:r w:rsidRPr="00C8736A">
        <w:rPr>
          <w:snapToGrid w:val="0"/>
        </w:rPr>
        <w:t xml:space="preserve"> </w:t>
      </w:r>
      <w:r w:rsidR="007B4DDB" w:rsidRPr="00C8736A">
        <w:rPr>
          <w:snapToGrid w:val="0"/>
        </w:rPr>
        <w:t xml:space="preserve">cuadro a </w:t>
      </w:r>
      <w:r w:rsidR="00751AF0" w:rsidRPr="00C8736A">
        <w:rPr>
          <w:snapToGrid w:val="0"/>
        </w:rPr>
        <w:t>continuación</w:t>
      </w:r>
      <w:r w:rsidR="007B4DDB" w:rsidRPr="00C8736A">
        <w:rPr>
          <w:snapToGrid w:val="0"/>
        </w:rPr>
        <w:t xml:space="preserve"> existe una gran </w:t>
      </w:r>
      <w:r w:rsidR="00751AF0" w:rsidRPr="00C8736A">
        <w:rPr>
          <w:snapToGrid w:val="0"/>
        </w:rPr>
        <w:t>discrepancia</w:t>
      </w:r>
      <w:r w:rsidR="007B4DDB" w:rsidRPr="00C8736A">
        <w:rPr>
          <w:snapToGrid w:val="0"/>
        </w:rPr>
        <w:t xml:space="preserve"> entre los gastos reales y los planificados.  </w:t>
      </w:r>
      <w:r w:rsidR="00A62684" w:rsidRPr="00C8736A">
        <w:rPr>
          <w:snapToGrid w:val="0"/>
        </w:rPr>
        <w:t xml:space="preserve">Esto se debe casi exclusivamente dado que el </w:t>
      </w:r>
      <w:proofErr w:type="spellStart"/>
      <w:r w:rsidR="00A62684" w:rsidRPr="00C8736A">
        <w:rPr>
          <w:snapToGrid w:val="0"/>
        </w:rPr>
        <w:t>co</w:t>
      </w:r>
      <w:proofErr w:type="spellEnd"/>
      <w:r w:rsidR="00A62684" w:rsidRPr="00C8736A">
        <w:rPr>
          <w:snapToGrid w:val="0"/>
        </w:rPr>
        <w:t xml:space="preserve"> – financiamiento planificado de 39 364 468 USD (que debería de haber provenido de FIDA / PRONADEL mayoritariamente) nunca se efectivizó.  </w:t>
      </w:r>
      <w:r w:rsidR="00751AF0" w:rsidRPr="00C8736A">
        <w:rPr>
          <w:snapToGrid w:val="0"/>
        </w:rPr>
        <w:t>Esto es, el proyecto básicamente se implementó con tan solo el 10 por c</w:t>
      </w:r>
      <w:r w:rsidR="00F059CC" w:rsidRPr="00C8736A">
        <w:rPr>
          <w:snapToGrid w:val="0"/>
        </w:rPr>
        <w:t>iento de los fondos que se planificaron iba a alcanzar</w:t>
      </w:r>
      <w:r w:rsidR="00751AF0" w:rsidRPr="00C8736A">
        <w:rPr>
          <w:snapToGrid w:val="0"/>
        </w:rPr>
        <w:t>.</w:t>
      </w:r>
      <w:r w:rsidR="00195C0C" w:rsidRPr="00C8736A">
        <w:rPr>
          <w:snapToGrid w:val="0"/>
        </w:rPr>
        <w:t xml:space="preserve"> La </w:t>
      </w:r>
      <w:r w:rsidR="00751AF0" w:rsidRPr="00C8736A">
        <w:rPr>
          <w:snapToGrid w:val="0"/>
        </w:rPr>
        <w:lastRenderedPageBreak/>
        <w:t>financiación</w:t>
      </w:r>
      <w:r w:rsidR="00DB3E49" w:rsidRPr="00C8736A">
        <w:rPr>
          <w:snapToGrid w:val="0"/>
        </w:rPr>
        <w:t xml:space="preserve"> / </w:t>
      </w:r>
      <w:proofErr w:type="spellStart"/>
      <w:r w:rsidR="00DB3E49" w:rsidRPr="00C8736A">
        <w:rPr>
          <w:snapToGrid w:val="0"/>
        </w:rPr>
        <w:t>co</w:t>
      </w:r>
      <w:proofErr w:type="spellEnd"/>
      <w:r w:rsidR="00DB3E49" w:rsidRPr="00C8736A">
        <w:rPr>
          <w:snapToGrid w:val="0"/>
        </w:rPr>
        <w:t>-</w:t>
      </w:r>
      <w:r w:rsidR="00751AF0" w:rsidRPr="00C8736A">
        <w:rPr>
          <w:snapToGrid w:val="0"/>
        </w:rPr>
        <w:t>financiación</w:t>
      </w:r>
      <w:r w:rsidR="00DB3E49" w:rsidRPr="00C8736A">
        <w:rPr>
          <w:snapToGrid w:val="0"/>
        </w:rPr>
        <w:t xml:space="preserve"> que tomó</w:t>
      </w:r>
      <w:r w:rsidR="00195C0C" w:rsidRPr="00C8736A">
        <w:rPr>
          <w:snapToGrid w:val="0"/>
        </w:rPr>
        <w:t xml:space="preserve"> lugar efectivamente se indica en el gráfico a </w:t>
      </w:r>
      <w:r w:rsidR="00751AF0" w:rsidRPr="00C8736A">
        <w:rPr>
          <w:snapToGrid w:val="0"/>
        </w:rPr>
        <w:t>continuación</w:t>
      </w:r>
      <w:r w:rsidR="00195C0C" w:rsidRPr="00C8736A">
        <w:rPr>
          <w:snapToGrid w:val="0"/>
        </w:rPr>
        <w:t xml:space="preserve"> (</w:t>
      </w:r>
      <w:r w:rsidR="00195C0C" w:rsidRPr="00C8736A">
        <w:rPr>
          <w:snapToGrid w:val="0"/>
        </w:rPr>
        <w:fldChar w:fldCharType="begin"/>
      </w:r>
      <w:r w:rsidR="00195C0C" w:rsidRPr="00C8736A">
        <w:rPr>
          <w:snapToGrid w:val="0"/>
        </w:rPr>
        <w:instrText xml:space="preserve"> REF _Ref369173918 \h </w:instrText>
      </w:r>
      <w:r w:rsidR="00195C0C" w:rsidRPr="00C8736A">
        <w:rPr>
          <w:snapToGrid w:val="0"/>
        </w:rPr>
      </w:r>
      <w:r w:rsidR="00195C0C" w:rsidRPr="00C8736A">
        <w:rPr>
          <w:snapToGrid w:val="0"/>
        </w:rPr>
        <w:fldChar w:fldCharType="separate"/>
      </w:r>
      <w:r w:rsidR="00D640D3" w:rsidRPr="00C8736A">
        <w:t xml:space="preserve">Cuadro </w:t>
      </w:r>
      <w:r w:rsidR="00D640D3" w:rsidRPr="00C8736A">
        <w:rPr>
          <w:noProof/>
        </w:rPr>
        <w:t>3</w:t>
      </w:r>
      <w:r w:rsidR="00D640D3" w:rsidRPr="00C8736A">
        <w:t xml:space="preserve"> Financiación / Co – Financiación del Proyecto</w:t>
      </w:r>
      <w:r w:rsidR="00195C0C" w:rsidRPr="00C8736A">
        <w:rPr>
          <w:snapToGrid w:val="0"/>
        </w:rPr>
        <w:fldChar w:fldCharType="end"/>
      </w:r>
      <w:r w:rsidR="00195C0C" w:rsidRPr="00C8736A">
        <w:rPr>
          <w:snapToGrid w:val="0"/>
        </w:rPr>
        <w:t>).</w:t>
      </w:r>
    </w:p>
    <w:p w14:paraId="50603B34" w14:textId="77777777" w:rsidR="009D1E63" w:rsidRPr="00C8736A" w:rsidRDefault="009D1E63" w:rsidP="007B4DDB">
      <w:pPr>
        <w:rPr>
          <w:snapToGrid w:val="0"/>
        </w:rPr>
      </w:pPr>
    </w:p>
    <w:p w14:paraId="3BDD654B" w14:textId="77777777" w:rsidR="00216099" w:rsidRPr="00C8736A" w:rsidRDefault="00195C0C" w:rsidP="002E639E">
      <w:pPr>
        <w:pStyle w:val="Caption"/>
        <w:rPr>
          <w:snapToGrid w:val="0"/>
          <w:sz w:val="22"/>
        </w:rPr>
      </w:pPr>
      <w:bookmarkStart w:id="45" w:name="_Ref369173918"/>
      <w:r w:rsidRPr="00C8736A">
        <w:t xml:space="preserve">Cuadro </w:t>
      </w:r>
      <w:fldSimple w:instr=" SEQ Cuadro \* ARABIC ">
        <w:r w:rsidR="00D640D3" w:rsidRPr="00C8736A">
          <w:rPr>
            <w:noProof/>
          </w:rPr>
          <w:t>3</w:t>
        </w:r>
      </w:fldSimple>
      <w:r w:rsidRPr="00C8736A">
        <w:t xml:space="preserve"> </w:t>
      </w:r>
      <w:r w:rsidR="00AB4C02" w:rsidRPr="00C8736A">
        <w:t>Financiación</w:t>
      </w:r>
      <w:r w:rsidRPr="00C8736A">
        <w:t xml:space="preserve"> / Co – </w:t>
      </w:r>
      <w:r w:rsidR="00AB4C02" w:rsidRPr="00C8736A">
        <w:t>Financiación</w:t>
      </w:r>
      <w:r w:rsidRPr="00C8736A">
        <w:t xml:space="preserve"> del Proyecto</w:t>
      </w:r>
      <w:bookmarkEnd w:id="45"/>
    </w:p>
    <w:tbl>
      <w:tblPr>
        <w:tblpPr w:leftFromText="180" w:rightFromText="180" w:vertAnchor="text" w:horzAnchor="margin" w:tblpX="-162" w:tblpY="79"/>
        <w:tblW w:w="9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8"/>
        <w:gridCol w:w="1080"/>
        <w:gridCol w:w="990"/>
        <w:gridCol w:w="1152"/>
        <w:gridCol w:w="900"/>
        <w:gridCol w:w="1260"/>
        <w:gridCol w:w="810"/>
        <w:gridCol w:w="1278"/>
      </w:tblGrid>
      <w:tr w:rsidR="00216099" w:rsidRPr="00C8736A" w14:paraId="2F637931" w14:textId="77777777" w:rsidTr="00A226D3">
        <w:tc>
          <w:tcPr>
            <w:tcW w:w="2268" w:type="dxa"/>
            <w:vMerge w:val="restart"/>
          </w:tcPr>
          <w:p w14:paraId="3783D4F9" w14:textId="77777777" w:rsidR="00216099" w:rsidRPr="00C8736A" w:rsidRDefault="00216099" w:rsidP="00216099">
            <w:pPr>
              <w:spacing w:after="0" w:line="280" w:lineRule="auto"/>
              <w:ind w:firstLine="0"/>
              <w:jc w:val="left"/>
              <w:rPr>
                <w:rFonts w:ascii="Calibri" w:eastAsia="Times New Roman" w:hAnsi="Calibri" w:cs="Calibri"/>
                <w:b/>
                <w:snapToGrid w:val="0"/>
                <w:color w:val="0070C0"/>
                <w:sz w:val="18"/>
                <w:szCs w:val="18"/>
              </w:rPr>
            </w:pPr>
            <w:r w:rsidRPr="00C8736A">
              <w:rPr>
                <w:rFonts w:ascii="Calibri" w:eastAsia="Times New Roman" w:hAnsi="Calibri" w:cs="Calibri"/>
                <w:b/>
                <w:snapToGrid w:val="0"/>
                <w:color w:val="0070C0"/>
                <w:sz w:val="18"/>
                <w:szCs w:val="18"/>
              </w:rPr>
              <w:t>Cofinanciación</w:t>
            </w:r>
          </w:p>
          <w:p w14:paraId="578E2F6B" w14:textId="77777777" w:rsidR="00216099" w:rsidRPr="00C8736A" w:rsidRDefault="00216099" w:rsidP="00216099">
            <w:pPr>
              <w:spacing w:after="0" w:line="280" w:lineRule="auto"/>
              <w:ind w:firstLine="0"/>
              <w:jc w:val="left"/>
              <w:rPr>
                <w:rFonts w:ascii="Calibri" w:eastAsia="Times New Roman" w:hAnsi="Calibri" w:cs="Calibri"/>
                <w:b/>
                <w:snapToGrid w:val="0"/>
                <w:color w:val="0070C0"/>
                <w:sz w:val="18"/>
                <w:szCs w:val="18"/>
              </w:rPr>
            </w:pPr>
            <w:r w:rsidRPr="00C8736A">
              <w:rPr>
                <w:rFonts w:ascii="Calibri" w:eastAsia="Times New Roman" w:hAnsi="Calibri" w:cs="Calibri"/>
                <w:b/>
                <w:snapToGrid w:val="0"/>
                <w:color w:val="0070C0"/>
                <w:sz w:val="18"/>
                <w:szCs w:val="18"/>
              </w:rPr>
              <w:t>(tipo/fuente)</w:t>
            </w:r>
          </w:p>
        </w:tc>
        <w:tc>
          <w:tcPr>
            <w:tcW w:w="2070" w:type="dxa"/>
            <w:gridSpan w:val="2"/>
          </w:tcPr>
          <w:p w14:paraId="04BE0958" w14:textId="11D3900C" w:rsidR="00216099" w:rsidRPr="00C8736A" w:rsidRDefault="00784097" w:rsidP="00216099">
            <w:pPr>
              <w:spacing w:after="0" w:line="280" w:lineRule="auto"/>
              <w:ind w:firstLine="0"/>
              <w:jc w:val="left"/>
              <w:rPr>
                <w:rFonts w:ascii="Calibri" w:eastAsia="Times New Roman" w:hAnsi="Calibri" w:cs="Calibri"/>
                <w:b/>
                <w:snapToGrid w:val="0"/>
                <w:color w:val="0070C0"/>
                <w:sz w:val="18"/>
                <w:szCs w:val="18"/>
              </w:rPr>
            </w:pPr>
            <w:r w:rsidRPr="00C8736A">
              <w:rPr>
                <w:rFonts w:ascii="Calibri" w:eastAsia="Times New Roman" w:hAnsi="Calibri" w:cs="Calibri"/>
                <w:b/>
                <w:snapToGrid w:val="0"/>
                <w:color w:val="0070C0"/>
                <w:sz w:val="18"/>
                <w:szCs w:val="18"/>
              </w:rPr>
              <w:t xml:space="preserve">Financiación </w:t>
            </w:r>
            <w:r w:rsidR="00216099" w:rsidRPr="00C8736A">
              <w:rPr>
                <w:rFonts w:ascii="Calibri" w:eastAsia="Times New Roman" w:hAnsi="Calibri" w:cs="Calibri"/>
                <w:b/>
                <w:snapToGrid w:val="0"/>
                <w:color w:val="0070C0"/>
                <w:sz w:val="18"/>
                <w:szCs w:val="18"/>
              </w:rPr>
              <w:t xml:space="preserve">del </w:t>
            </w:r>
            <w:r w:rsidR="008646DA" w:rsidRPr="00C8736A">
              <w:rPr>
                <w:rFonts w:ascii="Calibri" w:eastAsia="Times New Roman" w:hAnsi="Calibri" w:cs="Calibri"/>
                <w:b/>
                <w:snapToGrid w:val="0"/>
                <w:color w:val="0070C0"/>
                <w:sz w:val="18"/>
                <w:szCs w:val="18"/>
              </w:rPr>
              <w:t xml:space="preserve">GEF </w:t>
            </w:r>
            <w:r w:rsidR="00216099" w:rsidRPr="00C8736A">
              <w:rPr>
                <w:rFonts w:ascii="Calibri" w:eastAsia="Times New Roman" w:hAnsi="Calibri" w:cs="Calibri"/>
                <w:b/>
                <w:snapToGrid w:val="0"/>
                <w:color w:val="0070C0"/>
                <w:sz w:val="18"/>
                <w:szCs w:val="18"/>
              </w:rPr>
              <w:t xml:space="preserve"> (millones de USD)</w:t>
            </w:r>
          </w:p>
        </w:tc>
        <w:tc>
          <w:tcPr>
            <w:tcW w:w="2052" w:type="dxa"/>
            <w:gridSpan w:val="2"/>
          </w:tcPr>
          <w:p w14:paraId="097936E9" w14:textId="77777777" w:rsidR="00216099" w:rsidRPr="00C8736A" w:rsidRDefault="00216099" w:rsidP="00216099">
            <w:pPr>
              <w:spacing w:after="0" w:line="280" w:lineRule="auto"/>
              <w:ind w:firstLine="0"/>
              <w:jc w:val="left"/>
              <w:rPr>
                <w:rFonts w:ascii="Calibri" w:eastAsia="Times New Roman" w:hAnsi="Calibri" w:cs="Calibri"/>
                <w:b/>
                <w:snapToGrid w:val="0"/>
                <w:color w:val="0070C0"/>
                <w:sz w:val="18"/>
                <w:szCs w:val="18"/>
              </w:rPr>
            </w:pPr>
            <w:r w:rsidRPr="00C8736A">
              <w:rPr>
                <w:rFonts w:ascii="Calibri" w:eastAsia="Times New Roman" w:hAnsi="Calibri" w:cs="Calibri"/>
                <w:b/>
                <w:snapToGrid w:val="0"/>
                <w:color w:val="0070C0"/>
                <w:sz w:val="18"/>
                <w:szCs w:val="18"/>
              </w:rPr>
              <w:t>Gobierno</w:t>
            </w:r>
          </w:p>
          <w:p w14:paraId="0A3C3621" w14:textId="77777777" w:rsidR="00216099" w:rsidRPr="00C8736A" w:rsidRDefault="00216099" w:rsidP="00216099">
            <w:pPr>
              <w:spacing w:after="0" w:line="280" w:lineRule="auto"/>
              <w:ind w:firstLine="0"/>
              <w:jc w:val="left"/>
              <w:rPr>
                <w:rFonts w:ascii="Calibri" w:eastAsia="Times New Roman" w:hAnsi="Calibri" w:cs="Calibri"/>
                <w:b/>
                <w:snapToGrid w:val="0"/>
                <w:color w:val="0070C0"/>
                <w:sz w:val="18"/>
                <w:szCs w:val="18"/>
              </w:rPr>
            </w:pPr>
            <w:r w:rsidRPr="00C8736A">
              <w:rPr>
                <w:rFonts w:ascii="Calibri" w:eastAsia="Times New Roman" w:hAnsi="Calibri" w:cs="Calibri"/>
                <w:b/>
                <w:snapToGrid w:val="0"/>
                <w:color w:val="0070C0"/>
                <w:sz w:val="18"/>
                <w:szCs w:val="18"/>
              </w:rPr>
              <w:t>(millones de USD)</w:t>
            </w:r>
          </w:p>
        </w:tc>
        <w:tc>
          <w:tcPr>
            <w:tcW w:w="2070" w:type="dxa"/>
            <w:gridSpan w:val="2"/>
          </w:tcPr>
          <w:p w14:paraId="42F54D48" w14:textId="77777777" w:rsidR="00216099" w:rsidRPr="00C8736A" w:rsidRDefault="00216099" w:rsidP="00216099">
            <w:pPr>
              <w:spacing w:after="0" w:line="280" w:lineRule="auto"/>
              <w:ind w:firstLine="0"/>
              <w:jc w:val="left"/>
              <w:rPr>
                <w:rFonts w:ascii="Calibri" w:eastAsia="Times New Roman" w:hAnsi="Calibri" w:cs="Calibri"/>
                <w:b/>
                <w:snapToGrid w:val="0"/>
                <w:color w:val="0070C0"/>
                <w:sz w:val="18"/>
                <w:szCs w:val="18"/>
              </w:rPr>
            </w:pPr>
            <w:r w:rsidRPr="00C8736A">
              <w:rPr>
                <w:rFonts w:ascii="Calibri" w:eastAsia="Times New Roman" w:hAnsi="Calibri" w:cs="Calibri"/>
                <w:b/>
                <w:snapToGrid w:val="0"/>
                <w:color w:val="0070C0"/>
                <w:sz w:val="18"/>
                <w:szCs w:val="18"/>
              </w:rPr>
              <w:t>Organismo asociado</w:t>
            </w:r>
          </w:p>
          <w:p w14:paraId="57A28CF6" w14:textId="77777777" w:rsidR="00216099" w:rsidRPr="00C8736A" w:rsidRDefault="00216099" w:rsidP="00216099">
            <w:pPr>
              <w:spacing w:after="0" w:line="280" w:lineRule="auto"/>
              <w:ind w:firstLine="0"/>
              <w:jc w:val="left"/>
              <w:rPr>
                <w:rFonts w:ascii="Calibri" w:eastAsia="Times New Roman" w:hAnsi="Calibri" w:cs="Calibri"/>
                <w:b/>
                <w:snapToGrid w:val="0"/>
                <w:color w:val="0070C0"/>
                <w:sz w:val="18"/>
                <w:szCs w:val="18"/>
              </w:rPr>
            </w:pPr>
            <w:r w:rsidRPr="00C8736A">
              <w:rPr>
                <w:rFonts w:ascii="Calibri" w:eastAsia="Times New Roman" w:hAnsi="Calibri" w:cs="Calibri"/>
                <w:b/>
                <w:snapToGrid w:val="0"/>
                <w:color w:val="0070C0"/>
                <w:sz w:val="18"/>
                <w:szCs w:val="18"/>
              </w:rPr>
              <w:t>(millones de USD)</w:t>
            </w:r>
          </w:p>
        </w:tc>
        <w:tc>
          <w:tcPr>
            <w:tcW w:w="1278" w:type="dxa"/>
          </w:tcPr>
          <w:p w14:paraId="12068FFD" w14:textId="77777777" w:rsidR="00216099" w:rsidRPr="00C8736A" w:rsidRDefault="00216099" w:rsidP="00216099">
            <w:pPr>
              <w:spacing w:after="0" w:line="280" w:lineRule="auto"/>
              <w:ind w:firstLine="0"/>
              <w:jc w:val="left"/>
              <w:rPr>
                <w:rFonts w:ascii="Calibri" w:eastAsia="Times New Roman" w:hAnsi="Calibri" w:cs="Calibri"/>
                <w:b/>
                <w:snapToGrid w:val="0"/>
                <w:color w:val="0070C0"/>
                <w:sz w:val="18"/>
                <w:szCs w:val="18"/>
              </w:rPr>
            </w:pPr>
            <w:r w:rsidRPr="00C8736A">
              <w:rPr>
                <w:rFonts w:ascii="Calibri" w:eastAsia="Times New Roman" w:hAnsi="Calibri" w:cs="Calibri"/>
                <w:b/>
                <w:snapToGrid w:val="0"/>
                <w:color w:val="0070C0"/>
                <w:sz w:val="18"/>
                <w:szCs w:val="18"/>
              </w:rPr>
              <w:t>Total</w:t>
            </w:r>
          </w:p>
          <w:p w14:paraId="20CE8F7D" w14:textId="77777777" w:rsidR="00216099" w:rsidRPr="00C8736A" w:rsidRDefault="00216099" w:rsidP="00216099">
            <w:pPr>
              <w:spacing w:after="0" w:line="280" w:lineRule="auto"/>
              <w:ind w:firstLine="0"/>
              <w:jc w:val="left"/>
              <w:rPr>
                <w:rFonts w:ascii="Calibri" w:eastAsia="Times New Roman" w:hAnsi="Calibri" w:cs="Calibri"/>
                <w:b/>
                <w:snapToGrid w:val="0"/>
                <w:color w:val="0070C0"/>
                <w:sz w:val="18"/>
                <w:szCs w:val="18"/>
              </w:rPr>
            </w:pPr>
            <w:r w:rsidRPr="00C8736A">
              <w:rPr>
                <w:rFonts w:ascii="Calibri" w:eastAsia="Times New Roman" w:hAnsi="Calibri" w:cs="Calibri"/>
                <w:b/>
                <w:snapToGrid w:val="0"/>
                <w:color w:val="0070C0"/>
                <w:sz w:val="18"/>
                <w:szCs w:val="18"/>
              </w:rPr>
              <w:t>(millones de USD)</w:t>
            </w:r>
          </w:p>
        </w:tc>
      </w:tr>
      <w:tr w:rsidR="00A226D3" w:rsidRPr="00C8736A" w14:paraId="0DCA505F" w14:textId="77777777" w:rsidTr="00A226D3">
        <w:trPr>
          <w:trHeight w:val="143"/>
        </w:trPr>
        <w:tc>
          <w:tcPr>
            <w:tcW w:w="2268" w:type="dxa"/>
            <w:vMerge/>
          </w:tcPr>
          <w:p w14:paraId="162D0AEB" w14:textId="77777777" w:rsidR="00A226D3" w:rsidRPr="00C8736A" w:rsidRDefault="00A226D3" w:rsidP="00216099">
            <w:pPr>
              <w:spacing w:after="0"/>
              <w:ind w:firstLine="0"/>
              <w:jc w:val="left"/>
              <w:rPr>
                <w:rFonts w:ascii="Calibri" w:eastAsia="Times New Roman" w:hAnsi="Calibri" w:cs="Calibri"/>
                <w:snapToGrid w:val="0"/>
                <w:sz w:val="18"/>
                <w:szCs w:val="18"/>
              </w:rPr>
            </w:pPr>
          </w:p>
        </w:tc>
        <w:tc>
          <w:tcPr>
            <w:tcW w:w="1080" w:type="dxa"/>
          </w:tcPr>
          <w:p w14:paraId="5908A319" w14:textId="77777777" w:rsidR="00A226D3" w:rsidRPr="00C8736A" w:rsidRDefault="00A226D3" w:rsidP="00216099">
            <w:pPr>
              <w:spacing w:after="0" w:line="280" w:lineRule="auto"/>
              <w:ind w:firstLine="0"/>
              <w:jc w:val="left"/>
              <w:rPr>
                <w:rFonts w:ascii="Calibri" w:eastAsia="Times New Roman" w:hAnsi="Calibri" w:cs="Calibri"/>
                <w:snapToGrid w:val="0"/>
                <w:sz w:val="18"/>
                <w:szCs w:val="18"/>
              </w:rPr>
            </w:pPr>
            <w:r w:rsidRPr="00C8736A">
              <w:rPr>
                <w:rFonts w:ascii="Calibri" w:eastAsia="Times New Roman" w:hAnsi="Calibri" w:cs="Calibri"/>
                <w:snapToGrid w:val="0"/>
                <w:sz w:val="18"/>
                <w:szCs w:val="18"/>
              </w:rPr>
              <w:t>Planificado</w:t>
            </w:r>
          </w:p>
        </w:tc>
        <w:tc>
          <w:tcPr>
            <w:tcW w:w="990" w:type="dxa"/>
          </w:tcPr>
          <w:p w14:paraId="3B65EC18" w14:textId="77777777" w:rsidR="00A226D3" w:rsidRPr="00C8736A" w:rsidRDefault="00A226D3" w:rsidP="00216099">
            <w:pPr>
              <w:spacing w:after="0" w:line="280" w:lineRule="auto"/>
              <w:ind w:firstLine="0"/>
              <w:jc w:val="left"/>
              <w:rPr>
                <w:rFonts w:ascii="Calibri" w:eastAsia="Times New Roman" w:hAnsi="Calibri" w:cs="Calibri"/>
                <w:snapToGrid w:val="0"/>
                <w:sz w:val="18"/>
                <w:szCs w:val="18"/>
              </w:rPr>
            </w:pPr>
            <w:r w:rsidRPr="00C8736A">
              <w:rPr>
                <w:rFonts w:ascii="Calibri" w:eastAsia="Times New Roman" w:hAnsi="Calibri" w:cs="Calibri"/>
                <w:snapToGrid w:val="0"/>
                <w:sz w:val="18"/>
                <w:szCs w:val="18"/>
              </w:rPr>
              <w:t xml:space="preserve">Real </w:t>
            </w:r>
          </w:p>
        </w:tc>
        <w:tc>
          <w:tcPr>
            <w:tcW w:w="1152" w:type="dxa"/>
          </w:tcPr>
          <w:p w14:paraId="501F31C7" w14:textId="77777777" w:rsidR="00A226D3" w:rsidRPr="00C8736A" w:rsidRDefault="00A226D3" w:rsidP="00216099">
            <w:pPr>
              <w:spacing w:after="0" w:line="280" w:lineRule="auto"/>
              <w:ind w:firstLine="0"/>
              <w:jc w:val="left"/>
              <w:rPr>
                <w:rFonts w:ascii="Calibri" w:eastAsia="Times New Roman" w:hAnsi="Calibri" w:cs="Calibri"/>
                <w:snapToGrid w:val="0"/>
                <w:sz w:val="18"/>
                <w:szCs w:val="18"/>
              </w:rPr>
            </w:pPr>
            <w:r w:rsidRPr="00C8736A">
              <w:rPr>
                <w:rFonts w:ascii="Calibri" w:eastAsia="Times New Roman" w:hAnsi="Calibri" w:cs="Calibri"/>
                <w:snapToGrid w:val="0"/>
                <w:sz w:val="18"/>
                <w:szCs w:val="18"/>
              </w:rPr>
              <w:t>Planificado</w:t>
            </w:r>
          </w:p>
        </w:tc>
        <w:tc>
          <w:tcPr>
            <w:tcW w:w="900" w:type="dxa"/>
          </w:tcPr>
          <w:p w14:paraId="57C5900F" w14:textId="77777777" w:rsidR="00A226D3" w:rsidRPr="00C8736A" w:rsidRDefault="00A226D3" w:rsidP="00216099">
            <w:pPr>
              <w:spacing w:after="0" w:line="280" w:lineRule="auto"/>
              <w:ind w:firstLine="0"/>
              <w:jc w:val="left"/>
              <w:rPr>
                <w:rFonts w:ascii="Calibri" w:eastAsia="Times New Roman" w:hAnsi="Calibri" w:cs="Calibri"/>
                <w:snapToGrid w:val="0"/>
                <w:sz w:val="18"/>
                <w:szCs w:val="18"/>
              </w:rPr>
            </w:pPr>
            <w:r w:rsidRPr="00C8736A">
              <w:rPr>
                <w:rFonts w:ascii="Calibri" w:eastAsia="Times New Roman" w:hAnsi="Calibri" w:cs="Calibri"/>
                <w:snapToGrid w:val="0"/>
                <w:sz w:val="18"/>
                <w:szCs w:val="18"/>
              </w:rPr>
              <w:t>Real</w:t>
            </w:r>
          </w:p>
        </w:tc>
        <w:tc>
          <w:tcPr>
            <w:tcW w:w="1260" w:type="dxa"/>
          </w:tcPr>
          <w:p w14:paraId="51347773" w14:textId="77777777" w:rsidR="00A226D3" w:rsidRPr="00C8736A" w:rsidRDefault="00A226D3" w:rsidP="00216099">
            <w:pPr>
              <w:spacing w:after="0" w:line="280" w:lineRule="auto"/>
              <w:ind w:firstLine="0"/>
              <w:jc w:val="left"/>
              <w:rPr>
                <w:rFonts w:ascii="Calibri" w:eastAsia="Times New Roman" w:hAnsi="Calibri" w:cs="Calibri"/>
                <w:snapToGrid w:val="0"/>
                <w:sz w:val="18"/>
                <w:szCs w:val="18"/>
              </w:rPr>
            </w:pPr>
            <w:r w:rsidRPr="00C8736A">
              <w:rPr>
                <w:rFonts w:ascii="Calibri" w:eastAsia="Times New Roman" w:hAnsi="Calibri" w:cs="Calibri"/>
                <w:snapToGrid w:val="0"/>
                <w:sz w:val="18"/>
                <w:szCs w:val="18"/>
              </w:rPr>
              <w:t>Planificado</w:t>
            </w:r>
          </w:p>
        </w:tc>
        <w:tc>
          <w:tcPr>
            <w:tcW w:w="810" w:type="dxa"/>
          </w:tcPr>
          <w:p w14:paraId="64D7551C" w14:textId="77777777" w:rsidR="00A226D3" w:rsidRPr="00C8736A" w:rsidRDefault="00A226D3" w:rsidP="00216099">
            <w:pPr>
              <w:spacing w:after="0" w:line="280" w:lineRule="auto"/>
              <w:ind w:firstLine="0"/>
              <w:jc w:val="left"/>
              <w:rPr>
                <w:rFonts w:ascii="Calibri" w:eastAsia="Times New Roman" w:hAnsi="Calibri" w:cs="Calibri"/>
                <w:snapToGrid w:val="0"/>
                <w:sz w:val="18"/>
                <w:szCs w:val="18"/>
              </w:rPr>
            </w:pPr>
            <w:r w:rsidRPr="00C8736A">
              <w:rPr>
                <w:rFonts w:ascii="Calibri" w:eastAsia="Times New Roman" w:hAnsi="Calibri" w:cs="Calibri"/>
                <w:snapToGrid w:val="0"/>
                <w:sz w:val="18"/>
                <w:szCs w:val="18"/>
              </w:rPr>
              <w:t>Real</w:t>
            </w:r>
          </w:p>
        </w:tc>
        <w:tc>
          <w:tcPr>
            <w:tcW w:w="1278" w:type="dxa"/>
          </w:tcPr>
          <w:p w14:paraId="33E90750" w14:textId="77777777" w:rsidR="00A226D3" w:rsidRPr="00C8736A" w:rsidRDefault="00A226D3" w:rsidP="00216099">
            <w:pPr>
              <w:spacing w:after="0" w:line="280" w:lineRule="auto"/>
              <w:ind w:firstLine="0"/>
              <w:jc w:val="left"/>
              <w:rPr>
                <w:rFonts w:ascii="Calibri" w:eastAsia="Times New Roman" w:hAnsi="Calibri" w:cs="Calibri"/>
                <w:snapToGrid w:val="0"/>
                <w:sz w:val="18"/>
                <w:szCs w:val="18"/>
              </w:rPr>
            </w:pPr>
            <w:r w:rsidRPr="00C8736A">
              <w:rPr>
                <w:rFonts w:ascii="Calibri" w:eastAsia="Times New Roman" w:hAnsi="Calibri" w:cs="Calibri"/>
                <w:snapToGrid w:val="0"/>
                <w:sz w:val="18"/>
                <w:szCs w:val="18"/>
              </w:rPr>
              <w:t>Real</w:t>
            </w:r>
          </w:p>
        </w:tc>
      </w:tr>
      <w:tr w:rsidR="00A226D3" w:rsidRPr="00C8736A" w14:paraId="0CCC5C26" w14:textId="77777777" w:rsidTr="00A226D3">
        <w:tc>
          <w:tcPr>
            <w:tcW w:w="2268" w:type="dxa"/>
          </w:tcPr>
          <w:p w14:paraId="257A0ADB" w14:textId="77777777" w:rsidR="00A226D3" w:rsidRPr="00C8736A" w:rsidRDefault="00A226D3" w:rsidP="00216099">
            <w:pPr>
              <w:spacing w:after="0" w:line="280" w:lineRule="auto"/>
              <w:ind w:firstLine="0"/>
              <w:jc w:val="left"/>
              <w:rPr>
                <w:rFonts w:ascii="Calibri" w:eastAsia="Times New Roman" w:hAnsi="Calibri" w:cs="Calibri"/>
                <w:snapToGrid w:val="0"/>
                <w:color w:val="548DD4" w:themeColor="text2" w:themeTint="99"/>
                <w:sz w:val="18"/>
                <w:szCs w:val="18"/>
              </w:rPr>
            </w:pPr>
            <w:r w:rsidRPr="00C8736A">
              <w:rPr>
                <w:rFonts w:ascii="Calibri" w:eastAsia="Times New Roman" w:hAnsi="Calibri" w:cs="Calibri"/>
                <w:snapToGrid w:val="0"/>
                <w:color w:val="548DD4" w:themeColor="text2" w:themeTint="99"/>
                <w:sz w:val="18"/>
                <w:szCs w:val="18"/>
              </w:rPr>
              <w:t xml:space="preserve">Subvenciones </w:t>
            </w:r>
          </w:p>
        </w:tc>
        <w:tc>
          <w:tcPr>
            <w:tcW w:w="1080" w:type="dxa"/>
          </w:tcPr>
          <w:p w14:paraId="55FF2BD4" w14:textId="77777777" w:rsidR="00A226D3" w:rsidRPr="00C8736A" w:rsidRDefault="00F059CC" w:rsidP="00A226D3">
            <w:pPr>
              <w:spacing w:after="0"/>
              <w:ind w:firstLine="0"/>
              <w:jc w:val="left"/>
              <w:rPr>
                <w:rFonts w:ascii="Calibri" w:eastAsia="Times New Roman" w:hAnsi="Calibri" w:cs="Calibri"/>
                <w:snapToGrid w:val="0"/>
                <w:sz w:val="18"/>
                <w:szCs w:val="18"/>
              </w:rPr>
            </w:pPr>
            <w:r w:rsidRPr="00C8736A">
              <w:rPr>
                <w:rFonts w:ascii="Calibri" w:eastAsia="Times New Roman" w:hAnsi="Calibri" w:cs="Calibri"/>
                <w:snapToGrid w:val="0"/>
                <w:sz w:val="18"/>
                <w:szCs w:val="18"/>
              </w:rPr>
              <w:t xml:space="preserve">4 206 </w:t>
            </w:r>
            <w:r w:rsidR="00A226D3" w:rsidRPr="00C8736A">
              <w:rPr>
                <w:rFonts w:ascii="Calibri" w:eastAsia="Times New Roman" w:hAnsi="Calibri" w:cs="Calibri"/>
                <w:snapToGrid w:val="0"/>
                <w:sz w:val="18"/>
                <w:szCs w:val="18"/>
              </w:rPr>
              <w:t>536</w:t>
            </w:r>
          </w:p>
          <w:p w14:paraId="39414DAA" w14:textId="77777777" w:rsidR="00A226D3" w:rsidRPr="00C8736A" w:rsidRDefault="00A226D3" w:rsidP="00A226D3">
            <w:pPr>
              <w:spacing w:after="0"/>
              <w:ind w:firstLine="0"/>
              <w:jc w:val="left"/>
              <w:rPr>
                <w:rFonts w:ascii="Calibri" w:eastAsia="Times New Roman" w:hAnsi="Calibri" w:cs="Calibri"/>
                <w:snapToGrid w:val="0"/>
                <w:sz w:val="18"/>
                <w:szCs w:val="18"/>
              </w:rPr>
            </w:pPr>
          </w:p>
        </w:tc>
        <w:tc>
          <w:tcPr>
            <w:tcW w:w="990" w:type="dxa"/>
          </w:tcPr>
          <w:p w14:paraId="194D50F2" w14:textId="77777777" w:rsidR="00A226D3" w:rsidRPr="00C8736A" w:rsidRDefault="00F059CC" w:rsidP="00216099">
            <w:pPr>
              <w:spacing w:after="0"/>
              <w:ind w:firstLine="0"/>
              <w:jc w:val="left"/>
              <w:rPr>
                <w:rFonts w:ascii="Calibri" w:eastAsia="Times New Roman" w:hAnsi="Calibri" w:cs="Calibri"/>
                <w:snapToGrid w:val="0"/>
                <w:sz w:val="18"/>
                <w:szCs w:val="18"/>
              </w:rPr>
            </w:pPr>
            <w:r w:rsidRPr="00C8736A">
              <w:rPr>
                <w:rFonts w:ascii="Calibri" w:eastAsia="Times New Roman" w:hAnsi="Calibri" w:cs="Calibri"/>
                <w:snapToGrid w:val="0"/>
                <w:sz w:val="18"/>
                <w:szCs w:val="18"/>
              </w:rPr>
              <w:t xml:space="preserve">4 206 </w:t>
            </w:r>
            <w:r w:rsidR="00A226D3" w:rsidRPr="00C8736A">
              <w:rPr>
                <w:rFonts w:ascii="Calibri" w:eastAsia="Times New Roman" w:hAnsi="Calibri" w:cs="Calibri"/>
                <w:snapToGrid w:val="0"/>
                <w:sz w:val="18"/>
                <w:szCs w:val="18"/>
              </w:rPr>
              <w:t>536</w:t>
            </w:r>
          </w:p>
        </w:tc>
        <w:tc>
          <w:tcPr>
            <w:tcW w:w="1152" w:type="dxa"/>
          </w:tcPr>
          <w:p w14:paraId="462713C1" w14:textId="77777777" w:rsidR="00A226D3" w:rsidRPr="00C8736A" w:rsidRDefault="00462A00" w:rsidP="00216099">
            <w:pPr>
              <w:spacing w:after="0"/>
              <w:ind w:firstLine="0"/>
              <w:jc w:val="left"/>
              <w:rPr>
                <w:rFonts w:ascii="Calibri" w:eastAsia="Times New Roman" w:hAnsi="Calibri" w:cs="Calibri"/>
                <w:snapToGrid w:val="0"/>
                <w:sz w:val="18"/>
                <w:szCs w:val="18"/>
              </w:rPr>
            </w:pPr>
            <w:r w:rsidRPr="00C8736A">
              <w:rPr>
                <w:rFonts w:ascii="Calibri" w:eastAsia="Times New Roman" w:hAnsi="Calibri" w:cs="Calibri"/>
                <w:snapToGrid w:val="0"/>
                <w:sz w:val="18"/>
                <w:szCs w:val="18"/>
              </w:rPr>
              <w:t>0</w:t>
            </w:r>
          </w:p>
        </w:tc>
        <w:tc>
          <w:tcPr>
            <w:tcW w:w="900" w:type="dxa"/>
          </w:tcPr>
          <w:p w14:paraId="642DA3A9" w14:textId="77777777" w:rsidR="00A226D3" w:rsidRPr="00C8736A" w:rsidRDefault="00462A00" w:rsidP="00216099">
            <w:pPr>
              <w:spacing w:after="0"/>
              <w:ind w:firstLine="0"/>
              <w:jc w:val="left"/>
              <w:rPr>
                <w:rFonts w:ascii="Calibri" w:eastAsia="Times New Roman" w:hAnsi="Calibri" w:cs="Calibri"/>
                <w:snapToGrid w:val="0"/>
                <w:sz w:val="18"/>
                <w:szCs w:val="18"/>
              </w:rPr>
            </w:pPr>
            <w:r w:rsidRPr="00C8736A">
              <w:rPr>
                <w:rFonts w:ascii="Calibri" w:eastAsia="Times New Roman" w:hAnsi="Calibri" w:cs="Calibri"/>
                <w:snapToGrid w:val="0"/>
                <w:sz w:val="18"/>
                <w:szCs w:val="18"/>
              </w:rPr>
              <w:t>0</w:t>
            </w:r>
          </w:p>
        </w:tc>
        <w:tc>
          <w:tcPr>
            <w:tcW w:w="1260" w:type="dxa"/>
          </w:tcPr>
          <w:p w14:paraId="45EC6E59" w14:textId="77777777" w:rsidR="00A226D3" w:rsidRPr="00C8736A" w:rsidRDefault="00A226D3" w:rsidP="00F059CC">
            <w:pPr>
              <w:spacing w:after="0"/>
              <w:ind w:firstLine="0"/>
              <w:jc w:val="left"/>
              <w:rPr>
                <w:rFonts w:ascii="Calibri" w:eastAsia="Times New Roman" w:hAnsi="Calibri" w:cs="Calibri"/>
                <w:snapToGrid w:val="0"/>
                <w:sz w:val="18"/>
                <w:szCs w:val="18"/>
              </w:rPr>
            </w:pPr>
            <w:r w:rsidRPr="00C8736A">
              <w:rPr>
                <w:rFonts w:ascii="Calibri" w:eastAsia="Times New Roman" w:hAnsi="Calibri" w:cs="Calibri"/>
                <w:snapToGrid w:val="0"/>
                <w:sz w:val="18"/>
                <w:szCs w:val="18"/>
              </w:rPr>
              <w:t>39</w:t>
            </w:r>
            <w:r w:rsidR="00F059CC" w:rsidRPr="00C8736A">
              <w:rPr>
                <w:rFonts w:ascii="Calibri" w:eastAsia="Times New Roman" w:hAnsi="Calibri" w:cs="Calibri"/>
                <w:snapToGrid w:val="0"/>
                <w:sz w:val="18"/>
                <w:szCs w:val="18"/>
              </w:rPr>
              <w:t xml:space="preserve"> </w:t>
            </w:r>
            <w:r w:rsidRPr="00C8736A">
              <w:rPr>
                <w:rFonts w:ascii="Calibri" w:eastAsia="Times New Roman" w:hAnsi="Calibri" w:cs="Calibri"/>
                <w:snapToGrid w:val="0"/>
                <w:sz w:val="18"/>
                <w:szCs w:val="18"/>
              </w:rPr>
              <w:t>364</w:t>
            </w:r>
            <w:r w:rsidR="00F059CC" w:rsidRPr="00C8736A">
              <w:rPr>
                <w:rFonts w:ascii="Calibri" w:eastAsia="Times New Roman" w:hAnsi="Calibri" w:cs="Calibri"/>
                <w:snapToGrid w:val="0"/>
                <w:sz w:val="18"/>
                <w:szCs w:val="18"/>
              </w:rPr>
              <w:t xml:space="preserve"> </w:t>
            </w:r>
            <w:r w:rsidRPr="00C8736A">
              <w:rPr>
                <w:rFonts w:ascii="Calibri" w:eastAsia="Times New Roman" w:hAnsi="Calibri" w:cs="Calibri"/>
                <w:snapToGrid w:val="0"/>
                <w:sz w:val="18"/>
                <w:szCs w:val="18"/>
              </w:rPr>
              <w:t>468</w:t>
            </w:r>
          </w:p>
        </w:tc>
        <w:tc>
          <w:tcPr>
            <w:tcW w:w="810" w:type="dxa"/>
          </w:tcPr>
          <w:p w14:paraId="1A523203" w14:textId="77777777" w:rsidR="00A226D3" w:rsidRPr="00C8736A" w:rsidRDefault="00A226D3" w:rsidP="00216099">
            <w:pPr>
              <w:spacing w:after="0"/>
              <w:ind w:firstLine="0"/>
              <w:jc w:val="left"/>
              <w:rPr>
                <w:rFonts w:ascii="Calibri" w:eastAsia="Times New Roman" w:hAnsi="Calibri" w:cs="Calibri"/>
                <w:snapToGrid w:val="0"/>
                <w:sz w:val="18"/>
                <w:szCs w:val="18"/>
              </w:rPr>
            </w:pPr>
            <w:r w:rsidRPr="00C8736A">
              <w:rPr>
                <w:rFonts w:ascii="Calibri" w:eastAsia="Times New Roman" w:hAnsi="Calibri" w:cs="Calibri"/>
                <w:snapToGrid w:val="0"/>
                <w:sz w:val="18"/>
                <w:szCs w:val="18"/>
              </w:rPr>
              <w:t>0</w:t>
            </w:r>
          </w:p>
        </w:tc>
        <w:tc>
          <w:tcPr>
            <w:tcW w:w="1278" w:type="dxa"/>
          </w:tcPr>
          <w:p w14:paraId="5E556339" w14:textId="77777777" w:rsidR="00A226D3" w:rsidRPr="00C8736A" w:rsidRDefault="00462A00" w:rsidP="00F059CC">
            <w:pPr>
              <w:spacing w:after="0"/>
              <w:ind w:firstLine="0"/>
              <w:jc w:val="left"/>
              <w:rPr>
                <w:rFonts w:ascii="Calibri" w:eastAsia="Times New Roman" w:hAnsi="Calibri" w:cs="Calibri"/>
                <w:snapToGrid w:val="0"/>
                <w:sz w:val="18"/>
                <w:szCs w:val="18"/>
              </w:rPr>
            </w:pPr>
            <w:r w:rsidRPr="00C8736A">
              <w:rPr>
                <w:rFonts w:ascii="Calibri" w:eastAsia="Times New Roman" w:hAnsi="Calibri" w:cs="Calibri"/>
                <w:snapToGrid w:val="0"/>
                <w:sz w:val="18"/>
                <w:szCs w:val="18"/>
              </w:rPr>
              <w:t>4</w:t>
            </w:r>
            <w:r w:rsidR="00F059CC" w:rsidRPr="00C8736A">
              <w:rPr>
                <w:rFonts w:ascii="Calibri" w:eastAsia="Times New Roman" w:hAnsi="Calibri" w:cs="Calibri"/>
                <w:snapToGrid w:val="0"/>
                <w:sz w:val="18"/>
                <w:szCs w:val="18"/>
              </w:rPr>
              <w:t xml:space="preserve"> 206 </w:t>
            </w:r>
            <w:r w:rsidRPr="00C8736A">
              <w:rPr>
                <w:rFonts w:ascii="Calibri" w:eastAsia="Times New Roman" w:hAnsi="Calibri" w:cs="Calibri"/>
                <w:snapToGrid w:val="0"/>
                <w:sz w:val="18"/>
                <w:szCs w:val="18"/>
              </w:rPr>
              <w:t>536</w:t>
            </w:r>
          </w:p>
        </w:tc>
      </w:tr>
      <w:tr w:rsidR="00A226D3" w:rsidRPr="00C8736A" w14:paraId="27248BD7" w14:textId="77777777" w:rsidTr="00A226D3">
        <w:trPr>
          <w:trHeight w:val="332"/>
        </w:trPr>
        <w:tc>
          <w:tcPr>
            <w:tcW w:w="2268" w:type="dxa"/>
          </w:tcPr>
          <w:p w14:paraId="16F7DA80" w14:textId="77777777" w:rsidR="00A226D3" w:rsidRPr="00C8736A" w:rsidRDefault="00A226D3" w:rsidP="00216099">
            <w:pPr>
              <w:spacing w:after="0" w:line="280" w:lineRule="auto"/>
              <w:ind w:firstLine="0"/>
              <w:jc w:val="left"/>
              <w:rPr>
                <w:rFonts w:ascii="Calibri" w:eastAsia="Times New Roman" w:hAnsi="Calibri" w:cs="Calibri"/>
                <w:snapToGrid w:val="0"/>
                <w:color w:val="548DD4" w:themeColor="text2" w:themeTint="99"/>
                <w:sz w:val="18"/>
                <w:szCs w:val="18"/>
              </w:rPr>
            </w:pPr>
            <w:r w:rsidRPr="00C8736A">
              <w:rPr>
                <w:rFonts w:ascii="Calibri" w:eastAsia="Times New Roman" w:hAnsi="Calibri" w:cs="Calibri"/>
                <w:snapToGrid w:val="0"/>
                <w:color w:val="548DD4" w:themeColor="text2" w:themeTint="99"/>
                <w:sz w:val="18"/>
                <w:szCs w:val="18"/>
              </w:rPr>
              <w:t xml:space="preserve">Préstamos/concesiones </w:t>
            </w:r>
          </w:p>
        </w:tc>
        <w:tc>
          <w:tcPr>
            <w:tcW w:w="1080" w:type="dxa"/>
          </w:tcPr>
          <w:p w14:paraId="3D8618EC" w14:textId="77777777" w:rsidR="00A226D3" w:rsidRPr="00C8736A" w:rsidRDefault="00462A00" w:rsidP="00216099">
            <w:pPr>
              <w:spacing w:after="0"/>
              <w:ind w:firstLine="0"/>
              <w:jc w:val="left"/>
              <w:rPr>
                <w:rFonts w:ascii="Calibri" w:eastAsia="Times New Roman" w:hAnsi="Calibri" w:cs="Calibri"/>
                <w:snapToGrid w:val="0"/>
                <w:sz w:val="18"/>
                <w:szCs w:val="18"/>
              </w:rPr>
            </w:pPr>
            <w:r w:rsidRPr="00C8736A">
              <w:rPr>
                <w:rFonts w:ascii="Calibri" w:eastAsia="Times New Roman" w:hAnsi="Calibri" w:cs="Calibri"/>
                <w:snapToGrid w:val="0"/>
                <w:sz w:val="18"/>
                <w:szCs w:val="18"/>
              </w:rPr>
              <w:t>0</w:t>
            </w:r>
          </w:p>
        </w:tc>
        <w:tc>
          <w:tcPr>
            <w:tcW w:w="990" w:type="dxa"/>
          </w:tcPr>
          <w:p w14:paraId="5C76E6F5" w14:textId="77777777" w:rsidR="00A226D3" w:rsidRPr="00C8736A" w:rsidRDefault="00462A00" w:rsidP="00216099">
            <w:pPr>
              <w:spacing w:after="0"/>
              <w:ind w:firstLine="0"/>
              <w:jc w:val="left"/>
              <w:rPr>
                <w:rFonts w:ascii="Calibri" w:eastAsia="Times New Roman" w:hAnsi="Calibri" w:cs="Calibri"/>
                <w:snapToGrid w:val="0"/>
                <w:sz w:val="18"/>
                <w:szCs w:val="18"/>
              </w:rPr>
            </w:pPr>
            <w:r w:rsidRPr="00C8736A">
              <w:rPr>
                <w:rFonts w:ascii="Calibri" w:eastAsia="Times New Roman" w:hAnsi="Calibri" w:cs="Calibri"/>
                <w:snapToGrid w:val="0"/>
                <w:sz w:val="18"/>
                <w:szCs w:val="18"/>
              </w:rPr>
              <w:t>0</w:t>
            </w:r>
          </w:p>
        </w:tc>
        <w:tc>
          <w:tcPr>
            <w:tcW w:w="1152" w:type="dxa"/>
          </w:tcPr>
          <w:p w14:paraId="58871AF2" w14:textId="77777777" w:rsidR="00A226D3" w:rsidRPr="00C8736A" w:rsidRDefault="00462A00" w:rsidP="00216099">
            <w:pPr>
              <w:spacing w:after="0"/>
              <w:ind w:firstLine="0"/>
              <w:jc w:val="left"/>
              <w:rPr>
                <w:rFonts w:ascii="Calibri" w:eastAsia="Times New Roman" w:hAnsi="Calibri" w:cs="Calibri"/>
                <w:snapToGrid w:val="0"/>
                <w:sz w:val="18"/>
                <w:szCs w:val="18"/>
              </w:rPr>
            </w:pPr>
            <w:r w:rsidRPr="00C8736A">
              <w:rPr>
                <w:rFonts w:ascii="Calibri" w:eastAsia="Times New Roman" w:hAnsi="Calibri" w:cs="Calibri"/>
                <w:snapToGrid w:val="0"/>
                <w:sz w:val="18"/>
                <w:szCs w:val="18"/>
              </w:rPr>
              <w:t>0</w:t>
            </w:r>
          </w:p>
        </w:tc>
        <w:tc>
          <w:tcPr>
            <w:tcW w:w="900" w:type="dxa"/>
          </w:tcPr>
          <w:p w14:paraId="52219CDD" w14:textId="77777777" w:rsidR="00A226D3" w:rsidRPr="00C8736A" w:rsidRDefault="00462A00" w:rsidP="00216099">
            <w:pPr>
              <w:spacing w:after="0"/>
              <w:ind w:firstLine="0"/>
              <w:jc w:val="left"/>
              <w:rPr>
                <w:rFonts w:ascii="Calibri" w:eastAsia="Times New Roman" w:hAnsi="Calibri" w:cs="Calibri"/>
                <w:snapToGrid w:val="0"/>
                <w:sz w:val="18"/>
                <w:szCs w:val="18"/>
              </w:rPr>
            </w:pPr>
            <w:r w:rsidRPr="00C8736A">
              <w:rPr>
                <w:rFonts w:ascii="Calibri" w:eastAsia="Times New Roman" w:hAnsi="Calibri" w:cs="Calibri"/>
                <w:snapToGrid w:val="0"/>
                <w:sz w:val="18"/>
                <w:szCs w:val="18"/>
              </w:rPr>
              <w:t>0</w:t>
            </w:r>
          </w:p>
        </w:tc>
        <w:tc>
          <w:tcPr>
            <w:tcW w:w="1260" w:type="dxa"/>
          </w:tcPr>
          <w:p w14:paraId="6E8BBA27" w14:textId="77777777" w:rsidR="00A226D3" w:rsidRPr="00C8736A" w:rsidRDefault="00462A00" w:rsidP="00216099">
            <w:pPr>
              <w:spacing w:after="0"/>
              <w:ind w:firstLine="0"/>
              <w:jc w:val="left"/>
              <w:rPr>
                <w:rFonts w:ascii="Calibri" w:eastAsia="Times New Roman" w:hAnsi="Calibri" w:cs="Calibri"/>
                <w:snapToGrid w:val="0"/>
                <w:sz w:val="18"/>
                <w:szCs w:val="18"/>
              </w:rPr>
            </w:pPr>
            <w:r w:rsidRPr="00C8736A">
              <w:rPr>
                <w:rFonts w:ascii="Calibri" w:eastAsia="Times New Roman" w:hAnsi="Calibri" w:cs="Calibri"/>
                <w:snapToGrid w:val="0"/>
                <w:sz w:val="18"/>
                <w:szCs w:val="18"/>
              </w:rPr>
              <w:t>0</w:t>
            </w:r>
          </w:p>
        </w:tc>
        <w:tc>
          <w:tcPr>
            <w:tcW w:w="810" w:type="dxa"/>
          </w:tcPr>
          <w:p w14:paraId="01714B47" w14:textId="77777777" w:rsidR="00A226D3" w:rsidRPr="00C8736A" w:rsidRDefault="00462A00" w:rsidP="00216099">
            <w:pPr>
              <w:spacing w:after="0"/>
              <w:ind w:firstLine="0"/>
              <w:jc w:val="left"/>
              <w:rPr>
                <w:rFonts w:ascii="Calibri" w:eastAsia="Times New Roman" w:hAnsi="Calibri" w:cs="Calibri"/>
                <w:snapToGrid w:val="0"/>
                <w:sz w:val="18"/>
                <w:szCs w:val="18"/>
              </w:rPr>
            </w:pPr>
            <w:r w:rsidRPr="00C8736A">
              <w:rPr>
                <w:rFonts w:ascii="Calibri" w:eastAsia="Times New Roman" w:hAnsi="Calibri" w:cs="Calibri"/>
                <w:snapToGrid w:val="0"/>
                <w:sz w:val="18"/>
                <w:szCs w:val="18"/>
              </w:rPr>
              <w:t>0</w:t>
            </w:r>
          </w:p>
        </w:tc>
        <w:tc>
          <w:tcPr>
            <w:tcW w:w="1278" w:type="dxa"/>
          </w:tcPr>
          <w:p w14:paraId="7261A5DA" w14:textId="77777777" w:rsidR="00A226D3" w:rsidRPr="00C8736A" w:rsidRDefault="00462A00" w:rsidP="00216099">
            <w:pPr>
              <w:spacing w:after="0"/>
              <w:ind w:firstLine="0"/>
              <w:jc w:val="left"/>
              <w:rPr>
                <w:rFonts w:ascii="Calibri" w:eastAsia="Times New Roman" w:hAnsi="Calibri" w:cs="Calibri"/>
                <w:snapToGrid w:val="0"/>
                <w:sz w:val="18"/>
                <w:szCs w:val="18"/>
              </w:rPr>
            </w:pPr>
            <w:r w:rsidRPr="00C8736A">
              <w:rPr>
                <w:rFonts w:ascii="Calibri" w:eastAsia="Times New Roman" w:hAnsi="Calibri" w:cs="Calibri"/>
                <w:snapToGrid w:val="0"/>
                <w:sz w:val="18"/>
                <w:szCs w:val="18"/>
              </w:rPr>
              <w:t>0</w:t>
            </w:r>
          </w:p>
        </w:tc>
      </w:tr>
      <w:tr w:rsidR="00A226D3" w:rsidRPr="00C8736A" w14:paraId="75DFFA47" w14:textId="77777777" w:rsidTr="00A226D3">
        <w:tc>
          <w:tcPr>
            <w:tcW w:w="2268" w:type="dxa"/>
          </w:tcPr>
          <w:p w14:paraId="40158ED9" w14:textId="77777777" w:rsidR="00A226D3" w:rsidRPr="00C8736A" w:rsidRDefault="00A226D3" w:rsidP="00216099">
            <w:pPr>
              <w:numPr>
                <w:ilvl w:val="0"/>
                <w:numId w:val="10"/>
              </w:numPr>
              <w:spacing w:before="60" w:after="60" w:line="240" w:lineRule="auto"/>
              <w:jc w:val="left"/>
              <w:rPr>
                <w:rFonts w:ascii="Calibri" w:eastAsia="Times New Roman" w:hAnsi="Calibri" w:cs="Calibri"/>
                <w:snapToGrid w:val="0"/>
                <w:color w:val="548DD4" w:themeColor="text2" w:themeTint="99"/>
                <w:sz w:val="18"/>
                <w:szCs w:val="18"/>
              </w:rPr>
            </w:pPr>
            <w:r w:rsidRPr="00C8736A">
              <w:rPr>
                <w:rFonts w:ascii="Calibri" w:eastAsia="Times New Roman" w:hAnsi="Calibri" w:cs="Calibri"/>
                <w:snapToGrid w:val="0"/>
                <w:color w:val="548DD4" w:themeColor="text2" w:themeTint="99"/>
                <w:sz w:val="18"/>
                <w:szCs w:val="18"/>
              </w:rPr>
              <w:t>Ayuda en especie</w:t>
            </w:r>
          </w:p>
        </w:tc>
        <w:tc>
          <w:tcPr>
            <w:tcW w:w="1080" w:type="dxa"/>
          </w:tcPr>
          <w:p w14:paraId="1615E936" w14:textId="77777777" w:rsidR="00A226D3" w:rsidRPr="00C8736A" w:rsidRDefault="00462A00" w:rsidP="00216099">
            <w:pPr>
              <w:spacing w:after="0"/>
              <w:ind w:firstLine="0"/>
              <w:jc w:val="left"/>
              <w:rPr>
                <w:rFonts w:ascii="Calibri" w:eastAsia="Times New Roman" w:hAnsi="Calibri" w:cs="Calibri"/>
                <w:snapToGrid w:val="0"/>
                <w:sz w:val="18"/>
                <w:szCs w:val="18"/>
              </w:rPr>
            </w:pPr>
            <w:r w:rsidRPr="00C8736A">
              <w:rPr>
                <w:rFonts w:ascii="Calibri" w:eastAsia="Times New Roman" w:hAnsi="Calibri" w:cs="Calibri"/>
                <w:snapToGrid w:val="0"/>
                <w:sz w:val="18"/>
                <w:szCs w:val="18"/>
              </w:rPr>
              <w:t>0</w:t>
            </w:r>
          </w:p>
        </w:tc>
        <w:tc>
          <w:tcPr>
            <w:tcW w:w="990" w:type="dxa"/>
          </w:tcPr>
          <w:p w14:paraId="61A06FF1" w14:textId="77777777" w:rsidR="00A226D3" w:rsidRPr="00C8736A" w:rsidRDefault="00462A00" w:rsidP="00216099">
            <w:pPr>
              <w:spacing w:after="0"/>
              <w:ind w:firstLine="0"/>
              <w:jc w:val="left"/>
              <w:rPr>
                <w:rFonts w:ascii="Calibri" w:eastAsia="Times New Roman" w:hAnsi="Calibri" w:cs="Calibri"/>
                <w:snapToGrid w:val="0"/>
                <w:sz w:val="18"/>
                <w:szCs w:val="18"/>
              </w:rPr>
            </w:pPr>
            <w:r w:rsidRPr="00C8736A">
              <w:rPr>
                <w:rFonts w:ascii="Calibri" w:eastAsia="Times New Roman" w:hAnsi="Calibri" w:cs="Calibri"/>
                <w:snapToGrid w:val="0"/>
                <w:sz w:val="18"/>
                <w:szCs w:val="18"/>
              </w:rPr>
              <w:t>0</w:t>
            </w:r>
          </w:p>
        </w:tc>
        <w:tc>
          <w:tcPr>
            <w:tcW w:w="1152" w:type="dxa"/>
          </w:tcPr>
          <w:p w14:paraId="62F35AA6" w14:textId="77777777" w:rsidR="00A226D3" w:rsidRPr="00C8736A" w:rsidRDefault="00462A00" w:rsidP="00216099">
            <w:pPr>
              <w:spacing w:after="0"/>
              <w:ind w:firstLine="0"/>
              <w:jc w:val="left"/>
              <w:rPr>
                <w:rFonts w:ascii="Calibri" w:eastAsia="Times New Roman" w:hAnsi="Calibri" w:cs="Calibri"/>
                <w:snapToGrid w:val="0"/>
                <w:sz w:val="18"/>
                <w:szCs w:val="18"/>
              </w:rPr>
            </w:pPr>
            <w:r w:rsidRPr="00C8736A">
              <w:rPr>
                <w:rFonts w:ascii="Calibri" w:eastAsia="Times New Roman" w:hAnsi="Calibri" w:cs="Calibri"/>
                <w:snapToGrid w:val="0"/>
                <w:sz w:val="18"/>
                <w:szCs w:val="18"/>
              </w:rPr>
              <w:t>0</w:t>
            </w:r>
          </w:p>
        </w:tc>
        <w:tc>
          <w:tcPr>
            <w:tcW w:w="900" w:type="dxa"/>
          </w:tcPr>
          <w:p w14:paraId="2CE973F0" w14:textId="77777777" w:rsidR="00A226D3" w:rsidRPr="00C8736A" w:rsidRDefault="00462A00" w:rsidP="00216099">
            <w:pPr>
              <w:spacing w:after="0"/>
              <w:ind w:firstLine="0"/>
              <w:jc w:val="left"/>
              <w:rPr>
                <w:rFonts w:ascii="Calibri" w:eastAsia="Times New Roman" w:hAnsi="Calibri" w:cs="Calibri"/>
                <w:snapToGrid w:val="0"/>
                <w:sz w:val="18"/>
                <w:szCs w:val="18"/>
              </w:rPr>
            </w:pPr>
            <w:r w:rsidRPr="00C8736A">
              <w:rPr>
                <w:rFonts w:ascii="Calibri" w:eastAsia="Times New Roman" w:hAnsi="Calibri" w:cs="Calibri"/>
                <w:snapToGrid w:val="0"/>
                <w:sz w:val="18"/>
                <w:szCs w:val="18"/>
              </w:rPr>
              <w:t>0</w:t>
            </w:r>
          </w:p>
        </w:tc>
        <w:tc>
          <w:tcPr>
            <w:tcW w:w="1260" w:type="dxa"/>
          </w:tcPr>
          <w:p w14:paraId="13118BAB" w14:textId="77777777" w:rsidR="00A226D3" w:rsidRPr="00C8736A" w:rsidRDefault="00462A00" w:rsidP="00216099">
            <w:pPr>
              <w:spacing w:after="0"/>
              <w:ind w:firstLine="0"/>
              <w:jc w:val="left"/>
              <w:rPr>
                <w:rFonts w:ascii="Calibri" w:eastAsia="Times New Roman" w:hAnsi="Calibri" w:cs="Calibri"/>
                <w:snapToGrid w:val="0"/>
                <w:sz w:val="18"/>
                <w:szCs w:val="18"/>
              </w:rPr>
            </w:pPr>
            <w:r w:rsidRPr="00C8736A">
              <w:rPr>
                <w:rFonts w:ascii="Calibri" w:eastAsia="Times New Roman" w:hAnsi="Calibri" w:cs="Calibri"/>
                <w:snapToGrid w:val="0"/>
                <w:sz w:val="18"/>
                <w:szCs w:val="18"/>
              </w:rPr>
              <w:t>0</w:t>
            </w:r>
          </w:p>
        </w:tc>
        <w:tc>
          <w:tcPr>
            <w:tcW w:w="810" w:type="dxa"/>
          </w:tcPr>
          <w:p w14:paraId="2327CB8E" w14:textId="77777777" w:rsidR="00A226D3" w:rsidRPr="00C8736A" w:rsidRDefault="00462A00" w:rsidP="00216099">
            <w:pPr>
              <w:spacing w:after="0"/>
              <w:ind w:firstLine="0"/>
              <w:jc w:val="left"/>
              <w:rPr>
                <w:rFonts w:ascii="Calibri" w:eastAsia="Times New Roman" w:hAnsi="Calibri" w:cs="Calibri"/>
                <w:snapToGrid w:val="0"/>
                <w:sz w:val="18"/>
                <w:szCs w:val="18"/>
              </w:rPr>
            </w:pPr>
            <w:r w:rsidRPr="00C8736A">
              <w:rPr>
                <w:rFonts w:ascii="Calibri" w:eastAsia="Times New Roman" w:hAnsi="Calibri" w:cs="Calibri"/>
                <w:snapToGrid w:val="0"/>
                <w:sz w:val="18"/>
                <w:szCs w:val="18"/>
              </w:rPr>
              <w:t>0</w:t>
            </w:r>
          </w:p>
        </w:tc>
        <w:tc>
          <w:tcPr>
            <w:tcW w:w="1278" w:type="dxa"/>
          </w:tcPr>
          <w:p w14:paraId="48B8D569" w14:textId="77777777" w:rsidR="00A226D3" w:rsidRPr="00C8736A" w:rsidRDefault="00462A00" w:rsidP="00216099">
            <w:pPr>
              <w:spacing w:after="0"/>
              <w:ind w:firstLine="0"/>
              <w:jc w:val="left"/>
              <w:rPr>
                <w:rFonts w:ascii="Calibri" w:eastAsia="Times New Roman" w:hAnsi="Calibri" w:cs="Calibri"/>
                <w:snapToGrid w:val="0"/>
                <w:sz w:val="18"/>
                <w:szCs w:val="18"/>
              </w:rPr>
            </w:pPr>
            <w:r w:rsidRPr="00C8736A">
              <w:rPr>
                <w:rFonts w:ascii="Calibri" w:eastAsia="Times New Roman" w:hAnsi="Calibri" w:cs="Calibri"/>
                <w:snapToGrid w:val="0"/>
                <w:sz w:val="18"/>
                <w:szCs w:val="18"/>
              </w:rPr>
              <w:t>0</w:t>
            </w:r>
          </w:p>
        </w:tc>
      </w:tr>
      <w:tr w:rsidR="00A226D3" w:rsidRPr="00C8736A" w14:paraId="56BAB2A4" w14:textId="77777777" w:rsidTr="00A226D3">
        <w:tc>
          <w:tcPr>
            <w:tcW w:w="2268" w:type="dxa"/>
          </w:tcPr>
          <w:p w14:paraId="2C916D88" w14:textId="77777777" w:rsidR="00A226D3" w:rsidRPr="00C8736A" w:rsidRDefault="00A226D3" w:rsidP="00216099">
            <w:pPr>
              <w:numPr>
                <w:ilvl w:val="0"/>
                <w:numId w:val="10"/>
              </w:numPr>
              <w:spacing w:before="60" w:after="60" w:line="240" w:lineRule="auto"/>
              <w:jc w:val="left"/>
              <w:rPr>
                <w:rFonts w:ascii="Calibri" w:eastAsia="Times New Roman" w:hAnsi="Calibri" w:cs="Calibri"/>
                <w:snapToGrid w:val="0"/>
                <w:color w:val="548DD4" w:themeColor="text2" w:themeTint="99"/>
                <w:sz w:val="18"/>
                <w:szCs w:val="18"/>
              </w:rPr>
            </w:pPr>
            <w:r w:rsidRPr="00C8736A">
              <w:rPr>
                <w:rFonts w:ascii="Calibri" w:eastAsia="Times New Roman" w:hAnsi="Calibri" w:cs="Calibri"/>
                <w:snapToGrid w:val="0"/>
                <w:color w:val="548DD4" w:themeColor="text2" w:themeTint="99"/>
                <w:sz w:val="18"/>
                <w:szCs w:val="18"/>
              </w:rPr>
              <w:t>Otro</w:t>
            </w:r>
          </w:p>
        </w:tc>
        <w:tc>
          <w:tcPr>
            <w:tcW w:w="1080" w:type="dxa"/>
          </w:tcPr>
          <w:p w14:paraId="6223B7EC" w14:textId="77777777" w:rsidR="00A226D3" w:rsidRPr="00C8736A" w:rsidRDefault="00462A00" w:rsidP="00216099">
            <w:pPr>
              <w:spacing w:after="0"/>
              <w:ind w:firstLine="0"/>
              <w:jc w:val="left"/>
              <w:rPr>
                <w:rFonts w:ascii="Calibri" w:eastAsia="Times New Roman" w:hAnsi="Calibri" w:cs="Calibri"/>
                <w:snapToGrid w:val="0"/>
                <w:sz w:val="18"/>
                <w:szCs w:val="18"/>
              </w:rPr>
            </w:pPr>
            <w:r w:rsidRPr="00C8736A">
              <w:rPr>
                <w:rFonts w:ascii="Calibri" w:eastAsia="Times New Roman" w:hAnsi="Calibri" w:cs="Calibri"/>
                <w:snapToGrid w:val="0"/>
                <w:sz w:val="18"/>
                <w:szCs w:val="18"/>
              </w:rPr>
              <w:t>0</w:t>
            </w:r>
          </w:p>
        </w:tc>
        <w:tc>
          <w:tcPr>
            <w:tcW w:w="990" w:type="dxa"/>
          </w:tcPr>
          <w:p w14:paraId="0F53B772" w14:textId="77777777" w:rsidR="00A226D3" w:rsidRPr="00C8736A" w:rsidRDefault="00462A00" w:rsidP="00216099">
            <w:pPr>
              <w:spacing w:after="0"/>
              <w:ind w:firstLine="0"/>
              <w:jc w:val="left"/>
              <w:rPr>
                <w:rFonts w:ascii="Calibri" w:eastAsia="Times New Roman" w:hAnsi="Calibri" w:cs="Calibri"/>
                <w:snapToGrid w:val="0"/>
                <w:sz w:val="18"/>
                <w:szCs w:val="18"/>
              </w:rPr>
            </w:pPr>
            <w:r w:rsidRPr="00C8736A">
              <w:rPr>
                <w:rFonts w:ascii="Calibri" w:eastAsia="Times New Roman" w:hAnsi="Calibri" w:cs="Calibri"/>
                <w:snapToGrid w:val="0"/>
                <w:sz w:val="18"/>
                <w:szCs w:val="18"/>
              </w:rPr>
              <w:t>0</w:t>
            </w:r>
          </w:p>
        </w:tc>
        <w:tc>
          <w:tcPr>
            <w:tcW w:w="1152" w:type="dxa"/>
          </w:tcPr>
          <w:p w14:paraId="19B15AAC" w14:textId="77777777" w:rsidR="00A226D3" w:rsidRPr="00C8736A" w:rsidRDefault="00462A00" w:rsidP="00216099">
            <w:pPr>
              <w:spacing w:after="0"/>
              <w:ind w:firstLine="0"/>
              <w:jc w:val="left"/>
              <w:rPr>
                <w:rFonts w:ascii="Calibri" w:eastAsia="Times New Roman" w:hAnsi="Calibri" w:cs="Calibri"/>
                <w:snapToGrid w:val="0"/>
                <w:sz w:val="18"/>
                <w:szCs w:val="18"/>
              </w:rPr>
            </w:pPr>
            <w:r w:rsidRPr="00C8736A">
              <w:rPr>
                <w:rFonts w:ascii="Calibri" w:eastAsia="Times New Roman" w:hAnsi="Calibri" w:cs="Calibri"/>
                <w:snapToGrid w:val="0"/>
                <w:sz w:val="18"/>
                <w:szCs w:val="18"/>
              </w:rPr>
              <w:t>0</w:t>
            </w:r>
          </w:p>
        </w:tc>
        <w:tc>
          <w:tcPr>
            <w:tcW w:w="900" w:type="dxa"/>
          </w:tcPr>
          <w:p w14:paraId="43F02C2F" w14:textId="77777777" w:rsidR="00A226D3" w:rsidRPr="00C8736A" w:rsidRDefault="00462A00" w:rsidP="00216099">
            <w:pPr>
              <w:spacing w:after="0"/>
              <w:ind w:firstLine="0"/>
              <w:jc w:val="left"/>
              <w:rPr>
                <w:rFonts w:ascii="Calibri" w:eastAsia="Times New Roman" w:hAnsi="Calibri" w:cs="Calibri"/>
                <w:snapToGrid w:val="0"/>
                <w:sz w:val="18"/>
                <w:szCs w:val="18"/>
              </w:rPr>
            </w:pPr>
            <w:r w:rsidRPr="00C8736A">
              <w:rPr>
                <w:rFonts w:ascii="Calibri" w:eastAsia="Times New Roman" w:hAnsi="Calibri" w:cs="Calibri"/>
                <w:snapToGrid w:val="0"/>
                <w:sz w:val="18"/>
                <w:szCs w:val="18"/>
              </w:rPr>
              <w:t>0</w:t>
            </w:r>
          </w:p>
        </w:tc>
        <w:tc>
          <w:tcPr>
            <w:tcW w:w="1260" w:type="dxa"/>
          </w:tcPr>
          <w:p w14:paraId="6FDBEDA6" w14:textId="77777777" w:rsidR="00A226D3" w:rsidRPr="00C8736A" w:rsidRDefault="00462A00" w:rsidP="00216099">
            <w:pPr>
              <w:spacing w:after="0"/>
              <w:ind w:firstLine="0"/>
              <w:jc w:val="left"/>
              <w:rPr>
                <w:rFonts w:ascii="Calibri" w:eastAsia="Times New Roman" w:hAnsi="Calibri" w:cs="Calibri"/>
                <w:snapToGrid w:val="0"/>
                <w:sz w:val="18"/>
                <w:szCs w:val="18"/>
              </w:rPr>
            </w:pPr>
            <w:r w:rsidRPr="00C8736A">
              <w:rPr>
                <w:rFonts w:ascii="Calibri" w:eastAsia="Times New Roman" w:hAnsi="Calibri" w:cs="Calibri"/>
                <w:snapToGrid w:val="0"/>
                <w:sz w:val="18"/>
                <w:szCs w:val="18"/>
              </w:rPr>
              <w:t>0</w:t>
            </w:r>
          </w:p>
        </w:tc>
        <w:tc>
          <w:tcPr>
            <w:tcW w:w="810" w:type="dxa"/>
          </w:tcPr>
          <w:p w14:paraId="6338ECB1" w14:textId="77777777" w:rsidR="00A226D3" w:rsidRPr="00C8736A" w:rsidRDefault="00462A00" w:rsidP="00216099">
            <w:pPr>
              <w:spacing w:after="0"/>
              <w:ind w:firstLine="0"/>
              <w:jc w:val="left"/>
              <w:rPr>
                <w:rFonts w:ascii="Calibri" w:eastAsia="Times New Roman" w:hAnsi="Calibri" w:cs="Calibri"/>
                <w:snapToGrid w:val="0"/>
                <w:sz w:val="18"/>
                <w:szCs w:val="18"/>
              </w:rPr>
            </w:pPr>
            <w:r w:rsidRPr="00C8736A">
              <w:rPr>
                <w:rFonts w:ascii="Calibri" w:eastAsia="Times New Roman" w:hAnsi="Calibri" w:cs="Calibri"/>
                <w:snapToGrid w:val="0"/>
                <w:sz w:val="18"/>
                <w:szCs w:val="18"/>
              </w:rPr>
              <w:t>0</w:t>
            </w:r>
          </w:p>
        </w:tc>
        <w:tc>
          <w:tcPr>
            <w:tcW w:w="1278" w:type="dxa"/>
          </w:tcPr>
          <w:p w14:paraId="19DD3804" w14:textId="77777777" w:rsidR="00A226D3" w:rsidRPr="00C8736A" w:rsidRDefault="00462A00" w:rsidP="00216099">
            <w:pPr>
              <w:spacing w:after="0"/>
              <w:ind w:firstLine="0"/>
              <w:jc w:val="left"/>
              <w:rPr>
                <w:rFonts w:ascii="Calibri" w:eastAsia="Times New Roman" w:hAnsi="Calibri" w:cs="Calibri"/>
                <w:snapToGrid w:val="0"/>
                <w:sz w:val="18"/>
                <w:szCs w:val="18"/>
              </w:rPr>
            </w:pPr>
            <w:r w:rsidRPr="00C8736A">
              <w:rPr>
                <w:rFonts w:ascii="Calibri" w:eastAsia="Times New Roman" w:hAnsi="Calibri" w:cs="Calibri"/>
                <w:snapToGrid w:val="0"/>
                <w:sz w:val="18"/>
                <w:szCs w:val="18"/>
              </w:rPr>
              <w:t>0</w:t>
            </w:r>
          </w:p>
        </w:tc>
      </w:tr>
      <w:tr w:rsidR="00A226D3" w:rsidRPr="00C8736A" w14:paraId="4579D02F" w14:textId="77777777" w:rsidTr="00A226D3">
        <w:trPr>
          <w:trHeight w:val="215"/>
        </w:trPr>
        <w:tc>
          <w:tcPr>
            <w:tcW w:w="2268" w:type="dxa"/>
          </w:tcPr>
          <w:p w14:paraId="53641877" w14:textId="77777777" w:rsidR="00A226D3" w:rsidRPr="00C8736A" w:rsidRDefault="00A226D3" w:rsidP="00216099">
            <w:pPr>
              <w:spacing w:after="0" w:line="280" w:lineRule="auto"/>
              <w:ind w:firstLine="0"/>
              <w:jc w:val="left"/>
              <w:rPr>
                <w:rFonts w:ascii="Calibri" w:eastAsia="Times New Roman" w:hAnsi="Calibri" w:cs="Calibri"/>
                <w:snapToGrid w:val="0"/>
                <w:color w:val="548DD4" w:themeColor="text2" w:themeTint="99"/>
                <w:sz w:val="18"/>
                <w:szCs w:val="18"/>
              </w:rPr>
            </w:pPr>
            <w:r w:rsidRPr="00C8736A">
              <w:rPr>
                <w:rFonts w:ascii="Calibri" w:eastAsia="Times New Roman" w:hAnsi="Calibri" w:cs="Calibri"/>
                <w:snapToGrid w:val="0"/>
                <w:color w:val="548DD4" w:themeColor="text2" w:themeTint="99"/>
                <w:sz w:val="18"/>
                <w:szCs w:val="18"/>
              </w:rPr>
              <w:t>Totales</w:t>
            </w:r>
          </w:p>
        </w:tc>
        <w:tc>
          <w:tcPr>
            <w:tcW w:w="1080" w:type="dxa"/>
          </w:tcPr>
          <w:p w14:paraId="420B73BC" w14:textId="77777777" w:rsidR="00A226D3" w:rsidRPr="00C8736A" w:rsidRDefault="00F059CC" w:rsidP="00216099">
            <w:pPr>
              <w:spacing w:after="0"/>
              <w:ind w:firstLine="0"/>
              <w:jc w:val="left"/>
              <w:rPr>
                <w:rFonts w:ascii="Calibri" w:eastAsia="Times New Roman" w:hAnsi="Calibri" w:cs="Calibri"/>
                <w:snapToGrid w:val="0"/>
                <w:sz w:val="18"/>
                <w:szCs w:val="18"/>
              </w:rPr>
            </w:pPr>
            <w:r w:rsidRPr="00C8736A">
              <w:rPr>
                <w:rFonts w:ascii="Calibri" w:eastAsia="Times New Roman" w:hAnsi="Calibri" w:cs="Calibri"/>
                <w:snapToGrid w:val="0"/>
                <w:sz w:val="18"/>
                <w:szCs w:val="18"/>
              </w:rPr>
              <w:t xml:space="preserve">4 </w:t>
            </w:r>
            <w:r w:rsidR="00A226D3" w:rsidRPr="00C8736A">
              <w:rPr>
                <w:rFonts w:ascii="Calibri" w:eastAsia="Times New Roman" w:hAnsi="Calibri" w:cs="Calibri"/>
                <w:snapToGrid w:val="0"/>
                <w:sz w:val="18"/>
                <w:szCs w:val="18"/>
              </w:rPr>
              <w:t>2</w:t>
            </w:r>
            <w:r w:rsidRPr="00C8736A">
              <w:rPr>
                <w:rFonts w:ascii="Calibri" w:eastAsia="Times New Roman" w:hAnsi="Calibri" w:cs="Calibri"/>
                <w:snapToGrid w:val="0"/>
                <w:sz w:val="18"/>
                <w:szCs w:val="18"/>
              </w:rPr>
              <w:t xml:space="preserve">06 </w:t>
            </w:r>
            <w:r w:rsidR="00A226D3" w:rsidRPr="00C8736A">
              <w:rPr>
                <w:rFonts w:ascii="Calibri" w:eastAsia="Times New Roman" w:hAnsi="Calibri" w:cs="Calibri"/>
                <w:snapToGrid w:val="0"/>
                <w:sz w:val="18"/>
                <w:szCs w:val="18"/>
              </w:rPr>
              <w:t>536</w:t>
            </w:r>
          </w:p>
        </w:tc>
        <w:tc>
          <w:tcPr>
            <w:tcW w:w="990" w:type="dxa"/>
          </w:tcPr>
          <w:p w14:paraId="4C63B95B" w14:textId="77777777" w:rsidR="00A226D3" w:rsidRPr="00C8736A" w:rsidRDefault="00F059CC" w:rsidP="00216099">
            <w:pPr>
              <w:spacing w:after="0"/>
              <w:ind w:firstLine="0"/>
              <w:jc w:val="left"/>
              <w:rPr>
                <w:rFonts w:ascii="Calibri" w:eastAsia="Times New Roman" w:hAnsi="Calibri" w:cs="Calibri"/>
                <w:snapToGrid w:val="0"/>
                <w:sz w:val="18"/>
                <w:szCs w:val="18"/>
              </w:rPr>
            </w:pPr>
            <w:r w:rsidRPr="00C8736A">
              <w:rPr>
                <w:rFonts w:ascii="Calibri" w:eastAsia="Times New Roman" w:hAnsi="Calibri" w:cs="Calibri"/>
                <w:snapToGrid w:val="0"/>
                <w:sz w:val="18"/>
                <w:szCs w:val="18"/>
              </w:rPr>
              <w:t xml:space="preserve">4 206 </w:t>
            </w:r>
            <w:r w:rsidR="00A226D3" w:rsidRPr="00C8736A">
              <w:rPr>
                <w:rFonts w:ascii="Calibri" w:eastAsia="Times New Roman" w:hAnsi="Calibri" w:cs="Calibri"/>
                <w:snapToGrid w:val="0"/>
                <w:sz w:val="18"/>
                <w:szCs w:val="18"/>
              </w:rPr>
              <w:t>536</w:t>
            </w:r>
          </w:p>
        </w:tc>
        <w:tc>
          <w:tcPr>
            <w:tcW w:w="1152" w:type="dxa"/>
          </w:tcPr>
          <w:p w14:paraId="28CAAB88" w14:textId="77777777" w:rsidR="00A226D3" w:rsidRPr="00C8736A" w:rsidRDefault="00462A00" w:rsidP="00216099">
            <w:pPr>
              <w:spacing w:after="0"/>
              <w:ind w:firstLine="0"/>
              <w:jc w:val="left"/>
              <w:rPr>
                <w:rFonts w:ascii="Calibri" w:eastAsia="Times New Roman" w:hAnsi="Calibri" w:cs="Calibri"/>
                <w:snapToGrid w:val="0"/>
                <w:sz w:val="18"/>
                <w:szCs w:val="18"/>
              </w:rPr>
            </w:pPr>
            <w:r w:rsidRPr="00C8736A">
              <w:rPr>
                <w:rFonts w:ascii="Calibri" w:eastAsia="Times New Roman" w:hAnsi="Calibri" w:cs="Calibri"/>
                <w:snapToGrid w:val="0"/>
                <w:sz w:val="18"/>
                <w:szCs w:val="18"/>
              </w:rPr>
              <w:t>0</w:t>
            </w:r>
          </w:p>
        </w:tc>
        <w:tc>
          <w:tcPr>
            <w:tcW w:w="900" w:type="dxa"/>
          </w:tcPr>
          <w:p w14:paraId="02234139" w14:textId="77777777" w:rsidR="00A226D3" w:rsidRPr="00C8736A" w:rsidRDefault="00462A00" w:rsidP="00216099">
            <w:pPr>
              <w:spacing w:after="0"/>
              <w:ind w:firstLine="0"/>
              <w:jc w:val="left"/>
              <w:rPr>
                <w:rFonts w:ascii="Calibri" w:eastAsia="Times New Roman" w:hAnsi="Calibri" w:cs="Calibri"/>
                <w:snapToGrid w:val="0"/>
                <w:sz w:val="18"/>
                <w:szCs w:val="18"/>
              </w:rPr>
            </w:pPr>
            <w:r w:rsidRPr="00C8736A">
              <w:rPr>
                <w:rFonts w:ascii="Calibri" w:eastAsia="Times New Roman" w:hAnsi="Calibri" w:cs="Calibri"/>
                <w:snapToGrid w:val="0"/>
                <w:sz w:val="18"/>
                <w:szCs w:val="18"/>
              </w:rPr>
              <w:t>0</w:t>
            </w:r>
          </w:p>
        </w:tc>
        <w:tc>
          <w:tcPr>
            <w:tcW w:w="1260" w:type="dxa"/>
          </w:tcPr>
          <w:p w14:paraId="1D89DFC1" w14:textId="77777777" w:rsidR="00A226D3" w:rsidRPr="00C8736A" w:rsidRDefault="00A226D3" w:rsidP="00216099">
            <w:pPr>
              <w:spacing w:after="0"/>
              <w:ind w:firstLine="0"/>
              <w:jc w:val="left"/>
              <w:rPr>
                <w:rFonts w:ascii="Calibri" w:eastAsia="Times New Roman" w:hAnsi="Calibri" w:cs="Calibri"/>
                <w:snapToGrid w:val="0"/>
                <w:sz w:val="18"/>
                <w:szCs w:val="18"/>
              </w:rPr>
            </w:pPr>
            <w:r w:rsidRPr="00C8736A">
              <w:rPr>
                <w:rFonts w:ascii="Calibri" w:eastAsia="Times New Roman" w:hAnsi="Calibri" w:cs="Calibri"/>
                <w:snapToGrid w:val="0"/>
                <w:sz w:val="18"/>
                <w:szCs w:val="18"/>
              </w:rPr>
              <w:t>0</w:t>
            </w:r>
          </w:p>
        </w:tc>
        <w:tc>
          <w:tcPr>
            <w:tcW w:w="810" w:type="dxa"/>
          </w:tcPr>
          <w:p w14:paraId="4D59C3DC" w14:textId="77777777" w:rsidR="00A226D3" w:rsidRPr="00C8736A" w:rsidRDefault="00A226D3" w:rsidP="00216099">
            <w:pPr>
              <w:spacing w:after="0"/>
              <w:ind w:firstLine="0"/>
              <w:jc w:val="left"/>
              <w:rPr>
                <w:rFonts w:ascii="Calibri" w:eastAsia="Times New Roman" w:hAnsi="Calibri" w:cs="Calibri"/>
                <w:snapToGrid w:val="0"/>
                <w:sz w:val="18"/>
                <w:szCs w:val="18"/>
              </w:rPr>
            </w:pPr>
            <w:r w:rsidRPr="00C8736A">
              <w:rPr>
                <w:rFonts w:ascii="Calibri" w:eastAsia="Times New Roman" w:hAnsi="Calibri" w:cs="Calibri"/>
                <w:snapToGrid w:val="0"/>
                <w:sz w:val="18"/>
                <w:szCs w:val="18"/>
              </w:rPr>
              <w:t>0</w:t>
            </w:r>
          </w:p>
        </w:tc>
        <w:tc>
          <w:tcPr>
            <w:tcW w:w="1278" w:type="dxa"/>
          </w:tcPr>
          <w:p w14:paraId="07BBAA1D" w14:textId="77777777" w:rsidR="00A226D3" w:rsidRPr="00C8736A" w:rsidRDefault="00F059CC" w:rsidP="00216099">
            <w:pPr>
              <w:spacing w:after="0"/>
              <w:ind w:firstLine="0"/>
              <w:jc w:val="left"/>
              <w:rPr>
                <w:rFonts w:ascii="Calibri" w:eastAsia="Times New Roman" w:hAnsi="Calibri" w:cs="Calibri"/>
                <w:snapToGrid w:val="0"/>
                <w:sz w:val="18"/>
                <w:szCs w:val="18"/>
              </w:rPr>
            </w:pPr>
            <w:r w:rsidRPr="00C8736A">
              <w:rPr>
                <w:rFonts w:ascii="Calibri" w:eastAsia="Times New Roman" w:hAnsi="Calibri" w:cs="Calibri"/>
                <w:snapToGrid w:val="0"/>
                <w:sz w:val="18"/>
                <w:szCs w:val="18"/>
              </w:rPr>
              <w:t xml:space="preserve">4 206 </w:t>
            </w:r>
            <w:r w:rsidR="00462A00" w:rsidRPr="00C8736A">
              <w:rPr>
                <w:rFonts w:ascii="Calibri" w:eastAsia="Times New Roman" w:hAnsi="Calibri" w:cs="Calibri"/>
                <w:snapToGrid w:val="0"/>
                <w:sz w:val="18"/>
                <w:szCs w:val="18"/>
              </w:rPr>
              <w:t>536</w:t>
            </w:r>
          </w:p>
        </w:tc>
      </w:tr>
    </w:tbl>
    <w:p w14:paraId="1342C767" w14:textId="77777777" w:rsidR="00096EB0" w:rsidRDefault="00096EB0" w:rsidP="00351E0F">
      <w:pPr>
        <w:pStyle w:val="Heading3"/>
      </w:pPr>
      <w:bookmarkStart w:id="46" w:name="_Toc378712964"/>
    </w:p>
    <w:p w14:paraId="6D347702" w14:textId="02712304" w:rsidR="00B943E3" w:rsidRPr="00C8736A" w:rsidRDefault="00B943E3" w:rsidP="00351E0F">
      <w:pPr>
        <w:pStyle w:val="Heading3"/>
      </w:pPr>
      <w:r w:rsidRPr="00C8736A">
        <w:t>•</w:t>
      </w:r>
      <w:r w:rsidRPr="00C8736A">
        <w:tab/>
        <w:t>Seguimiento y Evaluación: diseño de entrada y ejecución</w:t>
      </w:r>
      <w:bookmarkEnd w:id="46"/>
    </w:p>
    <w:p w14:paraId="10C68310" w14:textId="77777777" w:rsidR="00AB4C02" w:rsidRPr="00C8736A" w:rsidRDefault="00420E08" w:rsidP="00AB4C02">
      <w:r w:rsidRPr="00C8736A">
        <w:t>Las evaluaciones finales</w:t>
      </w:r>
      <w:r w:rsidR="00AB4C02" w:rsidRPr="00C8736A">
        <w:t xml:space="preserve"> considera</w:t>
      </w:r>
      <w:r w:rsidRPr="00C8736A">
        <w:t>n</w:t>
      </w:r>
      <w:r w:rsidR="00AB4C02" w:rsidRPr="00C8736A">
        <w:t xml:space="preserve"> todos los aspectos de seguimiento y </w:t>
      </w:r>
      <w:r w:rsidRPr="00C8736A">
        <w:t>evaluación</w:t>
      </w:r>
      <w:r w:rsidR="00AB4C02" w:rsidRPr="00C8736A">
        <w:t xml:space="preserve"> (</w:t>
      </w:r>
      <w:proofErr w:type="spellStart"/>
      <w:r w:rsidR="00AB4C02" w:rsidRPr="00C8736A">
        <w:t>SyE</w:t>
      </w:r>
      <w:proofErr w:type="spellEnd"/>
      <w:r w:rsidR="00AB4C02" w:rsidRPr="00C8736A">
        <w:t>)</w:t>
      </w:r>
      <w:r w:rsidRPr="00C8736A">
        <w:t xml:space="preserve"> en su conjunto</w:t>
      </w:r>
      <w:r w:rsidR="00AB4C02" w:rsidRPr="00C8736A">
        <w:t xml:space="preserve">, desde el </w:t>
      </w:r>
      <w:r w:rsidRPr="00C8736A">
        <w:t>diseño</w:t>
      </w:r>
      <w:r w:rsidR="00AB4C02" w:rsidRPr="00C8736A">
        <w:t xml:space="preserve"> ha</w:t>
      </w:r>
      <w:r w:rsidRPr="00C8736A">
        <w:t>sta las consideraciones finales</w:t>
      </w:r>
      <w:r w:rsidR="00AB4C02" w:rsidRPr="00C8736A">
        <w:t xml:space="preserve">. Los objetivos del plan de monitoreo y </w:t>
      </w:r>
      <w:r w:rsidRPr="00C8736A">
        <w:t>evaluación</w:t>
      </w:r>
      <w:r w:rsidR="00AB4C02" w:rsidRPr="00C8736A">
        <w:t xml:space="preserve"> de los proyectos </w:t>
      </w:r>
      <w:r w:rsidR="0085250F" w:rsidRPr="00C8736A">
        <w:t>son</w:t>
      </w:r>
      <w:r w:rsidR="00AB4C02" w:rsidRPr="00C8736A">
        <w:t xml:space="preserve"> el seguimiento continuo de la </w:t>
      </w:r>
      <w:r w:rsidRPr="00C8736A">
        <w:t>obtención</w:t>
      </w:r>
      <w:r w:rsidR="00AB4C02" w:rsidRPr="00C8736A">
        <w:t xml:space="preserve"> de</w:t>
      </w:r>
      <w:r w:rsidRPr="00C8736A">
        <w:t xml:space="preserve"> los </w:t>
      </w:r>
      <w:r w:rsidR="00AB4C02" w:rsidRPr="00C8736A">
        <w:t xml:space="preserve">resultados y de los objetivos del proyecto.  Por tanto, se incluyen </w:t>
      </w:r>
      <w:r w:rsidRPr="00C8736A">
        <w:t>valorizaciones de todo el ciclo de proyecto donde existiese información al respecto.</w:t>
      </w:r>
    </w:p>
    <w:p w14:paraId="2A9EAF8A" w14:textId="2F7C92D5" w:rsidR="00713E74" w:rsidRPr="00C8736A" w:rsidRDefault="0085250F" w:rsidP="00AB4C02">
      <w:r w:rsidRPr="00C8736A">
        <w:t xml:space="preserve">En cuanto a evaluaciones, el plan de seguimiento al comienzo del proyecto (esto es, el plan trazado en la etapa de diseño) indicaba metodologías y procedimientos bastante estándares para este tipo de proyectos.  Incluía evaluaciones en los inicios del proyecto, </w:t>
      </w:r>
      <w:r w:rsidR="00356B6D" w:rsidRPr="00C8736A">
        <w:t xml:space="preserve">una revisión </w:t>
      </w:r>
      <w:r w:rsidRPr="00C8736A">
        <w:t>de medio término y una evaluación final.  La evaluación de inicio de proyecto no se implementó (programada para tomar lugar al finalizar los primeros dos años de implementación</w:t>
      </w:r>
      <w:r w:rsidR="00713E74" w:rsidRPr="00C8736A">
        <w:t xml:space="preserve">), por lo tanto no se siguió el plan de seguimiento puesto en marcha en el </w:t>
      </w:r>
      <w:r w:rsidR="00751AF0" w:rsidRPr="00C8736A">
        <w:t>diseño</w:t>
      </w:r>
      <w:r w:rsidR="00713E74" w:rsidRPr="00C8736A">
        <w:t>.</w:t>
      </w:r>
    </w:p>
    <w:p w14:paraId="24C119DA" w14:textId="293CC2EF" w:rsidR="00EA620B" w:rsidRPr="00C8736A" w:rsidRDefault="0085250F" w:rsidP="00EA620B">
      <w:r w:rsidRPr="00C8736A">
        <w:t xml:space="preserve">Según indica el informe de </w:t>
      </w:r>
      <w:r w:rsidR="00356B6D" w:rsidRPr="00C8736A">
        <w:t xml:space="preserve">revisión </w:t>
      </w:r>
      <w:r w:rsidRPr="00C8736A">
        <w:t xml:space="preserve">de medio término (y con lo cual se concuerda la presente evaluación) hubiese sido  útil haber tenido una evaluación al comenzar el proyecto dado que las dificultades  con el </w:t>
      </w:r>
      <w:r w:rsidR="00400299" w:rsidRPr="00C8736A">
        <w:t>mismo</w:t>
      </w:r>
      <w:r w:rsidRPr="00C8736A">
        <w:t xml:space="preserve"> se manifestaron al comienzo del mismo.  </w:t>
      </w:r>
      <w:r w:rsidR="00497D8E" w:rsidRPr="00C8736A">
        <w:t>Al no haber llevado a cabo u</w:t>
      </w:r>
      <w:r w:rsidRPr="00C8736A">
        <w:t>na evaluación en los primeros años de implementación</w:t>
      </w:r>
      <w:r w:rsidR="00497D8E" w:rsidRPr="00C8736A">
        <w:t xml:space="preserve">, no se contó con </w:t>
      </w:r>
      <w:r w:rsidRPr="00C8736A">
        <w:t xml:space="preserve">re direccionamiento </w:t>
      </w:r>
      <w:r w:rsidR="00497D8E" w:rsidRPr="00C8736A">
        <w:t xml:space="preserve">temprano </w:t>
      </w:r>
      <w:r w:rsidRPr="00C8736A">
        <w:t>del proyecto</w:t>
      </w:r>
      <w:r w:rsidR="00497D8E" w:rsidRPr="00C8736A">
        <w:t xml:space="preserve"> y se dilató</w:t>
      </w:r>
      <w:r w:rsidR="00713E74" w:rsidRPr="00C8736A">
        <w:t xml:space="preserve"> el proceso de </w:t>
      </w:r>
      <w:r w:rsidR="00751AF0" w:rsidRPr="00C8736A">
        <w:t>adaptación</w:t>
      </w:r>
      <w:r w:rsidR="00713E74" w:rsidRPr="00C8736A">
        <w:t xml:space="preserve"> que el proyecto necesitaba</w:t>
      </w:r>
      <w:r w:rsidRPr="00C8736A">
        <w:t xml:space="preserve">.  La </w:t>
      </w:r>
      <w:r w:rsidR="00751AF0" w:rsidRPr="00C8736A">
        <w:t>evaluación</w:t>
      </w:r>
      <w:r w:rsidRPr="00C8736A">
        <w:t xml:space="preserve"> de medio término se llevó a cabo cinco </w:t>
      </w:r>
      <w:r w:rsidR="00751AF0" w:rsidRPr="00C8736A">
        <w:t>años</w:t>
      </w:r>
      <w:r w:rsidRPr="00C8736A">
        <w:t xml:space="preserve"> </w:t>
      </w:r>
      <w:r w:rsidR="00751AF0" w:rsidRPr="00C8736A">
        <w:t>después</w:t>
      </w:r>
      <w:r w:rsidRPr="00C8736A">
        <w:t xml:space="preserve"> de iniciarse el proyecto.  Ese ejercicio, junto con una </w:t>
      </w:r>
      <w:r w:rsidR="00751AF0" w:rsidRPr="00C8736A">
        <w:t>gestión</w:t>
      </w:r>
      <w:r w:rsidRPr="00C8736A">
        <w:t xml:space="preserve"> adaptativa que sí atendi</w:t>
      </w:r>
      <w:r w:rsidR="00713E74" w:rsidRPr="00C8736A">
        <w:t>ó</w:t>
      </w:r>
      <w:r w:rsidRPr="00C8736A">
        <w:t xml:space="preserve"> a las recomendaciones e implementó </w:t>
      </w:r>
      <w:r w:rsidR="00713E74" w:rsidRPr="00C8736A">
        <w:t>una variedad de</w:t>
      </w:r>
      <w:r w:rsidR="00400299" w:rsidRPr="00C8736A">
        <w:t xml:space="preserve"> ajustes</w:t>
      </w:r>
      <w:r w:rsidR="00713E74" w:rsidRPr="00C8736A">
        <w:t xml:space="preserve"> </w:t>
      </w:r>
      <w:r w:rsidR="00400299" w:rsidRPr="00C8736A">
        <w:t>temático</w:t>
      </w:r>
      <w:r w:rsidR="00751AF0" w:rsidRPr="00C8736A">
        <w:t>s</w:t>
      </w:r>
      <w:r w:rsidR="00400299" w:rsidRPr="00C8736A">
        <w:t xml:space="preserve"> y administrativos (</w:t>
      </w:r>
      <w:r w:rsidR="00713E74" w:rsidRPr="00C8736A">
        <w:t xml:space="preserve">mayoritariamente a tono con </w:t>
      </w:r>
      <w:r w:rsidR="00713E74" w:rsidRPr="00C8736A">
        <w:lastRenderedPageBreak/>
        <w:t xml:space="preserve">lo recomendado en la </w:t>
      </w:r>
      <w:r w:rsidR="00751AF0" w:rsidRPr="00C8736A">
        <w:t>evaluación</w:t>
      </w:r>
      <w:r w:rsidR="00713E74" w:rsidRPr="00C8736A">
        <w:t xml:space="preserve"> de medio término</w:t>
      </w:r>
      <w:r w:rsidR="005F2C81" w:rsidRPr="00C8736A">
        <w:t xml:space="preserve"> y las sugerencias del Asesor Técnico Regional del PNUD </w:t>
      </w:r>
      <w:r w:rsidR="00352134" w:rsidRPr="00C8736A">
        <w:t>prop</w:t>
      </w:r>
      <w:r w:rsidR="00C03AA6" w:rsidRPr="00C8736A">
        <w:t>o</w:t>
      </w:r>
      <w:r w:rsidR="00352134" w:rsidRPr="00C8736A">
        <w:t>r</w:t>
      </w:r>
      <w:r w:rsidR="00C03AA6" w:rsidRPr="00C8736A">
        <w:t xml:space="preserve">cionadas </w:t>
      </w:r>
      <w:r w:rsidR="005F2C81" w:rsidRPr="00C8736A">
        <w:t xml:space="preserve">durante una misión realizada en </w:t>
      </w:r>
      <w:r w:rsidR="00C03AA6" w:rsidRPr="00C8736A">
        <w:t xml:space="preserve">octubre del 2010 y en </w:t>
      </w:r>
      <w:r w:rsidR="005F2C81" w:rsidRPr="00C8736A">
        <w:t>respuesta a la Evaluación de Termino Medio</w:t>
      </w:r>
      <w:r w:rsidR="00400299" w:rsidRPr="00C8736A">
        <w:t>)</w:t>
      </w:r>
      <w:r w:rsidR="00713E74" w:rsidRPr="00C8736A">
        <w:t xml:space="preserve">, </w:t>
      </w:r>
      <w:r w:rsidR="00885890" w:rsidRPr="00C8736A">
        <w:t>redituó</w:t>
      </w:r>
      <w:r w:rsidR="00713E74" w:rsidRPr="00C8736A">
        <w:t xml:space="preserve"> en una </w:t>
      </w:r>
      <w:r w:rsidR="00751AF0" w:rsidRPr="00C8736A">
        <w:t>adaptación</w:t>
      </w:r>
      <w:r w:rsidR="00713E74" w:rsidRPr="00C8736A">
        <w:t xml:space="preserve"> que salvaguardó la </w:t>
      </w:r>
      <w:r w:rsidR="00751AF0" w:rsidRPr="00C8736A">
        <w:t>implementación</w:t>
      </w:r>
      <w:r w:rsidR="00713E74" w:rsidRPr="00C8736A">
        <w:t xml:space="preserve"> del proyecto en su etapa final.</w:t>
      </w:r>
      <w:r w:rsidR="00EA620B" w:rsidRPr="00C8736A">
        <w:t xml:space="preserve"> </w:t>
      </w:r>
    </w:p>
    <w:p w14:paraId="1F097612" w14:textId="77777777" w:rsidR="00AB401F" w:rsidRPr="00C8736A" w:rsidRDefault="00AB401F" w:rsidP="00EA620B">
      <w:r w:rsidRPr="00C8736A">
        <w:t xml:space="preserve">En cuanto a indicadores, </w:t>
      </w:r>
      <w:r w:rsidR="00744478" w:rsidRPr="00C8736A">
        <w:t xml:space="preserve">este tema fue desarrollado dentro de la </w:t>
      </w:r>
      <w:r w:rsidR="00885890" w:rsidRPr="00C8736A">
        <w:t>sección</w:t>
      </w:r>
      <w:r w:rsidR="00744478" w:rsidRPr="00C8736A">
        <w:t xml:space="preserve"> sobre el marco lógico.  Como allí se indica, los indicadores en el marco lógico son </w:t>
      </w:r>
      <w:r w:rsidRPr="00C8736A">
        <w:t>indicadores de rendimiento e impacto para la ejecución del proyecto</w:t>
      </w:r>
      <w:r w:rsidR="00744478" w:rsidRPr="00C8736A">
        <w:t xml:space="preserve"> y, </w:t>
      </w:r>
      <w:r w:rsidR="00A10320" w:rsidRPr="00C8736A">
        <w:t>también</w:t>
      </w:r>
      <w:r w:rsidR="00744478" w:rsidRPr="00C8736A">
        <w:t xml:space="preserve"> indicado </w:t>
      </w:r>
      <w:r w:rsidR="00885890" w:rsidRPr="00C8736A">
        <w:t>más</w:t>
      </w:r>
      <w:r w:rsidR="00744478" w:rsidRPr="00C8736A">
        <w:t xml:space="preserve"> arriba, éstos mej</w:t>
      </w:r>
      <w:r w:rsidRPr="00C8736A">
        <w:t>oraron sustancialmente desde su conceptualización en el primer marco lógico hasta el tercero.  Adhiriéndose más a la noción que los indicadores utilizados en proyectos GEF deben se</w:t>
      </w:r>
      <w:r w:rsidR="00DA50EC" w:rsidRPr="00C8736A">
        <w:t>r SMART (por sus siglas en inglé</w:t>
      </w:r>
      <w:r w:rsidRPr="00C8736A">
        <w:t xml:space="preserve">s).  Esto es que los indicadores deberían de ser específicos, medibles, asequibles, pertinentes y limitados en el tiempo.  </w:t>
      </w:r>
    </w:p>
    <w:p w14:paraId="49035B04" w14:textId="5F26F5BB" w:rsidR="00096EB0" w:rsidRDefault="00EA620B" w:rsidP="00AB4C02">
      <w:r w:rsidRPr="00C8736A">
        <w:t xml:space="preserve">Sin embargo, cabe resaltar que las falencias identificadas </w:t>
      </w:r>
      <w:r w:rsidR="00744478" w:rsidRPr="00C8736A">
        <w:t xml:space="preserve">en este tema </w:t>
      </w:r>
      <w:r w:rsidRPr="00C8736A">
        <w:t>no se deben exclusivamente a si los ejercicios de evaluación y seguimiento tomaron lugar o no según los planes iniciales</w:t>
      </w:r>
      <w:r w:rsidR="00744478" w:rsidRPr="00C8736A">
        <w:t xml:space="preserve"> o siguiendo el esquema del marco lógico</w:t>
      </w:r>
      <w:r w:rsidRPr="00C8736A">
        <w:t xml:space="preserve">. </w:t>
      </w:r>
      <w:r w:rsidR="009E3180" w:rsidRPr="00C8736A">
        <w:t xml:space="preserve"> Se deben en gran parte a la poca </w:t>
      </w:r>
      <w:r w:rsidR="00751AF0" w:rsidRPr="00C8736A">
        <w:t>utilización</w:t>
      </w:r>
      <w:r w:rsidR="009E3180" w:rsidRPr="00C8736A">
        <w:t xml:space="preserve"> que se le dieron en</w:t>
      </w:r>
      <w:r w:rsidRPr="00C8736A">
        <w:t xml:space="preserve"> </w:t>
      </w:r>
      <w:r w:rsidR="00ED3259" w:rsidRPr="00C8736A">
        <w:t xml:space="preserve">la </w:t>
      </w:r>
      <w:r w:rsidR="00751AF0" w:rsidRPr="00C8736A">
        <w:t>adaptación</w:t>
      </w:r>
      <w:r w:rsidR="00ED3259" w:rsidRPr="00C8736A">
        <w:t xml:space="preserve"> y seguimiento al proyecto, de modo particular en los primeros </w:t>
      </w:r>
      <w:r w:rsidR="00751AF0" w:rsidRPr="00C8736A">
        <w:t>años</w:t>
      </w:r>
      <w:r w:rsidR="00ED3259" w:rsidRPr="00C8736A">
        <w:t xml:space="preserve"> de </w:t>
      </w:r>
      <w:r w:rsidR="00751AF0" w:rsidRPr="00C8736A">
        <w:t>ejecución</w:t>
      </w:r>
      <w:r w:rsidR="00ED3259" w:rsidRPr="00C8736A">
        <w:t>.  Por ejemplo, a pesar que varias metodologías de seguimiento indicaban que la alianza con PRONADEL no existía y que –consecuentemente—el 90 por ciento del financiamiento predicho no se concretaría, no existieron adecuaciones del proyecto hasta el 2010.  Por tanto, las fallas en gran parte no se debieron al monitoreo sino a que se hizo caso omiso de lo indicado en las herramientas de seguimiento y evaluación</w:t>
      </w:r>
      <w:r w:rsidR="00384178" w:rsidRPr="00C8736A">
        <w:t>, y por lo tanto ellas no tuvieron la efectividad deseado</w:t>
      </w:r>
      <w:r w:rsidR="00ED3259" w:rsidRPr="00C8736A">
        <w:t xml:space="preserve">. </w:t>
      </w:r>
      <w:r w:rsidRPr="00C8736A">
        <w:t xml:space="preserve">La administración del proyecto </w:t>
      </w:r>
      <w:r w:rsidR="00885890" w:rsidRPr="00C8736A">
        <w:t>debería</w:t>
      </w:r>
      <w:r w:rsidR="00384178" w:rsidRPr="00C8736A">
        <w:t xml:space="preserve"> de</w:t>
      </w:r>
      <w:r w:rsidRPr="00C8736A">
        <w:t xml:space="preserve"> dar cuenta de los hallazgos de estos ejercicios y utilizarlos para adecuar los proyectos basados en las valorizaciones constantes que se llevan a cabo a través del seguimiento continuo</w:t>
      </w:r>
      <w:r w:rsidR="00384178" w:rsidRPr="00C8736A">
        <w:t xml:space="preserve">.  Especialmente cuando éstos </w:t>
      </w:r>
      <w:r w:rsidR="00D52730" w:rsidRPr="00C8736A">
        <w:t>revelan</w:t>
      </w:r>
      <w:r w:rsidR="00384178" w:rsidRPr="00C8736A">
        <w:t xml:space="preserve"> graves problemas o discrepancias </w:t>
      </w:r>
      <w:r w:rsidR="00786343" w:rsidRPr="00C8736A">
        <w:t xml:space="preserve">profundas </w:t>
      </w:r>
      <w:r w:rsidR="00384178" w:rsidRPr="00C8736A">
        <w:t>con las fases ya implementadas de los proyectos</w:t>
      </w:r>
      <w:r w:rsidRPr="00C8736A">
        <w:t xml:space="preserve">.  </w:t>
      </w:r>
    </w:p>
    <w:p w14:paraId="74ADF274" w14:textId="77777777" w:rsidR="00096EB0" w:rsidRDefault="00096EB0">
      <w:pPr>
        <w:ind w:firstLine="0"/>
        <w:jc w:val="left"/>
      </w:pPr>
      <w:r>
        <w:br w:type="page"/>
      </w:r>
    </w:p>
    <w:p w14:paraId="09FA3745" w14:textId="77777777" w:rsidR="00EA620B" w:rsidRPr="00C8736A" w:rsidRDefault="00EA620B" w:rsidP="00AB4C02"/>
    <w:p w14:paraId="20C7976D" w14:textId="453FD016" w:rsidR="002E639E" w:rsidRPr="00C8736A" w:rsidRDefault="002E639E" w:rsidP="002E639E">
      <w:pPr>
        <w:pStyle w:val="Caption"/>
      </w:pPr>
      <w:r w:rsidRPr="00C8736A">
        <w:t xml:space="preserve">Cuadro </w:t>
      </w:r>
      <w:fldSimple w:instr=" SEQ Cuadro \* ARABIC ">
        <w:r w:rsidR="00D640D3" w:rsidRPr="00C8736A">
          <w:rPr>
            <w:noProof/>
          </w:rPr>
          <w:t>4</w:t>
        </w:r>
      </w:fldSimple>
      <w:r w:rsidRPr="00C8736A">
        <w:t xml:space="preserve">  </w:t>
      </w:r>
      <w:r w:rsidR="009E3180" w:rsidRPr="00C8736A">
        <w:t>Calificación</w:t>
      </w:r>
      <w:r w:rsidRPr="00C8736A">
        <w:t xml:space="preserve"> de </w:t>
      </w:r>
      <w:r w:rsidR="009E3180" w:rsidRPr="00C8736A">
        <w:t>Evaluación</w:t>
      </w:r>
      <w:r w:rsidRPr="00C8736A">
        <w:t xml:space="preserve"> y Monitoreo</w:t>
      </w:r>
      <w:r w:rsidR="00A21296" w:rsidRPr="00C8736A">
        <w:rPr>
          <w:rStyle w:val="FootnoteReference"/>
        </w:rPr>
        <w:footnoteReference w:id="17"/>
      </w:r>
    </w:p>
    <w:tbl>
      <w:tblPr>
        <w:tblpPr w:leftFromText="141" w:rightFromText="141" w:vertAnchor="text" w:tblpXSpec="center" w:tblpY="1"/>
        <w:tblOverlap w:val="neve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32"/>
        <w:gridCol w:w="2208"/>
      </w:tblGrid>
      <w:tr w:rsidR="00D4485D" w:rsidRPr="00C8736A" w14:paraId="61BEB83E" w14:textId="77777777" w:rsidTr="00CB7CFC">
        <w:trPr>
          <w:trHeight w:val="107"/>
        </w:trPr>
        <w:tc>
          <w:tcPr>
            <w:tcW w:w="6332" w:type="dxa"/>
            <w:shd w:val="clear" w:color="auto" w:fill="0070C0"/>
          </w:tcPr>
          <w:p w14:paraId="2408E473" w14:textId="77777777" w:rsidR="00D4485D" w:rsidRPr="00C8736A" w:rsidRDefault="00D4485D" w:rsidP="00911791">
            <w:pPr>
              <w:autoSpaceDE w:val="0"/>
              <w:autoSpaceDN w:val="0"/>
              <w:adjustRightInd w:val="0"/>
              <w:spacing w:after="0" w:line="240" w:lineRule="auto"/>
              <w:ind w:firstLine="0"/>
              <w:jc w:val="left"/>
              <w:rPr>
                <w:rFonts w:eastAsia="Times New Roman" w:cs="Tahoma"/>
                <w:szCs w:val="24"/>
              </w:rPr>
            </w:pPr>
          </w:p>
        </w:tc>
        <w:tc>
          <w:tcPr>
            <w:tcW w:w="2208" w:type="dxa"/>
            <w:shd w:val="clear" w:color="auto" w:fill="0070C0"/>
          </w:tcPr>
          <w:p w14:paraId="0430DDEE" w14:textId="77777777" w:rsidR="00D4485D" w:rsidRPr="00C8736A" w:rsidRDefault="00D4485D" w:rsidP="00911791">
            <w:pPr>
              <w:autoSpaceDE w:val="0"/>
              <w:autoSpaceDN w:val="0"/>
              <w:adjustRightInd w:val="0"/>
              <w:spacing w:after="0" w:line="240" w:lineRule="auto"/>
              <w:ind w:firstLine="0"/>
              <w:jc w:val="left"/>
              <w:rPr>
                <w:rFonts w:eastAsia="Times New Roman" w:cs="Tahoma"/>
                <w:color w:val="000000"/>
                <w:szCs w:val="24"/>
              </w:rPr>
            </w:pPr>
          </w:p>
        </w:tc>
      </w:tr>
      <w:tr w:rsidR="002E639E" w:rsidRPr="00C8736A" w14:paraId="145E5C0F" w14:textId="77777777" w:rsidTr="00CB7CFC">
        <w:trPr>
          <w:trHeight w:val="107"/>
        </w:trPr>
        <w:tc>
          <w:tcPr>
            <w:tcW w:w="8540" w:type="dxa"/>
            <w:gridSpan w:val="2"/>
          </w:tcPr>
          <w:p w14:paraId="6CAF18FC" w14:textId="77777777" w:rsidR="002E639E" w:rsidRPr="00C8736A" w:rsidRDefault="002E639E" w:rsidP="00E36C36">
            <w:pPr>
              <w:autoSpaceDE w:val="0"/>
              <w:autoSpaceDN w:val="0"/>
              <w:adjustRightInd w:val="0"/>
              <w:spacing w:after="0" w:line="240" w:lineRule="auto"/>
              <w:ind w:firstLine="0"/>
              <w:jc w:val="left"/>
              <w:rPr>
                <w:rFonts w:eastAsia="Times New Roman" w:cs="Tahoma"/>
                <w:color w:val="000000"/>
                <w:szCs w:val="24"/>
              </w:rPr>
            </w:pPr>
            <w:r w:rsidRPr="00C8736A">
              <w:rPr>
                <w:rFonts w:eastAsia="Times New Roman" w:cs="Tahoma"/>
                <w:b/>
                <w:bCs/>
                <w:color w:val="000000"/>
                <w:szCs w:val="24"/>
              </w:rPr>
              <w:t xml:space="preserve">Evaluación y Monitoreo </w:t>
            </w:r>
          </w:p>
        </w:tc>
      </w:tr>
      <w:tr w:rsidR="002E639E" w:rsidRPr="00C8736A" w14:paraId="18DB2096" w14:textId="77777777" w:rsidTr="00CB7CFC">
        <w:trPr>
          <w:trHeight w:val="107"/>
        </w:trPr>
        <w:tc>
          <w:tcPr>
            <w:tcW w:w="6332" w:type="dxa"/>
          </w:tcPr>
          <w:p w14:paraId="02FE5D21" w14:textId="77777777" w:rsidR="002E639E" w:rsidRPr="00C8736A" w:rsidRDefault="002E639E" w:rsidP="00E36C36">
            <w:pPr>
              <w:autoSpaceDE w:val="0"/>
              <w:autoSpaceDN w:val="0"/>
              <w:adjustRightInd w:val="0"/>
              <w:spacing w:after="0" w:line="240" w:lineRule="auto"/>
              <w:ind w:firstLine="0"/>
              <w:jc w:val="left"/>
              <w:rPr>
                <w:rFonts w:eastAsia="Times New Roman" w:cs="Tahoma"/>
                <w:color w:val="000000"/>
                <w:szCs w:val="24"/>
              </w:rPr>
            </w:pPr>
            <w:r w:rsidRPr="00C8736A">
              <w:rPr>
                <w:rFonts w:eastAsia="Times New Roman" w:cs="Tahoma"/>
                <w:szCs w:val="24"/>
              </w:rPr>
              <w:t xml:space="preserve"> </w:t>
            </w:r>
            <w:r w:rsidRPr="00C8736A">
              <w:rPr>
                <w:rFonts w:eastAsia="Times New Roman" w:cs="Tahoma"/>
                <w:color w:val="000000"/>
                <w:szCs w:val="24"/>
              </w:rPr>
              <w:t xml:space="preserve">Calidad General de E&amp;M </w:t>
            </w:r>
          </w:p>
        </w:tc>
        <w:tc>
          <w:tcPr>
            <w:tcW w:w="2208" w:type="dxa"/>
          </w:tcPr>
          <w:p w14:paraId="73477EDF" w14:textId="77777777" w:rsidR="002E639E" w:rsidRPr="00C8736A" w:rsidRDefault="002E639E" w:rsidP="00E36C36">
            <w:pPr>
              <w:autoSpaceDE w:val="0"/>
              <w:autoSpaceDN w:val="0"/>
              <w:adjustRightInd w:val="0"/>
              <w:spacing w:after="0" w:line="240" w:lineRule="auto"/>
              <w:ind w:firstLine="0"/>
              <w:jc w:val="left"/>
              <w:rPr>
                <w:rFonts w:eastAsia="Times New Roman" w:cs="Tahoma"/>
                <w:color w:val="000000"/>
                <w:szCs w:val="24"/>
              </w:rPr>
            </w:pPr>
            <w:r w:rsidRPr="00C8736A">
              <w:rPr>
                <w:rFonts w:eastAsia="Times New Roman" w:cs="Tahoma"/>
                <w:color w:val="000000"/>
                <w:szCs w:val="24"/>
              </w:rPr>
              <w:t>AS</w:t>
            </w:r>
          </w:p>
        </w:tc>
      </w:tr>
      <w:tr w:rsidR="002E639E" w:rsidRPr="00C8736A" w14:paraId="17809919" w14:textId="77777777" w:rsidTr="00CB7CFC">
        <w:trPr>
          <w:trHeight w:val="240"/>
        </w:trPr>
        <w:tc>
          <w:tcPr>
            <w:tcW w:w="6332" w:type="dxa"/>
          </w:tcPr>
          <w:p w14:paraId="297DD05E" w14:textId="77777777" w:rsidR="002E639E" w:rsidRPr="00C8736A" w:rsidRDefault="002E639E" w:rsidP="00E36C36">
            <w:pPr>
              <w:autoSpaceDE w:val="0"/>
              <w:autoSpaceDN w:val="0"/>
              <w:adjustRightInd w:val="0"/>
              <w:spacing w:after="0" w:line="240" w:lineRule="auto"/>
              <w:ind w:firstLine="0"/>
              <w:jc w:val="left"/>
              <w:rPr>
                <w:rFonts w:eastAsia="Times New Roman" w:cs="Tahoma"/>
                <w:i/>
                <w:color w:val="000000"/>
                <w:szCs w:val="24"/>
              </w:rPr>
            </w:pPr>
            <w:r w:rsidRPr="00C8736A">
              <w:rPr>
                <w:rFonts w:eastAsia="Times New Roman" w:cs="Tahoma"/>
                <w:szCs w:val="24"/>
              </w:rPr>
              <w:t xml:space="preserve">      </w:t>
            </w:r>
            <w:r w:rsidRPr="00C8736A">
              <w:rPr>
                <w:rFonts w:eastAsia="Times New Roman" w:cs="Tahoma"/>
                <w:i/>
                <w:color w:val="000000"/>
                <w:szCs w:val="24"/>
              </w:rPr>
              <w:t xml:space="preserve">Diseño de la E&amp;M al inicio del proyecto </w:t>
            </w:r>
          </w:p>
        </w:tc>
        <w:tc>
          <w:tcPr>
            <w:tcW w:w="2208" w:type="dxa"/>
          </w:tcPr>
          <w:p w14:paraId="5AAF70A0" w14:textId="77777777" w:rsidR="002E639E" w:rsidRPr="00C8736A" w:rsidRDefault="002E639E" w:rsidP="00E36C36">
            <w:pPr>
              <w:autoSpaceDE w:val="0"/>
              <w:autoSpaceDN w:val="0"/>
              <w:adjustRightInd w:val="0"/>
              <w:spacing w:after="0" w:line="240" w:lineRule="auto"/>
              <w:ind w:firstLine="0"/>
              <w:jc w:val="left"/>
              <w:rPr>
                <w:rFonts w:eastAsia="Times New Roman" w:cs="Tahoma"/>
                <w:color w:val="000000"/>
                <w:szCs w:val="24"/>
              </w:rPr>
            </w:pPr>
            <w:r w:rsidRPr="00C8736A">
              <w:rPr>
                <w:rFonts w:eastAsia="Times New Roman" w:cs="Tahoma"/>
                <w:color w:val="000000"/>
                <w:szCs w:val="24"/>
              </w:rPr>
              <w:t xml:space="preserve">            AS</w:t>
            </w:r>
          </w:p>
        </w:tc>
      </w:tr>
      <w:tr w:rsidR="002E639E" w:rsidRPr="00C8736A" w14:paraId="2D6E209B" w14:textId="77777777" w:rsidTr="00CB7CFC">
        <w:trPr>
          <w:trHeight w:val="107"/>
        </w:trPr>
        <w:tc>
          <w:tcPr>
            <w:tcW w:w="6332" w:type="dxa"/>
          </w:tcPr>
          <w:p w14:paraId="3B7E07EF" w14:textId="77777777" w:rsidR="002E639E" w:rsidRPr="00C8736A" w:rsidRDefault="002E639E" w:rsidP="00E36C36">
            <w:pPr>
              <w:autoSpaceDE w:val="0"/>
              <w:autoSpaceDN w:val="0"/>
              <w:adjustRightInd w:val="0"/>
              <w:spacing w:after="0" w:line="240" w:lineRule="auto"/>
              <w:ind w:firstLine="0"/>
              <w:jc w:val="left"/>
              <w:rPr>
                <w:rFonts w:eastAsia="Times New Roman" w:cs="Tahoma"/>
                <w:i/>
                <w:color w:val="000000"/>
                <w:szCs w:val="24"/>
              </w:rPr>
            </w:pPr>
            <w:r w:rsidRPr="00C8736A">
              <w:rPr>
                <w:rFonts w:eastAsia="Times New Roman" w:cs="Tahoma"/>
                <w:szCs w:val="24"/>
              </w:rPr>
              <w:t xml:space="preserve">      </w:t>
            </w:r>
            <w:r w:rsidRPr="00C8736A">
              <w:rPr>
                <w:rFonts w:eastAsia="Times New Roman" w:cs="Tahoma"/>
                <w:i/>
                <w:color w:val="000000"/>
                <w:szCs w:val="24"/>
              </w:rPr>
              <w:t xml:space="preserve">Plan de implementación de E&amp;M </w:t>
            </w:r>
          </w:p>
        </w:tc>
        <w:tc>
          <w:tcPr>
            <w:tcW w:w="2208" w:type="dxa"/>
          </w:tcPr>
          <w:p w14:paraId="6D0329F9" w14:textId="77777777" w:rsidR="002E639E" w:rsidRPr="00C8736A" w:rsidRDefault="002E639E" w:rsidP="00E36C36">
            <w:pPr>
              <w:autoSpaceDE w:val="0"/>
              <w:autoSpaceDN w:val="0"/>
              <w:adjustRightInd w:val="0"/>
              <w:spacing w:after="0" w:line="240" w:lineRule="auto"/>
              <w:ind w:firstLine="0"/>
              <w:jc w:val="left"/>
              <w:rPr>
                <w:rFonts w:eastAsia="Times New Roman" w:cs="Tahoma"/>
                <w:color w:val="000000"/>
                <w:szCs w:val="24"/>
              </w:rPr>
            </w:pPr>
            <w:r w:rsidRPr="00C8736A">
              <w:rPr>
                <w:rFonts w:eastAsia="Times New Roman" w:cs="Tahoma"/>
                <w:color w:val="000000"/>
                <w:szCs w:val="24"/>
              </w:rPr>
              <w:t xml:space="preserve">            AI</w:t>
            </w:r>
          </w:p>
        </w:tc>
      </w:tr>
      <w:tr w:rsidR="00D4485D" w:rsidRPr="00C8736A" w14:paraId="5AC746EC" w14:textId="77777777" w:rsidTr="00CB7CFC">
        <w:trPr>
          <w:trHeight w:val="107"/>
        </w:trPr>
        <w:tc>
          <w:tcPr>
            <w:tcW w:w="6332" w:type="dxa"/>
            <w:shd w:val="clear" w:color="auto" w:fill="0070C0"/>
          </w:tcPr>
          <w:p w14:paraId="74E5AA67" w14:textId="77777777" w:rsidR="00D4485D" w:rsidRPr="00C8736A" w:rsidRDefault="00D4485D" w:rsidP="00911791">
            <w:pPr>
              <w:autoSpaceDE w:val="0"/>
              <w:autoSpaceDN w:val="0"/>
              <w:adjustRightInd w:val="0"/>
              <w:spacing w:after="0" w:line="240" w:lineRule="auto"/>
              <w:ind w:firstLine="0"/>
              <w:jc w:val="left"/>
              <w:rPr>
                <w:rFonts w:eastAsia="Times New Roman" w:cs="Tahoma"/>
                <w:szCs w:val="24"/>
              </w:rPr>
            </w:pPr>
          </w:p>
        </w:tc>
        <w:tc>
          <w:tcPr>
            <w:tcW w:w="2208" w:type="dxa"/>
            <w:shd w:val="clear" w:color="auto" w:fill="0070C0"/>
          </w:tcPr>
          <w:p w14:paraId="29C7384A" w14:textId="77777777" w:rsidR="00D4485D" w:rsidRPr="00C8736A" w:rsidRDefault="00D4485D" w:rsidP="00911791">
            <w:pPr>
              <w:autoSpaceDE w:val="0"/>
              <w:autoSpaceDN w:val="0"/>
              <w:adjustRightInd w:val="0"/>
              <w:spacing w:after="0" w:line="240" w:lineRule="auto"/>
              <w:ind w:firstLine="0"/>
              <w:jc w:val="left"/>
              <w:rPr>
                <w:rFonts w:eastAsia="Times New Roman" w:cs="Tahoma"/>
                <w:color w:val="000000"/>
                <w:szCs w:val="24"/>
              </w:rPr>
            </w:pPr>
          </w:p>
        </w:tc>
      </w:tr>
    </w:tbl>
    <w:p w14:paraId="29F8B5FC" w14:textId="77777777" w:rsidR="002E639E" w:rsidRPr="00C8736A" w:rsidRDefault="002E639E" w:rsidP="00AB4C02"/>
    <w:p w14:paraId="456A4DC0" w14:textId="66D18521" w:rsidR="0027759D" w:rsidRPr="00C8736A" w:rsidRDefault="00B943E3" w:rsidP="00351E0F">
      <w:pPr>
        <w:pStyle w:val="Heading3"/>
      </w:pPr>
      <w:bookmarkStart w:id="47" w:name="_Toc378712965"/>
      <w:r w:rsidRPr="00C8736A">
        <w:t>•</w:t>
      </w:r>
      <w:r w:rsidRPr="00C8736A">
        <w:tab/>
        <w:t>Coordinación d</w:t>
      </w:r>
      <w:r w:rsidR="0043052B" w:rsidRPr="00C8736A">
        <w:t xml:space="preserve">e la aplicación y ejecución </w:t>
      </w:r>
      <w:r w:rsidRPr="00C8736A">
        <w:t>del PNUD y del socio para la ejecución y cuestiones operativas</w:t>
      </w:r>
      <w:bookmarkEnd w:id="47"/>
    </w:p>
    <w:p w14:paraId="1A35AA5A" w14:textId="77777777" w:rsidR="006C76A8" w:rsidRPr="00C8736A" w:rsidRDefault="006C76A8" w:rsidP="006C76A8">
      <w:r w:rsidRPr="00C8736A">
        <w:t xml:space="preserve">A pesar de ser un aspecto repetitivo en este informe, se debe dar cuenta que la </w:t>
      </w:r>
      <w:r w:rsidR="00885890" w:rsidRPr="00C8736A">
        <w:t>examinación</w:t>
      </w:r>
      <w:r w:rsidRPr="00C8736A">
        <w:t xml:space="preserve"> y </w:t>
      </w:r>
      <w:r w:rsidR="00885890" w:rsidRPr="00C8736A">
        <w:t>calificación</w:t>
      </w:r>
      <w:r w:rsidRPr="00C8736A">
        <w:t xml:space="preserve"> de la </w:t>
      </w:r>
      <w:r w:rsidR="00885890" w:rsidRPr="00C8736A">
        <w:t>calidad</w:t>
      </w:r>
      <w:r w:rsidRPr="00C8736A">
        <w:t xml:space="preserve"> de la </w:t>
      </w:r>
      <w:r w:rsidR="00885890" w:rsidRPr="00C8736A">
        <w:t>ejecución</w:t>
      </w:r>
      <w:r w:rsidRPr="00C8736A">
        <w:t xml:space="preserve"> del proyecto se debe hacer referencia </w:t>
      </w:r>
      <w:r w:rsidR="00885890" w:rsidRPr="00C8736A">
        <w:t>explícita</w:t>
      </w:r>
      <w:r w:rsidRPr="00C8736A">
        <w:t xml:space="preserve"> a las dos etapas.  Para ser breves, referirse a la aplicación y </w:t>
      </w:r>
      <w:r w:rsidR="00885890" w:rsidRPr="00C8736A">
        <w:t>ejecución</w:t>
      </w:r>
      <w:r w:rsidRPr="00C8736A">
        <w:t xml:space="preserve">  pre y post 2010.</w:t>
      </w:r>
    </w:p>
    <w:p w14:paraId="17D4EBE1" w14:textId="77777777" w:rsidR="006C76A8" w:rsidRPr="00C8736A" w:rsidRDefault="006C76A8" w:rsidP="006C76A8">
      <w:r w:rsidRPr="00C8736A">
        <w:t xml:space="preserve">En cuanto a la etapa pre-2010, se puede indicar que esta fue insatisfactoria debido a deficiencias importantes.  Estas deficiencias fueron en cuanto a enfoque (esto es el enfoque en cuestiones </w:t>
      </w:r>
      <w:r w:rsidR="00885890" w:rsidRPr="00C8736A">
        <w:t>agrícolas</w:t>
      </w:r>
      <w:r w:rsidRPr="00C8736A">
        <w:t xml:space="preserve"> con socios de esa </w:t>
      </w:r>
      <w:r w:rsidR="00885890" w:rsidRPr="00C8736A">
        <w:t>área</w:t>
      </w:r>
      <w:r w:rsidRPr="00C8736A">
        <w:t xml:space="preserve"> del estado </w:t>
      </w:r>
      <w:r w:rsidR="00885890" w:rsidRPr="00C8736A">
        <w:t>hondureño</w:t>
      </w:r>
      <w:r w:rsidRPr="00C8736A">
        <w:t xml:space="preserve"> que de hecho no participaron del proyecto, por ejemplo).  La deficiencia en la capacidad de respuesta de las partes administradoras hacia los problemas significativos de aplicación</w:t>
      </w:r>
      <w:r w:rsidR="00E641E9" w:rsidRPr="00C8736A">
        <w:t xml:space="preserve"> que existieron en las primeras etapas del Proyecto Ecosistemas</w:t>
      </w:r>
      <w:r w:rsidRPr="00C8736A">
        <w:t xml:space="preserve">.  Por último, y </w:t>
      </w:r>
      <w:r w:rsidR="00885890" w:rsidRPr="00C8736A">
        <w:t>quizás</w:t>
      </w:r>
      <w:r w:rsidRPr="00C8736A">
        <w:t xml:space="preserve"> </w:t>
      </w:r>
      <w:r w:rsidR="00E641E9" w:rsidRPr="00C8736A">
        <w:t xml:space="preserve">como ejemplo </w:t>
      </w:r>
      <w:r w:rsidR="00885890" w:rsidRPr="00C8736A">
        <w:t>emblemático</w:t>
      </w:r>
      <w:r w:rsidR="00E641E9" w:rsidRPr="00C8736A">
        <w:t xml:space="preserve"> e indicador clave es la falta de productos y subsecuentes resultados y efectos en esa primera etapa.</w:t>
      </w:r>
    </w:p>
    <w:p w14:paraId="5E69DE85" w14:textId="77777777" w:rsidR="00E641E9" w:rsidRPr="00C8736A" w:rsidRDefault="00E641E9" w:rsidP="006C76A8">
      <w:r w:rsidRPr="00C8736A">
        <w:t xml:space="preserve">La segunda etapa </w:t>
      </w:r>
      <w:r w:rsidR="00DC08B3" w:rsidRPr="00C8736A">
        <w:t>(post 2010</w:t>
      </w:r>
      <w:r w:rsidR="00D640D3" w:rsidRPr="00C8736A">
        <w:t>,</w:t>
      </w:r>
      <w:r w:rsidR="00DC08B3" w:rsidRPr="00C8736A">
        <w:t xml:space="preserve"> por </w:t>
      </w:r>
      <w:r w:rsidR="00885890" w:rsidRPr="00C8736A">
        <w:t>así</w:t>
      </w:r>
      <w:r w:rsidR="00DC08B3" w:rsidRPr="00C8736A">
        <w:t xml:space="preserve"> decirlo) </w:t>
      </w:r>
      <w:r w:rsidRPr="00C8736A">
        <w:t xml:space="preserve">evidencia una indudable mejora en cuestiones de </w:t>
      </w:r>
      <w:r w:rsidR="00885890" w:rsidRPr="00C8736A">
        <w:t>ejecución</w:t>
      </w:r>
      <w:r w:rsidRPr="00C8736A">
        <w:t xml:space="preserve">, de aplicación y operativas.  </w:t>
      </w:r>
      <w:r w:rsidR="00DC08B3" w:rsidRPr="00C8736A">
        <w:t xml:space="preserve">Esto es en cuanto a enfoque, en cuanto a capacidad de respuesta de las partes administradoras, y en cuanto a </w:t>
      </w:r>
      <w:r w:rsidR="00885890" w:rsidRPr="00C8736A">
        <w:t>ejecución</w:t>
      </w:r>
      <w:r w:rsidR="00DC08B3" w:rsidRPr="00C8736A">
        <w:t xml:space="preserve"> de actividades, productos y procesos como indicador concluyente que de hecho se estaba ejecutando e </w:t>
      </w:r>
      <w:r w:rsidR="00885890" w:rsidRPr="00C8736A">
        <w:t>implementando</w:t>
      </w:r>
      <w:r w:rsidR="00DC08B3" w:rsidRPr="00C8736A">
        <w:t xml:space="preserve"> el proyecto.</w:t>
      </w:r>
    </w:p>
    <w:p w14:paraId="1E8A6E9B" w14:textId="77777777" w:rsidR="009C48EE" w:rsidRPr="00C8736A" w:rsidRDefault="009C48EE" w:rsidP="00D100C4">
      <w:r w:rsidRPr="00C8736A">
        <w:t xml:space="preserve">En cuanto a la aplicación del socio para la </w:t>
      </w:r>
      <w:r w:rsidR="00885890" w:rsidRPr="00C8736A">
        <w:t>ejecución</w:t>
      </w:r>
      <w:r w:rsidRPr="00C8736A">
        <w:t xml:space="preserve"> del Proyecto Ecosistemas</w:t>
      </w:r>
      <w:r w:rsidR="00D100C4" w:rsidRPr="00C8736A">
        <w:t xml:space="preserve">, nuevamente se debe diferenciar entre las dos etapas.  </w:t>
      </w:r>
      <w:r w:rsidR="005658BF" w:rsidRPr="00C8736A">
        <w:t xml:space="preserve">Aunque era </w:t>
      </w:r>
      <w:r w:rsidR="00885890" w:rsidRPr="00C8736A">
        <w:t>lógico</w:t>
      </w:r>
      <w:r w:rsidR="005658BF" w:rsidRPr="00C8736A">
        <w:t xml:space="preserve"> incorporar a</w:t>
      </w:r>
      <w:r w:rsidR="00D100C4" w:rsidRPr="00C8736A">
        <w:t>l</w:t>
      </w:r>
      <w:r w:rsidR="005658BF" w:rsidRPr="00C8736A">
        <w:t xml:space="preserve"> primer socio del Proyecto</w:t>
      </w:r>
      <w:r w:rsidR="00D100C4" w:rsidRPr="00C8736A">
        <w:t xml:space="preserve">, la  Secretaría de Agricultura y </w:t>
      </w:r>
      <w:r w:rsidR="00423403" w:rsidRPr="00C8736A">
        <w:t>Ganadería</w:t>
      </w:r>
      <w:r w:rsidR="00D100C4" w:rsidRPr="00C8736A">
        <w:t xml:space="preserve"> (SAG</w:t>
      </w:r>
      <w:r w:rsidR="00423403" w:rsidRPr="00C8736A">
        <w:t>)</w:t>
      </w:r>
      <w:r w:rsidR="00D100C4" w:rsidRPr="00C8736A">
        <w:t>,</w:t>
      </w:r>
      <w:r w:rsidR="005658BF" w:rsidRPr="00C8736A">
        <w:t xml:space="preserve"> como organismo asociado </w:t>
      </w:r>
      <w:r w:rsidR="005658BF" w:rsidRPr="00C8736A">
        <w:lastRenderedPageBreak/>
        <w:t xml:space="preserve">debido a la tendencia </w:t>
      </w:r>
      <w:r w:rsidR="00885890" w:rsidRPr="00C8736A">
        <w:t>temática</w:t>
      </w:r>
      <w:r w:rsidR="005658BF" w:rsidRPr="00C8736A">
        <w:t xml:space="preserve"> en esos momentos</w:t>
      </w:r>
      <w:r w:rsidR="00EF04A4" w:rsidRPr="00C8736A">
        <w:t xml:space="preserve"> y debido a que el PRONADEL era parte de SAG</w:t>
      </w:r>
      <w:r w:rsidR="005658BF" w:rsidRPr="00C8736A">
        <w:t>, t</w:t>
      </w:r>
      <w:r w:rsidR="00D100C4" w:rsidRPr="00C8736A">
        <w:t xml:space="preserve">al como consta en la </w:t>
      </w:r>
      <w:r w:rsidR="00423403" w:rsidRPr="00C8736A">
        <w:t>evaluación</w:t>
      </w:r>
      <w:r w:rsidR="00D100C4" w:rsidRPr="00C8736A">
        <w:t xml:space="preserve"> de medio término y tal como </w:t>
      </w:r>
      <w:r w:rsidR="00D45D33" w:rsidRPr="00C8736A">
        <w:t xml:space="preserve">se </w:t>
      </w:r>
      <w:r w:rsidR="00D100C4" w:rsidRPr="00C8736A">
        <w:t xml:space="preserve">ha podido ser constatado en este </w:t>
      </w:r>
      <w:r w:rsidR="00423403" w:rsidRPr="00C8736A">
        <w:t>ejercicio</w:t>
      </w:r>
      <w:r w:rsidR="00D100C4" w:rsidRPr="00C8736A">
        <w:t xml:space="preserve"> de </w:t>
      </w:r>
      <w:r w:rsidR="00423403" w:rsidRPr="00C8736A">
        <w:t>evaluación</w:t>
      </w:r>
      <w:r w:rsidR="00D100C4" w:rsidRPr="00C8736A">
        <w:t>,</w:t>
      </w:r>
      <w:r w:rsidR="00D45D33" w:rsidRPr="00C8736A">
        <w:t xml:space="preserve"> </w:t>
      </w:r>
      <w:r w:rsidR="005658BF" w:rsidRPr="00C8736A">
        <w:t xml:space="preserve">no fue una </w:t>
      </w:r>
      <w:r w:rsidR="00885890" w:rsidRPr="00C8736A">
        <w:t>asociación</w:t>
      </w:r>
      <w:r w:rsidR="005658BF" w:rsidRPr="00C8736A">
        <w:t xml:space="preserve"> apropiada. </w:t>
      </w:r>
      <w:r w:rsidR="002F62C4" w:rsidRPr="00C8736A">
        <w:t xml:space="preserve"> </w:t>
      </w:r>
      <w:r w:rsidR="00401776" w:rsidRPr="00C8736A">
        <w:t xml:space="preserve">A pesar que la SAG fue socio a </w:t>
      </w:r>
      <w:r w:rsidR="00885890" w:rsidRPr="00C8736A">
        <w:t>través</w:t>
      </w:r>
      <w:r w:rsidR="00401776" w:rsidRPr="00C8736A">
        <w:t xml:space="preserve"> d</w:t>
      </w:r>
      <w:r w:rsidR="00EF04A4" w:rsidRPr="00C8736A">
        <w:t xml:space="preserve">e las varias etapas, la organización de </w:t>
      </w:r>
      <w:r w:rsidR="00885890" w:rsidRPr="00C8736A">
        <w:t>ejecución</w:t>
      </w:r>
      <w:r w:rsidR="00EF04A4" w:rsidRPr="00C8736A">
        <w:t xml:space="preserve"> nacional no se constata mucha </w:t>
      </w:r>
      <w:r w:rsidR="00885890" w:rsidRPr="00C8736A">
        <w:t>participación</w:t>
      </w:r>
      <w:r w:rsidR="00EF04A4" w:rsidRPr="00C8736A">
        <w:t xml:space="preserve"> activa en el proyecto en esas etapas.  </w:t>
      </w:r>
    </w:p>
    <w:p w14:paraId="3FC2056D" w14:textId="77777777" w:rsidR="00EF04A4" w:rsidRPr="00C8736A" w:rsidRDefault="00EF04A4" w:rsidP="00D100C4">
      <w:r w:rsidRPr="00C8736A">
        <w:t xml:space="preserve">Al pasar la agencia de </w:t>
      </w:r>
      <w:r w:rsidR="00885890" w:rsidRPr="00C8736A">
        <w:t>ejecución</w:t>
      </w:r>
      <w:r w:rsidRPr="00C8736A">
        <w:t xml:space="preserve"> a la </w:t>
      </w:r>
      <w:r w:rsidR="00885890" w:rsidRPr="00C8736A">
        <w:t>órbita</w:t>
      </w:r>
      <w:r w:rsidRPr="00C8736A">
        <w:t xml:space="preserve"> del </w:t>
      </w:r>
      <w:r w:rsidR="00885890" w:rsidRPr="00C8736A">
        <w:t>Instituto</w:t>
      </w:r>
      <w:r w:rsidRPr="00C8736A">
        <w:t xml:space="preserve"> de </w:t>
      </w:r>
      <w:r w:rsidR="00885890" w:rsidRPr="00C8736A">
        <w:t>Conservación</w:t>
      </w:r>
      <w:r w:rsidRPr="00C8736A">
        <w:t xml:space="preserve"> Forestal (ICF) y co</w:t>
      </w:r>
      <w:r w:rsidR="00700FAF" w:rsidRPr="00C8736A">
        <w:t>mo</w:t>
      </w:r>
      <w:r w:rsidRPr="00C8736A">
        <w:t xml:space="preserve"> punto focal la SERNA (que, junto con la SAG, integraron el comité </w:t>
      </w:r>
      <w:r w:rsidR="00F17873" w:rsidRPr="00C8736A">
        <w:t>directivo del proyecto</w:t>
      </w:r>
      <w:r w:rsidR="00700FAF" w:rsidRPr="00C8736A">
        <w:t>)</w:t>
      </w:r>
      <w:r w:rsidR="00F17873" w:rsidRPr="00C8736A">
        <w:t xml:space="preserve"> se encontró un mejor balance </w:t>
      </w:r>
      <w:r w:rsidR="00885890" w:rsidRPr="00C8736A">
        <w:t>temático</w:t>
      </w:r>
      <w:r w:rsidR="00F17873" w:rsidRPr="00C8736A">
        <w:t xml:space="preserve"> y operativo.  Asimismo, debido a la </w:t>
      </w:r>
      <w:r w:rsidR="00885890" w:rsidRPr="00C8736A">
        <w:t>inserción</w:t>
      </w:r>
      <w:r w:rsidR="00F17873" w:rsidRPr="00C8736A">
        <w:t xml:space="preserve"> del ICF en terreno, esto facilitó la </w:t>
      </w:r>
      <w:r w:rsidR="00885890" w:rsidRPr="00C8736A">
        <w:t>ejecución</w:t>
      </w:r>
      <w:r w:rsidR="00F17873" w:rsidRPr="00C8736A">
        <w:t xml:space="preserve"> a nivel de </w:t>
      </w:r>
      <w:r w:rsidR="00885890" w:rsidRPr="00C8736A">
        <w:t>áreas</w:t>
      </w:r>
      <w:r w:rsidR="00F17873" w:rsidRPr="00C8736A">
        <w:t xml:space="preserve"> pilotos</w:t>
      </w:r>
      <w:r w:rsidR="00700FAF" w:rsidRPr="00C8736A">
        <w:t xml:space="preserve"> y la conexión entre el nivel y el nivel nacional</w:t>
      </w:r>
      <w:r w:rsidR="00F17873" w:rsidRPr="00C8736A">
        <w:t xml:space="preserve">.  En esta segunda etapa </w:t>
      </w:r>
      <w:r w:rsidR="00885890" w:rsidRPr="00C8736A">
        <w:t>también</w:t>
      </w:r>
      <w:r w:rsidR="00F17873" w:rsidRPr="00C8736A">
        <w:t xml:space="preserve"> se dio un proceso </w:t>
      </w:r>
      <w:r w:rsidR="00885890" w:rsidRPr="00C8736A">
        <w:t>más</w:t>
      </w:r>
      <w:r w:rsidR="00F17873" w:rsidRPr="00C8736A">
        <w:t xml:space="preserve"> amplio de </w:t>
      </w:r>
      <w:r w:rsidR="00885890" w:rsidRPr="00C8736A">
        <w:t>apropiación</w:t>
      </w:r>
      <w:r w:rsidR="00F17873" w:rsidRPr="00C8736A">
        <w:t xml:space="preserve"> nacional del proyecto, en parte debido a la aplicación nacional (NEX) en parte debido a que las metas, objetivos y efectos buscados a </w:t>
      </w:r>
      <w:r w:rsidR="00885890" w:rsidRPr="00C8736A">
        <w:t>través</w:t>
      </w:r>
      <w:r w:rsidR="00F17873" w:rsidRPr="00C8736A">
        <w:t xml:space="preserve"> de la </w:t>
      </w:r>
      <w:r w:rsidR="00885890" w:rsidRPr="00C8736A">
        <w:t>implementación</w:t>
      </w:r>
      <w:r w:rsidR="00F17873" w:rsidRPr="00C8736A">
        <w:t xml:space="preserve"> del proyecto son </w:t>
      </w:r>
      <w:r w:rsidR="00885890" w:rsidRPr="00C8736A">
        <w:t>más</w:t>
      </w:r>
      <w:r w:rsidR="00F17873" w:rsidRPr="00C8736A">
        <w:t xml:space="preserve"> acordes a los planes y objetivos del ICF que al de otras agencias.</w:t>
      </w:r>
    </w:p>
    <w:p w14:paraId="11570DA1" w14:textId="6D0B38A8" w:rsidR="00F17873" w:rsidRPr="00C8736A" w:rsidRDefault="009C48EE" w:rsidP="009C48EE">
      <w:r w:rsidRPr="00C8736A">
        <w:t xml:space="preserve">Los actores relevantes indican, asimismo, que este tipo de proyectos se </w:t>
      </w:r>
      <w:r w:rsidR="00885890" w:rsidRPr="00C8736A">
        <w:t>beneficiaron</w:t>
      </w:r>
      <w:r w:rsidRPr="00C8736A">
        <w:t xml:space="preserve"> </w:t>
      </w:r>
      <w:r w:rsidR="00CB7CFC" w:rsidRPr="00C8736A">
        <w:t>en gran medida a través de</w:t>
      </w:r>
      <w:r w:rsidRPr="00C8736A">
        <w:t>l adecuado re</w:t>
      </w:r>
      <w:r w:rsidR="00CB7CFC" w:rsidRPr="00C8736A">
        <w:t>spaldo a los socios (en particular en lo referente</w:t>
      </w:r>
      <w:r w:rsidRPr="00C8736A">
        <w:t xml:space="preserve"> a directrices de </w:t>
      </w:r>
      <w:r w:rsidR="00885890" w:rsidRPr="00C8736A">
        <w:t>ejecución</w:t>
      </w:r>
      <w:r w:rsidRPr="00C8736A">
        <w:t xml:space="preserve">, administrativas, operativas pero </w:t>
      </w:r>
      <w:r w:rsidR="00885890" w:rsidRPr="00C8736A">
        <w:t>también</w:t>
      </w:r>
      <w:r w:rsidRPr="00C8736A">
        <w:t xml:space="preserve"> </w:t>
      </w:r>
      <w:r w:rsidR="00885890" w:rsidRPr="00C8736A">
        <w:t>técnicas</w:t>
      </w:r>
      <w:r w:rsidRPr="00C8736A">
        <w:t xml:space="preserve">). </w:t>
      </w:r>
      <w:r w:rsidR="005C3912" w:rsidRPr="00C8736A">
        <w:t xml:space="preserve"> Se vislumbra que el proyecto no contó con la adecuada </w:t>
      </w:r>
      <w:r w:rsidR="00885890" w:rsidRPr="00C8736A">
        <w:t>generación</w:t>
      </w:r>
      <w:r w:rsidRPr="00C8736A">
        <w:t xml:space="preserve"> de capacidades </w:t>
      </w:r>
      <w:r w:rsidR="00885890" w:rsidRPr="00C8736A">
        <w:t>idóneas</w:t>
      </w:r>
      <w:r w:rsidRPr="00C8736A">
        <w:t xml:space="preserve"> y el apoyo operativo y técnico al organismo de ejecución y al equipo del proyecto</w:t>
      </w:r>
      <w:r w:rsidR="005C3912" w:rsidRPr="00C8736A">
        <w:t>, que tuvieron que aprender “sobre la marcha</w:t>
      </w:r>
      <w:r w:rsidRPr="00C8736A">
        <w:t>”</w:t>
      </w:r>
      <w:r w:rsidR="005C3912" w:rsidRPr="00C8736A">
        <w:t xml:space="preserve"> sin la </w:t>
      </w:r>
      <w:r w:rsidR="00C8736A" w:rsidRPr="00C8736A">
        <w:t>generación</w:t>
      </w:r>
      <w:r w:rsidR="005C3912" w:rsidRPr="00C8736A">
        <w:t xml:space="preserve"> de capacidades en este sentido. </w:t>
      </w:r>
    </w:p>
    <w:p w14:paraId="53B28399" w14:textId="77777777" w:rsidR="00B96D3B" w:rsidRPr="00C8736A" w:rsidRDefault="00B96D3B" w:rsidP="009C48EE"/>
    <w:p w14:paraId="1E1CCB15" w14:textId="63A51AFD" w:rsidR="003F44C7" w:rsidRPr="00C8736A" w:rsidRDefault="00911791" w:rsidP="00911791">
      <w:pPr>
        <w:pStyle w:val="Caption"/>
      </w:pPr>
      <w:r w:rsidRPr="00C8736A">
        <w:t xml:space="preserve">Cuadro </w:t>
      </w:r>
      <w:fldSimple w:instr=" SEQ Cuadro \* ARABIC ">
        <w:r w:rsidR="00D640D3" w:rsidRPr="00C8736A">
          <w:rPr>
            <w:noProof/>
          </w:rPr>
          <w:t>5</w:t>
        </w:r>
      </w:fldSimple>
      <w:r w:rsidRPr="00C8736A">
        <w:t xml:space="preserve">  Calificación Ejecución AI &amp; AE</w:t>
      </w:r>
      <w:r w:rsidR="001B6EC3" w:rsidRPr="00C8736A">
        <w:rPr>
          <w:rStyle w:val="FootnoteReference"/>
        </w:rPr>
        <w:footnoteReference w:id="18"/>
      </w:r>
    </w:p>
    <w:tbl>
      <w:tblPr>
        <w:tblpPr w:leftFromText="141" w:rightFromText="141" w:vertAnchor="text" w:tblpXSpec="center" w:tblpY="1"/>
        <w:tblOverlap w:val="neve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32"/>
        <w:gridCol w:w="2208"/>
      </w:tblGrid>
      <w:tr w:rsidR="003F44C7" w:rsidRPr="00C8736A" w14:paraId="1988B4E7" w14:textId="77777777" w:rsidTr="00CB7CFC">
        <w:trPr>
          <w:trHeight w:val="107"/>
        </w:trPr>
        <w:tc>
          <w:tcPr>
            <w:tcW w:w="6332" w:type="dxa"/>
            <w:shd w:val="clear" w:color="auto" w:fill="0070C0"/>
          </w:tcPr>
          <w:p w14:paraId="51A7B339" w14:textId="77777777" w:rsidR="003F44C7" w:rsidRPr="00C8736A" w:rsidRDefault="003F44C7" w:rsidP="002A2FAA">
            <w:pPr>
              <w:autoSpaceDE w:val="0"/>
              <w:autoSpaceDN w:val="0"/>
              <w:adjustRightInd w:val="0"/>
              <w:spacing w:after="0" w:line="240" w:lineRule="auto"/>
              <w:ind w:firstLine="0"/>
              <w:jc w:val="left"/>
              <w:rPr>
                <w:rFonts w:eastAsia="Times New Roman" w:cs="Tahoma"/>
                <w:szCs w:val="24"/>
              </w:rPr>
            </w:pPr>
          </w:p>
        </w:tc>
        <w:tc>
          <w:tcPr>
            <w:tcW w:w="2208" w:type="dxa"/>
            <w:shd w:val="clear" w:color="auto" w:fill="0070C0"/>
          </w:tcPr>
          <w:p w14:paraId="299378A9" w14:textId="77777777" w:rsidR="003F44C7" w:rsidRPr="00C8736A" w:rsidRDefault="003F44C7" w:rsidP="002A2FAA">
            <w:pPr>
              <w:autoSpaceDE w:val="0"/>
              <w:autoSpaceDN w:val="0"/>
              <w:adjustRightInd w:val="0"/>
              <w:spacing w:after="0" w:line="240" w:lineRule="auto"/>
              <w:ind w:firstLine="0"/>
              <w:jc w:val="left"/>
              <w:rPr>
                <w:rFonts w:eastAsia="Times New Roman" w:cs="Tahoma"/>
                <w:color w:val="000000"/>
                <w:szCs w:val="24"/>
              </w:rPr>
            </w:pPr>
          </w:p>
        </w:tc>
      </w:tr>
      <w:tr w:rsidR="003F44C7" w:rsidRPr="00C8736A" w14:paraId="47A288D2" w14:textId="77777777" w:rsidTr="00CB7CFC">
        <w:trPr>
          <w:trHeight w:val="107"/>
        </w:trPr>
        <w:tc>
          <w:tcPr>
            <w:tcW w:w="8540" w:type="dxa"/>
            <w:gridSpan w:val="2"/>
          </w:tcPr>
          <w:p w14:paraId="2C90BCAA" w14:textId="77777777" w:rsidR="003F44C7" w:rsidRPr="00C8736A" w:rsidRDefault="003F44C7" w:rsidP="002A2FAA">
            <w:pPr>
              <w:autoSpaceDE w:val="0"/>
              <w:autoSpaceDN w:val="0"/>
              <w:adjustRightInd w:val="0"/>
              <w:spacing w:after="0" w:line="240" w:lineRule="auto"/>
              <w:ind w:firstLine="0"/>
              <w:jc w:val="left"/>
              <w:rPr>
                <w:rFonts w:eastAsia="Times New Roman" w:cs="Tahoma"/>
                <w:color w:val="000000"/>
                <w:szCs w:val="24"/>
              </w:rPr>
            </w:pPr>
            <w:r w:rsidRPr="00C8736A">
              <w:rPr>
                <w:rFonts w:eastAsia="Times New Roman" w:cs="Tahoma"/>
                <w:szCs w:val="24"/>
              </w:rPr>
              <w:t xml:space="preserve"> </w:t>
            </w:r>
            <w:r w:rsidRPr="00C8736A">
              <w:rPr>
                <w:rFonts w:eastAsia="Times New Roman" w:cs="Tahoma"/>
                <w:b/>
                <w:bCs/>
                <w:color w:val="000000"/>
                <w:szCs w:val="24"/>
              </w:rPr>
              <w:t xml:space="preserve">Ejecución AI &amp; AE </w:t>
            </w:r>
          </w:p>
        </w:tc>
      </w:tr>
      <w:tr w:rsidR="003F44C7" w:rsidRPr="00C8736A" w14:paraId="1585A3F3" w14:textId="77777777" w:rsidTr="00CB7CFC">
        <w:trPr>
          <w:trHeight w:val="240"/>
        </w:trPr>
        <w:tc>
          <w:tcPr>
            <w:tcW w:w="6332" w:type="dxa"/>
          </w:tcPr>
          <w:p w14:paraId="4167A992" w14:textId="77777777" w:rsidR="003F44C7" w:rsidRPr="00C8736A" w:rsidRDefault="003F44C7" w:rsidP="002A2FAA">
            <w:pPr>
              <w:autoSpaceDE w:val="0"/>
              <w:autoSpaceDN w:val="0"/>
              <w:adjustRightInd w:val="0"/>
              <w:spacing w:after="0" w:line="240" w:lineRule="auto"/>
              <w:ind w:firstLine="0"/>
              <w:jc w:val="left"/>
              <w:rPr>
                <w:rFonts w:eastAsia="Times New Roman" w:cs="Tahoma"/>
                <w:color w:val="000000"/>
                <w:szCs w:val="24"/>
              </w:rPr>
            </w:pPr>
            <w:r w:rsidRPr="00C8736A">
              <w:rPr>
                <w:rFonts w:eastAsia="Times New Roman" w:cs="Tahoma"/>
                <w:color w:val="000000"/>
                <w:szCs w:val="24"/>
              </w:rPr>
              <w:t xml:space="preserve">Calidad General de la Implementación /Ejecución del proyecto </w:t>
            </w:r>
          </w:p>
        </w:tc>
        <w:tc>
          <w:tcPr>
            <w:tcW w:w="2208" w:type="dxa"/>
          </w:tcPr>
          <w:p w14:paraId="40E1123E" w14:textId="77777777" w:rsidR="003F44C7" w:rsidRPr="00C8736A" w:rsidRDefault="003F44C7" w:rsidP="002A2FAA">
            <w:pPr>
              <w:autoSpaceDE w:val="0"/>
              <w:autoSpaceDN w:val="0"/>
              <w:adjustRightInd w:val="0"/>
              <w:spacing w:after="0" w:line="240" w:lineRule="auto"/>
              <w:ind w:firstLine="0"/>
              <w:jc w:val="left"/>
              <w:rPr>
                <w:rFonts w:eastAsia="Times New Roman" w:cs="Tahoma"/>
                <w:color w:val="000000"/>
                <w:szCs w:val="24"/>
              </w:rPr>
            </w:pPr>
            <w:r w:rsidRPr="00C8736A">
              <w:rPr>
                <w:rFonts w:eastAsia="Times New Roman" w:cs="Tahoma"/>
                <w:color w:val="000000"/>
                <w:szCs w:val="24"/>
              </w:rPr>
              <w:t>AS</w:t>
            </w:r>
          </w:p>
        </w:tc>
      </w:tr>
      <w:tr w:rsidR="003F44C7" w:rsidRPr="00C8736A" w14:paraId="7A39BF3B" w14:textId="77777777" w:rsidTr="00CB7CFC">
        <w:trPr>
          <w:trHeight w:val="107"/>
        </w:trPr>
        <w:tc>
          <w:tcPr>
            <w:tcW w:w="6332" w:type="dxa"/>
          </w:tcPr>
          <w:p w14:paraId="42EF696F" w14:textId="77777777" w:rsidR="003F44C7" w:rsidRPr="00C8736A" w:rsidRDefault="003F44C7" w:rsidP="002A2FAA">
            <w:pPr>
              <w:autoSpaceDE w:val="0"/>
              <w:autoSpaceDN w:val="0"/>
              <w:adjustRightInd w:val="0"/>
              <w:spacing w:after="0" w:line="240" w:lineRule="auto"/>
              <w:ind w:firstLine="0"/>
              <w:jc w:val="left"/>
              <w:rPr>
                <w:rFonts w:eastAsia="Times New Roman" w:cs="Tahoma"/>
                <w:i/>
                <w:color w:val="000000"/>
                <w:szCs w:val="24"/>
              </w:rPr>
            </w:pPr>
            <w:r w:rsidRPr="00C8736A">
              <w:rPr>
                <w:rFonts w:eastAsia="Times New Roman" w:cs="Tahoma"/>
                <w:i/>
                <w:szCs w:val="24"/>
              </w:rPr>
              <w:t xml:space="preserve">     </w:t>
            </w:r>
            <w:r w:rsidRPr="00C8736A">
              <w:rPr>
                <w:rFonts w:eastAsia="Times New Roman" w:cs="Tahoma"/>
                <w:i/>
                <w:color w:val="000000"/>
                <w:szCs w:val="24"/>
              </w:rPr>
              <w:t xml:space="preserve">Implementación de la Agencia de Ejecución </w:t>
            </w:r>
          </w:p>
        </w:tc>
        <w:tc>
          <w:tcPr>
            <w:tcW w:w="2208" w:type="dxa"/>
          </w:tcPr>
          <w:p w14:paraId="75AC9E17" w14:textId="77777777" w:rsidR="003F44C7" w:rsidRPr="00C8736A" w:rsidRDefault="003F44C7" w:rsidP="002A2FAA">
            <w:pPr>
              <w:autoSpaceDE w:val="0"/>
              <w:autoSpaceDN w:val="0"/>
              <w:adjustRightInd w:val="0"/>
              <w:spacing w:after="0" w:line="240" w:lineRule="auto"/>
              <w:ind w:firstLine="0"/>
              <w:jc w:val="left"/>
              <w:rPr>
                <w:rFonts w:eastAsia="Times New Roman" w:cs="Tahoma"/>
                <w:color w:val="000000"/>
                <w:szCs w:val="24"/>
              </w:rPr>
            </w:pPr>
            <w:r w:rsidRPr="00C8736A">
              <w:rPr>
                <w:rFonts w:eastAsia="Times New Roman" w:cs="Tahoma"/>
                <w:color w:val="000000"/>
                <w:szCs w:val="24"/>
              </w:rPr>
              <w:t xml:space="preserve">          AS</w:t>
            </w:r>
          </w:p>
        </w:tc>
      </w:tr>
      <w:tr w:rsidR="003F44C7" w:rsidRPr="00C8736A" w14:paraId="2FE2939F" w14:textId="77777777" w:rsidTr="00CB7CFC">
        <w:trPr>
          <w:trHeight w:val="107"/>
        </w:trPr>
        <w:tc>
          <w:tcPr>
            <w:tcW w:w="6332" w:type="dxa"/>
          </w:tcPr>
          <w:p w14:paraId="146A2369" w14:textId="77777777" w:rsidR="003F44C7" w:rsidRPr="00C8736A" w:rsidRDefault="003F44C7" w:rsidP="002A2FAA">
            <w:pPr>
              <w:autoSpaceDE w:val="0"/>
              <w:autoSpaceDN w:val="0"/>
              <w:adjustRightInd w:val="0"/>
              <w:spacing w:after="0" w:line="240" w:lineRule="auto"/>
              <w:ind w:firstLine="0"/>
              <w:jc w:val="left"/>
              <w:rPr>
                <w:rFonts w:eastAsia="Times New Roman" w:cs="Tahoma"/>
                <w:i/>
                <w:color w:val="000000"/>
                <w:szCs w:val="24"/>
              </w:rPr>
            </w:pPr>
            <w:r w:rsidRPr="00C8736A">
              <w:rPr>
                <w:rFonts w:eastAsia="Times New Roman" w:cs="Tahoma"/>
                <w:i/>
                <w:szCs w:val="24"/>
              </w:rPr>
              <w:t xml:space="preserve">     </w:t>
            </w:r>
            <w:r w:rsidRPr="00C8736A">
              <w:rPr>
                <w:rFonts w:eastAsia="Times New Roman" w:cs="Tahoma"/>
                <w:i/>
                <w:color w:val="000000"/>
                <w:szCs w:val="24"/>
              </w:rPr>
              <w:t xml:space="preserve">Ejecución de la Agencia de Ejecución </w:t>
            </w:r>
          </w:p>
        </w:tc>
        <w:tc>
          <w:tcPr>
            <w:tcW w:w="2208" w:type="dxa"/>
          </w:tcPr>
          <w:p w14:paraId="46DD390D" w14:textId="77777777" w:rsidR="003F44C7" w:rsidRPr="00C8736A" w:rsidRDefault="003F44C7" w:rsidP="002A2FAA">
            <w:pPr>
              <w:autoSpaceDE w:val="0"/>
              <w:autoSpaceDN w:val="0"/>
              <w:adjustRightInd w:val="0"/>
              <w:spacing w:after="0" w:line="240" w:lineRule="auto"/>
              <w:ind w:firstLine="0"/>
              <w:jc w:val="left"/>
              <w:rPr>
                <w:rFonts w:eastAsia="Times New Roman" w:cs="Tahoma"/>
                <w:color w:val="000000"/>
                <w:szCs w:val="24"/>
              </w:rPr>
            </w:pPr>
            <w:r w:rsidRPr="00C8736A">
              <w:rPr>
                <w:rFonts w:eastAsia="Times New Roman" w:cs="Tahoma"/>
                <w:color w:val="000000"/>
                <w:szCs w:val="24"/>
              </w:rPr>
              <w:t xml:space="preserve">          AS</w:t>
            </w:r>
          </w:p>
        </w:tc>
      </w:tr>
      <w:tr w:rsidR="003F44C7" w:rsidRPr="00C8736A" w14:paraId="5F59C447" w14:textId="77777777" w:rsidTr="00CB7CFC">
        <w:trPr>
          <w:trHeight w:val="107"/>
        </w:trPr>
        <w:tc>
          <w:tcPr>
            <w:tcW w:w="6332" w:type="dxa"/>
            <w:shd w:val="clear" w:color="auto" w:fill="0070C0"/>
          </w:tcPr>
          <w:p w14:paraId="224603D2" w14:textId="77777777" w:rsidR="003F44C7" w:rsidRPr="00C8736A" w:rsidRDefault="003F44C7" w:rsidP="002A2FAA">
            <w:pPr>
              <w:autoSpaceDE w:val="0"/>
              <w:autoSpaceDN w:val="0"/>
              <w:adjustRightInd w:val="0"/>
              <w:spacing w:after="0" w:line="240" w:lineRule="auto"/>
              <w:ind w:firstLine="0"/>
              <w:jc w:val="left"/>
              <w:rPr>
                <w:rFonts w:eastAsia="Times New Roman" w:cs="Tahoma"/>
                <w:szCs w:val="24"/>
              </w:rPr>
            </w:pPr>
          </w:p>
        </w:tc>
        <w:tc>
          <w:tcPr>
            <w:tcW w:w="2208" w:type="dxa"/>
            <w:shd w:val="clear" w:color="auto" w:fill="0070C0"/>
          </w:tcPr>
          <w:p w14:paraId="730D4695" w14:textId="77777777" w:rsidR="003F44C7" w:rsidRPr="00C8736A" w:rsidRDefault="003F44C7" w:rsidP="002A2FAA">
            <w:pPr>
              <w:autoSpaceDE w:val="0"/>
              <w:autoSpaceDN w:val="0"/>
              <w:adjustRightInd w:val="0"/>
              <w:spacing w:after="0" w:line="240" w:lineRule="auto"/>
              <w:ind w:firstLine="0"/>
              <w:jc w:val="left"/>
              <w:rPr>
                <w:rFonts w:eastAsia="Times New Roman" w:cs="Tahoma"/>
                <w:color w:val="000000"/>
                <w:szCs w:val="24"/>
              </w:rPr>
            </w:pPr>
          </w:p>
        </w:tc>
      </w:tr>
    </w:tbl>
    <w:p w14:paraId="11CBC544" w14:textId="77777777" w:rsidR="00B943E3" w:rsidRPr="00C8736A" w:rsidRDefault="00B943E3" w:rsidP="00351E0F">
      <w:pPr>
        <w:pStyle w:val="Heading2"/>
      </w:pPr>
      <w:bookmarkStart w:id="48" w:name="_Toc378712966"/>
      <w:r w:rsidRPr="00C8736A">
        <w:lastRenderedPageBreak/>
        <w:t>3.3</w:t>
      </w:r>
      <w:r w:rsidRPr="00C8736A">
        <w:tab/>
        <w:t>Resultados del proyecto</w:t>
      </w:r>
      <w:bookmarkEnd w:id="48"/>
    </w:p>
    <w:p w14:paraId="515B83A4" w14:textId="41687114" w:rsidR="00B943E3" w:rsidRPr="00C8736A" w:rsidRDefault="00B943E3" w:rsidP="00351E0F">
      <w:pPr>
        <w:pStyle w:val="Heading3"/>
      </w:pPr>
      <w:bookmarkStart w:id="49" w:name="_Toc378712967"/>
      <w:r w:rsidRPr="00C8736A">
        <w:t>•</w:t>
      </w:r>
      <w:r w:rsidRPr="00C8736A">
        <w:tab/>
        <w:t>Resultados generales (logro de los objetivos)</w:t>
      </w:r>
      <w:bookmarkEnd w:id="49"/>
    </w:p>
    <w:p w14:paraId="3ED5FE6C" w14:textId="77777777" w:rsidR="002A2FAA" w:rsidRPr="00C8736A" w:rsidRDefault="00A10320" w:rsidP="00A10320">
      <w:r w:rsidRPr="00C8736A">
        <w:t xml:space="preserve">En cuanto a los </w:t>
      </w:r>
      <w:r w:rsidR="002D7604" w:rsidRPr="00C8736A">
        <w:t xml:space="preserve">resultados generales, debido a la mencionada </w:t>
      </w:r>
      <w:r w:rsidR="00885890" w:rsidRPr="00C8736A">
        <w:t>reformulación</w:t>
      </w:r>
      <w:r w:rsidR="002D7604" w:rsidRPr="00C8736A">
        <w:t xml:space="preserve">, se </w:t>
      </w:r>
      <w:r w:rsidR="00885890" w:rsidRPr="00C8736A">
        <w:t>debería</w:t>
      </w:r>
      <w:r w:rsidR="002D7604" w:rsidRPr="00C8736A">
        <w:t xml:space="preserve"> de </w:t>
      </w:r>
      <w:r w:rsidR="005D6D32" w:rsidRPr="00C8736A">
        <w:t xml:space="preserve">valorar </w:t>
      </w:r>
      <w:r w:rsidR="00D5224E" w:rsidRPr="00C8736A">
        <w:t>estos en cuanto a los objetivos reformulados e</w:t>
      </w:r>
      <w:r w:rsidR="005D6D32" w:rsidRPr="00C8736A">
        <w:t xml:space="preserve">n la segunda etapa del proyecto y no los presentes en el </w:t>
      </w:r>
      <w:r w:rsidR="002D7604" w:rsidRPr="00C8736A">
        <w:t>Documento de Proyecto ya que éstos no pueden catalogarse como resultados</w:t>
      </w:r>
      <w:r w:rsidR="005D6D32" w:rsidRPr="00C8736A">
        <w:t>.</w:t>
      </w:r>
      <w:r w:rsidR="00903B95" w:rsidRPr="00C8736A">
        <w:t xml:space="preserve">  </w:t>
      </w:r>
      <w:r w:rsidR="002D7604" w:rsidRPr="00C8736A">
        <w:t xml:space="preserve">En general los </w:t>
      </w:r>
      <w:r w:rsidR="00903B95" w:rsidRPr="00C8736A">
        <w:t xml:space="preserve">objetivos reformulados </w:t>
      </w:r>
      <w:r w:rsidR="002D7604" w:rsidRPr="00C8736A">
        <w:t xml:space="preserve">han sido obtenidos en cierta medida.  </w:t>
      </w:r>
      <w:r w:rsidR="00A3203C" w:rsidRPr="00C8736A">
        <w:t xml:space="preserve">Se exponen a </w:t>
      </w:r>
      <w:r w:rsidR="00885890" w:rsidRPr="00C8736A">
        <w:t>continuación</w:t>
      </w:r>
      <w:r w:rsidR="00A3203C" w:rsidRPr="00C8736A">
        <w:t xml:space="preserve"> y se genera una </w:t>
      </w:r>
      <w:r w:rsidR="00885890" w:rsidRPr="00C8736A">
        <w:t>valorización</w:t>
      </w:r>
      <w:r w:rsidR="00A3203C" w:rsidRPr="00C8736A">
        <w:t xml:space="preserve"> a finales de esta </w:t>
      </w:r>
      <w:r w:rsidR="00885890" w:rsidRPr="00C8736A">
        <w:t>sección</w:t>
      </w:r>
      <w:r w:rsidR="00A3203C" w:rsidRPr="00C8736A">
        <w:t xml:space="preserve">, adicionalmente a los criterios que se </w:t>
      </w:r>
      <w:r w:rsidR="00885890" w:rsidRPr="00C8736A">
        <w:t>evalúan</w:t>
      </w:r>
      <w:r w:rsidR="00A3203C" w:rsidRPr="00C8736A">
        <w:t xml:space="preserve"> en las subsecuentes secciones.</w:t>
      </w:r>
      <w:r w:rsidR="002A2FAA" w:rsidRPr="00C8736A">
        <w:t xml:space="preserve"> </w:t>
      </w:r>
    </w:p>
    <w:p w14:paraId="328E58E4" w14:textId="77777777" w:rsidR="00A10320" w:rsidRPr="00C8736A" w:rsidRDefault="002A2FAA" w:rsidP="00A10320">
      <w:r w:rsidRPr="00C8736A">
        <w:t xml:space="preserve">Los objetivos reformulados en el </w:t>
      </w:r>
      <w:r w:rsidR="00885890" w:rsidRPr="00C8736A">
        <w:t>año</w:t>
      </w:r>
      <w:r w:rsidRPr="00C8736A">
        <w:t xml:space="preserve"> 2010 fueron los siguientes:</w:t>
      </w:r>
    </w:p>
    <w:tbl>
      <w:tblPr>
        <w:tblW w:w="5000"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691"/>
      </w:tblGrid>
      <w:tr w:rsidR="002A2FAA" w:rsidRPr="00C8736A" w14:paraId="6426D977" w14:textId="77777777" w:rsidTr="002A2FAA">
        <w:trPr>
          <w:trHeight w:val="891"/>
        </w:trPr>
        <w:tc>
          <w:tcPr>
            <w:tcW w:w="5000" w:type="pct"/>
          </w:tcPr>
          <w:p w14:paraId="19F4ECA3" w14:textId="77777777" w:rsidR="002A2FAA" w:rsidRPr="00C8736A" w:rsidRDefault="002A2FAA" w:rsidP="002A2FAA">
            <w:pPr>
              <w:spacing w:before="240" w:after="0" w:line="240" w:lineRule="auto"/>
              <w:ind w:firstLine="0"/>
              <w:jc w:val="center"/>
              <w:rPr>
                <w:rFonts w:eastAsia="Times New Roman" w:cs="Times New Roman"/>
                <w:i/>
                <w:snapToGrid w:val="0"/>
                <w:sz w:val="22"/>
              </w:rPr>
            </w:pPr>
            <w:r w:rsidRPr="00C8736A">
              <w:rPr>
                <w:rFonts w:eastAsia="Times New Roman" w:cs="Times New Roman"/>
                <w:bCs/>
                <w:i/>
                <w:snapToGrid w:val="0"/>
                <w:sz w:val="22"/>
              </w:rPr>
              <w:t>Objetivo General / Meta:</w:t>
            </w:r>
            <w:r w:rsidRPr="00C8736A">
              <w:rPr>
                <w:rFonts w:eastAsia="Times New Roman" w:cs="Times New Roman"/>
                <w:i/>
                <w:snapToGrid w:val="0"/>
                <w:sz w:val="22"/>
              </w:rPr>
              <w:t xml:space="preserve"> Se logran beneficios ambientales múltiples  mediante la incorporación de principios de Manejo Integrado de Ecosistemas y Cuencas (MIEC) en las iniciativas de desarrollo rural productivo en Honduras y América Central</w:t>
            </w:r>
          </w:p>
        </w:tc>
      </w:tr>
      <w:tr w:rsidR="002A2FAA" w:rsidRPr="00C8736A" w14:paraId="4081B78C" w14:textId="77777777" w:rsidTr="002A2F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tcBorders>
              <w:top w:val="single" w:sz="18" w:space="0" w:color="auto"/>
              <w:left w:val="single" w:sz="18" w:space="0" w:color="auto"/>
              <w:bottom w:val="single" w:sz="18" w:space="0" w:color="auto"/>
              <w:right w:val="single" w:sz="18" w:space="0" w:color="auto"/>
            </w:tcBorders>
          </w:tcPr>
          <w:p w14:paraId="4171A989" w14:textId="77777777" w:rsidR="002A2FAA" w:rsidRPr="00C8736A" w:rsidRDefault="002A2FAA" w:rsidP="002A2FAA">
            <w:pPr>
              <w:spacing w:after="0" w:line="240" w:lineRule="auto"/>
              <w:ind w:firstLine="0"/>
              <w:jc w:val="center"/>
              <w:rPr>
                <w:rFonts w:eastAsia="Times New Roman" w:cs="Times New Roman"/>
                <w:snapToGrid w:val="0"/>
                <w:sz w:val="22"/>
              </w:rPr>
            </w:pPr>
            <w:r w:rsidRPr="00C8736A">
              <w:rPr>
                <w:rFonts w:eastAsia="Times New Roman" w:cs="Times New Roman"/>
                <w:bCs/>
                <w:snapToGrid w:val="0"/>
                <w:sz w:val="22"/>
              </w:rPr>
              <w:t>Objetivo Específico / Objetivo:</w:t>
            </w:r>
            <w:r w:rsidRPr="00C8736A">
              <w:rPr>
                <w:rFonts w:eastAsia="Times New Roman" w:cs="Times New Roman"/>
                <w:snapToGrid w:val="0"/>
                <w:sz w:val="22"/>
              </w:rPr>
              <w:t xml:space="preserve"> Se logran beneficios ambientales múltiples en el área total de influencia de los socios, mediante la integración de principios de MIEC en sus procedimientos, después de la demostración, validación y diseminación exitosa de experiencias con este enfoque en dos áreas piloto.</w:t>
            </w:r>
          </w:p>
        </w:tc>
      </w:tr>
    </w:tbl>
    <w:p w14:paraId="4B6B5A56" w14:textId="77777777" w:rsidR="002A2FAA" w:rsidRPr="00C8736A" w:rsidRDefault="002A2FAA" w:rsidP="00A10320"/>
    <w:p w14:paraId="6BF7E910" w14:textId="3B5116EB" w:rsidR="004A18AA" w:rsidRPr="00C8736A" w:rsidRDefault="003D5FB5" w:rsidP="00905712">
      <w:r w:rsidRPr="00C8736A">
        <w:t xml:space="preserve">El objetivo </w:t>
      </w:r>
      <w:r w:rsidR="00A62684" w:rsidRPr="00C8736A">
        <w:t>específico</w:t>
      </w:r>
      <w:r w:rsidRPr="00C8736A">
        <w:t xml:space="preserve"> de lograr beneficios ambientales </w:t>
      </w:r>
      <w:r w:rsidR="00A62684" w:rsidRPr="00C8736A">
        <w:t>múltiples</w:t>
      </w:r>
      <w:r w:rsidRPr="00C8736A">
        <w:t xml:space="preserve"> se ha generado hasta cierto nivel.   Como en much</w:t>
      </w:r>
      <w:r w:rsidR="00BE52BE" w:rsidRPr="00C8736A">
        <w:t xml:space="preserve">os de este tipo de </w:t>
      </w:r>
      <w:r w:rsidRPr="00C8736A">
        <w:t>proyectos</w:t>
      </w:r>
      <w:r w:rsidR="00CB7CFC" w:rsidRPr="00C8736A">
        <w:t xml:space="preserve">, </w:t>
      </w:r>
      <w:r w:rsidR="00CA79BB" w:rsidRPr="00C8736A">
        <w:t>el</w:t>
      </w:r>
      <w:r w:rsidRPr="00C8736A">
        <w:t xml:space="preserve"> nivel de </w:t>
      </w:r>
      <w:r w:rsidR="00A62684" w:rsidRPr="00C8736A">
        <w:t>cumplimiento</w:t>
      </w:r>
      <w:r w:rsidRPr="00C8736A">
        <w:t xml:space="preserve"> de los objetivos</w:t>
      </w:r>
      <w:r w:rsidR="00CA79BB" w:rsidRPr="00C8736A">
        <w:t xml:space="preserve"> que</w:t>
      </w:r>
      <w:r w:rsidRPr="00C8736A">
        <w:t xml:space="preserve"> es atribuible al proyecto </w:t>
      </w:r>
      <w:r w:rsidR="00BE52BE" w:rsidRPr="00C8736A">
        <w:t xml:space="preserve">o a otros </w:t>
      </w:r>
      <w:r w:rsidR="00A62684" w:rsidRPr="00C8736A">
        <w:t>factores</w:t>
      </w:r>
      <w:r w:rsidR="00BE52BE" w:rsidRPr="00C8736A">
        <w:t xml:space="preserve"> </w:t>
      </w:r>
      <w:r w:rsidRPr="00C8736A">
        <w:t xml:space="preserve">no puede ser </w:t>
      </w:r>
      <w:r w:rsidR="00BE52BE" w:rsidRPr="00C8736A">
        <w:t xml:space="preserve"> totalmente evaluado.  Sin embargo, </w:t>
      </w:r>
      <w:r w:rsidRPr="00C8736A">
        <w:t xml:space="preserve"> –por ejemplo—se indica que en las zonas piloto se han obtenido datos que la </w:t>
      </w:r>
      <w:r w:rsidR="00A62684" w:rsidRPr="00C8736A">
        <w:t>deforestación</w:t>
      </w:r>
      <w:r w:rsidRPr="00C8736A">
        <w:t xml:space="preserve"> (a pesar de continuar) sus tasas han disminuido.  </w:t>
      </w:r>
      <w:r w:rsidR="004A18AA" w:rsidRPr="00C8736A">
        <w:t xml:space="preserve">Por ejemplo, en la zona del </w:t>
      </w:r>
      <w:r w:rsidR="00905712" w:rsidRPr="00C8736A">
        <w:t>Área</w:t>
      </w:r>
      <w:r w:rsidR="004A18AA" w:rsidRPr="00C8736A">
        <w:t xml:space="preserve"> Piloto de Sico </w:t>
      </w:r>
      <w:proofErr w:type="spellStart"/>
      <w:r w:rsidR="004A18AA" w:rsidRPr="00C8736A">
        <w:t>Paulaya</w:t>
      </w:r>
      <w:proofErr w:type="spellEnd"/>
      <w:r w:rsidR="004A18AA" w:rsidRPr="00C8736A">
        <w:t xml:space="preserve"> los niveles de </w:t>
      </w:r>
      <w:r w:rsidR="00905712" w:rsidRPr="00C8736A">
        <w:t>deforestación</w:t>
      </w:r>
      <w:r w:rsidR="004A18AA" w:rsidRPr="00C8736A">
        <w:t xml:space="preserve"> han </w:t>
      </w:r>
      <w:r w:rsidR="00905712" w:rsidRPr="00C8736A">
        <w:t>disminuido</w:t>
      </w:r>
      <w:r w:rsidR="004A18AA" w:rsidRPr="00C8736A">
        <w:t xml:space="preserve"> del 3,5 por ciento </w:t>
      </w:r>
      <w:r w:rsidR="00905712" w:rsidRPr="00C8736A">
        <w:t>anual</w:t>
      </w:r>
      <w:r w:rsidR="004A18AA" w:rsidRPr="00C8736A">
        <w:t xml:space="preserve"> registrado entre 1999 y el 2005, al 1,48 por ciento</w:t>
      </w:r>
      <w:r w:rsidR="00E11DBC" w:rsidRPr="00C8736A">
        <w:t xml:space="preserve"> entre el 2006 y el 2011.</w:t>
      </w:r>
      <w:r w:rsidR="004A18AA" w:rsidRPr="00C8736A">
        <w:t xml:space="preserve"> </w:t>
      </w:r>
      <w:r w:rsidR="00E11DBC" w:rsidRPr="00C8736A">
        <w:rPr>
          <w:rStyle w:val="FootnoteReference"/>
        </w:rPr>
        <w:footnoteReference w:id="19"/>
      </w:r>
      <w:r w:rsidR="00813345">
        <w:t xml:space="preserve">  </w:t>
      </w:r>
      <w:r w:rsidR="00905712" w:rsidRPr="00C8736A">
        <w:t>Sin embargo, atribuir al proyecto o no la disminución total de la tasa de deforestación, cuando múltiples factores están en juego es difícil sino imposible con los datos disponibles.  La tasa de deforestación en la zona tiene múltiples factores, tales como normativa vigente, fuerzas de mercado, migración, cambios en los sectores productivos imperantes en el área, y hasta otras intervenciones en la zona de influencia del área piloto.  Por tanto, solo se puede indicar que el proyecto puede de haber ayudado pero no se le puede atribuir fehacientemente esta dinámica al proyecto.</w:t>
      </w:r>
    </w:p>
    <w:p w14:paraId="70758555" w14:textId="7D5000E5" w:rsidR="003D5FB5" w:rsidRPr="00C8736A" w:rsidRDefault="00A62684" w:rsidP="00A10320">
      <w:r w:rsidRPr="00C8736A">
        <w:lastRenderedPageBreak/>
        <w:t xml:space="preserve">Han existido experiencias piloto, como la experiencia de establecimiento de centrales micro eléctricas en zonas rurales, que han generado externalidades positivas de conservación y uso sustentable de recursos naturales mientras generan condiciones para mejorar la calidad de vida de los pobladores, y al mismo tiempo reduciendo emisiones.  </w:t>
      </w:r>
      <w:r w:rsidR="00BE52BE" w:rsidRPr="00C8736A">
        <w:t xml:space="preserve">Cooperativas forestales han sido entrenadas y se le ha </w:t>
      </w:r>
      <w:r w:rsidRPr="00C8736A">
        <w:t>acompañado</w:t>
      </w:r>
      <w:r w:rsidR="00BE52BE" w:rsidRPr="00C8736A">
        <w:t xml:space="preserve"> en los procesos de </w:t>
      </w:r>
      <w:r w:rsidRPr="00C8736A">
        <w:t>incorporación</w:t>
      </w:r>
      <w:r w:rsidR="00BE52BE" w:rsidRPr="00C8736A">
        <w:t xml:space="preserve"> de </w:t>
      </w:r>
      <w:r w:rsidRPr="00C8736A">
        <w:t>técnicas</w:t>
      </w:r>
      <w:r w:rsidR="00BE52BE" w:rsidRPr="00C8736A">
        <w:t xml:space="preserve"> sustentables que generen valor para sus productos.</w:t>
      </w:r>
    </w:p>
    <w:p w14:paraId="678903E4" w14:textId="2714C219" w:rsidR="00627665" w:rsidRPr="00C8736A" w:rsidRDefault="00A62684" w:rsidP="00627665">
      <w:r w:rsidRPr="00C8736A">
        <w:t xml:space="preserve">Un componente clave de los resultados generales ha sido en el ámbito de desarrollo de capacidades, entre las cuales algunas se han logrado hasta la fecha y otras están en etapas de incipientes procesos </w:t>
      </w:r>
      <w:r w:rsidR="00AE6DBB" w:rsidRPr="00C8736A">
        <w:t xml:space="preserve">de </w:t>
      </w:r>
      <w:r w:rsidR="00C8736A" w:rsidRPr="00C8736A">
        <w:t>implementación</w:t>
      </w:r>
      <w:r w:rsidR="00AE6DBB" w:rsidRPr="00C8736A">
        <w:t xml:space="preserve"> </w:t>
      </w:r>
      <w:r w:rsidRPr="00C8736A">
        <w:t xml:space="preserve">con cierto grado de resultados esperados en el mediano y largo plazo.  </w:t>
      </w:r>
      <w:r w:rsidR="00547C63" w:rsidRPr="00C8736A">
        <w:t xml:space="preserve">Por ejemplo, la </w:t>
      </w:r>
      <w:r w:rsidR="00627665" w:rsidRPr="00C8736A">
        <w:t>generación</w:t>
      </w:r>
      <w:r w:rsidR="00547C63" w:rsidRPr="00C8736A">
        <w:t xml:space="preserve"> de propuesta</w:t>
      </w:r>
      <w:r w:rsidR="0004391C" w:rsidRPr="00C8736A">
        <w:t>s</w:t>
      </w:r>
      <w:r w:rsidR="00547C63" w:rsidRPr="00C8736A">
        <w:t xml:space="preserve"> metodológicas institucionalizadas por de criterios e indicadores para la identificación y reconocimientos  de Corredores Biológicos a nivel nacional</w:t>
      </w:r>
      <w:r w:rsidR="00EF47AC" w:rsidRPr="00C8736A">
        <w:t xml:space="preserve">; protocolos y estrategias de monitoreo de fauna objetivo; planes de ordenamiento territorial a nivel municipal; </w:t>
      </w:r>
      <w:r w:rsidR="00627665" w:rsidRPr="00C8736A">
        <w:t>guía metodológica para el establecimiento de micro centrales hidroeléctricas en zonas rurales</w:t>
      </w:r>
      <w:r w:rsidR="00EF47AC" w:rsidRPr="00C8736A">
        <w:t xml:space="preserve">; </w:t>
      </w:r>
      <w:r w:rsidR="00627665" w:rsidRPr="00C8736A">
        <w:t xml:space="preserve">y fomento de </w:t>
      </w:r>
      <w:r w:rsidR="00EF47AC" w:rsidRPr="00C8736A">
        <w:t xml:space="preserve">agrupaciones en </w:t>
      </w:r>
      <w:proofErr w:type="spellStart"/>
      <w:r w:rsidR="00EF47AC" w:rsidRPr="00C8736A">
        <w:t>clusters</w:t>
      </w:r>
      <w:proofErr w:type="spellEnd"/>
      <w:r w:rsidR="00EF47AC" w:rsidRPr="00C8736A">
        <w:t xml:space="preserve"> de mesas de ambiente y productividad a nivel local.  </w:t>
      </w:r>
    </w:p>
    <w:p w14:paraId="2C8D7AD2" w14:textId="74AD9DC3" w:rsidR="00813994" w:rsidRPr="00C8736A" w:rsidRDefault="00AA717E" w:rsidP="00A10320">
      <w:r w:rsidRPr="00C8736A">
        <w:t xml:space="preserve">A pesar de los logros y cumplimientos de objetivos a ciertos niveles, se evidencia que el proyecto en su fase de </w:t>
      </w:r>
      <w:r w:rsidR="00627665" w:rsidRPr="00C8736A">
        <w:t>implementación</w:t>
      </w:r>
      <w:r w:rsidRPr="00C8736A">
        <w:t xml:space="preserve"> ha tenido una </w:t>
      </w:r>
      <w:r w:rsidR="00627665" w:rsidRPr="00C8736A">
        <w:t>miríada</w:t>
      </w:r>
      <w:r w:rsidRPr="00C8736A">
        <w:t xml:space="preserve"> de actividades que frecuentemente no parecen </w:t>
      </w:r>
      <w:r w:rsidR="00A50989" w:rsidRPr="00C8736A">
        <w:t xml:space="preserve">ser </w:t>
      </w:r>
      <w:r w:rsidR="00627665" w:rsidRPr="00C8736A">
        <w:t>programáticas</w:t>
      </w:r>
      <w:r w:rsidRPr="00C8736A">
        <w:t xml:space="preserve">.  </w:t>
      </w:r>
      <w:r w:rsidR="00C8736A" w:rsidRPr="00C8736A">
        <w:t>El proyecto genera productos y comienza procesos en temas muy disimiles (desde la gestión de cuencas hidrográficas hasta la prevista instalación de un corredor para la protección de grandes felinos; desde la producción del café hasta la producción de madera en dos ecosistemas altamente disimiles del país, desde estudios de micro cuencas hast</w:t>
      </w:r>
      <w:r w:rsidR="00C8736A">
        <w:t>a investigaciones sobre cactus</w:t>
      </w:r>
      <w:r w:rsidR="00C8736A" w:rsidRPr="00C8736A">
        <w:t xml:space="preserve">, desde la generación de energía limpia hasta el ordenamiento territorial).   </w:t>
      </w:r>
      <w:r w:rsidR="0076274D" w:rsidRPr="00C8736A">
        <w:t xml:space="preserve">Aunque como se establece en otras secciones de este informe, no compete indicar cuales de estos procesos y productos son </w:t>
      </w:r>
      <w:r w:rsidR="00C8736A" w:rsidRPr="00C8736A">
        <w:t>más</w:t>
      </w:r>
      <w:r w:rsidR="0076274D" w:rsidRPr="00C8736A">
        <w:t xml:space="preserve"> valiosos que otros, se visualiza que la </w:t>
      </w:r>
      <w:r w:rsidR="00C8736A" w:rsidRPr="00C8736A">
        <w:t>generación</w:t>
      </w:r>
      <w:r w:rsidR="0076274D" w:rsidRPr="00C8736A">
        <w:t xml:space="preserve"> de productos y procesos no estuvo focalizada lo suficiente como para generar un proceso </w:t>
      </w:r>
      <w:r w:rsidR="00C8736A" w:rsidRPr="00C8736A">
        <w:t>programático</w:t>
      </w:r>
      <w:r w:rsidR="0076274D" w:rsidRPr="00C8736A">
        <w:t xml:space="preserve"> con un </w:t>
      </w:r>
      <w:proofErr w:type="spellStart"/>
      <w:r w:rsidR="0076274D" w:rsidRPr="00C8736A">
        <w:t>nucleamiento</w:t>
      </w:r>
      <w:proofErr w:type="spellEnd"/>
      <w:r w:rsidR="0076274D" w:rsidRPr="00C8736A">
        <w:t xml:space="preserve"> claro.  </w:t>
      </w:r>
      <w:r w:rsidR="00A22788" w:rsidRPr="00C8736A">
        <w:t xml:space="preserve">Se visualizan las variedades de acciones </w:t>
      </w:r>
      <w:r w:rsidR="00C8736A" w:rsidRPr="00C8736A">
        <w:t>más</w:t>
      </w:r>
      <w:r w:rsidR="00A22788" w:rsidRPr="00C8736A">
        <w:t xml:space="preserve"> como actividades de </w:t>
      </w:r>
      <w:r w:rsidR="00C8736A" w:rsidRPr="00C8736A">
        <w:t>gestión</w:t>
      </w:r>
      <w:r w:rsidR="00A22788" w:rsidRPr="00C8736A">
        <w:t xml:space="preserve"> que como un proyecto con un eje programático bien definido.  </w:t>
      </w:r>
      <w:r w:rsidR="00DA5ACE" w:rsidRPr="00C8736A">
        <w:t>Los resultados de</w:t>
      </w:r>
      <w:r w:rsidRPr="00C8736A">
        <w:t>l Proy</w:t>
      </w:r>
      <w:r w:rsidR="0076274D" w:rsidRPr="00C8736A">
        <w:t xml:space="preserve">ecto Ecosistemas, y obviamente </w:t>
      </w:r>
      <w:r w:rsidR="00990080" w:rsidRPr="00C8736A">
        <w:t>el logro de objetivos y resultados generale</w:t>
      </w:r>
      <w:r w:rsidR="0076274D" w:rsidRPr="00C8736A">
        <w:t>s, no fue del todo</w:t>
      </w:r>
      <w:r w:rsidR="00990080" w:rsidRPr="00C8736A">
        <w:t xml:space="preserve"> </w:t>
      </w:r>
      <w:r w:rsidR="00627665" w:rsidRPr="00C8736A">
        <w:t>programático</w:t>
      </w:r>
      <w:r w:rsidR="00990080" w:rsidRPr="00C8736A">
        <w:t xml:space="preserve"> en la </w:t>
      </w:r>
      <w:r w:rsidR="00627665" w:rsidRPr="00C8736A">
        <w:t>generación</w:t>
      </w:r>
      <w:r w:rsidR="00990080" w:rsidRPr="00C8736A">
        <w:t xml:space="preserve"> de productos y procesos, </w:t>
      </w:r>
      <w:r w:rsidR="0076274D" w:rsidRPr="00C8736A">
        <w:t xml:space="preserve">y se desconcentró en </w:t>
      </w:r>
      <w:r w:rsidR="00C8736A" w:rsidRPr="00C8736A">
        <w:t>múltiples</w:t>
      </w:r>
      <w:r w:rsidR="00990080" w:rsidRPr="00C8736A">
        <w:t xml:space="preserve"> temas</w:t>
      </w:r>
      <w:r w:rsidR="0076274D" w:rsidRPr="00C8736A">
        <w:t>, subtemas,</w:t>
      </w:r>
      <w:r w:rsidR="00990080" w:rsidRPr="00C8736A">
        <w:t xml:space="preserve"> </w:t>
      </w:r>
      <w:r w:rsidR="0076274D" w:rsidRPr="00C8736A">
        <w:t xml:space="preserve">y procesos al extenderse </w:t>
      </w:r>
      <w:r w:rsidR="00990080" w:rsidRPr="00C8736A">
        <w:t>demasiado.</w:t>
      </w:r>
      <w:r w:rsidR="00A50989" w:rsidRPr="00C8736A">
        <w:t xml:space="preserve">  </w:t>
      </w:r>
    </w:p>
    <w:p w14:paraId="0E671EF8" w14:textId="183E98BB" w:rsidR="00AA717E" w:rsidRPr="00C8736A" w:rsidRDefault="00A50989" w:rsidP="00A10320">
      <w:r w:rsidRPr="00C8736A">
        <w:t xml:space="preserve">Otro proceso que hubiese beneficiado al proyecto y a generar mayores y más duraderos resultados </w:t>
      </w:r>
      <w:r w:rsidR="00627665" w:rsidRPr="00C8736A">
        <w:t>podría</w:t>
      </w:r>
      <w:r w:rsidR="00547C63" w:rsidRPr="00C8736A">
        <w:t xml:space="preserve"> haber</w:t>
      </w:r>
      <w:r w:rsidRPr="00C8736A">
        <w:t xml:space="preserve"> sido </w:t>
      </w:r>
      <w:r w:rsidR="00547C63" w:rsidRPr="00C8736A">
        <w:t xml:space="preserve">la </w:t>
      </w:r>
      <w:r w:rsidR="00627665" w:rsidRPr="00C8736A">
        <w:t>sistematización</w:t>
      </w:r>
      <w:r w:rsidR="00547C63" w:rsidRPr="00C8736A">
        <w:t xml:space="preserve"> de conocimiento.  L</w:t>
      </w:r>
      <w:r w:rsidRPr="00C8736A">
        <w:t xml:space="preserve">a </w:t>
      </w:r>
      <w:r w:rsidR="00547C63" w:rsidRPr="00C8736A">
        <w:t>sistematización</w:t>
      </w:r>
      <w:r w:rsidRPr="00C8736A">
        <w:t xml:space="preserve"> de conocimiento generado no se dio dentro del contexto del proyecto</w:t>
      </w:r>
      <w:r w:rsidR="00547C63" w:rsidRPr="00C8736A">
        <w:t xml:space="preserve"> de manera metódica</w:t>
      </w:r>
      <w:r w:rsidRPr="00C8736A">
        <w:t xml:space="preserve">.  </w:t>
      </w:r>
      <w:r w:rsidR="00227ABD" w:rsidRPr="00C8736A">
        <w:t xml:space="preserve">No existió un proceso de </w:t>
      </w:r>
      <w:r w:rsidR="00547C63" w:rsidRPr="00C8736A">
        <w:t>gestión</w:t>
      </w:r>
      <w:r w:rsidRPr="00C8736A">
        <w:t xml:space="preserve"> del conocimiento</w:t>
      </w:r>
      <w:r w:rsidR="00547C63" w:rsidRPr="00C8736A">
        <w:t xml:space="preserve"> y </w:t>
      </w:r>
      <w:r w:rsidR="00627665" w:rsidRPr="00C8736A">
        <w:t>sistematización</w:t>
      </w:r>
      <w:r w:rsidR="00547C63" w:rsidRPr="00C8736A">
        <w:t xml:space="preserve"> de las prácticas y herramientas generadas por el Proyecto</w:t>
      </w:r>
      <w:r w:rsidR="00227ABD" w:rsidRPr="00C8736A">
        <w:t xml:space="preserve"> y, por lo tanto, no se dio un </w:t>
      </w:r>
      <w:r w:rsidRPr="00C8736A">
        <w:t>rescat</w:t>
      </w:r>
      <w:r w:rsidR="00227ABD" w:rsidRPr="00C8736A">
        <w:t>e de</w:t>
      </w:r>
      <w:r w:rsidRPr="00C8736A">
        <w:t xml:space="preserve"> experiencias </w:t>
      </w:r>
      <w:r w:rsidR="00227ABD" w:rsidRPr="00C8736A">
        <w:t xml:space="preserve">completa.  Por lo tanto, no quedan mucho conocimiento cabal sobre varios de los procesos, productos que </w:t>
      </w:r>
      <w:r w:rsidR="00227ABD" w:rsidRPr="00C8736A">
        <w:lastRenderedPageBreak/>
        <w:t>formaron parte del proyecto y no se potencian los</w:t>
      </w:r>
      <w:r w:rsidR="00547C63" w:rsidRPr="00C8736A">
        <w:t xml:space="preserve"> resultados y efectos a mediano y largo plazo, aun luego de la </w:t>
      </w:r>
      <w:r w:rsidR="00627665" w:rsidRPr="00C8736A">
        <w:t>conclusión</w:t>
      </w:r>
      <w:r w:rsidR="00547C63" w:rsidRPr="00C8736A">
        <w:t xml:space="preserve"> del proyecto como tal.</w:t>
      </w:r>
    </w:p>
    <w:p w14:paraId="251BBB1B" w14:textId="77777777" w:rsidR="009D4C97" w:rsidRPr="00C8736A" w:rsidRDefault="009D4C97" w:rsidP="009D4C97">
      <w:r w:rsidRPr="00C8736A">
        <w:t xml:space="preserve">Si se vuelve al objetivo general de esta </w:t>
      </w:r>
      <w:r w:rsidR="00A62684" w:rsidRPr="00C8736A">
        <w:t>intervención</w:t>
      </w:r>
      <w:r w:rsidRPr="00C8736A">
        <w:t xml:space="preserve"> “</w:t>
      </w:r>
      <w:r w:rsidRPr="00C8736A">
        <w:rPr>
          <w:i/>
        </w:rPr>
        <w:t xml:space="preserve">Se logran beneficios ambientales múltiples  mediante la incorporación de principios de Manejo Integrado de Ecosistemas y Cuencas (MIEC) en las iniciativas de desarrollo rural productivo en Honduras y América Central” </w:t>
      </w:r>
      <w:r w:rsidRPr="00C8736A">
        <w:t>se debe dar cuenta del último punto</w:t>
      </w:r>
      <w:r w:rsidR="00AA34A0" w:rsidRPr="00C8736A">
        <w:t xml:space="preserve">, donde se indica </w:t>
      </w:r>
      <w:r w:rsidRPr="00C8736A">
        <w:t xml:space="preserve"> que se </w:t>
      </w:r>
      <w:r w:rsidR="00A62684" w:rsidRPr="00C8736A">
        <w:t>perseguían</w:t>
      </w:r>
      <w:r w:rsidRPr="00C8736A">
        <w:t xml:space="preserve"> metas regionales a nivel centroamericano.  Esto se ha dado con algunos</w:t>
      </w:r>
      <w:r w:rsidR="00AA34A0" w:rsidRPr="00C8736A">
        <w:t xml:space="preserve"> productos, por ejemplo con la </w:t>
      </w:r>
      <w:r w:rsidR="00A62684" w:rsidRPr="00C8736A">
        <w:t>generación</w:t>
      </w:r>
      <w:r w:rsidR="00AA34A0" w:rsidRPr="00C8736A">
        <w:t xml:space="preserve"> de planes nacionales para la </w:t>
      </w:r>
      <w:r w:rsidR="00A62684" w:rsidRPr="00C8736A">
        <w:t>conservación</w:t>
      </w:r>
      <w:r w:rsidR="00AA34A0" w:rsidRPr="00C8736A">
        <w:t xml:space="preserve"> de fauna (jaguar y danto por ejemplo), donde los hallazgos y planes han sido compartidos a nivel centroamericano.  Esto no solo es importante para cumplir con los objetivos del proyecto per se, sino </w:t>
      </w:r>
      <w:r w:rsidR="00F61F2A" w:rsidRPr="00C8736A">
        <w:t>también</w:t>
      </w:r>
      <w:r w:rsidR="00AA34A0" w:rsidRPr="00C8736A">
        <w:t xml:space="preserve"> (tal como ha sido recalcado por varios actores relevantes) para la </w:t>
      </w:r>
      <w:r w:rsidR="00A62684" w:rsidRPr="00C8736A">
        <w:t>inserción</w:t>
      </w:r>
      <w:r w:rsidR="00AA34A0" w:rsidRPr="00C8736A">
        <w:t xml:space="preserve"> de Honduras como oferente de herramientas para la </w:t>
      </w:r>
      <w:r w:rsidR="00A62684" w:rsidRPr="00C8736A">
        <w:t>conservación</w:t>
      </w:r>
      <w:r w:rsidR="00AA34A0" w:rsidRPr="00C8736A">
        <w:t xml:space="preserve"> de especies de </w:t>
      </w:r>
      <w:r w:rsidR="00A62684" w:rsidRPr="00C8736A">
        <w:t>interés</w:t>
      </w:r>
      <w:r w:rsidR="00AA34A0" w:rsidRPr="00C8736A">
        <w:t xml:space="preserve"> en ecosistemas de la sub – </w:t>
      </w:r>
      <w:r w:rsidR="00A62684" w:rsidRPr="00C8736A">
        <w:t>región</w:t>
      </w:r>
      <w:r w:rsidR="00AA34A0" w:rsidRPr="00C8736A">
        <w:t xml:space="preserve">.  </w:t>
      </w:r>
    </w:p>
    <w:p w14:paraId="33E5B853" w14:textId="28A55439" w:rsidR="00813345" w:rsidRDefault="0068653B" w:rsidP="00A10320">
      <w:r w:rsidRPr="00C8736A">
        <w:t xml:space="preserve">En resumen, en cuanto a la calidad general de los productos del Proyecto Ecosistemas, se puede indicar que estos son </w:t>
      </w:r>
      <w:r w:rsidRPr="00C8736A">
        <w:rPr>
          <w:i/>
        </w:rPr>
        <w:t>satisfactorios</w:t>
      </w:r>
      <w:r w:rsidRPr="00C8736A">
        <w:t xml:space="preserve">. </w:t>
      </w:r>
      <w:r w:rsidR="00627665" w:rsidRPr="00C8736A">
        <w:t xml:space="preserve">En las siguientes secciones </w:t>
      </w:r>
      <w:r w:rsidR="009042DA" w:rsidRPr="00C8736A">
        <w:t xml:space="preserve">de este apartado </w:t>
      </w:r>
      <w:r w:rsidR="00627665" w:rsidRPr="00C8736A">
        <w:t xml:space="preserve">se analizan los resultados generales y logros de objetivos según </w:t>
      </w:r>
      <w:r w:rsidR="009042DA" w:rsidRPr="00C8736A">
        <w:t xml:space="preserve">los diversos criterios.  Los criterios a analizar en torno a la </w:t>
      </w:r>
      <w:r w:rsidRPr="00C8736A">
        <w:t>obtención</w:t>
      </w:r>
      <w:r w:rsidR="009042DA" w:rsidRPr="00C8736A">
        <w:t xml:space="preserve"> del resultado son relevancia, efectividad, </w:t>
      </w:r>
      <w:r w:rsidRPr="00C8736A">
        <w:t>eficiencia,</w:t>
      </w:r>
      <w:r w:rsidR="009042DA" w:rsidRPr="00C8736A">
        <w:t xml:space="preserve"> sostenibilidad, </w:t>
      </w:r>
      <w:r w:rsidRPr="00C8736A">
        <w:t>implicación</w:t>
      </w:r>
      <w:r w:rsidR="009042DA" w:rsidRPr="00C8736A">
        <w:t xml:space="preserve"> nacional, e impacto</w:t>
      </w:r>
      <w:r w:rsidRPr="00C8736A">
        <w:t>, con calificaciones cuando estas sean dispuestas</w:t>
      </w:r>
      <w:r w:rsidR="009042DA" w:rsidRPr="00C8736A">
        <w:t>.</w:t>
      </w:r>
    </w:p>
    <w:p w14:paraId="354C02BF" w14:textId="503B3F14" w:rsidR="00813345" w:rsidRDefault="00813345">
      <w:pPr>
        <w:ind w:firstLine="0"/>
        <w:jc w:val="left"/>
        <w:rPr>
          <w:b/>
          <w:bCs/>
          <w:color w:val="4F81BD" w:themeColor="accent1"/>
          <w:szCs w:val="18"/>
        </w:rPr>
      </w:pPr>
    </w:p>
    <w:p w14:paraId="5528B68A" w14:textId="296F7E46" w:rsidR="00911791" w:rsidRPr="00C8736A" w:rsidRDefault="00911791" w:rsidP="00911791">
      <w:pPr>
        <w:pStyle w:val="Caption"/>
      </w:pPr>
      <w:r w:rsidRPr="00C8736A">
        <w:t xml:space="preserve">Cuadro </w:t>
      </w:r>
      <w:fldSimple w:instr=" SEQ Cuadro \* ARABIC ">
        <w:r w:rsidR="00D640D3" w:rsidRPr="00C8736A">
          <w:rPr>
            <w:noProof/>
          </w:rPr>
          <w:t>6</w:t>
        </w:r>
      </w:fldSimple>
      <w:r w:rsidRPr="00C8736A">
        <w:t xml:space="preserve">  </w:t>
      </w:r>
      <w:r w:rsidR="00F61F2A" w:rsidRPr="00C8736A">
        <w:t>Calificación</w:t>
      </w:r>
      <w:r w:rsidRPr="00C8736A">
        <w:t xml:space="preserve"> de </w:t>
      </w:r>
      <w:r w:rsidR="00A62684" w:rsidRPr="00C8736A">
        <w:t>Obtención</w:t>
      </w:r>
      <w:r w:rsidRPr="00C8736A">
        <w:t xml:space="preserve"> de Resultados</w:t>
      </w:r>
      <w:r w:rsidR="00F456AF" w:rsidRPr="00C8736A">
        <w:rPr>
          <w:rStyle w:val="FootnoteReference"/>
        </w:rPr>
        <w:footnoteReference w:id="20"/>
      </w:r>
    </w:p>
    <w:tbl>
      <w:tblPr>
        <w:tblpPr w:leftFromText="141" w:rightFromText="141" w:vertAnchor="text" w:tblpXSpec="center" w:tblpY="1"/>
        <w:tblOverlap w:val="neve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32"/>
        <w:gridCol w:w="2208"/>
      </w:tblGrid>
      <w:tr w:rsidR="009042DA" w:rsidRPr="00C8736A" w14:paraId="7920F00C" w14:textId="77777777" w:rsidTr="00CB7CFC">
        <w:trPr>
          <w:trHeight w:val="107"/>
        </w:trPr>
        <w:tc>
          <w:tcPr>
            <w:tcW w:w="6332" w:type="dxa"/>
            <w:shd w:val="clear" w:color="auto" w:fill="0070C0"/>
          </w:tcPr>
          <w:p w14:paraId="15EFA633" w14:textId="77777777" w:rsidR="009042DA" w:rsidRPr="00C8736A" w:rsidRDefault="009042DA" w:rsidP="00911791">
            <w:pPr>
              <w:autoSpaceDE w:val="0"/>
              <w:autoSpaceDN w:val="0"/>
              <w:adjustRightInd w:val="0"/>
              <w:spacing w:after="0" w:line="240" w:lineRule="auto"/>
              <w:ind w:firstLine="0"/>
              <w:jc w:val="left"/>
              <w:rPr>
                <w:rFonts w:eastAsia="Times New Roman" w:cs="Tahoma"/>
                <w:szCs w:val="24"/>
              </w:rPr>
            </w:pPr>
          </w:p>
        </w:tc>
        <w:tc>
          <w:tcPr>
            <w:tcW w:w="2208" w:type="dxa"/>
            <w:shd w:val="clear" w:color="auto" w:fill="0070C0"/>
          </w:tcPr>
          <w:p w14:paraId="25C7B2BE" w14:textId="77777777" w:rsidR="009042DA" w:rsidRPr="00C8736A" w:rsidRDefault="009042DA" w:rsidP="00911791">
            <w:pPr>
              <w:autoSpaceDE w:val="0"/>
              <w:autoSpaceDN w:val="0"/>
              <w:adjustRightInd w:val="0"/>
              <w:spacing w:after="0" w:line="240" w:lineRule="auto"/>
              <w:ind w:firstLine="0"/>
              <w:jc w:val="left"/>
              <w:rPr>
                <w:rFonts w:eastAsia="Times New Roman" w:cs="Tahoma"/>
                <w:color w:val="000000"/>
                <w:szCs w:val="24"/>
              </w:rPr>
            </w:pPr>
          </w:p>
        </w:tc>
      </w:tr>
      <w:tr w:rsidR="009042DA" w:rsidRPr="00C8736A" w14:paraId="1C44842B" w14:textId="77777777" w:rsidTr="00CB7CFC">
        <w:trPr>
          <w:trHeight w:val="107"/>
        </w:trPr>
        <w:tc>
          <w:tcPr>
            <w:tcW w:w="8540" w:type="dxa"/>
            <w:gridSpan w:val="2"/>
          </w:tcPr>
          <w:p w14:paraId="7FA5F211" w14:textId="77777777" w:rsidR="009042DA" w:rsidRPr="00C8736A" w:rsidRDefault="009042DA" w:rsidP="00911791">
            <w:pPr>
              <w:autoSpaceDE w:val="0"/>
              <w:autoSpaceDN w:val="0"/>
              <w:adjustRightInd w:val="0"/>
              <w:spacing w:after="0" w:line="240" w:lineRule="auto"/>
              <w:ind w:firstLine="0"/>
              <w:jc w:val="left"/>
              <w:rPr>
                <w:rFonts w:eastAsia="Times New Roman" w:cs="Tahoma"/>
                <w:color w:val="000000"/>
                <w:szCs w:val="24"/>
              </w:rPr>
            </w:pPr>
            <w:r w:rsidRPr="00C8736A">
              <w:rPr>
                <w:rFonts w:eastAsia="Times New Roman" w:cs="Tahoma"/>
                <w:szCs w:val="24"/>
              </w:rPr>
              <w:t xml:space="preserve"> </w:t>
            </w:r>
            <w:r w:rsidRPr="00C8736A">
              <w:rPr>
                <w:rFonts w:eastAsia="Times New Roman" w:cs="Tahoma"/>
                <w:b/>
                <w:bCs/>
                <w:color w:val="000000"/>
                <w:szCs w:val="24"/>
              </w:rPr>
              <w:t xml:space="preserve">Productos/resultados </w:t>
            </w:r>
          </w:p>
        </w:tc>
      </w:tr>
      <w:tr w:rsidR="009042DA" w:rsidRPr="00C8736A" w14:paraId="4B1262B2" w14:textId="77777777" w:rsidTr="00CB7CFC">
        <w:trPr>
          <w:trHeight w:val="107"/>
        </w:trPr>
        <w:tc>
          <w:tcPr>
            <w:tcW w:w="6332" w:type="dxa"/>
          </w:tcPr>
          <w:p w14:paraId="0B8F2131" w14:textId="77777777" w:rsidR="009042DA" w:rsidRPr="00C8736A" w:rsidRDefault="009042DA" w:rsidP="00911791">
            <w:pPr>
              <w:autoSpaceDE w:val="0"/>
              <w:autoSpaceDN w:val="0"/>
              <w:adjustRightInd w:val="0"/>
              <w:spacing w:after="0" w:line="240" w:lineRule="auto"/>
              <w:ind w:firstLine="0"/>
              <w:jc w:val="left"/>
              <w:rPr>
                <w:rFonts w:eastAsia="Times New Roman" w:cs="Tahoma"/>
                <w:color w:val="000000"/>
                <w:szCs w:val="24"/>
              </w:rPr>
            </w:pPr>
            <w:r w:rsidRPr="00C8736A">
              <w:rPr>
                <w:rFonts w:eastAsia="Times New Roman" w:cs="Tahoma"/>
                <w:color w:val="000000"/>
                <w:szCs w:val="24"/>
              </w:rPr>
              <w:t xml:space="preserve">Calidad general de los productos del proyecto </w:t>
            </w:r>
          </w:p>
        </w:tc>
        <w:tc>
          <w:tcPr>
            <w:tcW w:w="2208" w:type="dxa"/>
          </w:tcPr>
          <w:p w14:paraId="0CF917CA" w14:textId="77777777" w:rsidR="009042DA" w:rsidRPr="00C8736A" w:rsidRDefault="009042DA" w:rsidP="00911791">
            <w:pPr>
              <w:autoSpaceDE w:val="0"/>
              <w:autoSpaceDN w:val="0"/>
              <w:adjustRightInd w:val="0"/>
              <w:spacing w:after="0" w:line="240" w:lineRule="auto"/>
              <w:ind w:firstLine="0"/>
              <w:jc w:val="left"/>
              <w:rPr>
                <w:rFonts w:eastAsia="Times New Roman" w:cs="Tahoma"/>
                <w:color w:val="000000"/>
                <w:szCs w:val="24"/>
              </w:rPr>
            </w:pPr>
            <w:r w:rsidRPr="00C8736A">
              <w:rPr>
                <w:rFonts w:eastAsia="Times New Roman" w:cs="Tahoma"/>
                <w:color w:val="000000"/>
                <w:szCs w:val="24"/>
              </w:rPr>
              <w:t>S</w:t>
            </w:r>
          </w:p>
        </w:tc>
      </w:tr>
    </w:tbl>
    <w:p w14:paraId="1B6116FD" w14:textId="764D770E" w:rsidR="00B943E3" w:rsidRPr="00C8736A" w:rsidRDefault="00B943E3" w:rsidP="00351E0F">
      <w:pPr>
        <w:pStyle w:val="Heading3"/>
      </w:pPr>
      <w:bookmarkStart w:id="50" w:name="_Toc378712968"/>
      <w:r w:rsidRPr="00C8736A">
        <w:t>•</w:t>
      </w:r>
      <w:r w:rsidRPr="00C8736A">
        <w:tab/>
        <w:t>Relevancia</w:t>
      </w:r>
      <w:bookmarkEnd w:id="50"/>
    </w:p>
    <w:p w14:paraId="76BBB6F5" w14:textId="77777777" w:rsidR="00E20A31" w:rsidRPr="00C8736A" w:rsidRDefault="00E20A31" w:rsidP="00E20A31">
      <w:r w:rsidRPr="00C8736A">
        <w:t xml:space="preserve">La relevancia de un proyecto es la medida en que los objetivos de una intervención son coherentes para con las necesidades del </w:t>
      </w:r>
      <w:r w:rsidR="00A10320" w:rsidRPr="00C8736A">
        <w:t>país</w:t>
      </w:r>
      <w:r w:rsidRPr="00C8736A">
        <w:t xml:space="preserve">, los requisitos y las necesidades de los beneficiarios, </w:t>
      </w:r>
      <w:r w:rsidR="00A10320" w:rsidRPr="00C8736A">
        <w:t>así</w:t>
      </w:r>
      <w:r w:rsidRPr="00C8736A">
        <w:t xml:space="preserve"> como las prioridades y las políticas de los socios y donantes.  Esto es, la medida en la que una actividad se adapta a las prioridades de desarrollo local y nacional y a las políticas organizativas, incluidos los cambios a lo largo del tiempo. La relevancia, dentro de los contextos </w:t>
      </w:r>
      <w:r w:rsidRPr="00C8736A">
        <w:lastRenderedPageBreak/>
        <w:t>de los proyectos financiados por el GEF e implementados por el PNUD a menudo se convierte en una pregunta sobre si los objetivos de una intervención o su diseño son aún adecuados dados los cambios en las circunstancias.</w:t>
      </w:r>
    </w:p>
    <w:p w14:paraId="688D6FB6" w14:textId="5D63F739" w:rsidR="005C3912" w:rsidRPr="00C8736A" w:rsidRDefault="00F81644" w:rsidP="005C3912">
      <w:r w:rsidRPr="00C8736A">
        <w:t>El proyecto es</w:t>
      </w:r>
      <w:r w:rsidRPr="00C8736A">
        <w:rPr>
          <w:i/>
        </w:rPr>
        <w:t xml:space="preserve"> relevante</w:t>
      </w:r>
      <w:r w:rsidRPr="00C8736A">
        <w:t xml:space="preserve"> en </w:t>
      </w:r>
      <w:r w:rsidR="00A10320" w:rsidRPr="00C8736A">
        <w:t>relación</w:t>
      </w:r>
      <w:r w:rsidRPr="00C8736A">
        <w:t xml:space="preserve"> con las necesidades y prioridades de Honduras. </w:t>
      </w:r>
      <w:r w:rsidR="005C3912" w:rsidRPr="00C8736A">
        <w:t xml:space="preserve">Como se indica en el UNDAF 2007 – 2011, Honduras está </w:t>
      </w:r>
      <w:r w:rsidR="000E46C2" w:rsidRPr="00C8736A">
        <w:t>expuesta</w:t>
      </w:r>
      <w:r w:rsidR="005C3912" w:rsidRPr="00C8736A">
        <w:t xml:space="preserve"> a una aguda vulnerabilidad ambiental que se combina con la falta de institucionalidad y de políticas ambientales que promueva el acceso equitativo y el uso sustentable de los recursos naturales.  El mismo documento indica que es prioritario que las políticas y los sistemas tecnológicos y productivos, incorporen conceptos y practicas amigables con el ambiente.  </w:t>
      </w:r>
    </w:p>
    <w:p w14:paraId="044A5E07" w14:textId="7D499FEC" w:rsidR="000F2BF3" w:rsidRPr="00C8736A" w:rsidRDefault="000F2BF3" w:rsidP="005C3912">
      <w:r w:rsidRPr="00C8736A">
        <w:t xml:space="preserve">Asimismo, como se indica en el Documento de Proyecto esta relevancia se evidencia en los planes, </w:t>
      </w:r>
      <w:r w:rsidR="00C8736A" w:rsidRPr="00C8736A">
        <w:t>políticas</w:t>
      </w:r>
      <w:r w:rsidRPr="00C8736A">
        <w:t xml:space="preserve">, y programas enunciados por el Gobierno de Honduras.  Por ejemplo, según consta en este documento, la incorporación de temas relacionados con el uso sostenible y la conservación de la diversidad </w:t>
      </w:r>
      <w:r w:rsidR="00C8736A" w:rsidRPr="00C8736A">
        <w:t>biológica</w:t>
      </w:r>
      <w:r w:rsidRPr="00C8736A">
        <w:t>, la degradación de los suelos, el manejo de recursos a nivel de cuencas, y la preservación de sumideros y reservorios de emisiones de gases de efecto de invernadero, en la planificación del desarrollo son prioridades evidenciadas en varios instrumentos de planificación, de políticas y de legislación.  Estos instrumentos comprenden</w:t>
      </w:r>
      <w:r w:rsidR="003047F7" w:rsidRPr="00C8736A">
        <w:t>, entre otros,</w:t>
      </w:r>
      <w:r w:rsidRPr="00C8736A">
        <w:t xml:space="preserve"> la Estrategia Nacional de Biodiversidad y la Ley de Modernización y Desarrollo del Sector Agrícola.</w:t>
      </w:r>
    </w:p>
    <w:p w14:paraId="1A66C70C" w14:textId="3405EF16" w:rsidR="00F81644" w:rsidRPr="00C8736A" w:rsidRDefault="00F81644" w:rsidP="005C3912">
      <w:r w:rsidRPr="00C8736A">
        <w:t xml:space="preserve">A pesar de los cambios de contexto y circunstancias </w:t>
      </w:r>
      <w:r w:rsidR="00A10320" w:rsidRPr="00C8736A">
        <w:t>aledañas</w:t>
      </w:r>
      <w:r w:rsidRPr="00C8736A">
        <w:t xml:space="preserve"> al proyecto </w:t>
      </w:r>
      <w:r w:rsidR="00A10320" w:rsidRPr="00C8736A">
        <w:t>así</w:t>
      </w:r>
      <w:r w:rsidRPr="00C8736A">
        <w:t xml:space="preserve"> como los cambios  que el  proyecto experimentó, el mismo es ahora tan relevante como cuando se diseñó y aprobó</w:t>
      </w:r>
      <w:r w:rsidR="000B16E9" w:rsidRPr="00C8736A">
        <w:t xml:space="preserve">, y </w:t>
      </w:r>
      <w:r w:rsidR="00627665" w:rsidRPr="00C8736A">
        <w:t>también</w:t>
      </w:r>
      <w:r w:rsidR="000B16E9" w:rsidRPr="00C8736A">
        <w:t xml:space="preserve"> tan relevante como en la </w:t>
      </w:r>
      <w:r w:rsidR="00627665" w:rsidRPr="00C8736A">
        <w:t>etapa</w:t>
      </w:r>
      <w:r w:rsidR="000B16E9" w:rsidRPr="00C8736A">
        <w:t xml:space="preserve"> de </w:t>
      </w:r>
      <w:r w:rsidR="00627665" w:rsidRPr="00C8736A">
        <w:t>reformulación</w:t>
      </w:r>
      <w:r w:rsidR="000B16E9" w:rsidRPr="00C8736A">
        <w:t>.</w:t>
      </w:r>
      <w:r w:rsidRPr="00C8736A">
        <w:t xml:space="preserve">  </w:t>
      </w:r>
    </w:p>
    <w:p w14:paraId="73EEDC5E" w14:textId="7FBF056D" w:rsidR="00096EB0" w:rsidRDefault="00E20A31" w:rsidP="00E20A31">
      <w:r w:rsidRPr="00C8736A">
        <w:t xml:space="preserve">Asimismo, se considera que un proyecto es relevante o no en la medida en la que el proyecto está de acuerdo con los programas operativos del GEF o con las prioridades estratégicas sobre las que se financió el proyecto.  </w:t>
      </w:r>
      <w:r w:rsidR="00A10320" w:rsidRPr="00C8736A">
        <w:t>En este caso, también se releva que el proyecto responde a las prioridades estratégicas y programas operativos, y por lo tanto es relevante en ese contexto.  Se considera que la reformulación del proyecto luego del año 2010 ha hecho del proyecto más relevante en este contexto, ya que en las primeras etapas de implementación algunas de las prioridades estratégicas del GEF no estaban adecuadamente contempladas.</w:t>
      </w:r>
    </w:p>
    <w:p w14:paraId="5E40223A" w14:textId="77777777" w:rsidR="00096EB0" w:rsidRDefault="00096EB0">
      <w:pPr>
        <w:ind w:firstLine="0"/>
        <w:jc w:val="left"/>
      </w:pPr>
      <w:r>
        <w:br w:type="page"/>
      </w:r>
    </w:p>
    <w:p w14:paraId="0AB93F53" w14:textId="77777777" w:rsidR="00E20A31" w:rsidRPr="00C8736A" w:rsidRDefault="00E20A31" w:rsidP="00E20A31"/>
    <w:p w14:paraId="2D88E727" w14:textId="4BE9B08A" w:rsidR="003F44C7" w:rsidRPr="00C8736A" w:rsidRDefault="009A7AB5" w:rsidP="009D1E63">
      <w:pPr>
        <w:pStyle w:val="Caption"/>
      </w:pPr>
      <w:r w:rsidRPr="00C8736A">
        <w:t xml:space="preserve">Cuadro </w:t>
      </w:r>
      <w:fldSimple w:instr=" SEQ Cuadro \* ARABIC ">
        <w:r w:rsidR="00D640D3" w:rsidRPr="00C8736A">
          <w:rPr>
            <w:noProof/>
          </w:rPr>
          <w:t>7</w:t>
        </w:r>
      </w:fldSimple>
      <w:r w:rsidR="009D1E63" w:rsidRPr="00C8736A">
        <w:t xml:space="preserve">  </w:t>
      </w:r>
      <w:r w:rsidR="00885890" w:rsidRPr="00C8736A">
        <w:t>Calificación</w:t>
      </w:r>
      <w:r w:rsidR="009D1E63" w:rsidRPr="00C8736A">
        <w:t xml:space="preserve"> de Relevancia</w:t>
      </w:r>
      <w:r w:rsidR="00F456AF" w:rsidRPr="00C8736A">
        <w:rPr>
          <w:rStyle w:val="FootnoteReference"/>
        </w:rPr>
        <w:footnoteReference w:id="21"/>
      </w:r>
    </w:p>
    <w:tbl>
      <w:tblPr>
        <w:tblpPr w:leftFromText="141" w:rightFromText="141" w:vertAnchor="text" w:tblpXSpec="center" w:tblpY="1"/>
        <w:tblOverlap w:val="neve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32"/>
        <w:gridCol w:w="2208"/>
      </w:tblGrid>
      <w:tr w:rsidR="003F44C7" w:rsidRPr="00C8736A" w14:paraId="6F500D3A" w14:textId="77777777" w:rsidTr="00CB7CFC">
        <w:trPr>
          <w:trHeight w:val="107"/>
        </w:trPr>
        <w:tc>
          <w:tcPr>
            <w:tcW w:w="8540" w:type="dxa"/>
            <w:gridSpan w:val="2"/>
          </w:tcPr>
          <w:tbl>
            <w:tblPr>
              <w:tblpPr w:leftFromText="141" w:rightFromText="141" w:vertAnchor="text" w:tblpXSpec="center" w:tblpY="1"/>
              <w:tblOverlap w:val="neve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40"/>
            </w:tblGrid>
            <w:tr w:rsidR="003F44C7" w:rsidRPr="00C8736A" w14:paraId="6271B13A" w14:textId="77777777" w:rsidTr="00CB7CFC">
              <w:trPr>
                <w:trHeight w:val="107"/>
              </w:trPr>
              <w:tc>
                <w:tcPr>
                  <w:tcW w:w="8540" w:type="dxa"/>
                  <w:shd w:val="clear" w:color="auto" w:fill="0070C0"/>
                </w:tcPr>
                <w:p w14:paraId="7818974F" w14:textId="77777777" w:rsidR="003F44C7" w:rsidRPr="00C8736A" w:rsidRDefault="003F44C7" w:rsidP="003F44C7">
                  <w:pPr>
                    <w:autoSpaceDE w:val="0"/>
                    <w:autoSpaceDN w:val="0"/>
                    <w:adjustRightInd w:val="0"/>
                    <w:spacing w:after="0" w:line="240" w:lineRule="auto"/>
                    <w:ind w:firstLine="0"/>
                    <w:jc w:val="left"/>
                    <w:rPr>
                      <w:rFonts w:eastAsia="Times New Roman" w:cs="Tahoma"/>
                      <w:b/>
                      <w:bCs/>
                      <w:color w:val="000000"/>
                      <w:szCs w:val="24"/>
                    </w:rPr>
                  </w:pPr>
                </w:p>
              </w:tc>
            </w:tr>
          </w:tbl>
          <w:p w14:paraId="3EA8DDC1" w14:textId="77777777" w:rsidR="003F44C7" w:rsidRPr="00C8736A" w:rsidRDefault="003F44C7" w:rsidP="00FB7C38">
            <w:pPr>
              <w:autoSpaceDE w:val="0"/>
              <w:autoSpaceDN w:val="0"/>
              <w:adjustRightInd w:val="0"/>
              <w:spacing w:after="0" w:line="240" w:lineRule="auto"/>
              <w:ind w:firstLine="0"/>
              <w:jc w:val="left"/>
              <w:rPr>
                <w:rFonts w:eastAsia="Times New Roman" w:cs="Tahoma"/>
                <w:b/>
                <w:bCs/>
                <w:color w:val="000000"/>
                <w:szCs w:val="24"/>
              </w:rPr>
            </w:pPr>
          </w:p>
        </w:tc>
      </w:tr>
      <w:tr w:rsidR="009A7AB5" w:rsidRPr="00C8736A" w14:paraId="5A72EB0A" w14:textId="77777777" w:rsidTr="00CB7CFC">
        <w:trPr>
          <w:trHeight w:val="107"/>
        </w:trPr>
        <w:tc>
          <w:tcPr>
            <w:tcW w:w="8540" w:type="dxa"/>
            <w:gridSpan w:val="2"/>
          </w:tcPr>
          <w:p w14:paraId="6D185B49" w14:textId="77777777" w:rsidR="009A7AB5" w:rsidRPr="00C8736A" w:rsidRDefault="009A7AB5" w:rsidP="00FB7C38">
            <w:pPr>
              <w:autoSpaceDE w:val="0"/>
              <w:autoSpaceDN w:val="0"/>
              <w:adjustRightInd w:val="0"/>
              <w:spacing w:after="0" w:line="240" w:lineRule="auto"/>
              <w:ind w:firstLine="0"/>
              <w:jc w:val="left"/>
              <w:rPr>
                <w:rFonts w:eastAsia="Times New Roman" w:cs="Tahoma"/>
                <w:color w:val="000000"/>
                <w:szCs w:val="24"/>
              </w:rPr>
            </w:pPr>
            <w:r w:rsidRPr="00C8736A">
              <w:rPr>
                <w:rFonts w:eastAsia="Times New Roman" w:cs="Tahoma"/>
                <w:b/>
                <w:bCs/>
                <w:color w:val="000000"/>
                <w:szCs w:val="24"/>
              </w:rPr>
              <w:t xml:space="preserve">Relevancia </w:t>
            </w:r>
          </w:p>
        </w:tc>
      </w:tr>
      <w:tr w:rsidR="009A7AB5" w:rsidRPr="00C8736A" w14:paraId="43AFB424" w14:textId="77777777" w:rsidTr="00CB7CFC">
        <w:trPr>
          <w:trHeight w:val="107"/>
        </w:trPr>
        <w:tc>
          <w:tcPr>
            <w:tcW w:w="6332" w:type="dxa"/>
          </w:tcPr>
          <w:p w14:paraId="05AFD1A7" w14:textId="77777777" w:rsidR="009A7AB5" w:rsidRPr="00C8736A" w:rsidRDefault="009A7AB5" w:rsidP="009A7AB5">
            <w:pPr>
              <w:autoSpaceDE w:val="0"/>
              <w:autoSpaceDN w:val="0"/>
              <w:adjustRightInd w:val="0"/>
              <w:spacing w:after="0" w:line="240" w:lineRule="auto"/>
              <w:ind w:firstLine="0"/>
              <w:jc w:val="left"/>
              <w:rPr>
                <w:rFonts w:eastAsia="Times New Roman" w:cs="Tahoma"/>
                <w:color w:val="000000"/>
                <w:szCs w:val="24"/>
              </w:rPr>
            </w:pPr>
            <w:r w:rsidRPr="00C8736A">
              <w:rPr>
                <w:rFonts w:eastAsia="Times New Roman" w:cs="Tahoma"/>
                <w:szCs w:val="24"/>
              </w:rPr>
              <w:t xml:space="preserve"> </w:t>
            </w:r>
            <w:r w:rsidR="00885890" w:rsidRPr="00C8736A">
              <w:rPr>
                <w:rFonts w:eastAsia="Times New Roman" w:cs="Tahoma"/>
                <w:color w:val="000000"/>
                <w:szCs w:val="24"/>
              </w:rPr>
              <w:t>Calificación</w:t>
            </w:r>
            <w:r w:rsidRPr="00C8736A">
              <w:rPr>
                <w:rFonts w:eastAsia="Times New Roman" w:cs="Tahoma"/>
                <w:color w:val="000000"/>
                <w:szCs w:val="24"/>
              </w:rPr>
              <w:t xml:space="preserve"> de relevancia  </w:t>
            </w:r>
          </w:p>
        </w:tc>
        <w:tc>
          <w:tcPr>
            <w:tcW w:w="2208" w:type="dxa"/>
          </w:tcPr>
          <w:p w14:paraId="450AA02D" w14:textId="77777777" w:rsidR="009A7AB5" w:rsidRPr="00C8736A" w:rsidRDefault="009A7AB5" w:rsidP="009A7AB5">
            <w:pPr>
              <w:autoSpaceDE w:val="0"/>
              <w:autoSpaceDN w:val="0"/>
              <w:adjustRightInd w:val="0"/>
              <w:spacing w:after="0" w:line="240" w:lineRule="auto"/>
              <w:ind w:firstLine="0"/>
              <w:jc w:val="left"/>
              <w:rPr>
                <w:rFonts w:eastAsia="Times New Roman" w:cs="Tahoma"/>
                <w:color w:val="000000"/>
                <w:szCs w:val="24"/>
              </w:rPr>
            </w:pPr>
            <w:r w:rsidRPr="00C8736A">
              <w:rPr>
                <w:rFonts w:eastAsia="Times New Roman" w:cs="Tahoma"/>
                <w:color w:val="000000"/>
                <w:szCs w:val="24"/>
              </w:rPr>
              <w:t>Relevante (R)</w:t>
            </w:r>
          </w:p>
        </w:tc>
      </w:tr>
      <w:tr w:rsidR="003F44C7" w:rsidRPr="00C8736A" w14:paraId="4EBD4477" w14:textId="77777777" w:rsidTr="00CB7CFC">
        <w:trPr>
          <w:trHeight w:val="107"/>
        </w:trPr>
        <w:tc>
          <w:tcPr>
            <w:tcW w:w="8540" w:type="dxa"/>
            <w:gridSpan w:val="2"/>
            <w:shd w:val="clear" w:color="auto" w:fill="0070C0"/>
          </w:tcPr>
          <w:p w14:paraId="469EA218" w14:textId="77777777" w:rsidR="003F44C7" w:rsidRPr="00C8736A" w:rsidRDefault="003F44C7" w:rsidP="002A2FAA">
            <w:pPr>
              <w:autoSpaceDE w:val="0"/>
              <w:autoSpaceDN w:val="0"/>
              <w:adjustRightInd w:val="0"/>
              <w:spacing w:after="0" w:line="240" w:lineRule="auto"/>
              <w:ind w:firstLine="0"/>
              <w:jc w:val="left"/>
              <w:rPr>
                <w:rFonts w:eastAsia="Times New Roman" w:cs="Tahoma"/>
                <w:b/>
                <w:bCs/>
                <w:color w:val="000000"/>
                <w:szCs w:val="24"/>
              </w:rPr>
            </w:pPr>
          </w:p>
        </w:tc>
      </w:tr>
    </w:tbl>
    <w:p w14:paraId="4DF86996" w14:textId="77777777" w:rsidR="009A7AB5" w:rsidRPr="00C8736A" w:rsidRDefault="009A7AB5" w:rsidP="009A7AB5"/>
    <w:p w14:paraId="2D5A9C7F" w14:textId="653E5142" w:rsidR="00EB7E54" w:rsidRPr="00C8736A" w:rsidRDefault="00B943E3" w:rsidP="00351E0F">
      <w:pPr>
        <w:pStyle w:val="Heading3"/>
      </w:pPr>
      <w:bookmarkStart w:id="51" w:name="_Toc378712969"/>
      <w:r w:rsidRPr="00C8736A">
        <w:t>•</w:t>
      </w:r>
      <w:r w:rsidRPr="00C8736A">
        <w:tab/>
        <w:t>Efectividad y eficiencia</w:t>
      </w:r>
      <w:bookmarkEnd w:id="51"/>
    </w:p>
    <w:p w14:paraId="08327C99" w14:textId="77777777" w:rsidR="0042034A" w:rsidRPr="00C8736A" w:rsidRDefault="001A0812" w:rsidP="0042034A">
      <w:r w:rsidRPr="00C8736A">
        <w:t xml:space="preserve">La efectividad y eficiencia son dos criterios </w:t>
      </w:r>
      <w:r w:rsidR="00A62684" w:rsidRPr="00C8736A">
        <w:t>intrínsecamente</w:t>
      </w:r>
      <w:r w:rsidRPr="00C8736A">
        <w:t xml:space="preserve"> ligados en las evaluaciones de proyectos financiados por el GEF e implementados por el PNUD.  Se </w:t>
      </w:r>
      <w:r w:rsidR="0042034A" w:rsidRPr="00C8736A">
        <w:t xml:space="preserve">considera como </w:t>
      </w:r>
      <w:r w:rsidR="0042034A" w:rsidRPr="00C8736A">
        <w:rPr>
          <w:i/>
        </w:rPr>
        <w:t>efectividad</w:t>
      </w:r>
      <w:r w:rsidR="0042034A" w:rsidRPr="00C8736A">
        <w:t xml:space="preserve"> l</w:t>
      </w:r>
      <w:r w:rsidRPr="00C8736A">
        <w:t xml:space="preserve">a medida en la que se lograron </w:t>
      </w:r>
      <w:r w:rsidR="0042034A" w:rsidRPr="00C8736A">
        <w:t xml:space="preserve">(o se espera que se logren) </w:t>
      </w:r>
      <w:r w:rsidRPr="00C8736A">
        <w:t>los objetivos de intervención de desarrollo</w:t>
      </w:r>
      <w:r w:rsidR="0042034A" w:rsidRPr="00C8736A">
        <w:t xml:space="preserve">.  La </w:t>
      </w:r>
      <w:r w:rsidR="0042034A" w:rsidRPr="00C8736A">
        <w:rPr>
          <w:i/>
        </w:rPr>
        <w:t>eficiencia</w:t>
      </w:r>
      <w:r w:rsidR="0042034A" w:rsidRPr="00C8736A">
        <w:t xml:space="preserve"> es una medida sobre cómo se traducen económicamente los recursos/aportes (fondos, experiencia, tiempo, etc.) en resultados.</w:t>
      </w:r>
    </w:p>
    <w:p w14:paraId="13E29F80" w14:textId="4231FD1E" w:rsidR="0042034A" w:rsidRPr="00C8736A" w:rsidRDefault="0068653B" w:rsidP="0042034A">
      <w:r w:rsidRPr="00C8736A">
        <w:t xml:space="preserve">En lo relacionado a eficiencia y efectividad del Proyecto Ecosistemas </w:t>
      </w:r>
      <w:r w:rsidR="004778B8" w:rsidRPr="00C8736A">
        <w:t xml:space="preserve">se ha evidenciado que el proyecto sí alcanzó resultados y objetivos previstos de forma algo satisfactoria cuando se hace una </w:t>
      </w:r>
      <w:r w:rsidR="00A62684" w:rsidRPr="00C8736A">
        <w:t>evaluación</w:t>
      </w:r>
      <w:r w:rsidR="00CB7CFC" w:rsidRPr="00C8736A">
        <w:t xml:space="preserve"> de conjunto.  </w:t>
      </w:r>
      <w:r w:rsidR="00D52730" w:rsidRPr="00C8736A">
        <w:t>U</w:t>
      </w:r>
      <w:r w:rsidR="004778B8" w:rsidRPr="00C8736A">
        <w:t xml:space="preserve">n tercio de los recursos (monetarios) y </w:t>
      </w:r>
      <w:r w:rsidR="00A62684" w:rsidRPr="00C8736A">
        <w:t>más</w:t>
      </w:r>
      <w:r w:rsidR="004778B8" w:rsidRPr="00C8736A">
        <w:t xml:space="preserve"> de la mitad del tiempo de </w:t>
      </w:r>
      <w:r w:rsidR="00F61F2A" w:rsidRPr="00C8736A">
        <w:t>implementación</w:t>
      </w:r>
      <w:r w:rsidR="004778B8" w:rsidRPr="00C8736A">
        <w:t xml:space="preserve"> (casi cinco de</w:t>
      </w:r>
      <w:r w:rsidR="00B03964" w:rsidRPr="00C8736A">
        <w:t xml:space="preserve"> </w:t>
      </w:r>
      <w:r w:rsidR="004778B8" w:rsidRPr="00C8736A">
        <w:t>l</w:t>
      </w:r>
      <w:r w:rsidR="00B03964" w:rsidRPr="00C8736A">
        <w:t xml:space="preserve">os nueve </w:t>
      </w:r>
      <w:r w:rsidR="00A62684" w:rsidRPr="00C8736A">
        <w:t>años</w:t>
      </w:r>
      <w:r w:rsidR="0028472D" w:rsidRPr="00C8736A">
        <w:t xml:space="preserve"> </w:t>
      </w:r>
      <w:r w:rsidR="00B03964" w:rsidRPr="00C8736A">
        <w:t>que duró el</w:t>
      </w:r>
      <w:r w:rsidR="004778B8" w:rsidRPr="00C8736A">
        <w:t xml:space="preserve"> proyecto</w:t>
      </w:r>
      <w:r w:rsidR="0028472D" w:rsidRPr="00C8736A">
        <w:t xml:space="preserve"> </w:t>
      </w:r>
      <w:r w:rsidR="004778B8" w:rsidRPr="00C8736A">
        <w:t>en sus etapas iniciales</w:t>
      </w:r>
      <w:r w:rsidR="0028472D" w:rsidRPr="00C8736A">
        <w:t>)</w:t>
      </w:r>
      <w:r w:rsidR="004778B8" w:rsidRPr="00C8736A">
        <w:t xml:space="preserve"> no demuestran mucha efectividad ni eficiencia.  Los </w:t>
      </w:r>
      <w:r w:rsidR="00A62684" w:rsidRPr="00C8736A">
        <w:t>últimos</w:t>
      </w:r>
      <w:r w:rsidR="004778B8" w:rsidRPr="00C8736A">
        <w:t xml:space="preserve"> tres </w:t>
      </w:r>
      <w:r w:rsidR="00A62684" w:rsidRPr="00C8736A">
        <w:t>años</w:t>
      </w:r>
      <w:r w:rsidR="00B03964" w:rsidRPr="00C8736A">
        <w:t xml:space="preserve"> rec</w:t>
      </w:r>
      <w:r w:rsidR="004778B8" w:rsidRPr="00C8736A">
        <w:t xml:space="preserve">uperaron </w:t>
      </w:r>
      <w:r w:rsidR="00B03964" w:rsidRPr="00C8736A">
        <w:t xml:space="preserve">en gran medida el impulso necesario, generando una eficiencia global algo satisfactoria.  </w:t>
      </w:r>
    </w:p>
    <w:p w14:paraId="61C02A7D" w14:textId="51507188" w:rsidR="003047F7" w:rsidRPr="00C8736A" w:rsidRDefault="00B03964" w:rsidP="0042034A">
      <w:r w:rsidRPr="00C8736A">
        <w:t xml:space="preserve">El proyecto ha sido algo efectivo en </w:t>
      </w:r>
      <w:r w:rsidR="001D6A83" w:rsidRPr="00C8736A">
        <w:t>generar capacidad institucional.</w:t>
      </w:r>
      <w:r w:rsidR="00692B84" w:rsidRPr="00C8736A">
        <w:t xml:space="preserve">  Por ejemplo, el </w:t>
      </w:r>
      <w:r w:rsidR="001D6A83" w:rsidRPr="00C8736A">
        <w:t>Instituto de Conservación Forestal (</w:t>
      </w:r>
      <w:r w:rsidR="00692B84" w:rsidRPr="00C8736A">
        <w:t>ICF</w:t>
      </w:r>
      <w:r w:rsidR="001D6A83" w:rsidRPr="00C8736A">
        <w:t>)</w:t>
      </w:r>
      <w:r w:rsidR="00692B84" w:rsidRPr="00C8736A">
        <w:t xml:space="preserve">, un </w:t>
      </w:r>
      <w:r w:rsidR="001D6A83" w:rsidRPr="00C8736A">
        <w:t>área</w:t>
      </w:r>
      <w:r w:rsidR="00692B84" w:rsidRPr="00C8736A">
        <w:t xml:space="preserve"> relativamente nueva con enfoques nobeles en el Estado </w:t>
      </w:r>
      <w:r w:rsidR="001D6A83" w:rsidRPr="00C8736A">
        <w:t>hondureño</w:t>
      </w:r>
      <w:r w:rsidR="00692B84" w:rsidRPr="00C8736A">
        <w:t xml:space="preserve">, se </w:t>
      </w:r>
      <w:r w:rsidR="001D6A83" w:rsidRPr="00C8736A">
        <w:t>vio</w:t>
      </w:r>
      <w:r w:rsidR="00692B84" w:rsidRPr="00C8736A">
        <w:t xml:space="preserve"> beneficiada por la </w:t>
      </w:r>
      <w:r w:rsidR="001D6A83" w:rsidRPr="00C8736A">
        <w:t>generación</w:t>
      </w:r>
      <w:r w:rsidR="00692B84" w:rsidRPr="00C8736A">
        <w:t xml:space="preserve"> de instrumentos y herramien</w:t>
      </w:r>
      <w:r w:rsidR="001D6A83" w:rsidRPr="00C8736A">
        <w:t xml:space="preserve">tas que generó el proyecto.  Herramientas </w:t>
      </w:r>
      <w:r w:rsidR="00692B84" w:rsidRPr="00C8736A">
        <w:t xml:space="preserve">tales como los planes de manejo, las </w:t>
      </w:r>
      <w:r w:rsidR="001D6A83" w:rsidRPr="00C8736A">
        <w:t>guías</w:t>
      </w:r>
      <w:r w:rsidR="00692B84" w:rsidRPr="00C8736A">
        <w:t xml:space="preserve"> de variadas temáticas, y</w:t>
      </w:r>
      <w:r w:rsidR="001D6A83" w:rsidRPr="00C8736A">
        <w:t xml:space="preserve"> productos similares, tienen y pueden tener a futuro una potencialidad alta</w:t>
      </w:r>
      <w:r w:rsidR="00692B84" w:rsidRPr="00C8736A">
        <w:t xml:space="preserve"> de generar capacidad institucional para el manejo integrado de ecosistemas.</w:t>
      </w:r>
    </w:p>
    <w:p w14:paraId="12500BC2" w14:textId="60042180" w:rsidR="00813345" w:rsidRDefault="003047F7" w:rsidP="00096EB0">
      <w:pPr>
        <w:rPr>
          <w:b/>
          <w:bCs/>
          <w:color w:val="4F81BD" w:themeColor="accent1"/>
          <w:szCs w:val="18"/>
        </w:rPr>
      </w:pPr>
      <w:r w:rsidRPr="00C8736A">
        <w:t>Asimismo, el proyecto ha sido</w:t>
      </w:r>
      <w:r w:rsidR="00B03964" w:rsidRPr="00C8736A">
        <w:t xml:space="preserve"> muy efectivo en algunas intervenciones en </w:t>
      </w:r>
      <w:r w:rsidR="00A62684" w:rsidRPr="00C8736A">
        <w:t>áreas</w:t>
      </w:r>
      <w:r w:rsidR="00B03964" w:rsidRPr="00C8736A">
        <w:t xml:space="preserve"> piloto (por ejemplo, en la </w:t>
      </w:r>
      <w:r w:rsidR="00F61F2A" w:rsidRPr="00C8736A">
        <w:t>implementación</w:t>
      </w:r>
      <w:r w:rsidR="00B03964" w:rsidRPr="00C8736A">
        <w:t xml:space="preserve"> de </w:t>
      </w:r>
      <w:r w:rsidR="00A22B18" w:rsidRPr="00C8736A">
        <w:t xml:space="preserve">proyectos piloto de micro centrales </w:t>
      </w:r>
      <w:r w:rsidR="00A62684" w:rsidRPr="00C8736A">
        <w:t>hidroeléctricas</w:t>
      </w:r>
      <w:r w:rsidR="00A22B18" w:rsidRPr="00C8736A">
        <w:t xml:space="preserve">) y en apoyar procesos locales como por ejemplo el </w:t>
      </w:r>
      <w:r w:rsidR="00A62684" w:rsidRPr="00C8736A">
        <w:t>acompañamiento</w:t>
      </w:r>
      <w:r w:rsidR="00A22B18" w:rsidRPr="00C8736A">
        <w:t xml:space="preserve"> a los productores forestales en mejora de la calidad y </w:t>
      </w:r>
      <w:r w:rsidR="00A62684" w:rsidRPr="00C8736A">
        <w:t>certificación</w:t>
      </w:r>
      <w:r w:rsidR="00A22B18" w:rsidRPr="00C8736A">
        <w:t xml:space="preserve"> de sus productos.  Por lo tanto, tomando en </w:t>
      </w:r>
      <w:r w:rsidR="00A62684" w:rsidRPr="00C8736A">
        <w:t>consideración</w:t>
      </w:r>
      <w:r w:rsidR="00A22B18" w:rsidRPr="00C8736A">
        <w:t xml:space="preserve"> las actividades y productos generados en todo el proceso de </w:t>
      </w:r>
      <w:r w:rsidR="00F61F2A" w:rsidRPr="00C8736A">
        <w:t>implementación</w:t>
      </w:r>
      <w:r w:rsidR="00A22B18" w:rsidRPr="00C8736A">
        <w:t xml:space="preserve"> se considera que la efectividad y la </w:t>
      </w:r>
      <w:r w:rsidR="00A62684" w:rsidRPr="00C8736A">
        <w:t>eficiencia</w:t>
      </w:r>
      <w:r w:rsidR="00A22B18" w:rsidRPr="00C8736A">
        <w:t xml:space="preserve"> han sido algo satisfactorias.</w:t>
      </w:r>
      <w:r w:rsidR="00813345">
        <w:br w:type="page"/>
      </w:r>
    </w:p>
    <w:p w14:paraId="3DFAA271" w14:textId="40121F85" w:rsidR="00911791" w:rsidRPr="00C8736A" w:rsidRDefault="00911791" w:rsidP="00911791">
      <w:pPr>
        <w:pStyle w:val="Caption"/>
      </w:pPr>
      <w:r w:rsidRPr="00C8736A">
        <w:lastRenderedPageBreak/>
        <w:t xml:space="preserve">Cuadro </w:t>
      </w:r>
      <w:fldSimple w:instr=" SEQ Cuadro \* ARABIC ">
        <w:r w:rsidR="00D640D3" w:rsidRPr="00C8736A">
          <w:rPr>
            <w:noProof/>
          </w:rPr>
          <w:t>8</w:t>
        </w:r>
      </w:fldSimple>
      <w:r w:rsidRPr="00C8736A">
        <w:t xml:space="preserve">  </w:t>
      </w:r>
      <w:r w:rsidR="00F61F2A" w:rsidRPr="00C8736A">
        <w:t>Calificación</w:t>
      </w:r>
      <w:r w:rsidRPr="00C8736A">
        <w:t xml:space="preserve"> de Efectividad y Eficiencia</w:t>
      </w:r>
      <w:r w:rsidR="00F456AF" w:rsidRPr="00C8736A">
        <w:rPr>
          <w:rStyle w:val="FootnoteReference"/>
        </w:rPr>
        <w:footnoteReference w:id="22"/>
      </w:r>
    </w:p>
    <w:tbl>
      <w:tblPr>
        <w:tblpPr w:leftFromText="141" w:rightFromText="141" w:vertAnchor="text" w:tblpXSpec="center" w:tblpY="1"/>
        <w:tblOverlap w:val="neve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32"/>
        <w:gridCol w:w="2208"/>
      </w:tblGrid>
      <w:tr w:rsidR="00A22B18" w:rsidRPr="00C8736A" w14:paraId="7C31E1D2" w14:textId="77777777" w:rsidTr="00CB7CFC">
        <w:trPr>
          <w:trHeight w:val="107"/>
        </w:trPr>
        <w:tc>
          <w:tcPr>
            <w:tcW w:w="6332" w:type="dxa"/>
            <w:shd w:val="clear" w:color="auto" w:fill="0070C0"/>
          </w:tcPr>
          <w:p w14:paraId="5336A031" w14:textId="77777777" w:rsidR="00A22B18" w:rsidRPr="00C8736A" w:rsidRDefault="00A22B18" w:rsidP="00911791">
            <w:pPr>
              <w:autoSpaceDE w:val="0"/>
              <w:autoSpaceDN w:val="0"/>
              <w:adjustRightInd w:val="0"/>
              <w:spacing w:after="0" w:line="240" w:lineRule="auto"/>
              <w:ind w:firstLine="0"/>
              <w:jc w:val="left"/>
              <w:rPr>
                <w:rFonts w:eastAsia="Times New Roman" w:cs="Tahoma"/>
                <w:szCs w:val="24"/>
              </w:rPr>
            </w:pPr>
          </w:p>
        </w:tc>
        <w:tc>
          <w:tcPr>
            <w:tcW w:w="2208" w:type="dxa"/>
            <w:shd w:val="clear" w:color="auto" w:fill="0070C0"/>
          </w:tcPr>
          <w:p w14:paraId="71AC5B27" w14:textId="77777777" w:rsidR="00A22B18" w:rsidRPr="00C8736A" w:rsidRDefault="00A22B18" w:rsidP="00911791">
            <w:pPr>
              <w:autoSpaceDE w:val="0"/>
              <w:autoSpaceDN w:val="0"/>
              <w:adjustRightInd w:val="0"/>
              <w:spacing w:after="0" w:line="240" w:lineRule="auto"/>
              <w:ind w:firstLine="0"/>
              <w:jc w:val="left"/>
              <w:rPr>
                <w:rFonts w:eastAsia="Times New Roman" w:cs="Tahoma"/>
                <w:color w:val="000000"/>
                <w:szCs w:val="24"/>
              </w:rPr>
            </w:pPr>
          </w:p>
        </w:tc>
      </w:tr>
      <w:tr w:rsidR="00A22B18" w:rsidRPr="00C8736A" w14:paraId="4B5D9D80" w14:textId="77777777" w:rsidTr="00CB7CFC">
        <w:trPr>
          <w:trHeight w:val="107"/>
        </w:trPr>
        <w:tc>
          <w:tcPr>
            <w:tcW w:w="8540" w:type="dxa"/>
            <w:gridSpan w:val="2"/>
          </w:tcPr>
          <w:p w14:paraId="20B142D5" w14:textId="77777777" w:rsidR="00A22B18" w:rsidRPr="00C8736A" w:rsidRDefault="00A22B18" w:rsidP="00911791">
            <w:pPr>
              <w:autoSpaceDE w:val="0"/>
              <w:autoSpaceDN w:val="0"/>
              <w:adjustRightInd w:val="0"/>
              <w:spacing w:after="0" w:line="240" w:lineRule="auto"/>
              <w:ind w:firstLine="0"/>
              <w:jc w:val="left"/>
              <w:rPr>
                <w:rFonts w:eastAsia="Times New Roman" w:cs="Tahoma"/>
                <w:color w:val="000000"/>
                <w:szCs w:val="24"/>
              </w:rPr>
            </w:pPr>
            <w:r w:rsidRPr="00C8736A">
              <w:rPr>
                <w:rFonts w:eastAsia="Times New Roman" w:cs="Tahoma"/>
                <w:szCs w:val="24"/>
              </w:rPr>
              <w:t xml:space="preserve"> </w:t>
            </w:r>
            <w:r w:rsidRPr="00C8736A">
              <w:rPr>
                <w:rFonts w:eastAsia="Times New Roman" w:cs="Tahoma"/>
                <w:b/>
                <w:bCs/>
                <w:color w:val="000000"/>
                <w:szCs w:val="24"/>
              </w:rPr>
              <w:t xml:space="preserve">Productos/resultados </w:t>
            </w:r>
          </w:p>
        </w:tc>
      </w:tr>
      <w:tr w:rsidR="00A22B18" w:rsidRPr="00C8736A" w14:paraId="7B68BC72" w14:textId="77777777" w:rsidTr="00CB7CFC">
        <w:trPr>
          <w:trHeight w:val="107"/>
        </w:trPr>
        <w:tc>
          <w:tcPr>
            <w:tcW w:w="6332" w:type="dxa"/>
          </w:tcPr>
          <w:p w14:paraId="61701336" w14:textId="77777777" w:rsidR="00A22B18" w:rsidRPr="00C8736A" w:rsidRDefault="00A22B18" w:rsidP="00911791">
            <w:pPr>
              <w:autoSpaceDE w:val="0"/>
              <w:autoSpaceDN w:val="0"/>
              <w:adjustRightInd w:val="0"/>
              <w:spacing w:after="0" w:line="240" w:lineRule="auto"/>
              <w:ind w:firstLine="0"/>
              <w:jc w:val="left"/>
              <w:rPr>
                <w:rFonts w:eastAsia="Times New Roman" w:cs="Tahoma"/>
                <w:i/>
                <w:color w:val="000000"/>
                <w:szCs w:val="24"/>
              </w:rPr>
            </w:pPr>
            <w:r w:rsidRPr="00C8736A">
              <w:rPr>
                <w:rFonts w:eastAsia="Times New Roman" w:cs="Tahoma"/>
                <w:i/>
                <w:szCs w:val="24"/>
              </w:rPr>
              <w:t xml:space="preserve">     </w:t>
            </w:r>
            <w:r w:rsidRPr="00C8736A">
              <w:rPr>
                <w:rFonts w:eastAsia="Times New Roman" w:cs="Tahoma"/>
                <w:i/>
                <w:color w:val="000000"/>
                <w:szCs w:val="24"/>
              </w:rPr>
              <w:t xml:space="preserve">Efectividad </w:t>
            </w:r>
          </w:p>
        </w:tc>
        <w:tc>
          <w:tcPr>
            <w:tcW w:w="2208" w:type="dxa"/>
          </w:tcPr>
          <w:p w14:paraId="239DE50C" w14:textId="77777777" w:rsidR="00A22B18" w:rsidRPr="00C8736A" w:rsidRDefault="00A22B18" w:rsidP="00911791">
            <w:pPr>
              <w:autoSpaceDE w:val="0"/>
              <w:autoSpaceDN w:val="0"/>
              <w:adjustRightInd w:val="0"/>
              <w:spacing w:after="0" w:line="240" w:lineRule="auto"/>
              <w:ind w:firstLine="0"/>
              <w:jc w:val="left"/>
              <w:rPr>
                <w:rFonts w:eastAsia="Times New Roman" w:cs="Tahoma"/>
                <w:color w:val="000000"/>
                <w:szCs w:val="24"/>
              </w:rPr>
            </w:pPr>
            <w:r w:rsidRPr="00C8736A">
              <w:rPr>
                <w:rFonts w:eastAsia="Times New Roman" w:cs="Tahoma"/>
                <w:color w:val="000000"/>
                <w:szCs w:val="24"/>
              </w:rPr>
              <w:t xml:space="preserve">           AS</w:t>
            </w:r>
          </w:p>
        </w:tc>
      </w:tr>
      <w:tr w:rsidR="00A22B18" w:rsidRPr="00C8736A" w14:paraId="50F94F27" w14:textId="77777777" w:rsidTr="00CB7CFC">
        <w:trPr>
          <w:trHeight w:val="107"/>
        </w:trPr>
        <w:tc>
          <w:tcPr>
            <w:tcW w:w="6332" w:type="dxa"/>
          </w:tcPr>
          <w:p w14:paraId="7C125F5D" w14:textId="77777777" w:rsidR="00A22B18" w:rsidRPr="00C8736A" w:rsidRDefault="00A22B18" w:rsidP="00911791">
            <w:pPr>
              <w:autoSpaceDE w:val="0"/>
              <w:autoSpaceDN w:val="0"/>
              <w:adjustRightInd w:val="0"/>
              <w:spacing w:after="0" w:line="240" w:lineRule="auto"/>
              <w:ind w:firstLine="0"/>
              <w:jc w:val="left"/>
              <w:rPr>
                <w:rFonts w:eastAsia="Times New Roman" w:cs="Tahoma"/>
                <w:i/>
                <w:color w:val="000000"/>
                <w:szCs w:val="24"/>
              </w:rPr>
            </w:pPr>
            <w:r w:rsidRPr="00C8736A">
              <w:rPr>
                <w:rFonts w:eastAsia="Times New Roman" w:cs="Tahoma"/>
                <w:i/>
                <w:szCs w:val="24"/>
              </w:rPr>
              <w:t xml:space="preserve">     </w:t>
            </w:r>
            <w:r w:rsidRPr="00C8736A">
              <w:rPr>
                <w:rFonts w:eastAsia="Times New Roman" w:cs="Tahoma"/>
                <w:i/>
                <w:color w:val="000000"/>
                <w:szCs w:val="24"/>
              </w:rPr>
              <w:t xml:space="preserve">Eficiencia </w:t>
            </w:r>
          </w:p>
        </w:tc>
        <w:tc>
          <w:tcPr>
            <w:tcW w:w="2208" w:type="dxa"/>
          </w:tcPr>
          <w:p w14:paraId="67E18006" w14:textId="77777777" w:rsidR="00A22B18" w:rsidRPr="00C8736A" w:rsidRDefault="00A22B18" w:rsidP="00911791">
            <w:pPr>
              <w:autoSpaceDE w:val="0"/>
              <w:autoSpaceDN w:val="0"/>
              <w:adjustRightInd w:val="0"/>
              <w:spacing w:after="0" w:line="240" w:lineRule="auto"/>
              <w:ind w:firstLine="0"/>
              <w:jc w:val="left"/>
              <w:rPr>
                <w:rFonts w:eastAsia="Times New Roman" w:cs="Tahoma"/>
                <w:color w:val="000000"/>
                <w:szCs w:val="24"/>
              </w:rPr>
            </w:pPr>
            <w:r w:rsidRPr="00C8736A">
              <w:rPr>
                <w:rFonts w:eastAsia="Times New Roman" w:cs="Tahoma"/>
                <w:color w:val="000000"/>
                <w:szCs w:val="24"/>
              </w:rPr>
              <w:t xml:space="preserve">           AS</w:t>
            </w:r>
          </w:p>
        </w:tc>
      </w:tr>
      <w:tr w:rsidR="00A22B18" w:rsidRPr="00C8736A" w14:paraId="3F65ACA8" w14:textId="77777777" w:rsidTr="00CB7CFC">
        <w:trPr>
          <w:trHeight w:val="107"/>
        </w:trPr>
        <w:tc>
          <w:tcPr>
            <w:tcW w:w="6332" w:type="dxa"/>
            <w:shd w:val="clear" w:color="auto" w:fill="0070C0"/>
          </w:tcPr>
          <w:p w14:paraId="075E775E" w14:textId="77777777" w:rsidR="00A22B18" w:rsidRPr="00C8736A" w:rsidRDefault="00A22B18" w:rsidP="00911791">
            <w:pPr>
              <w:autoSpaceDE w:val="0"/>
              <w:autoSpaceDN w:val="0"/>
              <w:adjustRightInd w:val="0"/>
              <w:spacing w:after="0" w:line="240" w:lineRule="auto"/>
              <w:ind w:firstLine="0"/>
              <w:jc w:val="left"/>
              <w:rPr>
                <w:rFonts w:eastAsia="Times New Roman" w:cs="Tahoma"/>
                <w:szCs w:val="24"/>
              </w:rPr>
            </w:pPr>
          </w:p>
        </w:tc>
        <w:tc>
          <w:tcPr>
            <w:tcW w:w="2208" w:type="dxa"/>
            <w:shd w:val="clear" w:color="auto" w:fill="0070C0"/>
          </w:tcPr>
          <w:p w14:paraId="4E160FB7" w14:textId="77777777" w:rsidR="00A22B18" w:rsidRPr="00C8736A" w:rsidRDefault="00A22B18" w:rsidP="00911791">
            <w:pPr>
              <w:autoSpaceDE w:val="0"/>
              <w:autoSpaceDN w:val="0"/>
              <w:adjustRightInd w:val="0"/>
              <w:spacing w:after="0" w:line="240" w:lineRule="auto"/>
              <w:ind w:firstLine="0"/>
              <w:jc w:val="left"/>
              <w:rPr>
                <w:rFonts w:eastAsia="Times New Roman" w:cs="Tahoma"/>
                <w:color w:val="000000"/>
                <w:szCs w:val="24"/>
              </w:rPr>
            </w:pPr>
          </w:p>
        </w:tc>
      </w:tr>
    </w:tbl>
    <w:p w14:paraId="3A9D8651" w14:textId="77777777" w:rsidR="00BE41FC" w:rsidRPr="00C8736A" w:rsidRDefault="00BE41FC" w:rsidP="00A22B18">
      <w:pPr>
        <w:ind w:firstLine="1008"/>
        <w:rPr>
          <w:rFonts w:ascii="Calibri" w:eastAsia="Times New Roman" w:hAnsi="Calibri" w:cs="Times New Roman"/>
          <w:sz w:val="22"/>
          <w:lang w:eastAsia="es-HN"/>
        </w:rPr>
      </w:pPr>
    </w:p>
    <w:p w14:paraId="4836B0BC" w14:textId="77777777" w:rsidR="00BE41FC" w:rsidRPr="00C8736A" w:rsidRDefault="00BE41FC" w:rsidP="00BE41FC">
      <w:pPr>
        <w:rPr>
          <w:lang w:eastAsia="es-HN"/>
        </w:rPr>
      </w:pPr>
      <w:r w:rsidRPr="00C8736A">
        <w:rPr>
          <w:lang w:eastAsia="es-HN"/>
        </w:rPr>
        <w:br w:type="page"/>
      </w:r>
    </w:p>
    <w:p w14:paraId="7526F7EE" w14:textId="77777777" w:rsidR="00B943E3" w:rsidRPr="00C8736A" w:rsidRDefault="00B943E3" w:rsidP="00351E0F">
      <w:pPr>
        <w:pStyle w:val="Heading3"/>
      </w:pPr>
      <w:bookmarkStart w:id="52" w:name="_Toc378712970"/>
      <w:r w:rsidRPr="00C8736A">
        <w:lastRenderedPageBreak/>
        <w:t>•</w:t>
      </w:r>
      <w:r w:rsidRPr="00C8736A">
        <w:tab/>
        <w:t>Contribuciones a los resulta</w:t>
      </w:r>
      <w:r w:rsidR="00195C0C" w:rsidRPr="00C8736A">
        <w:t>dos a nivel de efecto</w:t>
      </w:r>
      <w:r w:rsidR="00751AF0" w:rsidRPr="00C8736A">
        <w:t>: Resumen</w:t>
      </w:r>
      <w:bookmarkEnd w:id="52"/>
    </w:p>
    <w:p w14:paraId="73026B48" w14:textId="77777777" w:rsidR="00EB7E54" w:rsidRPr="00C8736A" w:rsidRDefault="00EB7E54" w:rsidP="00EB7E54">
      <w:r w:rsidRPr="00C8736A">
        <w:t xml:space="preserve">Como parte de sus esfuerzos para impulsar la Gestión Basada en Resultados (GBR), el PNUD ha promovido realizar evaluaciones de efecto de acuerdo al marco programático de cada país.  Los efectos </w:t>
      </w:r>
      <w:r w:rsidR="003D5FB5" w:rsidRPr="00C8736A">
        <w:t>se definen como los</w:t>
      </w:r>
      <w:r w:rsidRPr="00C8736A">
        <w:t xml:space="preserve"> cambios reales en las condiciones de desarrollo que se espera lograr a partir de los productos generados por los proyectos.  A fin de nutrir este proceso de evaluación de efecto del marco programático, se hacen algunos aportes en este informe.  Entendiendo que esta evaluación solo se referirse al marco programático vis-a-vis el Proyecto Ecosistemas de Honduras, algunas aseveraciones pueden ser hechas con esta mirada.  </w:t>
      </w:r>
    </w:p>
    <w:p w14:paraId="3EDA92BB" w14:textId="77777777" w:rsidR="00D640D3" w:rsidRPr="00C8736A" w:rsidRDefault="00EB7E54" w:rsidP="00EB7E54">
      <w:r w:rsidRPr="00C8736A">
        <w:t>La evaluación de los resultados alcanzados se relacion</w:t>
      </w:r>
      <w:r w:rsidR="00D640D3" w:rsidRPr="00C8736A">
        <w:t>an para con el Efecto MANUD 5 (</w:t>
      </w:r>
      <w:r w:rsidRPr="00C8736A">
        <w:rPr>
          <w:i/>
        </w:rPr>
        <w:t>“El Estado hondureño cuenta con las capacidades para reducir la vulnerabilidad de la población mediante la aplicación de políticas para el medio ambiente y gestión de riesgos</w:t>
      </w:r>
      <w:r w:rsidRPr="00C8736A">
        <w:t>”)  expresada en el Plan de Acción del Programa País entre el Gobierno de Honduras y el PNUD (periodo 2007 – 2011)</w:t>
      </w:r>
      <w:r w:rsidR="00D640D3" w:rsidRPr="00C8736A">
        <w:t xml:space="preserve">.  </w:t>
      </w:r>
      <w:r w:rsidR="00A62684" w:rsidRPr="00C8736A">
        <w:t>También</w:t>
      </w:r>
      <w:r w:rsidR="00D640D3" w:rsidRPr="00C8736A">
        <w:t xml:space="preserve"> se relacionan con el </w:t>
      </w:r>
      <w:r w:rsidRPr="00C8736A">
        <w:t xml:space="preserve"> </w:t>
      </w:r>
      <w:r w:rsidR="00D640D3" w:rsidRPr="00C8736A">
        <w:t xml:space="preserve">Efecto 3.2 del Programa de País 2012-2016: </w:t>
      </w:r>
      <w:r w:rsidR="00D640D3" w:rsidRPr="00C8736A">
        <w:rPr>
          <w:i/>
        </w:rPr>
        <w:t xml:space="preserve">“El Gobierno de Honduras, sector privado y las comunidades en las zonas de intervención, adoptan buenas prácticas de manejo de ecosistemas, manejo de desechos sólidos, de mitigación y adaptación al cambio climático que permiten la preservación del capital natural, reducir pérdidas económicas y la generación de oportunidades de ingreso para los sectores en situación de vulnerabilidad”.  </w:t>
      </w:r>
    </w:p>
    <w:p w14:paraId="4E751B89" w14:textId="786CA217" w:rsidR="00DA2398" w:rsidRPr="00C8736A" w:rsidRDefault="00D640D3" w:rsidP="00EB7E54">
      <w:r w:rsidRPr="00C8736A">
        <w:t xml:space="preserve">Se infiere, </w:t>
      </w:r>
      <w:r w:rsidR="00EB7E54" w:rsidRPr="00C8736A">
        <w:t xml:space="preserve"> en términos generales, que los resultados esperados dentro del P</w:t>
      </w:r>
      <w:r w:rsidRPr="00C8736A">
        <w:t>royecto Ecosistemas</w:t>
      </w:r>
      <w:r w:rsidR="00EB7E54" w:rsidRPr="00C8736A">
        <w:t xml:space="preserve"> vienen </w:t>
      </w:r>
      <w:r w:rsidRPr="00C8736A">
        <w:t>siendo alcanzado</w:t>
      </w:r>
      <w:r w:rsidR="00ED7F20" w:rsidRPr="00C8736A">
        <w:t xml:space="preserve">s </w:t>
      </w:r>
      <w:r w:rsidR="00EB7E54" w:rsidRPr="00C8736A">
        <w:t>a nivel de efecto de acuerdo al marco programático.  Se desprenden las siguientes contribuciones del Proyecto siendo evaluado en relación con el análisis de efecto del Área.</w:t>
      </w:r>
      <w:r w:rsidRPr="00C8736A">
        <w:t xml:space="preserve">  </w:t>
      </w:r>
      <w:r w:rsidR="00B96D3B" w:rsidRPr="00C8736A">
        <w:t xml:space="preserve">Se entiende a </w:t>
      </w:r>
      <w:r w:rsidR="00A62684" w:rsidRPr="00C8736A">
        <w:t>través</w:t>
      </w:r>
      <w:r w:rsidR="00B96D3B" w:rsidRPr="00C8736A">
        <w:t xml:space="preserve"> de esta </w:t>
      </w:r>
      <w:r w:rsidR="00A62684" w:rsidRPr="00C8736A">
        <w:t>evaluación</w:t>
      </w:r>
      <w:r w:rsidR="00B96D3B" w:rsidRPr="00C8736A">
        <w:t xml:space="preserve"> que el Proyecto Ecosistemas ha contribuido a in</w:t>
      </w:r>
      <w:r w:rsidRPr="00C8736A">
        <w:t xml:space="preserve">troducir en Honduras herramientas que pueden conducir a las buenas prácticas en el manejo de ecosistemas, no solo a nivel gubernamental sino </w:t>
      </w:r>
      <w:r w:rsidR="00A62684" w:rsidRPr="00C8736A">
        <w:t>también</w:t>
      </w:r>
      <w:r w:rsidRPr="00C8736A">
        <w:t xml:space="preserve"> a nivel del sector privado y de las comunidades presentes en zonas de </w:t>
      </w:r>
      <w:r w:rsidR="00A62684" w:rsidRPr="00C8736A">
        <w:t>intervención</w:t>
      </w:r>
      <w:r w:rsidRPr="00C8736A">
        <w:t xml:space="preserve">, como por ejemplo en las </w:t>
      </w:r>
      <w:r w:rsidR="00A62684" w:rsidRPr="00C8736A">
        <w:t>áreas</w:t>
      </w:r>
      <w:r w:rsidRPr="00C8736A">
        <w:t xml:space="preserve"> piloto.  </w:t>
      </w:r>
      <w:r w:rsidR="00DA2398" w:rsidRPr="00C8736A">
        <w:t xml:space="preserve">Por ejemplo, herramientas desarrollados dentro del marco del proyecto (tales como las estrategias de monitoreo de fauna, o los planes de </w:t>
      </w:r>
      <w:r w:rsidR="00C8736A" w:rsidRPr="00C8736A">
        <w:t>acción</w:t>
      </w:r>
      <w:r w:rsidR="00DA2398" w:rsidRPr="00C8736A">
        <w:t xml:space="preserve"> para los manejos de las micro cuencas, y otros similares desarrollados dentro del marco del proyecto) han generado capacidades hacia dentro del Estado hondureño; capacidades que –si o cuando fuese aplicadas—pueden reducir vulnerabilidades de la población mediante la aplicación de políticas integradas para el manejo y uso sustentable de los recursos naturales.  </w:t>
      </w:r>
      <w:r w:rsidR="007A642F" w:rsidRPr="00C8736A">
        <w:t xml:space="preserve">Cabe recordar que de esta forma está definido el Efecto, como se refleja en el primer </w:t>
      </w:r>
      <w:r w:rsidR="00C8736A" w:rsidRPr="00C8736A">
        <w:t>párrafo</w:t>
      </w:r>
      <w:r w:rsidR="007A642F" w:rsidRPr="00C8736A">
        <w:t xml:space="preserve"> de esta  </w:t>
      </w:r>
      <w:r w:rsidR="00C8736A" w:rsidRPr="00C8736A">
        <w:t>sección</w:t>
      </w:r>
      <w:r w:rsidR="007A642F" w:rsidRPr="00C8736A">
        <w:t xml:space="preserve"> del informe</w:t>
      </w:r>
      <w:proofErr w:type="gramStart"/>
      <w:r w:rsidR="007A642F" w:rsidRPr="00C8736A">
        <w:t>:</w:t>
      </w:r>
      <w:r w:rsidR="00D96BD3" w:rsidRPr="00C8736A">
        <w:t xml:space="preserve">  “</w:t>
      </w:r>
      <w:proofErr w:type="gramEnd"/>
      <w:r w:rsidR="00D96BD3" w:rsidRPr="00C8736A">
        <w:t xml:space="preserve">El Estado hondureño cuenta con las capacidades para reducir la vulnerabilidad de la población mediante la aplicación de políticas para el medio ambiente . . .”.  Algunas herramientas ya están conduciendo a buenas practicas, tales como la implementación de hidroeléctricas micro cuencas en zonas aisladas del </w:t>
      </w:r>
      <w:r w:rsidR="00C8736A" w:rsidRPr="00C8736A">
        <w:t>país</w:t>
      </w:r>
      <w:r w:rsidR="00D96BD3" w:rsidRPr="00C8736A">
        <w:t xml:space="preserve">, donde no solo se genera </w:t>
      </w:r>
      <w:r w:rsidR="00C8736A" w:rsidRPr="00C8736A">
        <w:t>energía</w:t>
      </w:r>
      <w:r w:rsidR="00D96BD3" w:rsidRPr="00C8736A">
        <w:t xml:space="preserve"> limpia para pobladores que no </w:t>
      </w:r>
      <w:r w:rsidR="00C8736A" w:rsidRPr="00C8736A">
        <w:t>poseían</w:t>
      </w:r>
      <w:r w:rsidR="00D96BD3" w:rsidRPr="00C8736A">
        <w:t xml:space="preserve"> una fu</w:t>
      </w:r>
      <w:r w:rsidR="00C00985" w:rsidRPr="00C8736A">
        <w:t xml:space="preserve">ente no contaminante de </w:t>
      </w:r>
      <w:r w:rsidR="00C8736A" w:rsidRPr="00C8736A">
        <w:t>energía</w:t>
      </w:r>
      <w:r w:rsidR="00C00985" w:rsidRPr="00C8736A">
        <w:t xml:space="preserve"> a </w:t>
      </w:r>
      <w:r w:rsidR="00C8736A" w:rsidRPr="00C8736A">
        <w:t>través</w:t>
      </w:r>
      <w:r w:rsidR="00C00985" w:rsidRPr="00C8736A">
        <w:t xml:space="preserve"> del cambio de comportamiento y </w:t>
      </w:r>
      <w:r w:rsidR="00C00985" w:rsidRPr="00C8736A">
        <w:lastRenderedPageBreak/>
        <w:t>prácticas,</w:t>
      </w:r>
      <w:r w:rsidR="00D96BD3" w:rsidRPr="00C8736A">
        <w:t xml:space="preserve"> sino que también </w:t>
      </w:r>
      <w:r w:rsidR="00C8736A" w:rsidRPr="00C8736A">
        <w:t>está</w:t>
      </w:r>
      <w:r w:rsidR="00D96BD3" w:rsidRPr="00C8736A">
        <w:t xml:space="preserve"> produciendo un impacto de manejo mejorado de los recursos naturales asociados a la zona </w:t>
      </w:r>
      <w:r w:rsidR="00C00985" w:rsidRPr="00C8736A">
        <w:t>donde se encuentran las instalaciones.</w:t>
      </w:r>
    </w:p>
    <w:p w14:paraId="623BE739" w14:textId="796E4625" w:rsidR="00B96D3B" w:rsidRPr="00C8736A" w:rsidRDefault="00D640D3" w:rsidP="00EB7E54">
      <w:r w:rsidRPr="00C8736A">
        <w:t xml:space="preserve">Asimismo, </w:t>
      </w:r>
      <w:r w:rsidR="007A642F" w:rsidRPr="00C8736A">
        <w:t xml:space="preserve">dentro del marco del Proyecto Ecosistemas, </w:t>
      </w:r>
      <w:r w:rsidRPr="00C8736A">
        <w:t xml:space="preserve">se generaron </w:t>
      </w:r>
      <w:r w:rsidR="007A642F" w:rsidRPr="00C8736A">
        <w:t>procesos</w:t>
      </w:r>
      <w:r w:rsidRPr="00C8736A">
        <w:t xml:space="preserve"> donde se potenció la </w:t>
      </w:r>
      <w:r w:rsidR="00A62684" w:rsidRPr="00C8736A">
        <w:t>generación</w:t>
      </w:r>
      <w:r w:rsidRPr="00C8736A">
        <w:t xml:space="preserve"> de ingresos para sectores en </w:t>
      </w:r>
      <w:r w:rsidR="00A62684" w:rsidRPr="00C8736A">
        <w:t>situación</w:t>
      </w:r>
      <w:r w:rsidRPr="00C8736A">
        <w:t xml:space="preserve"> de vulnerabilidad dentro de un contexto de </w:t>
      </w:r>
      <w:r w:rsidR="00ED7F20" w:rsidRPr="00C8736A">
        <w:t>uso sustentable de los recursos naturales.</w:t>
      </w:r>
      <w:r w:rsidR="00C00985" w:rsidRPr="00C8736A">
        <w:t xml:space="preserve">  Por ejemplo, en cuanto a la </w:t>
      </w:r>
      <w:r w:rsidR="00C8736A" w:rsidRPr="00C8736A">
        <w:t>explotación</w:t>
      </w:r>
      <w:r w:rsidR="00B11C2A" w:rsidRPr="00C8736A">
        <w:t xml:space="preserve"> de la madera y el sector forestal, las mesas de dialogo que fomentó el proyecto </w:t>
      </w:r>
      <w:r w:rsidR="00C8736A" w:rsidRPr="00C8736A">
        <w:t>así</w:t>
      </w:r>
      <w:r w:rsidR="00B11C2A" w:rsidRPr="00C8736A">
        <w:t xml:space="preserve"> como la </w:t>
      </w:r>
      <w:r w:rsidR="00C8736A" w:rsidRPr="00C8736A">
        <w:t>colaboración</w:t>
      </w:r>
      <w:r w:rsidR="00B11C2A" w:rsidRPr="00C8736A">
        <w:t xml:space="preserve"> con organizaciones de la sociedad civil y beneficiarios directos han tenido un efecto de mejorar el posicionamiento de los productores en </w:t>
      </w:r>
      <w:r w:rsidR="00C8736A" w:rsidRPr="00C8736A">
        <w:t>relación</w:t>
      </w:r>
      <w:r w:rsidR="00B11C2A" w:rsidRPr="00C8736A">
        <w:t xml:space="preserve"> el recurso maderable.  Esto </w:t>
      </w:r>
      <w:r w:rsidR="00C8736A" w:rsidRPr="00C8736A">
        <w:t>a</w:t>
      </w:r>
      <w:r w:rsidR="00B11C2A" w:rsidRPr="00C8736A">
        <w:t xml:space="preserve"> su vez ha generado impacto en cuanto a mejor nicho de mercado y </w:t>
      </w:r>
      <w:r w:rsidR="00C8736A" w:rsidRPr="00C8736A">
        <w:t>generación</w:t>
      </w:r>
      <w:r w:rsidR="00B11C2A" w:rsidRPr="00C8736A">
        <w:t xml:space="preserve"> de </w:t>
      </w:r>
      <w:r w:rsidR="00C8736A" w:rsidRPr="00C8736A">
        <w:t>ingresos aumentados</w:t>
      </w:r>
      <w:r w:rsidR="00B11C2A" w:rsidRPr="00C8736A">
        <w:t xml:space="preserve"> a </w:t>
      </w:r>
      <w:r w:rsidR="00C8736A" w:rsidRPr="00C8736A">
        <w:t>través</w:t>
      </w:r>
      <w:r w:rsidR="00B11C2A" w:rsidRPr="00C8736A">
        <w:t xml:space="preserve"> de la </w:t>
      </w:r>
      <w:r w:rsidR="00C8736A" w:rsidRPr="00C8736A">
        <w:t>implementación</w:t>
      </w:r>
      <w:r w:rsidR="00B11C2A" w:rsidRPr="00C8736A">
        <w:t xml:space="preserve"> de </w:t>
      </w:r>
      <w:r w:rsidR="00C8736A" w:rsidRPr="00C8736A">
        <w:t>prácticas</w:t>
      </w:r>
      <w:r w:rsidR="00B11C2A" w:rsidRPr="00C8736A">
        <w:t xml:space="preserve"> de uso sustentable de la madera.</w:t>
      </w:r>
    </w:p>
    <w:p w14:paraId="2F226700" w14:textId="5F10264A" w:rsidR="00830593" w:rsidRPr="00C8736A" w:rsidRDefault="00830593" w:rsidP="00EB7E54">
      <w:r w:rsidRPr="00C8736A">
        <w:t xml:space="preserve">Uno de los aspectos claves en lo referente a las contribuciones del </w:t>
      </w:r>
      <w:r w:rsidR="00F61F2A" w:rsidRPr="00C8736A">
        <w:t>Área</w:t>
      </w:r>
      <w:r w:rsidRPr="00C8736A">
        <w:t xml:space="preserve"> a nivel de efecto es la </w:t>
      </w:r>
      <w:r w:rsidR="00F61F2A" w:rsidRPr="00C8736A">
        <w:t>relación</w:t>
      </w:r>
      <w:r w:rsidRPr="00C8736A">
        <w:t xml:space="preserve"> </w:t>
      </w:r>
      <w:r w:rsidR="00ED7F20" w:rsidRPr="00C8736A">
        <w:t xml:space="preserve">de la misma </w:t>
      </w:r>
      <w:r w:rsidRPr="00C8736A">
        <w:t xml:space="preserve">con actores relevantes en Honduras.  Aunque este proyecto es de aplicación nacional y la </w:t>
      </w:r>
      <w:r w:rsidR="00F61F2A" w:rsidRPr="00C8736A">
        <w:t>relación</w:t>
      </w:r>
      <w:r w:rsidRPr="00C8736A">
        <w:t xml:space="preserve"> directa del PNUD ha sido principalmente con actores gubernamentales, sin embargo se evidencia cierta </w:t>
      </w:r>
      <w:r w:rsidR="00F61F2A" w:rsidRPr="00C8736A">
        <w:t>dinámica</w:t>
      </w:r>
      <w:r w:rsidRPr="00C8736A">
        <w:t xml:space="preserve"> que contribuye a generar efectos</w:t>
      </w:r>
      <w:r w:rsidR="00ED7F20" w:rsidRPr="00C8736A">
        <w:t xml:space="preserve"> en distintos actores sociales</w:t>
      </w:r>
      <w:r w:rsidRPr="00C8736A">
        <w:t xml:space="preserve">.  Tal como lo han </w:t>
      </w:r>
      <w:r w:rsidR="00F61F2A" w:rsidRPr="00C8736A">
        <w:t>señalado</w:t>
      </w:r>
      <w:r w:rsidRPr="00C8736A">
        <w:t xml:space="preserve"> </w:t>
      </w:r>
      <w:r w:rsidR="00F61F2A" w:rsidRPr="00C8736A">
        <w:t>explícitamente</w:t>
      </w:r>
      <w:r w:rsidRPr="00C8736A">
        <w:t xml:space="preserve"> varios actores, la </w:t>
      </w:r>
      <w:r w:rsidR="00F61F2A" w:rsidRPr="00C8736A">
        <w:t>relación</w:t>
      </w:r>
      <w:r w:rsidRPr="00C8736A">
        <w:t xml:space="preserve"> de socios que se genera, de igualdad entre el </w:t>
      </w:r>
      <w:r w:rsidR="00F61F2A" w:rsidRPr="00C8736A">
        <w:t>Área</w:t>
      </w:r>
      <w:r w:rsidRPr="00C8736A">
        <w:t xml:space="preserve"> y las instituciones nacionales, ayuda no solo a la </w:t>
      </w:r>
      <w:r w:rsidR="00F61F2A" w:rsidRPr="00C8736A">
        <w:t>implementación</w:t>
      </w:r>
      <w:r w:rsidRPr="00C8736A">
        <w:t xml:space="preserve"> de los proyectos en sí, sino </w:t>
      </w:r>
      <w:r w:rsidR="00F61F2A" w:rsidRPr="00C8736A">
        <w:t>también</w:t>
      </w:r>
      <w:r w:rsidRPr="00C8736A">
        <w:t xml:space="preserve"> a generar efectos.  </w:t>
      </w:r>
      <w:r w:rsidR="00B11C2A" w:rsidRPr="00C8736A">
        <w:t xml:space="preserve">La </w:t>
      </w:r>
      <w:r w:rsidR="00C8736A" w:rsidRPr="00C8736A">
        <w:t>relación</w:t>
      </w:r>
      <w:r w:rsidR="00B11C2A" w:rsidRPr="00C8736A">
        <w:t xml:space="preserve"> con el Gobierno de Honduras es fluida (en la </w:t>
      </w:r>
      <w:r w:rsidR="00C8736A" w:rsidRPr="00C8736A">
        <w:t>mayoría</w:t>
      </w:r>
      <w:r w:rsidR="00B11C2A" w:rsidRPr="00C8736A">
        <w:t xml:space="preserve"> del tiempo que tomó lugar la </w:t>
      </w:r>
      <w:r w:rsidR="00C8736A" w:rsidRPr="00C8736A">
        <w:t>implementación</w:t>
      </w:r>
      <w:r w:rsidR="00B11C2A" w:rsidRPr="00C8736A">
        <w:t xml:space="preserve"> del Proyecto Ecosistemas, o sea antes y </w:t>
      </w:r>
      <w:r w:rsidR="00C8736A" w:rsidRPr="00C8736A">
        <w:t>después</w:t>
      </w:r>
      <w:r w:rsidR="00B11C2A" w:rsidRPr="00C8736A">
        <w:t xml:space="preserve"> de la </w:t>
      </w:r>
      <w:r w:rsidR="00C8736A" w:rsidRPr="00C8736A">
        <w:t>interrupción</w:t>
      </w:r>
      <w:r w:rsidR="00B11C2A" w:rsidRPr="00C8736A">
        <w:t xml:space="preserve"> del orden </w:t>
      </w:r>
      <w:r w:rsidR="00C8736A" w:rsidRPr="00C8736A">
        <w:t>democrático</w:t>
      </w:r>
      <w:r w:rsidR="00B11C2A" w:rsidRPr="00C8736A">
        <w:t xml:space="preserve"> en el </w:t>
      </w:r>
      <w:r w:rsidR="00C8736A" w:rsidRPr="00C8736A">
        <w:t>país</w:t>
      </w:r>
      <w:r w:rsidR="00B11C2A" w:rsidRPr="00C8736A">
        <w:t xml:space="preserve">), y el </w:t>
      </w:r>
      <w:r w:rsidR="00C8736A" w:rsidRPr="00C8736A">
        <w:t>Área</w:t>
      </w:r>
      <w:r w:rsidR="00B11C2A" w:rsidRPr="00C8736A">
        <w:t xml:space="preserve"> de Ambiente y </w:t>
      </w:r>
      <w:r w:rsidR="00C8736A" w:rsidRPr="00C8736A">
        <w:t>Energía</w:t>
      </w:r>
      <w:r w:rsidR="00B11C2A" w:rsidRPr="00C8736A">
        <w:t xml:space="preserve"> mantiene relaciones fluidas con las contrapartes </w:t>
      </w:r>
      <w:r w:rsidR="00C8736A" w:rsidRPr="00C8736A">
        <w:t>temáticas</w:t>
      </w:r>
      <w:r w:rsidR="00B11C2A" w:rsidRPr="00C8736A">
        <w:t xml:space="preserve"> del sector ambiental en la </w:t>
      </w:r>
      <w:r w:rsidR="00C8736A" w:rsidRPr="00C8736A">
        <w:t>administración</w:t>
      </w:r>
      <w:r w:rsidR="00B11C2A" w:rsidRPr="00C8736A">
        <w:t xml:space="preserve"> nacional.  Los actores gubernamentales contactados como parte de este proceso dan cuenta que el </w:t>
      </w:r>
      <w:r w:rsidR="00C8736A" w:rsidRPr="00C8736A">
        <w:t>Área</w:t>
      </w:r>
      <w:r w:rsidR="00B11C2A" w:rsidRPr="00C8736A">
        <w:t xml:space="preserve">  y el PNUD genera una </w:t>
      </w:r>
      <w:r w:rsidR="00C8736A" w:rsidRPr="00C8736A">
        <w:t>relación</w:t>
      </w:r>
      <w:r w:rsidR="00B11C2A" w:rsidRPr="00C8736A">
        <w:t xml:space="preserve"> de </w:t>
      </w:r>
      <w:proofErr w:type="spellStart"/>
      <w:r w:rsidR="00B11C2A" w:rsidRPr="00C8736A">
        <w:t>asociatividad</w:t>
      </w:r>
      <w:proofErr w:type="spellEnd"/>
      <w:r w:rsidR="00B11C2A" w:rsidRPr="00C8736A">
        <w:t xml:space="preserve"> en los procesos de </w:t>
      </w:r>
      <w:r w:rsidR="00C8736A" w:rsidRPr="00C8736A">
        <w:t>implementación</w:t>
      </w:r>
      <w:r w:rsidR="00B11C2A" w:rsidRPr="00C8736A">
        <w:t xml:space="preserve"> del proyecto.  </w:t>
      </w:r>
      <w:r w:rsidR="008410CC" w:rsidRPr="00C8736A">
        <w:t xml:space="preserve">Esto ayuda a la </w:t>
      </w:r>
      <w:r w:rsidR="00C8736A" w:rsidRPr="00C8736A">
        <w:t>implementación</w:t>
      </w:r>
      <w:r w:rsidR="008410CC" w:rsidRPr="00C8736A">
        <w:t xml:space="preserve">, no solo en </w:t>
      </w:r>
      <w:r w:rsidR="00C8736A" w:rsidRPr="00C8736A">
        <w:t>términos</w:t>
      </w:r>
      <w:r w:rsidR="008410CC" w:rsidRPr="00C8736A">
        <w:t xml:space="preserve"> de relevancia ya que esta </w:t>
      </w:r>
      <w:proofErr w:type="spellStart"/>
      <w:r w:rsidR="008410CC" w:rsidRPr="00C8736A">
        <w:t>asociatividad</w:t>
      </w:r>
      <w:proofErr w:type="spellEnd"/>
      <w:r w:rsidR="008410CC" w:rsidRPr="00C8736A">
        <w:t>, y según los mismos socios indican,</w:t>
      </w:r>
      <w:r w:rsidRPr="00C8736A">
        <w:t xml:space="preserve"> la adaptabilidad del </w:t>
      </w:r>
      <w:r w:rsidR="00F61F2A" w:rsidRPr="00C8736A">
        <w:t>Área</w:t>
      </w:r>
      <w:r w:rsidRPr="00C8736A">
        <w:t xml:space="preserve"> es una </w:t>
      </w:r>
      <w:r w:rsidR="00F61F2A" w:rsidRPr="00C8736A">
        <w:t>dinámica</w:t>
      </w:r>
      <w:r w:rsidRPr="00C8736A">
        <w:t xml:space="preserve"> clave para el trabajo en conjunto </w:t>
      </w:r>
      <w:r w:rsidR="00F61F2A" w:rsidRPr="00C8736A">
        <w:t>así como la percepción que se generen efectos relacionados intrínsecamente con las necesidades del país, no exógenos a lo que Honduras necesita.</w:t>
      </w:r>
    </w:p>
    <w:p w14:paraId="55D6370D" w14:textId="77777777" w:rsidR="00B943E3" w:rsidRPr="00C8736A" w:rsidRDefault="00B943E3" w:rsidP="00351E0F">
      <w:pPr>
        <w:pStyle w:val="Heading3"/>
      </w:pPr>
      <w:bookmarkStart w:id="53" w:name="_Toc378712971"/>
      <w:r w:rsidRPr="00C8736A">
        <w:t>•</w:t>
      </w:r>
      <w:r w:rsidRPr="00C8736A">
        <w:tab/>
        <w:t xml:space="preserve">Implicación nacional </w:t>
      </w:r>
      <w:r w:rsidR="004120CB" w:rsidRPr="00C8736A">
        <w:t xml:space="preserve"> e </w:t>
      </w:r>
      <w:r w:rsidR="00F61F2A" w:rsidRPr="00C8736A">
        <w:t>integración</w:t>
      </w:r>
      <w:bookmarkEnd w:id="53"/>
    </w:p>
    <w:p w14:paraId="08BA7AD7" w14:textId="7C7D09BC" w:rsidR="008410CC" w:rsidRPr="00C8736A" w:rsidRDefault="00FD6630" w:rsidP="00A10320">
      <w:r w:rsidRPr="00C8736A">
        <w:t xml:space="preserve">La </w:t>
      </w:r>
      <w:r w:rsidR="00885890" w:rsidRPr="00C8736A">
        <w:t>implicación</w:t>
      </w:r>
      <w:r w:rsidRPr="00C8736A">
        <w:t xml:space="preserve"> nacional de un proyecto PN</w:t>
      </w:r>
      <w:r w:rsidR="002D335E" w:rsidRPr="00C8736A">
        <w:t>UD</w:t>
      </w:r>
      <w:r w:rsidRPr="00C8736A">
        <w:t>/ GEF se relacion</w:t>
      </w:r>
      <w:r w:rsidR="002D335E" w:rsidRPr="00C8736A">
        <w:t>a</w:t>
      </w:r>
      <w:r w:rsidRPr="00C8736A">
        <w:t xml:space="preserve"> con l</w:t>
      </w:r>
      <w:r w:rsidR="00A10320" w:rsidRPr="00C8736A">
        <w:t xml:space="preserve">a importancia del proyecto para el desarrollo nacional y los programas ambientales, el compromiso del país beneficiado y los acuerdos regionales e internacionales, cuando </w:t>
      </w:r>
      <w:r w:rsidRPr="00C8736A">
        <w:t xml:space="preserve">esto </w:t>
      </w:r>
      <w:r w:rsidR="00A10320" w:rsidRPr="00C8736A">
        <w:t>corresponda.</w:t>
      </w:r>
      <w:r w:rsidRPr="00C8736A">
        <w:t xml:space="preserve">  En el caso del Proyecto Ecosistemas, esta </w:t>
      </w:r>
      <w:r w:rsidR="00885890" w:rsidRPr="00C8736A">
        <w:t>dimensión</w:t>
      </w:r>
      <w:r w:rsidRPr="00C8736A">
        <w:t xml:space="preserve"> es clara.  </w:t>
      </w:r>
      <w:r w:rsidR="00B7681B" w:rsidRPr="00C8736A">
        <w:t xml:space="preserve"> </w:t>
      </w:r>
      <w:r w:rsidR="008410CC" w:rsidRPr="00C8736A">
        <w:t xml:space="preserve">El proyecto claramente se enmarca en los planes nacionales que formulan la necesidad del manejo de los ecosistemas ayudando a mejorar las condiciones de vulnerabilidad y de acceso equitativo a los recursos naturales por parte de los sectores </w:t>
      </w:r>
      <w:r w:rsidR="00C8736A" w:rsidRPr="00C8736A">
        <w:t>más</w:t>
      </w:r>
      <w:r w:rsidR="008410CC" w:rsidRPr="00C8736A">
        <w:t xml:space="preserve"> vulnerables de Honduras.  Asimismo, este proyecto se enmarca dentro del </w:t>
      </w:r>
      <w:r w:rsidR="008410CC" w:rsidRPr="00C8736A">
        <w:lastRenderedPageBreak/>
        <w:t xml:space="preserve">cumplimiento de los compromisos internacionales asumidos por el </w:t>
      </w:r>
      <w:r w:rsidR="00C8736A" w:rsidRPr="00C8736A">
        <w:t>país</w:t>
      </w:r>
      <w:r w:rsidR="008410CC" w:rsidRPr="00C8736A">
        <w:t xml:space="preserve"> al ser Estado parte del Convenio sobre la </w:t>
      </w:r>
      <w:r w:rsidR="00C8736A" w:rsidRPr="00C8736A">
        <w:t>Diversidad</w:t>
      </w:r>
      <w:r w:rsidR="008410CC" w:rsidRPr="00C8736A">
        <w:t xml:space="preserve"> </w:t>
      </w:r>
      <w:r w:rsidR="00C8736A" w:rsidRPr="00C8736A">
        <w:t>Biológica</w:t>
      </w:r>
      <w:r w:rsidR="008410CC" w:rsidRPr="00C8736A">
        <w:t>, por ejemplo.</w:t>
      </w:r>
    </w:p>
    <w:p w14:paraId="160AD593" w14:textId="7507345D" w:rsidR="00A10320" w:rsidRPr="00C8736A" w:rsidRDefault="00F61F2A" w:rsidP="00A10320">
      <w:r w:rsidRPr="00C8736A">
        <w:t>Asimismo</w:t>
      </w:r>
      <w:r w:rsidR="00B7681B" w:rsidRPr="00C8736A">
        <w:t>, l</w:t>
      </w:r>
      <w:r w:rsidR="00A10320" w:rsidRPr="00C8736A">
        <w:t xml:space="preserve">os proyectos </w:t>
      </w:r>
      <w:r w:rsidR="0042034A" w:rsidRPr="00C8736A">
        <w:t>implementado</w:t>
      </w:r>
      <w:r w:rsidR="00A10320" w:rsidRPr="00C8736A">
        <w:t xml:space="preserve">s por el PNUD y financiados por el </w:t>
      </w:r>
      <w:r w:rsidR="0042034A" w:rsidRPr="00C8736A">
        <w:t>GEF</w:t>
      </w:r>
      <w:r w:rsidR="00B7681B" w:rsidRPr="00C8736A">
        <w:rPr>
          <w:rStyle w:val="FootnoteReference"/>
        </w:rPr>
        <w:footnoteReference w:id="23"/>
      </w:r>
      <w:r w:rsidR="0042034A" w:rsidRPr="00C8736A">
        <w:t xml:space="preserve"> </w:t>
      </w:r>
      <w:r w:rsidR="00A10320" w:rsidRPr="00C8736A">
        <w:t xml:space="preserve">son componentes clave en la programación nacional del PNUD, así como también en los programas regionales y mundiales. </w:t>
      </w:r>
      <w:r w:rsidR="00B7681B" w:rsidRPr="00C8736A">
        <w:t>Esta evaluación valora</w:t>
      </w:r>
      <w:r w:rsidR="00A10320" w:rsidRPr="00C8736A">
        <w:t xml:space="preserve"> el grado en que el proyecto se integró con otras prioridades del PNUD, entre ellos la reducción d</w:t>
      </w:r>
      <w:r w:rsidR="00B7681B" w:rsidRPr="00C8736A">
        <w:t>e la pobreza, mejor gobernanza</w:t>
      </w:r>
      <w:r w:rsidR="00ED7F20" w:rsidRPr="00C8736A">
        <w:t>.</w:t>
      </w:r>
    </w:p>
    <w:p w14:paraId="38B038CD" w14:textId="0DE00B1F" w:rsidR="00B7681B" w:rsidRPr="00C8736A" w:rsidRDefault="00842078" w:rsidP="00842078">
      <w:r w:rsidRPr="00C8736A">
        <w:t>Los proyectos respaldados por el PNUD y</w:t>
      </w:r>
      <w:r w:rsidR="002D335E" w:rsidRPr="00C8736A">
        <w:t xml:space="preserve"> </w:t>
      </w:r>
      <w:r w:rsidRPr="00C8736A">
        <w:t>financiados por el</w:t>
      </w:r>
      <w:r w:rsidR="00ED7F20" w:rsidRPr="00C8736A">
        <w:t xml:space="preserve"> GEF</w:t>
      </w:r>
      <w:r w:rsidRPr="00C8736A">
        <w:t xml:space="preserve"> son elementos clave</w:t>
      </w:r>
      <w:r w:rsidR="002D335E" w:rsidRPr="00C8736A">
        <w:t xml:space="preserve"> </w:t>
      </w:r>
      <w:r w:rsidRPr="00C8736A">
        <w:t>en la programación del país del PNUD. Como tal,</w:t>
      </w:r>
      <w:r w:rsidR="002D335E" w:rsidRPr="00C8736A">
        <w:t xml:space="preserve"> </w:t>
      </w:r>
      <w:r w:rsidRPr="00C8736A">
        <w:t>los objetivos y los resultados del proyecto deben</w:t>
      </w:r>
      <w:r w:rsidR="002D335E" w:rsidRPr="00C8736A">
        <w:t xml:space="preserve"> </w:t>
      </w:r>
      <w:r w:rsidRPr="00C8736A">
        <w:t>alinearse con estrategias del programa del país del</w:t>
      </w:r>
      <w:r w:rsidR="002D335E" w:rsidRPr="00C8736A">
        <w:t xml:space="preserve"> </w:t>
      </w:r>
      <w:r w:rsidRPr="00C8736A">
        <w:t>PNUD así como también con beneficios del medio</w:t>
      </w:r>
      <w:r w:rsidR="002D335E" w:rsidRPr="00C8736A">
        <w:t xml:space="preserve"> </w:t>
      </w:r>
      <w:r w:rsidRPr="00C8736A">
        <w:t xml:space="preserve">ambiente mundial requeridos por el </w:t>
      </w:r>
      <w:r w:rsidR="00ED7F20" w:rsidRPr="00C8736A">
        <w:t xml:space="preserve">GEF </w:t>
      </w:r>
      <w:r w:rsidRPr="00C8736A">
        <w:t>según</w:t>
      </w:r>
      <w:r w:rsidR="002D335E" w:rsidRPr="00C8736A">
        <w:t xml:space="preserve"> </w:t>
      </w:r>
      <w:r w:rsidRPr="00C8736A">
        <w:t>se señala en convenciones sobre el medio ambiente</w:t>
      </w:r>
      <w:r w:rsidR="002D335E" w:rsidRPr="00C8736A">
        <w:t xml:space="preserve"> </w:t>
      </w:r>
      <w:r w:rsidRPr="00C8736A">
        <w:t>mundial</w:t>
      </w:r>
      <w:r w:rsidR="00D52730" w:rsidRPr="00C8736A">
        <w:t xml:space="preserve"> (como por ejemplo, el Convenio sobre la Diversidad Biológica)</w:t>
      </w:r>
      <w:r w:rsidRPr="00C8736A">
        <w:t xml:space="preserve">. </w:t>
      </w:r>
    </w:p>
    <w:p w14:paraId="5B7FE67D" w14:textId="0493AA96" w:rsidR="00BF1C52" w:rsidRPr="00C8736A" w:rsidRDefault="00BF1C52" w:rsidP="00842078">
      <w:r w:rsidRPr="00C8736A">
        <w:t xml:space="preserve">En el caso de Honduras, este proyecto se enmarca dentro del  Efecto 3.2 del Programa de País 2012-2016 “El Gobierno de Honduras, sector privado y las comunidades en las zonas de intervención, adoptan buenas prácticas de manejo de ecosistemas, manejo de desechos sólidos, de mitigación y adaptación al cambio climático que permiten la preservación del capital natural, reducir pérdidas económicas y la generación de oportunidades de ingreso para los sectores en situación de vulnerabilidad”  y Efecto 5 del MANUD “El Estado hondureño cuenta con las capacidades para reducir la vulnerabilidad de la población mediante la aplicación de políticas para el medio ambiente y gestión de riesgos”.  Por lo tanto, los objetivos del proyecto cumplen con las prioridades acordadas en el documento del programa para el país y en el plan de acción para el programa para el país del PNUD. En </w:t>
      </w:r>
      <w:r w:rsidR="00F61F2A" w:rsidRPr="00C8736A">
        <w:t>términos</w:t>
      </w:r>
      <w:r w:rsidRPr="00C8736A">
        <w:t xml:space="preserve"> </w:t>
      </w:r>
      <w:r w:rsidR="00F61F2A" w:rsidRPr="00C8736A">
        <w:t>específicos</w:t>
      </w:r>
      <w:r w:rsidRPr="00C8736A">
        <w:t xml:space="preserve"> de gobernabilidad, el proyecto coadyuv</w:t>
      </w:r>
      <w:r w:rsidR="005F1CC3" w:rsidRPr="00C8736A">
        <w:t>ó</w:t>
      </w:r>
      <w:r w:rsidRPr="00C8736A">
        <w:t xml:space="preserve"> a generar capacidades en el ICF, integrando principios de </w:t>
      </w:r>
      <w:r w:rsidR="00F61F2A" w:rsidRPr="00C8736A">
        <w:t>conservación</w:t>
      </w:r>
      <w:r w:rsidRPr="00C8736A">
        <w:t xml:space="preserve"> y uso sustentable de los recursos naturales en cuanto, por ejemplo, claramente se </w:t>
      </w:r>
      <w:r w:rsidR="005F1CC3" w:rsidRPr="00C8736A">
        <w:t xml:space="preserve">enmarcó </w:t>
      </w:r>
      <w:r w:rsidRPr="00C8736A">
        <w:t>en el efecto mencionado.</w:t>
      </w:r>
    </w:p>
    <w:p w14:paraId="54BA3754" w14:textId="77777777" w:rsidR="00842078" w:rsidRPr="00C8736A" w:rsidRDefault="00B7681B" w:rsidP="00BF1C52">
      <w:r w:rsidRPr="00C8736A">
        <w:t xml:space="preserve">En este caso, el Proyecto Ecosistemas se integra en varias de las prioridades del PNUD.  </w:t>
      </w:r>
      <w:r w:rsidR="00F61F2A" w:rsidRPr="00C8736A">
        <w:t>Además</w:t>
      </w:r>
      <w:r w:rsidRPr="00C8736A">
        <w:t xml:space="preserve"> de los objetivos estrictamente de beneficios ambientales, el proyecto encaró aspectos de </w:t>
      </w:r>
      <w:r w:rsidR="00F61F2A" w:rsidRPr="00C8736A">
        <w:t>reducción</w:t>
      </w:r>
      <w:r w:rsidRPr="00C8736A">
        <w:t xml:space="preserve"> de la </w:t>
      </w:r>
      <w:r w:rsidR="00A62684" w:rsidRPr="00C8736A">
        <w:t>pobreza</w:t>
      </w:r>
      <w:r w:rsidRPr="00C8736A">
        <w:t xml:space="preserve"> a </w:t>
      </w:r>
      <w:r w:rsidR="00F61F2A" w:rsidRPr="00C8736A">
        <w:t>través</w:t>
      </w:r>
      <w:r w:rsidRPr="00C8736A">
        <w:t xml:space="preserve"> de prácticas pilotos con comunidades (como por ejemplo las ya mencionados experiencias de </w:t>
      </w:r>
      <w:r w:rsidR="00F61F2A" w:rsidRPr="00C8736A">
        <w:t>generación</w:t>
      </w:r>
      <w:r w:rsidRPr="00C8736A">
        <w:t xml:space="preserve"> de </w:t>
      </w:r>
      <w:r w:rsidR="00F61F2A" w:rsidRPr="00C8736A">
        <w:t>energía</w:t>
      </w:r>
      <w:r w:rsidRPr="00C8736A">
        <w:t xml:space="preserve"> limpia o de mejora de la productividad </w:t>
      </w:r>
      <w:r w:rsidRPr="00C8736A">
        <w:lastRenderedPageBreak/>
        <w:t xml:space="preserve">en el sector forestal mientras se incorporan </w:t>
      </w:r>
      <w:r w:rsidR="00BF1C52" w:rsidRPr="00C8736A">
        <w:t xml:space="preserve">dimensiones de manejo de ecosistemas). </w:t>
      </w:r>
      <w:r w:rsidR="00F70EE3" w:rsidRPr="00C8736A">
        <w:t xml:space="preserve">  El proyecto no incorporó una </w:t>
      </w:r>
      <w:r w:rsidR="00A62684" w:rsidRPr="00C8736A">
        <w:t>dimensión</w:t>
      </w:r>
      <w:r w:rsidR="00F70EE3" w:rsidRPr="00C8736A">
        <w:t xml:space="preserve"> de género como eje de los productos o procesos.</w:t>
      </w:r>
      <w:r w:rsidR="00F70EE3" w:rsidRPr="00C8736A">
        <w:rPr>
          <w:rStyle w:val="FootnoteReference"/>
        </w:rPr>
        <w:footnoteReference w:id="24"/>
      </w:r>
    </w:p>
    <w:p w14:paraId="06E97D44" w14:textId="36D7C57F" w:rsidR="00B943E3" w:rsidRPr="00C8736A" w:rsidRDefault="00B943E3" w:rsidP="00351E0F">
      <w:pPr>
        <w:pStyle w:val="Heading3"/>
      </w:pPr>
      <w:bookmarkStart w:id="54" w:name="_Toc378712972"/>
      <w:r w:rsidRPr="00C8736A">
        <w:t>•</w:t>
      </w:r>
      <w:r w:rsidRPr="00C8736A">
        <w:tab/>
        <w:t>Sostenibilidad</w:t>
      </w:r>
      <w:bookmarkEnd w:id="54"/>
    </w:p>
    <w:p w14:paraId="467754D2" w14:textId="77777777" w:rsidR="001F5A02" w:rsidRPr="00C8736A" w:rsidRDefault="00321800" w:rsidP="001F5A02">
      <w:r w:rsidRPr="00C8736A">
        <w:t xml:space="preserve">Dentro de los </w:t>
      </w:r>
      <w:r w:rsidR="00BE0E2D" w:rsidRPr="00C8736A">
        <w:t xml:space="preserve">proyectos financiados por el GEF y respaldados por el PNUD </w:t>
      </w:r>
      <w:r w:rsidRPr="00C8736A">
        <w:t>la sustentabilidad</w:t>
      </w:r>
      <w:r w:rsidR="00411D1D" w:rsidRPr="00C8736A">
        <w:t xml:space="preserve"> </w:t>
      </w:r>
      <w:r w:rsidR="00BE0E2D" w:rsidRPr="00C8736A">
        <w:t xml:space="preserve">se estipula como la probabilidad de </w:t>
      </w:r>
      <w:r w:rsidR="00411D1D" w:rsidRPr="00C8736A">
        <w:t>que los</w:t>
      </w:r>
      <w:r w:rsidR="00BE0E2D" w:rsidRPr="00C8736A">
        <w:t xml:space="preserve"> resultados</w:t>
      </w:r>
      <w:r w:rsidR="00411D1D" w:rsidRPr="00C8736A">
        <w:t xml:space="preserve"> del proyecto se mantengan en el tiempo</w:t>
      </w:r>
      <w:r w:rsidR="00BE0E2D" w:rsidRPr="00C8736A">
        <w:t xml:space="preserve"> cuando </w:t>
      </w:r>
      <w:r w:rsidR="007514B5" w:rsidRPr="00C8736A">
        <w:t>finalice</w:t>
      </w:r>
      <w:r w:rsidR="00BE0E2D" w:rsidRPr="00C8736A">
        <w:t xml:space="preserve"> el proyecto. Por lo tanto, se está evaluando la posibilidad de que los resultados sean sostenibles en el tiempo o no.  </w:t>
      </w:r>
      <w:r w:rsidR="007514B5" w:rsidRPr="00C8736A">
        <w:t xml:space="preserve">El Proyecto Ecosistemas tiene ciertos aspectos que inducen a concebir que los resultados pueden perdurar en el tiempo, mientras otros aspectos podrían haber sido reforzados para garantizar la durabilidad de los logros y minimizar riesgos de falta de sostenibilidad. </w:t>
      </w:r>
      <w:r w:rsidR="00BE41FC" w:rsidRPr="00C8736A">
        <w:t xml:space="preserve">  En resumen, que la sostenibilidad es </w:t>
      </w:r>
      <w:r w:rsidR="00BE41FC" w:rsidRPr="00C8736A">
        <w:rPr>
          <w:i/>
        </w:rPr>
        <w:t>algo probable</w:t>
      </w:r>
      <w:r w:rsidR="00BE41FC" w:rsidRPr="00C8736A">
        <w:t>, presentando riesgos moderados.</w:t>
      </w:r>
    </w:p>
    <w:p w14:paraId="6AFDE230" w14:textId="77777777" w:rsidR="00321800" w:rsidRPr="00C8736A" w:rsidRDefault="001F5A02" w:rsidP="00321800">
      <w:r w:rsidRPr="00C8736A">
        <w:t>La sostenibilidad se basa en varios matices de un proyecto y como se indica arriba, una evaluación tan solo puede indicar si están dadas las posibles condiciones para sostener efectos en el corto, mediano y largo plazo.  Algunas de las condiciones que deben existir para que exista la posibilidad de sostener a futuro los efectos del proyecto son las capacidades institucionales instaladas que ‘deja’ un proyecto en el país.  En este caso, estas condiciones están dadas</w:t>
      </w:r>
      <w:r w:rsidR="00D0418F" w:rsidRPr="00C8736A">
        <w:t xml:space="preserve"> en cierta medida.</w:t>
      </w:r>
    </w:p>
    <w:p w14:paraId="28DB4CD7" w14:textId="240558A7" w:rsidR="001F5A02" w:rsidRPr="00C8736A" w:rsidRDefault="00D0418F" w:rsidP="00321800">
      <w:r w:rsidRPr="00C8736A">
        <w:t>Por ejemplo, e</w:t>
      </w:r>
      <w:r w:rsidR="001F5A02" w:rsidRPr="00C8736A">
        <w:t xml:space="preserve">ntre los aspectos positivos y posiblemente conducentes a la </w:t>
      </w:r>
      <w:r w:rsidR="007514B5" w:rsidRPr="00C8736A">
        <w:t>sostenibilidad</w:t>
      </w:r>
      <w:r w:rsidR="001F5A02" w:rsidRPr="00C8736A">
        <w:t xml:space="preserve">, se puede delinear que el Proyecto apoyó al desarrollo de capacidades de los socios nacionales, en particular en el ICF.   El Proyecto trabajó con el ICF en el sentido de fortalecer una </w:t>
      </w:r>
      <w:r w:rsidR="007514B5" w:rsidRPr="00C8736A">
        <w:t>institución</w:t>
      </w:r>
      <w:r w:rsidR="001F5A02" w:rsidRPr="00C8736A">
        <w:t xml:space="preserve"> nueva dentro del Estado </w:t>
      </w:r>
      <w:r w:rsidR="007514B5" w:rsidRPr="00C8736A">
        <w:t>hondureño</w:t>
      </w:r>
      <w:r w:rsidR="001F5A02" w:rsidRPr="00C8736A">
        <w:t xml:space="preserve">, favoreciendo la </w:t>
      </w:r>
      <w:r w:rsidR="007514B5" w:rsidRPr="00C8736A">
        <w:t>ampliación</w:t>
      </w:r>
      <w:r w:rsidR="001F5A02" w:rsidRPr="00C8736A">
        <w:t xml:space="preserve"> de su </w:t>
      </w:r>
      <w:r w:rsidR="007514B5" w:rsidRPr="00C8736A">
        <w:t>misión</w:t>
      </w:r>
      <w:r w:rsidR="001F5A02" w:rsidRPr="00C8736A">
        <w:t xml:space="preserve"> de una organización casi estrictamente forestal a una </w:t>
      </w:r>
      <w:r w:rsidR="007514B5" w:rsidRPr="00C8736A">
        <w:t>institución</w:t>
      </w:r>
      <w:r w:rsidR="001F5A02" w:rsidRPr="00C8736A">
        <w:t xml:space="preserve"> que amplió su enfoque incorporando dimensiones relacionadas con el paisaje productivo, los corredores </w:t>
      </w:r>
      <w:r w:rsidR="007514B5" w:rsidRPr="00C8736A">
        <w:t>biológicos</w:t>
      </w:r>
      <w:r w:rsidR="001F5A02" w:rsidRPr="00C8736A">
        <w:t xml:space="preserve">, etc.  Esto forma posibilidades de sostenibilidad ya que la capacidad institucional (incluyendo en ésta a entidades, pero </w:t>
      </w:r>
      <w:r w:rsidR="007514B5" w:rsidRPr="00C8736A">
        <w:t>también</w:t>
      </w:r>
      <w:r w:rsidR="001F5A02" w:rsidRPr="00C8736A">
        <w:t xml:space="preserve"> a personas y  sistemas) se instala para comenzar a tratar integradamente cuestiones de productividad y manejo de los recursos naturales en el país.  </w:t>
      </w:r>
    </w:p>
    <w:p w14:paraId="4BA953FB" w14:textId="3A078F7D" w:rsidR="0005038F" w:rsidRPr="00C8736A" w:rsidRDefault="007514B5" w:rsidP="0005038F">
      <w:r w:rsidRPr="00C8736A">
        <w:t>Asimismo</w:t>
      </w:r>
      <w:r w:rsidR="00D0418F" w:rsidRPr="00C8736A">
        <w:t xml:space="preserve">, otra de las </w:t>
      </w:r>
      <w:r w:rsidRPr="00C8736A">
        <w:t>características</w:t>
      </w:r>
      <w:r w:rsidR="00D0418F" w:rsidRPr="00C8736A">
        <w:t xml:space="preserve"> que puede garantizar la </w:t>
      </w:r>
      <w:r w:rsidRPr="00C8736A">
        <w:t>sostenibilidad</w:t>
      </w:r>
      <w:r w:rsidR="00D0418F" w:rsidRPr="00C8736A">
        <w:t xml:space="preserve"> es en lo referente a la </w:t>
      </w:r>
      <w:r w:rsidRPr="00C8736A">
        <w:t>apropiación</w:t>
      </w:r>
      <w:r w:rsidR="00D0418F" w:rsidRPr="00C8736A">
        <w:t xml:space="preserve"> nacional de un proyecto y su </w:t>
      </w:r>
      <w:r w:rsidRPr="00C8736A">
        <w:t>relación</w:t>
      </w:r>
      <w:r w:rsidR="00D0418F" w:rsidRPr="00C8736A">
        <w:t xml:space="preserve"> para con diversos actores.</w:t>
      </w:r>
      <w:r w:rsidR="00911791" w:rsidRPr="00C8736A">
        <w:t xml:space="preserve">  </w:t>
      </w:r>
      <w:r w:rsidRPr="00C8736A">
        <w:t xml:space="preserve">El Proyecto generó una buena apropiación nacional, los actores repetidamente han indicado que los productos y procesos generados “eran lo que el país proponía y necesitaba” indicando un </w:t>
      </w:r>
      <w:r w:rsidRPr="00C8736A">
        <w:lastRenderedPageBreak/>
        <w:t xml:space="preserve">razonamiento retroalimentado de apropiación – necesidades de país – probabilidad de sostenibilidad.  </w:t>
      </w:r>
      <w:r w:rsidR="00911791" w:rsidRPr="00C8736A">
        <w:t xml:space="preserve">Asimismo, se generaron acuerdos organizacionales dentro del contexto del proyecto por parte del sector </w:t>
      </w:r>
      <w:r w:rsidRPr="00C8736A">
        <w:t>público</w:t>
      </w:r>
      <w:r w:rsidR="00911791" w:rsidRPr="00C8736A">
        <w:t xml:space="preserve"> con el sector productivo, comunidades locales y organizaciones no – gubernamentales.  Al haber habido resultados concretos en muchos de hechos (beneficiando a los actores) se considera que muchos esto puede contribuir a generar condiciones de sostenibilidad a mediano y largo plazo, en especial en las intervenciones en las </w:t>
      </w:r>
      <w:r w:rsidRPr="00C8736A">
        <w:t>áreas</w:t>
      </w:r>
      <w:r w:rsidR="00911791" w:rsidRPr="00C8736A">
        <w:t xml:space="preserve"> piloto.</w:t>
      </w:r>
    </w:p>
    <w:p w14:paraId="4F1876F1" w14:textId="28ABBC3A" w:rsidR="0005038F" w:rsidRPr="00C8736A" w:rsidRDefault="0005038F" w:rsidP="0005038F">
      <w:r w:rsidRPr="00C8736A">
        <w:t xml:space="preserve">Algunas de las intervenciones en las </w:t>
      </w:r>
      <w:r w:rsidR="00EF07EB" w:rsidRPr="00C8736A">
        <w:t>áreas</w:t>
      </w:r>
      <w:r w:rsidRPr="00C8736A">
        <w:t xml:space="preserve"> piloto no fueron fortalecidas con actividades o procesos que puedan nutrir la sostenibilidad.  Por ejemplo, la </w:t>
      </w:r>
      <w:r w:rsidR="00EF07EB" w:rsidRPr="00C8736A">
        <w:t>instalación</w:t>
      </w:r>
      <w:r w:rsidRPr="00C8736A">
        <w:t xml:space="preserve"> de estufas eficientes no fue </w:t>
      </w:r>
      <w:r w:rsidR="00EF07EB" w:rsidRPr="00C8736A">
        <w:t>acompañada</w:t>
      </w:r>
      <w:r w:rsidRPr="00C8736A">
        <w:t xml:space="preserve"> por un p</w:t>
      </w:r>
      <w:r w:rsidR="00EF07EB" w:rsidRPr="00C8736A">
        <w:t xml:space="preserve">roceso de seguimiento </w:t>
      </w:r>
      <w:r w:rsidRPr="00C8736A">
        <w:t xml:space="preserve">que impulse la sostenibilidad en el mediano y largo plazo.  De hecho, varias de las experiencias micro de estufas eficientes ya estaban abandonadas a pocos meses de finalizar el proyecto.  Otra </w:t>
      </w:r>
      <w:r w:rsidR="00EF07EB" w:rsidRPr="00C8736A">
        <w:t>intervención</w:t>
      </w:r>
      <w:r w:rsidRPr="00C8736A">
        <w:t xml:space="preserve"> (clave y una mejor práctica del Proyecto Ecosistemas como se verá en esa </w:t>
      </w:r>
      <w:r w:rsidR="00EF07EB" w:rsidRPr="00C8736A">
        <w:t>sección</w:t>
      </w:r>
      <w:r w:rsidRPr="00C8736A">
        <w:t xml:space="preserve">) fue la de la </w:t>
      </w:r>
      <w:r w:rsidR="00EF07EB" w:rsidRPr="00C8736A">
        <w:t>instalación</w:t>
      </w:r>
      <w:r w:rsidRPr="00C8736A">
        <w:t xml:space="preserve"> de micro </w:t>
      </w:r>
      <w:r w:rsidR="005A36CD" w:rsidRPr="00C8736A">
        <w:t xml:space="preserve">centrales </w:t>
      </w:r>
      <w:r w:rsidR="00EF07EB" w:rsidRPr="00C8736A">
        <w:t>hidroeléctricas</w:t>
      </w:r>
      <w:r w:rsidR="005A36CD" w:rsidRPr="00C8736A">
        <w:t xml:space="preserve">.  </w:t>
      </w:r>
      <w:r w:rsidR="00EF07EB" w:rsidRPr="00C8736A">
        <w:t xml:space="preserve">Sin embargo, en este caso </w:t>
      </w:r>
      <w:proofErr w:type="gramStart"/>
      <w:r w:rsidR="00EF07EB" w:rsidRPr="00C8736A">
        <w:t>las micro centrales</w:t>
      </w:r>
      <w:proofErr w:type="gramEnd"/>
      <w:r w:rsidR="00EF07EB" w:rsidRPr="00C8736A">
        <w:t xml:space="preserve"> tuvieron algunas fallas mecánicas luego de la instalación de las mismas y los beneficiarios no contaban con instrumentos (materiales, documentación, entrenamiento) para poder mantener las centrales y generar sostenibilidad de los beneficios en el mediano y largo plazo, aun luego de que el Proyecto concluya.</w:t>
      </w:r>
    </w:p>
    <w:p w14:paraId="58A082C2" w14:textId="77777777" w:rsidR="00911791" w:rsidRPr="00C8736A" w:rsidRDefault="00911791" w:rsidP="007514B5">
      <w:r w:rsidRPr="00C8736A">
        <w:t xml:space="preserve">Como toda </w:t>
      </w:r>
      <w:r w:rsidR="007514B5" w:rsidRPr="00C8736A">
        <w:t>intervención</w:t>
      </w:r>
      <w:r w:rsidRPr="00C8736A">
        <w:t xml:space="preserve"> de este tipo, la sostenibilidad (o, mejor dicho, la falta de probabilidad de sostenibilidad en algunos aspectos) se relaciona directamente con los riesgos.  Los logros del proyecto se enfrentan a riesgos, atribuibles al proyecto en parte y a las condiciones socio – </w:t>
      </w:r>
      <w:r w:rsidR="007514B5" w:rsidRPr="00C8736A">
        <w:t>políticas</w:t>
      </w:r>
      <w:r w:rsidRPr="00C8736A">
        <w:t xml:space="preserve"> y de contexto de Honduras.  </w:t>
      </w:r>
      <w:r w:rsidR="007514B5" w:rsidRPr="00C8736A">
        <w:t xml:space="preserve">En cuanto a los riesgos de gobernanza, se puede recalcar el  grado de debilidad institucional y falta de continuidad en políticas públicas en algunas áreas, en especial cuando se producen cambios de gobierno, o de partidos o mismo de liderazgos.  La fragilidad de la gobernanza en cuanto al manejo integrado de los ecosistemas que equiparen la conservación con el desarrollo rural productivo es alta y esto puede dificultar la continuidad de los logros.  En el tema de gobernanza, también se evidencia una baja calidad de presencia del Estado Nacional en áreas aisladas o remotas dentro del país, por lo tanto la sostenibilidad de los logros en cuanto a los proyectos piloto es difícil en ese contexto.  </w:t>
      </w:r>
    </w:p>
    <w:p w14:paraId="779AB6F6" w14:textId="77777777" w:rsidR="00813345" w:rsidRDefault="00813345">
      <w:pPr>
        <w:ind w:firstLine="0"/>
        <w:jc w:val="left"/>
        <w:rPr>
          <w:b/>
          <w:bCs/>
          <w:color w:val="4F81BD" w:themeColor="accent1"/>
          <w:szCs w:val="18"/>
        </w:rPr>
      </w:pPr>
      <w:r>
        <w:br w:type="page"/>
      </w:r>
    </w:p>
    <w:p w14:paraId="20C542F1" w14:textId="626FD712" w:rsidR="007514B5" w:rsidRPr="00C8736A" w:rsidRDefault="007514B5" w:rsidP="007514B5">
      <w:pPr>
        <w:pStyle w:val="Caption"/>
      </w:pPr>
      <w:r w:rsidRPr="00C8736A">
        <w:lastRenderedPageBreak/>
        <w:t xml:space="preserve">Cuadro </w:t>
      </w:r>
      <w:fldSimple w:instr=" SEQ Cuadro \* ARABIC ">
        <w:r w:rsidR="00D640D3" w:rsidRPr="00C8736A">
          <w:rPr>
            <w:noProof/>
          </w:rPr>
          <w:t>9</w:t>
        </w:r>
      </w:fldSimple>
      <w:r w:rsidRPr="00C8736A">
        <w:t xml:space="preserve">  </w:t>
      </w:r>
      <w:r w:rsidR="00F61F2A" w:rsidRPr="00C8736A">
        <w:t>Calificación</w:t>
      </w:r>
      <w:r w:rsidRPr="00C8736A">
        <w:t xml:space="preserve"> de Sostenibilidad</w:t>
      </w:r>
      <w:r w:rsidR="00F456AF" w:rsidRPr="00C8736A">
        <w:rPr>
          <w:rStyle w:val="FootnoteReference"/>
        </w:rPr>
        <w:footnoteReference w:id="25"/>
      </w:r>
    </w:p>
    <w:tbl>
      <w:tblPr>
        <w:tblpPr w:leftFromText="141" w:rightFromText="141" w:vertAnchor="text" w:tblpXSpec="center" w:tblpY="1"/>
        <w:tblOverlap w:val="neve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32"/>
        <w:gridCol w:w="2208"/>
      </w:tblGrid>
      <w:tr w:rsidR="00F456AF" w:rsidRPr="00C8736A" w14:paraId="071AE5FE" w14:textId="77777777" w:rsidTr="0043052B">
        <w:trPr>
          <w:trHeight w:val="107"/>
        </w:trPr>
        <w:tc>
          <w:tcPr>
            <w:tcW w:w="6332" w:type="dxa"/>
            <w:shd w:val="clear" w:color="auto" w:fill="0070C0"/>
          </w:tcPr>
          <w:p w14:paraId="4A74947A" w14:textId="77777777" w:rsidR="00F456AF" w:rsidRPr="00C8736A" w:rsidRDefault="00F456AF" w:rsidP="0043052B">
            <w:pPr>
              <w:autoSpaceDE w:val="0"/>
              <w:autoSpaceDN w:val="0"/>
              <w:adjustRightInd w:val="0"/>
              <w:spacing w:after="0" w:line="240" w:lineRule="auto"/>
              <w:ind w:firstLine="0"/>
              <w:jc w:val="left"/>
              <w:rPr>
                <w:rFonts w:eastAsia="Times New Roman" w:cs="Tahoma"/>
                <w:szCs w:val="24"/>
              </w:rPr>
            </w:pPr>
          </w:p>
        </w:tc>
        <w:tc>
          <w:tcPr>
            <w:tcW w:w="2208" w:type="dxa"/>
            <w:shd w:val="clear" w:color="auto" w:fill="0070C0"/>
          </w:tcPr>
          <w:p w14:paraId="7570E555" w14:textId="77777777" w:rsidR="00F456AF" w:rsidRPr="00C8736A" w:rsidRDefault="00F456AF" w:rsidP="0043052B">
            <w:pPr>
              <w:autoSpaceDE w:val="0"/>
              <w:autoSpaceDN w:val="0"/>
              <w:adjustRightInd w:val="0"/>
              <w:spacing w:after="0" w:line="240" w:lineRule="auto"/>
              <w:ind w:firstLine="0"/>
              <w:jc w:val="left"/>
              <w:rPr>
                <w:rFonts w:eastAsia="Times New Roman" w:cs="Tahoma"/>
                <w:color w:val="000000"/>
                <w:szCs w:val="24"/>
              </w:rPr>
            </w:pPr>
          </w:p>
        </w:tc>
      </w:tr>
      <w:tr w:rsidR="00F456AF" w:rsidRPr="00C8736A" w14:paraId="50B8300A" w14:textId="77777777" w:rsidTr="0043052B">
        <w:trPr>
          <w:trHeight w:val="107"/>
        </w:trPr>
        <w:tc>
          <w:tcPr>
            <w:tcW w:w="8540" w:type="dxa"/>
            <w:gridSpan w:val="2"/>
          </w:tcPr>
          <w:p w14:paraId="2DF5FB58" w14:textId="34FD6A16" w:rsidR="00F456AF" w:rsidRPr="00C8736A" w:rsidRDefault="00F456AF" w:rsidP="006657D4">
            <w:pPr>
              <w:autoSpaceDE w:val="0"/>
              <w:autoSpaceDN w:val="0"/>
              <w:adjustRightInd w:val="0"/>
              <w:spacing w:after="0" w:line="240" w:lineRule="auto"/>
              <w:ind w:firstLine="0"/>
              <w:jc w:val="left"/>
              <w:rPr>
                <w:rFonts w:eastAsia="Times New Roman" w:cs="Tahoma"/>
                <w:color w:val="000000"/>
                <w:szCs w:val="24"/>
              </w:rPr>
            </w:pPr>
            <w:r w:rsidRPr="00C8736A">
              <w:rPr>
                <w:rFonts w:eastAsia="Times New Roman" w:cs="Tahoma"/>
                <w:szCs w:val="24"/>
              </w:rPr>
              <w:t xml:space="preserve"> </w:t>
            </w:r>
            <w:r w:rsidRPr="00C8736A">
              <w:rPr>
                <w:rFonts w:eastAsia="Times New Roman" w:cs="Tahoma"/>
                <w:b/>
                <w:bCs/>
                <w:color w:val="000000"/>
                <w:szCs w:val="24"/>
              </w:rPr>
              <w:t>S</w:t>
            </w:r>
            <w:r w:rsidR="006657D4" w:rsidRPr="00C8736A">
              <w:rPr>
                <w:rFonts w:eastAsia="Times New Roman" w:cs="Tahoma"/>
                <w:b/>
                <w:bCs/>
                <w:color w:val="000000"/>
                <w:szCs w:val="24"/>
              </w:rPr>
              <w:t>ostenibilidad</w:t>
            </w:r>
          </w:p>
        </w:tc>
      </w:tr>
      <w:tr w:rsidR="00784097" w:rsidRPr="00C8736A" w14:paraId="1CAC5C66" w14:textId="77777777" w:rsidTr="00C201C6">
        <w:trPr>
          <w:trHeight w:val="439"/>
        </w:trPr>
        <w:tc>
          <w:tcPr>
            <w:tcW w:w="6332" w:type="dxa"/>
          </w:tcPr>
          <w:p w14:paraId="51EC7546" w14:textId="2FE0AC67" w:rsidR="00784097" w:rsidRPr="00C8736A" w:rsidRDefault="005A36CD" w:rsidP="00C201C6">
            <w:pPr>
              <w:autoSpaceDE w:val="0"/>
              <w:autoSpaceDN w:val="0"/>
              <w:adjustRightInd w:val="0"/>
              <w:spacing w:after="0" w:line="240" w:lineRule="auto"/>
              <w:ind w:firstLine="0"/>
              <w:jc w:val="left"/>
              <w:rPr>
                <w:rFonts w:eastAsia="Times New Roman" w:cs="Tahoma"/>
                <w:color w:val="000000"/>
                <w:szCs w:val="24"/>
              </w:rPr>
            </w:pPr>
            <w:r w:rsidRPr="00C8736A">
              <w:rPr>
                <w:rFonts w:eastAsia="Times New Roman" w:cs="Tahoma"/>
                <w:color w:val="000000"/>
                <w:szCs w:val="24"/>
              </w:rPr>
              <w:t xml:space="preserve">Probabilidad general de los </w:t>
            </w:r>
            <w:r w:rsidR="00C8736A" w:rsidRPr="00C8736A">
              <w:rPr>
                <w:rFonts w:eastAsia="Times New Roman" w:cs="Tahoma"/>
                <w:color w:val="000000"/>
                <w:szCs w:val="24"/>
              </w:rPr>
              <w:t>riesgos</w:t>
            </w:r>
            <w:r w:rsidR="00784097" w:rsidRPr="00C8736A">
              <w:rPr>
                <w:rFonts w:eastAsia="Times New Roman" w:cs="Tahoma"/>
                <w:color w:val="000000"/>
                <w:szCs w:val="24"/>
              </w:rPr>
              <w:t xml:space="preserve"> para la sostenibilidad </w:t>
            </w:r>
          </w:p>
        </w:tc>
        <w:tc>
          <w:tcPr>
            <w:tcW w:w="2208" w:type="dxa"/>
          </w:tcPr>
          <w:p w14:paraId="775BED52" w14:textId="77777777" w:rsidR="00784097" w:rsidRPr="00C8736A" w:rsidRDefault="00784097" w:rsidP="00C201C6">
            <w:pPr>
              <w:autoSpaceDE w:val="0"/>
              <w:autoSpaceDN w:val="0"/>
              <w:adjustRightInd w:val="0"/>
              <w:spacing w:after="0" w:line="240" w:lineRule="auto"/>
              <w:ind w:firstLine="0"/>
              <w:jc w:val="left"/>
              <w:rPr>
                <w:rFonts w:eastAsia="Times New Roman" w:cs="Tahoma"/>
                <w:color w:val="000000"/>
                <w:szCs w:val="24"/>
              </w:rPr>
            </w:pPr>
            <w:r w:rsidRPr="00C8736A">
              <w:rPr>
                <w:rFonts w:eastAsia="Times New Roman" w:cs="Tahoma"/>
                <w:color w:val="000000"/>
                <w:szCs w:val="24"/>
              </w:rPr>
              <w:t>AP</w:t>
            </w:r>
          </w:p>
        </w:tc>
      </w:tr>
      <w:tr w:rsidR="00784097" w:rsidRPr="00C8736A" w14:paraId="5E46729B" w14:textId="77777777" w:rsidTr="00C201C6">
        <w:trPr>
          <w:trHeight w:val="107"/>
        </w:trPr>
        <w:tc>
          <w:tcPr>
            <w:tcW w:w="6332" w:type="dxa"/>
          </w:tcPr>
          <w:p w14:paraId="1B618767" w14:textId="77777777" w:rsidR="00784097" w:rsidRPr="00C8736A" w:rsidRDefault="00784097" w:rsidP="00C201C6">
            <w:pPr>
              <w:autoSpaceDE w:val="0"/>
              <w:autoSpaceDN w:val="0"/>
              <w:adjustRightInd w:val="0"/>
              <w:spacing w:after="0" w:line="240" w:lineRule="auto"/>
              <w:ind w:firstLine="0"/>
              <w:jc w:val="left"/>
              <w:rPr>
                <w:rFonts w:eastAsia="Times New Roman" w:cs="Tahoma"/>
                <w:i/>
                <w:color w:val="000000"/>
                <w:szCs w:val="24"/>
              </w:rPr>
            </w:pPr>
            <w:r w:rsidRPr="00C8736A">
              <w:rPr>
                <w:rFonts w:eastAsia="Times New Roman" w:cs="Tahoma"/>
                <w:i/>
                <w:szCs w:val="24"/>
              </w:rPr>
              <w:t xml:space="preserve">     </w:t>
            </w:r>
            <w:r w:rsidRPr="00C8736A">
              <w:rPr>
                <w:rFonts w:eastAsia="Times New Roman" w:cs="Tahoma"/>
                <w:i/>
                <w:color w:val="000000"/>
                <w:szCs w:val="24"/>
              </w:rPr>
              <w:t>Recursos financieros</w:t>
            </w:r>
          </w:p>
        </w:tc>
        <w:tc>
          <w:tcPr>
            <w:tcW w:w="2208" w:type="dxa"/>
          </w:tcPr>
          <w:p w14:paraId="079445CD" w14:textId="77777777" w:rsidR="00784097" w:rsidRPr="00C8736A" w:rsidRDefault="00784097" w:rsidP="00C201C6">
            <w:pPr>
              <w:autoSpaceDE w:val="0"/>
              <w:autoSpaceDN w:val="0"/>
              <w:adjustRightInd w:val="0"/>
              <w:spacing w:after="0" w:line="240" w:lineRule="auto"/>
              <w:ind w:firstLine="0"/>
              <w:jc w:val="left"/>
              <w:rPr>
                <w:rFonts w:eastAsia="Times New Roman" w:cs="Tahoma"/>
                <w:color w:val="000000"/>
                <w:szCs w:val="24"/>
              </w:rPr>
            </w:pPr>
            <w:r w:rsidRPr="00C8736A">
              <w:rPr>
                <w:rFonts w:eastAsia="Times New Roman" w:cs="Tahoma"/>
                <w:color w:val="000000"/>
                <w:szCs w:val="24"/>
              </w:rPr>
              <w:t xml:space="preserve">           AP</w:t>
            </w:r>
          </w:p>
        </w:tc>
      </w:tr>
      <w:tr w:rsidR="00784097" w:rsidRPr="00C8736A" w14:paraId="5851485D" w14:textId="77777777" w:rsidTr="00C201C6">
        <w:trPr>
          <w:trHeight w:val="107"/>
        </w:trPr>
        <w:tc>
          <w:tcPr>
            <w:tcW w:w="6332" w:type="dxa"/>
          </w:tcPr>
          <w:p w14:paraId="4FA799CC" w14:textId="04186C65" w:rsidR="00784097" w:rsidRPr="00C8736A" w:rsidRDefault="00784097" w:rsidP="00C201C6">
            <w:pPr>
              <w:autoSpaceDE w:val="0"/>
              <w:autoSpaceDN w:val="0"/>
              <w:adjustRightInd w:val="0"/>
              <w:spacing w:after="0" w:line="240" w:lineRule="auto"/>
              <w:ind w:firstLine="0"/>
              <w:jc w:val="left"/>
              <w:rPr>
                <w:rFonts w:eastAsia="Times New Roman" w:cs="Tahoma"/>
                <w:i/>
                <w:color w:val="000000"/>
                <w:szCs w:val="24"/>
              </w:rPr>
            </w:pPr>
            <w:r w:rsidRPr="00C8736A">
              <w:rPr>
                <w:rFonts w:eastAsia="Times New Roman" w:cs="Tahoma"/>
                <w:i/>
                <w:szCs w:val="24"/>
              </w:rPr>
              <w:t xml:space="preserve">     </w:t>
            </w:r>
            <w:r w:rsidR="00C8736A" w:rsidRPr="00C8736A">
              <w:rPr>
                <w:rFonts w:eastAsia="Times New Roman" w:cs="Tahoma"/>
                <w:i/>
                <w:color w:val="000000"/>
                <w:szCs w:val="24"/>
              </w:rPr>
              <w:t>Socioeconómico</w:t>
            </w:r>
            <w:r w:rsidRPr="00C8736A">
              <w:rPr>
                <w:rFonts w:eastAsia="Times New Roman" w:cs="Tahoma"/>
                <w:i/>
                <w:color w:val="000000"/>
                <w:szCs w:val="24"/>
              </w:rPr>
              <w:t xml:space="preserve"> </w:t>
            </w:r>
          </w:p>
        </w:tc>
        <w:tc>
          <w:tcPr>
            <w:tcW w:w="2208" w:type="dxa"/>
          </w:tcPr>
          <w:p w14:paraId="6BC3F9C1" w14:textId="77777777" w:rsidR="00784097" w:rsidRPr="00C8736A" w:rsidRDefault="00784097" w:rsidP="00C201C6">
            <w:pPr>
              <w:autoSpaceDE w:val="0"/>
              <w:autoSpaceDN w:val="0"/>
              <w:adjustRightInd w:val="0"/>
              <w:spacing w:after="0" w:line="240" w:lineRule="auto"/>
              <w:ind w:firstLine="0"/>
              <w:jc w:val="left"/>
              <w:rPr>
                <w:rFonts w:eastAsia="Times New Roman" w:cs="Tahoma"/>
                <w:color w:val="000000"/>
                <w:szCs w:val="24"/>
              </w:rPr>
            </w:pPr>
            <w:r w:rsidRPr="00C8736A">
              <w:rPr>
                <w:rFonts w:eastAsia="Times New Roman" w:cs="Tahoma"/>
                <w:color w:val="000000"/>
                <w:szCs w:val="24"/>
              </w:rPr>
              <w:t xml:space="preserve">           AP</w:t>
            </w:r>
          </w:p>
        </w:tc>
      </w:tr>
      <w:tr w:rsidR="00784097" w:rsidRPr="00C8736A" w14:paraId="5B4A16A9" w14:textId="77777777" w:rsidTr="00C201C6">
        <w:trPr>
          <w:trHeight w:val="107"/>
        </w:trPr>
        <w:tc>
          <w:tcPr>
            <w:tcW w:w="6332" w:type="dxa"/>
          </w:tcPr>
          <w:p w14:paraId="4151FD2A" w14:textId="77777777" w:rsidR="00784097" w:rsidRPr="00C8736A" w:rsidRDefault="00784097" w:rsidP="00C201C6">
            <w:pPr>
              <w:autoSpaceDE w:val="0"/>
              <w:autoSpaceDN w:val="0"/>
              <w:adjustRightInd w:val="0"/>
              <w:spacing w:after="0" w:line="240" w:lineRule="auto"/>
              <w:ind w:firstLine="0"/>
              <w:jc w:val="left"/>
              <w:rPr>
                <w:rFonts w:eastAsia="Times New Roman" w:cs="Tahoma"/>
                <w:i/>
                <w:color w:val="000000"/>
                <w:szCs w:val="24"/>
              </w:rPr>
            </w:pPr>
            <w:r w:rsidRPr="00C8736A">
              <w:rPr>
                <w:rFonts w:eastAsia="Times New Roman" w:cs="Tahoma"/>
                <w:i/>
                <w:szCs w:val="24"/>
              </w:rPr>
              <w:t xml:space="preserve">     </w:t>
            </w:r>
            <w:r w:rsidRPr="00C8736A">
              <w:rPr>
                <w:rFonts w:eastAsia="Times New Roman" w:cs="Tahoma"/>
                <w:i/>
                <w:color w:val="000000"/>
                <w:szCs w:val="24"/>
              </w:rPr>
              <w:t>Marco institucional y gobernanza</w:t>
            </w:r>
          </w:p>
        </w:tc>
        <w:tc>
          <w:tcPr>
            <w:tcW w:w="2208" w:type="dxa"/>
          </w:tcPr>
          <w:p w14:paraId="016A04E3" w14:textId="77777777" w:rsidR="00784097" w:rsidRPr="00C8736A" w:rsidRDefault="00784097" w:rsidP="00C201C6">
            <w:pPr>
              <w:autoSpaceDE w:val="0"/>
              <w:autoSpaceDN w:val="0"/>
              <w:adjustRightInd w:val="0"/>
              <w:spacing w:after="0" w:line="240" w:lineRule="auto"/>
              <w:ind w:firstLine="0"/>
              <w:jc w:val="left"/>
              <w:rPr>
                <w:rFonts w:eastAsia="Times New Roman" w:cs="Tahoma"/>
                <w:color w:val="000000"/>
                <w:szCs w:val="24"/>
              </w:rPr>
            </w:pPr>
            <w:r w:rsidRPr="00C8736A">
              <w:rPr>
                <w:rFonts w:eastAsia="Times New Roman" w:cs="Tahoma"/>
                <w:color w:val="000000"/>
                <w:szCs w:val="24"/>
              </w:rPr>
              <w:t xml:space="preserve">           AP</w:t>
            </w:r>
          </w:p>
        </w:tc>
      </w:tr>
      <w:tr w:rsidR="00784097" w:rsidRPr="00C8736A" w14:paraId="6DA631EF" w14:textId="77777777" w:rsidTr="00C201C6">
        <w:trPr>
          <w:trHeight w:val="107"/>
        </w:trPr>
        <w:tc>
          <w:tcPr>
            <w:tcW w:w="6332" w:type="dxa"/>
          </w:tcPr>
          <w:p w14:paraId="445432F4" w14:textId="77777777" w:rsidR="00784097" w:rsidRPr="00C8736A" w:rsidRDefault="00784097" w:rsidP="00C201C6">
            <w:pPr>
              <w:autoSpaceDE w:val="0"/>
              <w:autoSpaceDN w:val="0"/>
              <w:adjustRightInd w:val="0"/>
              <w:spacing w:after="0" w:line="240" w:lineRule="auto"/>
              <w:ind w:firstLine="0"/>
              <w:jc w:val="left"/>
              <w:rPr>
                <w:rFonts w:eastAsia="Times New Roman" w:cs="Tahoma"/>
                <w:i/>
                <w:color w:val="000000"/>
                <w:szCs w:val="24"/>
              </w:rPr>
            </w:pPr>
            <w:r w:rsidRPr="00C8736A">
              <w:rPr>
                <w:rFonts w:eastAsia="Times New Roman" w:cs="Tahoma"/>
                <w:i/>
                <w:szCs w:val="24"/>
              </w:rPr>
              <w:t xml:space="preserve">     </w:t>
            </w:r>
            <w:r w:rsidRPr="00C8736A">
              <w:rPr>
                <w:rFonts w:eastAsia="Times New Roman" w:cs="Tahoma"/>
                <w:i/>
                <w:color w:val="000000"/>
                <w:szCs w:val="24"/>
              </w:rPr>
              <w:t>Ambiental</w:t>
            </w:r>
          </w:p>
        </w:tc>
        <w:tc>
          <w:tcPr>
            <w:tcW w:w="2208" w:type="dxa"/>
          </w:tcPr>
          <w:p w14:paraId="6D338C9C" w14:textId="77777777" w:rsidR="00784097" w:rsidRPr="00C8736A" w:rsidRDefault="00784097" w:rsidP="00C201C6">
            <w:pPr>
              <w:autoSpaceDE w:val="0"/>
              <w:autoSpaceDN w:val="0"/>
              <w:adjustRightInd w:val="0"/>
              <w:spacing w:after="0" w:line="240" w:lineRule="auto"/>
              <w:ind w:firstLine="0"/>
              <w:jc w:val="left"/>
              <w:rPr>
                <w:rFonts w:eastAsia="Times New Roman" w:cs="Tahoma"/>
                <w:color w:val="000000"/>
                <w:szCs w:val="24"/>
              </w:rPr>
            </w:pPr>
            <w:r w:rsidRPr="00C8736A">
              <w:rPr>
                <w:rFonts w:eastAsia="Times New Roman" w:cs="Tahoma"/>
                <w:color w:val="000000"/>
                <w:szCs w:val="24"/>
              </w:rPr>
              <w:t xml:space="preserve">           AP</w:t>
            </w:r>
          </w:p>
        </w:tc>
      </w:tr>
    </w:tbl>
    <w:p w14:paraId="478AF640" w14:textId="77777777" w:rsidR="00F456AF" w:rsidRPr="00C8736A" w:rsidRDefault="00F456AF" w:rsidP="00BE0E2D">
      <w:pPr>
        <w:ind w:firstLine="0"/>
        <w:jc w:val="left"/>
        <w:rPr>
          <w:noProof/>
          <w:lang w:eastAsia="es-ES"/>
        </w:rPr>
      </w:pPr>
    </w:p>
    <w:p w14:paraId="2A482014" w14:textId="0335489A" w:rsidR="00F456AF" w:rsidRPr="00C8736A" w:rsidRDefault="00F456AF">
      <w:pPr>
        <w:ind w:firstLine="0"/>
        <w:jc w:val="left"/>
      </w:pPr>
      <w:r w:rsidRPr="00C8736A">
        <w:br w:type="page"/>
      </w:r>
    </w:p>
    <w:p w14:paraId="2E2EFBDC" w14:textId="77777777" w:rsidR="00A22B18" w:rsidRPr="00C8736A" w:rsidRDefault="00A22B18" w:rsidP="00BE0E2D">
      <w:pPr>
        <w:ind w:firstLine="0"/>
        <w:jc w:val="left"/>
      </w:pPr>
    </w:p>
    <w:p w14:paraId="2C0368C6" w14:textId="77777777" w:rsidR="00B943E3" w:rsidRPr="00C8736A" w:rsidRDefault="00B943E3" w:rsidP="00351E0F">
      <w:pPr>
        <w:pStyle w:val="Heading1"/>
      </w:pPr>
      <w:bookmarkStart w:id="55" w:name="_Toc378712973"/>
      <w:r w:rsidRPr="00C8736A">
        <w:t xml:space="preserve">4. </w:t>
      </w:r>
      <w:r w:rsidRPr="00C8736A">
        <w:tab/>
        <w:t>Conclusiones, recomendaciones y lecciones</w:t>
      </w:r>
      <w:bookmarkEnd w:id="55"/>
    </w:p>
    <w:p w14:paraId="19D72EAD" w14:textId="2CFE3390" w:rsidR="00B943E3" w:rsidRPr="00C8736A" w:rsidRDefault="0068653B" w:rsidP="0068653B">
      <w:r w:rsidRPr="00C8736A">
        <w:t xml:space="preserve">En cuanto a conclusiones, lecciones aprendidas y recomendaciones, esta </w:t>
      </w:r>
      <w:r w:rsidR="00F61F2A" w:rsidRPr="00C8736A">
        <w:t>sección</w:t>
      </w:r>
      <w:r w:rsidRPr="00C8736A">
        <w:t xml:space="preserve"> se centra en </w:t>
      </w:r>
      <w:r w:rsidR="008D5CFF" w:rsidRPr="00C8736A">
        <w:t>resumir en términos globales</w:t>
      </w:r>
      <w:r w:rsidR="00BE41FC" w:rsidRPr="00C8736A">
        <w:t xml:space="preserve"> las acciones para seguir </w:t>
      </w:r>
      <w:r w:rsidR="00BF1C52" w:rsidRPr="00C8736A">
        <w:t xml:space="preserve">o reforzar beneficios iniciales </w:t>
      </w:r>
      <w:r w:rsidR="00F61F2A" w:rsidRPr="00C8736A">
        <w:t>así</w:t>
      </w:r>
      <w:r w:rsidR="00BF1C52" w:rsidRPr="00C8736A">
        <w:t xml:space="preserve"> como</w:t>
      </w:r>
      <w:r w:rsidR="00BE41FC" w:rsidRPr="00C8736A">
        <w:t xml:space="preserve"> recomendaciones proactivas para futuros proyectos (que incluyan m</w:t>
      </w:r>
      <w:r w:rsidR="00B943E3" w:rsidRPr="00C8736A">
        <w:t>edidas correctivas para el diseño, la ejecución, seguimiento y evaluación de</w:t>
      </w:r>
      <w:r w:rsidR="00BE41FC" w:rsidRPr="00C8736A">
        <w:t xml:space="preserve"> </w:t>
      </w:r>
      <w:r w:rsidR="00B943E3" w:rsidRPr="00C8736A">
        <w:t>l</w:t>
      </w:r>
      <w:r w:rsidR="00BE41FC" w:rsidRPr="00C8736A">
        <w:t>os</w:t>
      </w:r>
      <w:r w:rsidR="00B943E3" w:rsidRPr="00C8736A">
        <w:t xml:space="preserve"> proyecto</w:t>
      </w:r>
      <w:r w:rsidR="00BE41FC" w:rsidRPr="00C8736A">
        <w:t>s). Asimismo, se incluyen mejores y peores prácticas para abordar cuestiones relacionadas con los distintos criterios evaluados.</w:t>
      </w:r>
    </w:p>
    <w:p w14:paraId="3475FDB3" w14:textId="2D92859C" w:rsidR="00227ABD" w:rsidRPr="00C8736A" w:rsidRDefault="00227ABD" w:rsidP="00227ABD">
      <w:pPr>
        <w:pStyle w:val="Heading2"/>
      </w:pPr>
      <w:bookmarkStart w:id="56" w:name="_Toc378712974"/>
      <w:r w:rsidRPr="00C8736A">
        <w:t>Conclusiones</w:t>
      </w:r>
      <w:bookmarkEnd w:id="56"/>
    </w:p>
    <w:p w14:paraId="6F2665E8" w14:textId="1BE9D017" w:rsidR="009D4C97" w:rsidRPr="00C8736A" w:rsidRDefault="00BF1C52" w:rsidP="009D4C97">
      <w:r w:rsidRPr="00C8736A">
        <w:t>En términos generales, se pued</w:t>
      </w:r>
      <w:r w:rsidR="009D4C97" w:rsidRPr="00C8736A">
        <w:t>e</w:t>
      </w:r>
      <w:r w:rsidRPr="00C8736A">
        <w:t xml:space="preserve"> indicar que el </w:t>
      </w:r>
      <w:r w:rsidR="009D4C97" w:rsidRPr="00C8736A">
        <w:t>proyecto ha llegado en cierta medida a cumplir con sus objetivos de lograr be</w:t>
      </w:r>
      <w:r w:rsidR="00AA34A0" w:rsidRPr="00C8736A">
        <w:t xml:space="preserve">neficios ambientales múltiples </w:t>
      </w:r>
      <w:r w:rsidR="009D4C97" w:rsidRPr="00C8736A">
        <w:t xml:space="preserve">mediante la incorporación de principios de Manejo Integrado de Ecosistemas y Cuencas (MIEC) en las iniciativas de desarrollo rural productivo en Honduras y </w:t>
      </w:r>
      <w:r w:rsidR="00F61F2A" w:rsidRPr="00C8736A">
        <w:t>América</w:t>
      </w:r>
      <w:r w:rsidR="009D4C97" w:rsidRPr="00C8736A">
        <w:t xml:space="preserve"> Central.</w:t>
      </w:r>
      <w:r w:rsidR="00AA34A0" w:rsidRPr="00C8736A">
        <w:t xml:space="preserve">  Ha generado herramientas cuyos efectos de </w:t>
      </w:r>
      <w:r w:rsidR="00F61F2A" w:rsidRPr="00C8736A">
        <w:t>implementación</w:t>
      </w:r>
      <w:r w:rsidR="00AA34A0" w:rsidRPr="00C8736A">
        <w:t xml:space="preserve"> </w:t>
      </w:r>
      <w:r w:rsidR="00F61F2A" w:rsidRPr="00C8736A">
        <w:t>están</w:t>
      </w:r>
      <w:r w:rsidR="00AA34A0" w:rsidRPr="00C8736A">
        <w:t xml:space="preserve"> si</w:t>
      </w:r>
      <w:r w:rsidR="00465C08" w:rsidRPr="00C8736A">
        <w:t>en</w:t>
      </w:r>
      <w:r w:rsidR="008D5CFF" w:rsidRPr="00C8736A">
        <w:t xml:space="preserve">do recopilados. </w:t>
      </w:r>
      <w:r w:rsidR="00AA34A0" w:rsidRPr="00C8736A">
        <w:t xml:space="preserve">Ha implementado experiencias pilotos </w:t>
      </w:r>
      <w:r w:rsidR="005B7BBD" w:rsidRPr="00C8736A">
        <w:t>donde efectos ganar – ganar (</w:t>
      </w:r>
      <w:proofErr w:type="spellStart"/>
      <w:r w:rsidR="005B7BBD" w:rsidRPr="00C8736A">
        <w:t>win-win</w:t>
      </w:r>
      <w:proofErr w:type="spellEnd"/>
      <w:r w:rsidR="005B7BBD" w:rsidRPr="00C8736A">
        <w:t xml:space="preserve">) son evidentes a </w:t>
      </w:r>
      <w:r w:rsidR="00F61F2A" w:rsidRPr="00C8736A">
        <w:t>través</w:t>
      </w:r>
      <w:r w:rsidR="005B7BBD" w:rsidRPr="00C8736A">
        <w:t xml:space="preserve"> de la </w:t>
      </w:r>
      <w:r w:rsidR="00F61F2A" w:rsidRPr="00C8736A">
        <w:t>provisión</w:t>
      </w:r>
      <w:r w:rsidR="005B7BBD" w:rsidRPr="00C8736A">
        <w:t xml:space="preserve"> de necesidades básicas para poblaciones aisladas donde al mismo tiempo se generan condiciones de </w:t>
      </w:r>
      <w:r w:rsidR="00F61F2A" w:rsidRPr="00C8736A">
        <w:t>conservación</w:t>
      </w:r>
      <w:r w:rsidR="005B7BBD" w:rsidRPr="00C8736A">
        <w:t xml:space="preserve"> y uso sustentable de los recursos naturales.  Se han suscitado experiencias productivas que mejoran los ingresos de productores mientras al mismo tiempo se generan prácticas de </w:t>
      </w:r>
      <w:r w:rsidR="00F61F2A" w:rsidRPr="00C8736A">
        <w:t>conservación</w:t>
      </w:r>
      <w:r w:rsidR="005B7BBD" w:rsidRPr="00C8736A">
        <w:t xml:space="preserve"> y uso sustentable en el sector forestal.</w:t>
      </w:r>
      <w:r w:rsidR="007931E5" w:rsidRPr="00C8736A">
        <w:t xml:space="preserve">  Algunos puntos centrales se listan a </w:t>
      </w:r>
      <w:r w:rsidR="00F61F2A" w:rsidRPr="00C8736A">
        <w:t>continuación</w:t>
      </w:r>
      <w:r w:rsidR="007931E5" w:rsidRPr="00C8736A">
        <w:t>.</w:t>
      </w:r>
    </w:p>
    <w:p w14:paraId="14D3C4B5" w14:textId="3F9F9098" w:rsidR="00692B84" w:rsidRPr="00C8736A" w:rsidRDefault="009344DD" w:rsidP="00692B84">
      <w:r w:rsidRPr="00C8736A">
        <w:t xml:space="preserve">El Proyecto Ecosistemas sufrió una serie de re formulaciones rigurosas en su ciclo de </w:t>
      </w:r>
      <w:r w:rsidR="00C8736A" w:rsidRPr="00C8736A">
        <w:t>implementación</w:t>
      </w:r>
      <w:r w:rsidR="006C2431" w:rsidRPr="00C8736A">
        <w:t>, por lo tanto, desde e</w:t>
      </w:r>
      <w:r w:rsidRPr="00C8736A">
        <w:t>l Pr</w:t>
      </w:r>
      <w:r w:rsidR="005B7BBD" w:rsidRPr="00C8736A">
        <w:t xml:space="preserve">oyecto </w:t>
      </w:r>
      <w:r w:rsidR="006C2431" w:rsidRPr="00C8736A">
        <w:t xml:space="preserve">y desde el PNUD se </w:t>
      </w:r>
      <w:r w:rsidR="005B7BBD" w:rsidRPr="00C8736A">
        <w:t xml:space="preserve">ha hecho un gran esfuerzo en </w:t>
      </w:r>
      <w:r w:rsidR="00F61F2A" w:rsidRPr="00C8736A">
        <w:t>gestión</w:t>
      </w:r>
      <w:r w:rsidR="005B7BBD" w:rsidRPr="00C8736A">
        <w:t xml:space="preserve"> adaptativa.  </w:t>
      </w:r>
      <w:r w:rsidR="004418B7" w:rsidRPr="00C8736A">
        <w:t xml:space="preserve">Las reformulaciones y revisiones  han sido esenciales a fin de </w:t>
      </w:r>
      <w:r w:rsidR="00692B84" w:rsidRPr="00C8736A">
        <w:t xml:space="preserve">poder </w:t>
      </w:r>
      <w:r w:rsidR="004418B7" w:rsidRPr="00C8736A">
        <w:t>implementar el proyecto</w:t>
      </w:r>
      <w:r w:rsidR="00692B84" w:rsidRPr="00C8736A">
        <w:t xml:space="preserve"> a pesar que el noventa por ciento del financiamiento esperado no se recibió, el enfoque cambió sustancialmente, y la agencia que se esperaba fuese la que implementase el proyecto no formó parte activa de la </w:t>
      </w:r>
      <w:r w:rsidR="00C8736A" w:rsidRPr="00C8736A">
        <w:t>implementación</w:t>
      </w:r>
      <w:r w:rsidR="00692B84" w:rsidRPr="00C8736A">
        <w:t>.</w:t>
      </w:r>
    </w:p>
    <w:p w14:paraId="1620463A" w14:textId="335D0F01" w:rsidR="001D6A83" w:rsidRPr="00C8736A" w:rsidRDefault="002514B4" w:rsidP="00692B84">
      <w:r w:rsidRPr="00C8736A">
        <w:t xml:space="preserve">La </w:t>
      </w:r>
      <w:r w:rsidR="00F61F2A" w:rsidRPr="00C8736A">
        <w:t>generación</w:t>
      </w:r>
      <w:r w:rsidRPr="00C8736A">
        <w:t xml:space="preserve"> de </w:t>
      </w:r>
      <w:r w:rsidR="00F61F2A" w:rsidRPr="00C8736A">
        <w:t>capacidades</w:t>
      </w:r>
      <w:r w:rsidRPr="00C8736A">
        <w:t xml:space="preserve"> y  fortalecimiento institucional han sido una buena estrategia para buscar efectos y/o resultados duraderos y fortalecer </w:t>
      </w:r>
      <w:r w:rsidR="00F61F2A" w:rsidRPr="00C8736A">
        <w:t>áreas</w:t>
      </w:r>
      <w:r w:rsidRPr="00C8736A">
        <w:t xml:space="preserve"> del </w:t>
      </w:r>
      <w:r w:rsidR="00465C08" w:rsidRPr="00C8736A">
        <w:t>E</w:t>
      </w:r>
      <w:r w:rsidRPr="00C8736A">
        <w:t>stado que buscan los mi</w:t>
      </w:r>
      <w:r w:rsidR="00890C63" w:rsidRPr="00C8736A">
        <w:t xml:space="preserve">smos objetivos que el Proyecto Ecosistemas. </w:t>
      </w:r>
      <w:r w:rsidR="001D6A83" w:rsidRPr="00C8736A">
        <w:t xml:space="preserve">  </w:t>
      </w:r>
      <w:r w:rsidR="00C8736A" w:rsidRPr="00C8736A">
        <w:t>Asimismo</w:t>
      </w:r>
      <w:r w:rsidR="001D6A83" w:rsidRPr="00C8736A">
        <w:t xml:space="preserve">, el proyecto tuvo una muy buena </w:t>
      </w:r>
      <w:r w:rsidR="00C8736A" w:rsidRPr="00C8736A">
        <w:t>liaison</w:t>
      </w:r>
      <w:r w:rsidR="001D6A83" w:rsidRPr="00C8736A">
        <w:t xml:space="preserve"> entre </w:t>
      </w:r>
      <w:r w:rsidR="00C8736A" w:rsidRPr="00C8736A">
        <w:t>áreas</w:t>
      </w:r>
      <w:r w:rsidR="001D6A83" w:rsidRPr="00C8736A">
        <w:t xml:space="preserve"> pilotos – gobierno central</w:t>
      </w:r>
    </w:p>
    <w:p w14:paraId="2DC7ED66" w14:textId="18E2E4A9" w:rsidR="002514B4" w:rsidRPr="00C8736A" w:rsidRDefault="001D6A83" w:rsidP="00692B84">
      <w:r w:rsidRPr="00C8736A">
        <w:t>Sin embargo, e</w:t>
      </w:r>
      <w:r w:rsidR="002514B4" w:rsidRPr="00C8736A">
        <w:t xml:space="preserve">l proyecto tuvo pocos </w:t>
      </w:r>
      <w:r w:rsidR="00F61F2A" w:rsidRPr="00C8736A">
        <w:t>intercambios</w:t>
      </w:r>
      <w:r w:rsidR="002514B4" w:rsidRPr="00C8736A">
        <w:t xml:space="preserve"> con intervenciones similares (no solo en el </w:t>
      </w:r>
      <w:r w:rsidR="00F61F2A" w:rsidRPr="00C8736A">
        <w:t>país</w:t>
      </w:r>
      <w:r w:rsidR="002514B4" w:rsidRPr="00C8736A">
        <w:t xml:space="preserve">, tampoco en la </w:t>
      </w:r>
      <w:r w:rsidR="00F61F2A" w:rsidRPr="00C8736A">
        <w:t>región</w:t>
      </w:r>
      <w:r w:rsidR="002514B4" w:rsidRPr="00C8736A">
        <w:t>)</w:t>
      </w:r>
      <w:r w:rsidR="00D8148A" w:rsidRPr="00C8736A">
        <w:t>.</w:t>
      </w:r>
      <w:r w:rsidR="002514B4" w:rsidRPr="00C8736A">
        <w:t xml:space="preserve">  Sería altamente deseable que a futuro se encuentren o formulen mecanismos de intercambio entre proyectos GEF y entre los proyectos que </w:t>
      </w:r>
      <w:r w:rsidR="002514B4" w:rsidRPr="00C8736A">
        <w:lastRenderedPageBreak/>
        <w:t xml:space="preserve">implementa PNUD en campo con otras intervenciones relevantes de cooperación y con otros proyectos GEF / PNUD en otros </w:t>
      </w:r>
      <w:r w:rsidR="00F61F2A" w:rsidRPr="00C8736A">
        <w:t>países</w:t>
      </w:r>
      <w:r w:rsidR="002514B4" w:rsidRPr="00C8736A">
        <w:t xml:space="preserve"> que tratan similares </w:t>
      </w:r>
      <w:r w:rsidR="00F61F2A" w:rsidRPr="00C8736A">
        <w:t>temáticas</w:t>
      </w:r>
      <w:r w:rsidR="002514B4" w:rsidRPr="00C8736A">
        <w:t>.  Esto beneficiar</w:t>
      </w:r>
      <w:r w:rsidR="00465C08" w:rsidRPr="00C8736A">
        <w:t>í</w:t>
      </w:r>
      <w:r w:rsidR="002514B4" w:rsidRPr="00C8736A">
        <w:t>a la asimilación de lecciones aprendidas y al mismo tiempo favorecería intercambios y sinergias entre los proyectos e intervenciones, mejorando el efecto de la cooperación en general.</w:t>
      </w:r>
    </w:p>
    <w:p w14:paraId="7DBF3061" w14:textId="72873DBB" w:rsidR="00F70EE3" w:rsidRPr="00C8736A" w:rsidRDefault="00830593" w:rsidP="00D8148A">
      <w:r w:rsidRPr="00C8736A">
        <w:t xml:space="preserve">El proyecto generó una serie de materiales, </w:t>
      </w:r>
      <w:r w:rsidR="00F61F2A" w:rsidRPr="00C8736A">
        <w:t>guías</w:t>
      </w:r>
      <w:r w:rsidRPr="00C8736A">
        <w:t xml:space="preserve"> e instrumentos de utilidad en el </w:t>
      </w:r>
      <w:r w:rsidR="00F61F2A" w:rsidRPr="00C8736A">
        <w:t>país</w:t>
      </w:r>
      <w:r w:rsidR="00692B84" w:rsidRPr="00C8736A">
        <w:t xml:space="preserve"> (y algunos para</w:t>
      </w:r>
      <w:r w:rsidRPr="00C8736A">
        <w:t xml:space="preserve"> la </w:t>
      </w:r>
      <w:r w:rsidR="00F61F2A" w:rsidRPr="00C8736A">
        <w:t>región</w:t>
      </w:r>
      <w:r w:rsidR="00ED7F20" w:rsidRPr="00C8736A">
        <w:t xml:space="preserve"> centroamericana)</w:t>
      </w:r>
      <w:r w:rsidR="00D8148A" w:rsidRPr="00C8736A">
        <w:t xml:space="preserve"> generando capacidad en instituciones del Estado, en municipios, </w:t>
      </w:r>
      <w:r w:rsidR="00C8736A" w:rsidRPr="00C8736A">
        <w:t>así</w:t>
      </w:r>
      <w:r w:rsidR="00D8148A" w:rsidRPr="00C8736A">
        <w:t xml:space="preserve"> como con la sociedad civil y beneficiarios</w:t>
      </w:r>
      <w:r w:rsidR="00ED7F20" w:rsidRPr="00C8736A">
        <w:t xml:space="preserve">. </w:t>
      </w:r>
      <w:r w:rsidR="00D8148A" w:rsidRPr="00C8736A">
        <w:t xml:space="preserve"> Esto demuestra que el proyecto ha sido eficaz hasta cierto nivel.  </w:t>
      </w:r>
      <w:r w:rsidR="00B0014F" w:rsidRPr="00C8736A">
        <w:t>En términos generales, el proyecto deja en Honduras una serie de instrumentos que han sido aplicados en algunos niveles para generar efectos y hasta impactos positivos y que tienen una alta potencialidad para replicar y generar efectos duraderos y sostenibles a futuro.</w:t>
      </w:r>
      <w:r w:rsidR="00ED7F20" w:rsidRPr="00C8736A">
        <w:t xml:space="preserve"> </w:t>
      </w:r>
    </w:p>
    <w:p w14:paraId="692E564B" w14:textId="3A7BE1C6" w:rsidR="004249A1" w:rsidRPr="00C8736A" w:rsidRDefault="004249A1" w:rsidP="004249A1">
      <w:pPr>
        <w:pStyle w:val="Heading2"/>
      </w:pPr>
      <w:bookmarkStart w:id="57" w:name="_Toc378712975"/>
      <w:r w:rsidRPr="00C8736A">
        <w:t xml:space="preserve">Mejores </w:t>
      </w:r>
      <w:r w:rsidR="008D5CFF" w:rsidRPr="00C8736A">
        <w:t>Prá</w:t>
      </w:r>
      <w:r w:rsidRPr="00C8736A">
        <w:t>cticas</w:t>
      </w:r>
      <w:r w:rsidR="008D5CFF" w:rsidRPr="00C8736A">
        <w:t xml:space="preserve"> y Lecciones Aprendidas</w:t>
      </w:r>
      <w:bookmarkEnd w:id="57"/>
    </w:p>
    <w:p w14:paraId="1684C8C1" w14:textId="72A48E23" w:rsidR="008D5CFF" w:rsidRPr="00C8736A" w:rsidRDefault="008D5CFF" w:rsidP="008D5CFF">
      <w:pPr>
        <w:pStyle w:val="ListParagraph"/>
      </w:pPr>
      <w:r w:rsidRPr="00C8736A">
        <w:t>La gestión adaptativa es una de las mejores prácticas del Proyecto Ecosistemas en términos operativos que se han recabado en esta evaluación.  Una lección aprendida es que las  reformulación y revisiones son esenciales como réplica al seguimiento de los proyectos, y de mayor utilidad si se llevan a cabo temprano en el proceso de implementación, en especial cuando las intervenciones presentan impedimentos y complicaciones.  Se recomienda que intervenciones como estas desarrollen, temprano en el proceso de implementación, evaluaciones y auto evaluaciones que conduzcan a reformulaciones cabales, en especial cuando se presentan circunstancias que indican que los objetivos y resultados como estaban indicados en la etapa de diseño no se están efectivizando</w:t>
      </w:r>
    </w:p>
    <w:p w14:paraId="2AB0067B" w14:textId="7F16542C" w:rsidR="00890C63" w:rsidRPr="00C8736A" w:rsidRDefault="009D4C97" w:rsidP="00CA0CBD">
      <w:pPr>
        <w:pStyle w:val="ListParagraph"/>
      </w:pPr>
      <w:r w:rsidRPr="00C8736A">
        <w:t>Una de las mejores prácticas identificadas ha sido</w:t>
      </w:r>
      <w:r w:rsidR="000176F0" w:rsidRPr="00C8736A">
        <w:t xml:space="preserve"> el establecimiento de  micro centrales hidroeléctricas en áreas rurales.  Estas dos experiencias piloto han generado </w:t>
      </w:r>
      <w:r w:rsidR="00A62684" w:rsidRPr="00C8736A">
        <w:t>múltiples</w:t>
      </w:r>
      <w:r w:rsidR="000176F0" w:rsidRPr="00C8736A">
        <w:t xml:space="preserve"> beneficios (</w:t>
      </w:r>
      <w:proofErr w:type="spellStart"/>
      <w:r w:rsidR="000176F0" w:rsidRPr="00C8736A">
        <w:t>win</w:t>
      </w:r>
      <w:proofErr w:type="spellEnd"/>
      <w:r w:rsidR="000176F0" w:rsidRPr="00C8736A">
        <w:t xml:space="preserve"> – </w:t>
      </w:r>
      <w:proofErr w:type="spellStart"/>
      <w:r w:rsidR="000176F0" w:rsidRPr="00C8736A">
        <w:t>win</w:t>
      </w:r>
      <w:proofErr w:type="spellEnd"/>
      <w:r w:rsidR="000176F0" w:rsidRPr="00C8736A">
        <w:t xml:space="preserve">) con la </w:t>
      </w:r>
      <w:r w:rsidR="00A62684" w:rsidRPr="00C8736A">
        <w:t>generación</w:t>
      </w:r>
      <w:r w:rsidR="000176F0" w:rsidRPr="00C8736A">
        <w:t xml:space="preserve"> de </w:t>
      </w:r>
      <w:r w:rsidR="00A62684" w:rsidRPr="00C8736A">
        <w:t>energía</w:t>
      </w:r>
      <w:r w:rsidR="000176F0" w:rsidRPr="00C8736A">
        <w:t xml:space="preserve"> limpia para comunidades aisladas y en condiciones de vulnerabilidad.  Pero al mismo tiempo generando incentivos para el mantenimiento de la cobertura forestal en las zonas de influencia de las centrales </w:t>
      </w:r>
      <w:r w:rsidR="00A62684" w:rsidRPr="00C8736A">
        <w:t>hidroeléctricas</w:t>
      </w:r>
      <w:r w:rsidR="000176F0" w:rsidRPr="00C8736A">
        <w:t xml:space="preserve">. Este caso es un excelente ejemplo que cuando se evidencian logros en las intervenciones locales y en </w:t>
      </w:r>
      <w:r w:rsidR="00A62684" w:rsidRPr="00C8736A">
        <w:t>áreas</w:t>
      </w:r>
      <w:r w:rsidR="000176F0" w:rsidRPr="00C8736A">
        <w:t xml:space="preserve"> pilotos, deberían de existir esfuerzos para replicar o llevar a una escala superior las iniciativas exitosas y mejores prácticas</w:t>
      </w:r>
      <w:r w:rsidR="00DF0409" w:rsidRPr="00C8736A">
        <w:t xml:space="preserve"> (</w:t>
      </w:r>
      <w:proofErr w:type="spellStart"/>
      <w:r w:rsidR="00DF0409" w:rsidRPr="00C8736A">
        <w:t>replicabilidad</w:t>
      </w:r>
      <w:proofErr w:type="spellEnd"/>
      <w:r w:rsidR="00DF0409" w:rsidRPr="00C8736A">
        <w:t xml:space="preserve">, aumento y </w:t>
      </w:r>
      <w:r w:rsidR="00A62684" w:rsidRPr="00C8736A">
        <w:t>repetición</w:t>
      </w:r>
      <w:r w:rsidR="00DF0409" w:rsidRPr="00C8736A">
        <w:t xml:space="preserve"> a distintos niveles y escalas)</w:t>
      </w:r>
    </w:p>
    <w:p w14:paraId="3DF55F4C" w14:textId="52EE1E86" w:rsidR="00890C63" w:rsidRPr="00C8736A" w:rsidRDefault="00890C63" w:rsidP="00CA0CBD">
      <w:pPr>
        <w:pStyle w:val="ListParagraph"/>
      </w:pPr>
      <w:r w:rsidRPr="00C8736A">
        <w:t>Otra mejor prá</w:t>
      </w:r>
      <w:r w:rsidR="00135157" w:rsidRPr="00C8736A">
        <w:t>ctica identificada</w:t>
      </w:r>
      <w:r w:rsidRPr="00C8736A">
        <w:t xml:space="preserve"> ha sido la </w:t>
      </w:r>
      <w:r w:rsidR="00DF0409" w:rsidRPr="00C8736A">
        <w:t xml:space="preserve">inter - </w:t>
      </w:r>
      <w:r w:rsidR="00A62684" w:rsidRPr="00C8736A">
        <w:t>relación</w:t>
      </w:r>
      <w:r w:rsidR="00DF0409" w:rsidRPr="00C8736A">
        <w:t xml:space="preserve"> entre las </w:t>
      </w:r>
      <w:r w:rsidR="00A62684" w:rsidRPr="00C8736A">
        <w:t>áreas</w:t>
      </w:r>
      <w:r w:rsidR="00DF0409" w:rsidRPr="00C8736A">
        <w:t xml:space="preserve"> piloto y otros niveles (municipales, nacionales).  A pesar que este tipo de proyectos normalmente llama a una amplia </w:t>
      </w:r>
      <w:r w:rsidR="00A62684" w:rsidRPr="00C8736A">
        <w:t>colaboración</w:t>
      </w:r>
      <w:r w:rsidR="00DF0409" w:rsidRPr="00C8736A">
        <w:t xml:space="preserve"> </w:t>
      </w:r>
      <w:r w:rsidR="00A62684" w:rsidRPr="00C8736A">
        <w:t>temática</w:t>
      </w:r>
      <w:r w:rsidR="00DF0409" w:rsidRPr="00C8736A">
        <w:t xml:space="preserve"> y de experiencias entre </w:t>
      </w:r>
      <w:r w:rsidR="00DF0409" w:rsidRPr="00C8736A">
        <w:lastRenderedPageBreak/>
        <w:t xml:space="preserve">las </w:t>
      </w:r>
      <w:r w:rsidR="00A62684" w:rsidRPr="00C8736A">
        <w:t>áreas</w:t>
      </w:r>
      <w:r w:rsidR="00DF0409" w:rsidRPr="00C8736A">
        <w:t xml:space="preserve"> piloto y los otros niveles de </w:t>
      </w:r>
      <w:r w:rsidR="00A62684" w:rsidRPr="00C8736A">
        <w:t>intervención</w:t>
      </w:r>
      <w:r w:rsidR="00DF0409" w:rsidRPr="00C8736A">
        <w:t xml:space="preserve">, esto no se da en todas las circunstancias.  En este Proyecto resultó como una buena </w:t>
      </w:r>
      <w:r w:rsidR="00A62684" w:rsidRPr="00C8736A">
        <w:t>práctica</w:t>
      </w:r>
      <w:r w:rsidR="00DF0409" w:rsidRPr="00C8736A">
        <w:t xml:space="preserve">, en parte debido a la </w:t>
      </w:r>
      <w:r w:rsidR="00A62684" w:rsidRPr="00C8736A">
        <w:t>intervención</w:t>
      </w:r>
      <w:r w:rsidR="00DF0409" w:rsidRPr="00C8736A">
        <w:t xml:space="preserve"> constante a nivel local</w:t>
      </w:r>
      <w:r w:rsidR="00135157" w:rsidRPr="00C8736A">
        <w:t xml:space="preserve"> </w:t>
      </w:r>
      <w:r w:rsidR="00E9533F" w:rsidRPr="00C8736A">
        <w:t xml:space="preserve">y el </w:t>
      </w:r>
      <w:r w:rsidR="00A62684" w:rsidRPr="00C8736A">
        <w:t>acompañamiento</w:t>
      </w:r>
      <w:r w:rsidR="00E9533F" w:rsidRPr="00C8736A">
        <w:t xml:space="preserve"> </w:t>
      </w:r>
      <w:r w:rsidR="00A62684" w:rsidRPr="00C8736A">
        <w:t>técnico</w:t>
      </w:r>
      <w:r w:rsidR="00E9533F" w:rsidRPr="00C8736A">
        <w:t xml:space="preserve"> constante con las </w:t>
      </w:r>
      <w:r w:rsidR="00A62684" w:rsidRPr="00C8736A">
        <w:t>áreas</w:t>
      </w:r>
      <w:r w:rsidR="00E9533F" w:rsidRPr="00C8736A">
        <w:t xml:space="preserve"> piloto</w:t>
      </w:r>
      <w:r w:rsidR="00DF0409" w:rsidRPr="00C8736A">
        <w:t xml:space="preserve">.  Las experiencias piloto han alimentado los procesos nacionales, por ejemplo a </w:t>
      </w:r>
      <w:r w:rsidR="00A62684" w:rsidRPr="00C8736A">
        <w:t>través</w:t>
      </w:r>
      <w:r w:rsidR="00DF0409" w:rsidRPr="00C8736A">
        <w:t xml:space="preserve"> de insumos para la </w:t>
      </w:r>
      <w:r w:rsidR="00A62684" w:rsidRPr="00C8736A">
        <w:t>generación</w:t>
      </w:r>
      <w:r w:rsidR="00DF0409" w:rsidRPr="00C8736A">
        <w:t xml:space="preserve"> de corredores </w:t>
      </w:r>
      <w:r w:rsidR="00A62684" w:rsidRPr="00C8736A">
        <w:t>biológicos</w:t>
      </w:r>
      <w:r w:rsidR="00DF0409" w:rsidRPr="00C8736A">
        <w:t xml:space="preserve"> y la </w:t>
      </w:r>
      <w:r w:rsidR="00A62684" w:rsidRPr="00C8736A">
        <w:t>generación</w:t>
      </w:r>
      <w:r w:rsidR="00DF0409" w:rsidRPr="00C8736A">
        <w:t xml:space="preserve"> </w:t>
      </w:r>
      <w:r w:rsidR="00A62684" w:rsidRPr="00C8736A">
        <w:t>demostrativa</w:t>
      </w:r>
      <w:r w:rsidR="00DF0409" w:rsidRPr="00C8736A">
        <w:t xml:space="preserve"> de situaciones que mejoran la calidad de vida de los pobladores mientras se aplican de forma efectiva conceptos del manejo integrado de ecosistemas.  Se recomienda que esta inter – </w:t>
      </w:r>
      <w:r w:rsidR="00A62684" w:rsidRPr="00C8736A">
        <w:t>relación</w:t>
      </w:r>
      <w:r w:rsidR="00DF0409" w:rsidRPr="00C8736A">
        <w:t xml:space="preserve"> sea fortalecida a futuro, </w:t>
      </w:r>
      <w:r w:rsidR="00A62684" w:rsidRPr="00C8736A">
        <w:t>quizás</w:t>
      </w:r>
      <w:r w:rsidR="00DF0409" w:rsidRPr="00C8736A">
        <w:t xml:space="preserve"> utilizando esta experiencia como modelo</w:t>
      </w:r>
      <w:r w:rsidR="008D5CFF" w:rsidRPr="00C8736A">
        <w:t>.</w:t>
      </w:r>
    </w:p>
    <w:p w14:paraId="03619DC4" w14:textId="287D7657" w:rsidR="008D5CFF" w:rsidRPr="00C8736A" w:rsidRDefault="008D5CFF" w:rsidP="008D5CFF">
      <w:pPr>
        <w:pStyle w:val="Heading2"/>
      </w:pPr>
      <w:bookmarkStart w:id="58" w:name="_Toc378712976"/>
      <w:r w:rsidRPr="00C8736A">
        <w:t>Recomendaciones</w:t>
      </w:r>
      <w:bookmarkEnd w:id="58"/>
    </w:p>
    <w:p w14:paraId="3465B8DA" w14:textId="143F5718" w:rsidR="00541714" w:rsidRPr="00C8736A" w:rsidRDefault="00541714" w:rsidP="00CA0CBD">
      <w:pPr>
        <w:pStyle w:val="ListParagraph"/>
      </w:pPr>
      <w:r w:rsidRPr="00C8736A">
        <w:t xml:space="preserve">Los proyectos de este tipo forman mejores procesos, efectos e impactos sostenibles al generar </w:t>
      </w:r>
      <w:r w:rsidR="00C8736A" w:rsidRPr="00C8736A">
        <w:t>múltiples</w:t>
      </w:r>
      <w:r w:rsidRPr="00C8736A">
        <w:t xml:space="preserve"> beneficios</w:t>
      </w:r>
      <w:r w:rsidR="00571497" w:rsidRPr="00C8736A">
        <w:t xml:space="preserve"> de desarrollo</w:t>
      </w:r>
      <w:r w:rsidRPr="00C8736A">
        <w:t xml:space="preserve">.  Se </w:t>
      </w:r>
      <w:r w:rsidR="00C8736A" w:rsidRPr="00C8736A">
        <w:t>debería</w:t>
      </w:r>
      <w:r w:rsidRPr="00C8736A">
        <w:t xml:space="preserve"> fortalecer este aspecto de los proyectos de manejo integral de recursos nat</w:t>
      </w:r>
      <w:r w:rsidR="00571497" w:rsidRPr="00C8736A">
        <w:t>urales a fin de que incluyan conservación y uso sustentable de los recursos naturales con mejoras en las condiciones de vida de poblaciones vulnerables.</w:t>
      </w:r>
    </w:p>
    <w:p w14:paraId="0955AC72" w14:textId="6E71CCFF" w:rsidR="00DF0409" w:rsidRPr="00C8736A" w:rsidRDefault="00DF0409" w:rsidP="00AC019F">
      <w:pPr>
        <w:pStyle w:val="ListParagraph"/>
      </w:pPr>
      <w:r w:rsidRPr="00C8736A">
        <w:t xml:space="preserve">A pesar de los logros y cumplimientos de objetivos a ciertos niveles, se evidencia que el proyecto en su fase de implementación ha tenido una miríada de actividades que frecuentemente no parecen ser programáticas. </w:t>
      </w:r>
      <w:r w:rsidR="00AC019F" w:rsidRPr="00C8736A">
        <w:t xml:space="preserve">Sin embargo, se considera que las brechas entre temas tratados fue alta y que no existió un robusto </w:t>
      </w:r>
      <w:proofErr w:type="spellStart"/>
      <w:r w:rsidR="00AC019F" w:rsidRPr="00C8736A">
        <w:t>nucleamiento</w:t>
      </w:r>
      <w:proofErr w:type="spellEnd"/>
      <w:r w:rsidR="00AC019F" w:rsidRPr="00C8736A">
        <w:t xml:space="preserve"> o eje </w:t>
      </w:r>
      <w:r w:rsidR="00C8736A" w:rsidRPr="00C8736A">
        <w:t>temático</w:t>
      </w:r>
      <w:r w:rsidR="00AC019F" w:rsidRPr="00C8736A">
        <w:t xml:space="preserve"> definido y focalizado.</w:t>
      </w:r>
      <w:r w:rsidRPr="00C8736A">
        <w:t xml:space="preserve"> </w:t>
      </w:r>
      <w:r w:rsidR="00A62684" w:rsidRPr="00C8736A">
        <w:t>Sería</w:t>
      </w:r>
      <w:r w:rsidRPr="00C8736A">
        <w:t xml:space="preserve"> más fructuoso a futuro para el logro de objetivos y resultados generales, que los proyecto</w:t>
      </w:r>
      <w:r w:rsidR="00541714" w:rsidRPr="00C8736A">
        <w:t>s</w:t>
      </w:r>
      <w:r w:rsidRPr="00C8736A">
        <w:t xml:space="preserve"> sean más programático</w:t>
      </w:r>
      <w:r w:rsidR="00C11630" w:rsidRPr="00C8736A">
        <w:t>s</w:t>
      </w:r>
      <w:r w:rsidRPr="00C8736A">
        <w:t xml:space="preserve"> en la generación de productos y procesos, concentrándose quizás en algunos</w:t>
      </w:r>
      <w:r w:rsidR="00541714" w:rsidRPr="00C8736A">
        <w:t xml:space="preserve"> ejes,</w:t>
      </w:r>
      <w:r w:rsidRPr="00C8736A">
        <w:t xml:space="preserve"> temas o procesos, y no extenderse demasiado.  </w:t>
      </w:r>
    </w:p>
    <w:p w14:paraId="36C54FFB" w14:textId="371812FE" w:rsidR="00E9533F" w:rsidRPr="00C8736A" w:rsidRDefault="00E9533F" w:rsidP="00CA0CBD">
      <w:pPr>
        <w:pStyle w:val="ListParagraph"/>
      </w:pPr>
      <w:r w:rsidRPr="00C8736A">
        <w:t xml:space="preserve">En este caso, como en otros en el </w:t>
      </w:r>
      <w:r w:rsidR="00A62684" w:rsidRPr="00C8736A">
        <w:t>país</w:t>
      </w:r>
      <w:r w:rsidRPr="00C8736A">
        <w:t>, s</w:t>
      </w:r>
      <w:r w:rsidR="009D4C97" w:rsidRPr="00C8736A">
        <w:t xml:space="preserve">e deben tomar </w:t>
      </w:r>
      <w:r w:rsidRPr="00C8736A">
        <w:t>previsiones y acciones</w:t>
      </w:r>
      <w:r w:rsidR="009D4C97" w:rsidRPr="00C8736A">
        <w:t xml:space="preserve"> para promover la sostenibilidad de los efectos del proyecto</w:t>
      </w:r>
      <w:r w:rsidR="00B0014F" w:rsidRPr="00C8736A">
        <w:t xml:space="preserve"> a nivel institucional</w:t>
      </w:r>
      <w:r w:rsidR="009D4C97" w:rsidRPr="00C8736A">
        <w:t xml:space="preserve">, en especial considerando la debilidad institucional y la falta de continuidad en políticas públicas presentes en Honduras.  Se recomienda que se apliquen diversas instancias de entrenamiento, capacitación, y sensibilización con nuevos liderazgos y nuevos directivos a fin de generar continuidad y consolidar procesos iniciados, generando la sostenibilidad, apoyando la transferencia de políticas públicas, conocimiento y capacitación entre las transiciones políticas. </w:t>
      </w:r>
    </w:p>
    <w:p w14:paraId="4A9A1D5C" w14:textId="4BFA7005" w:rsidR="009D4C97" w:rsidRPr="00C8736A" w:rsidRDefault="0012098E" w:rsidP="00CA0CBD">
      <w:pPr>
        <w:pStyle w:val="ListParagraph"/>
      </w:pPr>
      <w:r w:rsidRPr="00C8736A">
        <w:t xml:space="preserve">Se recomienda que los proyectos deberían de contar con fluidos intercambios y acompañamientos desde lo regional y lo global para poder plasmar, fortalecer, y / o potenciar las instancias de  direccionamiento técnico de los proyectos.  Esto incluiría el generar y fortalecer instancias de capacitación e intercambio para los </w:t>
      </w:r>
      <w:r w:rsidRPr="00C8736A">
        <w:lastRenderedPageBreak/>
        <w:t xml:space="preserve">coordinadores de proyecto </w:t>
      </w:r>
      <w:r w:rsidR="00A62684" w:rsidRPr="00C8736A">
        <w:t>así</w:t>
      </w:r>
      <w:r w:rsidRPr="00C8736A">
        <w:t xml:space="preserve"> como la </w:t>
      </w:r>
      <w:r w:rsidR="00A62684" w:rsidRPr="00C8736A">
        <w:t>generación</w:t>
      </w:r>
      <w:r w:rsidRPr="00C8736A">
        <w:t xml:space="preserve"> de intercambios con otros proyectos de </w:t>
      </w:r>
      <w:r w:rsidR="00A62684" w:rsidRPr="00C8736A">
        <w:t>temáticas</w:t>
      </w:r>
      <w:r w:rsidRPr="00C8736A">
        <w:t xml:space="preserve"> similares en la </w:t>
      </w:r>
      <w:r w:rsidR="00A62684" w:rsidRPr="00C8736A">
        <w:t>región</w:t>
      </w:r>
      <w:r w:rsidRPr="00C8736A">
        <w:t xml:space="preserve">. </w:t>
      </w:r>
      <w:r w:rsidR="009D4C97" w:rsidRPr="00C8736A">
        <w:t> </w:t>
      </w:r>
    </w:p>
    <w:p w14:paraId="4254BB68" w14:textId="77777777" w:rsidR="00C11630" w:rsidRPr="00C8736A" w:rsidRDefault="004C2A0D" w:rsidP="00227ABD">
      <w:pPr>
        <w:pStyle w:val="ListParagraph"/>
      </w:pPr>
      <w:r w:rsidRPr="00C8736A">
        <w:t>Sería altamente deseable que a futuro se encuentren o formulen mecanismos de intercambio entre proyectos GEF y entre los proyectos que implementa PNUD en campo con otras intervenciones relevantes de cooperación.  Esto beneficiaria la asimilación de lecciones aprendidas y al mismo tiempo favorecería intercambios y sinergias entre los proyectos e intervenciones, mejorando el efecto de la cooperación en general.</w:t>
      </w:r>
      <w:r w:rsidR="00C11630" w:rsidRPr="00C8736A">
        <w:t xml:space="preserve">  </w:t>
      </w:r>
      <w:r w:rsidR="00B0684D" w:rsidRPr="00C8736A">
        <w:t>La generación de capacidades idóneas y el apoyo operativo y técnico al organismo de ejecución y al equipo del proyecto sería de gran utilidad para evitar aprender “sobre la marcha.”  Esto ayudaría enormemente no solo en la implementación de aspectos operativos sino también, y recordando que esta es la utilidad última de los proyectos, en mejorar sus efectos e impactos.</w:t>
      </w:r>
    </w:p>
    <w:p w14:paraId="5F6116CD" w14:textId="5CA32E11" w:rsidR="00320D35" w:rsidRPr="00C8736A" w:rsidRDefault="00320D35" w:rsidP="00320D35">
      <w:pPr>
        <w:pStyle w:val="ListParagraph"/>
      </w:pPr>
      <w:r w:rsidRPr="00C8736A">
        <w:t xml:space="preserve">La </w:t>
      </w:r>
      <w:r w:rsidR="00C8736A" w:rsidRPr="00C8736A">
        <w:t>sistematización</w:t>
      </w:r>
      <w:r w:rsidRPr="00C8736A">
        <w:t xml:space="preserve"> </w:t>
      </w:r>
      <w:r w:rsidR="00C8736A" w:rsidRPr="00C8736A">
        <w:t>metódica</w:t>
      </w:r>
      <w:r w:rsidRPr="00C8736A">
        <w:t xml:space="preserve"> del conocimiento </w:t>
      </w:r>
      <w:r w:rsidR="00C8736A" w:rsidRPr="00C8736A">
        <w:t>debería</w:t>
      </w:r>
      <w:r w:rsidRPr="00C8736A">
        <w:t xml:space="preserve"> de ser una parte integral de los proyectos de este tipo, a fin de </w:t>
      </w:r>
      <w:r w:rsidR="00227ABD" w:rsidRPr="00C8736A">
        <w:t xml:space="preserve">generar mayores y más duraderos resultados podría haber sido la sistematización de conocimiento.  </w:t>
      </w:r>
      <w:r w:rsidR="00C8736A" w:rsidRPr="00C8736A">
        <w:t>Deberían</w:t>
      </w:r>
      <w:r w:rsidRPr="00C8736A">
        <w:t xml:space="preserve"> de instalarse procesos de </w:t>
      </w:r>
      <w:r w:rsidR="00C8736A" w:rsidRPr="00C8736A">
        <w:t>gestión</w:t>
      </w:r>
      <w:r w:rsidR="00227ABD" w:rsidRPr="00C8736A">
        <w:t xml:space="preserve"> del conocimiento</w:t>
      </w:r>
      <w:r w:rsidRPr="00C8736A">
        <w:t xml:space="preserve"> tempranamente en los </w:t>
      </w:r>
      <w:r w:rsidR="00C8736A" w:rsidRPr="00C8736A">
        <w:t>proyectos</w:t>
      </w:r>
      <w:r w:rsidRPr="00C8736A">
        <w:t xml:space="preserve"> a fin socializar </w:t>
      </w:r>
      <w:r w:rsidR="00C8736A" w:rsidRPr="00C8736A">
        <w:t>información</w:t>
      </w:r>
      <w:r w:rsidRPr="00C8736A">
        <w:t xml:space="preserve"> y sistematizar l</w:t>
      </w:r>
      <w:r w:rsidR="00227ABD" w:rsidRPr="00C8736A">
        <w:t>as prácticas y herramientas generadas por</w:t>
      </w:r>
      <w:r w:rsidRPr="00C8736A">
        <w:t xml:space="preserve"> el Proyecto, </w:t>
      </w:r>
      <w:r w:rsidR="00227ABD" w:rsidRPr="00C8736A">
        <w:t>rescata</w:t>
      </w:r>
      <w:r w:rsidRPr="00C8736A">
        <w:t>n</w:t>
      </w:r>
      <w:r w:rsidR="00227ABD" w:rsidRPr="00C8736A">
        <w:t xml:space="preserve">do experiencias </w:t>
      </w:r>
      <w:r w:rsidRPr="00C8736A">
        <w:t xml:space="preserve">y herramientas de manera íntegra, y posibilitar la </w:t>
      </w:r>
      <w:r w:rsidR="00C8736A" w:rsidRPr="00C8736A">
        <w:t>generación</w:t>
      </w:r>
      <w:r w:rsidRPr="00C8736A">
        <w:t xml:space="preserve"> de </w:t>
      </w:r>
      <w:r w:rsidR="00227ABD" w:rsidRPr="00C8736A">
        <w:t>resultados y efectos a mediano y largo plazo, aun luego de la c</w:t>
      </w:r>
      <w:r w:rsidRPr="00C8736A">
        <w:t>onclusión del proyecto como tal, también comunicando y dando visibilidad a los logros de los proyectos.</w:t>
      </w:r>
    </w:p>
    <w:p w14:paraId="1666DC62" w14:textId="1F679FA7" w:rsidR="00692B84" w:rsidRPr="00C8736A" w:rsidRDefault="00320D35" w:rsidP="00320D35">
      <w:pPr>
        <w:pStyle w:val="ListParagraph"/>
      </w:pPr>
      <w:r w:rsidRPr="00C8736A">
        <w:t xml:space="preserve">Cuando las intervenciones presentan impedimentos y complicaciones </w:t>
      </w:r>
      <w:r w:rsidR="00C8736A" w:rsidRPr="00C8736A">
        <w:t>difíciles</w:t>
      </w:r>
      <w:r w:rsidRPr="00C8736A">
        <w:t xml:space="preserve"> </w:t>
      </w:r>
      <w:r w:rsidR="00C8736A" w:rsidRPr="00C8736A">
        <w:t>deberían</w:t>
      </w:r>
      <w:r w:rsidRPr="00C8736A">
        <w:t xml:space="preserve"> de generarse  (tempranamente en el proceso de </w:t>
      </w:r>
      <w:r w:rsidR="00C8736A" w:rsidRPr="00C8736A">
        <w:t>implementación</w:t>
      </w:r>
      <w:r w:rsidRPr="00C8736A">
        <w:t xml:space="preserve">) sistemas y mecanismos de monitoreo, </w:t>
      </w:r>
      <w:r w:rsidR="00692B84" w:rsidRPr="00C8736A">
        <w:t>evaluaciones y auto evaluaciones que conduzcan a reformulaciones cabales, en especial cuando se presentan circunstancias que indican que los objetivos y resultados como estaban indicados en la etapa de diseño no se están efectivizando</w:t>
      </w:r>
      <w:r w:rsidRPr="00C8736A">
        <w:t>.</w:t>
      </w:r>
    </w:p>
    <w:p w14:paraId="1F067028" w14:textId="5C7ECF60" w:rsidR="00320D35" w:rsidRPr="00C8736A" w:rsidRDefault="00320D35" w:rsidP="00320D35">
      <w:pPr>
        <w:pStyle w:val="ListParagraph"/>
      </w:pPr>
      <w:r w:rsidRPr="00C8736A">
        <w:t xml:space="preserve">  Se recomienda que a futuro estos los aspectos de </w:t>
      </w:r>
      <w:r w:rsidR="00C8736A" w:rsidRPr="00C8736A">
        <w:t>generación</w:t>
      </w:r>
      <w:r w:rsidRPr="00C8736A">
        <w:t xml:space="preserve"> de capacidades, fortalecimiento institucional, e </w:t>
      </w:r>
      <w:r w:rsidR="00C8736A" w:rsidRPr="00C8736A">
        <w:t>implementación</w:t>
      </w:r>
      <w:r w:rsidRPr="00C8736A">
        <w:t xml:space="preserve"> de instrumentos de </w:t>
      </w:r>
      <w:r w:rsidR="00C8736A" w:rsidRPr="00C8736A">
        <w:t>gestión</w:t>
      </w:r>
      <w:r w:rsidRPr="00C8736A">
        <w:t xml:space="preserve"> sean fortalecidos en los proyectos GEF / PNUD  ya que la institucionalidad y la generación de  capacidades fomenta la obtención de resultados a largo plazo, la sostenibilidad de los efectos e impactos y la </w:t>
      </w:r>
      <w:proofErr w:type="spellStart"/>
      <w:r w:rsidRPr="00C8736A">
        <w:t>replicabilidad</w:t>
      </w:r>
      <w:proofErr w:type="spellEnd"/>
      <w:r w:rsidRPr="00C8736A">
        <w:t>.</w:t>
      </w:r>
    </w:p>
    <w:p w14:paraId="7AF29690" w14:textId="5E29E332" w:rsidR="00320D35" w:rsidRPr="00C8736A" w:rsidRDefault="00320D35" w:rsidP="00320D35">
      <w:pPr>
        <w:pStyle w:val="ListParagraph"/>
      </w:pPr>
      <w:r w:rsidRPr="00C8736A">
        <w:t xml:space="preserve">Los instrumentos, </w:t>
      </w:r>
      <w:r w:rsidR="00C8736A" w:rsidRPr="00C8736A">
        <w:t>metodologías</w:t>
      </w:r>
      <w:r w:rsidRPr="00C8736A">
        <w:t xml:space="preserve">, y </w:t>
      </w:r>
      <w:r w:rsidR="00692B84" w:rsidRPr="00C8736A">
        <w:t>guías</w:t>
      </w:r>
      <w:r w:rsidRPr="00C8736A">
        <w:t xml:space="preserve"> que generen los proyectos deben de ser </w:t>
      </w:r>
      <w:r w:rsidR="00692B84" w:rsidRPr="00C8736A">
        <w:t xml:space="preserve">acompañados por entrenamiento y capacitación, en especial con comunidades </w:t>
      </w:r>
      <w:r w:rsidR="00692B84" w:rsidRPr="00C8736A">
        <w:lastRenderedPageBreak/>
        <w:t>be</w:t>
      </w:r>
      <w:r w:rsidRPr="00C8736A">
        <w:t xml:space="preserve">neficiarias y gobiernos locales a fin de estos productos puedan ser asimilados por </w:t>
      </w:r>
      <w:r w:rsidR="00692B84" w:rsidRPr="00C8736A">
        <w:t xml:space="preserve">comunidades y gobiernos locales, ayudando no solo a mejorar la gestión del conocimiento sino también a generar sustentabilidad y </w:t>
      </w:r>
      <w:proofErr w:type="spellStart"/>
      <w:r w:rsidR="00692B84" w:rsidRPr="00C8736A">
        <w:t>replicabilidad</w:t>
      </w:r>
      <w:proofErr w:type="spellEnd"/>
      <w:r w:rsidR="00692B84" w:rsidRPr="00C8736A">
        <w:t xml:space="preserve"> de los impactos positivos buscados.  Asimismo, este tipo de generación de capacidades basadas en las experiencias piloto o los instrumentos generados deben incorporar conceptos de capacitación </w:t>
      </w:r>
      <w:r w:rsidRPr="00C8736A">
        <w:t>para que los logros sean sostenibles y perduren en el tiempo.</w:t>
      </w:r>
    </w:p>
    <w:p w14:paraId="1AA8E5F4" w14:textId="77777777" w:rsidR="00320D35" w:rsidRPr="00C8736A" w:rsidRDefault="00320D35">
      <w:pPr>
        <w:ind w:firstLine="0"/>
        <w:jc w:val="left"/>
      </w:pPr>
      <w:r w:rsidRPr="00C8736A">
        <w:br w:type="page"/>
      </w:r>
    </w:p>
    <w:p w14:paraId="02AADA3D" w14:textId="5E13C80B" w:rsidR="00B943E3" w:rsidRPr="00C8736A" w:rsidRDefault="00B943E3" w:rsidP="00351E0F">
      <w:pPr>
        <w:pStyle w:val="Heading1"/>
      </w:pPr>
      <w:bookmarkStart w:id="59" w:name="_Toc378712977"/>
      <w:r w:rsidRPr="00C8736A">
        <w:lastRenderedPageBreak/>
        <w:t xml:space="preserve">5. </w:t>
      </w:r>
      <w:r w:rsidRPr="00C8736A">
        <w:tab/>
        <w:t>Anexos</w:t>
      </w:r>
      <w:bookmarkEnd w:id="59"/>
    </w:p>
    <w:p w14:paraId="6F83195E" w14:textId="77777777" w:rsidR="00B943E3" w:rsidRPr="00C8736A" w:rsidRDefault="00B943E3" w:rsidP="001D1A14">
      <w:pPr>
        <w:pStyle w:val="Heading2"/>
      </w:pPr>
      <w:bookmarkStart w:id="60" w:name="_Toc378712978"/>
      <w:r w:rsidRPr="00C8736A">
        <w:t>•</w:t>
      </w:r>
      <w:r w:rsidRPr="00C8736A">
        <w:tab/>
        <w:t>Términos de Referencia</w:t>
      </w:r>
      <w:bookmarkEnd w:id="60"/>
    </w:p>
    <w:p w14:paraId="137128BC" w14:textId="58439E88" w:rsidR="00B943E3" w:rsidRPr="00C8736A" w:rsidRDefault="00B943E3" w:rsidP="001D1A14">
      <w:pPr>
        <w:pStyle w:val="Heading2"/>
      </w:pPr>
      <w:bookmarkStart w:id="61" w:name="_Toc378712979"/>
      <w:r w:rsidRPr="00C8736A">
        <w:t>•</w:t>
      </w:r>
      <w:r w:rsidRPr="00C8736A">
        <w:tab/>
        <w:t>Itinerario</w:t>
      </w:r>
      <w:r w:rsidR="00F54CE7">
        <w:t xml:space="preserve"> y Agenda</w:t>
      </w:r>
      <w:bookmarkEnd w:id="61"/>
    </w:p>
    <w:p w14:paraId="773468D2" w14:textId="2ECC6443" w:rsidR="00B943E3" w:rsidRPr="00C8736A" w:rsidRDefault="00B943E3" w:rsidP="001D1A14">
      <w:pPr>
        <w:pStyle w:val="Heading2"/>
      </w:pPr>
      <w:bookmarkStart w:id="62" w:name="_Toc378712980"/>
      <w:r w:rsidRPr="00C8736A">
        <w:t>•</w:t>
      </w:r>
      <w:r w:rsidRPr="00C8736A">
        <w:tab/>
        <w:t xml:space="preserve">Lista de personas </w:t>
      </w:r>
      <w:r w:rsidR="007B17E0">
        <w:t>contactadas</w:t>
      </w:r>
      <w:bookmarkEnd w:id="62"/>
    </w:p>
    <w:p w14:paraId="19A4554F" w14:textId="7E591644" w:rsidR="00B943E3" w:rsidRPr="00C8736A" w:rsidRDefault="00B943E3" w:rsidP="001D1A14">
      <w:pPr>
        <w:pStyle w:val="Heading2"/>
      </w:pPr>
      <w:bookmarkStart w:id="63" w:name="_Toc378712981"/>
      <w:r w:rsidRPr="00C8736A">
        <w:t>•</w:t>
      </w:r>
      <w:r w:rsidRPr="00C8736A">
        <w:tab/>
        <w:t>Lista de documentos revisados</w:t>
      </w:r>
      <w:bookmarkEnd w:id="63"/>
    </w:p>
    <w:p w14:paraId="02E585D8" w14:textId="76D70616" w:rsidR="001D1A14" w:rsidRPr="00C8736A" w:rsidRDefault="00B943E3" w:rsidP="001D1A14">
      <w:pPr>
        <w:pStyle w:val="Heading2"/>
      </w:pPr>
      <w:bookmarkStart w:id="64" w:name="_Toc378712982"/>
      <w:r w:rsidRPr="00C8736A">
        <w:t>•</w:t>
      </w:r>
      <w:r w:rsidRPr="00C8736A">
        <w:tab/>
        <w:t>Matriz de evaluación</w:t>
      </w:r>
      <w:bookmarkEnd w:id="64"/>
      <w:r w:rsidR="001D1A14" w:rsidRPr="00C8736A">
        <w:t xml:space="preserve"> </w:t>
      </w:r>
    </w:p>
    <w:p w14:paraId="3A4C5D53" w14:textId="2EE42C12" w:rsidR="001D1A14" w:rsidRPr="00C8736A" w:rsidRDefault="001D1A14" w:rsidP="001D1A14">
      <w:pPr>
        <w:pStyle w:val="Heading2"/>
      </w:pPr>
      <w:bookmarkStart w:id="65" w:name="_Toc378712983"/>
      <w:r w:rsidRPr="00C8736A">
        <w:t>•</w:t>
      </w:r>
      <w:r w:rsidRPr="00C8736A">
        <w:tab/>
      </w:r>
      <w:r w:rsidR="00C8736A" w:rsidRPr="00C8736A">
        <w:t>Guía</w:t>
      </w:r>
      <w:r w:rsidRPr="00C8736A">
        <w:t xml:space="preserve"> de Grupo Focal</w:t>
      </w:r>
      <w:bookmarkEnd w:id="65"/>
    </w:p>
    <w:p w14:paraId="44A028E7" w14:textId="02FFF072" w:rsidR="00B943E3" w:rsidRPr="00C8736A" w:rsidRDefault="00B943E3" w:rsidP="001D1A14">
      <w:pPr>
        <w:pStyle w:val="Heading2"/>
      </w:pPr>
      <w:bookmarkStart w:id="66" w:name="_Toc378712984"/>
      <w:r w:rsidRPr="00C8736A">
        <w:t>•</w:t>
      </w:r>
      <w:r w:rsidRPr="00C8736A">
        <w:tab/>
        <w:t>Cód</w:t>
      </w:r>
      <w:r w:rsidR="0013635A" w:rsidRPr="00C8736A">
        <w:t>igo de conducta</w:t>
      </w:r>
      <w:bookmarkEnd w:id="66"/>
      <w:r w:rsidRPr="00C8736A">
        <w:t xml:space="preserve"> </w:t>
      </w:r>
    </w:p>
    <w:p w14:paraId="07EB6079" w14:textId="78B9982F" w:rsidR="0066708A" w:rsidRPr="00C8736A" w:rsidRDefault="002D103C" w:rsidP="0066708A">
      <w:pPr>
        <w:pStyle w:val="Heading2"/>
      </w:pPr>
      <w:bookmarkStart w:id="67" w:name="_Toc378712985"/>
      <w:bookmarkStart w:id="68" w:name="_Ref368916702"/>
      <w:r w:rsidRPr="00C8736A">
        <w:t>•</w:t>
      </w:r>
      <w:r w:rsidRPr="00C8736A">
        <w:tab/>
      </w:r>
      <w:r w:rsidR="0066708A" w:rsidRPr="00C8736A">
        <w:t>Marco Lógico, Documento de Proyecto</w:t>
      </w:r>
      <w:bookmarkEnd w:id="67"/>
      <w:r w:rsidRPr="00C8736A">
        <w:t xml:space="preserve"> </w:t>
      </w:r>
    </w:p>
    <w:p w14:paraId="7D2FA47F" w14:textId="397C6D44" w:rsidR="00996AFC" w:rsidRDefault="007B17E0" w:rsidP="001A2E8B">
      <w:pPr>
        <w:pStyle w:val="Heading2"/>
      </w:pPr>
      <w:bookmarkStart w:id="69" w:name="_Toc378712986"/>
      <w:r>
        <w:t>•</w:t>
      </w:r>
      <w:r>
        <w:tab/>
        <w:t xml:space="preserve">Marco Lógico </w:t>
      </w:r>
      <w:r w:rsidR="0066708A" w:rsidRPr="00C8736A">
        <w:t>con Cambios Reformulados</w:t>
      </w:r>
      <w:bookmarkEnd w:id="69"/>
      <w:r w:rsidR="0066708A" w:rsidRPr="00C8736A">
        <w:t xml:space="preserve"> </w:t>
      </w:r>
      <w:bookmarkEnd w:id="68"/>
    </w:p>
    <w:p w14:paraId="7578AD0E" w14:textId="77777777" w:rsidR="00996AFC" w:rsidRDefault="00996AFC">
      <w:pPr>
        <w:ind w:firstLine="0"/>
        <w:jc w:val="left"/>
        <w:rPr>
          <w:rFonts w:asciiTheme="majorHAnsi" w:eastAsiaTheme="majorEastAsia" w:hAnsiTheme="majorHAnsi" w:cstheme="majorBidi"/>
          <w:b/>
          <w:bCs/>
          <w:color w:val="4F81BD" w:themeColor="accent1"/>
          <w:sz w:val="26"/>
          <w:szCs w:val="26"/>
        </w:rPr>
      </w:pPr>
      <w:r>
        <w:br w:type="page"/>
      </w:r>
    </w:p>
    <w:p w14:paraId="3241FB36" w14:textId="77777777" w:rsidR="00996AFC" w:rsidRPr="00996AFC" w:rsidRDefault="00996AFC" w:rsidP="00996AFC">
      <w:pPr>
        <w:keepNext/>
        <w:keepLines/>
        <w:spacing w:before="200"/>
        <w:outlineLvl w:val="2"/>
        <w:rPr>
          <w:rFonts w:asciiTheme="majorHAnsi" w:eastAsiaTheme="majorEastAsia" w:hAnsiTheme="majorHAnsi" w:cstheme="majorBidi"/>
          <w:b/>
          <w:bCs/>
          <w:color w:val="4F81BD" w:themeColor="accent1"/>
        </w:rPr>
      </w:pPr>
      <w:bookmarkStart w:id="70" w:name="_Toc378768492"/>
      <w:r w:rsidRPr="00996AFC">
        <w:rPr>
          <w:rFonts w:asciiTheme="majorHAnsi" w:eastAsiaTheme="majorEastAsia" w:hAnsiTheme="majorHAnsi" w:cstheme="majorBidi"/>
          <w:b/>
          <w:bCs/>
          <w:color w:val="4F81BD" w:themeColor="accent1"/>
        </w:rPr>
        <w:lastRenderedPageBreak/>
        <w:t>•</w:t>
      </w:r>
      <w:r w:rsidRPr="00996AFC">
        <w:rPr>
          <w:rFonts w:asciiTheme="majorHAnsi" w:eastAsiaTheme="majorEastAsia" w:hAnsiTheme="majorHAnsi" w:cstheme="majorBidi"/>
          <w:b/>
          <w:bCs/>
          <w:color w:val="4F81BD" w:themeColor="accent1"/>
        </w:rPr>
        <w:tab/>
        <w:t>Términos de Referencia</w:t>
      </w:r>
      <w:bookmarkEnd w:id="70"/>
    </w:p>
    <w:p w14:paraId="284F0D93" w14:textId="77777777" w:rsidR="00996AFC" w:rsidRPr="00996AFC" w:rsidRDefault="00996AFC" w:rsidP="00996AFC">
      <w:pPr>
        <w:pBdr>
          <w:top w:val="single" w:sz="24" w:space="0" w:color="DBE5F1"/>
          <w:left w:val="single" w:sz="24" w:space="0" w:color="DBE5F1"/>
          <w:bottom w:val="single" w:sz="24" w:space="0" w:color="DBE5F1"/>
          <w:right w:val="single" w:sz="24" w:space="0" w:color="DBE5F1"/>
        </w:pBdr>
        <w:shd w:val="clear" w:color="auto" w:fill="DBE5F1"/>
        <w:spacing w:before="200" w:after="0" w:line="280" w:lineRule="auto"/>
        <w:ind w:firstLine="0"/>
        <w:jc w:val="left"/>
        <w:outlineLvl w:val="1"/>
        <w:rPr>
          <w:rFonts w:ascii="Calibri" w:eastAsia="Times New Roman" w:hAnsi="Calibri" w:cs="Calibri"/>
          <w:caps/>
          <w:snapToGrid w:val="0"/>
          <w:spacing w:val="15"/>
          <w:sz w:val="22"/>
          <w:szCs w:val="24"/>
        </w:rPr>
      </w:pPr>
      <w:bookmarkStart w:id="71" w:name="_Toc378768493"/>
      <w:r w:rsidRPr="00996AFC">
        <w:rPr>
          <w:rFonts w:ascii="Calibri" w:eastAsia="Times New Roman" w:hAnsi="Calibri" w:cs="Calibri"/>
          <w:caps/>
          <w:snapToGrid w:val="0"/>
          <w:spacing w:val="15"/>
          <w:sz w:val="22"/>
          <w:szCs w:val="24"/>
        </w:rPr>
        <w:t>Términos de referencia de la evaluación FINAL</w:t>
      </w:r>
      <w:bookmarkEnd w:id="71"/>
    </w:p>
    <w:p w14:paraId="7BC89AC3" w14:textId="77777777" w:rsidR="00996AFC" w:rsidRPr="00996AFC" w:rsidRDefault="00996AFC" w:rsidP="00996AFC">
      <w:pPr>
        <w:pBdr>
          <w:bottom w:val="single" w:sz="6" w:space="1" w:color="4F81BD"/>
        </w:pBdr>
        <w:spacing w:before="300" w:after="0" w:line="280" w:lineRule="auto"/>
        <w:ind w:firstLine="0"/>
        <w:jc w:val="left"/>
        <w:outlineLvl w:val="4"/>
        <w:rPr>
          <w:rFonts w:ascii="Calibri" w:eastAsia="Times New Roman" w:hAnsi="Calibri" w:cs="Calibri"/>
          <w:b/>
          <w:caps/>
          <w:snapToGrid w:val="0"/>
          <w:spacing w:val="10"/>
          <w:sz w:val="22"/>
          <w:szCs w:val="24"/>
        </w:rPr>
      </w:pPr>
      <w:r w:rsidRPr="00996AFC">
        <w:rPr>
          <w:rFonts w:ascii="Calibri" w:eastAsia="Times New Roman" w:hAnsi="Calibri" w:cs="Calibri"/>
          <w:b/>
          <w:caps/>
          <w:snapToGrid w:val="0"/>
          <w:spacing w:val="10"/>
          <w:sz w:val="22"/>
          <w:szCs w:val="24"/>
        </w:rPr>
        <w:t>INTRODUCCIÓN</w:t>
      </w:r>
    </w:p>
    <w:p w14:paraId="59E62D4A" w14:textId="77777777" w:rsidR="00996AFC" w:rsidRPr="00996AFC" w:rsidRDefault="00996AFC" w:rsidP="00996AFC">
      <w:pPr>
        <w:ind w:firstLine="0"/>
        <w:jc w:val="left"/>
        <w:rPr>
          <w:rFonts w:ascii="Calibri" w:eastAsia="Times New Roman" w:hAnsi="Calibri" w:cs="Times New Roman"/>
          <w:b/>
          <w:snapToGrid w:val="0"/>
          <w:color w:val="0070C0"/>
          <w:sz w:val="22"/>
          <w:lang w:val="es-HN"/>
        </w:rPr>
      </w:pPr>
      <w:r w:rsidRPr="00996AFC">
        <w:rPr>
          <w:rFonts w:ascii="Calibri" w:eastAsia="Times New Roman" w:hAnsi="Calibri" w:cs="Calibri"/>
          <w:snapToGrid w:val="0"/>
          <w:sz w:val="20"/>
          <w:szCs w:val="24"/>
        </w:rPr>
        <w:t xml:space="preserve">De acuerdo con las políticas y los procedimientos de </w:t>
      </w:r>
      <w:proofErr w:type="spellStart"/>
      <w:r w:rsidRPr="00996AFC">
        <w:rPr>
          <w:rFonts w:ascii="Calibri" w:eastAsia="Times New Roman" w:hAnsi="Calibri" w:cs="Calibri"/>
          <w:snapToGrid w:val="0"/>
          <w:sz w:val="20"/>
          <w:szCs w:val="24"/>
        </w:rPr>
        <w:t>SyE</w:t>
      </w:r>
      <w:proofErr w:type="spellEnd"/>
      <w:r w:rsidRPr="00996AFC">
        <w:rPr>
          <w:rFonts w:ascii="Calibri" w:eastAsia="Times New Roman" w:hAnsi="Calibri" w:cs="Calibri"/>
          <w:snapToGrid w:val="0"/>
          <w:sz w:val="20"/>
          <w:szCs w:val="24"/>
        </w:rPr>
        <w:t xml:space="preserve"> del PNUD y del FMAM, todos los proyectos de tamaño mediano y regular respaldados por el PNUD y financiados por el FMAM deben someterse a una evaluación final una vez finalizada la ejecución. Estos términos de referencia (</w:t>
      </w:r>
      <w:proofErr w:type="spellStart"/>
      <w:r w:rsidRPr="00996AFC">
        <w:rPr>
          <w:rFonts w:ascii="Calibri" w:eastAsia="Times New Roman" w:hAnsi="Calibri" w:cs="Calibri"/>
          <w:snapToGrid w:val="0"/>
          <w:sz w:val="20"/>
          <w:szCs w:val="24"/>
        </w:rPr>
        <w:t>TdR</w:t>
      </w:r>
      <w:proofErr w:type="spellEnd"/>
      <w:r w:rsidRPr="00996AFC">
        <w:rPr>
          <w:rFonts w:ascii="Calibri" w:eastAsia="Times New Roman" w:hAnsi="Calibri" w:cs="Calibri"/>
          <w:snapToGrid w:val="0"/>
          <w:sz w:val="20"/>
          <w:szCs w:val="24"/>
        </w:rPr>
        <w:t xml:space="preserve">) establecen las expectativas de una Evaluación Final (EF) del </w:t>
      </w:r>
      <w:r w:rsidRPr="00996AFC">
        <w:rPr>
          <w:rFonts w:ascii="Calibri" w:eastAsia="Times New Roman" w:hAnsi="Calibri" w:cs="Times New Roman"/>
          <w:b/>
          <w:snapToGrid w:val="0"/>
          <w:color w:val="0070C0"/>
          <w:sz w:val="22"/>
          <w:lang w:val="es-HN"/>
        </w:rPr>
        <w:t xml:space="preserve">Demostrando el Manejo Integrado de Ecosistemas y Cuencas en Honduras No. </w:t>
      </w:r>
      <w:r w:rsidRPr="00996AFC">
        <w:rPr>
          <w:rFonts w:ascii="Calibri" w:eastAsia="Times New Roman" w:hAnsi="Calibri" w:cs="Times New Roman"/>
          <w:b/>
          <w:snapToGrid w:val="0"/>
          <w:color w:val="0070C0"/>
          <w:spacing w:val="-2"/>
          <w:sz w:val="20"/>
          <w:lang w:val="es-HN"/>
        </w:rPr>
        <w:t>00036832</w:t>
      </w:r>
    </w:p>
    <w:p w14:paraId="6E6452DC" w14:textId="77777777" w:rsidR="00996AFC" w:rsidRPr="00996AFC" w:rsidRDefault="00996AFC" w:rsidP="00996AFC">
      <w:pPr>
        <w:spacing w:before="200" w:line="280" w:lineRule="auto"/>
        <w:ind w:firstLine="0"/>
        <w:jc w:val="left"/>
        <w:rPr>
          <w:rFonts w:ascii="Calibri" w:eastAsia="Times New Roman" w:hAnsi="Calibri" w:cs="Calibri"/>
          <w:snapToGrid w:val="0"/>
          <w:sz w:val="22"/>
          <w:szCs w:val="24"/>
        </w:rPr>
      </w:pPr>
      <w:r w:rsidRPr="00996AFC">
        <w:rPr>
          <w:rFonts w:ascii="Calibri" w:eastAsia="Times New Roman" w:hAnsi="Calibri" w:cs="Calibri"/>
          <w:snapToGrid w:val="0"/>
          <w:sz w:val="20"/>
          <w:szCs w:val="24"/>
        </w:rPr>
        <w:t xml:space="preserve">A continuación, se presentan los aspectos esenciales del proyecto que se deben evaluar:   </w:t>
      </w:r>
    </w:p>
    <w:p w14:paraId="19CBC01B" w14:textId="77777777" w:rsidR="00996AFC" w:rsidRPr="00996AFC" w:rsidRDefault="00996AFC" w:rsidP="00996AFC">
      <w:pPr>
        <w:pBdr>
          <w:bottom w:val="single" w:sz="6" w:space="1" w:color="4F81BD"/>
        </w:pBdr>
        <w:spacing w:before="300" w:after="0" w:line="280" w:lineRule="auto"/>
        <w:ind w:firstLine="0"/>
        <w:jc w:val="left"/>
        <w:outlineLvl w:val="4"/>
        <w:rPr>
          <w:rFonts w:ascii="Calibri" w:eastAsia="Times New Roman" w:hAnsi="Calibri" w:cs="Calibri"/>
          <w:b/>
          <w:caps/>
          <w:snapToGrid w:val="0"/>
          <w:spacing w:val="10"/>
          <w:sz w:val="22"/>
          <w:szCs w:val="24"/>
        </w:rPr>
      </w:pPr>
      <w:r w:rsidRPr="00996AFC">
        <w:rPr>
          <w:rFonts w:ascii="Calibri" w:eastAsia="Times New Roman" w:hAnsi="Calibri" w:cs="Calibri"/>
          <w:b/>
          <w:caps/>
          <w:snapToGrid w:val="0"/>
          <w:spacing w:val="10"/>
          <w:sz w:val="22"/>
          <w:szCs w:val="24"/>
        </w:rPr>
        <w:t>Cuadro sinóptico del proyecto</w:t>
      </w:r>
    </w:p>
    <w:tbl>
      <w:tblPr>
        <w:tblW w:w="5000"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
        <w:gridCol w:w="552"/>
        <w:gridCol w:w="1985"/>
        <w:gridCol w:w="2200"/>
        <w:gridCol w:w="364"/>
        <w:gridCol w:w="1680"/>
        <w:gridCol w:w="1865"/>
      </w:tblGrid>
      <w:tr w:rsidR="00996AFC" w:rsidRPr="00996AFC" w14:paraId="2E2490C0" w14:textId="77777777" w:rsidTr="00996AFC">
        <w:trPr>
          <w:trHeight w:val="359"/>
        </w:trPr>
        <w:tc>
          <w:tcPr>
            <w:tcW w:w="539" w:type="pct"/>
            <w:shd w:val="clear" w:color="auto" w:fill="7F7F7F"/>
            <w:vAlign w:val="center"/>
          </w:tcPr>
          <w:p w14:paraId="38957ACA" w14:textId="77777777" w:rsidR="00996AFC" w:rsidRPr="00996AFC" w:rsidRDefault="00996AFC" w:rsidP="00996AFC">
            <w:pPr>
              <w:spacing w:after="0" w:line="280" w:lineRule="auto"/>
              <w:ind w:firstLine="0"/>
              <w:contextualSpacing/>
              <w:jc w:val="left"/>
              <w:rPr>
                <w:rFonts w:ascii="Calibri" w:eastAsia="Times New Roman" w:hAnsi="Calibri" w:cs="Calibri"/>
                <w:snapToGrid w:val="0"/>
                <w:sz w:val="22"/>
                <w:szCs w:val="24"/>
              </w:rPr>
            </w:pPr>
            <w:r w:rsidRPr="00996AFC">
              <w:rPr>
                <w:rFonts w:ascii="Calibri" w:eastAsia="Times New Roman" w:hAnsi="Calibri" w:cs="Calibri"/>
                <w:b/>
                <w:snapToGrid w:val="0"/>
                <w:color w:val="FFFFFF"/>
                <w:sz w:val="20"/>
                <w:szCs w:val="24"/>
              </w:rPr>
              <w:t xml:space="preserve">Título del proyecto: </w:t>
            </w:r>
          </w:p>
        </w:tc>
        <w:tc>
          <w:tcPr>
            <w:tcW w:w="4461" w:type="pct"/>
            <w:gridSpan w:val="6"/>
            <w:shd w:val="clear" w:color="auto" w:fill="FFFFFF"/>
            <w:vAlign w:val="center"/>
          </w:tcPr>
          <w:p w14:paraId="59946CF3" w14:textId="77777777" w:rsidR="00996AFC" w:rsidRPr="00996AFC" w:rsidRDefault="00996AFC" w:rsidP="00996AFC">
            <w:pPr>
              <w:ind w:firstLine="0"/>
              <w:jc w:val="left"/>
              <w:rPr>
                <w:rFonts w:ascii="Calibri" w:eastAsia="Times New Roman" w:hAnsi="Calibri" w:cs="Times New Roman"/>
                <w:snapToGrid w:val="0"/>
                <w:sz w:val="22"/>
                <w:lang w:val="es-HN"/>
              </w:rPr>
            </w:pPr>
            <w:r w:rsidRPr="00996AFC">
              <w:rPr>
                <w:rFonts w:ascii="Calibri" w:eastAsia="Times New Roman" w:hAnsi="Calibri" w:cs="Calibri"/>
                <w:b/>
                <w:snapToGrid w:val="0"/>
                <w:sz w:val="20"/>
                <w:szCs w:val="24"/>
              </w:rPr>
              <w:object w:dxaOrig="0" w:dyaOrig="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74pt;height:18pt" o:ole="">
                  <v:imagedata r:id="rId10" o:title=""/>
                </v:shape>
                <w:control r:id="rId11" w:name="TextBox10" w:shapeid="_x0000_i1027"/>
              </w:object>
            </w:r>
            <w:r w:rsidRPr="00996AFC">
              <w:rPr>
                <w:rFonts w:ascii="Calibri" w:eastAsia="Times New Roman" w:hAnsi="Calibri" w:cs="Times New Roman"/>
                <w:b/>
                <w:snapToGrid w:val="0"/>
                <w:color w:val="000000"/>
                <w:sz w:val="28"/>
                <w:lang w:val="es-MX"/>
              </w:rPr>
              <w:t xml:space="preserve"> </w:t>
            </w:r>
            <w:r w:rsidRPr="00996AFC">
              <w:rPr>
                <w:rFonts w:ascii="Calibri" w:eastAsia="Times New Roman" w:hAnsi="Calibri" w:cs="Times New Roman"/>
                <w:b/>
                <w:snapToGrid w:val="0"/>
                <w:color w:val="0070C0"/>
                <w:sz w:val="22"/>
                <w:lang w:val="es-HN"/>
              </w:rPr>
              <w:t>Demostrando el Manejo Integrado de Ecosistemas y Cuencas en Honduras</w:t>
            </w:r>
          </w:p>
        </w:tc>
      </w:tr>
      <w:tr w:rsidR="00996AFC" w:rsidRPr="00996AFC" w14:paraId="09108D78" w14:textId="77777777" w:rsidTr="00996AFC">
        <w:trPr>
          <w:trHeight w:val="553"/>
        </w:trPr>
        <w:tc>
          <w:tcPr>
            <w:tcW w:w="824" w:type="pct"/>
            <w:gridSpan w:val="2"/>
          </w:tcPr>
          <w:p w14:paraId="4BD1F3DC" w14:textId="77777777" w:rsidR="00996AFC" w:rsidRPr="00996AFC" w:rsidRDefault="00996AFC" w:rsidP="00996AFC">
            <w:pPr>
              <w:spacing w:after="0" w:line="280" w:lineRule="auto"/>
              <w:ind w:firstLine="0"/>
              <w:jc w:val="right"/>
              <w:rPr>
                <w:rFonts w:ascii="Calibri" w:eastAsia="Times New Roman" w:hAnsi="Calibri" w:cs="Calibri"/>
                <w:snapToGrid w:val="0"/>
                <w:sz w:val="22"/>
                <w:szCs w:val="24"/>
              </w:rPr>
            </w:pPr>
            <w:r w:rsidRPr="00996AFC">
              <w:rPr>
                <w:rFonts w:ascii="Calibri" w:eastAsia="Times New Roman" w:hAnsi="Calibri" w:cs="Calibri"/>
                <w:snapToGrid w:val="0"/>
                <w:color w:val="000000"/>
                <w:sz w:val="20"/>
                <w:szCs w:val="24"/>
              </w:rPr>
              <w:t>Identificación del proyecto del FMAM:</w:t>
            </w:r>
          </w:p>
        </w:tc>
        <w:tc>
          <w:tcPr>
            <w:tcW w:w="1024" w:type="pct"/>
            <w:vAlign w:val="center"/>
          </w:tcPr>
          <w:p w14:paraId="50851E28" w14:textId="77777777" w:rsidR="00996AFC" w:rsidRPr="00996AFC" w:rsidRDefault="00996AFC" w:rsidP="00996AFC">
            <w:pPr>
              <w:tabs>
                <w:tab w:val="right" w:pos="0"/>
              </w:tabs>
              <w:spacing w:after="0" w:line="280" w:lineRule="auto"/>
              <w:ind w:firstLine="0"/>
              <w:jc w:val="left"/>
              <w:rPr>
                <w:rFonts w:ascii="Calibri" w:eastAsia="Times New Roman" w:hAnsi="Calibri" w:cs="Calibri"/>
                <w:b/>
                <w:snapToGrid w:val="0"/>
                <w:color w:val="0070C0"/>
                <w:sz w:val="22"/>
                <w:szCs w:val="24"/>
              </w:rPr>
            </w:pPr>
            <w:r w:rsidRPr="00996AFC">
              <w:rPr>
                <w:rFonts w:ascii="Calibri" w:eastAsia="Times New Roman" w:hAnsi="Calibri" w:cs="Times New Roman"/>
                <w:b/>
                <w:snapToGrid w:val="0"/>
                <w:color w:val="0070C0"/>
                <w:spacing w:val="-2"/>
                <w:sz w:val="20"/>
                <w:lang w:val="es-HN"/>
              </w:rPr>
              <w:t>00036832</w:t>
            </w:r>
          </w:p>
        </w:tc>
        <w:tc>
          <w:tcPr>
            <w:tcW w:w="1135" w:type="pct"/>
          </w:tcPr>
          <w:p w14:paraId="1DE2B934" w14:textId="77777777" w:rsidR="00996AFC" w:rsidRPr="00996AFC" w:rsidRDefault="00996AFC" w:rsidP="00996AFC">
            <w:pPr>
              <w:spacing w:after="0"/>
              <w:ind w:firstLine="0"/>
              <w:jc w:val="right"/>
              <w:rPr>
                <w:rFonts w:ascii="Calibri" w:eastAsia="Times New Roman" w:hAnsi="Calibri" w:cs="Calibri"/>
                <w:snapToGrid w:val="0"/>
                <w:sz w:val="20"/>
                <w:szCs w:val="24"/>
              </w:rPr>
            </w:pPr>
            <w:r w:rsidRPr="00996AFC">
              <w:rPr>
                <w:rFonts w:ascii="Calibri" w:eastAsia="Times New Roman" w:hAnsi="Calibri" w:cs="Calibri"/>
                <w:snapToGrid w:val="0"/>
                <w:sz w:val="20"/>
                <w:szCs w:val="24"/>
              </w:rPr>
              <w:t> </w:t>
            </w:r>
          </w:p>
        </w:tc>
        <w:tc>
          <w:tcPr>
            <w:tcW w:w="1055" w:type="pct"/>
            <w:gridSpan w:val="2"/>
          </w:tcPr>
          <w:p w14:paraId="1DE7BD1C" w14:textId="77777777" w:rsidR="00996AFC" w:rsidRPr="00996AFC" w:rsidRDefault="00996AFC" w:rsidP="00996AFC">
            <w:pPr>
              <w:spacing w:after="0" w:line="280" w:lineRule="auto"/>
              <w:ind w:firstLine="0"/>
              <w:jc w:val="center"/>
              <w:rPr>
                <w:rFonts w:ascii="Calibri" w:eastAsia="Times New Roman" w:hAnsi="Calibri" w:cs="Calibri"/>
                <w:snapToGrid w:val="0"/>
                <w:sz w:val="22"/>
                <w:szCs w:val="24"/>
              </w:rPr>
            </w:pPr>
            <w:r w:rsidRPr="00996AFC">
              <w:rPr>
                <w:rFonts w:ascii="Calibri" w:eastAsia="Times New Roman" w:hAnsi="Calibri" w:cs="Calibri"/>
                <w:i/>
                <w:snapToGrid w:val="0"/>
                <w:color w:val="000000"/>
                <w:sz w:val="20"/>
                <w:szCs w:val="24"/>
                <w:u w:val="single"/>
              </w:rPr>
              <w:t>al momento de aprobación (millones de USD)</w:t>
            </w:r>
          </w:p>
        </w:tc>
        <w:tc>
          <w:tcPr>
            <w:tcW w:w="962" w:type="pct"/>
          </w:tcPr>
          <w:p w14:paraId="5E4E9E02" w14:textId="77777777" w:rsidR="00996AFC" w:rsidRPr="00996AFC" w:rsidRDefault="00996AFC" w:rsidP="00996AFC">
            <w:pPr>
              <w:spacing w:after="0" w:line="280" w:lineRule="auto"/>
              <w:ind w:firstLine="0"/>
              <w:jc w:val="center"/>
              <w:rPr>
                <w:rFonts w:ascii="Calibri" w:eastAsia="Times New Roman" w:hAnsi="Calibri" w:cs="Calibri"/>
                <w:snapToGrid w:val="0"/>
                <w:sz w:val="22"/>
                <w:szCs w:val="24"/>
              </w:rPr>
            </w:pPr>
            <w:r w:rsidRPr="00996AFC">
              <w:rPr>
                <w:rFonts w:ascii="Calibri" w:eastAsia="Times New Roman" w:hAnsi="Calibri" w:cs="Calibri"/>
                <w:i/>
                <w:snapToGrid w:val="0"/>
                <w:color w:val="000000"/>
                <w:sz w:val="20"/>
                <w:szCs w:val="24"/>
                <w:u w:val="single"/>
              </w:rPr>
              <w:t>al momento de finalización (millones de USD)</w:t>
            </w:r>
          </w:p>
        </w:tc>
      </w:tr>
      <w:tr w:rsidR="00996AFC" w:rsidRPr="00996AFC" w14:paraId="58F49442" w14:textId="77777777" w:rsidTr="00996AFC">
        <w:trPr>
          <w:trHeight w:val="278"/>
        </w:trPr>
        <w:tc>
          <w:tcPr>
            <w:tcW w:w="824" w:type="pct"/>
            <w:gridSpan w:val="2"/>
          </w:tcPr>
          <w:p w14:paraId="5B0FE6CB" w14:textId="77777777" w:rsidR="00996AFC" w:rsidRPr="00996AFC" w:rsidRDefault="00996AFC" w:rsidP="00996AFC">
            <w:pPr>
              <w:spacing w:after="0" w:line="280" w:lineRule="auto"/>
              <w:ind w:firstLine="0"/>
              <w:jc w:val="right"/>
              <w:rPr>
                <w:rFonts w:ascii="Calibri" w:eastAsia="Times New Roman" w:hAnsi="Calibri" w:cs="Calibri"/>
                <w:snapToGrid w:val="0"/>
                <w:sz w:val="22"/>
                <w:szCs w:val="24"/>
              </w:rPr>
            </w:pPr>
            <w:r w:rsidRPr="00996AFC">
              <w:rPr>
                <w:rFonts w:ascii="Calibri" w:eastAsia="Times New Roman" w:hAnsi="Calibri" w:cs="Calibri"/>
                <w:snapToGrid w:val="0"/>
                <w:color w:val="000000"/>
                <w:sz w:val="20"/>
                <w:szCs w:val="24"/>
              </w:rPr>
              <w:t>Identificación del proyecto del PNUD:</w:t>
            </w:r>
          </w:p>
        </w:tc>
        <w:tc>
          <w:tcPr>
            <w:tcW w:w="1024" w:type="pct"/>
            <w:vAlign w:val="center"/>
          </w:tcPr>
          <w:p w14:paraId="0C15EE6A" w14:textId="77777777" w:rsidR="00996AFC" w:rsidRPr="00996AFC" w:rsidRDefault="00996AFC" w:rsidP="00996AFC">
            <w:pPr>
              <w:tabs>
                <w:tab w:val="right" w:pos="0"/>
              </w:tabs>
              <w:spacing w:after="0"/>
              <w:ind w:firstLine="0"/>
              <w:jc w:val="left"/>
              <w:rPr>
                <w:rFonts w:ascii="Calibri" w:eastAsia="Times New Roman" w:hAnsi="Calibri" w:cs="Calibri"/>
                <w:b/>
                <w:snapToGrid w:val="0"/>
                <w:color w:val="0070C0"/>
                <w:sz w:val="20"/>
                <w:szCs w:val="24"/>
              </w:rPr>
            </w:pPr>
            <w:r w:rsidRPr="00996AFC">
              <w:rPr>
                <w:rFonts w:ascii="Calibri" w:eastAsia="Times New Roman" w:hAnsi="Calibri" w:cs="Times New Roman"/>
                <w:b/>
                <w:snapToGrid w:val="0"/>
                <w:color w:val="0070C0"/>
                <w:spacing w:val="-2"/>
                <w:sz w:val="20"/>
                <w:lang w:val="es-HN"/>
              </w:rPr>
              <w:t>00036832</w:t>
            </w:r>
          </w:p>
        </w:tc>
        <w:tc>
          <w:tcPr>
            <w:tcW w:w="1135" w:type="pct"/>
          </w:tcPr>
          <w:p w14:paraId="406804DE" w14:textId="77777777" w:rsidR="00996AFC" w:rsidRPr="00996AFC" w:rsidRDefault="00996AFC" w:rsidP="00996AFC">
            <w:pPr>
              <w:spacing w:after="0" w:line="280" w:lineRule="auto"/>
              <w:ind w:firstLine="0"/>
              <w:jc w:val="right"/>
              <w:rPr>
                <w:rFonts w:ascii="Calibri" w:eastAsia="Times New Roman" w:hAnsi="Calibri" w:cs="Calibri"/>
                <w:snapToGrid w:val="0"/>
                <w:sz w:val="22"/>
                <w:szCs w:val="24"/>
              </w:rPr>
            </w:pPr>
            <w:r w:rsidRPr="00996AFC">
              <w:rPr>
                <w:rFonts w:ascii="Calibri" w:eastAsia="Times New Roman" w:hAnsi="Calibri" w:cs="Calibri"/>
                <w:snapToGrid w:val="0"/>
                <w:color w:val="000000"/>
                <w:sz w:val="20"/>
                <w:szCs w:val="24"/>
              </w:rPr>
              <w:t xml:space="preserve">Financiación del FMAM: </w:t>
            </w:r>
          </w:p>
        </w:tc>
        <w:tc>
          <w:tcPr>
            <w:tcW w:w="1055" w:type="pct"/>
            <w:gridSpan w:val="2"/>
            <w:vAlign w:val="center"/>
          </w:tcPr>
          <w:p w14:paraId="718F8081" w14:textId="77777777" w:rsidR="00996AFC" w:rsidRPr="00996AFC" w:rsidRDefault="00996AFC" w:rsidP="00996AFC">
            <w:pPr>
              <w:spacing w:after="0"/>
              <w:ind w:firstLine="0"/>
              <w:jc w:val="left"/>
              <w:rPr>
                <w:rFonts w:ascii="Calibri" w:eastAsia="Times New Roman" w:hAnsi="Calibri" w:cs="Calibri"/>
                <w:b/>
                <w:snapToGrid w:val="0"/>
                <w:color w:val="0070C0"/>
                <w:sz w:val="20"/>
                <w:szCs w:val="24"/>
              </w:rPr>
            </w:pPr>
            <w:r w:rsidRPr="00996AFC">
              <w:rPr>
                <w:rFonts w:ascii="Calibri" w:eastAsia="Times New Roman" w:hAnsi="Calibri" w:cs="Times New Roman"/>
                <w:b/>
                <w:snapToGrid w:val="0"/>
                <w:color w:val="0070C0"/>
                <w:sz w:val="20"/>
                <w:lang w:val="en-US"/>
              </w:rPr>
              <w:t>4.206.536,00</w:t>
            </w:r>
          </w:p>
        </w:tc>
        <w:tc>
          <w:tcPr>
            <w:tcW w:w="962" w:type="pct"/>
          </w:tcPr>
          <w:p w14:paraId="2941B61F" w14:textId="77777777" w:rsidR="00996AFC" w:rsidRPr="00996AFC" w:rsidRDefault="00996AFC" w:rsidP="00996AFC">
            <w:pPr>
              <w:spacing w:after="0"/>
              <w:ind w:firstLine="0"/>
              <w:rPr>
                <w:rFonts w:ascii="Calibri" w:eastAsia="Times New Roman" w:hAnsi="Calibri" w:cs="Calibri"/>
                <w:snapToGrid w:val="0"/>
                <w:sz w:val="20"/>
                <w:szCs w:val="24"/>
              </w:rPr>
            </w:pPr>
            <w:r w:rsidRPr="00996AFC">
              <w:rPr>
                <w:rFonts w:ascii="Calibri" w:eastAsia="Times New Roman" w:hAnsi="Calibri" w:cs="Calibri"/>
                <w:snapToGrid w:val="0"/>
                <w:sz w:val="20"/>
                <w:szCs w:val="24"/>
              </w:rPr>
              <w:fldChar w:fldCharType="begin">
                <w:ffData>
                  <w:name w:val="Text1"/>
                  <w:enabled/>
                  <w:calcOnExit w:val="0"/>
                  <w:textInput/>
                </w:ffData>
              </w:fldChar>
            </w:r>
            <w:r w:rsidRPr="00996AFC">
              <w:rPr>
                <w:rFonts w:ascii="Calibri" w:eastAsia="Times New Roman" w:hAnsi="Calibri" w:cs="Calibri"/>
                <w:snapToGrid w:val="0"/>
                <w:sz w:val="20"/>
                <w:szCs w:val="24"/>
              </w:rPr>
              <w:instrText xml:space="preserve"> FORMTEXT </w:instrText>
            </w:r>
            <w:r w:rsidRPr="00996AFC">
              <w:rPr>
                <w:rFonts w:ascii="Calibri" w:eastAsia="Times New Roman" w:hAnsi="Calibri" w:cs="Calibri"/>
                <w:snapToGrid w:val="0"/>
                <w:sz w:val="20"/>
                <w:szCs w:val="24"/>
              </w:rPr>
            </w:r>
            <w:r w:rsidRPr="00996AFC">
              <w:rPr>
                <w:rFonts w:ascii="Calibri" w:eastAsia="Times New Roman" w:hAnsi="Calibri" w:cs="Calibri"/>
                <w:snapToGrid w:val="0"/>
                <w:sz w:val="20"/>
                <w:szCs w:val="24"/>
              </w:rPr>
              <w:fldChar w:fldCharType="separate"/>
            </w:r>
            <w:r w:rsidRPr="00996AFC">
              <w:rPr>
                <w:rFonts w:ascii="Calibri" w:eastAsia="Times New Roman" w:hAnsi="Calibri" w:cs="Calibri"/>
                <w:noProof/>
                <w:snapToGrid w:val="0"/>
                <w:sz w:val="20"/>
                <w:szCs w:val="24"/>
                <w:lang w:val="en-US"/>
              </w:rPr>
              <w:t> </w:t>
            </w:r>
            <w:r w:rsidRPr="00996AFC">
              <w:rPr>
                <w:rFonts w:ascii="Calibri" w:eastAsia="Times New Roman" w:hAnsi="Calibri" w:cs="Calibri"/>
                <w:noProof/>
                <w:snapToGrid w:val="0"/>
                <w:sz w:val="20"/>
                <w:szCs w:val="24"/>
                <w:lang w:val="en-US"/>
              </w:rPr>
              <w:t> </w:t>
            </w:r>
            <w:r w:rsidRPr="00996AFC">
              <w:rPr>
                <w:rFonts w:ascii="Calibri" w:eastAsia="Times New Roman" w:hAnsi="Calibri" w:cs="Calibri"/>
                <w:noProof/>
                <w:snapToGrid w:val="0"/>
                <w:sz w:val="20"/>
                <w:szCs w:val="24"/>
                <w:lang w:val="en-US"/>
              </w:rPr>
              <w:t> </w:t>
            </w:r>
            <w:r w:rsidRPr="00996AFC">
              <w:rPr>
                <w:rFonts w:ascii="Calibri" w:eastAsia="Times New Roman" w:hAnsi="Calibri" w:cs="Calibri"/>
                <w:noProof/>
                <w:snapToGrid w:val="0"/>
                <w:sz w:val="20"/>
                <w:szCs w:val="24"/>
                <w:lang w:val="en-US"/>
              </w:rPr>
              <w:t> </w:t>
            </w:r>
            <w:r w:rsidRPr="00996AFC">
              <w:rPr>
                <w:rFonts w:ascii="Calibri" w:eastAsia="Times New Roman" w:hAnsi="Calibri" w:cs="Calibri"/>
                <w:noProof/>
                <w:snapToGrid w:val="0"/>
                <w:sz w:val="20"/>
                <w:szCs w:val="24"/>
                <w:lang w:val="en-US"/>
              </w:rPr>
              <w:t> </w:t>
            </w:r>
            <w:r w:rsidRPr="00996AFC">
              <w:rPr>
                <w:rFonts w:ascii="Calibri" w:eastAsia="Times New Roman" w:hAnsi="Calibri" w:cs="Calibri"/>
                <w:snapToGrid w:val="0"/>
                <w:sz w:val="20"/>
                <w:szCs w:val="24"/>
              </w:rPr>
              <w:fldChar w:fldCharType="end"/>
            </w:r>
          </w:p>
        </w:tc>
      </w:tr>
      <w:tr w:rsidR="00996AFC" w:rsidRPr="00996AFC" w14:paraId="364CED8F" w14:textId="77777777" w:rsidTr="00996AFC">
        <w:trPr>
          <w:trHeight w:val="269"/>
        </w:trPr>
        <w:tc>
          <w:tcPr>
            <w:tcW w:w="824" w:type="pct"/>
            <w:gridSpan w:val="2"/>
          </w:tcPr>
          <w:p w14:paraId="39E88F61" w14:textId="77777777" w:rsidR="00996AFC" w:rsidRPr="00996AFC" w:rsidRDefault="00996AFC" w:rsidP="00996AFC">
            <w:pPr>
              <w:spacing w:after="0" w:line="280" w:lineRule="auto"/>
              <w:ind w:firstLine="0"/>
              <w:jc w:val="right"/>
              <w:rPr>
                <w:rFonts w:ascii="Calibri" w:eastAsia="Times New Roman" w:hAnsi="Calibri" w:cs="Calibri"/>
                <w:snapToGrid w:val="0"/>
                <w:sz w:val="22"/>
                <w:szCs w:val="24"/>
              </w:rPr>
            </w:pPr>
            <w:r w:rsidRPr="00996AFC">
              <w:rPr>
                <w:rFonts w:ascii="Calibri" w:eastAsia="Times New Roman" w:hAnsi="Calibri" w:cs="Calibri"/>
                <w:snapToGrid w:val="0"/>
                <w:color w:val="000000"/>
                <w:sz w:val="20"/>
                <w:szCs w:val="24"/>
              </w:rPr>
              <w:t>País:</w:t>
            </w:r>
          </w:p>
        </w:tc>
        <w:tc>
          <w:tcPr>
            <w:tcW w:w="1024" w:type="pct"/>
            <w:vAlign w:val="center"/>
          </w:tcPr>
          <w:p w14:paraId="29D14931" w14:textId="77777777" w:rsidR="00996AFC" w:rsidRPr="00996AFC" w:rsidRDefault="00996AFC" w:rsidP="00996AFC">
            <w:pPr>
              <w:tabs>
                <w:tab w:val="right" w:pos="0"/>
              </w:tabs>
              <w:spacing w:after="0"/>
              <w:ind w:firstLine="0"/>
              <w:jc w:val="left"/>
              <w:rPr>
                <w:rFonts w:ascii="Calibri" w:eastAsia="Times New Roman" w:hAnsi="Calibri" w:cs="Calibri"/>
                <w:b/>
                <w:snapToGrid w:val="0"/>
                <w:color w:val="0070C0"/>
                <w:sz w:val="20"/>
                <w:szCs w:val="24"/>
              </w:rPr>
            </w:pPr>
            <w:r w:rsidRPr="00996AFC">
              <w:rPr>
                <w:rFonts w:ascii="Calibri" w:eastAsia="Times New Roman" w:hAnsi="Calibri" w:cs="Calibri"/>
                <w:b/>
                <w:snapToGrid w:val="0"/>
                <w:color w:val="0070C0"/>
                <w:sz w:val="20"/>
                <w:szCs w:val="24"/>
              </w:rPr>
              <w:t>Honduras</w:t>
            </w:r>
          </w:p>
        </w:tc>
        <w:tc>
          <w:tcPr>
            <w:tcW w:w="1135" w:type="pct"/>
          </w:tcPr>
          <w:p w14:paraId="5CF1A52E" w14:textId="77777777" w:rsidR="00996AFC" w:rsidRPr="00996AFC" w:rsidRDefault="00996AFC" w:rsidP="00996AFC">
            <w:pPr>
              <w:spacing w:after="0" w:line="280" w:lineRule="auto"/>
              <w:ind w:firstLine="0"/>
              <w:jc w:val="right"/>
              <w:rPr>
                <w:rFonts w:ascii="Calibri" w:eastAsia="Times New Roman" w:hAnsi="Calibri" w:cs="Calibri"/>
                <w:snapToGrid w:val="0"/>
                <w:sz w:val="22"/>
                <w:szCs w:val="24"/>
              </w:rPr>
            </w:pPr>
            <w:r w:rsidRPr="00996AFC">
              <w:rPr>
                <w:rFonts w:ascii="Calibri" w:eastAsia="Times New Roman" w:hAnsi="Calibri" w:cs="Calibri"/>
                <w:snapToGrid w:val="0"/>
                <w:sz w:val="20"/>
                <w:szCs w:val="24"/>
              </w:rPr>
              <w:t>IA y EA poseen:</w:t>
            </w:r>
          </w:p>
        </w:tc>
        <w:tc>
          <w:tcPr>
            <w:tcW w:w="1055" w:type="pct"/>
            <w:gridSpan w:val="2"/>
            <w:vAlign w:val="center"/>
          </w:tcPr>
          <w:p w14:paraId="3D5AC162" w14:textId="77777777" w:rsidR="00996AFC" w:rsidRPr="00996AFC" w:rsidRDefault="00996AFC" w:rsidP="00996AFC">
            <w:pPr>
              <w:spacing w:after="0"/>
              <w:ind w:firstLine="0"/>
              <w:jc w:val="left"/>
              <w:rPr>
                <w:rFonts w:ascii="Calibri" w:eastAsia="Times New Roman" w:hAnsi="Calibri" w:cs="Calibri"/>
                <w:snapToGrid w:val="0"/>
                <w:sz w:val="20"/>
                <w:szCs w:val="24"/>
              </w:rPr>
            </w:pPr>
            <w:r w:rsidRPr="00996AFC">
              <w:rPr>
                <w:rFonts w:ascii="Calibri" w:eastAsia="Times New Roman" w:hAnsi="Calibri" w:cs="Calibri"/>
                <w:snapToGrid w:val="0"/>
                <w:sz w:val="20"/>
                <w:szCs w:val="24"/>
              </w:rPr>
              <w:fldChar w:fldCharType="begin">
                <w:ffData>
                  <w:name w:val="Text1"/>
                  <w:enabled/>
                  <w:calcOnExit w:val="0"/>
                  <w:textInput/>
                </w:ffData>
              </w:fldChar>
            </w:r>
            <w:r w:rsidRPr="00996AFC">
              <w:rPr>
                <w:rFonts w:ascii="Calibri" w:eastAsia="Times New Roman" w:hAnsi="Calibri" w:cs="Calibri"/>
                <w:snapToGrid w:val="0"/>
                <w:sz w:val="20"/>
                <w:szCs w:val="24"/>
              </w:rPr>
              <w:instrText xml:space="preserve"> FORMTEXT </w:instrText>
            </w:r>
            <w:r w:rsidRPr="00996AFC">
              <w:rPr>
                <w:rFonts w:ascii="Calibri" w:eastAsia="Times New Roman" w:hAnsi="Calibri" w:cs="Calibri"/>
                <w:snapToGrid w:val="0"/>
                <w:sz w:val="20"/>
                <w:szCs w:val="24"/>
              </w:rPr>
            </w:r>
            <w:r w:rsidRPr="00996AFC">
              <w:rPr>
                <w:rFonts w:ascii="Calibri" w:eastAsia="Times New Roman" w:hAnsi="Calibri" w:cs="Calibri"/>
                <w:snapToGrid w:val="0"/>
                <w:sz w:val="20"/>
                <w:szCs w:val="24"/>
              </w:rPr>
              <w:fldChar w:fldCharType="separate"/>
            </w:r>
            <w:r w:rsidRPr="00996AFC">
              <w:rPr>
                <w:rFonts w:ascii="Calibri" w:eastAsia="Times New Roman" w:hAnsi="Calibri" w:cs="Calibri"/>
                <w:noProof/>
                <w:snapToGrid w:val="0"/>
                <w:sz w:val="20"/>
                <w:szCs w:val="24"/>
                <w:lang w:val="en-US"/>
              </w:rPr>
              <w:t> </w:t>
            </w:r>
            <w:r w:rsidRPr="00996AFC">
              <w:rPr>
                <w:rFonts w:ascii="Calibri" w:eastAsia="Times New Roman" w:hAnsi="Calibri" w:cs="Calibri"/>
                <w:noProof/>
                <w:snapToGrid w:val="0"/>
                <w:sz w:val="20"/>
                <w:szCs w:val="24"/>
                <w:lang w:val="en-US"/>
              </w:rPr>
              <w:t> </w:t>
            </w:r>
            <w:r w:rsidRPr="00996AFC">
              <w:rPr>
                <w:rFonts w:ascii="Calibri" w:eastAsia="Times New Roman" w:hAnsi="Calibri" w:cs="Calibri"/>
                <w:noProof/>
                <w:snapToGrid w:val="0"/>
                <w:sz w:val="20"/>
                <w:szCs w:val="24"/>
                <w:lang w:val="en-US"/>
              </w:rPr>
              <w:t> </w:t>
            </w:r>
            <w:r w:rsidRPr="00996AFC">
              <w:rPr>
                <w:rFonts w:ascii="Calibri" w:eastAsia="Times New Roman" w:hAnsi="Calibri" w:cs="Calibri"/>
                <w:noProof/>
                <w:snapToGrid w:val="0"/>
                <w:sz w:val="20"/>
                <w:szCs w:val="24"/>
                <w:lang w:val="en-US"/>
              </w:rPr>
              <w:t> </w:t>
            </w:r>
            <w:r w:rsidRPr="00996AFC">
              <w:rPr>
                <w:rFonts w:ascii="Calibri" w:eastAsia="Times New Roman" w:hAnsi="Calibri" w:cs="Calibri"/>
                <w:noProof/>
                <w:snapToGrid w:val="0"/>
                <w:sz w:val="20"/>
                <w:szCs w:val="24"/>
                <w:lang w:val="en-US"/>
              </w:rPr>
              <w:t> </w:t>
            </w:r>
            <w:r w:rsidRPr="00996AFC">
              <w:rPr>
                <w:rFonts w:ascii="Calibri" w:eastAsia="Times New Roman" w:hAnsi="Calibri" w:cs="Calibri"/>
                <w:snapToGrid w:val="0"/>
                <w:sz w:val="20"/>
                <w:szCs w:val="24"/>
              </w:rPr>
              <w:fldChar w:fldCharType="end"/>
            </w:r>
          </w:p>
        </w:tc>
        <w:tc>
          <w:tcPr>
            <w:tcW w:w="962" w:type="pct"/>
          </w:tcPr>
          <w:p w14:paraId="5DB9A71D" w14:textId="77777777" w:rsidR="00996AFC" w:rsidRPr="00996AFC" w:rsidRDefault="00996AFC" w:rsidP="00996AFC">
            <w:pPr>
              <w:spacing w:after="0"/>
              <w:ind w:firstLine="0"/>
              <w:rPr>
                <w:rFonts w:ascii="Calibri" w:eastAsia="Times New Roman" w:hAnsi="Calibri" w:cs="Calibri"/>
                <w:snapToGrid w:val="0"/>
                <w:sz w:val="20"/>
                <w:szCs w:val="24"/>
              </w:rPr>
            </w:pPr>
            <w:r w:rsidRPr="00996AFC">
              <w:rPr>
                <w:rFonts w:ascii="Calibri" w:eastAsia="Times New Roman" w:hAnsi="Calibri" w:cs="Calibri"/>
                <w:snapToGrid w:val="0"/>
                <w:sz w:val="20"/>
                <w:szCs w:val="24"/>
              </w:rPr>
              <w:fldChar w:fldCharType="begin">
                <w:ffData>
                  <w:name w:val="Text1"/>
                  <w:enabled/>
                  <w:calcOnExit w:val="0"/>
                  <w:textInput/>
                </w:ffData>
              </w:fldChar>
            </w:r>
            <w:r w:rsidRPr="00996AFC">
              <w:rPr>
                <w:rFonts w:ascii="Calibri" w:eastAsia="Times New Roman" w:hAnsi="Calibri" w:cs="Calibri"/>
                <w:snapToGrid w:val="0"/>
                <w:sz w:val="20"/>
                <w:szCs w:val="24"/>
              </w:rPr>
              <w:instrText xml:space="preserve"> FORMTEXT </w:instrText>
            </w:r>
            <w:r w:rsidRPr="00996AFC">
              <w:rPr>
                <w:rFonts w:ascii="Calibri" w:eastAsia="Times New Roman" w:hAnsi="Calibri" w:cs="Calibri"/>
                <w:snapToGrid w:val="0"/>
                <w:sz w:val="20"/>
                <w:szCs w:val="24"/>
              </w:rPr>
            </w:r>
            <w:r w:rsidRPr="00996AFC">
              <w:rPr>
                <w:rFonts w:ascii="Calibri" w:eastAsia="Times New Roman" w:hAnsi="Calibri" w:cs="Calibri"/>
                <w:snapToGrid w:val="0"/>
                <w:sz w:val="20"/>
                <w:szCs w:val="24"/>
              </w:rPr>
              <w:fldChar w:fldCharType="separate"/>
            </w:r>
            <w:r w:rsidRPr="00996AFC">
              <w:rPr>
                <w:rFonts w:ascii="Calibri" w:eastAsia="Times New Roman" w:hAnsi="Calibri" w:cs="Calibri"/>
                <w:noProof/>
                <w:snapToGrid w:val="0"/>
                <w:sz w:val="20"/>
                <w:szCs w:val="24"/>
                <w:lang w:val="en-US"/>
              </w:rPr>
              <w:t> </w:t>
            </w:r>
            <w:r w:rsidRPr="00996AFC">
              <w:rPr>
                <w:rFonts w:ascii="Calibri" w:eastAsia="Times New Roman" w:hAnsi="Calibri" w:cs="Calibri"/>
                <w:noProof/>
                <w:snapToGrid w:val="0"/>
                <w:sz w:val="20"/>
                <w:szCs w:val="24"/>
                <w:lang w:val="en-US"/>
              </w:rPr>
              <w:t> </w:t>
            </w:r>
            <w:r w:rsidRPr="00996AFC">
              <w:rPr>
                <w:rFonts w:ascii="Calibri" w:eastAsia="Times New Roman" w:hAnsi="Calibri" w:cs="Calibri"/>
                <w:noProof/>
                <w:snapToGrid w:val="0"/>
                <w:sz w:val="20"/>
                <w:szCs w:val="24"/>
                <w:lang w:val="en-US"/>
              </w:rPr>
              <w:t> </w:t>
            </w:r>
            <w:r w:rsidRPr="00996AFC">
              <w:rPr>
                <w:rFonts w:ascii="Calibri" w:eastAsia="Times New Roman" w:hAnsi="Calibri" w:cs="Calibri"/>
                <w:noProof/>
                <w:snapToGrid w:val="0"/>
                <w:sz w:val="20"/>
                <w:szCs w:val="24"/>
                <w:lang w:val="en-US"/>
              </w:rPr>
              <w:t> </w:t>
            </w:r>
            <w:r w:rsidRPr="00996AFC">
              <w:rPr>
                <w:rFonts w:ascii="Calibri" w:eastAsia="Times New Roman" w:hAnsi="Calibri" w:cs="Calibri"/>
                <w:noProof/>
                <w:snapToGrid w:val="0"/>
                <w:sz w:val="20"/>
                <w:szCs w:val="24"/>
                <w:lang w:val="en-US"/>
              </w:rPr>
              <w:t> </w:t>
            </w:r>
            <w:r w:rsidRPr="00996AFC">
              <w:rPr>
                <w:rFonts w:ascii="Calibri" w:eastAsia="Times New Roman" w:hAnsi="Calibri" w:cs="Calibri"/>
                <w:snapToGrid w:val="0"/>
                <w:sz w:val="20"/>
                <w:szCs w:val="24"/>
              </w:rPr>
              <w:fldChar w:fldCharType="end"/>
            </w:r>
          </w:p>
        </w:tc>
      </w:tr>
      <w:tr w:rsidR="00996AFC" w:rsidRPr="00996AFC" w14:paraId="4994C7FC" w14:textId="77777777" w:rsidTr="00996AFC">
        <w:trPr>
          <w:trHeight w:val="296"/>
        </w:trPr>
        <w:tc>
          <w:tcPr>
            <w:tcW w:w="824" w:type="pct"/>
            <w:gridSpan w:val="2"/>
          </w:tcPr>
          <w:p w14:paraId="4042619D" w14:textId="77777777" w:rsidR="00996AFC" w:rsidRPr="00996AFC" w:rsidRDefault="00996AFC" w:rsidP="00996AFC">
            <w:pPr>
              <w:spacing w:after="0" w:line="280" w:lineRule="auto"/>
              <w:ind w:firstLine="0"/>
              <w:jc w:val="right"/>
              <w:rPr>
                <w:rFonts w:ascii="Calibri" w:eastAsia="Times New Roman" w:hAnsi="Calibri" w:cs="Calibri"/>
                <w:snapToGrid w:val="0"/>
                <w:sz w:val="22"/>
                <w:szCs w:val="24"/>
              </w:rPr>
            </w:pPr>
            <w:r w:rsidRPr="00996AFC">
              <w:rPr>
                <w:rFonts w:ascii="Calibri" w:eastAsia="Times New Roman" w:hAnsi="Calibri" w:cs="Calibri"/>
                <w:snapToGrid w:val="0"/>
                <w:color w:val="000000"/>
                <w:sz w:val="20"/>
                <w:szCs w:val="24"/>
              </w:rPr>
              <w:t>Región:</w:t>
            </w:r>
          </w:p>
        </w:tc>
        <w:tc>
          <w:tcPr>
            <w:tcW w:w="1024" w:type="pct"/>
            <w:vAlign w:val="center"/>
          </w:tcPr>
          <w:p w14:paraId="4DA795A2" w14:textId="77777777" w:rsidR="00996AFC" w:rsidRPr="00996AFC" w:rsidRDefault="00996AFC" w:rsidP="00996AFC">
            <w:pPr>
              <w:tabs>
                <w:tab w:val="right" w:pos="0"/>
              </w:tabs>
              <w:spacing w:after="0"/>
              <w:ind w:firstLine="0"/>
              <w:jc w:val="left"/>
              <w:rPr>
                <w:rFonts w:ascii="Calibri" w:eastAsia="Times New Roman" w:hAnsi="Calibri" w:cs="Calibri"/>
                <w:b/>
                <w:snapToGrid w:val="0"/>
                <w:color w:val="0070C0"/>
                <w:sz w:val="20"/>
                <w:szCs w:val="24"/>
              </w:rPr>
            </w:pPr>
            <w:r w:rsidRPr="00996AFC">
              <w:rPr>
                <w:rFonts w:ascii="Calibri" w:eastAsia="Times New Roman" w:hAnsi="Calibri" w:cs="Calibri"/>
                <w:b/>
                <w:snapToGrid w:val="0"/>
                <w:color w:val="0070C0"/>
                <w:sz w:val="20"/>
                <w:szCs w:val="24"/>
              </w:rPr>
              <w:t xml:space="preserve">Sico </w:t>
            </w:r>
            <w:proofErr w:type="spellStart"/>
            <w:r w:rsidRPr="00996AFC">
              <w:rPr>
                <w:rFonts w:ascii="Calibri" w:eastAsia="Times New Roman" w:hAnsi="Calibri" w:cs="Calibri"/>
                <w:b/>
                <w:snapToGrid w:val="0"/>
                <w:color w:val="0070C0"/>
                <w:sz w:val="20"/>
                <w:szCs w:val="24"/>
              </w:rPr>
              <w:t>Paulaya</w:t>
            </w:r>
            <w:proofErr w:type="spellEnd"/>
            <w:r w:rsidRPr="00996AFC">
              <w:rPr>
                <w:rFonts w:ascii="Calibri" w:eastAsia="Times New Roman" w:hAnsi="Calibri" w:cs="Calibri"/>
                <w:b/>
                <w:snapToGrid w:val="0"/>
                <w:color w:val="0070C0"/>
                <w:sz w:val="20"/>
                <w:szCs w:val="24"/>
              </w:rPr>
              <w:t xml:space="preserve"> y </w:t>
            </w:r>
            <w:proofErr w:type="spellStart"/>
            <w:r w:rsidRPr="00996AFC">
              <w:rPr>
                <w:rFonts w:ascii="Calibri" w:eastAsia="Times New Roman" w:hAnsi="Calibri" w:cs="Calibri"/>
                <w:b/>
                <w:snapToGrid w:val="0"/>
                <w:color w:val="0070C0"/>
                <w:sz w:val="20"/>
                <w:szCs w:val="24"/>
              </w:rPr>
              <w:t>Texiguat</w:t>
            </w:r>
            <w:proofErr w:type="spellEnd"/>
          </w:p>
        </w:tc>
        <w:tc>
          <w:tcPr>
            <w:tcW w:w="1135" w:type="pct"/>
          </w:tcPr>
          <w:p w14:paraId="31243A46" w14:textId="77777777" w:rsidR="00996AFC" w:rsidRPr="00996AFC" w:rsidRDefault="00996AFC" w:rsidP="00996AFC">
            <w:pPr>
              <w:spacing w:after="0" w:line="280" w:lineRule="auto"/>
              <w:ind w:firstLine="0"/>
              <w:jc w:val="right"/>
              <w:rPr>
                <w:rFonts w:ascii="Calibri" w:eastAsia="Times New Roman" w:hAnsi="Calibri" w:cs="Calibri"/>
                <w:snapToGrid w:val="0"/>
                <w:sz w:val="22"/>
                <w:szCs w:val="24"/>
              </w:rPr>
            </w:pPr>
            <w:r w:rsidRPr="00996AFC">
              <w:rPr>
                <w:rFonts w:ascii="Calibri" w:eastAsia="Times New Roman" w:hAnsi="Calibri" w:cs="Calibri"/>
                <w:snapToGrid w:val="0"/>
                <w:sz w:val="20"/>
                <w:szCs w:val="24"/>
              </w:rPr>
              <w:t>Gobierno:</w:t>
            </w:r>
          </w:p>
        </w:tc>
        <w:tc>
          <w:tcPr>
            <w:tcW w:w="1055" w:type="pct"/>
            <w:gridSpan w:val="2"/>
            <w:vAlign w:val="center"/>
          </w:tcPr>
          <w:p w14:paraId="55DC61C6" w14:textId="77777777" w:rsidR="00996AFC" w:rsidRPr="00996AFC" w:rsidRDefault="00996AFC" w:rsidP="00996AFC">
            <w:pPr>
              <w:spacing w:after="0"/>
              <w:ind w:firstLine="0"/>
              <w:jc w:val="left"/>
              <w:rPr>
                <w:rFonts w:ascii="Calibri" w:eastAsia="Times New Roman" w:hAnsi="Calibri" w:cs="Calibri"/>
                <w:snapToGrid w:val="0"/>
                <w:sz w:val="20"/>
                <w:szCs w:val="24"/>
              </w:rPr>
            </w:pPr>
            <w:r w:rsidRPr="00996AFC">
              <w:rPr>
                <w:rFonts w:ascii="Calibri" w:eastAsia="Times New Roman" w:hAnsi="Calibri" w:cs="Calibri"/>
                <w:snapToGrid w:val="0"/>
                <w:sz w:val="20"/>
                <w:szCs w:val="24"/>
              </w:rPr>
              <w:fldChar w:fldCharType="begin">
                <w:ffData>
                  <w:name w:val="Text1"/>
                  <w:enabled/>
                  <w:calcOnExit w:val="0"/>
                  <w:textInput/>
                </w:ffData>
              </w:fldChar>
            </w:r>
            <w:r w:rsidRPr="00996AFC">
              <w:rPr>
                <w:rFonts w:ascii="Calibri" w:eastAsia="Times New Roman" w:hAnsi="Calibri" w:cs="Calibri"/>
                <w:snapToGrid w:val="0"/>
                <w:sz w:val="20"/>
                <w:szCs w:val="24"/>
              </w:rPr>
              <w:instrText xml:space="preserve"> FORMTEXT </w:instrText>
            </w:r>
            <w:r w:rsidRPr="00996AFC">
              <w:rPr>
                <w:rFonts w:ascii="Calibri" w:eastAsia="Times New Roman" w:hAnsi="Calibri" w:cs="Calibri"/>
                <w:snapToGrid w:val="0"/>
                <w:sz w:val="20"/>
                <w:szCs w:val="24"/>
              </w:rPr>
            </w:r>
            <w:r w:rsidRPr="00996AFC">
              <w:rPr>
                <w:rFonts w:ascii="Calibri" w:eastAsia="Times New Roman" w:hAnsi="Calibri" w:cs="Calibri"/>
                <w:snapToGrid w:val="0"/>
                <w:sz w:val="20"/>
                <w:szCs w:val="24"/>
              </w:rPr>
              <w:fldChar w:fldCharType="separate"/>
            </w:r>
            <w:r w:rsidRPr="00996AFC">
              <w:rPr>
                <w:rFonts w:ascii="Calibri" w:eastAsia="Times New Roman" w:hAnsi="Calibri" w:cs="Calibri"/>
                <w:noProof/>
                <w:snapToGrid w:val="0"/>
                <w:sz w:val="20"/>
                <w:szCs w:val="24"/>
                <w:lang w:val="en-US"/>
              </w:rPr>
              <w:t> </w:t>
            </w:r>
            <w:r w:rsidRPr="00996AFC">
              <w:rPr>
                <w:rFonts w:ascii="Calibri" w:eastAsia="Times New Roman" w:hAnsi="Calibri" w:cs="Calibri"/>
                <w:noProof/>
                <w:snapToGrid w:val="0"/>
                <w:sz w:val="20"/>
                <w:szCs w:val="24"/>
                <w:lang w:val="en-US"/>
              </w:rPr>
              <w:t> </w:t>
            </w:r>
            <w:r w:rsidRPr="00996AFC">
              <w:rPr>
                <w:rFonts w:ascii="Calibri" w:eastAsia="Times New Roman" w:hAnsi="Calibri" w:cs="Calibri"/>
                <w:noProof/>
                <w:snapToGrid w:val="0"/>
                <w:sz w:val="20"/>
                <w:szCs w:val="24"/>
                <w:lang w:val="en-US"/>
              </w:rPr>
              <w:t> </w:t>
            </w:r>
            <w:r w:rsidRPr="00996AFC">
              <w:rPr>
                <w:rFonts w:ascii="Calibri" w:eastAsia="Times New Roman" w:hAnsi="Calibri" w:cs="Calibri"/>
                <w:noProof/>
                <w:snapToGrid w:val="0"/>
                <w:sz w:val="20"/>
                <w:szCs w:val="24"/>
                <w:lang w:val="en-US"/>
              </w:rPr>
              <w:t> </w:t>
            </w:r>
            <w:r w:rsidRPr="00996AFC">
              <w:rPr>
                <w:rFonts w:ascii="Calibri" w:eastAsia="Times New Roman" w:hAnsi="Calibri" w:cs="Calibri"/>
                <w:noProof/>
                <w:snapToGrid w:val="0"/>
                <w:sz w:val="20"/>
                <w:szCs w:val="24"/>
                <w:lang w:val="en-US"/>
              </w:rPr>
              <w:t> </w:t>
            </w:r>
            <w:r w:rsidRPr="00996AFC">
              <w:rPr>
                <w:rFonts w:ascii="Calibri" w:eastAsia="Times New Roman" w:hAnsi="Calibri" w:cs="Calibri"/>
                <w:snapToGrid w:val="0"/>
                <w:sz w:val="20"/>
                <w:szCs w:val="24"/>
              </w:rPr>
              <w:fldChar w:fldCharType="end"/>
            </w:r>
          </w:p>
        </w:tc>
        <w:tc>
          <w:tcPr>
            <w:tcW w:w="962" w:type="pct"/>
          </w:tcPr>
          <w:p w14:paraId="029FDAAD" w14:textId="77777777" w:rsidR="00996AFC" w:rsidRPr="00996AFC" w:rsidRDefault="00996AFC" w:rsidP="00996AFC">
            <w:pPr>
              <w:spacing w:after="0"/>
              <w:ind w:firstLine="0"/>
              <w:rPr>
                <w:rFonts w:ascii="Calibri" w:eastAsia="Times New Roman" w:hAnsi="Calibri" w:cs="Calibri"/>
                <w:snapToGrid w:val="0"/>
                <w:sz w:val="20"/>
                <w:szCs w:val="24"/>
              </w:rPr>
            </w:pPr>
            <w:r w:rsidRPr="00996AFC">
              <w:rPr>
                <w:rFonts w:ascii="Calibri" w:eastAsia="Times New Roman" w:hAnsi="Calibri" w:cs="Calibri"/>
                <w:snapToGrid w:val="0"/>
                <w:sz w:val="20"/>
                <w:szCs w:val="24"/>
              </w:rPr>
              <w:fldChar w:fldCharType="begin">
                <w:ffData>
                  <w:name w:val="Text1"/>
                  <w:enabled/>
                  <w:calcOnExit w:val="0"/>
                  <w:textInput/>
                </w:ffData>
              </w:fldChar>
            </w:r>
            <w:r w:rsidRPr="00996AFC">
              <w:rPr>
                <w:rFonts w:ascii="Calibri" w:eastAsia="Times New Roman" w:hAnsi="Calibri" w:cs="Calibri"/>
                <w:snapToGrid w:val="0"/>
                <w:sz w:val="20"/>
                <w:szCs w:val="24"/>
              </w:rPr>
              <w:instrText xml:space="preserve"> FORMTEXT </w:instrText>
            </w:r>
            <w:r w:rsidRPr="00996AFC">
              <w:rPr>
                <w:rFonts w:ascii="Calibri" w:eastAsia="Times New Roman" w:hAnsi="Calibri" w:cs="Calibri"/>
                <w:snapToGrid w:val="0"/>
                <w:sz w:val="20"/>
                <w:szCs w:val="24"/>
              </w:rPr>
            </w:r>
            <w:r w:rsidRPr="00996AFC">
              <w:rPr>
                <w:rFonts w:ascii="Calibri" w:eastAsia="Times New Roman" w:hAnsi="Calibri" w:cs="Calibri"/>
                <w:snapToGrid w:val="0"/>
                <w:sz w:val="20"/>
                <w:szCs w:val="24"/>
              </w:rPr>
              <w:fldChar w:fldCharType="separate"/>
            </w:r>
            <w:r w:rsidRPr="00996AFC">
              <w:rPr>
                <w:rFonts w:ascii="Calibri" w:eastAsia="Times New Roman" w:hAnsi="Calibri" w:cs="Calibri"/>
                <w:noProof/>
                <w:snapToGrid w:val="0"/>
                <w:sz w:val="20"/>
                <w:szCs w:val="24"/>
                <w:lang w:val="en-US"/>
              </w:rPr>
              <w:t> </w:t>
            </w:r>
            <w:r w:rsidRPr="00996AFC">
              <w:rPr>
                <w:rFonts w:ascii="Calibri" w:eastAsia="Times New Roman" w:hAnsi="Calibri" w:cs="Calibri"/>
                <w:noProof/>
                <w:snapToGrid w:val="0"/>
                <w:sz w:val="20"/>
                <w:szCs w:val="24"/>
                <w:lang w:val="en-US"/>
              </w:rPr>
              <w:t> </w:t>
            </w:r>
            <w:r w:rsidRPr="00996AFC">
              <w:rPr>
                <w:rFonts w:ascii="Calibri" w:eastAsia="Times New Roman" w:hAnsi="Calibri" w:cs="Calibri"/>
                <w:noProof/>
                <w:snapToGrid w:val="0"/>
                <w:sz w:val="20"/>
                <w:szCs w:val="24"/>
                <w:lang w:val="en-US"/>
              </w:rPr>
              <w:t> </w:t>
            </w:r>
            <w:r w:rsidRPr="00996AFC">
              <w:rPr>
                <w:rFonts w:ascii="Calibri" w:eastAsia="Times New Roman" w:hAnsi="Calibri" w:cs="Calibri"/>
                <w:noProof/>
                <w:snapToGrid w:val="0"/>
                <w:sz w:val="20"/>
                <w:szCs w:val="24"/>
                <w:lang w:val="en-US"/>
              </w:rPr>
              <w:t> </w:t>
            </w:r>
            <w:r w:rsidRPr="00996AFC">
              <w:rPr>
                <w:rFonts w:ascii="Calibri" w:eastAsia="Times New Roman" w:hAnsi="Calibri" w:cs="Calibri"/>
                <w:noProof/>
                <w:snapToGrid w:val="0"/>
                <w:sz w:val="20"/>
                <w:szCs w:val="24"/>
                <w:lang w:val="en-US"/>
              </w:rPr>
              <w:t> </w:t>
            </w:r>
            <w:r w:rsidRPr="00996AFC">
              <w:rPr>
                <w:rFonts w:ascii="Calibri" w:eastAsia="Times New Roman" w:hAnsi="Calibri" w:cs="Calibri"/>
                <w:snapToGrid w:val="0"/>
                <w:sz w:val="20"/>
                <w:szCs w:val="24"/>
              </w:rPr>
              <w:fldChar w:fldCharType="end"/>
            </w:r>
          </w:p>
        </w:tc>
      </w:tr>
      <w:tr w:rsidR="00996AFC" w:rsidRPr="00996AFC" w14:paraId="4910B364" w14:textId="77777777" w:rsidTr="00996AFC">
        <w:trPr>
          <w:trHeight w:val="314"/>
        </w:trPr>
        <w:tc>
          <w:tcPr>
            <w:tcW w:w="824" w:type="pct"/>
            <w:gridSpan w:val="2"/>
          </w:tcPr>
          <w:p w14:paraId="6BC8DDAC" w14:textId="77777777" w:rsidR="00996AFC" w:rsidRPr="00996AFC" w:rsidRDefault="00996AFC" w:rsidP="00996AFC">
            <w:pPr>
              <w:spacing w:after="0" w:line="280" w:lineRule="auto"/>
              <w:ind w:firstLine="0"/>
              <w:jc w:val="right"/>
              <w:rPr>
                <w:rFonts w:ascii="Calibri" w:eastAsia="Times New Roman" w:hAnsi="Calibri" w:cs="Calibri"/>
                <w:snapToGrid w:val="0"/>
                <w:sz w:val="22"/>
                <w:szCs w:val="24"/>
              </w:rPr>
            </w:pPr>
            <w:r w:rsidRPr="00996AFC">
              <w:rPr>
                <w:rFonts w:ascii="Calibri" w:eastAsia="Times New Roman" w:hAnsi="Calibri" w:cs="Calibri"/>
                <w:snapToGrid w:val="0"/>
                <w:color w:val="000000"/>
                <w:sz w:val="20"/>
                <w:szCs w:val="24"/>
              </w:rPr>
              <w:t>Área de interés:</w:t>
            </w:r>
          </w:p>
        </w:tc>
        <w:tc>
          <w:tcPr>
            <w:tcW w:w="1024" w:type="pct"/>
            <w:vAlign w:val="center"/>
          </w:tcPr>
          <w:p w14:paraId="13ECF923" w14:textId="77777777" w:rsidR="00996AFC" w:rsidRPr="00996AFC" w:rsidRDefault="00996AFC" w:rsidP="00996AFC">
            <w:pPr>
              <w:tabs>
                <w:tab w:val="right" w:pos="0"/>
              </w:tabs>
              <w:spacing w:after="0"/>
              <w:ind w:firstLine="0"/>
              <w:jc w:val="left"/>
              <w:rPr>
                <w:rFonts w:ascii="Calibri" w:eastAsia="Times New Roman" w:hAnsi="Calibri" w:cs="Calibri"/>
                <w:b/>
                <w:snapToGrid w:val="0"/>
                <w:color w:val="0070C0"/>
                <w:sz w:val="20"/>
                <w:szCs w:val="24"/>
              </w:rPr>
            </w:pPr>
            <w:r w:rsidRPr="00996AFC">
              <w:rPr>
                <w:rFonts w:ascii="Calibri" w:eastAsia="Times New Roman" w:hAnsi="Calibri" w:cs="Calibri"/>
                <w:b/>
                <w:snapToGrid w:val="0"/>
                <w:color w:val="0070C0"/>
                <w:sz w:val="20"/>
                <w:szCs w:val="24"/>
              </w:rPr>
              <w:t>Multifocal</w:t>
            </w:r>
          </w:p>
        </w:tc>
        <w:tc>
          <w:tcPr>
            <w:tcW w:w="1135" w:type="pct"/>
          </w:tcPr>
          <w:p w14:paraId="051E6B8A" w14:textId="77777777" w:rsidR="00996AFC" w:rsidRPr="00996AFC" w:rsidRDefault="00996AFC" w:rsidP="00996AFC">
            <w:pPr>
              <w:spacing w:after="0" w:line="280" w:lineRule="auto"/>
              <w:ind w:firstLine="0"/>
              <w:jc w:val="right"/>
              <w:rPr>
                <w:rFonts w:ascii="Calibri" w:eastAsia="Times New Roman" w:hAnsi="Calibri" w:cs="Calibri"/>
                <w:snapToGrid w:val="0"/>
                <w:sz w:val="22"/>
                <w:szCs w:val="24"/>
              </w:rPr>
            </w:pPr>
            <w:r w:rsidRPr="00996AFC">
              <w:rPr>
                <w:rFonts w:ascii="Calibri" w:eastAsia="Times New Roman" w:hAnsi="Calibri" w:cs="Calibri"/>
                <w:snapToGrid w:val="0"/>
                <w:sz w:val="20"/>
                <w:szCs w:val="24"/>
              </w:rPr>
              <w:t>Otro:</w:t>
            </w:r>
          </w:p>
        </w:tc>
        <w:tc>
          <w:tcPr>
            <w:tcW w:w="1055" w:type="pct"/>
            <w:gridSpan w:val="2"/>
            <w:vAlign w:val="center"/>
          </w:tcPr>
          <w:p w14:paraId="7B104CF8" w14:textId="77777777" w:rsidR="00996AFC" w:rsidRPr="00996AFC" w:rsidRDefault="00996AFC" w:rsidP="00996AFC">
            <w:pPr>
              <w:spacing w:after="0"/>
              <w:ind w:firstLine="0"/>
              <w:jc w:val="left"/>
              <w:rPr>
                <w:rFonts w:ascii="Calibri" w:eastAsia="Times New Roman" w:hAnsi="Calibri" w:cs="Calibri"/>
                <w:snapToGrid w:val="0"/>
                <w:sz w:val="20"/>
                <w:szCs w:val="24"/>
              </w:rPr>
            </w:pPr>
            <w:r w:rsidRPr="00996AFC">
              <w:rPr>
                <w:rFonts w:ascii="Calibri" w:eastAsia="Times New Roman" w:hAnsi="Calibri" w:cs="Calibri"/>
                <w:snapToGrid w:val="0"/>
                <w:sz w:val="20"/>
                <w:szCs w:val="24"/>
              </w:rPr>
              <w:fldChar w:fldCharType="begin">
                <w:ffData>
                  <w:name w:val=""/>
                  <w:enabled/>
                  <w:calcOnExit w:val="0"/>
                  <w:textInput/>
                </w:ffData>
              </w:fldChar>
            </w:r>
            <w:r w:rsidRPr="00996AFC">
              <w:rPr>
                <w:rFonts w:ascii="Calibri" w:eastAsia="Times New Roman" w:hAnsi="Calibri" w:cs="Calibri"/>
                <w:snapToGrid w:val="0"/>
                <w:sz w:val="20"/>
                <w:szCs w:val="24"/>
              </w:rPr>
              <w:instrText xml:space="preserve"> FORMTEXT </w:instrText>
            </w:r>
            <w:r w:rsidRPr="00996AFC">
              <w:rPr>
                <w:rFonts w:ascii="Calibri" w:eastAsia="Times New Roman" w:hAnsi="Calibri" w:cs="Calibri"/>
                <w:snapToGrid w:val="0"/>
                <w:sz w:val="20"/>
                <w:szCs w:val="24"/>
              </w:rPr>
            </w:r>
            <w:r w:rsidRPr="00996AFC">
              <w:rPr>
                <w:rFonts w:ascii="Calibri" w:eastAsia="Times New Roman" w:hAnsi="Calibri" w:cs="Calibri"/>
                <w:snapToGrid w:val="0"/>
                <w:sz w:val="20"/>
                <w:szCs w:val="24"/>
              </w:rPr>
              <w:fldChar w:fldCharType="separate"/>
            </w:r>
            <w:r w:rsidRPr="00996AFC">
              <w:rPr>
                <w:rFonts w:ascii="Calibri" w:eastAsia="Times New Roman" w:hAnsi="Calibri" w:cs="Calibri"/>
                <w:noProof/>
                <w:snapToGrid w:val="0"/>
                <w:sz w:val="20"/>
                <w:szCs w:val="24"/>
                <w:lang w:val="en-US"/>
              </w:rPr>
              <w:t> </w:t>
            </w:r>
            <w:r w:rsidRPr="00996AFC">
              <w:rPr>
                <w:rFonts w:ascii="Calibri" w:eastAsia="Times New Roman" w:hAnsi="Calibri" w:cs="Calibri"/>
                <w:noProof/>
                <w:snapToGrid w:val="0"/>
                <w:sz w:val="20"/>
                <w:szCs w:val="24"/>
                <w:lang w:val="en-US"/>
              </w:rPr>
              <w:t> </w:t>
            </w:r>
            <w:r w:rsidRPr="00996AFC">
              <w:rPr>
                <w:rFonts w:ascii="Calibri" w:eastAsia="Times New Roman" w:hAnsi="Calibri" w:cs="Calibri"/>
                <w:noProof/>
                <w:snapToGrid w:val="0"/>
                <w:sz w:val="20"/>
                <w:szCs w:val="24"/>
                <w:lang w:val="en-US"/>
              </w:rPr>
              <w:t> </w:t>
            </w:r>
            <w:r w:rsidRPr="00996AFC">
              <w:rPr>
                <w:rFonts w:ascii="Calibri" w:eastAsia="Times New Roman" w:hAnsi="Calibri" w:cs="Calibri"/>
                <w:noProof/>
                <w:snapToGrid w:val="0"/>
                <w:sz w:val="20"/>
                <w:szCs w:val="24"/>
                <w:lang w:val="en-US"/>
              </w:rPr>
              <w:t> </w:t>
            </w:r>
            <w:r w:rsidRPr="00996AFC">
              <w:rPr>
                <w:rFonts w:ascii="Calibri" w:eastAsia="Times New Roman" w:hAnsi="Calibri" w:cs="Calibri"/>
                <w:noProof/>
                <w:snapToGrid w:val="0"/>
                <w:sz w:val="20"/>
                <w:szCs w:val="24"/>
                <w:lang w:val="en-US"/>
              </w:rPr>
              <w:t> </w:t>
            </w:r>
            <w:r w:rsidRPr="00996AFC">
              <w:rPr>
                <w:rFonts w:ascii="Calibri" w:eastAsia="Times New Roman" w:hAnsi="Calibri" w:cs="Calibri"/>
                <w:snapToGrid w:val="0"/>
                <w:sz w:val="20"/>
                <w:szCs w:val="24"/>
              </w:rPr>
              <w:fldChar w:fldCharType="end"/>
            </w:r>
          </w:p>
        </w:tc>
        <w:tc>
          <w:tcPr>
            <w:tcW w:w="962" w:type="pct"/>
          </w:tcPr>
          <w:p w14:paraId="3B65BD01" w14:textId="77777777" w:rsidR="00996AFC" w:rsidRPr="00996AFC" w:rsidRDefault="00996AFC" w:rsidP="00996AFC">
            <w:pPr>
              <w:spacing w:after="0"/>
              <w:ind w:firstLine="0"/>
              <w:rPr>
                <w:rFonts w:ascii="Calibri" w:eastAsia="Times New Roman" w:hAnsi="Calibri" w:cs="Calibri"/>
                <w:snapToGrid w:val="0"/>
                <w:sz w:val="20"/>
                <w:szCs w:val="24"/>
              </w:rPr>
            </w:pPr>
            <w:r w:rsidRPr="00996AFC">
              <w:rPr>
                <w:rFonts w:ascii="Calibri" w:eastAsia="Times New Roman" w:hAnsi="Calibri" w:cs="Calibri"/>
                <w:snapToGrid w:val="0"/>
                <w:sz w:val="20"/>
                <w:szCs w:val="24"/>
              </w:rPr>
              <w:fldChar w:fldCharType="begin">
                <w:ffData>
                  <w:name w:val="Text1"/>
                  <w:enabled/>
                  <w:calcOnExit w:val="0"/>
                  <w:textInput/>
                </w:ffData>
              </w:fldChar>
            </w:r>
            <w:r w:rsidRPr="00996AFC">
              <w:rPr>
                <w:rFonts w:ascii="Calibri" w:eastAsia="Times New Roman" w:hAnsi="Calibri" w:cs="Calibri"/>
                <w:snapToGrid w:val="0"/>
                <w:sz w:val="20"/>
                <w:szCs w:val="24"/>
              </w:rPr>
              <w:instrText xml:space="preserve"> FORMTEXT </w:instrText>
            </w:r>
            <w:r w:rsidRPr="00996AFC">
              <w:rPr>
                <w:rFonts w:ascii="Calibri" w:eastAsia="Times New Roman" w:hAnsi="Calibri" w:cs="Calibri"/>
                <w:snapToGrid w:val="0"/>
                <w:sz w:val="20"/>
                <w:szCs w:val="24"/>
              </w:rPr>
            </w:r>
            <w:r w:rsidRPr="00996AFC">
              <w:rPr>
                <w:rFonts w:ascii="Calibri" w:eastAsia="Times New Roman" w:hAnsi="Calibri" w:cs="Calibri"/>
                <w:snapToGrid w:val="0"/>
                <w:sz w:val="20"/>
                <w:szCs w:val="24"/>
              </w:rPr>
              <w:fldChar w:fldCharType="separate"/>
            </w:r>
            <w:r w:rsidRPr="00996AFC">
              <w:rPr>
                <w:rFonts w:ascii="Calibri" w:eastAsia="Times New Roman" w:hAnsi="Calibri" w:cs="Calibri"/>
                <w:noProof/>
                <w:snapToGrid w:val="0"/>
                <w:sz w:val="20"/>
                <w:szCs w:val="24"/>
                <w:lang w:val="en-US"/>
              </w:rPr>
              <w:t> </w:t>
            </w:r>
            <w:r w:rsidRPr="00996AFC">
              <w:rPr>
                <w:rFonts w:ascii="Calibri" w:eastAsia="Times New Roman" w:hAnsi="Calibri" w:cs="Calibri"/>
                <w:noProof/>
                <w:snapToGrid w:val="0"/>
                <w:sz w:val="20"/>
                <w:szCs w:val="24"/>
                <w:lang w:val="en-US"/>
              </w:rPr>
              <w:t> </w:t>
            </w:r>
            <w:r w:rsidRPr="00996AFC">
              <w:rPr>
                <w:rFonts w:ascii="Calibri" w:eastAsia="Times New Roman" w:hAnsi="Calibri" w:cs="Calibri"/>
                <w:noProof/>
                <w:snapToGrid w:val="0"/>
                <w:sz w:val="20"/>
                <w:szCs w:val="24"/>
                <w:lang w:val="en-US"/>
              </w:rPr>
              <w:t> </w:t>
            </w:r>
            <w:r w:rsidRPr="00996AFC">
              <w:rPr>
                <w:rFonts w:ascii="Calibri" w:eastAsia="Times New Roman" w:hAnsi="Calibri" w:cs="Calibri"/>
                <w:noProof/>
                <w:snapToGrid w:val="0"/>
                <w:sz w:val="20"/>
                <w:szCs w:val="24"/>
                <w:lang w:val="en-US"/>
              </w:rPr>
              <w:t> </w:t>
            </w:r>
            <w:r w:rsidRPr="00996AFC">
              <w:rPr>
                <w:rFonts w:ascii="Calibri" w:eastAsia="Times New Roman" w:hAnsi="Calibri" w:cs="Calibri"/>
                <w:noProof/>
                <w:snapToGrid w:val="0"/>
                <w:sz w:val="20"/>
                <w:szCs w:val="24"/>
                <w:lang w:val="en-US"/>
              </w:rPr>
              <w:t> </w:t>
            </w:r>
            <w:r w:rsidRPr="00996AFC">
              <w:rPr>
                <w:rFonts w:ascii="Calibri" w:eastAsia="Times New Roman" w:hAnsi="Calibri" w:cs="Calibri"/>
                <w:snapToGrid w:val="0"/>
                <w:sz w:val="20"/>
                <w:szCs w:val="24"/>
              </w:rPr>
              <w:fldChar w:fldCharType="end"/>
            </w:r>
          </w:p>
        </w:tc>
      </w:tr>
      <w:tr w:rsidR="00996AFC" w:rsidRPr="00996AFC" w14:paraId="12FAC334" w14:textId="77777777" w:rsidTr="00996AFC">
        <w:trPr>
          <w:trHeight w:val="553"/>
        </w:trPr>
        <w:tc>
          <w:tcPr>
            <w:tcW w:w="824" w:type="pct"/>
            <w:gridSpan w:val="2"/>
          </w:tcPr>
          <w:p w14:paraId="20BEEFFA" w14:textId="77777777" w:rsidR="00996AFC" w:rsidRPr="00996AFC" w:rsidRDefault="00996AFC" w:rsidP="00996AFC">
            <w:pPr>
              <w:spacing w:after="0" w:line="280" w:lineRule="auto"/>
              <w:ind w:firstLine="0"/>
              <w:jc w:val="right"/>
              <w:rPr>
                <w:rFonts w:ascii="Calibri" w:eastAsia="Times New Roman" w:hAnsi="Calibri" w:cs="Calibri"/>
                <w:snapToGrid w:val="0"/>
                <w:sz w:val="22"/>
                <w:szCs w:val="24"/>
              </w:rPr>
            </w:pPr>
            <w:r w:rsidRPr="00996AFC">
              <w:rPr>
                <w:rFonts w:ascii="Calibri" w:eastAsia="Times New Roman" w:hAnsi="Calibri" w:cs="Calibri"/>
                <w:snapToGrid w:val="0"/>
                <w:color w:val="000000"/>
                <w:sz w:val="20"/>
                <w:szCs w:val="24"/>
              </w:rPr>
              <w:t>Programa operativo:</w:t>
            </w:r>
          </w:p>
        </w:tc>
        <w:tc>
          <w:tcPr>
            <w:tcW w:w="1024" w:type="pct"/>
            <w:vAlign w:val="center"/>
          </w:tcPr>
          <w:p w14:paraId="58090BD5" w14:textId="77777777" w:rsidR="00996AFC" w:rsidRPr="00996AFC" w:rsidRDefault="00996AFC" w:rsidP="00996AFC">
            <w:pPr>
              <w:tabs>
                <w:tab w:val="right" w:pos="0"/>
              </w:tabs>
              <w:spacing w:after="0"/>
              <w:ind w:firstLine="0"/>
              <w:jc w:val="left"/>
              <w:rPr>
                <w:rFonts w:ascii="Calibri" w:eastAsia="Times New Roman" w:hAnsi="Calibri" w:cs="Calibri"/>
                <w:snapToGrid w:val="0"/>
                <w:sz w:val="20"/>
                <w:szCs w:val="24"/>
              </w:rPr>
            </w:pPr>
            <w:r w:rsidRPr="00996AFC">
              <w:rPr>
                <w:rFonts w:ascii="Calibri" w:eastAsia="Times New Roman" w:hAnsi="Calibri" w:cs="Calibri"/>
                <w:snapToGrid w:val="0"/>
                <w:sz w:val="20"/>
                <w:szCs w:val="24"/>
              </w:rPr>
              <w:fldChar w:fldCharType="begin">
                <w:ffData>
                  <w:name w:val="Text1"/>
                  <w:enabled/>
                  <w:calcOnExit w:val="0"/>
                  <w:textInput/>
                </w:ffData>
              </w:fldChar>
            </w:r>
            <w:r w:rsidRPr="00996AFC">
              <w:rPr>
                <w:rFonts w:ascii="Calibri" w:eastAsia="Times New Roman" w:hAnsi="Calibri" w:cs="Calibri"/>
                <w:snapToGrid w:val="0"/>
                <w:sz w:val="20"/>
                <w:szCs w:val="24"/>
              </w:rPr>
              <w:instrText xml:space="preserve"> FORMTEXT </w:instrText>
            </w:r>
            <w:r w:rsidRPr="00996AFC">
              <w:rPr>
                <w:rFonts w:ascii="Calibri" w:eastAsia="Times New Roman" w:hAnsi="Calibri" w:cs="Calibri"/>
                <w:snapToGrid w:val="0"/>
                <w:sz w:val="20"/>
                <w:szCs w:val="24"/>
              </w:rPr>
            </w:r>
            <w:r w:rsidRPr="00996AFC">
              <w:rPr>
                <w:rFonts w:ascii="Calibri" w:eastAsia="Times New Roman" w:hAnsi="Calibri" w:cs="Calibri"/>
                <w:snapToGrid w:val="0"/>
                <w:sz w:val="20"/>
                <w:szCs w:val="24"/>
              </w:rPr>
              <w:fldChar w:fldCharType="separate"/>
            </w:r>
            <w:r w:rsidRPr="00996AFC">
              <w:rPr>
                <w:rFonts w:ascii="Calibri" w:eastAsia="Times New Roman" w:hAnsi="Calibri" w:cs="Calibri"/>
                <w:noProof/>
                <w:snapToGrid w:val="0"/>
                <w:sz w:val="20"/>
                <w:szCs w:val="24"/>
                <w:lang w:val="en-US"/>
              </w:rPr>
              <w:t> </w:t>
            </w:r>
            <w:r w:rsidRPr="00996AFC">
              <w:rPr>
                <w:rFonts w:ascii="Calibri" w:eastAsia="Times New Roman" w:hAnsi="Calibri" w:cs="Calibri"/>
                <w:noProof/>
                <w:snapToGrid w:val="0"/>
                <w:sz w:val="20"/>
                <w:szCs w:val="24"/>
                <w:lang w:val="en-US"/>
              </w:rPr>
              <w:t> </w:t>
            </w:r>
            <w:r w:rsidRPr="00996AFC">
              <w:rPr>
                <w:rFonts w:ascii="Calibri" w:eastAsia="Times New Roman" w:hAnsi="Calibri" w:cs="Calibri"/>
                <w:noProof/>
                <w:snapToGrid w:val="0"/>
                <w:sz w:val="20"/>
                <w:szCs w:val="24"/>
                <w:lang w:val="en-US"/>
              </w:rPr>
              <w:t> </w:t>
            </w:r>
            <w:r w:rsidRPr="00996AFC">
              <w:rPr>
                <w:rFonts w:ascii="Calibri" w:eastAsia="Times New Roman" w:hAnsi="Calibri" w:cs="Calibri"/>
                <w:noProof/>
                <w:snapToGrid w:val="0"/>
                <w:sz w:val="20"/>
                <w:szCs w:val="24"/>
                <w:lang w:val="en-US"/>
              </w:rPr>
              <w:t> </w:t>
            </w:r>
            <w:r w:rsidRPr="00996AFC">
              <w:rPr>
                <w:rFonts w:ascii="Calibri" w:eastAsia="Times New Roman" w:hAnsi="Calibri" w:cs="Calibri"/>
                <w:noProof/>
                <w:snapToGrid w:val="0"/>
                <w:sz w:val="20"/>
                <w:szCs w:val="24"/>
                <w:lang w:val="en-US"/>
              </w:rPr>
              <w:t> </w:t>
            </w:r>
            <w:r w:rsidRPr="00996AFC">
              <w:rPr>
                <w:rFonts w:ascii="Calibri" w:eastAsia="Times New Roman" w:hAnsi="Calibri" w:cs="Calibri"/>
                <w:snapToGrid w:val="0"/>
                <w:sz w:val="20"/>
                <w:szCs w:val="24"/>
              </w:rPr>
              <w:fldChar w:fldCharType="end"/>
            </w:r>
          </w:p>
        </w:tc>
        <w:tc>
          <w:tcPr>
            <w:tcW w:w="1135" w:type="pct"/>
          </w:tcPr>
          <w:p w14:paraId="6E17C531" w14:textId="77777777" w:rsidR="00996AFC" w:rsidRPr="00996AFC" w:rsidRDefault="00996AFC" w:rsidP="00996AFC">
            <w:pPr>
              <w:spacing w:after="0" w:line="280" w:lineRule="auto"/>
              <w:ind w:firstLine="0"/>
              <w:jc w:val="right"/>
              <w:rPr>
                <w:rFonts w:ascii="Calibri" w:eastAsia="Times New Roman" w:hAnsi="Calibri" w:cs="Calibri"/>
                <w:snapToGrid w:val="0"/>
                <w:sz w:val="22"/>
                <w:szCs w:val="24"/>
              </w:rPr>
            </w:pPr>
            <w:r w:rsidRPr="00996AFC">
              <w:rPr>
                <w:rFonts w:ascii="Calibri" w:eastAsia="Times New Roman" w:hAnsi="Calibri" w:cs="Calibri"/>
                <w:snapToGrid w:val="0"/>
                <w:color w:val="000000"/>
                <w:sz w:val="20"/>
                <w:szCs w:val="24"/>
              </w:rPr>
              <w:t>Cofinanciación total:</w:t>
            </w:r>
          </w:p>
        </w:tc>
        <w:tc>
          <w:tcPr>
            <w:tcW w:w="1055" w:type="pct"/>
            <w:gridSpan w:val="2"/>
            <w:vAlign w:val="center"/>
          </w:tcPr>
          <w:p w14:paraId="20F4C856" w14:textId="77777777" w:rsidR="00996AFC" w:rsidRPr="00996AFC" w:rsidRDefault="00996AFC" w:rsidP="00996AFC">
            <w:pPr>
              <w:spacing w:after="0"/>
              <w:ind w:firstLine="0"/>
              <w:jc w:val="left"/>
              <w:rPr>
                <w:rFonts w:ascii="Calibri" w:eastAsia="Times New Roman" w:hAnsi="Calibri" w:cs="Calibri"/>
                <w:b/>
                <w:snapToGrid w:val="0"/>
                <w:color w:val="0070C0"/>
                <w:sz w:val="20"/>
                <w:szCs w:val="24"/>
              </w:rPr>
            </w:pPr>
            <w:r w:rsidRPr="00996AFC">
              <w:rPr>
                <w:rFonts w:ascii="Calibri" w:eastAsia="Times New Roman" w:hAnsi="Calibri" w:cs="Calibri"/>
                <w:b/>
                <w:snapToGrid w:val="0"/>
                <w:color w:val="0070C0"/>
                <w:sz w:val="20"/>
                <w:szCs w:val="24"/>
              </w:rPr>
              <w:t>39,364,468.00</w:t>
            </w:r>
          </w:p>
        </w:tc>
        <w:tc>
          <w:tcPr>
            <w:tcW w:w="962" w:type="pct"/>
          </w:tcPr>
          <w:p w14:paraId="69B6557E" w14:textId="77777777" w:rsidR="00996AFC" w:rsidRPr="00996AFC" w:rsidRDefault="00996AFC" w:rsidP="00996AFC">
            <w:pPr>
              <w:spacing w:after="0"/>
              <w:ind w:firstLine="0"/>
              <w:rPr>
                <w:rFonts w:ascii="Calibri" w:eastAsia="Times New Roman" w:hAnsi="Calibri" w:cs="Calibri"/>
                <w:snapToGrid w:val="0"/>
                <w:sz w:val="20"/>
                <w:szCs w:val="24"/>
              </w:rPr>
            </w:pPr>
            <w:r w:rsidRPr="00996AFC">
              <w:rPr>
                <w:rFonts w:ascii="Calibri" w:eastAsia="Times New Roman" w:hAnsi="Calibri" w:cs="Calibri"/>
                <w:snapToGrid w:val="0"/>
                <w:sz w:val="20"/>
                <w:szCs w:val="24"/>
              </w:rPr>
              <w:fldChar w:fldCharType="begin">
                <w:ffData>
                  <w:name w:val="Text1"/>
                  <w:enabled/>
                  <w:calcOnExit w:val="0"/>
                  <w:textInput/>
                </w:ffData>
              </w:fldChar>
            </w:r>
            <w:r w:rsidRPr="00996AFC">
              <w:rPr>
                <w:rFonts w:ascii="Calibri" w:eastAsia="Times New Roman" w:hAnsi="Calibri" w:cs="Calibri"/>
                <w:snapToGrid w:val="0"/>
                <w:sz w:val="20"/>
                <w:szCs w:val="24"/>
              </w:rPr>
              <w:instrText xml:space="preserve"> FORMTEXT </w:instrText>
            </w:r>
            <w:r w:rsidRPr="00996AFC">
              <w:rPr>
                <w:rFonts w:ascii="Calibri" w:eastAsia="Times New Roman" w:hAnsi="Calibri" w:cs="Calibri"/>
                <w:snapToGrid w:val="0"/>
                <w:sz w:val="20"/>
                <w:szCs w:val="24"/>
              </w:rPr>
            </w:r>
            <w:r w:rsidRPr="00996AFC">
              <w:rPr>
                <w:rFonts w:ascii="Calibri" w:eastAsia="Times New Roman" w:hAnsi="Calibri" w:cs="Calibri"/>
                <w:snapToGrid w:val="0"/>
                <w:sz w:val="20"/>
                <w:szCs w:val="24"/>
              </w:rPr>
              <w:fldChar w:fldCharType="separate"/>
            </w:r>
            <w:r w:rsidRPr="00996AFC">
              <w:rPr>
                <w:rFonts w:ascii="Calibri" w:eastAsia="Times New Roman" w:hAnsi="Calibri" w:cs="Calibri"/>
                <w:noProof/>
                <w:snapToGrid w:val="0"/>
                <w:sz w:val="20"/>
                <w:szCs w:val="24"/>
                <w:lang w:val="en-US"/>
              </w:rPr>
              <w:t> </w:t>
            </w:r>
            <w:r w:rsidRPr="00996AFC">
              <w:rPr>
                <w:rFonts w:ascii="Calibri" w:eastAsia="Times New Roman" w:hAnsi="Calibri" w:cs="Calibri"/>
                <w:noProof/>
                <w:snapToGrid w:val="0"/>
                <w:sz w:val="20"/>
                <w:szCs w:val="24"/>
                <w:lang w:val="en-US"/>
              </w:rPr>
              <w:t> </w:t>
            </w:r>
            <w:r w:rsidRPr="00996AFC">
              <w:rPr>
                <w:rFonts w:ascii="Calibri" w:eastAsia="Times New Roman" w:hAnsi="Calibri" w:cs="Calibri"/>
                <w:noProof/>
                <w:snapToGrid w:val="0"/>
                <w:sz w:val="20"/>
                <w:szCs w:val="24"/>
                <w:lang w:val="en-US"/>
              </w:rPr>
              <w:t> </w:t>
            </w:r>
            <w:r w:rsidRPr="00996AFC">
              <w:rPr>
                <w:rFonts w:ascii="Calibri" w:eastAsia="Times New Roman" w:hAnsi="Calibri" w:cs="Calibri"/>
                <w:noProof/>
                <w:snapToGrid w:val="0"/>
                <w:sz w:val="20"/>
                <w:szCs w:val="24"/>
                <w:lang w:val="en-US"/>
              </w:rPr>
              <w:t> </w:t>
            </w:r>
            <w:r w:rsidRPr="00996AFC">
              <w:rPr>
                <w:rFonts w:ascii="Calibri" w:eastAsia="Times New Roman" w:hAnsi="Calibri" w:cs="Calibri"/>
                <w:noProof/>
                <w:snapToGrid w:val="0"/>
                <w:sz w:val="20"/>
                <w:szCs w:val="24"/>
                <w:lang w:val="en-US"/>
              </w:rPr>
              <w:t> </w:t>
            </w:r>
            <w:r w:rsidRPr="00996AFC">
              <w:rPr>
                <w:rFonts w:ascii="Calibri" w:eastAsia="Times New Roman" w:hAnsi="Calibri" w:cs="Calibri"/>
                <w:snapToGrid w:val="0"/>
                <w:sz w:val="20"/>
                <w:szCs w:val="24"/>
              </w:rPr>
              <w:fldChar w:fldCharType="end"/>
            </w:r>
          </w:p>
        </w:tc>
      </w:tr>
      <w:tr w:rsidR="00996AFC" w:rsidRPr="00996AFC" w14:paraId="39DB7320" w14:textId="77777777" w:rsidTr="00996AFC">
        <w:trPr>
          <w:trHeight w:val="341"/>
        </w:trPr>
        <w:tc>
          <w:tcPr>
            <w:tcW w:w="824" w:type="pct"/>
            <w:gridSpan w:val="2"/>
          </w:tcPr>
          <w:p w14:paraId="391F621B" w14:textId="77777777" w:rsidR="00996AFC" w:rsidRPr="00996AFC" w:rsidRDefault="00996AFC" w:rsidP="00996AFC">
            <w:pPr>
              <w:spacing w:after="0" w:line="280" w:lineRule="auto"/>
              <w:ind w:firstLine="0"/>
              <w:jc w:val="right"/>
              <w:rPr>
                <w:rFonts w:ascii="Calibri" w:eastAsia="Times New Roman" w:hAnsi="Calibri" w:cs="Calibri"/>
                <w:snapToGrid w:val="0"/>
                <w:sz w:val="22"/>
                <w:szCs w:val="24"/>
              </w:rPr>
            </w:pPr>
            <w:r w:rsidRPr="00996AFC">
              <w:rPr>
                <w:rFonts w:ascii="Calibri" w:eastAsia="Times New Roman" w:hAnsi="Calibri" w:cs="Calibri"/>
                <w:snapToGrid w:val="0"/>
                <w:color w:val="000000"/>
                <w:sz w:val="20"/>
                <w:szCs w:val="24"/>
              </w:rPr>
              <w:t>Organismo de Ejecución:</w:t>
            </w:r>
          </w:p>
        </w:tc>
        <w:tc>
          <w:tcPr>
            <w:tcW w:w="1024" w:type="pct"/>
            <w:vAlign w:val="center"/>
          </w:tcPr>
          <w:p w14:paraId="040372D7" w14:textId="77777777" w:rsidR="00996AFC" w:rsidRPr="00996AFC" w:rsidRDefault="00996AFC" w:rsidP="00996AFC">
            <w:pPr>
              <w:tabs>
                <w:tab w:val="right" w:pos="0"/>
              </w:tabs>
              <w:spacing w:after="0"/>
              <w:ind w:firstLine="0"/>
              <w:jc w:val="left"/>
              <w:rPr>
                <w:rFonts w:ascii="Calibri" w:eastAsia="Times New Roman" w:hAnsi="Calibri" w:cs="Calibri"/>
                <w:b/>
                <w:snapToGrid w:val="0"/>
                <w:color w:val="0070C0"/>
                <w:sz w:val="20"/>
                <w:szCs w:val="24"/>
              </w:rPr>
            </w:pPr>
            <w:r w:rsidRPr="00996AFC">
              <w:rPr>
                <w:rFonts w:ascii="Calibri" w:eastAsia="Times New Roman" w:hAnsi="Calibri" w:cs="Calibri"/>
                <w:b/>
                <w:snapToGrid w:val="0"/>
                <w:color w:val="0070C0"/>
                <w:sz w:val="20"/>
                <w:szCs w:val="24"/>
              </w:rPr>
              <w:t>Secretaria de Agricultura y Ganadería</w:t>
            </w:r>
          </w:p>
        </w:tc>
        <w:tc>
          <w:tcPr>
            <w:tcW w:w="1135" w:type="pct"/>
          </w:tcPr>
          <w:p w14:paraId="13594B18" w14:textId="77777777" w:rsidR="00996AFC" w:rsidRPr="00996AFC" w:rsidRDefault="00996AFC" w:rsidP="00996AFC">
            <w:pPr>
              <w:spacing w:after="0" w:line="280" w:lineRule="auto"/>
              <w:ind w:firstLine="0"/>
              <w:jc w:val="right"/>
              <w:rPr>
                <w:rFonts w:ascii="Calibri" w:eastAsia="Times New Roman" w:hAnsi="Calibri" w:cs="Calibri"/>
                <w:snapToGrid w:val="0"/>
                <w:sz w:val="22"/>
                <w:szCs w:val="24"/>
              </w:rPr>
            </w:pPr>
            <w:r w:rsidRPr="00996AFC">
              <w:rPr>
                <w:rFonts w:ascii="Calibri" w:eastAsia="Times New Roman" w:hAnsi="Calibri" w:cs="Calibri"/>
                <w:snapToGrid w:val="0"/>
                <w:color w:val="000000"/>
                <w:sz w:val="20"/>
                <w:szCs w:val="24"/>
              </w:rPr>
              <w:t>Gasto total del proyecto:</w:t>
            </w:r>
          </w:p>
        </w:tc>
        <w:tc>
          <w:tcPr>
            <w:tcW w:w="1055" w:type="pct"/>
            <w:gridSpan w:val="2"/>
            <w:vAlign w:val="center"/>
          </w:tcPr>
          <w:p w14:paraId="63A298E8" w14:textId="77777777" w:rsidR="00996AFC" w:rsidRPr="00996AFC" w:rsidRDefault="00996AFC" w:rsidP="00996AFC">
            <w:pPr>
              <w:spacing w:after="0"/>
              <w:ind w:firstLine="0"/>
              <w:jc w:val="left"/>
              <w:rPr>
                <w:rFonts w:ascii="Calibri" w:eastAsia="Times New Roman" w:hAnsi="Calibri" w:cs="Calibri"/>
                <w:snapToGrid w:val="0"/>
                <w:sz w:val="20"/>
                <w:szCs w:val="24"/>
              </w:rPr>
            </w:pPr>
            <w:r w:rsidRPr="00996AFC">
              <w:rPr>
                <w:rFonts w:ascii="Calibri" w:eastAsia="Times New Roman" w:hAnsi="Calibri" w:cs="Calibri"/>
                <w:snapToGrid w:val="0"/>
                <w:sz w:val="20"/>
                <w:szCs w:val="24"/>
              </w:rPr>
              <w:fldChar w:fldCharType="begin">
                <w:ffData>
                  <w:name w:val="Text1"/>
                  <w:enabled/>
                  <w:calcOnExit w:val="0"/>
                  <w:textInput/>
                </w:ffData>
              </w:fldChar>
            </w:r>
            <w:r w:rsidRPr="00996AFC">
              <w:rPr>
                <w:rFonts w:ascii="Calibri" w:eastAsia="Times New Roman" w:hAnsi="Calibri" w:cs="Calibri"/>
                <w:snapToGrid w:val="0"/>
                <w:sz w:val="20"/>
                <w:szCs w:val="24"/>
              </w:rPr>
              <w:instrText xml:space="preserve"> FORMTEXT </w:instrText>
            </w:r>
            <w:r w:rsidRPr="00996AFC">
              <w:rPr>
                <w:rFonts w:ascii="Calibri" w:eastAsia="Times New Roman" w:hAnsi="Calibri" w:cs="Calibri"/>
                <w:snapToGrid w:val="0"/>
                <w:sz w:val="20"/>
                <w:szCs w:val="24"/>
              </w:rPr>
            </w:r>
            <w:r w:rsidRPr="00996AFC">
              <w:rPr>
                <w:rFonts w:ascii="Calibri" w:eastAsia="Times New Roman" w:hAnsi="Calibri" w:cs="Calibri"/>
                <w:snapToGrid w:val="0"/>
                <w:sz w:val="20"/>
                <w:szCs w:val="24"/>
              </w:rPr>
              <w:fldChar w:fldCharType="separate"/>
            </w:r>
            <w:r w:rsidRPr="00996AFC">
              <w:rPr>
                <w:rFonts w:ascii="Calibri" w:eastAsia="Times New Roman" w:hAnsi="Calibri" w:cs="Calibri"/>
                <w:noProof/>
                <w:snapToGrid w:val="0"/>
                <w:sz w:val="20"/>
                <w:szCs w:val="24"/>
                <w:lang w:val="en-US"/>
              </w:rPr>
              <w:t> </w:t>
            </w:r>
            <w:r w:rsidRPr="00996AFC">
              <w:rPr>
                <w:rFonts w:ascii="Calibri" w:eastAsia="Times New Roman" w:hAnsi="Calibri" w:cs="Calibri"/>
                <w:noProof/>
                <w:snapToGrid w:val="0"/>
                <w:sz w:val="20"/>
                <w:szCs w:val="24"/>
                <w:lang w:val="en-US"/>
              </w:rPr>
              <w:t> </w:t>
            </w:r>
            <w:r w:rsidRPr="00996AFC">
              <w:rPr>
                <w:rFonts w:ascii="Calibri" w:eastAsia="Times New Roman" w:hAnsi="Calibri" w:cs="Calibri"/>
                <w:noProof/>
                <w:snapToGrid w:val="0"/>
                <w:sz w:val="20"/>
                <w:szCs w:val="24"/>
                <w:lang w:val="en-US"/>
              </w:rPr>
              <w:t> </w:t>
            </w:r>
            <w:r w:rsidRPr="00996AFC">
              <w:rPr>
                <w:rFonts w:ascii="Calibri" w:eastAsia="Times New Roman" w:hAnsi="Calibri" w:cs="Calibri"/>
                <w:noProof/>
                <w:snapToGrid w:val="0"/>
                <w:sz w:val="20"/>
                <w:szCs w:val="24"/>
                <w:lang w:val="en-US"/>
              </w:rPr>
              <w:t> </w:t>
            </w:r>
            <w:r w:rsidRPr="00996AFC">
              <w:rPr>
                <w:rFonts w:ascii="Calibri" w:eastAsia="Times New Roman" w:hAnsi="Calibri" w:cs="Calibri"/>
                <w:noProof/>
                <w:snapToGrid w:val="0"/>
                <w:sz w:val="20"/>
                <w:szCs w:val="24"/>
                <w:lang w:val="en-US"/>
              </w:rPr>
              <w:t> </w:t>
            </w:r>
            <w:r w:rsidRPr="00996AFC">
              <w:rPr>
                <w:rFonts w:ascii="Calibri" w:eastAsia="Times New Roman" w:hAnsi="Calibri" w:cs="Calibri"/>
                <w:snapToGrid w:val="0"/>
                <w:sz w:val="20"/>
                <w:szCs w:val="24"/>
              </w:rPr>
              <w:fldChar w:fldCharType="end"/>
            </w:r>
          </w:p>
        </w:tc>
        <w:tc>
          <w:tcPr>
            <w:tcW w:w="962" w:type="pct"/>
          </w:tcPr>
          <w:p w14:paraId="6FD0D72B" w14:textId="77777777" w:rsidR="00996AFC" w:rsidRPr="00996AFC" w:rsidRDefault="00996AFC" w:rsidP="00996AFC">
            <w:pPr>
              <w:spacing w:after="0"/>
              <w:ind w:firstLine="0"/>
              <w:rPr>
                <w:rFonts w:ascii="Calibri" w:eastAsia="Times New Roman" w:hAnsi="Calibri" w:cs="Calibri"/>
                <w:snapToGrid w:val="0"/>
                <w:sz w:val="20"/>
                <w:szCs w:val="24"/>
              </w:rPr>
            </w:pPr>
            <w:r w:rsidRPr="00996AFC">
              <w:rPr>
                <w:rFonts w:ascii="Calibri" w:eastAsia="Times New Roman" w:hAnsi="Calibri" w:cs="Calibri"/>
                <w:snapToGrid w:val="0"/>
                <w:sz w:val="20"/>
                <w:szCs w:val="24"/>
              </w:rPr>
              <w:fldChar w:fldCharType="begin">
                <w:ffData>
                  <w:name w:val="Text2"/>
                  <w:enabled/>
                  <w:calcOnExit w:val="0"/>
                  <w:textInput/>
                </w:ffData>
              </w:fldChar>
            </w:r>
            <w:r w:rsidRPr="00996AFC">
              <w:rPr>
                <w:rFonts w:ascii="Calibri" w:eastAsia="Times New Roman" w:hAnsi="Calibri" w:cs="Calibri"/>
                <w:snapToGrid w:val="0"/>
                <w:sz w:val="20"/>
                <w:szCs w:val="24"/>
              </w:rPr>
              <w:instrText xml:space="preserve"> FORMTEXT </w:instrText>
            </w:r>
            <w:r w:rsidRPr="00996AFC">
              <w:rPr>
                <w:rFonts w:ascii="Calibri" w:eastAsia="Times New Roman" w:hAnsi="Calibri" w:cs="Calibri"/>
                <w:snapToGrid w:val="0"/>
                <w:sz w:val="20"/>
                <w:szCs w:val="24"/>
              </w:rPr>
            </w:r>
            <w:r w:rsidRPr="00996AFC">
              <w:rPr>
                <w:rFonts w:ascii="Calibri" w:eastAsia="Times New Roman" w:hAnsi="Calibri" w:cs="Calibri"/>
                <w:snapToGrid w:val="0"/>
                <w:sz w:val="20"/>
                <w:szCs w:val="24"/>
              </w:rPr>
              <w:fldChar w:fldCharType="separate"/>
            </w:r>
            <w:r w:rsidRPr="00996AFC">
              <w:rPr>
                <w:rFonts w:ascii="Calibri" w:eastAsia="Times New Roman" w:hAnsi="Calibri" w:cs="Calibri"/>
                <w:noProof/>
                <w:snapToGrid w:val="0"/>
                <w:sz w:val="20"/>
                <w:szCs w:val="24"/>
                <w:lang w:val="en-US"/>
              </w:rPr>
              <w:t> </w:t>
            </w:r>
            <w:r w:rsidRPr="00996AFC">
              <w:rPr>
                <w:rFonts w:ascii="Calibri" w:eastAsia="Times New Roman" w:hAnsi="Calibri" w:cs="Calibri"/>
                <w:noProof/>
                <w:snapToGrid w:val="0"/>
                <w:sz w:val="20"/>
                <w:szCs w:val="24"/>
                <w:lang w:val="en-US"/>
              </w:rPr>
              <w:t> </w:t>
            </w:r>
            <w:r w:rsidRPr="00996AFC">
              <w:rPr>
                <w:rFonts w:ascii="Calibri" w:eastAsia="Times New Roman" w:hAnsi="Calibri" w:cs="Calibri"/>
                <w:noProof/>
                <w:snapToGrid w:val="0"/>
                <w:sz w:val="20"/>
                <w:szCs w:val="24"/>
                <w:lang w:val="en-US"/>
              </w:rPr>
              <w:t> </w:t>
            </w:r>
            <w:r w:rsidRPr="00996AFC">
              <w:rPr>
                <w:rFonts w:ascii="Calibri" w:eastAsia="Times New Roman" w:hAnsi="Calibri" w:cs="Calibri"/>
                <w:noProof/>
                <w:snapToGrid w:val="0"/>
                <w:sz w:val="20"/>
                <w:szCs w:val="24"/>
                <w:lang w:val="en-US"/>
              </w:rPr>
              <w:t> </w:t>
            </w:r>
            <w:r w:rsidRPr="00996AFC">
              <w:rPr>
                <w:rFonts w:ascii="Calibri" w:eastAsia="Times New Roman" w:hAnsi="Calibri" w:cs="Calibri"/>
                <w:noProof/>
                <w:snapToGrid w:val="0"/>
                <w:sz w:val="20"/>
                <w:szCs w:val="24"/>
                <w:lang w:val="en-US"/>
              </w:rPr>
              <w:t> </w:t>
            </w:r>
            <w:r w:rsidRPr="00996AFC">
              <w:rPr>
                <w:rFonts w:ascii="Calibri" w:eastAsia="Times New Roman" w:hAnsi="Calibri" w:cs="Calibri"/>
                <w:snapToGrid w:val="0"/>
                <w:sz w:val="20"/>
                <w:szCs w:val="24"/>
              </w:rPr>
              <w:fldChar w:fldCharType="end"/>
            </w:r>
          </w:p>
        </w:tc>
      </w:tr>
      <w:tr w:rsidR="00996AFC" w:rsidRPr="00996AFC" w14:paraId="7EB7D2E4" w14:textId="77777777" w:rsidTr="00996AFC">
        <w:trPr>
          <w:trHeight w:val="368"/>
        </w:trPr>
        <w:tc>
          <w:tcPr>
            <w:tcW w:w="824" w:type="pct"/>
            <w:gridSpan w:val="2"/>
            <w:vMerge w:val="restart"/>
          </w:tcPr>
          <w:p w14:paraId="32DC58AF" w14:textId="77777777" w:rsidR="00996AFC" w:rsidRPr="00996AFC" w:rsidRDefault="00996AFC" w:rsidP="00996AFC">
            <w:pPr>
              <w:spacing w:after="0" w:line="280" w:lineRule="auto"/>
              <w:ind w:firstLine="0"/>
              <w:jc w:val="right"/>
              <w:rPr>
                <w:rFonts w:ascii="Calibri" w:eastAsia="Times New Roman" w:hAnsi="Calibri" w:cs="Calibri"/>
                <w:snapToGrid w:val="0"/>
                <w:sz w:val="22"/>
                <w:szCs w:val="24"/>
              </w:rPr>
            </w:pPr>
            <w:r w:rsidRPr="00996AFC">
              <w:rPr>
                <w:rFonts w:ascii="Calibri" w:eastAsia="Times New Roman" w:hAnsi="Calibri" w:cs="Calibri"/>
                <w:snapToGrid w:val="0"/>
                <w:sz w:val="20"/>
                <w:szCs w:val="24"/>
              </w:rPr>
              <w:t>Otros socios involucrados:</w:t>
            </w:r>
          </w:p>
        </w:tc>
        <w:tc>
          <w:tcPr>
            <w:tcW w:w="1024" w:type="pct"/>
            <w:vMerge w:val="restart"/>
            <w:vAlign w:val="center"/>
          </w:tcPr>
          <w:p w14:paraId="4A43050B" w14:textId="77777777" w:rsidR="00996AFC" w:rsidRPr="00996AFC" w:rsidRDefault="00996AFC" w:rsidP="00996AFC">
            <w:pPr>
              <w:tabs>
                <w:tab w:val="right" w:pos="0"/>
              </w:tabs>
              <w:spacing w:after="0"/>
              <w:ind w:firstLine="0"/>
              <w:jc w:val="left"/>
              <w:rPr>
                <w:rFonts w:ascii="Calibri" w:eastAsia="Times New Roman" w:hAnsi="Calibri" w:cs="Calibri"/>
                <w:b/>
                <w:snapToGrid w:val="0"/>
                <w:color w:val="0070C0"/>
                <w:sz w:val="20"/>
                <w:szCs w:val="24"/>
              </w:rPr>
            </w:pPr>
            <w:r w:rsidRPr="00996AFC">
              <w:rPr>
                <w:rFonts w:ascii="Calibri" w:eastAsia="Times New Roman" w:hAnsi="Calibri" w:cs="Calibri"/>
                <w:b/>
                <w:snapToGrid w:val="0"/>
                <w:color w:val="0070C0"/>
                <w:sz w:val="20"/>
                <w:szCs w:val="24"/>
              </w:rPr>
              <w:t>UICN</w:t>
            </w:r>
          </w:p>
          <w:p w14:paraId="08255E2D" w14:textId="77777777" w:rsidR="00996AFC" w:rsidRPr="00996AFC" w:rsidRDefault="00996AFC" w:rsidP="00996AFC">
            <w:pPr>
              <w:tabs>
                <w:tab w:val="right" w:pos="0"/>
              </w:tabs>
              <w:spacing w:after="0"/>
              <w:ind w:firstLine="0"/>
              <w:jc w:val="left"/>
              <w:rPr>
                <w:rFonts w:ascii="Calibri" w:eastAsia="Times New Roman" w:hAnsi="Calibri" w:cs="Calibri"/>
                <w:b/>
                <w:snapToGrid w:val="0"/>
                <w:color w:val="0070C0"/>
                <w:sz w:val="20"/>
                <w:szCs w:val="24"/>
              </w:rPr>
            </w:pPr>
            <w:r w:rsidRPr="00996AFC">
              <w:rPr>
                <w:rFonts w:ascii="Calibri" w:eastAsia="Times New Roman" w:hAnsi="Calibri" w:cs="Calibri"/>
                <w:b/>
                <w:snapToGrid w:val="0"/>
                <w:color w:val="0070C0"/>
                <w:sz w:val="20"/>
                <w:szCs w:val="24"/>
              </w:rPr>
              <w:t>CATIE</w:t>
            </w:r>
          </w:p>
          <w:p w14:paraId="1C9A9C66" w14:textId="77777777" w:rsidR="00996AFC" w:rsidRPr="00996AFC" w:rsidRDefault="00996AFC" w:rsidP="00996AFC">
            <w:pPr>
              <w:tabs>
                <w:tab w:val="right" w:pos="0"/>
              </w:tabs>
              <w:spacing w:after="0"/>
              <w:ind w:firstLine="0"/>
              <w:jc w:val="left"/>
              <w:rPr>
                <w:rFonts w:ascii="Calibri" w:eastAsia="Times New Roman" w:hAnsi="Calibri" w:cs="Calibri"/>
                <w:b/>
                <w:snapToGrid w:val="0"/>
                <w:color w:val="0070C0"/>
                <w:sz w:val="20"/>
                <w:szCs w:val="24"/>
              </w:rPr>
            </w:pPr>
            <w:r w:rsidRPr="00996AFC">
              <w:rPr>
                <w:rFonts w:ascii="Calibri" w:eastAsia="Times New Roman" w:hAnsi="Calibri" w:cs="Calibri"/>
                <w:b/>
                <w:snapToGrid w:val="0"/>
                <w:color w:val="0070C0"/>
                <w:sz w:val="20"/>
                <w:szCs w:val="24"/>
              </w:rPr>
              <w:t xml:space="preserve">Fundación </w:t>
            </w:r>
            <w:proofErr w:type="spellStart"/>
            <w:r w:rsidRPr="00996AFC">
              <w:rPr>
                <w:rFonts w:ascii="Calibri" w:eastAsia="Times New Roman" w:hAnsi="Calibri" w:cs="Calibri"/>
                <w:b/>
                <w:snapToGrid w:val="0"/>
                <w:color w:val="0070C0"/>
                <w:sz w:val="20"/>
                <w:szCs w:val="24"/>
              </w:rPr>
              <w:t>Yuscaran</w:t>
            </w:r>
            <w:proofErr w:type="spellEnd"/>
          </w:p>
          <w:p w14:paraId="726EA36F" w14:textId="77777777" w:rsidR="00996AFC" w:rsidRPr="00996AFC" w:rsidRDefault="00996AFC" w:rsidP="00996AFC">
            <w:pPr>
              <w:tabs>
                <w:tab w:val="right" w:pos="0"/>
              </w:tabs>
              <w:spacing w:after="0"/>
              <w:ind w:firstLine="0"/>
              <w:jc w:val="left"/>
              <w:rPr>
                <w:rFonts w:ascii="Calibri" w:eastAsia="Times New Roman" w:hAnsi="Calibri" w:cs="Calibri"/>
                <w:b/>
                <w:snapToGrid w:val="0"/>
                <w:color w:val="0070C0"/>
                <w:sz w:val="20"/>
                <w:szCs w:val="24"/>
              </w:rPr>
            </w:pPr>
            <w:r w:rsidRPr="00996AFC">
              <w:rPr>
                <w:rFonts w:ascii="Calibri" w:eastAsia="Times New Roman" w:hAnsi="Calibri" w:cs="Calibri"/>
                <w:b/>
                <w:snapToGrid w:val="0"/>
                <w:color w:val="0070C0"/>
                <w:sz w:val="20"/>
                <w:szCs w:val="24"/>
              </w:rPr>
              <w:t>Fundación Pantera</w:t>
            </w:r>
          </w:p>
          <w:p w14:paraId="1980C3E0" w14:textId="77777777" w:rsidR="00996AFC" w:rsidRPr="00996AFC" w:rsidRDefault="00996AFC" w:rsidP="00996AFC">
            <w:pPr>
              <w:tabs>
                <w:tab w:val="right" w:pos="0"/>
              </w:tabs>
              <w:spacing w:after="0"/>
              <w:ind w:firstLine="0"/>
              <w:jc w:val="left"/>
              <w:rPr>
                <w:rFonts w:ascii="Calibri" w:eastAsia="Times New Roman" w:hAnsi="Calibri" w:cs="Calibri"/>
                <w:b/>
                <w:snapToGrid w:val="0"/>
                <w:color w:val="0070C0"/>
                <w:sz w:val="20"/>
                <w:szCs w:val="24"/>
              </w:rPr>
            </w:pPr>
            <w:r w:rsidRPr="00996AFC">
              <w:rPr>
                <w:rFonts w:ascii="Calibri" w:eastAsia="Times New Roman" w:hAnsi="Calibri" w:cs="Calibri"/>
                <w:b/>
                <w:snapToGrid w:val="0"/>
                <w:color w:val="0070C0"/>
                <w:sz w:val="20"/>
                <w:szCs w:val="24"/>
              </w:rPr>
              <w:t>Fundación Madera Verde</w:t>
            </w:r>
          </w:p>
          <w:p w14:paraId="7BE72716" w14:textId="77777777" w:rsidR="00996AFC" w:rsidRPr="00996AFC" w:rsidRDefault="00996AFC" w:rsidP="00996AFC">
            <w:pPr>
              <w:tabs>
                <w:tab w:val="right" w:pos="0"/>
              </w:tabs>
              <w:spacing w:after="0"/>
              <w:ind w:firstLine="0"/>
              <w:jc w:val="left"/>
              <w:rPr>
                <w:rFonts w:ascii="Calibri" w:eastAsia="Times New Roman" w:hAnsi="Calibri" w:cs="Calibri"/>
                <w:b/>
                <w:snapToGrid w:val="0"/>
                <w:color w:val="0070C0"/>
                <w:sz w:val="20"/>
                <w:szCs w:val="24"/>
              </w:rPr>
            </w:pPr>
            <w:r w:rsidRPr="00996AFC">
              <w:rPr>
                <w:rFonts w:ascii="Calibri" w:eastAsia="Times New Roman" w:hAnsi="Calibri" w:cs="Calibri"/>
                <w:b/>
                <w:snapToGrid w:val="0"/>
                <w:color w:val="0070C0"/>
                <w:sz w:val="20"/>
                <w:szCs w:val="24"/>
              </w:rPr>
              <w:t>Universidad Nacional Autónoma de Honduras</w:t>
            </w:r>
          </w:p>
          <w:p w14:paraId="6DD37877" w14:textId="77777777" w:rsidR="00996AFC" w:rsidRPr="00996AFC" w:rsidRDefault="00996AFC" w:rsidP="00996AFC">
            <w:pPr>
              <w:tabs>
                <w:tab w:val="right" w:pos="0"/>
              </w:tabs>
              <w:spacing w:after="0"/>
              <w:ind w:firstLine="0"/>
              <w:jc w:val="left"/>
              <w:rPr>
                <w:rFonts w:ascii="Calibri" w:eastAsia="Times New Roman" w:hAnsi="Calibri" w:cs="Calibri"/>
                <w:b/>
                <w:snapToGrid w:val="0"/>
                <w:color w:val="0070C0"/>
                <w:sz w:val="20"/>
                <w:szCs w:val="24"/>
              </w:rPr>
            </w:pPr>
            <w:r w:rsidRPr="00996AFC">
              <w:rPr>
                <w:rFonts w:ascii="Calibri" w:eastAsia="Times New Roman" w:hAnsi="Calibri" w:cs="Calibri"/>
                <w:b/>
                <w:snapToGrid w:val="0"/>
                <w:color w:val="0070C0"/>
                <w:sz w:val="20"/>
                <w:szCs w:val="24"/>
              </w:rPr>
              <w:t>Centro de Biodiversidad el Zamorano</w:t>
            </w:r>
          </w:p>
        </w:tc>
        <w:tc>
          <w:tcPr>
            <w:tcW w:w="2190" w:type="pct"/>
            <w:gridSpan w:val="3"/>
          </w:tcPr>
          <w:p w14:paraId="64C168A3" w14:textId="77777777" w:rsidR="00996AFC" w:rsidRPr="00996AFC" w:rsidRDefault="00996AFC" w:rsidP="00996AFC">
            <w:pPr>
              <w:tabs>
                <w:tab w:val="right" w:pos="0"/>
              </w:tabs>
              <w:spacing w:after="0" w:line="280" w:lineRule="auto"/>
              <w:ind w:firstLine="0"/>
              <w:jc w:val="right"/>
              <w:rPr>
                <w:rFonts w:ascii="Calibri" w:eastAsia="Times New Roman" w:hAnsi="Calibri" w:cs="Calibri"/>
                <w:snapToGrid w:val="0"/>
                <w:sz w:val="22"/>
                <w:szCs w:val="24"/>
              </w:rPr>
            </w:pPr>
            <w:r w:rsidRPr="00996AFC">
              <w:rPr>
                <w:rFonts w:ascii="Calibri" w:eastAsia="Times New Roman" w:hAnsi="Calibri" w:cs="Calibri"/>
                <w:snapToGrid w:val="0"/>
                <w:color w:val="000000"/>
                <w:sz w:val="20"/>
                <w:szCs w:val="24"/>
              </w:rPr>
              <w:t xml:space="preserve">Firma del documento del proyecto (fecha de comienzo del proyecto): </w:t>
            </w:r>
          </w:p>
        </w:tc>
        <w:tc>
          <w:tcPr>
            <w:tcW w:w="962" w:type="pct"/>
            <w:vAlign w:val="center"/>
          </w:tcPr>
          <w:p w14:paraId="6AD81558" w14:textId="77777777" w:rsidR="00996AFC" w:rsidRPr="00996AFC" w:rsidRDefault="00996AFC" w:rsidP="00996AFC">
            <w:pPr>
              <w:tabs>
                <w:tab w:val="right" w:pos="0"/>
              </w:tabs>
              <w:spacing w:after="0"/>
              <w:ind w:firstLine="0"/>
              <w:jc w:val="left"/>
              <w:rPr>
                <w:rFonts w:ascii="Calibri" w:eastAsia="Times New Roman" w:hAnsi="Calibri" w:cs="Calibri"/>
                <w:b/>
                <w:snapToGrid w:val="0"/>
                <w:color w:val="0070C0"/>
                <w:sz w:val="20"/>
                <w:szCs w:val="24"/>
              </w:rPr>
            </w:pPr>
            <w:r w:rsidRPr="00996AFC">
              <w:rPr>
                <w:rFonts w:ascii="Calibri" w:eastAsia="Times New Roman" w:hAnsi="Calibri" w:cs="Calibri"/>
                <w:b/>
                <w:snapToGrid w:val="0"/>
                <w:color w:val="0070C0"/>
                <w:sz w:val="20"/>
                <w:szCs w:val="24"/>
              </w:rPr>
              <w:t>Julio del 2004</w:t>
            </w:r>
          </w:p>
        </w:tc>
      </w:tr>
      <w:tr w:rsidR="00996AFC" w:rsidRPr="00996AFC" w14:paraId="268B6345" w14:textId="77777777" w:rsidTr="00996AFC">
        <w:trPr>
          <w:trHeight w:val="144"/>
        </w:trPr>
        <w:tc>
          <w:tcPr>
            <w:tcW w:w="824" w:type="pct"/>
            <w:gridSpan w:val="2"/>
            <w:vMerge/>
            <w:vAlign w:val="center"/>
          </w:tcPr>
          <w:p w14:paraId="6D2273AE" w14:textId="77777777" w:rsidR="00996AFC" w:rsidRPr="00996AFC" w:rsidRDefault="00996AFC" w:rsidP="00996AFC">
            <w:pPr>
              <w:spacing w:after="0"/>
              <w:ind w:firstLine="0"/>
              <w:jc w:val="left"/>
              <w:rPr>
                <w:rFonts w:ascii="Calibri" w:eastAsia="Times New Roman" w:hAnsi="Calibri" w:cs="Calibri"/>
                <w:snapToGrid w:val="0"/>
                <w:sz w:val="20"/>
                <w:szCs w:val="24"/>
              </w:rPr>
            </w:pPr>
          </w:p>
        </w:tc>
        <w:tc>
          <w:tcPr>
            <w:tcW w:w="1024" w:type="pct"/>
            <w:vMerge/>
          </w:tcPr>
          <w:p w14:paraId="5DBCC7FB" w14:textId="77777777" w:rsidR="00996AFC" w:rsidRPr="00996AFC" w:rsidRDefault="00996AFC" w:rsidP="00996AFC">
            <w:pPr>
              <w:tabs>
                <w:tab w:val="right" w:pos="0"/>
              </w:tabs>
              <w:spacing w:after="0"/>
              <w:ind w:firstLine="0"/>
              <w:jc w:val="center"/>
              <w:rPr>
                <w:rFonts w:ascii="Calibri" w:eastAsia="Times New Roman" w:hAnsi="Calibri" w:cs="Calibri"/>
                <w:snapToGrid w:val="0"/>
                <w:sz w:val="20"/>
                <w:szCs w:val="24"/>
              </w:rPr>
            </w:pPr>
          </w:p>
        </w:tc>
        <w:tc>
          <w:tcPr>
            <w:tcW w:w="1323" w:type="pct"/>
            <w:gridSpan w:val="2"/>
          </w:tcPr>
          <w:p w14:paraId="2E50C612" w14:textId="77777777" w:rsidR="00996AFC" w:rsidRPr="00996AFC" w:rsidRDefault="00996AFC" w:rsidP="00996AFC">
            <w:pPr>
              <w:spacing w:after="0" w:line="280" w:lineRule="auto"/>
              <w:ind w:firstLine="0"/>
              <w:jc w:val="right"/>
              <w:rPr>
                <w:rFonts w:ascii="Calibri" w:eastAsia="Times New Roman" w:hAnsi="Calibri" w:cs="Calibri"/>
                <w:snapToGrid w:val="0"/>
                <w:sz w:val="22"/>
                <w:szCs w:val="24"/>
              </w:rPr>
            </w:pPr>
            <w:r w:rsidRPr="00996AFC">
              <w:rPr>
                <w:rFonts w:ascii="Calibri" w:eastAsia="Times New Roman" w:hAnsi="Calibri" w:cs="Calibri"/>
                <w:snapToGrid w:val="0"/>
                <w:color w:val="000000"/>
                <w:sz w:val="20"/>
                <w:szCs w:val="24"/>
              </w:rPr>
              <w:t>Fecha de cierre (Operativo):</w:t>
            </w:r>
          </w:p>
        </w:tc>
        <w:tc>
          <w:tcPr>
            <w:tcW w:w="867" w:type="pct"/>
          </w:tcPr>
          <w:p w14:paraId="6BCB6ADE" w14:textId="77777777" w:rsidR="00996AFC" w:rsidRPr="00996AFC" w:rsidRDefault="00996AFC" w:rsidP="00996AFC">
            <w:pPr>
              <w:tabs>
                <w:tab w:val="right" w:pos="0"/>
              </w:tabs>
              <w:spacing w:after="0" w:line="280" w:lineRule="auto"/>
              <w:ind w:firstLine="0"/>
              <w:jc w:val="left"/>
              <w:rPr>
                <w:rFonts w:ascii="Calibri" w:eastAsia="Times New Roman" w:hAnsi="Calibri" w:cs="Calibri"/>
                <w:snapToGrid w:val="0"/>
                <w:color w:val="000000"/>
                <w:sz w:val="20"/>
                <w:szCs w:val="24"/>
              </w:rPr>
            </w:pPr>
            <w:r w:rsidRPr="00996AFC">
              <w:rPr>
                <w:rFonts w:ascii="Calibri" w:eastAsia="Times New Roman" w:hAnsi="Calibri" w:cs="Calibri"/>
                <w:snapToGrid w:val="0"/>
                <w:color w:val="000000"/>
                <w:sz w:val="20"/>
                <w:szCs w:val="24"/>
              </w:rPr>
              <w:t>Propuesto:</w:t>
            </w:r>
          </w:p>
          <w:p w14:paraId="75CFA7AD" w14:textId="77777777" w:rsidR="00996AFC" w:rsidRPr="00996AFC" w:rsidRDefault="00996AFC" w:rsidP="00996AFC">
            <w:pPr>
              <w:tabs>
                <w:tab w:val="right" w:pos="0"/>
              </w:tabs>
              <w:spacing w:after="0"/>
              <w:ind w:firstLine="0"/>
              <w:jc w:val="left"/>
              <w:rPr>
                <w:rFonts w:ascii="Calibri" w:eastAsia="Times New Roman" w:hAnsi="Calibri" w:cs="Calibri"/>
                <w:b/>
                <w:snapToGrid w:val="0"/>
                <w:color w:val="0070C0"/>
                <w:sz w:val="20"/>
                <w:szCs w:val="24"/>
              </w:rPr>
            </w:pPr>
            <w:r w:rsidRPr="00996AFC">
              <w:rPr>
                <w:rFonts w:ascii="Calibri" w:eastAsia="Times New Roman" w:hAnsi="Calibri" w:cs="Calibri"/>
                <w:b/>
                <w:snapToGrid w:val="0"/>
                <w:color w:val="0070C0"/>
                <w:sz w:val="20"/>
                <w:szCs w:val="24"/>
              </w:rPr>
              <w:t>Febrero del 2010</w:t>
            </w:r>
          </w:p>
        </w:tc>
        <w:tc>
          <w:tcPr>
            <w:tcW w:w="962" w:type="pct"/>
          </w:tcPr>
          <w:p w14:paraId="3A60A0BE" w14:textId="77777777" w:rsidR="00996AFC" w:rsidRPr="00996AFC" w:rsidRDefault="00996AFC" w:rsidP="00996AFC">
            <w:pPr>
              <w:tabs>
                <w:tab w:val="right" w:pos="0"/>
              </w:tabs>
              <w:spacing w:after="0" w:line="280" w:lineRule="auto"/>
              <w:ind w:firstLine="0"/>
              <w:jc w:val="left"/>
              <w:rPr>
                <w:rFonts w:ascii="Calibri" w:eastAsia="Times New Roman" w:hAnsi="Calibri" w:cs="Calibri"/>
                <w:snapToGrid w:val="0"/>
                <w:sz w:val="20"/>
                <w:szCs w:val="24"/>
              </w:rPr>
            </w:pPr>
            <w:r w:rsidRPr="00996AFC">
              <w:rPr>
                <w:rFonts w:ascii="Calibri" w:eastAsia="Times New Roman" w:hAnsi="Calibri" w:cs="Calibri"/>
                <w:snapToGrid w:val="0"/>
                <w:color w:val="000000"/>
                <w:sz w:val="20"/>
                <w:szCs w:val="24"/>
              </w:rPr>
              <w:t>Real:</w:t>
            </w:r>
          </w:p>
          <w:p w14:paraId="28036D78" w14:textId="77777777" w:rsidR="00996AFC" w:rsidRPr="00996AFC" w:rsidRDefault="00996AFC" w:rsidP="00996AFC">
            <w:pPr>
              <w:tabs>
                <w:tab w:val="right" w:pos="0"/>
              </w:tabs>
              <w:spacing w:after="0"/>
              <w:ind w:firstLine="0"/>
              <w:jc w:val="left"/>
              <w:rPr>
                <w:rFonts w:ascii="Calibri" w:eastAsia="Times New Roman" w:hAnsi="Calibri" w:cs="Calibri"/>
                <w:b/>
                <w:snapToGrid w:val="0"/>
                <w:color w:val="0070C0"/>
                <w:sz w:val="20"/>
                <w:szCs w:val="24"/>
              </w:rPr>
            </w:pPr>
            <w:r w:rsidRPr="00996AFC">
              <w:rPr>
                <w:rFonts w:ascii="Calibri" w:eastAsia="Times New Roman" w:hAnsi="Calibri" w:cs="Calibri"/>
                <w:b/>
                <w:snapToGrid w:val="0"/>
                <w:color w:val="0070C0"/>
                <w:sz w:val="20"/>
                <w:szCs w:val="24"/>
              </w:rPr>
              <w:t>Junio del 2013</w:t>
            </w:r>
          </w:p>
        </w:tc>
      </w:tr>
    </w:tbl>
    <w:p w14:paraId="4C6C1D44" w14:textId="77777777" w:rsidR="00996AFC" w:rsidRPr="00996AFC" w:rsidRDefault="00996AFC" w:rsidP="00996AFC">
      <w:pPr>
        <w:pBdr>
          <w:bottom w:val="single" w:sz="6" w:space="1" w:color="4F81BD"/>
        </w:pBdr>
        <w:spacing w:before="300" w:after="0" w:line="280" w:lineRule="auto"/>
        <w:ind w:firstLine="0"/>
        <w:jc w:val="left"/>
        <w:outlineLvl w:val="4"/>
        <w:rPr>
          <w:rFonts w:ascii="Calibri" w:eastAsia="Times New Roman" w:hAnsi="Calibri" w:cs="Calibri"/>
          <w:b/>
          <w:caps/>
          <w:snapToGrid w:val="0"/>
          <w:spacing w:val="10"/>
          <w:sz w:val="22"/>
          <w:szCs w:val="24"/>
        </w:rPr>
      </w:pPr>
      <w:r w:rsidRPr="00996AFC">
        <w:rPr>
          <w:rFonts w:ascii="Calibri" w:eastAsia="Times New Roman" w:hAnsi="Calibri" w:cs="Calibri"/>
          <w:b/>
          <w:caps/>
          <w:snapToGrid w:val="0"/>
          <w:spacing w:val="10"/>
          <w:sz w:val="22"/>
          <w:szCs w:val="24"/>
        </w:rPr>
        <w:lastRenderedPageBreak/>
        <w:t>OBJETIVO Y ALCANCE</w:t>
      </w:r>
    </w:p>
    <w:p w14:paraId="6AAB9351" w14:textId="77777777" w:rsidR="00996AFC" w:rsidRPr="00996AFC" w:rsidRDefault="00996AFC" w:rsidP="00996AFC">
      <w:pPr>
        <w:spacing w:before="200" w:line="280" w:lineRule="auto"/>
        <w:ind w:firstLine="0"/>
        <w:jc w:val="left"/>
        <w:rPr>
          <w:rFonts w:ascii="Calibri" w:eastAsia="Times New Roman" w:hAnsi="Calibri" w:cs="Calibri"/>
          <w:i/>
          <w:color w:val="0070C0"/>
          <w:sz w:val="20"/>
          <w:szCs w:val="20"/>
          <w:highlight w:val="lightGray"/>
          <w:lang w:val="es-HN" w:bidi="en-US"/>
        </w:rPr>
      </w:pPr>
    </w:p>
    <w:p w14:paraId="533F6D8E" w14:textId="77777777" w:rsidR="00996AFC" w:rsidRPr="00996AFC" w:rsidRDefault="00996AFC" w:rsidP="00996AFC">
      <w:pPr>
        <w:ind w:firstLine="0"/>
        <w:rPr>
          <w:rFonts w:ascii="Calibri" w:eastAsia="Times New Roman" w:hAnsi="Calibri" w:cs="Times New Roman"/>
          <w:snapToGrid w:val="0"/>
          <w:color w:val="0070C0"/>
          <w:sz w:val="22"/>
          <w:lang w:val="es-HN"/>
        </w:rPr>
      </w:pPr>
      <w:r w:rsidRPr="00996AFC">
        <w:rPr>
          <w:rFonts w:ascii="Calibri" w:eastAsia="Times New Roman" w:hAnsi="Calibri" w:cs="Times New Roman"/>
          <w:snapToGrid w:val="0"/>
          <w:color w:val="0070C0"/>
          <w:sz w:val="22"/>
          <w:lang w:val="es-HN"/>
        </w:rPr>
        <w:t>El proyecto promovió la generación de beneficios ambientales mundiales (en Biodiversidad, Degradación de Tierras y Captura de Carbono) a través de la adopción y el uso de principios de manejo de ecosistemas integrados en las operaciones de desarrollo rural del proyecto. El proyecto en su diseño original debía fortalecer la capacidad del Programa Nacional de Desarrollo Local (PRONADEL) financiado por FIDA para incorporar y adoptar enfoques de manejo integrado a nivel nacional, aprovechando las lecciones prácticas aprendidas en dos áreas piloto seleccionadas. Los criterios de selección de las áreas piloto se basaron en la maximización de la captación de valores ambientales mundiales y en asegurar el más alto potencial para la réplica tanto a nivel nacional como  sub-regional. Finalmente por razones ajenas al proyecto, la vinculación con el programa PRONADEL no fue factible, por lo que el proyecto busco nuevas contrapartes sobre las cuales influir.</w:t>
      </w:r>
    </w:p>
    <w:p w14:paraId="435AC657" w14:textId="77777777" w:rsidR="00996AFC" w:rsidRPr="00996AFC" w:rsidRDefault="00996AFC" w:rsidP="00996AFC">
      <w:pPr>
        <w:ind w:firstLine="0"/>
        <w:rPr>
          <w:rFonts w:ascii="Calibri" w:eastAsia="Times New Roman" w:hAnsi="Calibri" w:cs="Times New Roman"/>
          <w:snapToGrid w:val="0"/>
          <w:color w:val="0070C0"/>
          <w:sz w:val="22"/>
          <w:lang w:val="es-HN"/>
        </w:rPr>
      </w:pPr>
      <w:r w:rsidRPr="00996AFC">
        <w:rPr>
          <w:rFonts w:ascii="Calibri" w:eastAsia="Times New Roman" w:hAnsi="Calibri" w:cs="Times New Roman"/>
          <w:snapToGrid w:val="0"/>
          <w:color w:val="0070C0"/>
          <w:sz w:val="22"/>
          <w:lang w:val="es-HN"/>
        </w:rPr>
        <w:t>La primera de estas áreas piloto es el Área de Sico-</w:t>
      </w:r>
      <w:proofErr w:type="spellStart"/>
      <w:r w:rsidRPr="00996AFC">
        <w:rPr>
          <w:rFonts w:ascii="Calibri" w:eastAsia="Times New Roman" w:hAnsi="Calibri" w:cs="Times New Roman"/>
          <w:snapToGrid w:val="0"/>
          <w:color w:val="0070C0"/>
          <w:sz w:val="22"/>
          <w:lang w:val="es-HN"/>
        </w:rPr>
        <w:t>Paulaya</w:t>
      </w:r>
      <w:proofErr w:type="spellEnd"/>
      <w:r w:rsidRPr="00996AFC">
        <w:rPr>
          <w:rFonts w:ascii="Calibri" w:eastAsia="Times New Roman" w:hAnsi="Calibri" w:cs="Times New Roman"/>
          <w:snapToGrid w:val="0"/>
          <w:color w:val="0070C0"/>
          <w:sz w:val="22"/>
          <w:lang w:val="es-HN"/>
        </w:rPr>
        <w:t xml:space="preserve"> (APSP) que cubre 1667km². Aquí la intervención es de importancia crucial  a fin de reducir las amenazas al límite occidental de la mundialmente importante Reserva de la Biósfera del Río Plátano (RBRP) que constituye Patrimonio Mundial de la UNESCO. La segunda área piloto es el </w:t>
      </w:r>
      <w:proofErr w:type="spellStart"/>
      <w:r w:rsidRPr="00996AFC">
        <w:rPr>
          <w:rFonts w:ascii="Calibri" w:eastAsia="Times New Roman" w:hAnsi="Calibri" w:cs="Times New Roman"/>
          <w:snapToGrid w:val="0"/>
          <w:color w:val="0070C0"/>
          <w:sz w:val="22"/>
          <w:lang w:val="es-HN"/>
        </w:rPr>
        <w:t>Area</w:t>
      </w:r>
      <w:proofErr w:type="spellEnd"/>
      <w:r w:rsidRPr="00996AFC">
        <w:rPr>
          <w:rFonts w:ascii="Calibri" w:eastAsia="Times New Roman" w:hAnsi="Calibri" w:cs="Times New Roman"/>
          <w:snapToGrid w:val="0"/>
          <w:color w:val="0070C0"/>
          <w:sz w:val="22"/>
          <w:lang w:val="es-HN"/>
        </w:rPr>
        <w:t xml:space="preserve"> de </w:t>
      </w:r>
      <w:proofErr w:type="spellStart"/>
      <w:r w:rsidRPr="00996AFC">
        <w:rPr>
          <w:rFonts w:ascii="Calibri" w:eastAsia="Times New Roman" w:hAnsi="Calibri" w:cs="Times New Roman"/>
          <w:snapToGrid w:val="0"/>
          <w:color w:val="0070C0"/>
          <w:sz w:val="22"/>
          <w:lang w:val="es-HN"/>
        </w:rPr>
        <w:t>Texíguat</w:t>
      </w:r>
      <w:proofErr w:type="spellEnd"/>
      <w:r w:rsidRPr="00996AFC">
        <w:rPr>
          <w:rFonts w:ascii="Calibri" w:eastAsia="Times New Roman" w:hAnsi="Calibri" w:cs="Times New Roman"/>
          <w:snapToGrid w:val="0"/>
          <w:color w:val="0070C0"/>
          <w:sz w:val="22"/>
          <w:lang w:val="es-HN"/>
        </w:rPr>
        <w:t xml:space="preserve"> (APT) que cubre 885km², ubicada en el árido sur de Honduras. Esta área desde hace mucho tiempo se ha caracterizado por la emigración de la población como resultado de la degradación de la tierra. Esto permitirá el aprendizaje y la demostración de la manera cómo se pueden abordar los asuntos de la degradación del suelo en un área productiva en la cual miles de agricultores pobres buscan un medio de subsistencia. El área también contiene importantes especies endémicas que se mantienen en </w:t>
      </w:r>
      <w:proofErr w:type="spellStart"/>
      <w:r w:rsidRPr="00996AFC">
        <w:rPr>
          <w:rFonts w:ascii="Calibri" w:eastAsia="Times New Roman" w:hAnsi="Calibri" w:cs="Times New Roman"/>
          <w:snapToGrid w:val="0"/>
          <w:color w:val="0070C0"/>
          <w:sz w:val="22"/>
          <w:lang w:val="es-HN"/>
        </w:rPr>
        <w:t>agroecosistemas</w:t>
      </w:r>
      <w:proofErr w:type="spellEnd"/>
      <w:r w:rsidRPr="00996AFC">
        <w:rPr>
          <w:rFonts w:ascii="Calibri" w:eastAsia="Times New Roman" w:hAnsi="Calibri" w:cs="Times New Roman"/>
          <w:snapToGrid w:val="0"/>
          <w:color w:val="0070C0"/>
          <w:sz w:val="22"/>
          <w:lang w:val="es-HN"/>
        </w:rPr>
        <w:t xml:space="preserve">. En tal sentido, provee una oportunidad de aprender y demostrar de qué manera un proyecto de desarrollo tal como PRONADEL puede abordar importantes componentes de la biodiversidad que se encuentra en esta área de influencia, incluyendo </w:t>
      </w:r>
      <w:proofErr w:type="spellStart"/>
      <w:r w:rsidRPr="00996AFC">
        <w:rPr>
          <w:rFonts w:ascii="Calibri" w:eastAsia="Times New Roman" w:hAnsi="Calibri" w:cs="Times New Roman"/>
          <w:snapToGrid w:val="0"/>
          <w:color w:val="0070C0"/>
          <w:sz w:val="22"/>
          <w:lang w:val="es-HN"/>
        </w:rPr>
        <w:t>agroecosistemas</w:t>
      </w:r>
      <w:proofErr w:type="spellEnd"/>
      <w:r w:rsidRPr="00996AFC">
        <w:rPr>
          <w:rFonts w:ascii="Calibri" w:eastAsia="Times New Roman" w:hAnsi="Calibri" w:cs="Times New Roman"/>
          <w:snapToGrid w:val="0"/>
          <w:color w:val="0070C0"/>
          <w:sz w:val="22"/>
          <w:lang w:val="es-HN"/>
        </w:rPr>
        <w:t xml:space="preserve"> subvaluados fuera de las áreas protegidas.</w:t>
      </w:r>
    </w:p>
    <w:p w14:paraId="0C77C4B6" w14:textId="77777777" w:rsidR="00996AFC" w:rsidRPr="00996AFC" w:rsidRDefault="00996AFC" w:rsidP="00996AFC">
      <w:pPr>
        <w:ind w:firstLine="0"/>
        <w:rPr>
          <w:rFonts w:ascii="Calibri" w:eastAsia="Times New Roman" w:hAnsi="Calibri" w:cs="Times New Roman"/>
          <w:snapToGrid w:val="0"/>
          <w:color w:val="0070C0"/>
          <w:sz w:val="22"/>
          <w:lang w:val="es-HN"/>
        </w:rPr>
      </w:pPr>
      <w:r w:rsidRPr="00996AFC">
        <w:rPr>
          <w:rFonts w:ascii="Calibri" w:eastAsia="Times New Roman" w:hAnsi="Calibri" w:cs="Times New Roman"/>
          <w:snapToGrid w:val="0"/>
          <w:color w:val="0070C0"/>
          <w:sz w:val="22"/>
          <w:lang w:val="es-HN"/>
        </w:rPr>
        <w:t xml:space="preserve">El proyecto proponía incluir trabajo en varios niveles inter-relacionados: </w:t>
      </w:r>
      <w:r w:rsidRPr="00996AFC">
        <w:rPr>
          <w:rFonts w:ascii="Calibri" w:eastAsia="Times New Roman" w:hAnsi="Calibri" w:cs="Times New Roman"/>
          <w:b/>
          <w:snapToGrid w:val="0"/>
          <w:color w:val="0070C0"/>
          <w:sz w:val="22"/>
          <w:lang w:val="es-HN"/>
        </w:rPr>
        <w:t>(i)</w:t>
      </w:r>
      <w:r w:rsidRPr="00996AFC">
        <w:rPr>
          <w:rFonts w:ascii="Calibri" w:eastAsia="Times New Roman" w:hAnsi="Calibri" w:cs="Times New Roman"/>
          <w:snapToGrid w:val="0"/>
          <w:color w:val="0070C0"/>
          <w:sz w:val="22"/>
          <w:lang w:val="es-HN"/>
        </w:rPr>
        <w:t xml:space="preserve"> </w:t>
      </w:r>
      <w:r w:rsidRPr="00996AFC">
        <w:rPr>
          <w:rFonts w:ascii="Calibri" w:eastAsia="Times New Roman" w:hAnsi="Calibri" w:cs="Times New Roman"/>
          <w:snapToGrid w:val="0"/>
          <w:color w:val="0070C0"/>
          <w:sz w:val="22"/>
          <w:u w:val="single"/>
          <w:lang w:val="es-HN"/>
        </w:rPr>
        <w:t>Áreas piloto</w:t>
      </w:r>
      <w:r w:rsidRPr="00996AFC">
        <w:rPr>
          <w:rFonts w:ascii="Calibri" w:eastAsia="Times New Roman" w:hAnsi="Calibri" w:cs="Times New Roman"/>
          <w:snapToGrid w:val="0"/>
          <w:color w:val="0070C0"/>
          <w:sz w:val="22"/>
          <w:lang w:val="es-HN"/>
        </w:rPr>
        <w:t>, donde</w:t>
      </w:r>
      <w:r w:rsidRPr="00996AFC">
        <w:rPr>
          <w:rFonts w:ascii="Calibri" w:eastAsia="Times New Roman" w:hAnsi="Calibri" w:cs="Times New Roman"/>
          <w:snapToGrid w:val="0"/>
          <w:color w:val="0070C0"/>
          <w:sz w:val="22"/>
          <w:u w:val="single"/>
          <w:lang w:val="es-HN"/>
        </w:rPr>
        <w:t xml:space="preserve"> </w:t>
      </w:r>
      <w:r w:rsidRPr="00996AFC">
        <w:rPr>
          <w:rFonts w:ascii="Calibri" w:eastAsia="Times New Roman" w:hAnsi="Calibri" w:cs="Times New Roman"/>
          <w:snapToGrid w:val="0"/>
          <w:color w:val="0070C0"/>
          <w:sz w:val="22"/>
          <w:lang w:val="es-HN"/>
        </w:rPr>
        <w:t xml:space="preserve">las actividades removerían barreras existentes relacionadas con asuntos de información, asuntos técnicos y organizativos, que actualmente impiden la aplicación efectiva del manejo integrado de ecosistemas (MIE) y que proveen demostraciones validadas de MIE a la vez que se logran beneficios significativos en la conservación de valores ambientales mundiales; </w:t>
      </w:r>
      <w:r w:rsidRPr="00996AFC">
        <w:rPr>
          <w:rFonts w:ascii="Calibri" w:eastAsia="Times New Roman" w:hAnsi="Calibri" w:cs="Times New Roman"/>
          <w:b/>
          <w:snapToGrid w:val="0"/>
          <w:color w:val="0070C0"/>
          <w:sz w:val="22"/>
          <w:lang w:val="es-HN"/>
        </w:rPr>
        <w:t xml:space="preserve">(ii) </w:t>
      </w:r>
      <w:r w:rsidRPr="00996AFC">
        <w:rPr>
          <w:rFonts w:ascii="Calibri" w:eastAsia="Times New Roman" w:hAnsi="Calibri" w:cs="Times New Roman"/>
          <w:snapToGrid w:val="0"/>
          <w:color w:val="0070C0"/>
          <w:sz w:val="22"/>
          <w:u w:val="single"/>
          <w:lang w:val="es-HN"/>
        </w:rPr>
        <w:t>El Proyecto PRONADEL</w:t>
      </w:r>
      <w:r w:rsidRPr="00996AFC">
        <w:rPr>
          <w:rFonts w:ascii="Calibri" w:eastAsia="Times New Roman" w:hAnsi="Calibri" w:cs="Times New Roman"/>
          <w:snapToGrid w:val="0"/>
          <w:color w:val="0070C0"/>
          <w:sz w:val="22"/>
          <w:lang w:val="es-HN"/>
        </w:rPr>
        <w:t xml:space="preserve">,  con el cual trabajaría este proyecto, brindando  asesoría general y capacitación a fin de asegurar la adopción y el uso de los principios del manejo integrado de ecosistemas en sus operaciones a nivel nacional; </w:t>
      </w:r>
      <w:r w:rsidRPr="00996AFC">
        <w:rPr>
          <w:rFonts w:ascii="Calibri" w:eastAsia="Times New Roman" w:hAnsi="Calibri" w:cs="Times New Roman"/>
          <w:b/>
          <w:snapToGrid w:val="0"/>
          <w:color w:val="0070C0"/>
          <w:sz w:val="22"/>
          <w:lang w:val="es-HN"/>
        </w:rPr>
        <w:t>(iii)</w:t>
      </w:r>
      <w:r w:rsidRPr="00996AFC">
        <w:rPr>
          <w:rFonts w:ascii="Calibri" w:eastAsia="Times New Roman" w:hAnsi="Calibri" w:cs="Times New Roman"/>
          <w:snapToGrid w:val="0"/>
          <w:color w:val="0070C0"/>
          <w:sz w:val="22"/>
          <w:lang w:val="es-HN"/>
        </w:rPr>
        <w:t xml:space="preserve"> </w:t>
      </w:r>
      <w:r w:rsidRPr="00996AFC">
        <w:rPr>
          <w:rFonts w:ascii="Calibri" w:eastAsia="Times New Roman" w:hAnsi="Calibri" w:cs="Times New Roman"/>
          <w:snapToGrid w:val="0"/>
          <w:color w:val="0070C0"/>
          <w:sz w:val="22"/>
          <w:u w:val="single"/>
          <w:lang w:val="es-HN"/>
        </w:rPr>
        <w:t xml:space="preserve">Nivel del Programa, </w:t>
      </w:r>
      <w:r w:rsidRPr="00996AFC">
        <w:rPr>
          <w:rFonts w:ascii="Calibri" w:eastAsia="Times New Roman" w:hAnsi="Calibri" w:cs="Times New Roman"/>
          <w:snapToGrid w:val="0"/>
          <w:color w:val="0070C0"/>
          <w:sz w:val="22"/>
          <w:lang w:val="es-HN"/>
        </w:rPr>
        <w:t xml:space="preserve">promoviendo la réplica de lecciones aprendidas y la incorporación de consideraciones ambientales en los proyectos de desarrollo rural a través del Programa Nacional de Desarrollo Sostenible PRONADERS; </w:t>
      </w:r>
      <w:r w:rsidRPr="00996AFC">
        <w:rPr>
          <w:rFonts w:ascii="Calibri" w:eastAsia="Times New Roman" w:hAnsi="Calibri" w:cs="Times New Roman"/>
          <w:b/>
          <w:snapToGrid w:val="0"/>
          <w:color w:val="0070C0"/>
          <w:sz w:val="22"/>
          <w:lang w:val="es-HN"/>
        </w:rPr>
        <w:t>(iv)</w:t>
      </w:r>
      <w:r w:rsidRPr="00996AFC">
        <w:rPr>
          <w:rFonts w:ascii="Calibri" w:eastAsia="Times New Roman" w:hAnsi="Calibri" w:cs="Times New Roman"/>
          <w:snapToGrid w:val="0"/>
          <w:color w:val="0070C0"/>
          <w:sz w:val="22"/>
          <w:lang w:val="es-HN"/>
        </w:rPr>
        <w:t xml:space="preserve"> </w:t>
      </w:r>
      <w:r w:rsidRPr="00996AFC">
        <w:rPr>
          <w:rFonts w:ascii="Calibri" w:eastAsia="Times New Roman" w:hAnsi="Calibri" w:cs="Times New Roman"/>
          <w:snapToGrid w:val="0"/>
          <w:color w:val="0070C0"/>
          <w:sz w:val="22"/>
          <w:u w:val="single"/>
          <w:lang w:val="es-HN"/>
        </w:rPr>
        <w:t xml:space="preserve">Nivel Ministerial, </w:t>
      </w:r>
      <w:r w:rsidRPr="00996AFC">
        <w:rPr>
          <w:rFonts w:ascii="Calibri" w:eastAsia="Times New Roman" w:hAnsi="Calibri" w:cs="Times New Roman"/>
          <w:snapToGrid w:val="0"/>
          <w:color w:val="0070C0"/>
          <w:sz w:val="22"/>
          <w:lang w:val="es-HN"/>
        </w:rPr>
        <w:t xml:space="preserve">apoyando el cabildeo para la creación de un contexto de políticas y leyes favorables a la incorporación del manejo integrado y conservación a nivel nacional; </w:t>
      </w:r>
      <w:r w:rsidRPr="00996AFC">
        <w:rPr>
          <w:rFonts w:ascii="Calibri" w:eastAsia="Times New Roman" w:hAnsi="Calibri" w:cs="Times New Roman"/>
          <w:b/>
          <w:snapToGrid w:val="0"/>
          <w:color w:val="0070C0"/>
          <w:sz w:val="22"/>
          <w:lang w:val="es-HN"/>
        </w:rPr>
        <w:t>(v)</w:t>
      </w:r>
      <w:r w:rsidRPr="00996AFC">
        <w:rPr>
          <w:rFonts w:ascii="Calibri" w:eastAsia="Times New Roman" w:hAnsi="Calibri" w:cs="Times New Roman"/>
          <w:snapToGrid w:val="0"/>
          <w:color w:val="0070C0"/>
          <w:sz w:val="22"/>
          <w:lang w:val="es-HN"/>
        </w:rPr>
        <w:t xml:space="preserve"> </w:t>
      </w:r>
      <w:r w:rsidRPr="00996AFC">
        <w:rPr>
          <w:rFonts w:ascii="Calibri" w:eastAsia="Times New Roman" w:hAnsi="Calibri" w:cs="Times New Roman"/>
          <w:snapToGrid w:val="0"/>
          <w:color w:val="0070C0"/>
          <w:sz w:val="22"/>
          <w:u w:val="single"/>
          <w:lang w:val="es-HN"/>
        </w:rPr>
        <w:t xml:space="preserve">Nivel Regional (Centro Americano), </w:t>
      </w:r>
      <w:r w:rsidRPr="00996AFC">
        <w:rPr>
          <w:rFonts w:ascii="Calibri" w:eastAsia="Times New Roman" w:hAnsi="Calibri" w:cs="Times New Roman"/>
          <w:snapToGrid w:val="0"/>
          <w:color w:val="0070C0"/>
          <w:sz w:val="22"/>
          <w:lang w:val="es-HN"/>
        </w:rPr>
        <w:t>proporcionando el desarrollo de capacidad y diseminando las lecciones aprendidas en este proyecto a los gobiernos, donantes y proyectos de desarrollo rural en la región.</w:t>
      </w:r>
    </w:p>
    <w:p w14:paraId="2743968C" w14:textId="77777777" w:rsidR="00096EB0" w:rsidRDefault="00096EB0" w:rsidP="00996AFC">
      <w:pPr>
        <w:ind w:firstLine="0"/>
        <w:rPr>
          <w:rFonts w:ascii="Calibri" w:eastAsia="Times New Roman" w:hAnsi="Calibri" w:cs="Times New Roman"/>
          <w:b/>
          <w:snapToGrid w:val="0"/>
          <w:sz w:val="22"/>
          <w:lang w:val="es-HN"/>
        </w:rPr>
      </w:pPr>
    </w:p>
    <w:p w14:paraId="69C22A12" w14:textId="77777777" w:rsidR="00996AFC" w:rsidRPr="00996AFC" w:rsidRDefault="00996AFC" w:rsidP="00996AFC">
      <w:pPr>
        <w:ind w:firstLine="0"/>
        <w:rPr>
          <w:rFonts w:ascii="Calibri" w:eastAsia="Times New Roman" w:hAnsi="Calibri" w:cs="Times New Roman"/>
          <w:b/>
          <w:snapToGrid w:val="0"/>
          <w:sz w:val="22"/>
          <w:lang w:val="es-HN"/>
        </w:rPr>
      </w:pPr>
      <w:r w:rsidRPr="00996AFC">
        <w:rPr>
          <w:rFonts w:ascii="Calibri" w:eastAsia="Times New Roman" w:hAnsi="Calibri" w:cs="Times New Roman"/>
          <w:b/>
          <w:snapToGrid w:val="0"/>
          <w:sz w:val="22"/>
          <w:lang w:val="es-HN"/>
        </w:rPr>
        <w:lastRenderedPageBreak/>
        <w:t>Los principales componentes del Proyecto son los siguientes:</w:t>
      </w:r>
    </w:p>
    <w:p w14:paraId="58D4D7F8" w14:textId="77777777" w:rsidR="00996AFC" w:rsidRPr="00996AFC" w:rsidRDefault="00996AFC" w:rsidP="00996AFC">
      <w:pPr>
        <w:ind w:firstLine="0"/>
        <w:rPr>
          <w:rFonts w:ascii="Calibri" w:eastAsia="Times New Roman" w:hAnsi="Calibri" w:cs="Times New Roman"/>
          <w:snapToGrid w:val="0"/>
          <w:color w:val="0070C0"/>
          <w:sz w:val="22"/>
          <w:lang w:val="es-HN"/>
        </w:rPr>
      </w:pPr>
      <w:r w:rsidRPr="00996AFC">
        <w:rPr>
          <w:rFonts w:ascii="Calibri" w:eastAsia="Times New Roman" w:hAnsi="Calibri" w:cs="Times New Roman"/>
          <w:b/>
          <w:snapToGrid w:val="0"/>
          <w:color w:val="0070C0"/>
          <w:sz w:val="22"/>
          <w:lang w:val="es-HN"/>
        </w:rPr>
        <w:t>1:</w:t>
      </w:r>
      <w:r w:rsidRPr="00996AFC">
        <w:rPr>
          <w:rFonts w:ascii="Calibri" w:eastAsia="Times New Roman" w:hAnsi="Calibri" w:cs="Times New Roman"/>
          <w:snapToGrid w:val="0"/>
          <w:color w:val="0070C0"/>
          <w:sz w:val="22"/>
          <w:lang w:val="es-HN"/>
        </w:rPr>
        <w:t xml:space="preserve"> Las consideraciones para lograr beneficios mundiales múltiples utilizando principios de MIE, han sido introducidas exitosamente en los procedimientos y operaciones nacionales de PRONADEL y están produciendo efectivamente los resultados esperados.</w:t>
      </w:r>
    </w:p>
    <w:p w14:paraId="786E205A" w14:textId="77777777" w:rsidR="00996AFC" w:rsidRPr="00996AFC" w:rsidRDefault="00996AFC" w:rsidP="00996AFC">
      <w:pPr>
        <w:ind w:firstLine="0"/>
        <w:rPr>
          <w:rFonts w:ascii="Calibri" w:eastAsia="Times New Roman" w:hAnsi="Calibri" w:cs="Times New Roman"/>
          <w:snapToGrid w:val="0"/>
          <w:color w:val="0070C0"/>
          <w:sz w:val="22"/>
          <w:lang w:val="es-HN"/>
        </w:rPr>
      </w:pPr>
      <w:r w:rsidRPr="00996AFC">
        <w:rPr>
          <w:rFonts w:ascii="Calibri" w:eastAsia="Times New Roman" w:hAnsi="Calibri" w:cs="Times New Roman"/>
          <w:b/>
          <w:snapToGrid w:val="0"/>
          <w:color w:val="0070C0"/>
          <w:sz w:val="22"/>
          <w:lang w:val="es-HN"/>
        </w:rPr>
        <w:t>2:</w:t>
      </w:r>
      <w:r w:rsidRPr="00996AFC">
        <w:rPr>
          <w:rFonts w:ascii="Calibri" w:eastAsia="Times New Roman" w:hAnsi="Calibri" w:cs="Times New Roman"/>
          <w:snapToGrid w:val="0"/>
          <w:color w:val="0070C0"/>
          <w:sz w:val="22"/>
          <w:lang w:val="es-HN"/>
        </w:rPr>
        <w:t xml:space="preserve"> El enfoque para integrar los principios del MIE en las operaciones de PRONADEL, ha sido demostrado y validado exitosamente para rendir múltiples beneficios ambientales mundiales en dos áreas piloto.</w:t>
      </w:r>
    </w:p>
    <w:p w14:paraId="33DC260A" w14:textId="77777777" w:rsidR="00996AFC" w:rsidRPr="00996AFC" w:rsidRDefault="00996AFC" w:rsidP="00996AFC">
      <w:pPr>
        <w:ind w:firstLine="0"/>
        <w:rPr>
          <w:rFonts w:ascii="Calibri" w:eastAsia="Times New Roman" w:hAnsi="Calibri" w:cs="Times New Roman"/>
          <w:snapToGrid w:val="0"/>
          <w:color w:val="0070C0"/>
          <w:sz w:val="22"/>
          <w:lang w:val="es-HN"/>
        </w:rPr>
      </w:pPr>
      <w:r w:rsidRPr="00996AFC">
        <w:rPr>
          <w:rFonts w:ascii="Calibri" w:eastAsia="Times New Roman" w:hAnsi="Calibri" w:cs="Times New Roman"/>
          <w:b/>
          <w:snapToGrid w:val="0"/>
          <w:color w:val="0070C0"/>
          <w:sz w:val="22"/>
          <w:lang w:val="es-HN"/>
        </w:rPr>
        <w:t>3:</w:t>
      </w:r>
      <w:r w:rsidRPr="00996AFC">
        <w:rPr>
          <w:rFonts w:ascii="Calibri" w:eastAsia="Times New Roman" w:hAnsi="Calibri" w:cs="Times New Roman"/>
          <w:snapToGrid w:val="0"/>
          <w:color w:val="0070C0"/>
          <w:sz w:val="22"/>
          <w:lang w:val="es-HN"/>
        </w:rPr>
        <w:t xml:space="preserve"> Las experiencias aprendidas a nivel de áreas piloto y de proyecto, han sido captadas y documentadas y han sido exitosamente diseminadas a una amplia audiencia de agencias de financiamiento involucradas en actividades de desarrollo y conservación, tanto en Honduras como a través de Centro América.</w:t>
      </w:r>
    </w:p>
    <w:p w14:paraId="1FAC2587" w14:textId="77777777" w:rsidR="00996AFC" w:rsidRPr="00996AFC" w:rsidRDefault="00996AFC" w:rsidP="00996AFC">
      <w:pPr>
        <w:ind w:firstLine="0"/>
        <w:rPr>
          <w:rFonts w:ascii="Calibri" w:eastAsia="Times New Roman" w:hAnsi="Calibri" w:cs="Times New Roman"/>
          <w:b/>
          <w:snapToGrid w:val="0"/>
          <w:sz w:val="22"/>
          <w:lang w:val="es-HN"/>
        </w:rPr>
      </w:pPr>
      <w:r w:rsidRPr="00996AFC">
        <w:rPr>
          <w:rFonts w:ascii="Calibri" w:eastAsia="Times New Roman" w:hAnsi="Calibri" w:cs="Times New Roman"/>
          <w:b/>
          <w:snapToGrid w:val="0"/>
          <w:sz w:val="22"/>
          <w:lang w:val="es-HN"/>
        </w:rPr>
        <w:t>Los Productos Esperados del Proyecto son los siguientes:</w:t>
      </w:r>
    </w:p>
    <w:p w14:paraId="2A2861FE" w14:textId="77777777" w:rsidR="00996AFC" w:rsidRPr="00996AFC" w:rsidRDefault="00996AFC" w:rsidP="00996AFC">
      <w:pPr>
        <w:ind w:firstLine="0"/>
        <w:rPr>
          <w:rFonts w:ascii="Calibri" w:eastAsia="Times New Roman" w:hAnsi="Calibri" w:cs="Times New Roman"/>
          <w:snapToGrid w:val="0"/>
          <w:color w:val="0070C0"/>
          <w:sz w:val="22"/>
          <w:lang w:val="es-HN"/>
        </w:rPr>
      </w:pPr>
      <w:r w:rsidRPr="00996AFC">
        <w:rPr>
          <w:rFonts w:ascii="Calibri" w:eastAsia="Times New Roman" w:hAnsi="Calibri" w:cs="Times New Roman"/>
          <w:snapToGrid w:val="0"/>
          <w:color w:val="0070C0"/>
          <w:sz w:val="22"/>
          <w:u w:val="single"/>
          <w:lang w:val="es-HN"/>
        </w:rPr>
        <w:t>Producto 1.1:</w:t>
      </w:r>
      <w:r w:rsidRPr="00996AFC">
        <w:rPr>
          <w:rFonts w:ascii="Calibri" w:eastAsia="Times New Roman" w:hAnsi="Calibri" w:cs="Times New Roman"/>
          <w:snapToGrid w:val="0"/>
          <w:color w:val="0070C0"/>
          <w:sz w:val="22"/>
          <w:lang w:val="es-HN"/>
        </w:rPr>
        <w:t xml:space="preserve"> Consideraciones ambientales, incluyendo mecanismos para la evaluación y monitoreo para la mitigación ambiental, adoptadas y usadas  dentro de las operaciones de desarrollo rural del PRONADEL y afinadas a través del tiempo con las lecciones aprendidas de los estudios piloto.</w:t>
      </w:r>
    </w:p>
    <w:p w14:paraId="6A441EB8" w14:textId="77777777" w:rsidR="00996AFC" w:rsidRPr="00996AFC" w:rsidRDefault="00996AFC" w:rsidP="00996AFC">
      <w:pPr>
        <w:ind w:firstLine="0"/>
        <w:rPr>
          <w:rFonts w:ascii="Calibri" w:eastAsia="Times New Roman" w:hAnsi="Calibri" w:cs="Times New Roman"/>
          <w:snapToGrid w:val="0"/>
          <w:color w:val="0070C0"/>
          <w:sz w:val="22"/>
          <w:lang w:val="es-HN"/>
        </w:rPr>
      </w:pPr>
      <w:r w:rsidRPr="00996AFC">
        <w:rPr>
          <w:rFonts w:ascii="Calibri" w:eastAsia="Times New Roman" w:hAnsi="Calibri" w:cs="Times New Roman"/>
          <w:snapToGrid w:val="0"/>
          <w:color w:val="0070C0"/>
          <w:sz w:val="22"/>
          <w:u w:val="single"/>
          <w:lang w:val="es-HN"/>
        </w:rPr>
        <w:t>Producto 2.1:</w:t>
      </w:r>
      <w:r w:rsidRPr="00996AFC">
        <w:rPr>
          <w:rFonts w:ascii="Calibri" w:eastAsia="Times New Roman" w:hAnsi="Calibri" w:cs="Times New Roman"/>
          <w:snapToGrid w:val="0"/>
          <w:color w:val="0070C0"/>
          <w:sz w:val="22"/>
          <w:lang w:val="es-HN"/>
        </w:rPr>
        <w:t xml:space="preserve"> Aplicación de planificación sectorial transversal y participativa para el MIE en las dos áreas piloto.</w:t>
      </w:r>
    </w:p>
    <w:p w14:paraId="525B63B1" w14:textId="77777777" w:rsidR="00996AFC" w:rsidRPr="00996AFC" w:rsidRDefault="00996AFC" w:rsidP="00996AFC">
      <w:pPr>
        <w:ind w:firstLine="0"/>
        <w:rPr>
          <w:rFonts w:ascii="Calibri" w:eastAsia="Times New Roman" w:hAnsi="Calibri" w:cs="Times New Roman"/>
          <w:snapToGrid w:val="0"/>
          <w:color w:val="0070C0"/>
          <w:sz w:val="22"/>
          <w:lang w:val="es-HN"/>
        </w:rPr>
      </w:pPr>
      <w:r w:rsidRPr="00996AFC">
        <w:rPr>
          <w:rFonts w:ascii="Calibri" w:eastAsia="Times New Roman" w:hAnsi="Calibri" w:cs="Times New Roman"/>
          <w:snapToGrid w:val="0"/>
          <w:color w:val="0070C0"/>
          <w:sz w:val="22"/>
          <w:u w:val="single"/>
          <w:lang w:val="es-HN"/>
        </w:rPr>
        <w:t>Producto 2.2:</w:t>
      </w:r>
      <w:r w:rsidRPr="00996AFC">
        <w:rPr>
          <w:rFonts w:ascii="Calibri" w:eastAsia="Times New Roman" w:hAnsi="Calibri" w:cs="Times New Roman"/>
          <w:snapToGrid w:val="0"/>
          <w:color w:val="0070C0"/>
          <w:sz w:val="22"/>
          <w:lang w:val="es-HN"/>
        </w:rPr>
        <w:t xml:space="preserve"> Inclusión de consideraciones de MIE en la formulación de políticas y procesos de cabildeo de instituciones nacionales clave, con mandatos en manejo de recursos y desarrollo rural, ha conducido a modificaciones en la legislación, políticas, regulaciones e incentivos económicos que promueven beneficios ambientales mundiales en las áreas piloto.</w:t>
      </w:r>
    </w:p>
    <w:p w14:paraId="170C57E4" w14:textId="77777777" w:rsidR="00996AFC" w:rsidRPr="00996AFC" w:rsidRDefault="00996AFC" w:rsidP="00996AFC">
      <w:pPr>
        <w:ind w:firstLine="0"/>
        <w:rPr>
          <w:rFonts w:ascii="Calibri" w:eastAsia="Times New Roman" w:hAnsi="Calibri" w:cs="Times New Roman"/>
          <w:snapToGrid w:val="0"/>
          <w:color w:val="0070C0"/>
          <w:sz w:val="22"/>
          <w:lang w:val="es-HN"/>
        </w:rPr>
      </w:pPr>
      <w:r w:rsidRPr="00996AFC">
        <w:rPr>
          <w:rFonts w:ascii="Calibri" w:eastAsia="Times New Roman" w:hAnsi="Calibri" w:cs="Times New Roman"/>
          <w:snapToGrid w:val="0"/>
          <w:color w:val="0070C0"/>
          <w:sz w:val="22"/>
          <w:u w:val="single"/>
          <w:lang w:val="es-HN"/>
        </w:rPr>
        <w:t>Producto 2.3:</w:t>
      </w:r>
      <w:r w:rsidRPr="00996AFC">
        <w:rPr>
          <w:rFonts w:ascii="Calibri" w:eastAsia="Times New Roman" w:hAnsi="Calibri" w:cs="Times New Roman"/>
          <w:snapToGrid w:val="0"/>
          <w:color w:val="0070C0"/>
          <w:sz w:val="22"/>
          <w:lang w:val="es-HN"/>
        </w:rPr>
        <w:t xml:space="preserve"> Proyectos demostrativos sobre prácticas productivas alternativas y de uso de la tierra, establecidos en las áreas piloto brindando información crítica para la aplicación de MIE.</w:t>
      </w:r>
    </w:p>
    <w:p w14:paraId="4F949075" w14:textId="77777777" w:rsidR="00996AFC" w:rsidRPr="00996AFC" w:rsidRDefault="00996AFC" w:rsidP="00996AFC">
      <w:pPr>
        <w:ind w:firstLine="0"/>
        <w:rPr>
          <w:rFonts w:ascii="Calibri" w:eastAsia="Times New Roman" w:hAnsi="Calibri" w:cs="Times New Roman"/>
          <w:snapToGrid w:val="0"/>
          <w:color w:val="0070C0"/>
          <w:sz w:val="22"/>
          <w:lang w:val="es-HN"/>
        </w:rPr>
      </w:pPr>
      <w:r w:rsidRPr="00996AFC">
        <w:rPr>
          <w:rFonts w:ascii="Calibri" w:eastAsia="Times New Roman" w:hAnsi="Calibri" w:cs="Times New Roman"/>
          <w:snapToGrid w:val="0"/>
          <w:color w:val="0070C0"/>
          <w:sz w:val="22"/>
          <w:u w:val="single"/>
          <w:lang w:val="es-HN"/>
        </w:rPr>
        <w:t>Producto 2.4:</w:t>
      </w:r>
      <w:r w:rsidRPr="00996AFC">
        <w:rPr>
          <w:rFonts w:ascii="Calibri" w:eastAsia="Times New Roman" w:hAnsi="Calibri" w:cs="Times New Roman"/>
          <w:snapToGrid w:val="0"/>
          <w:color w:val="0070C0"/>
          <w:sz w:val="22"/>
          <w:lang w:val="es-HN"/>
        </w:rPr>
        <w:t xml:space="preserve"> Instituciones clave en las áreas piloto han elevado su nivel de conciencia y su capacidad para la aplicación del MIE.</w:t>
      </w:r>
    </w:p>
    <w:p w14:paraId="1176AF0D" w14:textId="77777777" w:rsidR="00996AFC" w:rsidRPr="00996AFC" w:rsidRDefault="00996AFC" w:rsidP="00996AFC">
      <w:pPr>
        <w:ind w:firstLine="0"/>
        <w:rPr>
          <w:rFonts w:ascii="Calibri" w:eastAsia="Times New Roman" w:hAnsi="Calibri" w:cs="Times New Roman"/>
          <w:snapToGrid w:val="0"/>
          <w:color w:val="0070C0"/>
          <w:sz w:val="22"/>
          <w:lang w:val="es-HN"/>
        </w:rPr>
      </w:pPr>
      <w:r w:rsidRPr="00996AFC">
        <w:rPr>
          <w:rFonts w:ascii="Calibri" w:eastAsia="Times New Roman" w:hAnsi="Calibri" w:cs="Times New Roman"/>
          <w:snapToGrid w:val="0"/>
          <w:color w:val="0070C0"/>
          <w:sz w:val="22"/>
          <w:u w:val="single"/>
          <w:lang w:val="es-HN"/>
        </w:rPr>
        <w:t>Producto 2.5:</w:t>
      </w:r>
      <w:r w:rsidRPr="00996AFC">
        <w:rPr>
          <w:rFonts w:ascii="Calibri" w:eastAsia="Times New Roman" w:hAnsi="Calibri" w:cs="Times New Roman"/>
          <w:snapToGrid w:val="0"/>
          <w:color w:val="0070C0"/>
          <w:sz w:val="22"/>
          <w:lang w:val="es-HN"/>
        </w:rPr>
        <w:t xml:space="preserve"> Los actores locales en las áreas piloto han elevado su nivel de conciencia y su capacidad para la aplicación del MIE y prácticas alternativas de uso de la tierra.</w:t>
      </w:r>
    </w:p>
    <w:p w14:paraId="11263156" w14:textId="77777777" w:rsidR="00996AFC" w:rsidRPr="00996AFC" w:rsidRDefault="00996AFC" w:rsidP="00996AFC">
      <w:pPr>
        <w:ind w:firstLine="0"/>
        <w:rPr>
          <w:rFonts w:ascii="Calibri" w:eastAsia="Times New Roman" w:hAnsi="Calibri" w:cs="Times New Roman"/>
          <w:snapToGrid w:val="0"/>
          <w:color w:val="0070C0"/>
          <w:sz w:val="22"/>
          <w:lang w:val="es-HN"/>
        </w:rPr>
      </w:pPr>
      <w:r w:rsidRPr="00996AFC">
        <w:rPr>
          <w:rFonts w:ascii="Calibri" w:eastAsia="Times New Roman" w:hAnsi="Calibri" w:cs="Times New Roman"/>
          <w:snapToGrid w:val="0"/>
          <w:color w:val="0070C0"/>
          <w:sz w:val="22"/>
          <w:u w:val="single"/>
          <w:lang w:val="es-HN"/>
        </w:rPr>
        <w:t>Producto 3.1:</w:t>
      </w:r>
      <w:r w:rsidRPr="00996AFC">
        <w:rPr>
          <w:rFonts w:ascii="Calibri" w:eastAsia="Times New Roman" w:hAnsi="Calibri" w:cs="Times New Roman"/>
          <w:snapToGrid w:val="0"/>
          <w:color w:val="0070C0"/>
          <w:sz w:val="22"/>
          <w:lang w:val="es-HN"/>
        </w:rPr>
        <w:t xml:space="preserve"> Las lecciones aprendidas a niveles de área piloto y de proyecto, registradas y diseminadas a los actores en la conservación y desarrollo rural a través de Centro América.</w:t>
      </w:r>
    </w:p>
    <w:p w14:paraId="013F58C8" w14:textId="77777777" w:rsidR="00996AFC" w:rsidRPr="00996AFC" w:rsidRDefault="00996AFC" w:rsidP="00996AFC">
      <w:pPr>
        <w:ind w:firstLine="0"/>
        <w:rPr>
          <w:rFonts w:ascii="Calibri" w:eastAsia="Times New Roman" w:hAnsi="Calibri" w:cs="Times New Roman"/>
          <w:snapToGrid w:val="0"/>
          <w:color w:val="0070C0"/>
          <w:sz w:val="22"/>
          <w:lang w:val="es-HN"/>
        </w:rPr>
      </w:pPr>
      <w:r w:rsidRPr="00996AFC">
        <w:rPr>
          <w:rFonts w:ascii="Calibri" w:eastAsia="Times New Roman" w:hAnsi="Calibri" w:cs="Times New Roman"/>
          <w:snapToGrid w:val="0"/>
          <w:color w:val="0070C0"/>
          <w:sz w:val="22"/>
          <w:u w:val="single"/>
          <w:lang w:val="es-HN"/>
        </w:rPr>
        <w:t>Producto 3.2:</w:t>
      </w:r>
      <w:r w:rsidRPr="00996AFC">
        <w:rPr>
          <w:rFonts w:ascii="Calibri" w:eastAsia="Times New Roman" w:hAnsi="Calibri" w:cs="Times New Roman"/>
          <w:snapToGrid w:val="0"/>
          <w:color w:val="0070C0"/>
          <w:sz w:val="22"/>
          <w:lang w:val="es-HN"/>
        </w:rPr>
        <w:t xml:space="preserve"> Instituciones gubernamentales clave (SAG - UPEG y DINADERS - y SERNA) han incrementado su nivel de conciencia y capacidad para aplicar enfoques integrados de conservación y desarrollo rural.</w:t>
      </w:r>
    </w:p>
    <w:p w14:paraId="763DAE65" w14:textId="77777777" w:rsidR="00996AFC" w:rsidRPr="00996AFC" w:rsidRDefault="00996AFC" w:rsidP="00996AFC">
      <w:pPr>
        <w:spacing w:before="200" w:line="280" w:lineRule="auto"/>
        <w:ind w:firstLine="0"/>
        <w:jc w:val="left"/>
        <w:rPr>
          <w:rFonts w:ascii="Calibri" w:eastAsia="Times New Roman" w:hAnsi="Calibri" w:cs="Calibri"/>
          <w:i/>
          <w:snapToGrid w:val="0"/>
          <w:sz w:val="22"/>
          <w:szCs w:val="24"/>
        </w:rPr>
      </w:pPr>
      <w:r w:rsidRPr="00996AFC">
        <w:rPr>
          <w:rFonts w:ascii="Calibri" w:eastAsia="Times New Roman" w:hAnsi="Calibri" w:cs="Calibri"/>
          <w:snapToGrid w:val="0"/>
          <w:sz w:val="20"/>
          <w:szCs w:val="24"/>
        </w:rPr>
        <w:t xml:space="preserve">La EF se realizará según las pautas, normas y procedimientos establecidos por el PNUD y el FMAM, según se establece en la Guía de Evaluación del PNUD para Proyectos Financiados por el FMAM.  </w:t>
      </w:r>
    </w:p>
    <w:p w14:paraId="37584C4F" w14:textId="77777777" w:rsidR="00996AFC" w:rsidRPr="00996AFC" w:rsidRDefault="00996AFC" w:rsidP="00996AFC">
      <w:pPr>
        <w:spacing w:after="120" w:line="280" w:lineRule="auto"/>
        <w:ind w:firstLine="0"/>
        <w:rPr>
          <w:rFonts w:ascii="Calibri" w:eastAsia="Times New Roman" w:hAnsi="Calibri" w:cs="Times New Roman"/>
          <w:i/>
          <w:snapToGrid w:val="0"/>
          <w:sz w:val="20"/>
          <w:szCs w:val="20"/>
        </w:rPr>
      </w:pPr>
      <w:r w:rsidRPr="00996AFC">
        <w:rPr>
          <w:rFonts w:ascii="Calibri" w:eastAsia="Times New Roman" w:hAnsi="Calibri" w:cs="Calibri"/>
          <w:snapToGrid w:val="0"/>
          <w:sz w:val="20"/>
          <w:szCs w:val="24"/>
        </w:rPr>
        <w:t xml:space="preserve">Los objetivos de la evaluación analizarán el logro de los resultados del proyecto y extraerán lecciones que puedan mejorar la sostenibilidad de beneficios de este proyecto y ayudar a mejorar de manera general la programación del </w:t>
      </w:r>
      <w:r w:rsidRPr="00996AFC">
        <w:rPr>
          <w:rFonts w:ascii="Calibri" w:eastAsia="Times New Roman" w:hAnsi="Calibri" w:cs="Calibri"/>
          <w:snapToGrid w:val="0"/>
          <w:sz w:val="20"/>
          <w:szCs w:val="24"/>
        </w:rPr>
        <w:lastRenderedPageBreak/>
        <w:t xml:space="preserve">PNUD. </w:t>
      </w:r>
      <w:r w:rsidRPr="00996AFC">
        <w:rPr>
          <w:rFonts w:ascii="Calibri" w:eastAsia="Times New Roman" w:hAnsi="Calibri" w:cs="Calibri"/>
          <w:i/>
          <w:snapToGrid w:val="0"/>
          <w:sz w:val="20"/>
          <w:szCs w:val="24"/>
        </w:rPr>
        <w:t>Es importante considerar que el proyecto se enmarca en la cartera de proyectos de la Unidad de Medio Ambiente, Energía y Gestión de Riesgo de PNUD Honduras y que se espera que contribuya al Efecto 3.2 del Programa de País 2012-2016 “El Gobierno de Honduras, sector privado y las comunidades en las zonas de intervención, adoptan buenas prácticas de manejo de ecosistemas, manejo de desechos sólidos, de mitigación y adaptación al cambio climático que permiten la preservación del capital natural, reducir pérdidas económicas y la generación de oportunidades de ingreso para los sectores en situación de vulnerabilidad</w:t>
      </w:r>
      <w:r w:rsidRPr="00996AFC">
        <w:rPr>
          <w:rFonts w:ascii="Calibri" w:eastAsia="Times New Roman" w:hAnsi="Calibri" w:cs="Times New Roman"/>
          <w:i/>
          <w:snapToGrid w:val="0"/>
          <w:sz w:val="20"/>
          <w:szCs w:val="20"/>
        </w:rPr>
        <w:t xml:space="preserve">”  y Efecto 5 del MANUD “El Estado hondureño cuenta con las capacidades para reducir la vulnerabilidad de la población mediante la aplicación de políticas para el medio ambiente y gestión de riesgos”. </w:t>
      </w:r>
    </w:p>
    <w:p w14:paraId="51743C0E" w14:textId="77777777" w:rsidR="00996AFC" w:rsidRPr="00996AFC" w:rsidRDefault="00996AFC" w:rsidP="00996AFC">
      <w:pPr>
        <w:pBdr>
          <w:bottom w:val="single" w:sz="6" w:space="1" w:color="4F81BD"/>
        </w:pBdr>
        <w:spacing w:before="300" w:after="0" w:line="280" w:lineRule="auto"/>
        <w:ind w:firstLine="0"/>
        <w:jc w:val="left"/>
        <w:outlineLvl w:val="4"/>
        <w:rPr>
          <w:rFonts w:ascii="Calibri" w:eastAsia="Times New Roman" w:hAnsi="Calibri" w:cs="Calibri"/>
          <w:b/>
          <w:caps/>
          <w:snapToGrid w:val="0"/>
          <w:spacing w:val="10"/>
          <w:sz w:val="22"/>
          <w:szCs w:val="24"/>
        </w:rPr>
      </w:pPr>
      <w:r w:rsidRPr="00996AFC">
        <w:rPr>
          <w:rFonts w:ascii="Calibri" w:eastAsia="Times New Roman" w:hAnsi="Calibri" w:cs="Calibri"/>
          <w:b/>
          <w:caps/>
          <w:snapToGrid w:val="0"/>
          <w:spacing w:val="10"/>
          <w:sz w:val="22"/>
          <w:szCs w:val="24"/>
        </w:rPr>
        <w:t>ENFOQUE Y MÉTODO DE EVALUACIÓN</w:t>
      </w:r>
    </w:p>
    <w:p w14:paraId="7330B841" w14:textId="77777777" w:rsidR="00996AFC" w:rsidRPr="00996AFC" w:rsidRDefault="00996AFC" w:rsidP="00996AFC">
      <w:pPr>
        <w:spacing w:before="240" w:line="280" w:lineRule="auto"/>
        <w:ind w:firstLine="0"/>
        <w:jc w:val="left"/>
        <w:rPr>
          <w:rFonts w:ascii="Calibri" w:eastAsia="Times New Roman" w:hAnsi="Calibri" w:cs="Calibri"/>
          <w:snapToGrid w:val="0"/>
          <w:sz w:val="20"/>
          <w:szCs w:val="20"/>
        </w:rPr>
      </w:pPr>
      <w:r w:rsidRPr="00996AFC">
        <w:rPr>
          <w:rFonts w:ascii="Calibri" w:eastAsia="Times New Roman" w:hAnsi="Calibri" w:cs="Calibri"/>
          <w:snapToGrid w:val="0"/>
          <w:sz w:val="20"/>
          <w:szCs w:val="20"/>
        </w:rPr>
        <w:t>Se ha desarrollado con el tiempo un enfoque y un método general</w:t>
      </w:r>
      <w:r w:rsidRPr="00996AFC">
        <w:rPr>
          <w:rFonts w:ascii="Calibri" w:eastAsia="Times New Roman" w:hAnsi="Calibri" w:cs="Calibri"/>
          <w:snapToGrid w:val="0"/>
          <w:sz w:val="20"/>
          <w:szCs w:val="20"/>
          <w:vertAlign w:val="superscript"/>
        </w:rPr>
        <w:footnoteReference w:id="26"/>
      </w:r>
      <w:r w:rsidRPr="00996AFC">
        <w:rPr>
          <w:rFonts w:ascii="Calibri" w:eastAsia="Times New Roman" w:hAnsi="Calibri" w:cs="Calibri"/>
          <w:snapToGrid w:val="0"/>
          <w:sz w:val="20"/>
          <w:szCs w:val="20"/>
        </w:rPr>
        <w:t xml:space="preserve"> para realizar evaluaciones finales de proyectos respaldados por el PNUD y financiados por el FMAM. Se espera que el evaluador enmarque el trabajo de evaluación utilizando los criterios de</w:t>
      </w:r>
      <w:r w:rsidRPr="00996AFC">
        <w:rPr>
          <w:rFonts w:ascii="Calibri" w:eastAsia="Times New Roman" w:hAnsi="Calibri" w:cs="Calibri"/>
          <w:b/>
          <w:snapToGrid w:val="0"/>
          <w:sz w:val="20"/>
          <w:szCs w:val="20"/>
        </w:rPr>
        <w:t xml:space="preserve"> relevancia, efectividad, eficiencia, sostenibilidad e impacto</w:t>
      </w:r>
      <w:r w:rsidRPr="00996AFC">
        <w:rPr>
          <w:rFonts w:ascii="Calibri" w:eastAsia="Times New Roman" w:hAnsi="Calibri" w:cs="Calibri"/>
          <w:snapToGrid w:val="0"/>
          <w:sz w:val="20"/>
          <w:szCs w:val="20"/>
        </w:rPr>
        <w:t xml:space="preserve">, según se define y explica en la </w:t>
      </w:r>
      <w:r w:rsidRPr="00996AFC">
        <w:rPr>
          <w:rFonts w:ascii="Calibri" w:eastAsia="Times New Roman" w:hAnsi="Calibri" w:cs="Calibri"/>
          <w:snapToGrid w:val="0"/>
          <w:sz w:val="20"/>
          <w:szCs w:val="20"/>
          <w:u w:val="single"/>
        </w:rPr>
        <w:t>Guía para realizar evaluaciones finales de los proyectos respaldados por el PNUD y financiados por el FMAM</w:t>
      </w:r>
      <w:r w:rsidRPr="00996AFC">
        <w:rPr>
          <w:rFonts w:ascii="Calibri" w:eastAsia="Times New Roman" w:hAnsi="Calibri" w:cs="Calibri"/>
          <w:snapToGrid w:val="0"/>
          <w:sz w:val="20"/>
          <w:szCs w:val="20"/>
        </w:rPr>
        <w:t xml:space="preserve">.    Se redactó una serie de preguntas que cubre cada uno de estos criterios incluidos en estos </w:t>
      </w:r>
      <w:proofErr w:type="spellStart"/>
      <w:r w:rsidRPr="00996AFC">
        <w:rPr>
          <w:rFonts w:ascii="Calibri" w:eastAsia="Times New Roman" w:hAnsi="Calibri" w:cs="Calibri"/>
          <w:snapToGrid w:val="0"/>
          <w:sz w:val="20"/>
          <w:szCs w:val="20"/>
        </w:rPr>
        <w:t>TdR</w:t>
      </w:r>
      <w:proofErr w:type="spellEnd"/>
      <w:r w:rsidRPr="00996AFC">
        <w:rPr>
          <w:rFonts w:ascii="Calibri" w:eastAsia="Times New Roman" w:hAnsi="Calibri" w:cs="Calibri"/>
          <w:snapToGrid w:val="0"/>
          <w:sz w:val="20"/>
          <w:szCs w:val="20"/>
        </w:rPr>
        <w:t xml:space="preserve"> </w:t>
      </w:r>
      <w:r w:rsidRPr="00996AFC">
        <w:rPr>
          <w:rFonts w:ascii="Calibri" w:eastAsia="Times New Roman" w:hAnsi="Calibri" w:cs="Calibri"/>
          <w:i/>
          <w:sz w:val="20"/>
          <w:szCs w:val="20"/>
          <w:shd w:val="clear" w:color="auto" w:fill="BFBFBF"/>
          <w:lang w:val="es-HN" w:bidi="en-US"/>
        </w:rPr>
        <w:t xml:space="preserve">(complete el </w:t>
      </w:r>
      <w:r w:rsidRPr="00996AFC">
        <w:rPr>
          <w:rFonts w:ascii="Calibri" w:eastAsia="Times New Roman" w:hAnsi="Calibri" w:cs="Calibri"/>
          <w:i/>
          <w:color w:val="0000FF"/>
          <w:sz w:val="20"/>
          <w:szCs w:val="20"/>
          <w:u w:val="single"/>
          <w:shd w:val="clear" w:color="auto" w:fill="BFBFBF"/>
          <w:lang w:val="es-HN" w:bidi="en-US"/>
        </w:rPr>
        <w:t>Anexo C</w:t>
      </w:r>
      <w:r w:rsidRPr="00996AFC">
        <w:rPr>
          <w:rFonts w:ascii="Calibri" w:eastAsia="Times New Roman" w:hAnsi="Calibri" w:cs="Calibri"/>
          <w:i/>
          <w:sz w:val="20"/>
          <w:szCs w:val="20"/>
          <w:shd w:val="clear" w:color="auto" w:fill="BFBFBF"/>
          <w:lang w:val="es-HN" w:bidi="en-US"/>
        </w:rPr>
        <w:t xml:space="preserve"> de los </w:t>
      </w:r>
      <w:proofErr w:type="spellStart"/>
      <w:r w:rsidRPr="00996AFC">
        <w:rPr>
          <w:rFonts w:ascii="Calibri" w:eastAsia="Times New Roman" w:hAnsi="Calibri" w:cs="Calibri"/>
          <w:i/>
          <w:sz w:val="20"/>
          <w:szCs w:val="20"/>
          <w:shd w:val="clear" w:color="auto" w:fill="BFBFBF"/>
          <w:lang w:val="es-HN" w:bidi="en-US"/>
        </w:rPr>
        <w:t>TdR</w:t>
      </w:r>
      <w:proofErr w:type="spellEnd"/>
      <w:r w:rsidRPr="00996AFC">
        <w:rPr>
          <w:rFonts w:ascii="Calibri" w:eastAsia="Times New Roman" w:hAnsi="Calibri" w:cs="Calibri"/>
          <w:i/>
          <w:sz w:val="20"/>
          <w:szCs w:val="20"/>
          <w:shd w:val="clear" w:color="auto" w:fill="BFBFBF"/>
          <w:lang w:val="es-HN" w:bidi="en-US"/>
        </w:rPr>
        <w:t>).</w:t>
      </w:r>
      <w:r w:rsidRPr="00996AFC">
        <w:rPr>
          <w:rFonts w:ascii="Calibri" w:eastAsia="Times New Roman" w:hAnsi="Calibri" w:cs="Calibri"/>
          <w:snapToGrid w:val="0"/>
          <w:sz w:val="20"/>
          <w:szCs w:val="20"/>
        </w:rPr>
        <w:t xml:space="preserve"> Se espera que el evaluador modifique, complete y presente esta matriz como parte de un informe inicial de la evaluación, y la incluya como anexo en el informe final.  </w:t>
      </w:r>
    </w:p>
    <w:p w14:paraId="2F198748" w14:textId="77777777" w:rsidR="00996AFC" w:rsidRPr="00996AFC" w:rsidRDefault="00996AFC" w:rsidP="00996AFC">
      <w:pPr>
        <w:spacing w:after="120" w:line="280" w:lineRule="auto"/>
        <w:ind w:firstLine="0"/>
        <w:rPr>
          <w:rFonts w:ascii="Calibri" w:eastAsia="Times New Roman" w:hAnsi="Calibri" w:cs="Calibri"/>
          <w:snapToGrid w:val="0"/>
          <w:sz w:val="20"/>
          <w:szCs w:val="20"/>
        </w:rPr>
      </w:pPr>
      <w:r w:rsidRPr="00996AFC">
        <w:rPr>
          <w:rFonts w:ascii="Calibri" w:eastAsia="Times New Roman" w:hAnsi="Calibri" w:cs="Calibri"/>
          <w:snapToGrid w:val="0"/>
          <w:sz w:val="20"/>
          <w:szCs w:val="20"/>
        </w:rPr>
        <w:t xml:space="preserve">La evaluación debe proporcionar información basada en evidencia que sea creíble, confiable y útil. Se espera que el evaluador siga un enfoque participativo y consultivo que asegure participación estrecha con homólogos de gobierno, en particular el Centro de Coordinación de las Operaciones del FMAM, la Oficina en el País del PNUD, el equipo del proyecto, el Asesor Técnico Regional del FMAM/PNUD e interesados clave. Se espera que el evaluador realice una misión de campo en </w:t>
      </w:r>
      <w:r w:rsidRPr="00996AFC">
        <w:rPr>
          <w:rFonts w:ascii="Calibri" w:eastAsia="Times New Roman" w:hAnsi="Calibri" w:cs="Calibri"/>
          <w:i/>
          <w:sz w:val="20"/>
          <w:szCs w:val="20"/>
          <w:highlight w:val="lightGray"/>
          <w:shd w:val="clear" w:color="auto" w:fill="DDD9C3"/>
          <w:lang w:bidi="en-US"/>
        </w:rPr>
        <w:t>Honduras</w:t>
      </w:r>
      <w:r w:rsidRPr="00996AFC">
        <w:rPr>
          <w:rFonts w:ascii="Calibri" w:eastAsia="Times New Roman" w:hAnsi="Calibri" w:cs="Calibri"/>
          <w:snapToGrid w:val="0"/>
          <w:sz w:val="20"/>
          <w:szCs w:val="20"/>
        </w:rPr>
        <w:t xml:space="preserve">, incluidos los siguientes sitios del proyecto  1) región de </w:t>
      </w:r>
      <w:proofErr w:type="spellStart"/>
      <w:r w:rsidRPr="00996AFC">
        <w:rPr>
          <w:rFonts w:ascii="Calibri" w:eastAsia="Times New Roman" w:hAnsi="Calibri" w:cs="Calibri"/>
          <w:snapToGrid w:val="0"/>
          <w:sz w:val="20"/>
          <w:szCs w:val="20"/>
        </w:rPr>
        <w:t>Texiguat</w:t>
      </w:r>
      <w:proofErr w:type="spellEnd"/>
      <w:r w:rsidRPr="00996AFC">
        <w:rPr>
          <w:rFonts w:ascii="Calibri" w:eastAsia="Times New Roman" w:hAnsi="Calibri" w:cs="Calibri"/>
          <w:snapToGrid w:val="0"/>
          <w:sz w:val="20"/>
          <w:szCs w:val="20"/>
        </w:rPr>
        <w:t xml:space="preserve"> y Valle de Sico y </w:t>
      </w:r>
      <w:proofErr w:type="spellStart"/>
      <w:r w:rsidRPr="00996AFC">
        <w:rPr>
          <w:rFonts w:ascii="Calibri" w:eastAsia="Times New Roman" w:hAnsi="Calibri" w:cs="Calibri"/>
          <w:snapToGrid w:val="0"/>
          <w:sz w:val="20"/>
          <w:szCs w:val="20"/>
        </w:rPr>
        <w:t>Paulaya</w:t>
      </w:r>
      <w:proofErr w:type="spellEnd"/>
      <w:r w:rsidRPr="00996AFC">
        <w:rPr>
          <w:rFonts w:ascii="Calibri" w:eastAsia="Times New Roman" w:hAnsi="Calibri" w:cs="Calibri"/>
          <w:snapToGrid w:val="0"/>
          <w:sz w:val="20"/>
          <w:szCs w:val="20"/>
        </w:rPr>
        <w:t xml:space="preserve">. Las entrevistas se llevarán a cabo con las siguientes organizaciones e individuos como mínimo: </w:t>
      </w:r>
    </w:p>
    <w:p w14:paraId="01679DC4" w14:textId="77777777" w:rsidR="00996AFC" w:rsidRPr="00996AFC" w:rsidRDefault="00996AFC" w:rsidP="00996AFC">
      <w:pPr>
        <w:numPr>
          <w:ilvl w:val="0"/>
          <w:numId w:val="22"/>
        </w:numPr>
        <w:spacing w:after="120" w:line="280" w:lineRule="auto"/>
        <w:jc w:val="left"/>
        <w:rPr>
          <w:rFonts w:ascii="Calibri" w:eastAsia="Times New Roman" w:hAnsi="Calibri" w:cs="Calibri"/>
          <w:i/>
          <w:sz w:val="20"/>
          <w:szCs w:val="20"/>
          <w:shd w:val="clear" w:color="auto" w:fill="DDD9C3"/>
          <w:lang w:bidi="en-US"/>
        </w:rPr>
      </w:pPr>
      <w:r w:rsidRPr="00996AFC">
        <w:rPr>
          <w:rFonts w:ascii="Calibri" w:eastAsia="Times New Roman" w:hAnsi="Calibri" w:cs="Calibri"/>
          <w:i/>
          <w:sz w:val="20"/>
          <w:szCs w:val="20"/>
          <w:shd w:val="clear" w:color="auto" w:fill="DDD9C3"/>
          <w:lang w:bidi="en-US"/>
        </w:rPr>
        <w:t>Instituto de Conservación Forestal</w:t>
      </w:r>
    </w:p>
    <w:p w14:paraId="7F1C1C0D" w14:textId="77777777" w:rsidR="00996AFC" w:rsidRPr="00996AFC" w:rsidRDefault="00996AFC" w:rsidP="00996AFC">
      <w:pPr>
        <w:numPr>
          <w:ilvl w:val="0"/>
          <w:numId w:val="22"/>
        </w:numPr>
        <w:spacing w:after="120" w:line="280" w:lineRule="auto"/>
        <w:jc w:val="left"/>
        <w:rPr>
          <w:rFonts w:ascii="Calibri" w:eastAsia="Times New Roman" w:hAnsi="Calibri" w:cs="Calibri"/>
          <w:i/>
          <w:sz w:val="20"/>
          <w:szCs w:val="20"/>
          <w:shd w:val="clear" w:color="auto" w:fill="DDD9C3"/>
          <w:lang w:bidi="en-US"/>
        </w:rPr>
      </w:pPr>
      <w:r w:rsidRPr="00996AFC">
        <w:rPr>
          <w:rFonts w:ascii="Calibri" w:eastAsia="Times New Roman" w:hAnsi="Calibri" w:cs="Calibri"/>
          <w:i/>
          <w:sz w:val="20"/>
          <w:szCs w:val="20"/>
          <w:shd w:val="clear" w:color="auto" w:fill="DDD9C3"/>
          <w:lang w:bidi="en-US"/>
        </w:rPr>
        <w:t xml:space="preserve">Municipalidad de </w:t>
      </w:r>
      <w:proofErr w:type="spellStart"/>
      <w:r w:rsidRPr="00996AFC">
        <w:rPr>
          <w:rFonts w:ascii="Calibri" w:eastAsia="Times New Roman" w:hAnsi="Calibri" w:cs="Calibri"/>
          <w:i/>
          <w:sz w:val="20"/>
          <w:szCs w:val="20"/>
          <w:shd w:val="clear" w:color="auto" w:fill="DDD9C3"/>
          <w:lang w:bidi="en-US"/>
        </w:rPr>
        <w:t>Iriona</w:t>
      </w:r>
      <w:proofErr w:type="spellEnd"/>
    </w:p>
    <w:p w14:paraId="746D133C" w14:textId="77777777" w:rsidR="00996AFC" w:rsidRPr="00996AFC" w:rsidRDefault="00996AFC" w:rsidP="00996AFC">
      <w:pPr>
        <w:numPr>
          <w:ilvl w:val="0"/>
          <w:numId w:val="22"/>
        </w:numPr>
        <w:spacing w:after="120" w:line="280" w:lineRule="auto"/>
        <w:jc w:val="left"/>
        <w:rPr>
          <w:rFonts w:ascii="Calibri" w:eastAsia="Times New Roman" w:hAnsi="Calibri" w:cs="Calibri"/>
          <w:i/>
          <w:sz w:val="20"/>
          <w:szCs w:val="20"/>
          <w:shd w:val="clear" w:color="auto" w:fill="DDD9C3"/>
          <w:lang w:bidi="en-US"/>
        </w:rPr>
      </w:pPr>
      <w:r w:rsidRPr="00996AFC">
        <w:rPr>
          <w:rFonts w:ascii="Calibri" w:eastAsia="Times New Roman" w:hAnsi="Calibri" w:cs="Calibri"/>
          <w:i/>
          <w:sz w:val="20"/>
          <w:szCs w:val="20"/>
          <w:shd w:val="clear" w:color="auto" w:fill="DDD9C3"/>
          <w:lang w:bidi="en-US"/>
        </w:rPr>
        <w:t>UICN</w:t>
      </w:r>
    </w:p>
    <w:p w14:paraId="1787DB69" w14:textId="77777777" w:rsidR="00996AFC" w:rsidRPr="00996AFC" w:rsidRDefault="00996AFC" w:rsidP="00996AFC">
      <w:pPr>
        <w:numPr>
          <w:ilvl w:val="0"/>
          <w:numId w:val="22"/>
        </w:numPr>
        <w:spacing w:after="120" w:line="280" w:lineRule="auto"/>
        <w:jc w:val="left"/>
        <w:rPr>
          <w:rFonts w:ascii="Calibri" w:eastAsia="Times New Roman" w:hAnsi="Calibri" w:cs="Calibri"/>
          <w:i/>
          <w:sz w:val="20"/>
          <w:szCs w:val="20"/>
          <w:shd w:val="clear" w:color="auto" w:fill="DDD9C3"/>
          <w:lang w:bidi="en-US"/>
        </w:rPr>
      </w:pPr>
      <w:r w:rsidRPr="00996AFC">
        <w:rPr>
          <w:rFonts w:ascii="Calibri" w:eastAsia="Times New Roman" w:hAnsi="Calibri" w:cs="Calibri"/>
          <w:i/>
          <w:sz w:val="20"/>
          <w:szCs w:val="20"/>
          <w:shd w:val="clear" w:color="auto" w:fill="DDD9C3"/>
          <w:lang w:bidi="en-US"/>
        </w:rPr>
        <w:t>CATIE</w:t>
      </w:r>
    </w:p>
    <w:p w14:paraId="51F9134D" w14:textId="77777777" w:rsidR="00996AFC" w:rsidRPr="00996AFC" w:rsidRDefault="00996AFC" w:rsidP="00996AFC">
      <w:pPr>
        <w:numPr>
          <w:ilvl w:val="0"/>
          <w:numId w:val="22"/>
        </w:numPr>
        <w:spacing w:after="120" w:line="280" w:lineRule="auto"/>
        <w:jc w:val="left"/>
        <w:rPr>
          <w:rFonts w:ascii="Calibri" w:eastAsia="Times New Roman" w:hAnsi="Calibri" w:cs="Calibri"/>
          <w:i/>
          <w:sz w:val="20"/>
          <w:szCs w:val="20"/>
          <w:shd w:val="clear" w:color="auto" w:fill="DDD9C3"/>
          <w:lang w:bidi="en-US"/>
        </w:rPr>
      </w:pPr>
      <w:r w:rsidRPr="00996AFC">
        <w:rPr>
          <w:rFonts w:ascii="Calibri" w:eastAsia="Times New Roman" w:hAnsi="Calibri" w:cs="Calibri"/>
          <w:i/>
          <w:sz w:val="20"/>
          <w:szCs w:val="20"/>
          <w:shd w:val="clear" w:color="auto" w:fill="DDD9C3"/>
          <w:lang w:bidi="en-US"/>
        </w:rPr>
        <w:t xml:space="preserve">Fundación </w:t>
      </w:r>
      <w:proofErr w:type="spellStart"/>
      <w:r w:rsidRPr="00996AFC">
        <w:rPr>
          <w:rFonts w:ascii="Calibri" w:eastAsia="Times New Roman" w:hAnsi="Calibri" w:cs="Calibri"/>
          <w:i/>
          <w:sz w:val="20"/>
          <w:szCs w:val="20"/>
          <w:shd w:val="clear" w:color="auto" w:fill="DDD9C3"/>
          <w:lang w:bidi="en-US"/>
        </w:rPr>
        <w:t>Yuscaran</w:t>
      </w:r>
      <w:proofErr w:type="spellEnd"/>
    </w:p>
    <w:p w14:paraId="5B6647BD" w14:textId="77777777" w:rsidR="00996AFC" w:rsidRPr="00996AFC" w:rsidRDefault="00996AFC" w:rsidP="00996AFC">
      <w:pPr>
        <w:numPr>
          <w:ilvl w:val="0"/>
          <w:numId w:val="22"/>
        </w:numPr>
        <w:spacing w:after="120" w:line="280" w:lineRule="auto"/>
        <w:jc w:val="left"/>
        <w:rPr>
          <w:rFonts w:ascii="Calibri" w:eastAsia="Times New Roman" w:hAnsi="Calibri" w:cs="Calibri"/>
          <w:i/>
          <w:sz w:val="20"/>
          <w:szCs w:val="20"/>
          <w:shd w:val="clear" w:color="auto" w:fill="DDD9C3"/>
          <w:lang w:bidi="en-US"/>
        </w:rPr>
      </w:pPr>
      <w:r w:rsidRPr="00996AFC">
        <w:rPr>
          <w:rFonts w:ascii="Calibri" w:eastAsia="Times New Roman" w:hAnsi="Calibri" w:cs="Calibri"/>
          <w:i/>
          <w:sz w:val="20"/>
          <w:szCs w:val="20"/>
          <w:shd w:val="clear" w:color="auto" w:fill="DDD9C3"/>
          <w:lang w:bidi="en-US"/>
        </w:rPr>
        <w:t>Fundación Pantera</w:t>
      </w:r>
    </w:p>
    <w:p w14:paraId="7DDB0489" w14:textId="77777777" w:rsidR="00996AFC" w:rsidRPr="00996AFC" w:rsidRDefault="00996AFC" w:rsidP="00996AFC">
      <w:pPr>
        <w:numPr>
          <w:ilvl w:val="0"/>
          <w:numId w:val="22"/>
        </w:numPr>
        <w:spacing w:after="120" w:line="280" w:lineRule="auto"/>
        <w:jc w:val="left"/>
        <w:rPr>
          <w:rFonts w:ascii="Calibri" w:eastAsia="Times New Roman" w:hAnsi="Calibri" w:cs="Calibri"/>
          <w:i/>
          <w:sz w:val="20"/>
          <w:szCs w:val="20"/>
          <w:shd w:val="clear" w:color="auto" w:fill="DDD9C3"/>
          <w:lang w:bidi="en-US"/>
        </w:rPr>
      </w:pPr>
      <w:r w:rsidRPr="00996AFC">
        <w:rPr>
          <w:rFonts w:ascii="Calibri" w:eastAsia="Times New Roman" w:hAnsi="Calibri" w:cs="Calibri"/>
          <w:i/>
          <w:sz w:val="20"/>
          <w:szCs w:val="20"/>
          <w:shd w:val="clear" w:color="auto" w:fill="DDD9C3"/>
          <w:lang w:bidi="en-US"/>
        </w:rPr>
        <w:t>Fundación Madera Verde</w:t>
      </w:r>
    </w:p>
    <w:p w14:paraId="5649E4AB" w14:textId="77777777" w:rsidR="00996AFC" w:rsidRPr="00996AFC" w:rsidRDefault="00996AFC" w:rsidP="00996AFC">
      <w:pPr>
        <w:numPr>
          <w:ilvl w:val="0"/>
          <w:numId w:val="22"/>
        </w:numPr>
        <w:spacing w:after="120" w:line="280" w:lineRule="auto"/>
        <w:jc w:val="left"/>
        <w:rPr>
          <w:rFonts w:ascii="Calibri" w:eastAsia="Times New Roman" w:hAnsi="Calibri" w:cs="Calibri"/>
          <w:i/>
          <w:sz w:val="20"/>
          <w:szCs w:val="20"/>
          <w:shd w:val="clear" w:color="auto" w:fill="DDD9C3"/>
          <w:lang w:bidi="en-US"/>
        </w:rPr>
      </w:pPr>
      <w:r w:rsidRPr="00996AFC">
        <w:rPr>
          <w:rFonts w:ascii="Calibri" w:eastAsia="Times New Roman" w:hAnsi="Calibri" w:cs="Calibri"/>
          <w:i/>
          <w:sz w:val="20"/>
          <w:szCs w:val="20"/>
          <w:shd w:val="clear" w:color="auto" w:fill="DDD9C3"/>
          <w:lang w:bidi="en-US"/>
        </w:rPr>
        <w:t>Universidad Nacional Autónoma de Honduras</w:t>
      </w:r>
    </w:p>
    <w:p w14:paraId="6BD65959" w14:textId="77777777" w:rsidR="00996AFC" w:rsidRPr="00996AFC" w:rsidRDefault="00996AFC" w:rsidP="00996AFC">
      <w:pPr>
        <w:numPr>
          <w:ilvl w:val="0"/>
          <w:numId w:val="22"/>
        </w:numPr>
        <w:spacing w:after="120" w:line="280" w:lineRule="auto"/>
        <w:jc w:val="left"/>
        <w:rPr>
          <w:rFonts w:ascii="Calibri" w:eastAsia="Times New Roman" w:hAnsi="Calibri" w:cs="Calibri"/>
          <w:snapToGrid w:val="0"/>
          <w:sz w:val="20"/>
          <w:szCs w:val="20"/>
        </w:rPr>
      </w:pPr>
      <w:r w:rsidRPr="00996AFC">
        <w:rPr>
          <w:rFonts w:ascii="Calibri" w:eastAsia="Times New Roman" w:hAnsi="Calibri" w:cs="Calibri"/>
          <w:i/>
          <w:sz w:val="20"/>
          <w:szCs w:val="20"/>
          <w:shd w:val="clear" w:color="auto" w:fill="DDD9C3"/>
          <w:lang w:bidi="en-US"/>
        </w:rPr>
        <w:t>Centro de Biodiversidad el Zamorano</w:t>
      </w:r>
      <w:r w:rsidRPr="00996AFC">
        <w:rPr>
          <w:rFonts w:ascii="Calibri" w:eastAsia="Times New Roman" w:hAnsi="Calibri" w:cs="Calibri"/>
          <w:snapToGrid w:val="0"/>
          <w:sz w:val="20"/>
          <w:szCs w:val="20"/>
        </w:rPr>
        <w:t>.</w:t>
      </w:r>
    </w:p>
    <w:p w14:paraId="192E9462" w14:textId="77777777" w:rsidR="00996AFC" w:rsidRPr="00996AFC" w:rsidRDefault="00996AFC" w:rsidP="00996AFC">
      <w:pPr>
        <w:spacing w:after="120" w:line="280" w:lineRule="auto"/>
        <w:ind w:firstLine="0"/>
        <w:rPr>
          <w:rFonts w:ascii="Calibri" w:eastAsia="Times New Roman" w:hAnsi="Calibri" w:cs="Calibri"/>
          <w:i/>
          <w:snapToGrid w:val="0"/>
          <w:sz w:val="20"/>
          <w:szCs w:val="20"/>
        </w:rPr>
      </w:pPr>
      <w:r w:rsidRPr="00996AFC">
        <w:rPr>
          <w:rFonts w:ascii="Calibri" w:eastAsia="Times New Roman" w:hAnsi="Calibri" w:cs="Calibri"/>
          <w:snapToGrid w:val="0"/>
          <w:sz w:val="20"/>
          <w:szCs w:val="20"/>
        </w:rPr>
        <w:t xml:space="preserve">El evaluador revisará todas las fuentes de información relevantes, tales como el documento del proyecto, los informes del proyecto, incluidos el IAP/IEP anual y otros informes, </w:t>
      </w:r>
      <w:r w:rsidRPr="00996AFC">
        <w:rPr>
          <w:rFonts w:ascii="Calibri" w:eastAsia="Times New Roman" w:hAnsi="Calibri" w:cs="Calibri"/>
          <w:i/>
          <w:snapToGrid w:val="0"/>
          <w:sz w:val="20"/>
          <w:szCs w:val="20"/>
        </w:rPr>
        <w:t xml:space="preserve">incluyendo los informes de avance de los efectos </w:t>
      </w:r>
      <w:r w:rsidRPr="00996AFC">
        <w:rPr>
          <w:rFonts w:ascii="Calibri" w:eastAsia="Times New Roman" w:hAnsi="Calibri" w:cs="Calibri"/>
          <w:i/>
          <w:snapToGrid w:val="0"/>
          <w:sz w:val="20"/>
          <w:szCs w:val="20"/>
        </w:rPr>
        <w:lastRenderedPageBreak/>
        <w:t>del Programa de País (ROAR según sus siglas en inglés), UNDAF y CPAP 2007-2011,  UNDAF y CPD 2012-2016,</w:t>
      </w:r>
      <w:r w:rsidRPr="00996AFC">
        <w:rPr>
          <w:rFonts w:ascii="Calibri" w:eastAsia="Times New Roman" w:hAnsi="Calibri" w:cs="Calibri"/>
          <w:snapToGrid w:val="0"/>
          <w:sz w:val="20"/>
          <w:szCs w:val="20"/>
        </w:rPr>
        <w:t xml:space="preserve"> revisiones de presupuesto del proyecto, examen de mitad de período, informes de progreso, herramientas de seguimiento del área de interés del FMAM, archivos del proyecto, documentos nacionales estratégicos y legales, y cualquier otro material que el evaluador considere útil para esta evaluación con base empírica. En el </w:t>
      </w:r>
      <w:r w:rsidRPr="00996AFC">
        <w:rPr>
          <w:rFonts w:ascii="Calibri" w:eastAsia="Times New Roman" w:hAnsi="Calibri" w:cs="Calibri"/>
          <w:color w:val="0000FF"/>
          <w:sz w:val="20"/>
          <w:szCs w:val="20"/>
          <w:u w:val="single"/>
          <w:shd w:val="clear" w:color="auto" w:fill="FFFFFF"/>
          <w:lang w:val="es-HN" w:bidi="en-US"/>
        </w:rPr>
        <w:t>Anexo B</w:t>
      </w:r>
      <w:r w:rsidRPr="00996AFC">
        <w:rPr>
          <w:rFonts w:ascii="Calibri" w:eastAsia="Times New Roman" w:hAnsi="Calibri" w:cs="Calibri"/>
          <w:snapToGrid w:val="0"/>
          <w:sz w:val="20"/>
          <w:szCs w:val="20"/>
        </w:rPr>
        <w:t xml:space="preserve"> de los "</w:t>
      </w:r>
      <w:proofErr w:type="spellStart"/>
      <w:r w:rsidRPr="00996AFC">
        <w:rPr>
          <w:rFonts w:ascii="Calibri" w:eastAsia="Times New Roman" w:hAnsi="Calibri" w:cs="Calibri"/>
          <w:snapToGrid w:val="0"/>
          <w:sz w:val="20"/>
          <w:szCs w:val="20"/>
        </w:rPr>
        <w:t>TdR</w:t>
      </w:r>
      <w:proofErr w:type="spellEnd"/>
      <w:r w:rsidRPr="00996AFC">
        <w:rPr>
          <w:rFonts w:ascii="Calibri" w:eastAsia="Times New Roman" w:hAnsi="Calibri" w:cs="Calibri"/>
          <w:snapToGrid w:val="0"/>
          <w:sz w:val="20"/>
          <w:szCs w:val="20"/>
        </w:rPr>
        <w:t xml:space="preserve">" de estos Términos de Referencia se incluye una lista de documentos que el equipo del proyecto proporcionará al evaluador para el examen. </w:t>
      </w:r>
    </w:p>
    <w:p w14:paraId="2AFF4068" w14:textId="77777777" w:rsidR="00996AFC" w:rsidRPr="00996AFC" w:rsidRDefault="00996AFC" w:rsidP="00996AFC">
      <w:pPr>
        <w:spacing w:after="120" w:line="280" w:lineRule="auto"/>
        <w:ind w:firstLine="0"/>
        <w:rPr>
          <w:rFonts w:ascii="Calibri" w:eastAsia="Times New Roman" w:hAnsi="Calibri" w:cs="Calibri"/>
          <w:snapToGrid w:val="0"/>
          <w:sz w:val="20"/>
          <w:szCs w:val="20"/>
        </w:rPr>
      </w:pPr>
      <w:r w:rsidRPr="00996AFC">
        <w:rPr>
          <w:rFonts w:ascii="Calibri" w:eastAsia="Times New Roman" w:hAnsi="Calibri" w:cs="Calibri"/>
          <w:snapToGrid w:val="0"/>
          <w:sz w:val="20"/>
          <w:szCs w:val="20"/>
        </w:rPr>
        <w:t xml:space="preserve">Adicionalmente el evaluador realizará un breve reporte anexo que valore las contribuciones de los productos del proyecto al Efecto 5 del Programa de País de la Oficina del PNUD Honduras (CPAP) 2007-2011 y Efecto 3 del Programa de País (CPD) 2012-2016. Específicamente, se espera que el evaluador/a valore la contribución del PNUD a los cambios producidos en comportamientos, prácticas y/o desempeño institucional de los actores a los responde dicho Efecto. Las especificaciones de este reporte anexo se incluyen en el </w:t>
      </w:r>
      <w:r w:rsidRPr="00996AFC">
        <w:rPr>
          <w:rFonts w:ascii="Calibri" w:eastAsia="Times New Roman" w:hAnsi="Calibri" w:cs="Calibri"/>
          <w:b/>
          <w:snapToGrid w:val="0"/>
          <w:sz w:val="20"/>
          <w:szCs w:val="20"/>
        </w:rPr>
        <w:t>Anexo H</w:t>
      </w:r>
      <w:r w:rsidRPr="00996AFC">
        <w:rPr>
          <w:rFonts w:ascii="Calibri" w:eastAsia="Times New Roman" w:hAnsi="Calibri" w:cs="Calibri"/>
          <w:snapToGrid w:val="0"/>
          <w:sz w:val="20"/>
          <w:szCs w:val="20"/>
        </w:rPr>
        <w:t xml:space="preserve"> de los </w:t>
      </w:r>
      <w:proofErr w:type="spellStart"/>
      <w:r w:rsidRPr="00996AFC">
        <w:rPr>
          <w:rFonts w:ascii="Calibri" w:eastAsia="Times New Roman" w:hAnsi="Calibri" w:cs="Calibri"/>
          <w:snapToGrid w:val="0"/>
          <w:sz w:val="20"/>
          <w:szCs w:val="20"/>
        </w:rPr>
        <w:t>TdR</w:t>
      </w:r>
      <w:proofErr w:type="spellEnd"/>
      <w:r w:rsidRPr="00996AFC">
        <w:rPr>
          <w:rFonts w:ascii="Calibri" w:eastAsia="Times New Roman" w:hAnsi="Calibri" w:cs="Calibri"/>
          <w:snapToGrid w:val="0"/>
          <w:sz w:val="20"/>
          <w:szCs w:val="20"/>
        </w:rPr>
        <w:t xml:space="preserve">. </w:t>
      </w:r>
    </w:p>
    <w:p w14:paraId="1D56903A" w14:textId="77777777" w:rsidR="00996AFC" w:rsidRPr="00996AFC" w:rsidRDefault="00996AFC" w:rsidP="00996AFC">
      <w:pPr>
        <w:pBdr>
          <w:bottom w:val="single" w:sz="6" w:space="1" w:color="4F81BD"/>
        </w:pBdr>
        <w:spacing w:before="300" w:after="0" w:line="280" w:lineRule="auto"/>
        <w:ind w:firstLine="0"/>
        <w:jc w:val="left"/>
        <w:outlineLvl w:val="4"/>
        <w:rPr>
          <w:rFonts w:ascii="Calibri" w:eastAsia="Times New Roman" w:hAnsi="Calibri" w:cs="Calibri"/>
          <w:b/>
          <w:caps/>
          <w:snapToGrid w:val="0"/>
          <w:spacing w:val="10"/>
          <w:sz w:val="22"/>
          <w:szCs w:val="24"/>
        </w:rPr>
      </w:pPr>
      <w:r w:rsidRPr="00996AFC">
        <w:rPr>
          <w:rFonts w:ascii="Calibri" w:eastAsia="Times New Roman" w:hAnsi="Calibri" w:cs="Calibri"/>
          <w:b/>
          <w:caps/>
          <w:snapToGrid w:val="0"/>
          <w:spacing w:val="10"/>
          <w:sz w:val="22"/>
          <w:szCs w:val="24"/>
        </w:rPr>
        <w:t>CRITERIOS Y CALIFICACIONES DE LA EVALUACIÓN</w:t>
      </w:r>
    </w:p>
    <w:p w14:paraId="1CE7CEA0" w14:textId="77777777" w:rsidR="00996AFC" w:rsidRPr="00996AFC" w:rsidRDefault="00996AFC" w:rsidP="00996AFC">
      <w:pPr>
        <w:autoSpaceDE w:val="0"/>
        <w:autoSpaceDN w:val="0"/>
        <w:adjustRightInd w:val="0"/>
        <w:spacing w:after="0" w:line="280" w:lineRule="auto"/>
        <w:ind w:firstLine="0"/>
        <w:jc w:val="left"/>
        <w:rPr>
          <w:rFonts w:ascii="Calibri" w:eastAsia="Times New Roman" w:hAnsi="Calibri" w:cs="Calibri"/>
          <w:snapToGrid w:val="0"/>
          <w:sz w:val="22"/>
          <w:szCs w:val="24"/>
        </w:rPr>
      </w:pPr>
      <w:r w:rsidRPr="00996AFC">
        <w:rPr>
          <w:rFonts w:ascii="Calibri" w:eastAsia="Times New Roman" w:hAnsi="Calibri" w:cs="Calibri"/>
          <w:snapToGrid w:val="0"/>
          <w:sz w:val="22"/>
          <w:szCs w:val="24"/>
        </w:rPr>
        <w:t xml:space="preserve">Se llevará a cabo una evaluación del rendimiento del proyecto, en comparación con las expectativas que se establecen en el Marco lógico del proyecto y el Marco de resultados </w:t>
      </w:r>
      <w:r w:rsidRPr="00996AFC">
        <w:rPr>
          <w:rFonts w:ascii="Calibri" w:eastAsia="Times New Roman" w:hAnsi="Calibri" w:cs="Calibri"/>
          <w:sz w:val="20"/>
          <w:szCs w:val="20"/>
          <w:highlight w:val="lightGray"/>
          <w:lang w:val="es-HN" w:bidi="en-US"/>
        </w:rPr>
        <w:t>(consulte</w:t>
      </w:r>
      <w:r w:rsidRPr="00996AFC">
        <w:rPr>
          <w:rFonts w:ascii="Calibri" w:eastAsia="Times New Roman" w:hAnsi="Calibri" w:cs="Calibri"/>
          <w:snapToGrid w:val="0"/>
          <w:sz w:val="22"/>
          <w:szCs w:val="24"/>
        </w:rPr>
        <w:t xml:space="preserve"> el </w:t>
      </w:r>
      <w:r w:rsidRPr="00996AFC">
        <w:rPr>
          <w:rFonts w:ascii="Calibri" w:eastAsia="Times New Roman" w:hAnsi="Calibri" w:cs="Calibri"/>
          <w:color w:val="0000FF"/>
          <w:sz w:val="20"/>
          <w:szCs w:val="20"/>
          <w:u w:val="single"/>
          <w:lang w:val="es-HN" w:bidi="en-US"/>
        </w:rPr>
        <w:t>Anexo A</w:t>
      </w:r>
      <w:r w:rsidRPr="00996AFC">
        <w:rPr>
          <w:rFonts w:ascii="Calibri" w:eastAsia="Times New Roman" w:hAnsi="Calibri" w:cs="Calibri"/>
          <w:sz w:val="20"/>
          <w:szCs w:val="20"/>
          <w:highlight w:val="lightGray"/>
          <w:lang w:val="es-HN" w:bidi="en-US"/>
        </w:rPr>
        <w:t>)</w:t>
      </w:r>
      <w:r w:rsidRPr="00996AFC">
        <w:rPr>
          <w:rFonts w:ascii="Calibri" w:eastAsia="Times New Roman" w:hAnsi="Calibri" w:cs="Calibri"/>
          <w:snapToGrid w:val="0"/>
          <w:sz w:val="22"/>
          <w:szCs w:val="24"/>
        </w:rPr>
        <w:t xml:space="preserve">, que proporciona indicadores de rendimiento e impacto para la ejecución del proyecto, junto con los medios de verificación correspondientes. </w:t>
      </w:r>
      <w:r w:rsidRPr="00996AFC">
        <w:rPr>
          <w:rFonts w:ascii="Calibri" w:eastAsia="Times New Roman" w:hAnsi="Calibri" w:cs="Calibri"/>
          <w:snapToGrid w:val="0"/>
          <w:sz w:val="20"/>
          <w:szCs w:val="24"/>
        </w:rPr>
        <w:t xml:space="preserve">La evaluación cubrirá mínimamente los criterios de: </w:t>
      </w:r>
      <w:r w:rsidRPr="00996AFC">
        <w:rPr>
          <w:rFonts w:ascii="Calibri" w:eastAsia="Times New Roman" w:hAnsi="Calibri" w:cs="Calibri"/>
          <w:b/>
          <w:snapToGrid w:val="0"/>
          <w:sz w:val="20"/>
          <w:szCs w:val="24"/>
        </w:rPr>
        <w:t xml:space="preserve">relevancia, efectividad, eficiencia, sostenibilidad e impacto. </w:t>
      </w:r>
      <w:r w:rsidRPr="00996AFC">
        <w:rPr>
          <w:rFonts w:ascii="Calibri" w:eastAsia="Times New Roman" w:hAnsi="Calibri" w:cs="Calibri"/>
          <w:snapToGrid w:val="0"/>
          <w:sz w:val="20"/>
          <w:szCs w:val="24"/>
        </w:rPr>
        <w:t xml:space="preserve">Las calificaciones deben proporcionarse de acuerdo con los siguientes criterios de rendimiento. Se debe incluir la tabla completa en el resumen ejecutivo de evaluación.   </w:t>
      </w:r>
      <w:r w:rsidRPr="00996AFC">
        <w:rPr>
          <w:rFonts w:ascii="Calibri" w:eastAsia="Times New Roman" w:hAnsi="Calibri" w:cs="Calibri"/>
          <w:snapToGrid w:val="0"/>
          <w:sz w:val="22"/>
          <w:szCs w:val="24"/>
        </w:rPr>
        <w:t xml:space="preserve">Las escalas de calificación obligatorias se incluyen en el </w:t>
      </w:r>
      <w:r w:rsidRPr="00996AFC">
        <w:rPr>
          <w:rFonts w:ascii="Calibri" w:eastAsia="Times New Roman" w:hAnsi="Calibri" w:cs="Calibri"/>
          <w:color w:val="0000FF"/>
          <w:sz w:val="20"/>
          <w:szCs w:val="20"/>
          <w:u w:val="single"/>
          <w:lang w:val="es-HN" w:bidi="en-US"/>
        </w:rPr>
        <w:t>Anexo D</w:t>
      </w:r>
      <w:r w:rsidRPr="00996AFC">
        <w:rPr>
          <w:rFonts w:ascii="Calibri" w:eastAsia="Times New Roman" w:hAnsi="Calibri" w:cs="Calibri"/>
          <w:snapToGrid w:val="0"/>
          <w:sz w:val="22"/>
          <w:szCs w:val="24"/>
        </w:rPr>
        <w:t xml:space="preserve"> de los </w:t>
      </w:r>
      <w:proofErr w:type="spellStart"/>
      <w:r w:rsidRPr="00996AFC">
        <w:rPr>
          <w:rFonts w:ascii="Calibri" w:eastAsia="Times New Roman" w:hAnsi="Calibri" w:cs="Calibri"/>
          <w:snapToGrid w:val="0"/>
          <w:sz w:val="22"/>
          <w:szCs w:val="24"/>
        </w:rPr>
        <w:t>TdR</w:t>
      </w:r>
      <w:proofErr w:type="spellEnd"/>
      <w:r w:rsidRPr="00996AFC">
        <w:rPr>
          <w:rFonts w:ascii="Calibri" w:eastAsia="Times New Roman" w:hAnsi="Calibri" w:cs="Calibri"/>
          <w:snapToGrid w:val="0"/>
          <w:sz w:val="22"/>
          <w:szCs w:val="24"/>
        </w:rPr>
        <w:t>.</w:t>
      </w:r>
    </w:p>
    <w:p w14:paraId="03EE8388" w14:textId="77777777" w:rsidR="00996AFC" w:rsidRPr="00996AFC" w:rsidRDefault="00996AFC" w:rsidP="00996AFC">
      <w:pPr>
        <w:autoSpaceDE w:val="0"/>
        <w:autoSpaceDN w:val="0"/>
        <w:adjustRightInd w:val="0"/>
        <w:spacing w:after="0"/>
        <w:ind w:firstLine="0"/>
        <w:jc w:val="left"/>
        <w:rPr>
          <w:rFonts w:ascii="Calibri" w:eastAsia="Times New Roman" w:hAnsi="Calibri" w:cs="Calibri"/>
          <w:snapToGrid w:val="0"/>
          <w:sz w:val="20"/>
          <w:szCs w:val="24"/>
        </w:rPr>
      </w:pPr>
    </w:p>
    <w:p w14:paraId="70389CBE" w14:textId="77777777" w:rsidR="00996AFC" w:rsidRPr="00996AFC" w:rsidRDefault="00996AFC" w:rsidP="00996AFC">
      <w:pPr>
        <w:autoSpaceDE w:val="0"/>
        <w:autoSpaceDN w:val="0"/>
        <w:adjustRightInd w:val="0"/>
        <w:spacing w:after="0"/>
        <w:ind w:firstLine="0"/>
        <w:jc w:val="left"/>
        <w:rPr>
          <w:rFonts w:ascii="Calibri" w:eastAsia="Times New Roman" w:hAnsi="Calibri" w:cs="Calibri"/>
          <w:snapToGrid w:val="0"/>
          <w:sz w:val="20"/>
          <w:szCs w:val="24"/>
        </w:rPr>
      </w:pPr>
    </w:p>
    <w:p w14:paraId="46E228E6" w14:textId="77777777" w:rsidR="00996AFC" w:rsidRPr="00996AFC" w:rsidRDefault="00996AFC" w:rsidP="00996AFC">
      <w:pPr>
        <w:autoSpaceDE w:val="0"/>
        <w:autoSpaceDN w:val="0"/>
        <w:adjustRightInd w:val="0"/>
        <w:spacing w:after="0"/>
        <w:ind w:firstLine="0"/>
        <w:jc w:val="left"/>
        <w:rPr>
          <w:rFonts w:ascii="Calibri" w:eastAsia="Times New Roman" w:hAnsi="Calibri" w:cs="Calibri"/>
          <w:snapToGrid w:val="0"/>
          <w:sz w:val="20"/>
          <w:szCs w:val="24"/>
        </w:rPr>
      </w:pPr>
    </w:p>
    <w:tbl>
      <w:tblPr>
        <w:tblW w:w="492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0"/>
        <w:gridCol w:w="1271"/>
        <w:gridCol w:w="4322"/>
        <w:gridCol w:w="1257"/>
      </w:tblGrid>
      <w:tr w:rsidR="00996AFC" w:rsidRPr="00996AFC" w14:paraId="769FDE0D" w14:textId="77777777" w:rsidTr="00996AFC">
        <w:trPr>
          <w:trHeight w:val="206"/>
        </w:trPr>
        <w:tc>
          <w:tcPr>
            <w:tcW w:w="5000" w:type="pct"/>
            <w:gridSpan w:val="4"/>
            <w:vAlign w:val="center"/>
          </w:tcPr>
          <w:p w14:paraId="6D47CD67" w14:textId="77777777" w:rsidR="00996AFC" w:rsidRPr="00996AFC" w:rsidRDefault="00996AFC" w:rsidP="00996AFC">
            <w:pPr>
              <w:tabs>
                <w:tab w:val="right" w:pos="0"/>
              </w:tabs>
              <w:spacing w:after="0" w:line="280" w:lineRule="auto"/>
              <w:ind w:firstLine="0"/>
              <w:jc w:val="left"/>
              <w:rPr>
                <w:rFonts w:ascii="Calibri" w:eastAsia="Times New Roman" w:hAnsi="Calibri" w:cs="Calibri"/>
                <w:snapToGrid w:val="0"/>
                <w:sz w:val="22"/>
                <w:szCs w:val="24"/>
              </w:rPr>
            </w:pPr>
            <w:r w:rsidRPr="00996AFC">
              <w:rPr>
                <w:rFonts w:ascii="Calibri" w:eastAsia="Times New Roman" w:hAnsi="Calibri" w:cs="Calibri"/>
                <w:b/>
                <w:snapToGrid w:val="0"/>
                <w:color w:val="000000"/>
                <w:sz w:val="20"/>
                <w:szCs w:val="24"/>
              </w:rPr>
              <w:t>Calificación del rendimiento del proyecto</w:t>
            </w:r>
          </w:p>
        </w:tc>
      </w:tr>
      <w:tr w:rsidR="00996AFC" w:rsidRPr="00996AFC" w14:paraId="2A8FD470" w14:textId="77777777" w:rsidTr="00996AFC">
        <w:tc>
          <w:tcPr>
            <w:tcW w:w="1410" w:type="pct"/>
            <w:shd w:val="clear" w:color="auto" w:fill="7F7F7F"/>
          </w:tcPr>
          <w:p w14:paraId="6E169FAB" w14:textId="77777777" w:rsidR="00996AFC" w:rsidRPr="00996AFC" w:rsidRDefault="00996AFC" w:rsidP="00996AFC">
            <w:pPr>
              <w:spacing w:after="0" w:line="280" w:lineRule="auto"/>
              <w:ind w:firstLine="0"/>
              <w:jc w:val="left"/>
              <w:rPr>
                <w:rFonts w:ascii="Calibri" w:eastAsia="Times New Roman" w:hAnsi="Calibri" w:cs="Calibri"/>
                <w:snapToGrid w:val="0"/>
                <w:sz w:val="22"/>
                <w:szCs w:val="24"/>
              </w:rPr>
            </w:pPr>
            <w:r w:rsidRPr="00996AFC">
              <w:rPr>
                <w:rFonts w:ascii="Calibri" w:eastAsia="Times New Roman" w:hAnsi="Calibri" w:cs="Calibri"/>
                <w:b/>
                <w:snapToGrid w:val="0"/>
                <w:color w:val="FFFFFF"/>
                <w:sz w:val="20"/>
                <w:szCs w:val="24"/>
              </w:rPr>
              <w:t>1. Seguimiento y Evaluación</w:t>
            </w:r>
          </w:p>
        </w:tc>
        <w:tc>
          <w:tcPr>
            <w:tcW w:w="666" w:type="pct"/>
            <w:shd w:val="clear" w:color="auto" w:fill="7F7F7F"/>
          </w:tcPr>
          <w:p w14:paraId="74F84234" w14:textId="77777777" w:rsidR="00996AFC" w:rsidRPr="00996AFC" w:rsidRDefault="00996AFC" w:rsidP="00996AFC">
            <w:pPr>
              <w:spacing w:after="0" w:line="280" w:lineRule="auto"/>
              <w:ind w:firstLine="0"/>
              <w:jc w:val="center"/>
              <w:rPr>
                <w:rFonts w:ascii="Calibri" w:eastAsia="Times New Roman" w:hAnsi="Calibri" w:cs="Calibri"/>
                <w:snapToGrid w:val="0"/>
                <w:sz w:val="22"/>
                <w:szCs w:val="24"/>
              </w:rPr>
            </w:pPr>
            <w:r w:rsidRPr="00996AFC">
              <w:rPr>
                <w:rFonts w:ascii="Calibri" w:eastAsia="Times New Roman" w:hAnsi="Calibri" w:cs="Calibri"/>
                <w:b/>
                <w:i/>
                <w:snapToGrid w:val="0"/>
                <w:color w:val="FFFFFF"/>
                <w:sz w:val="20"/>
                <w:szCs w:val="24"/>
              </w:rPr>
              <w:t>calificación</w:t>
            </w:r>
          </w:p>
        </w:tc>
        <w:tc>
          <w:tcPr>
            <w:tcW w:w="2265" w:type="pct"/>
            <w:shd w:val="clear" w:color="auto" w:fill="7F7F7F"/>
          </w:tcPr>
          <w:p w14:paraId="7310B20F" w14:textId="77777777" w:rsidR="00996AFC" w:rsidRPr="00996AFC" w:rsidRDefault="00996AFC" w:rsidP="00996AFC">
            <w:pPr>
              <w:spacing w:after="0" w:line="280" w:lineRule="auto"/>
              <w:ind w:firstLine="0"/>
              <w:jc w:val="left"/>
              <w:rPr>
                <w:rFonts w:ascii="Calibri" w:eastAsia="Times New Roman" w:hAnsi="Calibri" w:cs="Calibri"/>
                <w:snapToGrid w:val="0"/>
                <w:sz w:val="22"/>
                <w:szCs w:val="24"/>
              </w:rPr>
            </w:pPr>
            <w:r w:rsidRPr="00996AFC">
              <w:rPr>
                <w:rFonts w:ascii="Calibri" w:eastAsia="Times New Roman" w:hAnsi="Calibri" w:cs="Calibri"/>
                <w:b/>
                <w:snapToGrid w:val="0"/>
                <w:color w:val="FFFFFF"/>
                <w:sz w:val="20"/>
                <w:szCs w:val="24"/>
              </w:rPr>
              <w:t>2. Ejecución de los IA y EA:</w:t>
            </w:r>
          </w:p>
        </w:tc>
        <w:tc>
          <w:tcPr>
            <w:tcW w:w="660" w:type="pct"/>
            <w:shd w:val="clear" w:color="auto" w:fill="7F7F7F"/>
          </w:tcPr>
          <w:p w14:paraId="628BDC50" w14:textId="77777777" w:rsidR="00996AFC" w:rsidRPr="00996AFC" w:rsidRDefault="00996AFC" w:rsidP="00996AFC">
            <w:pPr>
              <w:spacing w:after="0" w:line="280" w:lineRule="auto"/>
              <w:ind w:firstLine="0"/>
              <w:jc w:val="center"/>
              <w:rPr>
                <w:rFonts w:ascii="Calibri" w:eastAsia="Times New Roman" w:hAnsi="Calibri" w:cs="Calibri"/>
                <w:snapToGrid w:val="0"/>
                <w:sz w:val="22"/>
                <w:szCs w:val="24"/>
              </w:rPr>
            </w:pPr>
            <w:r w:rsidRPr="00996AFC">
              <w:rPr>
                <w:rFonts w:ascii="Calibri" w:eastAsia="Times New Roman" w:hAnsi="Calibri" w:cs="Calibri"/>
                <w:b/>
                <w:i/>
                <w:snapToGrid w:val="0"/>
                <w:color w:val="FFFFFF"/>
                <w:sz w:val="20"/>
                <w:szCs w:val="24"/>
              </w:rPr>
              <w:t>calificación</w:t>
            </w:r>
          </w:p>
        </w:tc>
      </w:tr>
      <w:tr w:rsidR="00996AFC" w:rsidRPr="00996AFC" w14:paraId="13569ADC" w14:textId="77777777" w:rsidTr="00996AF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410" w:type="pct"/>
          </w:tcPr>
          <w:p w14:paraId="6AD58B53" w14:textId="77777777" w:rsidR="00996AFC" w:rsidRPr="00996AFC" w:rsidRDefault="00996AFC" w:rsidP="00996AFC">
            <w:pPr>
              <w:spacing w:after="0" w:line="280" w:lineRule="auto"/>
              <w:ind w:firstLine="0"/>
              <w:jc w:val="left"/>
              <w:rPr>
                <w:rFonts w:ascii="Calibri" w:eastAsia="Times New Roman" w:hAnsi="Calibri" w:cs="Calibri"/>
                <w:snapToGrid w:val="0"/>
                <w:sz w:val="22"/>
                <w:szCs w:val="24"/>
              </w:rPr>
            </w:pPr>
            <w:r w:rsidRPr="00996AFC">
              <w:rPr>
                <w:rFonts w:ascii="Calibri" w:eastAsia="Times New Roman" w:hAnsi="Calibri" w:cs="Calibri"/>
                <w:snapToGrid w:val="0"/>
                <w:sz w:val="20"/>
                <w:szCs w:val="24"/>
              </w:rPr>
              <w:t xml:space="preserve">Diseño de entrada de </w:t>
            </w:r>
            <w:proofErr w:type="spellStart"/>
            <w:r w:rsidRPr="00996AFC">
              <w:rPr>
                <w:rFonts w:ascii="Calibri" w:eastAsia="Times New Roman" w:hAnsi="Calibri" w:cs="Calibri"/>
                <w:snapToGrid w:val="0"/>
                <w:sz w:val="20"/>
                <w:szCs w:val="24"/>
              </w:rPr>
              <w:t>SyE</w:t>
            </w:r>
            <w:proofErr w:type="spellEnd"/>
          </w:p>
        </w:tc>
        <w:tc>
          <w:tcPr>
            <w:tcW w:w="666" w:type="pct"/>
            <w:tcBorders>
              <w:bottom w:val="single" w:sz="4" w:space="0" w:color="auto"/>
            </w:tcBorders>
          </w:tcPr>
          <w:p w14:paraId="1D4EE9AA" w14:textId="77777777" w:rsidR="00996AFC" w:rsidRPr="00996AFC" w:rsidRDefault="00996AFC" w:rsidP="00996AFC">
            <w:pPr>
              <w:spacing w:after="0"/>
              <w:ind w:firstLine="0"/>
              <w:jc w:val="left"/>
              <w:rPr>
                <w:rFonts w:ascii="Calibri" w:eastAsia="Times New Roman" w:hAnsi="Calibri" w:cs="Calibri"/>
                <w:snapToGrid w:val="0"/>
                <w:sz w:val="20"/>
                <w:szCs w:val="24"/>
              </w:rPr>
            </w:pPr>
            <w:r w:rsidRPr="00996AFC">
              <w:rPr>
                <w:rFonts w:ascii="Calibri" w:eastAsia="Times New Roman" w:hAnsi="Calibri" w:cs="Calibri"/>
                <w:snapToGrid w:val="0"/>
                <w:sz w:val="20"/>
                <w:szCs w:val="24"/>
              </w:rPr>
              <w:fldChar w:fldCharType="begin">
                <w:ffData>
                  <w:name w:val="Text1"/>
                  <w:enabled/>
                  <w:calcOnExit w:val="0"/>
                  <w:textInput/>
                </w:ffData>
              </w:fldChar>
            </w:r>
            <w:r w:rsidRPr="00996AFC">
              <w:rPr>
                <w:rFonts w:ascii="Calibri" w:eastAsia="Times New Roman" w:hAnsi="Calibri" w:cs="Calibri"/>
                <w:snapToGrid w:val="0"/>
                <w:sz w:val="20"/>
                <w:szCs w:val="24"/>
              </w:rPr>
              <w:instrText xml:space="preserve"> FORMTEXT </w:instrText>
            </w:r>
            <w:r w:rsidRPr="00996AFC">
              <w:rPr>
                <w:rFonts w:ascii="Calibri" w:eastAsia="Times New Roman" w:hAnsi="Calibri" w:cs="Calibri"/>
                <w:snapToGrid w:val="0"/>
                <w:sz w:val="20"/>
                <w:szCs w:val="24"/>
              </w:rPr>
            </w:r>
            <w:r w:rsidRPr="00996AFC">
              <w:rPr>
                <w:rFonts w:ascii="Calibri" w:eastAsia="Times New Roman" w:hAnsi="Calibri" w:cs="Calibri"/>
                <w:snapToGrid w:val="0"/>
                <w:sz w:val="20"/>
                <w:szCs w:val="24"/>
              </w:rPr>
              <w:fldChar w:fldCharType="separate"/>
            </w:r>
            <w:r w:rsidRPr="00996AFC">
              <w:rPr>
                <w:rFonts w:ascii="Calibri" w:eastAsia="Times New Roman" w:hAnsi="Calibri" w:cs="Calibri"/>
                <w:noProof/>
                <w:snapToGrid w:val="0"/>
                <w:sz w:val="20"/>
                <w:szCs w:val="24"/>
                <w:lang w:val="en-US"/>
              </w:rPr>
              <w:t> </w:t>
            </w:r>
            <w:r w:rsidRPr="00996AFC">
              <w:rPr>
                <w:rFonts w:ascii="Calibri" w:eastAsia="Times New Roman" w:hAnsi="Calibri" w:cs="Calibri"/>
                <w:noProof/>
                <w:snapToGrid w:val="0"/>
                <w:sz w:val="20"/>
                <w:szCs w:val="24"/>
                <w:lang w:val="en-US"/>
              </w:rPr>
              <w:t> </w:t>
            </w:r>
            <w:r w:rsidRPr="00996AFC">
              <w:rPr>
                <w:rFonts w:ascii="Calibri" w:eastAsia="Times New Roman" w:hAnsi="Calibri" w:cs="Calibri"/>
                <w:noProof/>
                <w:snapToGrid w:val="0"/>
                <w:sz w:val="20"/>
                <w:szCs w:val="24"/>
                <w:lang w:val="en-US"/>
              </w:rPr>
              <w:t> </w:t>
            </w:r>
            <w:r w:rsidRPr="00996AFC">
              <w:rPr>
                <w:rFonts w:ascii="Calibri" w:eastAsia="Times New Roman" w:hAnsi="Calibri" w:cs="Calibri"/>
                <w:noProof/>
                <w:snapToGrid w:val="0"/>
                <w:sz w:val="20"/>
                <w:szCs w:val="24"/>
                <w:lang w:val="en-US"/>
              </w:rPr>
              <w:t> </w:t>
            </w:r>
            <w:r w:rsidRPr="00996AFC">
              <w:rPr>
                <w:rFonts w:ascii="Calibri" w:eastAsia="Times New Roman" w:hAnsi="Calibri" w:cs="Calibri"/>
                <w:noProof/>
                <w:snapToGrid w:val="0"/>
                <w:sz w:val="20"/>
                <w:szCs w:val="24"/>
                <w:lang w:val="en-US"/>
              </w:rPr>
              <w:t> </w:t>
            </w:r>
            <w:r w:rsidRPr="00996AFC">
              <w:rPr>
                <w:rFonts w:ascii="Calibri" w:eastAsia="Times New Roman" w:hAnsi="Calibri" w:cs="Calibri"/>
                <w:snapToGrid w:val="0"/>
                <w:sz w:val="20"/>
                <w:szCs w:val="24"/>
              </w:rPr>
              <w:fldChar w:fldCharType="end"/>
            </w:r>
          </w:p>
        </w:tc>
        <w:tc>
          <w:tcPr>
            <w:tcW w:w="2265" w:type="pct"/>
            <w:tcBorders>
              <w:bottom w:val="single" w:sz="4" w:space="0" w:color="auto"/>
            </w:tcBorders>
          </w:tcPr>
          <w:p w14:paraId="7766D1A2" w14:textId="77777777" w:rsidR="00996AFC" w:rsidRPr="00996AFC" w:rsidRDefault="00996AFC" w:rsidP="00996AFC">
            <w:pPr>
              <w:spacing w:after="0" w:line="280" w:lineRule="auto"/>
              <w:ind w:firstLine="0"/>
              <w:jc w:val="left"/>
              <w:rPr>
                <w:rFonts w:ascii="Calibri" w:eastAsia="Times New Roman" w:hAnsi="Calibri" w:cs="Calibri"/>
                <w:snapToGrid w:val="0"/>
                <w:sz w:val="22"/>
                <w:szCs w:val="24"/>
              </w:rPr>
            </w:pPr>
            <w:r w:rsidRPr="00996AFC">
              <w:rPr>
                <w:rFonts w:ascii="Calibri" w:eastAsia="Times New Roman" w:hAnsi="Calibri" w:cs="Calibri"/>
                <w:snapToGrid w:val="0"/>
                <w:sz w:val="20"/>
                <w:szCs w:val="24"/>
              </w:rPr>
              <w:t>Calidad de aplicación del PNUD</w:t>
            </w:r>
          </w:p>
        </w:tc>
        <w:tc>
          <w:tcPr>
            <w:tcW w:w="660" w:type="pct"/>
            <w:tcBorders>
              <w:bottom w:val="single" w:sz="4" w:space="0" w:color="auto"/>
            </w:tcBorders>
          </w:tcPr>
          <w:p w14:paraId="3E851A81" w14:textId="77777777" w:rsidR="00996AFC" w:rsidRPr="00996AFC" w:rsidRDefault="00996AFC" w:rsidP="00996AFC">
            <w:pPr>
              <w:spacing w:after="0"/>
              <w:ind w:firstLine="0"/>
              <w:jc w:val="left"/>
              <w:rPr>
                <w:rFonts w:ascii="Calibri" w:eastAsia="Times New Roman" w:hAnsi="Calibri" w:cs="Calibri"/>
                <w:snapToGrid w:val="0"/>
                <w:sz w:val="20"/>
                <w:szCs w:val="24"/>
              </w:rPr>
            </w:pPr>
            <w:r w:rsidRPr="00996AFC">
              <w:rPr>
                <w:rFonts w:ascii="Calibri" w:eastAsia="Times New Roman" w:hAnsi="Calibri" w:cs="Calibri"/>
                <w:snapToGrid w:val="0"/>
                <w:sz w:val="20"/>
                <w:szCs w:val="24"/>
              </w:rPr>
              <w:fldChar w:fldCharType="begin">
                <w:ffData>
                  <w:name w:val="Text1"/>
                  <w:enabled/>
                  <w:calcOnExit w:val="0"/>
                  <w:textInput/>
                </w:ffData>
              </w:fldChar>
            </w:r>
            <w:r w:rsidRPr="00996AFC">
              <w:rPr>
                <w:rFonts w:ascii="Calibri" w:eastAsia="Times New Roman" w:hAnsi="Calibri" w:cs="Calibri"/>
                <w:snapToGrid w:val="0"/>
                <w:sz w:val="20"/>
                <w:szCs w:val="24"/>
              </w:rPr>
              <w:instrText xml:space="preserve"> FORMTEXT </w:instrText>
            </w:r>
            <w:r w:rsidRPr="00996AFC">
              <w:rPr>
                <w:rFonts w:ascii="Calibri" w:eastAsia="Times New Roman" w:hAnsi="Calibri" w:cs="Calibri"/>
                <w:snapToGrid w:val="0"/>
                <w:sz w:val="20"/>
                <w:szCs w:val="24"/>
              </w:rPr>
            </w:r>
            <w:r w:rsidRPr="00996AFC">
              <w:rPr>
                <w:rFonts w:ascii="Calibri" w:eastAsia="Times New Roman" w:hAnsi="Calibri" w:cs="Calibri"/>
                <w:snapToGrid w:val="0"/>
                <w:sz w:val="20"/>
                <w:szCs w:val="24"/>
              </w:rPr>
              <w:fldChar w:fldCharType="separate"/>
            </w:r>
            <w:r w:rsidRPr="00996AFC">
              <w:rPr>
                <w:rFonts w:ascii="Calibri" w:eastAsia="Times New Roman" w:hAnsi="Calibri" w:cs="Calibri"/>
                <w:noProof/>
                <w:snapToGrid w:val="0"/>
                <w:sz w:val="20"/>
                <w:szCs w:val="24"/>
                <w:lang w:val="en-US"/>
              </w:rPr>
              <w:t> </w:t>
            </w:r>
            <w:r w:rsidRPr="00996AFC">
              <w:rPr>
                <w:rFonts w:ascii="Calibri" w:eastAsia="Times New Roman" w:hAnsi="Calibri" w:cs="Calibri"/>
                <w:noProof/>
                <w:snapToGrid w:val="0"/>
                <w:sz w:val="20"/>
                <w:szCs w:val="24"/>
                <w:lang w:val="en-US"/>
              </w:rPr>
              <w:t> </w:t>
            </w:r>
            <w:r w:rsidRPr="00996AFC">
              <w:rPr>
                <w:rFonts w:ascii="Calibri" w:eastAsia="Times New Roman" w:hAnsi="Calibri" w:cs="Calibri"/>
                <w:noProof/>
                <w:snapToGrid w:val="0"/>
                <w:sz w:val="20"/>
                <w:szCs w:val="24"/>
                <w:lang w:val="en-US"/>
              </w:rPr>
              <w:t> </w:t>
            </w:r>
            <w:r w:rsidRPr="00996AFC">
              <w:rPr>
                <w:rFonts w:ascii="Calibri" w:eastAsia="Times New Roman" w:hAnsi="Calibri" w:cs="Calibri"/>
                <w:noProof/>
                <w:snapToGrid w:val="0"/>
                <w:sz w:val="20"/>
                <w:szCs w:val="24"/>
                <w:lang w:val="en-US"/>
              </w:rPr>
              <w:t> </w:t>
            </w:r>
            <w:r w:rsidRPr="00996AFC">
              <w:rPr>
                <w:rFonts w:ascii="Calibri" w:eastAsia="Times New Roman" w:hAnsi="Calibri" w:cs="Calibri"/>
                <w:noProof/>
                <w:snapToGrid w:val="0"/>
                <w:sz w:val="20"/>
                <w:szCs w:val="24"/>
                <w:lang w:val="en-US"/>
              </w:rPr>
              <w:t> </w:t>
            </w:r>
            <w:r w:rsidRPr="00996AFC">
              <w:rPr>
                <w:rFonts w:ascii="Calibri" w:eastAsia="Times New Roman" w:hAnsi="Calibri" w:cs="Calibri"/>
                <w:snapToGrid w:val="0"/>
                <w:sz w:val="20"/>
                <w:szCs w:val="24"/>
              </w:rPr>
              <w:fldChar w:fldCharType="end"/>
            </w:r>
          </w:p>
        </w:tc>
      </w:tr>
      <w:tr w:rsidR="00996AFC" w:rsidRPr="00996AFC" w14:paraId="3008F2D6" w14:textId="77777777" w:rsidTr="00996AF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410" w:type="pct"/>
          </w:tcPr>
          <w:p w14:paraId="7C7FB526" w14:textId="77777777" w:rsidR="00996AFC" w:rsidRPr="00996AFC" w:rsidRDefault="00996AFC" w:rsidP="00996AFC">
            <w:pPr>
              <w:spacing w:after="0" w:line="280" w:lineRule="auto"/>
              <w:ind w:firstLine="0"/>
              <w:jc w:val="left"/>
              <w:rPr>
                <w:rFonts w:ascii="Calibri" w:eastAsia="Times New Roman" w:hAnsi="Calibri" w:cs="Calibri"/>
                <w:snapToGrid w:val="0"/>
                <w:sz w:val="22"/>
                <w:szCs w:val="24"/>
              </w:rPr>
            </w:pPr>
            <w:r w:rsidRPr="00996AFC">
              <w:rPr>
                <w:rFonts w:ascii="Calibri" w:eastAsia="Times New Roman" w:hAnsi="Calibri" w:cs="Calibri"/>
                <w:snapToGrid w:val="0"/>
                <w:sz w:val="20"/>
                <w:szCs w:val="24"/>
              </w:rPr>
              <w:t xml:space="preserve">Ejecución del plan de </w:t>
            </w:r>
            <w:proofErr w:type="spellStart"/>
            <w:r w:rsidRPr="00996AFC">
              <w:rPr>
                <w:rFonts w:ascii="Calibri" w:eastAsia="Times New Roman" w:hAnsi="Calibri" w:cs="Calibri"/>
                <w:snapToGrid w:val="0"/>
                <w:sz w:val="20"/>
                <w:szCs w:val="24"/>
              </w:rPr>
              <w:t>SyE</w:t>
            </w:r>
            <w:proofErr w:type="spellEnd"/>
          </w:p>
        </w:tc>
        <w:tc>
          <w:tcPr>
            <w:tcW w:w="666" w:type="pct"/>
            <w:tcBorders>
              <w:bottom w:val="single" w:sz="4" w:space="0" w:color="auto"/>
            </w:tcBorders>
          </w:tcPr>
          <w:p w14:paraId="4A555ABB" w14:textId="77777777" w:rsidR="00996AFC" w:rsidRPr="00996AFC" w:rsidRDefault="00996AFC" w:rsidP="00996AFC">
            <w:pPr>
              <w:spacing w:after="0"/>
              <w:ind w:firstLine="0"/>
              <w:jc w:val="left"/>
              <w:rPr>
                <w:rFonts w:ascii="Calibri" w:eastAsia="Times New Roman" w:hAnsi="Calibri" w:cs="Calibri"/>
                <w:snapToGrid w:val="0"/>
                <w:sz w:val="20"/>
                <w:szCs w:val="24"/>
              </w:rPr>
            </w:pPr>
            <w:r w:rsidRPr="00996AFC">
              <w:rPr>
                <w:rFonts w:ascii="Calibri" w:eastAsia="Times New Roman" w:hAnsi="Calibri" w:cs="Calibri"/>
                <w:snapToGrid w:val="0"/>
                <w:sz w:val="20"/>
                <w:szCs w:val="24"/>
              </w:rPr>
              <w:fldChar w:fldCharType="begin">
                <w:ffData>
                  <w:name w:val="Text1"/>
                  <w:enabled/>
                  <w:calcOnExit w:val="0"/>
                  <w:textInput/>
                </w:ffData>
              </w:fldChar>
            </w:r>
            <w:r w:rsidRPr="00996AFC">
              <w:rPr>
                <w:rFonts w:ascii="Calibri" w:eastAsia="Times New Roman" w:hAnsi="Calibri" w:cs="Calibri"/>
                <w:snapToGrid w:val="0"/>
                <w:sz w:val="20"/>
                <w:szCs w:val="24"/>
              </w:rPr>
              <w:instrText xml:space="preserve"> FORMTEXT </w:instrText>
            </w:r>
            <w:r w:rsidRPr="00996AFC">
              <w:rPr>
                <w:rFonts w:ascii="Calibri" w:eastAsia="Times New Roman" w:hAnsi="Calibri" w:cs="Calibri"/>
                <w:snapToGrid w:val="0"/>
                <w:sz w:val="20"/>
                <w:szCs w:val="24"/>
              </w:rPr>
            </w:r>
            <w:r w:rsidRPr="00996AFC">
              <w:rPr>
                <w:rFonts w:ascii="Calibri" w:eastAsia="Times New Roman" w:hAnsi="Calibri" w:cs="Calibri"/>
                <w:snapToGrid w:val="0"/>
                <w:sz w:val="20"/>
                <w:szCs w:val="24"/>
              </w:rPr>
              <w:fldChar w:fldCharType="separate"/>
            </w:r>
            <w:r w:rsidRPr="00996AFC">
              <w:rPr>
                <w:rFonts w:ascii="Calibri" w:eastAsia="Times New Roman" w:hAnsi="Calibri" w:cs="Calibri"/>
                <w:noProof/>
                <w:snapToGrid w:val="0"/>
                <w:sz w:val="20"/>
                <w:szCs w:val="24"/>
                <w:lang w:val="en-US"/>
              </w:rPr>
              <w:t> </w:t>
            </w:r>
            <w:r w:rsidRPr="00996AFC">
              <w:rPr>
                <w:rFonts w:ascii="Calibri" w:eastAsia="Times New Roman" w:hAnsi="Calibri" w:cs="Calibri"/>
                <w:noProof/>
                <w:snapToGrid w:val="0"/>
                <w:sz w:val="20"/>
                <w:szCs w:val="24"/>
                <w:lang w:val="en-US"/>
              </w:rPr>
              <w:t> </w:t>
            </w:r>
            <w:r w:rsidRPr="00996AFC">
              <w:rPr>
                <w:rFonts w:ascii="Calibri" w:eastAsia="Times New Roman" w:hAnsi="Calibri" w:cs="Calibri"/>
                <w:noProof/>
                <w:snapToGrid w:val="0"/>
                <w:sz w:val="20"/>
                <w:szCs w:val="24"/>
                <w:lang w:val="en-US"/>
              </w:rPr>
              <w:t> </w:t>
            </w:r>
            <w:r w:rsidRPr="00996AFC">
              <w:rPr>
                <w:rFonts w:ascii="Calibri" w:eastAsia="Times New Roman" w:hAnsi="Calibri" w:cs="Calibri"/>
                <w:noProof/>
                <w:snapToGrid w:val="0"/>
                <w:sz w:val="20"/>
                <w:szCs w:val="24"/>
                <w:lang w:val="en-US"/>
              </w:rPr>
              <w:t> </w:t>
            </w:r>
            <w:r w:rsidRPr="00996AFC">
              <w:rPr>
                <w:rFonts w:ascii="Calibri" w:eastAsia="Times New Roman" w:hAnsi="Calibri" w:cs="Calibri"/>
                <w:noProof/>
                <w:snapToGrid w:val="0"/>
                <w:sz w:val="20"/>
                <w:szCs w:val="24"/>
                <w:lang w:val="en-US"/>
              </w:rPr>
              <w:t> </w:t>
            </w:r>
            <w:r w:rsidRPr="00996AFC">
              <w:rPr>
                <w:rFonts w:ascii="Calibri" w:eastAsia="Times New Roman" w:hAnsi="Calibri" w:cs="Calibri"/>
                <w:snapToGrid w:val="0"/>
                <w:sz w:val="20"/>
                <w:szCs w:val="24"/>
              </w:rPr>
              <w:fldChar w:fldCharType="end"/>
            </w:r>
          </w:p>
        </w:tc>
        <w:tc>
          <w:tcPr>
            <w:tcW w:w="2265" w:type="pct"/>
            <w:tcBorders>
              <w:bottom w:val="single" w:sz="4" w:space="0" w:color="auto"/>
            </w:tcBorders>
          </w:tcPr>
          <w:p w14:paraId="47868F60" w14:textId="77777777" w:rsidR="00996AFC" w:rsidRPr="00996AFC" w:rsidRDefault="00996AFC" w:rsidP="00996AFC">
            <w:pPr>
              <w:spacing w:after="0" w:line="280" w:lineRule="auto"/>
              <w:ind w:firstLine="0"/>
              <w:jc w:val="left"/>
              <w:rPr>
                <w:rFonts w:ascii="Calibri" w:eastAsia="Times New Roman" w:hAnsi="Calibri" w:cs="Calibri"/>
                <w:snapToGrid w:val="0"/>
                <w:sz w:val="22"/>
                <w:szCs w:val="24"/>
              </w:rPr>
            </w:pPr>
            <w:r w:rsidRPr="00996AFC">
              <w:rPr>
                <w:rFonts w:ascii="Calibri" w:eastAsia="Times New Roman" w:hAnsi="Calibri" w:cs="Calibri"/>
                <w:snapToGrid w:val="0"/>
                <w:sz w:val="20"/>
                <w:szCs w:val="24"/>
              </w:rPr>
              <w:t xml:space="preserve">Calidad de ejecución: organismo de ejecución </w:t>
            </w:r>
          </w:p>
        </w:tc>
        <w:tc>
          <w:tcPr>
            <w:tcW w:w="660" w:type="pct"/>
            <w:tcBorders>
              <w:bottom w:val="single" w:sz="4" w:space="0" w:color="auto"/>
            </w:tcBorders>
          </w:tcPr>
          <w:p w14:paraId="10372EBE" w14:textId="77777777" w:rsidR="00996AFC" w:rsidRPr="00996AFC" w:rsidRDefault="00996AFC" w:rsidP="00996AFC">
            <w:pPr>
              <w:spacing w:after="0"/>
              <w:ind w:firstLine="0"/>
              <w:jc w:val="left"/>
              <w:rPr>
                <w:rFonts w:ascii="Calibri" w:eastAsia="Times New Roman" w:hAnsi="Calibri" w:cs="Calibri"/>
                <w:snapToGrid w:val="0"/>
                <w:sz w:val="20"/>
                <w:szCs w:val="24"/>
              </w:rPr>
            </w:pPr>
            <w:r w:rsidRPr="00996AFC">
              <w:rPr>
                <w:rFonts w:ascii="Calibri" w:eastAsia="Times New Roman" w:hAnsi="Calibri" w:cs="Calibri"/>
                <w:snapToGrid w:val="0"/>
                <w:sz w:val="20"/>
                <w:szCs w:val="24"/>
              </w:rPr>
              <w:fldChar w:fldCharType="begin">
                <w:ffData>
                  <w:name w:val="Text1"/>
                  <w:enabled/>
                  <w:calcOnExit w:val="0"/>
                  <w:textInput/>
                </w:ffData>
              </w:fldChar>
            </w:r>
            <w:r w:rsidRPr="00996AFC">
              <w:rPr>
                <w:rFonts w:ascii="Calibri" w:eastAsia="Times New Roman" w:hAnsi="Calibri" w:cs="Calibri"/>
                <w:snapToGrid w:val="0"/>
                <w:sz w:val="20"/>
                <w:szCs w:val="24"/>
              </w:rPr>
              <w:instrText xml:space="preserve"> FORMTEXT </w:instrText>
            </w:r>
            <w:r w:rsidRPr="00996AFC">
              <w:rPr>
                <w:rFonts w:ascii="Calibri" w:eastAsia="Times New Roman" w:hAnsi="Calibri" w:cs="Calibri"/>
                <w:snapToGrid w:val="0"/>
                <w:sz w:val="20"/>
                <w:szCs w:val="24"/>
              </w:rPr>
            </w:r>
            <w:r w:rsidRPr="00996AFC">
              <w:rPr>
                <w:rFonts w:ascii="Calibri" w:eastAsia="Times New Roman" w:hAnsi="Calibri" w:cs="Calibri"/>
                <w:snapToGrid w:val="0"/>
                <w:sz w:val="20"/>
                <w:szCs w:val="24"/>
              </w:rPr>
              <w:fldChar w:fldCharType="separate"/>
            </w:r>
            <w:r w:rsidRPr="00996AFC">
              <w:rPr>
                <w:rFonts w:ascii="Calibri" w:eastAsia="Times New Roman" w:hAnsi="Calibri" w:cs="Calibri"/>
                <w:noProof/>
                <w:snapToGrid w:val="0"/>
                <w:sz w:val="20"/>
                <w:szCs w:val="24"/>
                <w:lang w:val="en-US"/>
              </w:rPr>
              <w:t> </w:t>
            </w:r>
            <w:r w:rsidRPr="00996AFC">
              <w:rPr>
                <w:rFonts w:ascii="Calibri" w:eastAsia="Times New Roman" w:hAnsi="Calibri" w:cs="Calibri"/>
                <w:noProof/>
                <w:snapToGrid w:val="0"/>
                <w:sz w:val="20"/>
                <w:szCs w:val="24"/>
                <w:lang w:val="en-US"/>
              </w:rPr>
              <w:t> </w:t>
            </w:r>
            <w:r w:rsidRPr="00996AFC">
              <w:rPr>
                <w:rFonts w:ascii="Calibri" w:eastAsia="Times New Roman" w:hAnsi="Calibri" w:cs="Calibri"/>
                <w:noProof/>
                <w:snapToGrid w:val="0"/>
                <w:sz w:val="20"/>
                <w:szCs w:val="24"/>
                <w:lang w:val="en-US"/>
              </w:rPr>
              <w:t> </w:t>
            </w:r>
            <w:r w:rsidRPr="00996AFC">
              <w:rPr>
                <w:rFonts w:ascii="Calibri" w:eastAsia="Times New Roman" w:hAnsi="Calibri" w:cs="Calibri"/>
                <w:noProof/>
                <w:snapToGrid w:val="0"/>
                <w:sz w:val="20"/>
                <w:szCs w:val="24"/>
                <w:lang w:val="en-US"/>
              </w:rPr>
              <w:t> </w:t>
            </w:r>
            <w:r w:rsidRPr="00996AFC">
              <w:rPr>
                <w:rFonts w:ascii="Calibri" w:eastAsia="Times New Roman" w:hAnsi="Calibri" w:cs="Calibri"/>
                <w:noProof/>
                <w:snapToGrid w:val="0"/>
                <w:sz w:val="20"/>
                <w:szCs w:val="24"/>
                <w:lang w:val="en-US"/>
              </w:rPr>
              <w:t> </w:t>
            </w:r>
            <w:r w:rsidRPr="00996AFC">
              <w:rPr>
                <w:rFonts w:ascii="Calibri" w:eastAsia="Times New Roman" w:hAnsi="Calibri" w:cs="Calibri"/>
                <w:snapToGrid w:val="0"/>
                <w:sz w:val="20"/>
                <w:szCs w:val="24"/>
              </w:rPr>
              <w:fldChar w:fldCharType="end"/>
            </w:r>
          </w:p>
        </w:tc>
      </w:tr>
      <w:tr w:rsidR="00996AFC" w:rsidRPr="00996AFC" w14:paraId="7600AA92" w14:textId="77777777" w:rsidTr="00996AF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410" w:type="pct"/>
          </w:tcPr>
          <w:p w14:paraId="6258BDFA" w14:textId="77777777" w:rsidR="00996AFC" w:rsidRPr="00996AFC" w:rsidRDefault="00996AFC" w:rsidP="00996AFC">
            <w:pPr>
              <w:spacing w:after="0" w:line="280" w:lineRule="auto"/>
              <w:ind w:firstLine="0"/>
              <w:jc w:val="left"/>
              <w:rPr>
                <w:rFonts w:ascii="Calibri" w:eastAsia="Times New Roman" w:hAnsi="Calibri" w:cs="Calibri"/>
                <w:snapToGrid w:val="0"/>
                <w:sz w:val="22"/>
                <w:szCs w:val="24"/>
              </w:rPr>
            </w:pPr>
            <w:r w:rsidRPr="00996AFC">
              <w:rPr>
                <w:rFonts w:ascii="Calibri" w:eastAsia="Times New Roman" w:hAnsi="Calibri" w:cs="Calibri"/>
                <w:snapToGrid w:val="0"/>
                <w:sz w:val="20"/>
                <w:szCs w:val="24"/>
              </w:rPr>
              <w:t xml:space="preserve">Calidad general de </w:t>
            </w:r>
            <w:proofErr w:type="spellStart"/>
            <w:r w:rsidRPr="00996AFC">
              <w:rPr>
                <w:rFonts w:ascii="Calibri" w:eastAsia="Times New Roman" w:hAnsi="Calibri" w:cs="Calibri"/>
                <w:snapToGrid w:val="0"/>
                <w:sz w:val="20"/>
                <w:szCs w:val="24"/>
              </w:rPr>
              <w:t>SyE</w:t>
            </w:r>
            <w:proofErr w:type="spellEnd"/>
          </w:p>
        </w:tc>
        <w:tc>
          <w:tcPr>
            <w:tcW w:w="666" w:type="pct"/>
            <w:tcBorders>
              <w:bottom w:val="single" w:sz="4" w:space="0" w:color="auto"/>
            </w:tcBorders>
          </w:tcPr>
          <w:p w14:paraId="017D0F8B" w14:textId="77777777" w:rsidR="00996AFC" w:rsidRPr="00996AFC" w:rsidRDefault="00996AFC" w:rsidP="00996AFC">
            <w:pPr>
              <w:spacing w:after="0"/>
              <w:ind w:firstLine="0"/>
              <w:jc w:val="left"/>
              <w:rPr>
                <w:rFonts w:ascii="Calibri" w:eastAsia="Times New Roman" w:hAnsi="Calibri" w:cs="Calibri"/>
                <w:snapToGrid w:val="0"/>
                <w:sz w:val="20"/>
                <w:szCs w:val="24"/>
              </w:rPr>
            </w:pPr>
            <w:r w:rsidRPr="00996AFC">
              <w:rPr>
                <w:rFonts w:ascii="Calibri" w:eastAsia="Times New Roman" w:hAnsi="Calibri" w:cs="Calibri"/>
                <w:snapToGrid w:val="0"/>
                <w:sz w:val="20"/>
                <w:szCs w:val="24"/>
              </w:rPr>
              <w:fldChar w:fldCharType="begin">
                <w:ffData>
                  <w:name w:val="Text1"/>
                  <w:enabled/>
                  <w:calcOnExit w:val="0"/>
                  <w:textInput/>
                </w:ffData>
              </w:fldChar>
            </w:r>
            <w:r w:rsidRPr="00996AFC">
              <w:rPr>
                <w:rFonts w:ascii="Calibri" w:eastAsia="Times New Roman" w:hAnsi="Calibri" w:cs="Calibri"/>
                <w:snapToGrid w:val="0"/>
                <w:sz w:val="20"/>
                <w:szCs w:val="24"/>
              </w:rPr>
              <w:instrText xml:space="preserve"> FORMTEXT </w:instrText>
            </w:r>
            <w:r w:rsidRPr="00996AFC">
              <w:rPr>
                <w:rFonts w:ascii="Calibri" w:eastAsia="Times New Roman" w:hAnsi="Calibri" w:cs="Calibri"/>
                <w:snapToGrid w:val="0"/>
                <w:sz w:val="20"/>
                <w:szCs w:val="24"/>
              </w:rPr>
            </w:r>
            <w:r w:rsidRPr="00996AFC">
              <w:rPr>
                <w:rFonts w:ascii="Calibri" w:eastAsia="Times New Roman" w:hAnsi="Calibri" w:cs="Calibri"/>
                <w:snapToGrid w:val="0"/>
                <w:sz w:val="20"/>
                <w:szCs w:val="24"/>
              </w:rPr>
              <w:fldChar w:fldCharType="separate"/>
            </w:r>
            <w:r w:rsidRPr="00996AFC">
              <w:rPr>
                <w:rFonts w:ascii="Calibri" w:eastAsia="Times New Roman" w:hAnsi="Calibri" w:cs="Calibri"/>
                <w:noProof/>
                <w:snapToGrid w:val="0"/>
                <w:sz w:val="20"/>
                <w:szCs w:val="24"/>
                <w:lang w:val="en-US"/>
              </w:rPr>
              <w:t> </w:t>
            </w:r>
            <w:r w:rsidRPr="00996AFC">
              <w:rPr>
                <w:rFonts w:ascii="Calibri" w:eastAsia="Times New Roman" w:hAnsi="Calibri" w:cs="Calibri"/>
                <w:noProof/>
                <w:snapToGrid w:val="0"/>
                <w:sz w:val="20"/>
                <w:szCs w:val="24"/>
                <w:lang w:val="en-US"/>
              </w:rPr>
              <w:t> </w:t>
            </w:r>
            <w:r w:rsidRPr="00996AFC">
              <w:rPr>
                <w:rFonts w:ascii="Calibri" w:eastAsia="Times New Roman" w:hAnsi="Calibri" w:cs="Calibri"/>
                <w:noProof/>
                <w:snapToGrid w:val="0"/>
                <w:sz w:val="20"/>
                <w:szCs w:val="24"/>
                <w:lang w:val="en-US"/>
              </w:rPr>
              <w:t> </w:t>
            </w:r>
            <w:r w:rsidRPr="00996AFC">
              <w:rPr>
                <w:rFonts w:ascii="Calibri" w:eastAsia="Times New Roman" w:hAnsi="Calibri" w:cs="Calibri"/>
                <w:noProof/>
                <w:snapToGrid w:val="0"/>
                <w:sz w:val="20"/>
                <w:szCs w:val="24"/>
                <w:lang w:val="en-US"/>
              </w:rPr>
              <w:t> </w:t>
            </w:r>
            <w:r w:rsidRPr="00996AFC">
              <w:rPr>
                <w:rFonts w:ascii="Calibri" w:eastAsia="Times New Roman" w:hAnsi="Calibri" w:cs="Calibri"/>
                <w:noProof/>
                <w:snapToGrid w:val="0"/>
                <w:sz w:val="20"/>
                <w:szCs w:val="24"/>
                <w:lang w:val="en-US"/>
              </w:rPr>
              <w:t> </w:t>
            </w:r>
            <w:r w:rsidRPr="00996AFC">
              <w:rPr>
                <w:rFonts w:ascii="Calibri" w:eastAsia="Times New Roman" w:hAnsi="Calibri" w:cs="Calibri"/>
                <w:snapToGrid w:val="0"/>
                <w:sz w:val="20"/>
                <w:szCs w:val="24"/>
              </w:rPr>
              <w:fldChar w:fldCharType="end"/>
            </w:r>
          </w:p>
        </w:tc>
        <w:tc>
          <w:tcPr>
            <w:tcW w:w="2265" w:type="pct"/>
            <w:tcBorders>
              <w:bottom w:val="single" w:sz="4" w:space="0" w:color="auto"/>
            </w:tcBorders>
          </w:tcPr>
          <w:p w14:paraId="35C9F44E" w14:textId="77777777" w:rsidR="00996AFC" w:rsidRPr="00996AFC" w:rsidRDefault="00996AFC" w:rsidP="00996AFC">
            <w:pPr>
              <w:spacing w:after="0" w:line="280" w:lineRule="auto"/>
              <w:ind w:firstLine="0"/>
              <w:jc w:val="left"/>
              <w:rPr>
                <w:rFonts w:ascii="Calibri" w:eastAsia="Times New Roman" w:hAnsi="Calibri" w:cs="Calibri"/>
                <w:snapToGrid w:val="0"/>
                <w:sz w:val="22"/>
                <w:szCs w:val="24"/>
              </w:rPr>
            </w:pPr>
            <w:r w:rsidRPr="00996AFC">
              <w:rPr>
                <w:rFonts w:ascii="Calibri" w:eastAsia="Times New Roman" w:hAnsi="Calibri" w:cs="Calibri"/>
                <w:snapToGrid w:val="0"/>
                <w:sz w:val="20"/>
                <w:szCs w:val="24"/>
              </w:rPr>
              <w:t>Calidad general de aplicación y ejecución</w:t>
            </w:r>
          </w:p>
        </w:tc>
        <w:tc>
          <w:tcPr>
            <w:tcW w:w="660" w:type="pct"/>
            <w:tcBorders>
              <w:bottom w:val="single" w:sz="4" w:space="0" w:color="auto"/>
            </w:tcBorders>
          </w:tcPr>
          <w:p w14:paraId="1FAE1FA4" w14:textId="77777777" w:rsidR="00996AFC" w:rsidRPr="00996AFC" w:rsidRDefault="00996AFC" w:rsidP="00996AFC">
            <w:pPr>
              <w:spacing w:after="0"/>
              <w:ind w:firstLine="0"/>
              <w:jc w:val="left"/>
              <w:rPr>
                <w:rFonts w:ascii="Calibri" w:eastAsia="Times New Roman" w:hAnsi="Calibri" w:cs="Calibri"/>
                <w:snapToGrid w:val="0"/>
                <w:sz w:val="20"/>
                <w:szCs w:val="24"/>
              </w:rPr>
            </w:pPr>
            <w:r w:rsidRPr="00996AFC">
              <w:rPr>
                <w:rFonts w:ascii="Calibri" w:eastAsia="Times New Roman" w:hAnsi="Calibri" w:cs="Calibri"/>
                <w:snapToGrid w:val="0"/>
                <w:sz w:val="20"/>
                <w:szCs w:val="24"/>
              </w:rPr>
              <w:fldChar w:fldCharType="begin">
                <w:ffData>
                  <w:name w:val="Text1"/>
                  <w:enabled/>
                  <w:calcOnExit w:val="0"/>
                  <w:textInput/>
                </w:ffData>
              </w:fldChar>
            </w:r>
            <w:r w:rsidRPr="00996AFC">
              <w:rPr>
                <w:rFonts w:ascii="Calibri" w:eastAsia="Times New Roman" w:hAnsi="Calibri" w:cs="Calibri"/>
                <w:snapToGrid w:val="0"/>
                <w:sz w:val="20"/>
                <w:szCs w:val="24"/>
              </w:rPr>
              <w:instrText xml:space="preserve"> FORMTEXT </w:instrText>
            </w:r>
            <w:r w:rsidRPr="00996AFC">
              <w:rPr>
                <w:rFonts w:ascii="Calibri" w:eastAsia="Times New Roman" w:hAnsi="Calibri" w:cs="Calibri"/>
                <w:snapToGrid w:val="0"/>
                <w:sz w:val="20"/>
                <w:szCs w:val="24"/>
              </w:rPr>
            </w:r>
            <w:r w:rsidRPr="00996AFC">
              <w:rPr>
                <w:rFonts w:ascii="Calibri" w:eastAsia="Times New Roman" w:hAnsi="Calibri" w:cs="Calibri"/>
                <w:snapToGrid w:val="0"/>
                <w:sz w:val="20"/>
                <w:szCs w:val="24"/>
              </w:rPr>
              <w:fldChar w:fldCharType="separate"/>
            </w:r>
            <w:r w:rsidRPr="00996AFC">
              <w:rPr>
                <w:rFonts w:ascii="Calibri" w:eastAsia="Times New Roman" w:hAnsi="Calibri" w:cs="Calibri"/>
                <w:noProof/>
                <w:snapToGrid w:val="0"/>
                <w:sz w:val="20"/>
                <w:szCs w:val="24"/>
                <w:lang w:val="en-US"/>
              </w:rPr>
              <w:t> </w:t>
            </w:r>
            <w:r w:rsidRPr="00996AFC">
              <w:rPr>
                <w:rFonts w:ascii="Calibri" w:eastAsia="Times New Roman" w:hAnsi="Calibri" w:cs="Calibri"/>
                <w:noProof/>
                <w:snapToGrid w:val="0"/>
                <w:sz w:val="20"/>
                <w:szCs w:val="24"/>
                <w:lang w:val="en-US"/>
              </w:rPr>
              <w:t> </w:t>
            </w:r>
            <w:r w:rsidRPr="00996AFC">
              <w:rPr>
                <w:rFonts w:ascii="Calibri" w:eastAsia="Times New Roman" w:hAnsi="Calibri" w:cs="Calibri"/>
                <w:noProof/>
                <w:snapToGrid w:val="0"/>
                <w:sz w:val="20"/>
                <w:szCs w:val="24"/>
                <w:lang w:val="en-US"/>
              </w:rPr>
              <w:t> </w:t>
            </w:r>
            <w:r w:rsidRPr="00996AFC">
              <w:rPr>
                <w:rFonts w:ascii="Calibri" w:eastAsia="Times New Roman" w:hAnsi="Calibri" w:cs="Calibri"/>
                <w:noProof/>
                <w:snapToGrid w:val="0"/>
                <w:sz w:val="20"/>
                <w:szCs w:val="24"/>
                <w:lang w:val="en-US"/>
              </w:rPr>
              <w:t> </w:t>
            </w:r>
            <w:r w:rsidRPr="00996AFC">
              <w:rPr>
                <w:rFonts w:ascii="Calibri" w:eastAsia="Times New Roman" w:hAnsi="Calibri" w:cs="Calibri"/>
                <w:noProof/>
                <w:snapToGrid w:val="0"/>
                <w:sz w:val="20"/>
                <w:szCs w:val="24"/>
                <w:lang w:val="en-US"/>
              </w:rPr>
              <w:t> </w:t>
            </w:r>
            <w:r w:rsidRPr="00996AFC">
              <w:rPr>
                <w:rFonts w:ascii="Calibri" w:eastAsia="Times New Roman" w:hAnsi="Calibri" w:cs="Calibri"/>
                <w:snapToGrid w:val="0"/>
                <w:sz w:val="20"/>
                <w:szCs w:val="24"/>
              </w:rPr>
              <w:fldChar w:fldCharType="end"/>
            </w:r>
          </w:p>
        </w:tc>
      </w:tr>
      <w:tr w:rsidR="00996AFC" w:rsidRPr="00996AFC" w14:paraId="221F795D" w14:textId="77777777" w:rsidTr="00996AFC">
        <w:tc>
          <w:tcPr>
            <w:tcW w:w="1410" w:type="pct"/>
            <w:shd w:val="clear" w:color="auto" w:fill="7F7F7F"/>
          </w:tcPr>
          <w:p w14:paraId="129C94A2" w14:textId="77777777" w:rsidR="00996AFC" w:rsidRPr="00996AFC" w:rsidRDefault="00996AFC" w:rsidP="00996AFC">
            <w:pPr>
              <w:spacing w:after="0" w:line="240" w:lineRule="auto"/>
              <w:ind w:firstLine="0"/>
              <w:contextualSpacing/>
              <w:jc w:val="left"/>
              <w:rPr>
                <w:rFonts w:ascii="Calibri" w:eastAsia="Times New Roman" w:hAnsi="Calibri" w:cs="Calibri"/>
                <w:snapToGrid w:val="0"/>
                <w:sz w:val="22"/>
                <w:szCs w:val="24"/>
              </w:rPr>
            </w:pPr>
            <w:r w:rsidRPr="00996AFC">
              <w:rPr>
                <w:rFonts w:ascii="Calibri" w:eastAsia="Times New Roman" w:hAnsi="Calibri" w:cs="Calibri"/>
                <w:b/>
                <w:snapToGrid w:val="0"/>
                <w:color w:val="FFFFFF"/>
                <w:sz w:val="20"/>
                <w:szCs w:val="24"/>
              </w:rPr>
              <w:t xml:space="preserve">3. Evaluación de los resultados </w:t>
            </w:r>
          </w:p>
        </w:tc>
        <w:tc>
          <w:tcPr>
            <w:tcW w:w="666" w:type="pct"/>
            <w:shd w:val="clear" w:color="auto" w:fill="7F7F7F"/>
          </w:tcPr>
          <w:p w14:paraId="1BFECC6B" w14:textId="77777777" w:rsidR="00996AFC" w:rsidRPr="00996AFC" w:rsidRDefault="00996AFC" w:rsidP="00996AFC">
            <w:pPr>
              <w:spacing w:after="0" w:line="240" w:lineRule="auto"/>
              <w:ind w:firstLine="0"/>
              <w:contextualSpacing/>
              <w:jc w:val="center"/>
              <w:rPr>
                <w:rFonts w:ascii="Calibri" w:eastAsia="Times New Roman" w:hAnsi="Calibri" w:cs="Calibri"/>
                <w:snapToGrid w:val="0"/>
                <w:sz w:val="22"/>
                <w:szCs w:val="24"/>
              </w:rPr>
            </w:pPr>
            <w:r w:rsidRPr="00996AFC">
              <w:rPr>
                <w:rFonts w:ascii="Calibri" w:eastAsia="Times New Roman" w:hAnsi="Calibri" w:cs="Calibri"/>
                <w:b/>
                <w:snapToGrid w:val="0"/>
                <w:color w:val="FFFFFF"/>
                <w:sz w:val="20"/>
                <w:szCs w:val="24"/>
              </w:rPr>
              <w:t>calificación</w:t>
            </w:r>
          </w:p>
        </w:tc>
        <w:tc>
          <w:tcPr>
            <w:tcW w:w="2265" w:type="pct"/>
            <w:shd w:val="clear" w:color="auto" w:fill="7F7F7F"/>
          </w:tcPr>
          <w:p w14:paraId="18F4D5E0" w14:textId="77777777" w:rsidR="00996AFC" w:rsidRPr="00996AFC" w:rsidRDefault="00996AFC" w:rsidP="00996AFC">
            <w:pPr>
              <w:spacing w:after="0" w:line="240" w:lineRule="auto"/>
              <w:ind w:firstLine="0"/>
              <w:contextualSpacing/>
              <w:jc w:val="left"/>
              <w:rPr>
                <w:rFonts w:ascii="Calibri" w:eastAsia="Times New Roman" w:hAnsi="Calibri" w:cs="Calibri"/>
                <w:snapToGrid w:val="0"/>
                <w:sz w:val="22"/>
                <w:szCs w:val="24"/>
              </w:rPr>
            </w:pPr>
            <w:r w:rsidRPr="00996AFC">
              <w:rPr>
                <w:rFonts w:ascii="Calibri" w:eastAsia="Times New Roman" w:hAnsi="Calibri" w:cs="Calibri"/>
                <w:b/>
                <w:snapToGrid w:val="0"/>
                <w:color w:val="FFFFFF"/>
                <w:sz w:val="20"/>
                <w:szCs w:val="24"/>
              </w:rPr>
              <w:t>4. Sostenibilidad</w:t>
            </w:r>
          </w:p>
        </w:tc>
        <w:tc>
          <w:tcPr>
            <w:tcW w:w="660" w:type="pct"/>
            <w:shd w:val="clear" w:color="auto" w:fill="7F7F7F"/>
          </w:tcPr>
          <w:p w14:paraId="03BDC447" w14:textId="77777777" w:rsidR="00996AFC" w:rsidRPr="00996AFC" w:rsidRDefault="00996AFC" w:rsidP="00996AFC">
            <w:pPr>
              <w:spacing w:after="0" w:line="240" w:lineRule="auto"/>
              <w:ind w:firstLine="0"/>
              <w:contextualSpacing/>
              <w:jc w:val="center"/>
              <w:rPr>
                <w:rFonts w:ascii="Calibri" w:eastAsia="Times New Roman" w:hAnsi="Calibri" w:cs="Calibri"/>
                <w:snapToGrid w:val="0"/>
                <w:sz w:val="22"/>
                <w:szCs w:val="24"/>
              </w:rPr>
            </w:pPr>
            <w:r w:rsidRPr="00996AFC">
              <w:rPr>
                <w:rFonts w:ascii="Calibri" w:eastAsia="Times New Roman" w:hAnsi="Calibri" w:cs="Calibri"/>
                <w:b/>
                <w:snapToGrid w:val="0"/>
                <w:color w:val="FFFFFF"/>
                <w:sz w:val="20"/>
                <w:szCs w:val="24"/>
              </w:rPr>
              <w:t>calificación</w:t>
            </w:r>
          </w:p>
        </w:tc>
      </w:tr>
      <w:tr w:rsidR="00996AFC" w:rsidRPr="00996AFC" w14:paraId="3544193F" w14:textId="77777777" w:rsidTr="00996AF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410" w:type="pct"/>
          </w:tcPr>
          <w:p w14:paraId="2C7FA6A6" w14:textId="77777777" w:rsidR="00996AFC" w:rsidRPr="00996AFC" w:rsidRDefault="00996AFC" w:rsidP="00996AFC">
            <w:pPr>
              <w:spacing w:after="0" w:line="280" w:lineRule="auto"/>
              <w:ind w:firstLine="0"/>
              <w:jc w:val="left"/>
              <w:rPr>
                <w:rFonts w:ascii="Calibri" w:eastAsia="Times New Roman" w:hAnsi="Calibri" w:cs="Calibri"/>
                <w:snapToGrid w:val="0"/>
                <w:sz w:val="22"/>
                <w:szCs w:val="24"/>
              </w:rPr>
            </w:pPr>
            <w:r w:rsidRPr="00996AFC">
              <w:rPr>
                <w:rFonts w:ascii="Calibri" w:eastAsia="Times New Roman" w:hAnsi="Calibri" w:cs="Calibri"/>
                <w:snapToGrid w:val="0"/>
                <w:sz w:val="20"/>
                <w:szCs w:val="24"/>
              </w:rPr>
              <w:t xml:space="preserve">Relevancia </w:t>
            </w:r>
          </w:p>
        </w:tc>
        <w:tc>
          <w:tcPr>
            <w:tcW w:w="666" w:type="pct"/>
          </w:tcPr>
          <w:p w14:paraId="3828FB2F" w14:textId="77777777" w:rsidR="00996AFC" w:rsidRPr="00996AFC" w:rsidRDefault="00996AFC" w:rsidP="00996AFC">
            <w:pPr>
              <w:spacing w:after="0" w:line="280" w:lineRule="auto"/>
              <w:ind w:firstLine="0"/>
              <w:jc w:val="left"/>
              <w:rPr>
                <w:rFonts w:ascii="Calibri" w:eastAsia="Times New Roman" w:hAnsi="Calibri" w:cs="Calibri"/>
                <w:snapToGrid w:val="0"/>
                <w:sz w:val="22"/>
                <w:szCs w:val="24"/>
              </w:rPr>
            </w:pPr>
            <w:r w:rsidRPr="00996AFC">
              <w:rPr>
                <w:rFonts w:ascii="Calibri" w:eastAsia="Times New Roman" w:hAnsi="Calibri" w:cs="Calibri"/>
                <w:snapToGrid w:val="0"/>
                <w:sz w:val="20"/>
                <w:szCs w:val="24"/>
              </w:rPr>
              <w:fldChar w:fldCharType="begin">
                <w:ffData>
                  <w:name w:val="Text1"/>
                  <w:enabled/>
                  <w:calcOnExit w:val="0"/>
                  <w:textInput/>
                </w:ffData>
              </w:fldChar>
            </w:r>
            <w:r w:rsidRPr="00996AFC">
              <w:rPr>
                <w:rFonts w:ascii="Calibri" w:eastAsia="Times New Roman" w:hAnsi="Calibri" w:cs="Calibri"/>
                <w:snapToGrid w:val="0"/>
                <w:sz w:val="20"/>
                <w:szCs w:val="24"/>
              </w:rPr>
              <w:instrText xml:space="preserve"> FORMTEXT </w:instrText>
            </w:r>
            <w:r w:rsidRPr="00996AFC">
              <w:rPr>
                <w:rFonts w:ascii="Calibri" w:eastAsia="Times New Roman" w:hAnsi="Calibri" w:cs="Calibri"/>
                <w:snapToGrid w:val="0"/>
                <w:sz w:val="20"/>
                <w:szCs w:val="24"/>
              </w:rPr>
            </w:r>
            <w:r w:rsidRPr="00996AFC">
              <w:rPr>
                <w:rFonts w:ascii="Calibri" w:eastAsia="Times New Roman" w:hAnsi="Calibri" w:cs="Calibri"/>
                <w:snapToGrid w:val="0"/>
                <w:sz w:val="20"/>
                <w:szCs w:val="24"/>
              </w:rPr>
              <w:fldChar w:fldCharType="separate"/>
            </w:r>
            <w:r w:rsidRPr="00996AFC">
              <w:rPr>
                <w:rFonts w:ascii="Calibri" w:eastAsia="Times New Roman" w:hAnsi="Calibri" w:cs="Calibri"/>
                <w:noProof/>
                <w:snapToGrid w:val="0"/>
                <w:sz w:val="20"/>
                <w:szCs w:val="24"/>
                <w:lang w:val="en-US"/>
              </w:rPr>
              <w:t> </w:t>
            </w:r>
            <w:r w:rsidRPr="00996AFC">
              <w:rPr>
                <w:rFonts w:ascii="Calibri" w:eastAsia="Times New Roman" w:hAnsi="Calibri" w:cs="Calibri"/>
                <w:noProof/>
                <w:snapToGrid w:val="0"/>
                <w:sz w:val="20"/>
                <w:szCs w:val="24"/>
                <w:lang w:val="en-US"/>
              </w:rPr>
              <w:t> </w:t>
            </w:r>
            <w:r w:rsidRPr="00996AFC">
              <w:rPr>
                <w:rFonts w:ascii="Calibri" w:eastAsia="Times New Roman" w:hAnsi="Calibri" w:cs="Calibri"/>
                <w:noProof/>
                <w:snapToGrid w:val="0"/>
                <w:sz w:val="20"/>
                <w:szCs w:val="24"/>
                <w:lang w:val="en-US"/>
              </w:rPr>
              <w:t> </w:t>
            </w:r>
            <w:r w:rsidRPr="00996AFC">
              <w:rPr>
                <w:rFonts w:ascii="Calibri" w:eastAsia="Times New Roman" w:hAnsi="Calibri" w:cs="Calibri"/>
                <w:noProof/>
                <w:snapToGrid w:val="0"/>
                <w:sz w:val="20"/>
                <w:szCs w:val="24"/>
                <w:lang w:val="en-US"/>
              </w:rPr>
              <w:t> </w:t>
            </w:r>
            <w:r w:rsidRPr="00996AFC">
              <w:rPr>
                <w:rFonts w:ascii="Calibri" w:eastAsia="Times New Roman" w:hAnsi="Calibri" w:cs="Calibri"/>
                <w:noProof/>
                <w:snapToGrid w:val="0"/>
                <w:sz w:val="20"/>
                <w:szCs w:val="24"/>
                <w:lang w:val="en-US"/>
              </w:rPr>
              <w:t> </w:t>
            </w:r>
            <w:r w:rsidRPr="00996AFC">
              <w:rPr>
                <w:rFonts w:ascii="Calibri" w:eastAsia="Times New Roman" w:hAnsi="Calibri" w:cs="Calibri"/>
                <w:snapToGrid w:val="0"/>
                <w:sz w:val="20"/>
                <w:szCs w:val="24"/>
              </w:rPr>
              <w:fldChar w:fldCharType="end"/>
            </w:r>
          </w:p>
        </w:tc>
        <w:tc>
          <w:tcPr>
            <w:tcW w:w="2265" w:type="pct"/>
          </w:tcPr>
          <w:p w14:paraId="1738FB7D" w14:textId="77777777" w:rsidR="00996AFC" w:rsidRPr="00996AFC" w:rsidRDefault="00996AFC" w:rsidP="00996AFC">
            <w:pPr>
              <w:spacing w:after="0" w:line="280" w:lineRule="auto"/>
              <w:ind w:firstLine="0"/>
              <w:jc w:val="left"/>
              <w:rPr>
                <w:rFonts w:ascii="Calibri" w:eastAsia="Times New Roman" w:hAnsi="Calibri" w:cs="Calibri"/>
                <w:snapToGrid w:val="0"/>
                <w:sz w:val="22"/>
                <w:szCs w:val="24"/>
              </w:rPr>
            </w:pPr>
            <w:r w:rsidRPr="00996AFC">
              <w:rPr>
                <w:rFonts w:ascii="Calibri" w:eastAsia="Times New Roman" w:hAnsi="Calibri" w:cs="Calibri"/>
                <w:snapToGrid w:val="0"/>
                <w:sz w:val="20"/>
                <w:szCs w:val="24"/>
              </w:rPr>
              <w:t>Recursos financieros:</w:t>
            </w:r>
          </w:p>
        </w:tc>
        <w:tc>
          <w:tcPr>
            <w:tcW w:w="660" w:type="pct"/>
          </w:tcPr>
          <w:p w14:paraId="0014B3D8" w14:textId="77777777" w:rsidR="00996AFC" w:rsidRPr="00996AFC" w:rsidRDefault="00996AFC" w:rsidP="00996AFC">
            <w:pPr>
              <w:spacing w:after="0"/>
              <w:ind w:firstLine="0"/>
              <w:jc w:val="left"/>
              <w:rPr>
                <w:rFonts w:ascii="Calibri" w:eastAsia="Times New Roman" w:hAnsi="Calibri" w:cs="Calibri"/>
                <w:snapToGrid w:val="0"/>
                <w:sz w:val="20"/>
                <w:szCs w:val="24"/>
              </w:rPr>
            </w:pPr>
            <w:r w:rsidRPr="00996AFC">
              <w:rPr>
                <w:rFonts w:ascii="Calibri" w:eastAsia="Times New Roman" w:hAnsi="Calibri" w:cs="Calibri"/>
                <w:snapToGrid w:val="0"/>
                <w:sz w:val="20"/>
                <w:szCs w:val="24"/>
              </w:rPr>
              <w:fldChar w:fldCharType="begin">
                <w:ffData>
                  <w:name w:val="Text1"/>
                  <w:enabled/>
                  <w:calcOnExit w:val="0"/>
                  <w:textInput/>
                </w:ffData>
              </w:fldChar>
            </w:r>
            <w:r w:rsidRPr="00996AFC">
              <w:rPr>
                <w:rFonts w:ascii="Calibri" w:eastAsia="Times New Roman" w:hAnsi="Calibri" w:cs="Calibri"/>
                <w:snapToGrid w:val="0"/>
                <w:sz w:val="20"/>
                <w:szCs w:val="24"/>
              </w:rPr>
              <w:instrText xml:space="preserve"> FORMTEXT </w:instrText>
            </w:r>
            <w:r w:rsidRPr="00996AFC">
              <w:rPr>
                <w:rFonts w:ascii="Calibri" w:eastAsia="Times New Roman" w:hAnsi="Calibri" w:cs="Calibri"/>
                <w:snapToGrid w:val="0"/>
                <w:sz w:val="20"/>
                <w:szCs w:val="24"/>
              </w:rPr>
            </w:r>
            <w:r w:rsidRPr="00996AFC">
              <w:rPr>
                <w:rFonts w:ascii="Calibri" w:eastAsia="Times New Roman" w:hAnsi="Calibri" w:cs="Calibri"/>
                <w:snapToGrid w:val="0"/>
                <w:sz w:val="20"/>
                <w:szCs w:val="24"/>
              </w:rPr>
              <w:fldChar w:fldCharType="separate"/>
            </w:r>
            <w:r w:rsidRPr="00996AFC">
              <w:rPr>
                <w:rFonts w:ascii="Calibri" w:eastAsia="Times New Roman" w:hAnsi="Calibri" w:cs="Calibri"/>
                <w:noProof/>
                <w:snapToGrid w:val="0"/>
                <w:sz w:val="20"/>
                <w:szCs w:val="24"/>
                <w:lang w:val="en-US"/>
              </w:rPr>
              <w:t> </w:t>
            </w:r>
            <w:r w:rsidRPr="00996AFC">
              <w:rPr>
                <w:rFonts w:ascii="Calibri" w:eastAsia="Times New Roman" w:hAnsi="Calibri" w:cs="Calibri"/>
                <w:noProof/>
                <w:snapToGrid w:val="0"/>
                <w:sz w:val="20"/>
                <w:szCs w:val="24"/>
                <w:lang w:val="en-US"/>
              </w:rPr>
              <w:t> </w:t>
            </w:r>
            <w:r w:rsidRPr="00996AFC">
              <w:rPr>
                <w:rFonts w:ascii="Calibri" w:eastAsia="Times New Roman" w:hAnsi="Calibri" w:cs="Calibri"/>
                <w:noProof/>
                <w:snapToGrid w:val="0"/>
                <w:sz w:val="20"/>
                <w:szCs w:val="24"/>
                <w:lang w:val="en-US"/>
              </w:rPr>
              <w:t> </w:t>
            </w:r>
            <w:r w:rsidRPr="00996AFC">
              <w:rPr>
                <w:rFonts w:ascii="Calibri" w:eastAsia="Times New Roman" w:hAnsi="Calibri" w:cs="Calibri"/>
                <w:noProof/>
                <w:snapToGrid w:val="0"/>
                <w:sz w:val="20"/>
                <w:szCs w:val="24"/>
                <w:lang w:val="en-US"/>
              </w:rPr>
              <w:t> </w:t>
            </w:r>
            <w:r w:rsidRPr="00996AFC">
              <w:rPr>
                <w:rFonts w:ascii="Calibri" w:eastAsia="Times New Roman" w:hAnsi="Calibri" w:cs="Calibri"/>
                <w:noProof/>
                <w:snapToGrid w:val="0"/>
                <w:sz w:val="20"/>
                <w:szCs w:val="24"/>
                <w:lang w:val="en-US"/>
              </w:rPr>
              <w:t> </w:t>
            </w:r>
            <w:r w:rsidRPr="00996AFC">
              <w:rPr>
                <w:rFonts w:ascii="Calibri" w:eastAsia="Times New Roman" w:hAnsi="Calibri" w:cs="Calibri"/>
                <w:snapToGrid w:val="0"/>
                <w:sz w:val="20"/>
                <w:szCs w:val="24"/>
              </w:rPr>
              <w:fldChar w:fldCharType="end"/>
            </w:r>
          </w:p>
        </w:tc>
      </w:tr>
      <w:tr w:rsidR="00996AFC" w:rsidRPr="00996AFC" w14:paraId="100ED594" w14:textId="77777777" w:rsidTr="00996AF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410" w:type="pct"/>
          </w:tcPr>
          <w:p w14:paraId="10894D13" w14:textId="77777777" w:rsidR="00996AFC" w:rsidRPr="00996AFC" w:rsidRDefault="00996AFC" w:rsidP="00996AFC">
            <w:pPr>
              <w:spacing w:after="0" w:line="280" w:lineRule="auto"/>
              <w:ind w:firstLine="0"/>
              <w:jc w:val="left"/>
              <w:rPr>
                <w:rFonts w:ascii="Calibri" w:eastAsia="Times New Roman" w:hAnsi="Calibri" w:cs="Calibri"/>
                <w:snapToGrid w:val="0"/>
                <w:sz w:val="22"/>
                <w:szCs w:val="24"/>
              </w:rPr>
            </w:pPr>
            <w:r w:rsidRPr="00996AFC">
              <w:rPr>
                <w:rFonts w:ascii="Calibri" w:eastAsia="Times New Roman" w:hAnsi="Calibri" w:cs="Calibri"/>
                <w:snapToGrid w:val="0"/>
                <w:sz w:val="20"/>
                <w:szCs w:val="24"/>
              </w:rPr>
              <w:t>Efectividad</w:t>
            </w:r>
          </w:p>
        </w:tc>
        <w:tc>
          <w:tcPr>
            <w:tcW w:w="666" w:type="pct"/>
          </w:tcPr>
          <w:p w14:paraId="7E5E8214" w14:textId="77777777" w:rsidR="00996AFC" w:rsidRPr="00996AFC" w:rsidRDefault="00996AFC" w:rsidP="00996AFC">
            <w:pPr>
              <w:spacing w:after="0"/>
              <w:ind w:firstLine="0"/>
              <w:jc w:val="left"/>
              <w:rPr>
                <w:rFonts w:ascii="Calibri" w:eastAsia="Times New Roman" w:hAnsi="Calibri" w:cs="Calibri"/>
                <w:snapToGrid w:val="0"/>
                <w:sz w:val="20"/>
                <w:szCs w:val="24"/>
              </w:rPr>
            </w:pPr>
            <w:r w:rsidRPr="00996AFC">
              <w:rPr>
                <w:rFonts w:ascii="Calibri" w:eastAsia="Times New Roman" w:hAnsi="Calibri" w:cs="Calibri"/>
                <w:snapToGrid w:val="0"/>
                <w:sz w:val="20"/>
                <w:szCs w:val="24"/>
              </w:rPr>
              <w:fldChar w:fldCharType="begin">
                <w:ffData>
                  <w:name w:val="Text1"/>
                  <w:enabled/>
                  <w:calcOnExit w:val="0"/>
                  <w:textInput/>
                </w:ffData>
              </w:fldChar>
            </w:r>
            <w:r w:rsidRPr="00996AFC">
              <w:rPr>
                <w:rFonts w:ascii="Calibri" w:eastAsia="Times New Roman" w:hAnsi="Calibri" w:cs="Calibri"/>
                <w:snapToGrid w:val="0"/>
                <w:sz w:val="20"/>
                <w:szCs w:val="24"/>
              </w:rPr>
              <w:instrText xml:space="preserve"> FORMTEXT </w:instrText>
            </w:r>
            <w:r w:rsidRPr="00996AFC">
              <w:rPr>
                <w:rFonts w:ascii="Calibri" w:eastAsia="Times New Roman" w:hAnsi="Calibri" w:cs="Calibri"/>
                <w:snapToGrid w:val="0"/>
                <w:sz w:val="20"/>
                <w:szCs w:val="24"/>
              </w:rPr>
            </w:r>
            <w:r w:rsidRPr="00996AFC">
              <w:rPr>
                <w:rFonts w:ascii="Calibri" w:eastAsia="Times New Roman" w:hAnsi="Calibri" w:cs="Calibri"/>
                <w:snapToGrid w:val="0"/>
                <w:sz w:val="20"/>
                <w:szCs w:val="24"/>
              </w:rPr>
              <w:fldChar w:fldCharType="separate"/>
            </w:r>
            <w:r w:rsidRPr="00996AFC">
              <w:rPr>
                <w:rFonts w:ascii="Calibri" w:eastAsia="Times New Roman" w:hAnsi="Calibri" w:cs="Calibri"/>
                <w:noProof/>
                <w:snapToGrid w:val="0"/>
                <w:sz w:val="20"/>
                <w:szCs w:val="24"/>
                <w:lang w:val="en-US"/>
              </w:rPr>
              <w:t> </w:t>
            </w:r>
            <w:r w:rsidRPr="00996AFC">
              <w:rPr>
                <w:rFonts w:ascii="Calibri" w:eastAsia="Times New Roman" w:hAnsi="Calibri" w:cs="Calibri"/>
                <w:noProof/>
                <w:snapToGrid w:val="0"/>
                <w:sz w:val="20"/>
                <w:szCs w:val="24"/>
                <w:lang w:val="en-US"/>
              </w:rPr>
              <w:t> </w:t>
            </w:r>
            <w:r w:rsidRPr="00996AFC">
              <w:rPr>
                <w:rFonts w:ascii="Calibri" w:eastAsia="Times New Roman" w:hAnsi="Calibri" w:cs="Calibri"/>
                <w:noProof/>
                <w:snapToGrid w:val="0"/>
                <w:sz w:val="20"/>
                <w:szCs w:val="24"/>
                <w:lang w:val="en-US"/>
              </w:rPr>
              <w:t> </w:t>
            </w:r>
            <w:r w:rsidRPr="00996AFC">
              <w:rPr>
                <w:rFonts w:ascii="Calibri" w:eastAsia="Times New Roman" w:hAnsi="Calibri" w:cs="Calibri"/>
                <w:noProof/>
                <w:snapToGrid w:val="0"/>
                <w:sz w:val="20"/>
                <w:szCs w:val="24"/>
                <w:lang w:val="en-US"/>
              </w:rPr>
              <w:t> </w:t>
            </w:r>
            <w:r w:rsidRPr="00996AFC">
              <w:rPr>
                <w:rFonts w:ascii="Calibri" w:eastAsia="Times New Roman" w:hAnsi="Calibri" w:cs="Calibri"/>
                <w:noProof/>
                <w:snapToGrid w:val="0"/>
                <w:sz w:val="20"/>
                <w:szCs w:val="24"/>
                <w:lang w:val="en-US"/>
              </w:rPr>
              <w:t> </w:t>
            </w:r>
            <w:r w:rsidRPr="00996AFC">
              <w:rPr>
                <w:rFonts w:ascii="Calibri" w:eastAsia="Times New Roman" w:hAnsi="Calibri" w:cs="Calibri"/>
                <w:snapToGrid w:val="0"/>
                <w:sz w:val="20"/>
                <w:szCs w:val="24"/>
              </w:rPr>
              <w:fldChar w:fldCharType="end"/>
            </w:r>
          </w:p>
        </w:tc>
        <w:tc>
          <w:tcPr>
            <w:tcW w:w="2265" w:type="pct"/>
          </w:tcPr>
          <w:p w14:paraId="0AB1319B" w14:textId="77777777" w:rsidR="00996AFC" w:rsidRPr="00996AFC" w:rsidRDefault="00996AFC" w:rsidP="00996AFC">
            <w:pPr>
              <w:spacing w:after="0" w:line="280" w:lineRule="auto"/>
              <w:ind w:firstLine="0"/>
              <w:jc w:val="left"/>
              <w:rPr>
                <w:rFonts w:ascii="Calibri" w:eastAsia="Times New Roman" w:hAnsi="Calibri" w:cs="Calibri"/>
                <w:snapToGrid w:val="0"/>
                <w:sz w:val="22"/>
                <w:szCs w:val="24"/>
              </w:rPr>
            </w:pPr>
            <w:r w:rsidRPr="00996AFC">
              <w:rPr>
                <w:rFonts w:ascii="Calibri" w:eastAsia="Times New Roman" w:hAnsi="Calibri" w:cs="Calibri"/>
                <w:snapToGrid w:val="0"/>
                <w:sz w:val="20"/>
                <w:szCs w:val="24"/>
              </w:rPr>
              <w:t>Socio-políticos:</w:t>
            </w:r>
          </w:p>
        </w:tc>
        <w:tc>
          <w:tcPr>
            <w:tcW w:w="660" w:type="pct"/>
          </w:tcPr>
          <w:p w14:paraId="4AC8AFD8" w14:textId="77777777" w:rsidR="00996AFC" w:rsidRPr="00996AFC" w:rsidRDefault="00996AFC" w:rsidP="00996AFC">
            <w:pPr>
              <w:spacing w:after="0"/>
              <w:ind w:firstLine="0"/>
              <w:jc w:val="left"/>
              <w:rPr>
                <w:rFonts w:ascii="Calibri" w:eastAsia="Times New Roman" w:hAnsi="Calibri" w:cs="Calibri"/>
                <w:snapToGrid w:val="0"/>
                <w:sz w:val="20"/>
                <w:szCs w:val="24"/>
              </w:rPr>
            </w:pPr>
            <w:r w:rsidRPr="00996AFC">
              <w:rPr>
                <w:rFonts w:ascii="Calibri" w:eastAsia="Times New Roman" w:hAnsi="Calibri" w:cs="Calibri"/>
                <w:snapToGrid w:val="0"/>
                <w:sz w:val="20"/>
                <w:szCs w:val="24"/>
              </w:rPr>
              <w:fldChar w:fldCharType="begin">
                <w:ffData>
                  <w:name w:val="Text1"/>
                  <w:enabled/>
                  <w:calcOnExit w:val="0"/>
                  <w:textInput/>
                </w:ffData>
              </w:fldChar>
            </w:r>
            <w:r w:rsidRPr="00996AFC">
              <w:rPr>
                <w:rFonts w:ascii="Calibri" w:eastAsia="Times New Roman" w:hAnsi="Calibri" w:cs="Calibri"/>
                <w:snapToGrid w:val="0"/>
                <w:sz w:val="20"/>
                <w:szCs w:val="24"/>
              </w:rPr>
              <w:instrText xml:space="preserve"> FORMTEXT </w:instrText>
            </w:r>
            <w:r w:rsidRPr="00996AFC">
              <w:rPr>
                <w:rFonts w:ascii="Calibri" w:eastAsia="Times New Roman" w:hAnsi="Calibri" w:cs="Calibri"/>
                <w:snapToGrid w:val="0"/>
                <w:sz w:val="20"/>
                <w:szCs w:val="24"/>
              </w:rPr>
            </w:r>
            <w:r w:rsidRPr="00996AFC">
              <w:rPr>
                <w:rFonts w:ascii="Calibri" w:eastAsia="Times New Roman" w:hAnsi="Calibri" w:cs="Calibri"/>
                <w:snapToGrid w:val="0"/>
                <w:sz w:val="20"/>
                <w:szCs w:val="24"/>
              </w:rPr>
              <w:fldChar w:fldCharType="separate"/>
            </w:r>
            <w:r w:rsidRPr="00996AFC">
              <w:rPr>
                <w:rFonts w:ascii="Calibri" w:eastAsia="Times New Roman" w:hAnsi="Calibri" w:cs="Calibri"/>
                <w:noProof/>
                <w:snapToGrid w:val="0"/>
                <w:sz w:val="20"/>
                <w:szCs w:val="24"/>
                <w:lang w:val="en-US"/>
              </w:rPr>
              <w:t> </w:t>
            </w:r>
            <w:r w:rsidRPr="00996AFC">
              <w:rPr>
                <w:rFonts w:ascii="Calibri" w:eastAsia="Times New Roman" w:hAnsi="Calibri" w:cs="Calibri"/>
                <w:noProof/>
                <w:snapToGrid w:val="0"/>
                <w:sz w:val="20"/>
                <w:szCs w:val="24"/>
                <w:lang w:val="en-US"/>
              </w:rPr>
              <w:t> </w:t>
            </w:r>
            <w:r w:rsidRPr="00996AFC">
              <w:rPr>
                <w:rFonts w:ascii="Calibri" w:eastAsia="Times New Roman" w:hAnsi="Calibri" w:cs="Calibri"/>
                <w:noProof/>
                <w:snapToGrid w:val="0"/>
                <w:sz w:val="20"/>
                <w:szCs w:val="24"/>
                <w:lang w:val="en-US"/>
              </w:rPr>
              <w:t> </w:t>
            </w:r>
            <w:r w:rsidRPr="00996AFC">
              <w:rPr>
                <w:rFonts w:ascii="Calibri" w:eastAsia="Times New Roman" w:hAnsi="Calibri" w:cs="Calibri"/>
                <w:noProof/>
                <w:snapToGrid w:val="0"/>
                <w:sz w:val="20"/>
                <w:szCs w:val="24"/>
                <w:lang w:val="en-US"/>
              </w:rPr>
              <w:t> </w:t>
            </w:r>
            <w:r w:rsidRPr="00996AFC">
              <w:rPr>
                <w:rFonts w:ascii="Calibri" w:eastAsia="Times New Roman" w:hAnsi="Calibri" w:cs="Calibri"/>
                <w:noProof/>
                <w:snapToGrid w:val="0"/>
                <w:sz w:val="20"/>
                <w:szCs w:val="24"/>
                <w:lang w:val="en-US"/>
              </w:rPr>
              <w:t> </w:t>
            </w:r>
            <w:r w:rsidRPr="00996AFC">
              <w:rPr>
                <w:rFonts w:ascii="Calibri" w:eastAsia="Times New Roman" w:hAnsi="Calibri" w:cs="Calibri"/>
                <w:snapToGrid w:val="0"/>
                <w:sz w:val="20"/>
                <w:szCs w:val="24"/>
              </w:rPr>
              <w:fldChar w:fldCharType="end"/>
            </w:r>
          </w:p>
        </w:tc>
      </w:tr>
      <w:tr w:rsidR="00996AFC" w:rsidRPr="00996AFC" w14:paraId="15C7FF54" w14:textId="77777777" w:rsidTr="00996AF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410" w:type="pct"/>
          </w:tcPr>
          <w:p w14:paraId="242435A8" w14:textId="77777777" w:rsidR="00996AFC" w:rsidRPr="00996AFC" w:rsidRDefault="00996AFC" w:rsidP="00996AFC">
            <w:pPr>
              <w:spacing w:after="0" w:line="280" w:lineRule="auto"/>
              <w:ind w:firstLine="0"/>
              <w:jc w:val="left"/>
              <w:rPr>
                <w:rFonts w:ascii="Calibri" w:eastAsia="Times New Roman" w:hAnsi="Calibri" w:cs="Calibri"/>
                <w:snapToGrid w:val="0"/>
                <w:sz w:val="22"/>
                <w:szCs w:val="24"/>
              </w:rPr>
            </w:pPr>
            <w:r w:rsidRPr="00996AFC">
              <w:rPr>
                <w:rFonts w:ascii="Calibri" w:eastAsia="Times New Roman" w:hAnsi="Calibri" w:cs="Calibri"/>
                <w:snapToGrid w:val="0"/>
                <w:sz w:val="20"/>
                <w:szCs w:val="24"/>
              </w:rPr>
              <w:t xml:space="preserve">Eficiencia </w:t>
            </w:r>
          </w:p>
        </w:tc>
        <w:tc>
          <w:tcPr>
            <w:tcW w:w="666" w:type="pct"/>
          </w:tcPr>
          <w:p w14:paraId="1C2B2BED" w14:textId="77777777" w:rsidR="00996AFC" w:rsidRPr="00996AFC" w:rsidRDefault="00996AFC" w:rsidP="00996AFC">
            <w:pPr>
              <w:spacing w:after="0"/>
              <w:ind w:firstLine="0"/>
              <w:jc w:val="left"/>
              <w:rPr>
                <w:rFonts w:ascii="Calibri" w:eastAsia="Times New Roman" w:hAnsi="Calibri" w:cs="Calibri"/>
                <w:snapToGrid w:val="0"/>
                <w:sz w:val="20"/>
                <w:szCs w:val="24"/>
              </w:rPr>
            </w:pPr>
            <w:r w:rsidRPr="00996AFC">
              <w:rPr>
                <w:rFonts w:ascii="Calibri" w:eastAsia="Times New Roman" w:hAnsi="Calibri" w:cs="Calibri"/>
                <w:snapToGrid w:val="0"/>
                <w:sz w:val="20"/>
                <w:szCs w:val="24"/>
              </w:rPr>
              <w:fldChar w:fldCharType="begin">
                <w:ffData>
                  <w:name w:val="Text1"/>
                  <w:enabled/>
                  <w:calcOnExit w:val="0"/>
                  <w:textInput/>
                </w:ffData>
              </w:fldChar>
            </w:r>
            <w:r w:rsidRPr="00996AFC">
              <w:rPr>
                <w:rFonts w:ascii="Calibri" w:eastAsia="Times New Roman" w:hAnsi="Calibri" w:cs="Calibri"/>
                <w:snapToGrid w:val="0"/>
                <w:sz w:val="20"/>
                <w:szCs w:val="24"/>
              </w:rPr>
              <w:instrText xml:space="preserve"> FORMTEXT </w:instrText>
            </w:r>
            <w:r w:rsidRPr="00996AFC">
              <w:rPr>
                <w:rFonts w:ascii="Calibri" w:eastAsia="Times New Roman" w:hAnsi="Calibri" w:cs="Calibri"/>
                <w:snapToGrid w:val="0"/>
                <w:sz w:val="20"/>
                <w:szCs w:val="24"/>
              </w:rPr>
            </w:r>
            <w:r w:rsidRPr="00996AFC">
              <w:rPr>
                <w:rFonts w:ascii="Calibri" w:eastAsia="Times New Roman" w:hAnsi="Calibri" w:cs="Calibri"/>
                <w:snapToGrid w:val="0"/>
                <w:sz w:val="20"/>
                <w:szCs w:val="24"/>
              </w:rPr>
              <w:fldChar w:fldCharType="separate"/>
            </w:r>
            <w:r w:rsidRPr="00996AFC">
              <w:rPr>
                <w:rFonts w:ascii="Calibri" w:eastAsia="Times New Roman" w:hAnsi="Calibri" w:cs="Calibri"/>
                <w:noProof/>
                <w:snapToGrid w:val="0"/>
                <w:sz w:val="20"/>
                <w:szCs w:val="24"/>
                <w:lang w:val="en-US"/>
              </w:rPr>
              <w:t> </w:t>
            </w:r>
            <w:r w:rsidRPr="00996AFC">
              <w:rPr>
                <w:rFonts w:ascii="Calibri" w:eastAsia="Times New Roman" w:hAnsi="Calibri" w:cs="Calibri"/>
                <w:noProof/>
                <w:snapToGrid w:val="0"/>
                <w:sz w:val="20"/>
                <w:szCs w:val="24"/>
                <w:lang w:val="en-US"/>
              </w:rPr>
              <w:t> </w:t>
            </w:r>
            <w:r w:rsidRPr="00996AFC">
              <w:rPr>
                <w:rFonts w:ascii="Calibri" w:eastAsia="Times New Roman" w:hAnsi="Calibri" w:cs="Calibri"/>
                <w:noProof/>
                <w:snapToGrid w:val="0"/>
                <w:sz w:val="20"/>
                <w:szCs w:val="24"/>
                <w:lang w:val="en-US"/>
              </w:rPr>
              <w:t> </w:t>
            </w:r>
            <w:r w:rsidRPr="00996AFC">
              <w:rPr>
                <w:rFonts w:ascii="Calibri" w:eastAsia="Times New Roman" w:hAnsi="Calibri" w:cs="Calibri"/>
                <w:noProof/>
                <w:snapToGrid w:val="0"/>
                <w:sz w:val="20"/>
                <w:szCs w:val="24"/>
                <w:lang w:val="en-US"/>
              </w:rPr>
              <w:t> </w:t>
            </w:r>
            <w:r w:rsidRPr="00996AFC">
              <w:rPr>
                <w:rFonts w:ascii="Calibri" w:eastAsia="Times New Roman" w:hAnsi="Calibri" w:cs="Calibri"/>
                <w:noProof/>
                <w:snapToGrid w:val="0"/>
                <w:sz w:val="20"/>
                <w:szCs w:val="24"/>
                <w:lang w:val="en-US"/>
              </w:rPr>
              <w:t> </w:t>
            </w:r>
            <w:r w:rsidRPr="00996AFC">
              <w:rPr>
                <w:rFonts w:ascii="Calibri" w:eastAsia="Times New Roman" w:hAnsi="Calibri" w:cs="Calibri"/>
                <w:snapToGrid w:val="0"/>
                <w:sz w:val="20"/>
                <w:szCs w:val="24"/>
              </w:rPr>
              <w:fldChar w:fldCharType="end"/>
            </w:r>
          </w:p>
        </w:tc>
        <w:tc>
          <w:tcPr>
            <w:tcW w:w="2265" w:type="pct"/>
          </w:tcPr>
          <w:p w14:paraId="3F40D7EC" w14:textId="77777777" w:rsidR="00996AFC" w:rsidRPr="00996AFC" w:rsidRDefault="00996AFC" w:rsidP="00996AFC">
            <w:pPr>
              <w:spacing w:after="0" w:line="280" w:lineRule="auto"/>
              <w:ind w:firstLine="0"/>
              <w:jc w:val="left"/>
              <w:rPr>
                <w:rFonts w:ascii="Calibri" w:eastAsia="Times New Roman" w:hAnsi="Calibri" w:cs="Calibri"/>
                <w:snapToGrid w:val="0"/>
                <w:sz w:val="22"/>
                <w:szCs w:val="24"/>
              </w:rPr>
            </w:pPr>
            <w:r w:rsidRPr="00996AFC">
              <w:rPr>
                <w:rFonts w:ascii="Calibri" w:eastAsia="Times New Roman" w:hAnsi="Calibri" w:cs="Calibri"/>
                <w:snapToGrid w:val="0"/>
                <w:sz w:val="20"/>
                <w:szCs w:val="24"/>
              </w:rPr>
              <w:t>Marco institucional y gobernanza:</w:t>
            </w:r>
          </w:p>
        </w:tc>
        <w:tc>
          <w:tcPr>
            <w:tcW w:w="660" w:type="pct"/>
          </w:tcPr>
          <w:p w14:paraId="35A854BF" w14:textId="77777777" w:rsidR="00996AFC" w:rsidRPr="00996AFC" w:rsidRDefault="00996AFC" w:rsidP="00996AFC">
            <w:pPr>
              <w:spacing w:after="0"/>
              <w:ind w:firstLine="0"/>
              <w:jc w:val="left"/>
              <w:rPr>
                <w:rFonts w:ascii="Calibri" w:eastAsia="Times New Roman" w:hAnsi="Calibri" w:cs="Calibri"/>
                <w:snapToGrid w:val="0"/>
                <w:sz w:val="20"/>
                <w:szCs w:val="24"/>
              </w:rPr>
            </w:pPr>
            <w:r w:rsidRPr="00996AFC">
              <w:rPr>
                <w:rFonts w:ascii="Calibri" w:eastAsia="Times New Roman" w:hAnsi="Calibri" w:cs="Calibri"/>
                <w:snapToGrid w:val="0"/>
                <w:sz w:val="20"/>
                <w:szCs w:val="24"/>
              </w:rPr>
              <w:fldChar w:fldCharType="begin">
                <w:ffData>
                  <w:name w:val="Text1"/>
                  <w:enabled/>
                  <w:calcOnExit w:val="0"/>
                  <w:textInput/>
                </w:ffData>
              </w:fldChar>
            </w:r>
            <w:r w:rsidRPr="00996AFC">
              <w:rPr>
                <w:rFonts w:ascii="Calibri" w:eastAsia="Times New Roman" w:hAnsi="Calibri" w:cs="Calibri"/>
                <w:snapToGrid w:val="0"/>
                <w:sz w:val="20"/>
                <w:szCs w:val="24"/>
              </w:rPr>
              <w:instrText xml:space="preserve"> FORMTEXT </w:instrText>
            </w:r>
            <w:r w:rsidRPr="00996AFC">
              <w:rPr>
                <w:rFonts w:ascii="Calibri" w:eastAsia="Times New Roman" w:hAnsi="Calibri" w:cs="Calibri"/>
                <w:snapToGrid w:val="0"/>
                <w:sz w:val="20"/>
                <w:szCs w:val="24"/>
              </w:rPr>
            </w:r>
            <w:r w:rsidRPr="00996AFC">
              <w:rPr>
                <w:rFonts w:ascii="Calibri" w:eastAsia="Times New Roman" w:hAnsi="Calibri" w:cs="Calibri"/>
                <w:snapToGrid w:val="0"/>
                <w:sz w:val="20"/>
                <w:szCs w:val="24"/>
              </w:rPr>
              <w:fldChar w:fldCharType="separate"/>
            </w:r>
            <w:r w:rsidRPr="00996AFC">
              <w:rPr>
                <w:rFonts w:ascii="Calibri" w:eastAsia="Times New Roman" w:hAnsi="Calibri" w:cs="Calibri"/>
                <w:noProof/>
                <w:snapToGrid w:val="0"/>
                <w:sz w:val="20"/>
                <w:szCs w:val="24"/>
                <w:lang w:val="en-US"/>
              </w:rPr>
              <w:t> </w:t>
            </w:r>
            <w:r w:rsidRPr="00996AFC">
              <w:rPr>
                <w:rFonts w:ascii="Calibri" w:eastAsia="Times New Roman" w:hAnsi="Calibri" w:cs="Calibri"/>
                <w:noProof/>
                <w:snapToGrid w:val="0"/>
                <w:sz w:val="20"/>
                <w:szCs w:val="24"/>
                <w:lang w:val="en-US"/>
              </w:rPr>
              <w:t> </w:t>
            </w:r>
            <w:r w:rsidRPr="00996AFC">
              <w:rPr>
                <w:rFonts w:ascii="Calibri" w:eastAsia="Times New Roman" w:hAnsi="Calibri" w:cs="Calibri"/>
                <w:noProof/>
                <w:snapToGrid w:val="0"/>
                <w:sz w:val="20"/>
                <w:szCs w:val="24"/>
                <w:lang w:val="en-US"/>
              </w:rPr>
              <w:t> </w:t>
            </w:r>
            <w:r w:rsidRPr="00996AFC">
              <w:rPr>
                <w:rFonts w:ascii="Calibri" w:eastAsia="Times New Roman" w:hAnsi="Calibri" w:cs="Calibri"/>
                <w:noProof/>
                <w:snapToGrid w:val="0"/>
                <w:sz w:val="20"/>
                <w:szCs w:val="24"/>
                <w:lang w:val="en-US"/>
              </w:rPr>
              <w:t> </w:t>
            </w:r>
            <w:r w:rsidRPr="00996AFC">
              <w:rPr>
                <w:rFonts w:ascii="Calibri" w:eastAsia="Times New Roman" w:hAnsi="Calibri" w:cs="Calibri"/>
                <w:noProof/>
                <w:snapToGrid w:val="0"/>
                <w:sz w:val="20"/>
                <w:szCs w:val="24"/>
                <w:lang w:val="en-US"/>
              </w:rPr>
              <w:t> </w:t>
            </w:r>
            <w:r w:rsidRPr="00996AFC">
              <w:rPr>
                <w:rFonts w:ascii="Calibri" w:eastAsia="Times New Roman" w:hAnsi="Calibri" w:cs="Calibri"/>
                <w:snapToGrid w:val="0"/>
                <w:sz w:val="20"/>
                <w:szCs w:val="24"/>
              </w:rPr>
              <w:fldChar w:fldCharType="end"/>
            </w:r>
          </w:p>
        </w:tc>
      </w:tr>
      <w:tr w:rsidR="00996AFC" w:rsidRPr="00996AFC" w14:paraId="28134D15" w14:textId="77777777" w:rsidTr="00996AF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410" w:type="pct"/>
          </w:tcPr>
          <w:p w14:paraId="349AE81F" w14:textId="77777777" w:rsidR="00996AFC" w:rsidRPr="00996AFC" w:rsidRDefault="00996AFC" w:rsidP="00996AFC">
            <w:pPr>
              <w:spacing w:after="0" w:line="280" w:lineRule="auto"/>
              <w:ind w:firstLine="0"/>
              <w:jc w:val="left"/>
              <w:rPr>
                <w:rFonts w:ascii="Calibri" w:eastAsia="Times New Roman" w:hAnsi="Calibri" w:cs="Calibri"/>
                <w:snapToGrid w:val="0"/>
                <w:sz w:val="22"/>
                <w:szCs w:val="24"/>
              </w:rPr>
            </w:pPr>
            <w:r w:rsidRPr="00996AFC">
              <w:rPr>
                <w:rFonts w:ascii="Calibri" w:eastAsia="Times New Roman" w:hAnsi="Calibri" w:cs="Calibri"/>
                <w:snapToGrid w:val="0"/>
                <w:sz w:val="20"/>
                <w:szCs w:val="24"/>
              </w:rPr>
              <w:t>Calificación general de los resultados del proyecto</w:t>
            </w:r>
          </w:p>
        </w:tc>
        <w:tc>
          <w:tcPr>
            <w:tcW w:w="666" w:type="pct"/>
          </w:tcPr>
          <w:p w14:paraId="35C7C65A" w14:textId="77777777" w:rsidR="00996AFC" w:rsidRPr="00996AFC" w:rsidRDefault="00996AFC" w:rsidP="00996AFC">
            <w:pPr>
              <w:spacing w:after="0"/>
              <w:ind w:firstLine="0"/>
              <w:jc w:val="left"/>
              <w:rPr>
                <w:rFonts w:ascii="Calibri" w:eastAsia="Times New Roman" w:hAnsi="Calibri" w:cs="Calibri"/>
                <w:snapToGrid w:val="0"/>
                <w:sz w:val="20"/>
                <w:szCs w:val="24"/>
              </w:rPr>
            </w:pPr>
            <w:r w:rsidRPr="00996AFC">
              <w:rPr>
                <w:rFonts w:ascii="Calibri" w:eastAsia="Times New Roman" w:hAnsi="Calibri" w:cs="Calibri"/>
                <w:snapToGrid w:val="0"/>
                <w:sz w:val="20"/>
                <w:szCs w:val="24"/>
              </w:rPr>
              <w:fldChar w:fldCharType="begin">
                <w:ffData>
                  <w:name w:val="Text1"/>
                  <w:enabled/>
                  <w:calcOnExit w:val="0"/>
                  <w:textInput/>
                </w:ffData>
              </w:fldChar>
            </w:r>
            <w:r w:rsidRPr="00996AFC">
              <w:rPr>
                <w:rFonts w:ascii="Calibri" w:eastAsia="Times New Roman" w:hAnsi="Calibri" w:cs="Calibri"/>
                <w:snapToGrid w:val="0"/>
                <w:sz w:val="20"/>
                <w:szCs w:val="24"/>
              </w:rPr>
              <w:instrText xml:space="preserve"> FORMTEXT </w:instrText>
            </w:r>
            <w:r w:rsidRPr="00996AFC">
              <w:rPr>
                <w:rFonts w:ascii="Calibri" w:eastAsia="Times New Roman" w:hAnsi="Calibri" w:cs="Calibri"/>
                <w:snapToGrid w:val="0"/>
                <w:sz w:val="20"/>
                <w:szCs w:val="24"/>
              </w:rPr>
            </w:r>
            <w:r w:rsidRPr="00996AFC">
              <w:rPr>
                <w:rFonts w:ascii="Calibri" w:eastAsia="Times New Roman" w:hAnsi="Calibri" w:cs="Calibri"/>
                <w:snapToGrid w:val="0"/>
                <w:sz w:val="20"/>
                <w:szCs w:val="24"/>
              </w:rPr>
              <w:fldChar w:fldCharType="separate"/>
            </w:r>
            <w:r w:rsidRPr="00996AFC">
              <w:rPr>
                <w:rFonts w:ascii="Calibri" w:eastAsia="Times New Roman" w:hAnsi="Calibri" w:cs="Calibri"/>
                <w:noProof/>
                <w:snapToGrid w:val="0"/>
                <w:sz w:val="20"/>
                <w:szCs w:val="24"/>
                <w:lang w:val="en-US"/>
              </w:rPr>
              <w:t> </w:t>
            </w:r>
            <w:r w:rsidRPr="00996AFC">
              <w:rPr>
                <w:rFonts w:ascii="Calibri" w:eastAsia="Times New Roman" w:hAnsi="Calibri" w:cs="Calibri"/>
                <w:noProof/>
                <w:snapToGrid w:val="0"/>
                <w:sz w:val="20"/>
                <w:szCs w:val="24"/>
                <w:lang w:val="en-US"/>
              </w:rPr>
              <w:t> </w:t>
            </w:r>
            <w:r w:rsidRPr="00996AFC">
              <w:rPr>
                <w:rFonts w:ascii="Calibri" w:eastAsia="Times New Roman" w:hAnsi="Calibri" w:cs="Calibri"/>
                <w:noProof/>
                <w:snapToGrid w:val="0"/>
                <w:sz w:val="20"/>
                <w:szCs w:val="24"/>
                <w:lang w:val="en-US"/>
              </w:rPr>
              <w:t> </w:t>
            </w:r>
            <w:r w:rsidRPr="00996AFC">
              <w:rPr>
                <w:rFonts w:ascii="Calibri" w:eastAsia="Times New Roman" w:hAnsi="Calibri" w:cs="Calibri"/>
                <w:noProof/>
                <w:snapToGrid w:val="0"/>
                <w:sz w:val="20"/>
                <w:szCs w:val="24"/>
                <w:lang w:val="en-US"/>
              </w:rPr>
              <w:t> </w:t>
            </w:r>
            <w:r w:rsidRPr="00996AFC">
              <w:rPr>
                <w:rFonts w:ascii="Calibri" w:eastAsia="Times New Roman" w:hAnsi="Calibri" w:cs="Calibri"/>
                <w:noProof/>
                <w:snapToGrid w:val="0"/>
                <w:sz w:val="20"/>
                <w:szCs w:val="24"/>
                <w:lang w:val="en-US"/>
              </w:rPr>
              <w:t> </w:t>
            </w:r>
            <w:r w:rsidRPr="00996AFC">
              <w:rPr>
                <w:rFonts w:ascii="Calibri" w:eastAsia="Times New Roman" w:hAnsi="Calibri" w:cs="Calibri"/>
                <w:snapToGrid w:val="0"/>
                <w:sz w:val="20"/>
                <w:szCs w:val="24"/>
              </w:rPr>
              <w:fldChar w:fldCharType="end"/>
            </w:r>
          </w:p>
        </w:tc>
        <w:tc>
          <w:tcPr>
            <w:tcW w:w="2265" w:type="pct"/>
          </w:tcPr>
          <w:p w14:paraId="4C114369" w14:textId="77777777" w:rsidR="00996AFC" w:rsidRPr="00996AFC" w:rsidRDefault="00996AFC" w:rsidP="00996AFC">
            <w:pPr>
              <w:spacing w:after="0" w:line="280" w:lineRule="auto"/>
              <w:ind w:firstLine="0"/>
              <w:jc w:val="left"/>
              <w:rPr>
                <w:rFonts w:ascii="Calibri" w:eastAsia="Times New Roman" w:hAnsi="Calibri" w:cs="Calibri"/>
                <w:snapToGrid w:val="0"/>
                <w:sz w:val="22"/>
                <w:szCs w:val="24"/>
              </w:rPr>
            </w:pPr>
            <w:r w:rsidRPr="00996AFC">
              <w:rPr>
                <w:rFonts w:ascii="Calibri" w:eastAsia="Times New Roman" w:hAnsi="Calibri" w:cs="Calibri"/>
                <w:snapToGrid w:val="0"/>
                <w:sz w:val="20"/>
                <w:szCs w:val="24"/>
              </w:rPr>
              <w:t>Ambiental:</w:t>
            </w:r>
          </w:p>
        </w:tc>
        <w:tc>
          <w:tcPr>
            <w:tcW w:w="660" w:type="pct"/>
          </w:tcPr>
          <w:p w14:paraId="4D53EF61" w14:textId="77777777" w:rsidR="00996AFC" w:rsidRPr="00996AFC" w:rsidRDefault="00996AFC" w:rsidP="00996AFC">
            <w:pPr>
              <w:spacing w:after="0"/>
              <w:ind w:firstLine="0"/>
              <w:jc w:val="left"/>
              <w:rPr>
                <w:rFonts w:ascii="Calibri" w:eastAsia="Times New Roman" w:hAnsi="Calibri" w:cs="Calibri"/>
                <w:snapToGrid w:val="0"/>
                <w:sz w:val="20"/>
                <w:szCs w:val="24"/>
              </w:rPr>
            </w:pPr>
            <w:r w:rsidRPr="00996AFC">
              <w:rPr>
                <w:rFonts w:ascii="Calibri" w:eastAsia="Times New Roman" w:hAnsi="Calibri" w:cs="Calibri"/>
                <w:snapToGrid w:val="0"/>
                <w:sz w:val="20"/>
                <w:szCs w:val="24"/>
              </w:rPr>
              <w:fldChar w:fldCharType="begin">
                <w:ffData>
                  <w:name w:val="Text1"/>
                  <w:enabled/>
                  <w:calcOnExit w:val="0"/>
                  <w:textInput/>
                </w:ffData>
              </w:fldChar>
            </w:r>
            <w:r w:rsidRPr="00996AFC">
              <w:rPr>
                <w:rFonts w:ascii="Calibri" w:eastAsia="Times New Roman" w:hAnsi="Calibri" w:cs="Calibri"/>
                <w:snapToGrid w:val="0"/>
                <w:sz w:val="20"/>
                <w:szCs w:val="24"/>
              </w:rPr>
              <w:instrText xml:space="preserve"> FORMTEXT </w:instrText>
            </w:r>
            <w:r w:rsidRPr="00996AFC">
              <w:rPr>
                <w:rFonts w:ascii="Calibri" w:eastAsia="Times New Roman" w:hAnsi="Calibri" w:cs="Calibri"/>
                <w:snapToGrid w:val="0"/>
                <w:sz w:val="20"/>
                <w:szCs w:val="24"/>
              </w:rPr>
            </w:r>
            <w:r w:rsidRPr="00996AFC">
              <w:rPr>
                <w:rFonts w:ascii="Calibri" w:eastAsia="Times New Roman" w:hAnsi="Calibri" w:cs="Calibri"/>
                <w:snapToGrid w:val="0"/>
                <w:sz w:val="20"/>
                <w:szCs w:val="24"/>
              </w:rPr>
              <w:fldChar w:fldCharType="separate"/>
            </w:r>
            <w:r w:rsidRPr="00996AFC">
              <w:rPr>
                <w:rFonts w:ascii="Calibri" w:eastAsia="Times New Roman" w:hAnsi="Calibri" w:cs="Calibri"/>
                <w:noProof/>
                <w:snapToGrid w:val="0"/>
                <w:sz w:val="20"/>
                <w:szCs w:val="24"/>
                <w:lang w:val="en-US"/>
              </w:rPr>
              <w:t> </w:t>
            </w:r>
            <w:r w:rsidRPr="00996AFC">
              <w:rPr>
                <w:rFonts w:ascii="Calibri" w:eastAsia="Times New Roman" w:hAnsi="Calibri" w:cs="Calibri"/>
                <w:noProof/>
                <w:snapToGrid w:val="0"/>
                <w:sz w:val="20"/>
                <w:szCs w:val="24"/>
                <w:lang w:val="en-US"/>
              </w:rPr>
              <w:t> </w:t>
            </w:r>
            <w:r w:rsidRPr="00996AFC">
              <w:rPr>
                <w:rFonts w:ascii="Calibri" w:eastAsia="Times New Roman" w:hAnsi="Calibri" w:cs="Calibri"/>
                <w:noProof/>
                <w:snapToGrid w:val="0"/>
                <w:sz w:val="20"/>
                <w:szCs w:val="24"/>
                <w:lang w:val="en-US"/>
              </w:rPr>
              <w:t> </w:t>
            </w:r>
            <w:r w:rsidRPr="00996AFC">
              <w:rPr>
                <w:rFonts w:ascii="Calibri" w:eastAsia="Times New Roman" w:hAnsi="Calibri" w:cs="Calibri"/>
                <w:noProof/>
                <w:snapToGrid w:val="0"/>
                <w:sz w:val="20"/>
                <w:szCs w:val="24"/>
                <w:lang w:val="en-US"/>
              </w:rPr>
              <w:t> </w:t>
            </w:r>
            <w:r w:rsidRPr="00996AFC">
              <w:rPr>
                <w:rFonts w:ascii="Calibri" w:eastAsia="Times New Roman" w:hAnsi="Calibri" w:cs="Calibri"/>
                <w:noProof/>
                <w:snapToGrid w:val="0"/>
                <w:sz w:val="20"/>
                <w:szCs w:val="24"/>
                <w:lang w:val="en-US"/>
              </w:rPr>
              <w:t> </w:t>
            </w:r>
            <w:r w:rsidRPr="00996AFC">
              <w:rPr>
                <w:rFonts w:ascii="Calibri" w:eastAsia="Times New Roman" w:hAnsi="Calibri" w:cs="Calibri"/>
                <w:snapToGrid w:val="0"/>
                <w:sz w:val="20"/>
                <w:szCs w:val="24"/>
              </w:rPr>
              <w:fldChar w:fldCharType="end"/>
            </w:r>
          </w:p>
        </w:tc>
      </w:tr>
      <w:tr w:rsidR="00996AFC" w:rsidRPr="00996AFC" w14:paraId="3B18D1AB" w14:textId="77777777" w:rsidTr="00996AF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410" w:type="pct"/>
          </w:tcPr>
          <w:p w14:paraId="0780E73D" w14:textId="77777777" w:rsidR="00996AFC" w:rsidRPr="00996AFC" w:rsidRDefault="00996AFC" w:rsidP="00996AFC">
            <w:pPr>
              <w:spacing w:after="0"/>
              <w:ind w:firstLine="0"/>
              <w:jc w:val="left"/>
              <w:rPr>
                <w:rFonts w:ascii="Calibri" w:eastAsia="Times New Roman" w:hAnsi="Calibri" w:cs="Calibri"/>
                <w:snapToGrid w:val="0"/>
                <w:sz w:val="20"/>
                <w:szCs w:val="24"/>
              </w:rPr>
            </w:pPr>
          </w:p>
        </w:tc>
        <w:tc>
          <w:tcPr>
            <w:tcW w:w="666" w:type="pct"/>
          </w:tcPr>
          <w:p w14:paraId="7733C302" w14:textId="77777777" w:rsidR="00996AFC" w:rsidRPr="00996AFC" w:rsidRDefault="00996AFC" w:rsidP="00996AFC">
            <w:pPr>
              <w:spacing w:after="0"/>
              <w:ind w:firstLine="0"/>
              <w:jc w:val="left"/>
              <w:rPr>
                <w:rFonts w:ascii="Calibri" w:eastAsia="Times New Roman" w:hAnsi="Calibri" w:cs="Calibri"/>
                <w:snapToGrid w:val="0"/>
                <w:sz w:val="20"/>
                <w:szCs w:val="24"/>
              </w:rPr>
            </w:pPr>
          </w:p>
        </w:tc>
        <w:tc>
          <w:tcPr>
            <w:tcW w:w="2265" w:type="pct"/>
          </w:tcPr>
          <w:p w14:paraId="17CD183E" w14:textId="77777777" w:rsidR="00996AFC" w:rsidRPr="00996AFC" w:rsidRDefault="00996AFC" w:rsidP="00996AFC">
            <w:pPr>
              <w:spacing w:after="0" w:line="280" w:lineRule="auto"/>
              <w:ind w:firstLine="0"/>
              <w:jc w:val="left"/>
              <w:rPr>
                <w:rFonts w:ascii="Calibri" w:eastAsia="Times New Roman" w:hAnsi="Calibri" w:cs="Calibri"/>
                <w:snapToGrid w:val="0"/>
                <w:sz w:val="22"/>
                <w:szCs w:val="24"/>
              </w:rPr>
            </w:pPr>
            <w:r w:rsidRPr="00996AFC">
              <w:rPr>
                <w:rFonts w:ascii="Calibri" w:eastAsia="Times New Roman" w:hAnsi="Calibri" w:cs="Calibri"/>
                <w:snapToGrid w:val="0"/>
                <w:sz w:val="20"/>
                <w:szCs w:val="24"/>
              </w:rPr>
              <w:t>Probabilidad general de sostenibilidad:</w:t>
            </w:r>
          </w:p>
        </w:tc>
        <w:tc>
          <w:tcPr>
            <w:tcW w:w="660" w:type="pct"/>
          </w:tcPr>
          <w:p w14:paraId="3227C762" w14:textId="77777777" w:rsidR="00996AFC" w:rsidRPr="00996AFC" w:rsidRDefault="00996AFC" w:rsidP="00996AFC">
            <w:pPr>
              <w:spacing w:after="0"/>
              <w:ind w:firstLine="0"/>
              <w:jc w:val="left"/>
              <w:rPr>
                <w:rFonts w:ascii="Calibri" w:eastAsia="Times New Roman" w:hAnsi="Calibri" w:cs="Calibri"/>
                <w:snapToGrid w:val="0"/>
                <w:sz w:val="20"/>
                <w:szCs w:val="24"/>
              </w:rPr>
            </w:pPr>
            <w:r w:rsidRPr="00996AFC">
              <w:rPr>
                <w:rFonts w:ascii="Calibri" w:eastAsia="Times New Roman" w:hAnsi="Calibri" w:cs="Calibri"/>
                <w:snapToGrid w:val="0"/>
                <w:sz w:val="20"/>
                <w:szCs w:val="24"/>
              </w:rPr>
              <w:fldChar w:fldCharType="begin">
                <w:ffData>
                  <w:name w:val="Text1"/>
                  <w:enabled/>
                  <w:calcOnExit w:val="0"/>
                  <w:textInput/>
                </w:ffData>
              </w:fldChar>
            </w:r>
            <w:r w:rsidRPr="00996AFC">
              <w:rPr>
                <w:rFonts w:ascii="Calibri" w:eastAsia="Times New Roman" w:hAnsi="Calibri" w:cs="Calibri"/>
                <w:snapToGrid w:val="0"/>
                <w:sz w:val="20"/>
                <w:szCs w:val="24"/>
              </w:rPr>
              <w:instrText xml:space="preserve"> FORMTEXT </w:instrText>
            </w:r>
            <w:r w:rsidRPr="00996AFC">
              <w:rPr>
                <w:rFonts w:ascii="Calibri" w:eastAsia="Times New Roman" w:hAnsi="Calibri" w:cs="Calibri"/>
                <w:snapToGrid w:val="0"/>
                <w:sz w:val="20"/>
                <w:szCs w:val="24"/>
              </w:rPr>
            </w:r>
            <w:r w:rsidRPr="00996AFC">
              <w:rPr>
                <w:rFonts w:ascii="Calibri" w:eastAsia="Times New Roman" w:hAnsi="Calibri" w:cs="Calibri"/>
                <w:snapToGrid w:val="0"/>
                <w:sz w:val="20"/>
                <w:szCs w:val="24"/>
              </w:rPr>
              <w:fldChar w:fldCharType="separate"/>
            </w:r>
            <w:r w:rsidRPr="00996AFC">
              <w:rPr>
                <w:rFonts w:ascii="Calibri" w:eastAsia="Times New Roman" w:hAnsi="Calibri" w:cs="Calibri"/>
                <w:noProof/>
                <w:snapToGrid w:val="0"/>
                <w:sz w:val="20"/>
                <w:szCs w:val="24"/>
                <w:lang w:val="en-US"/>
              </w:rPr>
              <w:t> </w:t>
            </w:r>
            <w:r w:rsidRPr="00996AFC">
              <w:rPr>
                <w:rFonts w:ascii="Calibri" w:eastAsia="Times New Roman" w:hAnsi="Calibri" w:cs="Calibri"/>
                <w:noProof/>
                <w:snapToGrid w:val="0"/>
                <w:sz w:val="20"/>
                <w:szCs w:val="24"/>
                <w:lang w:val="en-US"/>
              </w:rPr>
              <w:t> </w:t>
            </w:r>
            <w:r w:rsidRPr="00996AFC">
              <w:rPr>
                <w:rFonts w:ascii="Calibri" w:eastAsia="Times New Roman" w:hAnsi="Calibri" w:cs="Calibri"/>
                <w:noProof/>
                <w:snapToGrid w:val="0"/>
                <w:sz w:val="20"/>
                <w:szCs w:val="24"/>
                <w:lang w:val="en-US"/>
              </w:rPr>
              <w:t> </w:t>
            </w:r>
            <w:r w:rsidRPr="00996AFC">
              <w:rPr>
                <w:rFonts w:ascii="Calibri" w:eastAsia="Times New Roman" w:hAnsi="Calibri" w:cs="Calibri"/>
                <w:noProof/>
                <w:snapToGrid w:val="0"/>
                <w:sz w:val="20"/>
                <w:szCs w:val="24"/>
                <w:lang w:val="en-US"/>
              </w:rPr>
              <w:t> </w:t>
            </w:r>
            <w:r w:rsidRPr="00996AFC">
              <w:rPr>
                <w:rFonts w:ascii="Calibri" w:eastAsia="Times New Roman" w:hAnsi="Calibri" w:cs="Calibri"/>
                <w:noProof/>
                <w:snapToGrid w:val="0"/>
                <w:sz w:val="20"/>
                <w:szCs w:val="24"/>
                <w:lang w:val="en-US"/>
              </w:rPr>
              <w:t> </w:t>
            </w:r>
            <w:r w:rsidRPr="00996AFC">
              <w:rPr>
                <w:rFonts w:ascii="Calibri" w:eastAsia="Times New Roman" w:hAnsi="Calibri" w:cs="Calibri"/>
                <w:snapToGrid w:val="0"/>
                <w:sz w:val="20"/>
                <w:szCs w:val="24"/>
              </w:rPr>
              <w:fldChar w:fldCharType="end"/>
            </w:r>
          </w:p>
        </w:tc>
      </w:tr>
    </w:tbl>
    <w:p w14:paraId="42306982" w14:textId="77777777" w:rsidR="00996AFC" w:rsidRPr="00996AFC" w:rsidRDefault="00996AFC" w:rsidP="00996AFC">
      <w:pPr>
        <w:pBdr>
          <w:bottom w:val="single" w:sz="6" w:space="1" w:color="4F81BD"/>
        </w:pBdr>
        <w:spacing w:before="300" w:after="0" w:line="280" w:lineRule="auto"/>
        <w:ind w:firstLine="0"/>
        <w:jc w:val="left"/>
        <w:outlineLvl w:val="4"/>
        <w:rPr>
          <w:rFonts w:ascii="Calibri" w:eastAsia="Times New Roman" w:hAnsi="Calibri" w:cs="Calibri"/>
          <w:b/>
          <w:caps/>
          <w:snapToGrid w:val="0"/>
          <w:spacing w:val="10"/>
          <w:sz w:val="22"/>
          <w:szCs w:val="24"/>
        </w:rPr>
      </w:pPr>
      <w:r w:rsidRPr="00996AFC">
        <w:rPr>
          <w:rFonts w:ascii="Calibri" w:eastAsia="Times New Roman" w:hAnsi="Calibri" w:cs="Calibri"/>
          <w:b/>
          <w:caps/>
          <w:snapToGrid w:val="0"/>
          <w:spacing w:val="10"/>
          <w:sz w:val="22"/>
          <w:szCs w:val="24"/>
        </w:rPr>
        <w:t>FINANCIACIÓN/COFINANCIACIÓN DEL PROYECTO</w:t>
      </w:r>
    </w:p>
    <w:p w14:paraId="564C78A4" w14:textId="77777777" w:rsidR="00996AFC" w:rsidRPr="00996AFC" w:rsidRDefault="00996AFC" w:rsidP="00996AFC">
      <w:pPr>
        <w:spacing w:before="200" w:line="280" w:lineRule="auto"/>
        <w:ind w:firstLine="0"/>
        <w:jc w:val="left"/>
        <w:rPr>
          <w:rFonts w:ascii="Calibri" w:eastAsia="Times New Roman" w:hAnsi="Calibri" w:cs="Calibri"/>
          <w:snapToGrid w:val="0"/>
          <w:sz w:val="22"/>
          <w:szCs w:val="24"/>
        </w:rPr>
      </w:pPr>
      <w:r w:rsidRPr="00996AFC">
        <w:rPr>
          <w:rFonts w:ascii="Calibri" w:eastAsia="Times New Roman" w:hAnsi="Calibri" w:cs="Calibri"/>
          <w:snapToGrid w:val="0"/>
          <w:sz w:val="20"/>
          <w:szCs w:val="24"/>
        </w:rPr>
        <w:t xml:space="preserve">La evaluación valorará los aspectos financieros clave del proyecto, incluido el alcance de cofinanciación planificada y realizada. Se requerirán los datos de los costos y la financiación del proyecto, incluidos los gastos anuales.  Se deberán evaluar y explicar las diferencias entre los gastos planificados y reales.  Deben considerarse los resultados de las auditorías financieras recientes, si están disponibles. Los evaluadores recibirán asistencia de la Oficina en el </w:t>
      </w:r>
      <w:r w:rsidRPr="00996AFC">
        <w:rPr>
          <w:rFonts w:ascii="Calibri" w:eastAsia="Times New Roman" w:hAnsi="Calibri" w:cs="Calibri"/>
          <w:snapToGrid w:val="0"/>
          <w:sz w:val="20"/>
          <w:szCs w:val="24"/>
        </w:rPr>
        <w:lastRenderedPageBreak/>
        <w:t xml:space="preserve">País (OP) y del Equipo del Proyecto para obtener datos financieros a fin de completar la siguiente tabla de cofinanciación, que se incluirá en el informe final de evaluación.  </w:t>
      </w:r>
    </w:p>
    <w:tbl>
      <w:tblPr>
        <w:tblpPr w:leftFromText="180" w:rightFromText="180" w:vertAnchor="text" w:horzAnchor="margin" w:tblpX="-162" w:tblpY="79"/>
        <w:tblW w:w="107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50"/>
        <w:gridCol w:w="1170"/>
        <w:gridCol w:w="810"/>
        <w:gridCol w:w="1260"/>
        <w:gridCol w:w="900"/>
        <w:gridCol w:w="1260"/>
        <w:gridCol w:w="810"/>
        <w:gridCol w:w="1170"/>
        <w:gridCol w:w="1080"/>
      </w:tblGrid>
      <w:tr w:rsidR="00996AFC" w:rsidRPr="00996AFC" w14:paraId="1227E3C5" w14:textId="77777777" w:rsidTr="00996AFC">
        <w:tc>
          <w:tcPr>
            <w:tcW w:w="2250" w:type="dxa"/>
            <w:vMerge w:val="restart"/>
          </w:tcPr>
          <w:p w14:paraId="4EBD124E" w14:textId="77777777" w:rsidR="00996AFC" w:rsidRPr="00996AFC" w:rsidRDefault="00996AFC" w:rsidP="00996AFC">
            <w:pPr>
              <w:spacing w:after="0" w:line="280" w:lineRule="auto"/>
              <w:ind w:firstLine="0"/>
              <w:jc w:val="left"/>
              <w:rPr>
                <w:rFonts w:ascii="Calibri" w:eastAsia="Times New Roman" w:hAnsi="Calibri" w:cs="Calibri"/>
                <w:snapToGrid w:val="0"/>
                <w:sz w:val="20"/>
                <w:szCs w:val="24"/>
              </w:rPr>
            </w:pPr>
            <w:r w:rsidRPr="00996AFC">
              <w:rPr>
                <w:rFonts w:ascii="Calibri" w:eastAsia="Times New Roman" w:hAnsi="Calibri" w:cs="Calibri"/>
                <w:snapToGrid w:val="0"/>
                <w:sz w:val="20"/>
                <w:szCs w:val="24"/>
              </w:rPr>
              <w:t>Cofinanciación</w:t>
            </w:r>
          </w:p>
          <w:p w14:paraId="4674154C" w14:textId="77777777" w:rsidR="00996AFC" w:rsidRPr="00996AFC" w:rsidRDefault="00996AFC" w:rsidP="00996AFC">
            <w:pPr>
              <w:spacing w:after="0" w:line="280" w:lineRule="auto"/>
              <w:ind w:firstLine="0"/>
              <w:jc w:val="left"/>
              <w:rPr>
                <w:rFonts w:ascii="Calibri" w:eastAsia="Times New Roman" w:hAnsi="Calibri" w:cs="Calibri"/>
                <w:snapToGrid w:val="0"/>
                <w:sz w:val="22"/>
                <w:szCs w:val="24"/>
              </w:rPr>
            </w:pPr>
            <w:r w:rsidRPr="00996AFC">
              <w:rPr>
                <w:rFonts w:ascii="Calibri" w:eastAsia="Times New Roman" w:hAnsi="Calibri" w:cs="Calibri"/>
                <w:snapToGrid w:val="0"/>
                <w:sz w:val="20"/>
                <w:szCs w:val="24"/>
              </w:rPr>
              <w:t>(tipo/fuente)</w:t>
            </w:r>
          </w:p>
        </w:tc>
        <w:tc>
          <w:tcPr>
            <w:tcW w:w="1980" w:type="dxa"/>
            <w:gridSpan w:val="2"/>
          </w:tcPr>
          <w:p w14:paraId="6E61F214" w14:textId="77777777" w:rsidR="00996AFC" w:rsidRPr="00996AFC" w:rsidRDefault="00996AFC" w:rsidP="00996AFC">
            <w:pPr>
              <w:spacing w:after="0" w:line="280" w:lineRule="auto"/>
              <w:ind w:firstLine="0"/>
              <w:jc w:val="left"/>
              <w:rPr>
                <w:rFonts w:ascii="Calibri" w:eastAsia="Times New Roman" w:hAnsi="Calibri" w:cs="Calibri"/>
                <w:snapToGrid w:val="0"/>
                <w:sz w:val="22"/>
                <w:szCs w:val="24"/>
              </w:rPr>
            </w:pPr>
            <w:r w:rsidRPr="00996AFC">
              <w:rPr>
                <w:rFonts w:ascii="Calibri" w:eastAsia="Times New Roman" w:hAnsi="Calibri" w:cs="Calibri"/>
                <w:snapToGrid w:val="0"/>
                <w:sz w:val="20"/>
                <w:szCs w:val="24"/>
              </w:rPr>
              <w:t>Financiación propia del PNUD (millones de USD)</w:t>
            </w:r>
          </w:p>
        </w:tc>
        <w:tc>
          <w:tcPr>
            <w:tcW w:w="2160" w:type="dxa"/>
            <w:gridSpan w:val="2"/>
          </w:tcPr>
          <w:p w14:paraId="3E90D191" w14:textId="77777777" w:rsidR="00996AFC" w:rsidRPr="00996AFC" w:rsidRDefault="00996AFC" w:rsidP="00996AFC">
            <w:pPr>
              <w:spacing w:after="0" w:line="280" w:lineRule="auto"/>
              <w:ind w:firstLine="0"/>
              <w:jc w:val="left"/>
              <w:rPr>
                <w:rFonts w:ascii="Calibri" w:eastAsia="Times New Roman" w:hAnsi="Calibri" w:cs="Calibri"/>
                <w:snapToGrid w:val="0"/>
                <w:sz w:val="20"/>
                <w:szCs w:val="24"/>
              </w:rPr>
            </w:pPr>
            <w:r w:rsidRPr="00996AFC">
              <w:rPr>
                <w:rFonts w:ascii="Calibri" w:eastAsia="Times New Roman" w:hAnsi="Calibri" w:cs="Calibri"/>
                <w:snapToGrid w:val="0"/>
                <w:sz w:val="20"/>
                <w:szCs w:val="24"/>
              </w:rPr>
              <w:t>Gobierno</w:t>
            </w:r>
          </w:p>
          <w:p w14:paraId="54C47B85" w14:textId="77777777" w:rsidR="00996AFC" w:rsidRPr="00996AFC" w:rsidRDefault="00996AFC" w:rsidP="00996AFC">
            <w:pPr>
              <w:spacing w:after="0" w:line="280" w:lineRule="auto"/>
              <w:ind w:firstLine="0"/>
              <w:jc w:val="left"/>
              <w:rPr>
                <w:rFonts w:ascii="Calibri" w:eastAsia="Times New Roman" w:hAnsi="Calibri" w:cs="Calibri"/>
                <w:snapToGrid w:val="0"/>
                <w:sz w:val="22"/>
                <w:szCs w:val="24"/>
              </w:rPr>
            </w:pPr>
            <w:r w:rsidRPr="00996AFC">
              <w:rPr>
                <w:rFonts w:ascii="Calibri" w:eastAsia="Times New Roman" w:hAnsi="Calibri" w:cs="Calibri"/>
                <w:snapToGrid w:val="0"/>
                <w:sz w:val="20"/>
                <w:szCs w:val="24"/>
              </w:rPr>
              <w:t>(millones de USD)</w:t>
            </w:r>
          </w:p>
        </w:tc>
        <w:tc>
          <w:tcPr>
            <w:tcW w:w="2070" w:type="dxa"/>
            <w:gridSpan w:val="2"/>
          </w:tcPr>
          <w:p w14:paraId="10C380F9" w14:textId="77777777" w:rsidR="00996AFC" w:rsidRPr="00996AFC" w:rsidRDefault="00996AFC" w:rsidP="00996AFC">
            <w:pPr>
              <w:spacing w:after="0" w:line="280" w:lineRule="auto"/>
              <w:ind w:firstLine="0"/>
              <w:jc w:val="left"/>
              <w:rPr>
                <w:rFonts w:ascii="Calibri" w:eastAsia="Times New Roman" w:hAnsi="Calibri" w:cs="Calibri"/>
                <w:snapToGrid w:val="0"/>
                <w:sz w:val="20"/>
                <w:szCs w:val="24"/>
              </w:rPr>
            </w:pPr>
            <w:r w:rsidRPr="00996AFC">
              <w:rPr>
                <w:rFonts w:ascii="Calibri" w:eastAsia="Times New Roman" w:hAnsi="Calibri" w:cs="Calibri"/>
                <w:snapToGrid w:val="0"/>
                <w:sz w:val="20"/>
                <w:szCs w:val="24"/>
              </w:rPr>
              <w:t>Organismo asociado</w:t>
            </w:r>
          </w:p>
          <w:p w14:paraId="37379A43" w14:textId="77777777" w:rsidR="00996AFC" w:rsidRPr="00996AFC" w:rsidRDefault="00996AFC" w:rsidP="00996AFC">
            <w:pPr>
              <w:spacing w:after="0" w:line="280" w:lineRule="auto"/>
              <w:ind w:firstLine="0"/>
              <w:jc w:val="left"/>
              <w:rPr>
                <w:rFonts w:ascii="Calibri" w:eastAsia="Times New Roman" w:hAnsi="Calibri" w:cs="Calibri"/>
                <w:snapToGrid w:val="0"/>
                <w:sz w:val="22"/>
                <w:szCs w:val="24"/>
              </w:rPr>
            </w:pPr>
            <w:r w:rsidRPr="00996AFC">
              <w:rPr>
                <w:rFonts w:ascii="Calibri" w:eastAsia="Times New Roman" w:hAnsi="Calibri" w:cs="Calibri"/>
                <w:snapToGrid w:val="0"/>
                <w:sz w:val="20"/>
                <w:szCs w:val="24"/>
              </w:rPr>
              <w:t>(millones de USD)</w:t>
            </w:r>
          </w:p>
        </w:tc>
        <w:tc>
          <w:tcPr>
            <w:tcW w:w="2250" w:type="dxa"/>
            <w:gridSpan w:val="2"/>
          </w:tcPr>
          <w:p w14:paraId="6B25D2F4" w14:textId="77777777" w:rsidR="00996AFC" w:rsidRPr="00996AFC" w:rsidRDefault="00996AFC" w:rsidP="00996AFC">
            <w:pPr>
              <w:spacing w:after="0" w:line="280" w:lineRule="auto"/>
              <w:ind w:firstLine="0"/>
              <w:jc w:val="left"/>
              <w:rPr>
                <w:rFonts w:ascii="Calibri" w:eastAsia="Times New Roman" w:hAnsi="Calibri" w:cs="Calibri"/>
                <w:snapToGrid w:val="0"/>
                <w:sz w:val="20"/>
                <w:szCs w:val="24"/>
              </w:rPr>
            </w:pPr>
            <w:r w:rsidRPr="00996AFC">
              <w:rPr>
                <w:rFonts w:ascii="Calibri" w:eastAsia="Times New Roman" w:hAnsi="Calibri" w:cs="Calibri"/>
                <w:snapToGrid w:val="0"/>
                <w:sz w:val="20"/>
                <w:szCs w:val="24"/>
              </w:rPr>
              <w:t>Total</w:t>
            </w:r>
          </w:p>
          <w:p w14:paraId="251AD9F2" w14:textId="77777777" w:rsidR="00996AFC" w:rsidRPr="00996AFC" w:rsidRDefault="00996AFC" w:rsidP="00996AFC">
            <w:pPr>
              <w:spacing w:after="0" w:line="280" w:lineRule="auto"/>
              <w:ind w:firstLine="0"/>
              <w:jc w:val="left"/>
              <w:rPr>
                <w:rFonts w:ascii="Calibri" w:eastAsia="Times New Roman" w:hAnsi="Calibri" w:cs="Calibri"/>
                <w:snapToGrid w:val="0"/>
                <w:sz w:val="22"/>
                <w:szCs w:val="24"/>
              </w:rPr>
            </w:pPr>
            <w:r w:rsidRPr="00996AFC">
              <w:rPr>
                <w:rFonts w:ascii="Calibri" w:eastAsia="Times New Roman" w:hAnsi="Calibri" w:cs="Calibri"/>
                <w:snapToGrid w:val="0"/>
                <w:sz w:val="20"/>
                <w:szCs w:val="24"/>
              </w:rPr>
              <w:t>(millones de USD)</w:t>
            </w:r>
          </w:p>
        </w:tc>
      </w:tr>
      <w:tr w:rsidR="00996AFC" w:rsidRPr="00996AFC" w14:paraId="7C53C8AC" w14:textId="77777777" w:rsidTr="00996AFC">
        <w:trPr>
          <w:trHeight w:val="143"/>
        </w:trPr>
        <w:tc>
          <w:tcPr>
            <w:tcW w:w="2250" w:type="dxa"/>
            <w:vMerge/>
          </w:tcPr>
          <w:p w14:paraId="1F59C1A7" w14:textId="77777777" w:rsidR="00996AFC" w:rsidRPr="00996AFC" w:rsidRDefault="00996AFC" w:rsidP="00996AFC">
            <w:pPr>
              <w:spacing w:after="0"/>
              <w:ind w:firstLine="0"/>
              <w:jc w:val="left"/>
              <w:rPr>
                <w:rFonts w:ascii="Calibri" w:eastAsia="Times New Roman" w:hAnsi="Calibri" w:cs="Calibri"/>
                <w:snapToGrid w:val="0"/>
                <w:sz w:val="20"/>
                <w:szCs w:val="24"/>
              </w:rPr>
            </w:pPr>
          </w:p>
        </w:tc>
        <w:tc>
          <w:tcPr>
            <w:tcW w:w="1170" w:type="dxa"/>
          </w:tcPr>
          <w:p w14:paraId="5166E947" w14:textId="77777777" w:rsidR="00996AFC" w:rsidRPr="00996AFC" w:rsidRDefault="00996AFC" w:rsidP="00996AFC">
            <w:pPr>
              <w:spacing w:after="0" w:line="280" w:lineRule="auto"/>
              <w:ind w:firstLine="0"/>
              <w:jc w:val="left"/>
              <w:rPr>
                <w:rFonts w:ascii="Calibri" w:eastAsia="Times New Roman" w:hAnsi="Calibri" w:cs="Calibri"/>
                <w:snapToGrid w:val="0"/>
                <w:sz w:val="22"/>
                <w:szCs w:val="24"/>
              </w:rPr>
            </w:pPr>
            <w:r w:rsidRPr="00996AFC">
              <w:rPr>
                <w:rFonts w:ascii="Calibri" w:eastAsia="Times New Roman" w:hAnsi="Calibri" w:cs="Calibri"/>
                <w:snapToGrid w:val="0"/>
                <w:sz w:val="20"/>
                <w:szCs w:val="24"/>
              </w:rPr>
              <w:t>Planificado</w:t>
            </w:r>
          </w:p>
        </w:tc>
        <w:tc>
          <w:tcPr>
            <w:tcW w:w="810" w:type="dxa"/>
          </w:tcPr>
          <w:p w14:paraId="741018D0" w14:textId="77777777" w:rsidR="00996AFC" w:rsidRPr="00996AFC" w:rsidRDefault="00996AFC" w:rsidP="00996AFC">
            <w:pPr>
              <w:spacing w:after="0" w:line="280" w:lineRule="auto"/>
              <w:ind w:firstLine="0"/>
              <w:jc w:val="left"/>
              <w:rPr>
                <w:rFonts w:ascii="Calibri" w:eastAsia="Times New Roman" w:hAnsi="Calibri" w:cs="Calibri"/>
                <w:snapToGrid w:val="0"/>
                <w:sz w:val="22"/>
                <w:szCs w:val="24"/>
              </w:rPr>
            </w:pPr>
            <w:r w:rsidRPr="00996AFC">
              <w:rPr>
                <w:rFonts w:ascii="Calibri" w:eastAsia="Times New Roman" w:hAnsi="Calibri" w:cs="Calibri"/>
                <w:snapToGrid w:val="0"/>
                <w:sz w:val="20"/>
                <w:szCs w:val="24"/>
              </w:rPr>
              <w:t xml:space="preserve">Real </w:t>
            </w:r>
          </w:p>
        </w:tc>
        <w:tc>
          <w:tcPr>
            <w:tcW w:w="1260" w:type="dxa"/>
          </w:tcPr>
          <w:p w14:paraId="2894E378" w14:textId="77777777" w:rsidR="00996AFC" w:rsidRPr="00996AFC" w:rsidRDefault="00996AFC" w:rsidP="00996AFC">
            <w:pPr>
              <w:spacing w:after="0" w:line="280" w:lineRule="auto"/>
              <w:ind w:firstLine="0"/>
              <w:jc w:val="left"/>
              <w:rPr>
                <w:rFonts w:ascii="Calibri" w:eastAsia="Times New Roman" w:hAnsi="Calibri" w:cs="Calibri"/>
                <w:snapToGrid w:val="0"/>
                <w:sz w:val="22"/>
                <w:szCs w:val="24"/>
              </w:rPr>
            </w:pPr>
            <w:r w:rsidRPr="00996AFC">
              <w:rPr>
                <w:rFonts w:ascii="Calibri" w:eastAsia="Times New Roman" w:hAnsi="Calibri" w:cs="Calibri"/>
                <w:snapToGrid w:val="0"/>
                <w:sz w:val="20"/>
                <w:szCs w:val="24"/>
              </w:rPr>
              <w:t>Planificado</w:t>
            </w:r>
          </w:p>
        </w:tc>
        <w:tc>
          <w:tcPr>
            <w:tcW w:w="900" w:type="dxa"/>
          </w:tcPr>
          <w:p w14:paraId="72E72877" w14:textId="77777777" w:rsidR="00996AFC" w:rsidRPr="00996AFC" w:rsidRDefault="00996AFC" w:rsidP="00996AFC">
            <w:pPr>
              <w:spacing w:after="0" w:line="280" w:lineRule="auto"/>
              <w:ind w:firstLine="0"/>
              <w:jc w:val="left"/>
              <w:rPr>
                <w:rFonts w:ascii="Calibri" w:eastAsia="Times New Roman" w:hAnsi="Calibri" w:cs="Calibri"/>
                <w:snapToGrid w:val="0"/>
                <w:sz w:val="22"/>
                <w:szCs w:val="24"/>
              </w:rPr>
            </w:pPr>
            <w:r w:rsidRPr="00996AFC">
              <w:rPr>
                <w:rFonts w:ascii="Calibri" w:eastAsia="Times New Roman" w:hAnsi="Calibri" w:cs="Calibri"/>
                <w:snapToGrid w:val="0"/>
                <w:sz w:val="20"/>
                <w:szCs w:val="24"/>
              </w:rPr>
              <w:t>Real</w:t>
            </w:r>
          </w:p>
        </w:tc>
        <w:tc>
          <w:tcPr>
            <w:tcW w:w="1260" w:type="dxa"/>
          </w:tcPr>
          <w:p w14:paraId="29084E13" w14:textId="77777777" w:rsidR="00996AFC" w:rsidRPr="00996AFC" w:rsidRDefault="00996AFC" w:rsidP="00996AFC">
            <w:pPr>
              <w:spacing w:after="0" w:line="280" w:lineRule="auto"/>
              <w:ind w:firstLine="0"/>
              <w:jc w:val="left"/>
              <w:rPr>
                <w:rFonts w:ascii="Calibri" w:eastAsia="Times New Roman" w:hAnsi="Calibri" w:cs="Calibri"/>
                <w:snapToGrid w:val="0"/>
                <w:sz w:val="22"/>
                <w:szCs w:val="24"/>
              </w:rPr>
            </w:pPr>
            <w:r w:rsidRPr="00996AFC">
              <w:rPr>
                <w:rFonts w:ascii="Calibri" w:eastAsia="Times New Roman" w:hAnsi="Calibri" w:cs="Calibri"/>
                <w:snapToGrid w:val="0"/>
                <w:sz w:val="20"/>
                <w:szCs w:val="24"/>
              </w:rPr>
              <w:t>Planificado</w:t>
            </w:r>
          </w:p>
        </w:tc>
        <w:tc>
          <w:tcPr>
            <w:tcW w:w="810" w:type="dxa"/>
          </w:tcPr>
          <w:p w14:paraId="3EA7F782" w14:textId="77777777" w:rsidR="00996AFC" w:rsidRPr="00996AFC" w:rsidRDefault="00996AFC" w:rsidP="00996AFC">
            <w:pPr>
              <w:spacing w:after="0" w:line="280" w:lineRule="auto"/>
              <w:ind w:firstLine="0"/>
              <w:jc w:val="left"/>
              <w:rPr>
                <w:rFonts w:ascii="Calibri" w:eastAsia="Times New Roman" w:hAnsi="Calibri" w:cs="Calibri"/>
                <w:snapToGrid w:val="0"/>
                <w:sz w:val="22"/>
                <w:szCs w:val="24"/>
              </w:rPr>
            </w:pPr>
            <w:r w:rsidRPr="00996AFC">
              <w:rPr>
                <w:rFonts w:ascii="Calibri" w:eastAsia="Times New Roman" w:hAnsi="Calibri" w:cs="Calibri"/>
                <w:snapToGrid w:val="0"/>
                <w:sz w:val="20"/>
                <w:szCs w:val="24"/>
              </w:rPr>
              <w:t>Real</w:t>
            </w:r>
          </w:p>
        </w:tc>
        <w:tc>
          <w:tcPr>
            <w:tcW w:w="1170" w:type="dxa"/>
          </w:tcPr>
          <w:p w14:paraId="4CCF1071" w14:textId="77777777" w:rsidR="00996AFC" w:rsidRPr="00996AFC" w:rsidRDefault="00996AFC" w:rsidP="00996AFC">
            <w:pPr>
              <w:spacing w:after="0" w:line="280" w:lineRule="auto"/>
              <w:ind w:firstLine="0"/>
              <w:jc w:val="left"/>
              <w:rPr>
                <w:rFonts w:ascii="Calibri" w:eastAsia="Times New Roman" w:hAnsi="Calibri" w:cs="Calibri"/>
                <w:snapToGrid w:val="0"/>
                <w:sz w:val="22"/>
                <w:szCs w:val="24"/>
              </w:rPr>
            </w:pPr>
            <w:r w:rsidRPr="00996AFC">
              <w:rPr>
                <w:rFonts w:ascii="Calibri" w:eastAsia="Times New Roman" w:hAnsi="Calibri" w:cs="Calibri"/>
                <w:snapToGrid w:val="0"/>
                <w:sz w:val="20"/>
                <w:szCs w:val="24"/>
              </w:rPr>
              <w:t>Real</w:t>
            </w:r>
          </w:p>
        </w:tc>
        <w:tc>
          <w:tcPr>
            <w:tcW w:w="1080" w:type="dxa"/>
          </w:tcPr>
          <w:p w14:paraId="3EB68D34" w14:textId="77777777" w:rsidR="00996AFC" w:rsidRPr="00996AFC" w:rsidRDefault="00996AFC" w:rsidP="00996AFC">
            <w:pPr>
              <w:spacing w:after="0" w:line="280" w:lineRule="auto"/>
              <w:ind w:firstLine="0"/>
              <w:jc w:val="left"/>
              <w:rPr>
                <w:rFonts w:ascii="Calibri" w:eastAsia="Times New Roman" w:hAnsi="Calibri" w:cs="Calibri"/>
                <w:snapToGrid w:val="0"/>
                <w:sz w:val="22"/>
                <w:szCs w:val="24"/>
              </w:rPr>
            </w:pPr>
            <w:r w:rsidRPr="00996AFC">
              <w:rPr>
                <w:rFonts w:ascii="Calibri" w:eastAsia="Times New Roman" w:hAnsi="Calibri" w:cs="Calibri"/>
                <w:snapToGrid w:val="0"/>
                <w:sz w:val="20"/>
                <w:szCs w:val="24"/>
              </w:rPr>
              <w:t>Real</w:t>
            </w:r>
          </w:p>
        </w:tc>
      </w:tr>
      <w:tr w:rsidR="00996AFC" w:rsidRPr="00996AFC" w14:paraId="5B89F09B" w14:textId="77777777" w:rsidTr="00996AFC">
        <w:tc>
          <w:tcPr>
            <w:tcW w:w="2250" w:type="dxa"/>
          </w:tcPr>
          <w:p w14:paraId="354664F2" w14:textId="77777777" w:rsidR="00996AFC" w:rsidRPr="00996AFC" w:rsidRDefault="00996AFC" w:rsidP="00996AFC">
            <w:pPr>
              <w:spacing w:after="0" w:line="280" w:lineRule="auto"/>
              <w:ind w:firstLine="0"/>
              <w:jc w:val="left"/>
              <w:rPr>
                <w:rFonts w:ascii="Calibri" w:eastAsia="Times New Roman" w:hAnsi="Calibri" w:cs="Calibri"/>
                <w:snapToGrid w:val="0"/>
                <w:sz w:val="22"/>
                <w:szCs w:val="24"/>
              </w:rPr>
            </w:pPr>
            <w:r w:rsidRPr="00996AFC">
              <w:rPr>
                <w:rFonts w:ascii="Calibri" w:eastAsia="Times New Roman" w:hAnsi="Calibri" w:cs="Calibri"/>
                <w:snapToGrid w:val="0"/>
                <w:sz w:val="20"/>
                <w:szCs w:val="24"/>
              </w:rPr>
              <w:t xml:space="preserve">Subvenciones </w:t>
            </w:r>
          </w:p>
        </w:tc>
        <w:tc>
          <w:tcPr>
            <w:tcW w:w="1170" w:type="dxa"/>
          </w:tcPr>
          <w:p w14:paraId="689B787F" w14:textId="77777777" w:rsidR="00996AFC" w:rsidRPr="00996AFC" w:rsidRDefault="00996AFC" w:rsidP="00996AFC">
            <w:pPr>
              <w:spacing w:after="0"/>
              <w:ind w:firstLine="0"/>
              <w:jc w:val="left"/>
              <w:rPr>
                <w:rFonts w:ascii="Calibri" w:eastAsia="Times New Roman" w:hAnsi="Calibri" w:cs="Calibri"/>
                <w:snapToGrid w:val="0"/>
                <w:sz w:val="20"/>
                <w:szCs w:val="24"/>
              </w:rPr>
            </w:pPr>
          </w:p>
        </w:tc>
        <w:tc>
          <w:tcPr>
            <w:tcW w:w="810" w:type="dxa"/>
          </w:tcPr>
          <w:p w14:paraId="2F6A7F26" w14:textId="77777777" w:rsidR="00996AFC" w:rsidRPr="00996AFC" w:rsidRDefault="00996AFC" w:rsidP="00996AFC">
            <w:pPr>
              <w:spacing w:after="0"/>
              <w:ind w:firstLine="0"/>
              <w:jc w:val="left"/>
              <w:rPr>
                <w:rFonts w:ascii="Calibri" w:eastAsia="Times New Roman" w:hAnsi="Calibri" w:cs="Calibri"/>
                <w:snapToGrid w:val="0"/>
                <w:sz w:val="20"/>
                <w:szCs w:val="24"/>
              </w:rPr>
            </w:pPr>
          </w:p>
        </w:tc>
        <w:tc>
          <w:tcPr>
            <w:tcW w:w="1260" w:type="dxa"/>
          </w:tcPr>
          <w:p w14:paraId="239C9492" w14:textId="77777777" w:rsidR="00996AFC" w:rsidRPr="00996AFC" w:rsidRDefault="00996AFC" w:rsidP="00996AFC">
            <w:pPr>
              <w:spacing w:after="0"/>
              <w:ind w:firstLine="0"/>
              <w:jc w:val="left"/>
              <w:rPr>
                <w:rFonts w:ascii="Calibri" w:eastAsia="Times New Roman" w:hAnsi="Calibri" w:cs="Calibri"/>
                <w:snapToGrid w:val="0"/>
                <w:sz w:val="20"/>
                <w:szCs w:val="24"/>
              </w:rPr>
            </w:pPr>
          </w:p>
        </w:tc>
        <w:tc>
          <w:tcPr>
            <w:tcW w:w="900" w:type="dxa"/>
          </w:tcPr>
          <w:p w14:paraId="48FC6E9E" w14:textId="77777777" w:rsidR="00996AFC" w:rsidRPr="00996AFC" w:rsidRDefault="00996AFC" w:rsidP="00996AFC">
            <w:pPr>
              <w:spacing w:after="0"/>
              <w:ind w:firstLine="0"/>
              <w:jc w:val="left"/>
              <w:rPr>
                <w:rFonts w:ascii="Calibri" w:eastAsia="Times New Roman" w:hAnsi="Calibri" w:cs="Calibri"/>
                <w:snapToGrid w:val="0"/>
                <w:sz w:val="20"/>
                <w:szCs w:val="24"/>
              </w:rPr>
            </w:pPr>
          </w:p>
        </w:tc>
        <w:tc>
          <w:tcPr>
            <w:tcW w:w="1260" w:type="dxa"/>
          </w:tcPr>
          <w:p w14:paraId="172C8B7A" w14:textId="77777777" w:rsidR="00996AFC" w:rsidRPr="00996AFC" w:rsidRDefault="00996AFC" w:rsidP="00996AFC">
            <w:pPr>
              <w:spacing w:after="0"/>
              <w:ind w:firstLine="0"/>
              <w:jc w:val="left"/>
              <w:rPr>
                <w:rFonts w:ascii="Calibri" w:eastAsia="Times New Roman" w:hAnsi="Calibri" w:cs="Calibri"/>
                <w:snapToGrid w:val="0"/>
                <w:sz w:val="20"/>
                <w:szCs w:val="24"/>
              </w:rPr>
            </w:pPr>
          </w:p>
        </w:tc>
        <w:tc>
          <w:tcPr>
            <w:tcW w:w="810" w:type="dxa"/>
          </w:tcPr>
          <w:p w14:paraId="22EF8643" w14:textId="77777777" w:rsidR="00996AFC" w:rsidRPr="00996AFC" w:rsidRDefault="00996AFC" w:rsidP="00996AFC">
            <w:pPr>
              <w:spacing w:after="0"/>
              <w:ind w:firstLine="0"/>
              <w:jc w:val="left"/>
              <w:rPr>
                <w:rFonts w:ascii="Calibri" w:eastAsia="Times New Roman" w:hAnsi="Calibri" w:cs="Calibri"/>
                <w:snapToGrid w:val="0"/>
                <w:sz w:val="20"/>
                <w:szCs w:val="24"/>
              </w:rPr>
            </w:pPr>
          </w:p>
        </w:tc>
        <w:tc>
          <w:tcPr>
            <w:tcW w:w="1170" w:type="dxa"/>
          </w:tcPr>
          <w:p w14:paraId="59FE81FE" w14:textId="77777777" w:rsidR="00996AFC" w:rsidRPr="00996AFC" w:rsidRDefault="00996AFC" w:rsidP="00996AFC">
            <w:pPr>
              <w:spacing w:after="0"/>
              <w:ind w:firstLine="0"/>
              <w:jc w:val="left"/>
              <w:rPr>
                <w:rFonts w:ascii="Calibri" w:eastAsia="Times New Roman" w:hAnsi="Calibri" w:cs="Calibri"/>
                <w:snapToGrid w:val="0"/>
                <w:sz w:val="20"/>
                <w:szCs w:val="24"/>
              </w:rPr>
            </w:pPr>
          </w:p>
        </w:tc>
        <w:tc>
          <w:tcPr>
            <w:tcW w:w="1080" w:type="dxa"/>
          </w:tcPr>
          <w:p w14:paraId="13CDDC52" w14:textId="77777777" w:rsidR="00996AFC" w:rsidRPr="00996AFC" w:rsidRDefault="00996AFC" w:rsidP="00996AFC">
            <w:pPr>
              <w:spacing w:after="0"/>
              <w:ind w:firstLine="0"/>
              <w:jc w:val="left"/>
              <w:rPr>
                <w:rFonts w:ascii="Calibri" w:eastAsia="Times New Roman" w:hAnsi="Calibri" w:cs="Calibri"/>
                <w:snapToGrid w:val="0"/>
                <w:sz w:val="20"/>
                <w:szCs w:val="24"/>
              </w:rPr>
            </w:pPr>
          </w:p>
        </w:tc>
      </w:tr>
      <w:tr w:rsidR="00996AFC" w:rsidRPr="00996AFC" w14:paraId="6EA79654" w14:textId="77777777" w:rsidTr="00996AFC">
        <w:trPr>
          <w:trHeight w:val="332"/>
        </w:trPr>
        <w:tc>
          <w:tcPr>
            <w:tcW w:w="2250" w:type="dxa"/>
          </w:tcPr>
          <w:p w14:paraId="55E05AB3" w14:textId="77777777" w:rsidR="00996AFC" w:rsidRPr="00996AFC" w:rsidRDefault="00996AFC" w:rsidP="00996AFC">
            <w:pPr>
              <w:spacing w:after="0" w:line="280" w:lineRule="auto"/>
              <w:ind w:firstLine="0"/>
              <w:jc w:val="left"/>
              <w:rPr>
                <w:rFonts w:ascii="Calibri" w:eastAsia="Times New Roman" w:hAnsi="Calibri" w:cs="Calibri"/>
                <w:snapToGrid w:val="0"/>
                <w:sz w:val="22"/>
                <w:szCs w:val="24"/>
              </w:rPr>
            </w:pPr>
            <w:r w:rsidRPr="00996AFC">
              <w:rPr>
                <w:rFonts w:ascii="Calibri" w:eastAsia="Times New Roman" w:hAnsi="Calibri" w:cs="Calibri"/>
                <w:snapToGrid w:val="0"/>
                <w:sz w:val="20"/>
                <w:szCs w:val="24"/>
              </w:rPr>
              <w:t xml:space="preserve">Préstamos/concesiones </w:t>
            </w:r>
          </w:p>
        </w:tc>
        <w:tc>
          <w:tcPr>
            <w:tcW w:w="1170" w:type="dxa"/>
          </w:tcPr>
          <w:p w14:paraId="1B04708D" w14:textId="77777777" w:rsidR="00996AFC" w:rsidRPr="00996AFC" w:rsidRDefault="00996AFC" w:rsidP="00996AFC">
            <w:pPr>
              <w:spacing w:after="0"/>
              <w:ind w:firstLine="0"/>
              <w:jc w:val="left"/>
              <w:rPr>
                <w:rFonts w:ascii="Calibri" w:eastAsia="Times New Roman" w:hAnsi="Calibri" w:cs="Calibri"/>
                <w:snapToGrid w:val="0"/>
                <w:sz w:val="20"/>
                <w:szCs w:val="24"/>
              </w:rPr>
            </w:pPr>
          </w:p>
        </w:tc>
        <w:tc>
          <w:tcPr>
            <w:tcW w:w="810" w:type="dxa"/>
          </w:tcPr>
          <w:p w14:paraId="145E9DCD" w14:textId="77777777" w:rsidR="00996AFC" w:rsidRPr="00996AFC" w:rsidRDefault="00996AFC" w:rsidP="00996AFC">
            <w:pPr>
              <w:spacing w:after="0"/>
              <w:ind w:firstLine="0"/>
              <w:jc w:val="left"/>
              <w:rPr>
                <w:rFonts w:ascii="Calibri" w:eastAsia="Times New Roman" w:hAnsi="Calibri" w:cs="Calibri"/>
                <w:snapToGrid w:val="0"/>
                <w:sz w:val="20"/>
                <w:szCs w:val="24"/>
              </w:rPr>
            </w:pPr>
          </w:p>
        </w:tc>
        <w:tc>
          <w:tcPr>
            <w:tcW w:w="1260" w:type="dxa"/>
          </w:tcPr>
          <w:p w14:paraId="0CD88D61" w14:textId="77777777" w:rsidR="00996AFC" w:rsidRPr="00996AFC" w:rsidRDefault="00996AFC" w:rsidP="00996AFC">
            <w:pPr>
              <w:spacing w:after="0"/>
              <w:ind w:firstLine="0"/>
              <w:jc w:val="left"/>
              <w:rPr>
                <w:rFonts w:ascii="Calibri" w:eastAsia="Times New Roman" w:hAnsi="Calibri" w:cs="Calibri"/>
                <w:snapToGrid w:val="0"/>
                <w:sz w:val="20"/>
                <w:szCs w:val="24"/>
              </w:rPr>
            </w:pPr>
          </w:p>
        </w:tc>
        <w:tc>
          <w:tcPr>
            <w:tcW w:w="900" w:type="dxa"/>
          </w:tcPr>
          <w:p w14:paraId="6AB475C9" w14:textId="77777777" w:rsidR="00996AFC" w:rsidRPr="00996AFC" w:rsidRDefault="00996AFC" w:rsidP="00996AFC">
            <w:pPr>
              <w:spacing w:after="0"/>
              <w:ind w:firstLine="0"/>
              <w:jc w:val="left"/>
              <w:rPr>
                <w:rFonts w:ascii="Calibri" w:eastAsia="Times New Roman" w:hAnsi="Calibri" w:cs="Calibri"/>
                <w:snapToGrid w:val="0"/>
                <w:sz w:val="20"/>
                <w:szCs w:val="24"/>
              </w:rPr>
            </w:pPr>
          </w:p>
        </w:tc>
        <w:tc>
          <w:tcPr>
            <w:tcW w:w="1260" w:type="dxa"/>
          </w:tcPr>
          <w:p w14:paraId="28179F06" w14:textId="77777777" w:rsidR="00996AFC" w:rsidRPr="00996AFC" w:rsidRDefault="00996AFC" w:rsidP="00996AFC">
            <w:pPr>
              <w:spacing w:after="0"/>
              <w:ind w:firstLine="0"/>
              <w:jc w:val="left"/>
              <w:rPr>
                <w:rFonts w:ascii="Calibri" w:eastAsia="Times New Roman" w:hAnsi="Calibri" w:cs="Calibri"/>
                <w:snapToGrid w:val="0"/>
                <w:sz w:val="20"/>
                <w:szCs w:val="24"/>
              </w:rPr>
            </w:pPr>
          </w:p>
        </w:tc>
        <w:tc>
          <w:tcPr>
            <w:tcW w:w="810" w:type="dxa"/>
          </w:tcPr>
          <w:p w14:paraId="2D3C7E73" w14:textId="77777777" w:rsidR="00996AFC" w:rsidRPr="00996AFC" w:rsidRDefault="00996AFC" w:rsidP="00996AFC">
            <w:pPr>
              <w:spacing w:after="0"/>
              <w:ind w:firstLine="0"/>
              <w:jc w:val="left"/>
              <w:rPr>
                <w:rFonts w:ascii="Calibri" w:eastAsia="Times New Roman" w:hAnsi="Calibri" w:cs="Calibri"/>
                <w:snapToGrid w:val="0"/>
                <w:sz w:val="20"/>
                <w:szCs w:val="24"/>
              </w:rPr>
            </w:pPr>
          </w:p>
        </w:tc>
        <w:tc>
          <w:tcPr>
            <w:tcW w:w="1170" w:type="dxa"/>
          </w:tcPr>
          <w:p w14:paraId="04CBD062" w14:textId="77777777" w:rsidR="00996AFC" w:rsidRPr="00996AFC" w:rsidRDefault="00996AFC" w:rsidP="00996AFC">
            <w:pPr>
              <w:spacing w:after="0"/>
              <w:ind w:firstLine="0"/>
              <w:jc w:val="left"/>
              <w:rPr>
                <w:rFonts w:ascii="Calibri" w:eastAsia="Times New Roman" w:hAnsi="Calibri" w:cs="Calibri"/>
                <w:snapToGrid w:val="0"/>
                <w:sz w:val="20"/>
                <w:szCs w:val="24"/>
              </w:rPr>
            </w:pPr>
          </w:p>
        </w:tc>
        <w:tc>
          <w:tcPr>
            <w:tcW w:w="1080" w:type="dxa"/>
          </w:tcPr>
          <w:p w14:paraId="1A05E179" w14:textId="77777777" w:rsidR="00996AFC" w:rsidRPr="00996AFC" w:rsidRDefault="00996AFC" w:rsidP="00996AFC">
            <w:pPr>
              <w:spacing w:after="0"/>
              <w:ind w:firstLine="0"/>
              <w:jc w:val="left"/>
              <w:rPr>
                <w:rFonts w:ascii="Calibri" w:eastAsia="Times New Roman" w:hAnsi="Calibri" w:cs="Calibri"/>
                <w:snapToGrid w:val="0"/>
                <w:sz w:val="20"/>
                <w:szCs w:val="24"/>
              </w:rPr>
            </w:pPr>
          </w:p>
        </w:tc>
      </w:tr>
      <w:tr w:rsidR="00996AFC" w:rsidRPr="00996AFC" w14:paraId="591A0E97" w14:textId="77777777" w:rsidTr="00996AFC">
        <w:tc>
          <w:tcPr>
            <w:tcW w:w="2250" w:type="dxa"/>
          </w:tcPr>
          <w:p w14:paraId="2E3EF746" w14:textId="77777777" w:rsidR="00996AFC" w:rsidRPr="00996AFC" w:rsidRDefault="00996AFC" w:rsidP="00996AFC">
            <w:pPr>
              <w:numPr>
                <w:ilvl w:val="0"/>
                <w:numId w:val="10"/>
              </w:numPr>
              <w:spacing w:before="60" w:after="60" w:line="240" w:lineRule="auto"/>
              <w:jc w:val="left"/>
              <w:rPr>
                <w:rFonts w:ascii="Calibri" w:eastAsia="Times New Roman" w:hAnsi="Calibri" w:cs="Calibri"/>
                <w:snapToGrid w:val="0"/>
                <w:sz w:val="22"/>
                <w:szCs w:val="24"/>
              </w:rPr>
            </w:pPr>
            <w:r w:rsidRPr="00996AFC">
              <w:rPr>
                <w:rFonts w:ascii="Calibri" w:eastAsia="Times New Roman" w:hAnsi="Calibri" w:cs="Calibri"/>
                <w:snapToGrid w:val="0"/>
                <w:sz w:val="20"/>
                <w:szCs w:val="24"/>
              </w:rPr>
              <w:t>Ayuda en especie</w:t>
            </w:r>
          </w:p>
        </w:tc>
        <w:tc>
          <w:tcPr>
            <w:tcW w:w="1170" w:type="dxa"/>
          </w:tcPr>
          <w:p w14:paraId="40A0FB57" w14:textId="77777777" w:rsidR="00996AFC" w:rsidRPr="00996AFC" w:rsidRDefault="00996AFC" w:rsidP="00996AFC">
            <w:pPr>
              <w:spacing w:after="0"/>
              <w:ind w:firstLine="0"/>
              <w:jc w:val="left"/>
              <w:rPr>
                <w:rFonts w:ascii="Calibri" w:eastAsia="Times New Roman" w:hAnsi="Calibri" w:cs="Calibri"/>
                <w:snapToGrid w:val="0"/>
                <w:sz w:val="20"/>
                <w:szCs w:val="24"/>
              </w:rPr>
            </w:pPr>
          </w:p>
        </w:tc>
        <w:tc>
          <w:tcPr>
            <w:tcW w:w="810" w:type="dxa"/>
          </w:tcPr>
          <w:p w14:paraId="7AD71A4F" w14:textId="77777777" w:rsidR="00996AFC" w:rsidRPr="00996AFC" w:rsidRDefault="00996AFC" w:rsidP="00996AFC">
            <w:pPr>
              <w:spacing w:after="0"/>
              <w:ind w:firstLine="0"/>
              <w:jc w:val="left"/>
              <w:rPr>
                <w:rFonts w:ascii="Calibri" w:eastAsia="Times New Roman" w:hAnsi="Calibri" w:cs="Calibri"/>
                <w:snapToGrid w:val="0"/>
                <w:sz w:val="20"/>
                <w:szCs w:val="24"/>
              </w:rPr>
            </w:pPr>
          </w:p>
        </w:tc>
        <w:tc>
          <w:tcPr>
            <w:tcW w:w="1260" w:type="dxa"/>
          </w:tcPr>
          <w:p w14:paraId="29194382" w14:textId="77777777" w:rsidR="00996AFC" w:rsidRPr="00996AFC" w:rsidRDefault="00996AFC" w:rsidP="00996AFC">
            <w:pPr>
              <w:spacing w:after="0"/>
              <w:ind w:firstLine="0"/>
              <w:jc w:val="left"/>
              <w:rPr>
                <w:rFonts w:ascii="Calibri" w:eastAsia="Times New Roman" w:hAnsi="Calibri" w:cs="Calibri"/>
                <w:snapToGrid w:val="0"/>
                <w:sz w:val="20"/>
                <w:szCs w:val="24"/>
              </w:rPr>
            </w:pPr>
          </w:p>
        </w:tc>
        <w:tc>
          <w:tcPr>
            <w:tcW w:w="900" w:type="dxa"/>
          </w:tcPr>
          <w:p w14:paraId="493FA0FA" w14:textId="77777777" w:rsidR="00996AFC" w:rsidRPr="00996AFC" w:rsidRDefault="00996AFC" w:rsidP="00996AFC">
            <w:pPr>
              <w:spacing w:after="0"/>
              <w:ind w:firstLine="0"/>
              <w:jc w:val="left"/>
              <w:rPr>
                <w:rFonts w:ascii="Calibri" w:eastAsia="Times New Roman" w:hAnsi="Calibri" w:cs="Calibri"/>
                <w:snapToGrid w:val="0"/>
                <w:sz w:val="20"/>
                <w:szCs w:val="24"/>
              </w:rPr>
            </w:pPr>
          </w:p>
        </w:tc>
        <w:tc>
          <w:tcPr>
            <w:tcW w:w="1260" w:type="dxa"/>
          </w:tcPr>
          <w:p w14:paraId="290F6CFD" w14:textId="77777777" w:rsidR="00996AFC" w:rsidRPr="00996AFC" w:rsidRDefault="00996AFC" w:rsidP="00996AFC">
            <w:pPr>
              <w:spacing w:after="0"/>
              <w:ind w:firstLine="0"/>
              <w:jc w:val="left"/>
              <w:rPr>
                <w:rFonts w:ascii="Calibri" w:eastAsia="Times New Roman" w:hAnsi="Calibri" w:cs="Calibri"/>
                <w:snapToGrid w:val="0"/>
                <w:sz w:val="20"/>
                <w:szCs w:val="24"/>
              </w:rPr>
            </w:pPr>
          </w:p>
        </w:tc>
        <w:tc>
          <w:tcPr>
            <w:tcW w:w="810" w:type="dxa"/>
          </w:tcPr>
          <w:p w14:paraId="4FD4FB67" w14:textId="77777777" w:rsidR="00996AFC" w:rsidRPr="00996AFC" w:rsidRDefault="00996AFC" w:rsidP="00996AFC">
            <w:pPr>
              <w:spacing w:after="0"/>
              <w:ind w:firstLine="0"/>
              <w:jc w:val="left"/>
              <w:rPr>
                <w:rFonts w:ascii="Calibri" w:eastAsia="Times New Roman" w:hAnsi="Calibri" w:cs="Calibri"/>
                <w:snapToGrid w:val="0"/>
                <w:sz w:val="20"/>
                <w:szCs w:val="24"/>
              </w:rPr>
            </w:pPr>
          </w:p>
        </w:tc>
        <w:tc>
          <w:tcPr>
            <w:tcW w:w="1170" w:type="dxa"/>
          </w:tcPr>
          <w:p w14:paraId="38BD81EC" w14:textId="77777777" w:rsidR="00996AFC" w:rsidRPr="00996AFC" w:rsidRDefault="00996AFC" w:rsidP="00996AFC">
            <w:pPr>
              <w:spacing w:after="0"/>
              <w:ind w:firstLine="0"/>
              <w:jc w:val="left"/>
              <w:rPr>
                <w:rFonts w:ascii="Calibri" w:eastAsia="Times New Roman" w:hAnsi="Calibri" w:cs="Calibri"/>
                <w:snapToGrid w:val="0"/>
                <w:sz w:val="20"/>
                <w:szCs w:val="24"/>
              </w:rPr>
            </w:pPr>
          </w:p>
        </w:tc>
        <w:tc>
          <w:tcPr>
            <w:tcW w:w="1080" w:type="dxa"/>
          </w:tcPr>
          <w:p w14:paraId="592E1CF7" w14:textId="77777777" w:rsidR="00996AFC" w:rsidRPr="00996AFC" w:rsidRDefault="00996AFC" w:rsidP="00996AFC">
            <w:pPr>
              <w:spacing w:after="0"/>
              <w:ind w:firstLine="0"/>
              <w:jc w:val="left"/>
              <w:rPr>
                <w:rFonts w:ascii="Calibri" w:eastAsia="Times New Roman" w:hAnsi="Calibri" w:cs="Calibri"/>
                <w:snapToGrid w:val="0"/>
                <w:sz w:val="20"/>
                <w:szCs w:val="24"/>
              </w:rPr>
            </w:pPr>
          </w:p>
        </w:tc>
      </w:tr>
      <w:tr w:rsidR="00996AFC" w:rsidRPr="00996AFC" w14:paraId="6E873022" w14:textId="77777777" w:rsidTr="00996AFC">
        <w:tc>
          <w:tcPr>
            <w:tcW w:w="2250" w:type="dxa"/>
          </w:tcPr>
          <w:p w14:paraId="57AE8F0C" w14:textId="77777777" w:rsidR="00996AFC" w:rsidRPr="00996AFC" w:rsidRDefault="00996AFC" w:rsidP="00996AFC">
            <w:pPr>
              <w:numPr>
                <w:ilvl w:val="0"/>
                <w:numId w:val="10"/>
              </w:numPr>
              <w:spacing w:before="60" w:after="60" w:line="240" w:lineRule="auto"/>
              <w:jc w:val="left"/>
              <w:rPr>
                <w:rFonts w:ascii="Calibri" w:eastAsia="Times New Roman" w:hAnsi="Calibri" w:cs="Calibri"/>
                <w:snapToGrid w:val="0"/>
                <w:sz w:val="22"/>
                <w:szCs w:val="24"/>
              </w:rPr>
            </w:pPr>
            <w:r w:rsidRPr="00996AFC">
              <w:rPr>
                <w:rFonts w:ascii="Calibri" w:eastAsia="Times New Roman" w:hAnsi="Calibri" w:cs="Calibri"/>
                <w:snapToGrid w:val="0"/>
                <w:sz w:val="20"/>
                <w:szCs w:val="24"/>
              </w:rPr>
              <w:t>Otro</w:t>
            </w:r>
          </w:p>
        </w:tc>
        <w:tc>
          <w:tcPr>
            <w:tcW w:w="1170" w:type="dxa"/>
          </w:tcPr>
          <w:p w14:paraId="5EB2912E" w14:textId="77777777" w:rsidR="00996AFC" w:rsidRPr="00996AFC" w:rsidRDefault="00996AFC" w:rsidP="00996AFC">
            <w:pPr>
              <w:spacing w:after="0"/>
              <w:ind w:firstLine="0"/>
              <w:jc w:val="left"/>
              <w:rPr>
                <w:rFonts w:ascii="Calibri" w:eastAsia="Times New Roman" w:hAnsi="Calibri" w:cs="Calibri"/>
                <w:snapToGrid w:val="0"/>
                <w:sz w:val="20"/>
                <w:szCs w:val="24"/>
              </w:rPr>
            </w:pPr>
          </w:p>
        </w:tc>
        <w:tc>
          <w:tcPr>
            <w:tcW w:w="810" w:type="dxa"/>
          </w:tcPr>
          <w:p w14:paraId="0378790B" w14:textId="77777777" w:rsidR="00996AFC" w:rsidRPr="00996AFC" w:rsidRDefault="00996AFC" w:rsidP="00996AFC">
            <w:pPr>
              <w:spacing w:after="0"/>
              <w:ind w:firstLine="0"/>
              <w:jc w:val="left"/>
              <w:rPr>
                <w:rFonts w:ascii="Calibri" w:eastAsia="Times New Roman" w:hAnsi="Calibri" w:cs="Calibri"/>
                <w:snapToGrid w:val="0"/>
                <w:sz w:val="20"/>
                <w:szCs w:val="24"/>
              </w:rPr>
            </w:pPr>
          </w:p>
        </w:tc>
        <w:tc>
          <w:tcPr>
            <w:tcW w:w="1260" w:type="dxa"/>
          </w:tcPr>
          <w:p w14:paraId="3FC83A9E" w14:textId="77777777" w:rsidR="00996AFC" w:rsidRPr="00996AFC" w:rsidRDefault="00996AFC" w:rsidP="00996AFC">
            <w:pPr>
              <w:spacing w:after="0"/>
              <w:ind w:firstLine="0"/>
              <w:jc w:val="left"/>
              <w:rPr>
                <w:rFonts w:ascii="Calibri" w:eastAsia="Times New Roman" w:hAnsi="Calibri" w:cs="Calibri"/>
                <w:snapToGrid w:val="0"/>
                <w:sz w:val="20"/>
                <w:szCs w:val="24"/>
              </w:rPr>
            </w:pPr>
          </w:p>
        </w:tc>
        <w:tc>
          <w:tcPr>
            <w:tcW w:w="900" w:type="dxa"/>
          </w:tcPr>
          <w:p w14:paraId="7F7D8BE6" w14:textId="77777777" w:rsidR="00996AFC" w:rsidRPr="00996AFC" w:rsidRDefault="00996AFC" w:rsidP="00996AFC">
            <w:pPr>
              <w:spacing w:after="0"/>
              <w:ind w:firstLine="0"/>
              <w:jc w:val="left"/>
              <w:rPr>
                <w:rFonts w:ascii="Calibri" w:eastAsia="Times New Roman" w:hAnsi="Calibri" w:cs="Calibri"/>
                <w:snapToGrid w:val="0"/>
                <w:sz w:val="20"/>
                <w:szCs w:val="24"/>
              </w:rPr>
            </w:pPr>
          </w:p>
        </w:tc>
        <w:tc>
          <w:tcPr>
            <w:tcW w:w="1260" w:type="dxa"/>
          </w:tcPr>
          <w:p w14:paraId="0E6CE1DB" w14:textId="77777777" w:rsidR="00996AFC" w:rsidRPr="00996AFC" w:rsidRDefault="00996AFC" w:rsidP="00996AFC">
            <w:pPr>
              <w:spacing w:after="0"/>
              <w:ind w:firstLine="0"/>
              <w:jc w:val="left"/>
              <w:rPr>
                <w:rFonts w:ascii="Calibri" w:eastAsia="Times New Roman" w:hAnsi="Calibri" w:cs="Calibri"/>
                <w:snapToGrid w:val="0"/>
                <w:sz w:val="20"/>
                <w:szCs w:val="24"/>
              </w:rPr>
            </w:pPr>
          </w:p>
        </w:tc>
        <w:tc>
          <w:tcPr>
            <w:tcW w:w="810" w:type="dxa"/>
          </w:tcPr>
          <w:p w14:paraId="0221463C" w14:textId="77777777" w:rsidR="00996AFC" w:rsidRPr="00996AFC" w:rsidRDefault="00996AFC" w:rsidP="00996AFC">
            <w:pPr>
              <w:spacing w:after="0"/>
              <w:ind w:firstLine="0"/>
              <w:jc w:val="left"/>
              <w:rPr>
                <w:rFonts w:ascii="Calibri" w:eastAsia="Times New Roman" w:hAnsi="Calibri" w:cs="Calibri"/>
                <w:snapToGrid w:val="0"/>
                <w:sz w:val="20"/>
                <w:szCs w:val="24"/>
              </w:rPr>
            </w:pPr>
          </w:p>
        </w:tc>
        <w:tc>
          <w:tcPr>
            <w:tcW w:w="1170" w:type="dxa"/>
          </w:tcPr>
          <w:p w14:paraId="51901DB3" w14:textId="77777777" w:rsidR="00996AFC" w:rsidRPr="00996AFC" w:rsidRDefault="00996AFC" w:rsidP="00996AFC">
            <w:pPr>
              <w:spacing w:after="0"/>
              <w:ind w:firstLine="0"/>
              <w:jc w:val="left"/>
              <w:rPr>
                <w:rFonts w:ascii="Calibri" w:eastAsia="Times New Roman" w:hAnsi="Calibri" w:cs="Calibri"/>
                <w:snapToGrid w:val="0"/>
                <w:sz w:val="20"/>
                <w:szCs w:val="24"/>
              </w:rPr>
            </w:pPr>
          </w:p>
        </w:tc>
        <w:tc>
          <w:tcPr>
            <w:tcW w:w="1080" w:type="dxa"/>
          </w:tcPr>
          <w:p w14:paraId="20D034D2" w14:textId="77777777" w:rsidR="00996AFC" w:rsidRPr="00996AFC" w:rsidRDefault="00996AFC" w:rsidP="00996AFC">
            <w:pPr>
              <w:spacing w:after="0"/>
              <w:ind w:firstLine="0"/>
              <w:jc w:val="left"/>
              <w:rPr>
                <w:rFonts w:ascii="Calibri" w:eastAsia="Times New Roman" w:hAnsi="Calibri" w:cs="Calibri"/>
                <w:snapToGrid w:val="0"/>
                <w:sz w:val="20"/>
                <w:szCs w:val="24"/>
              </w:rPr>
            </w:pPr>
          </w:p>
        </w:tc>
      </w:tr>
      <w:tr w:rsidR="00996AFC" w:rsidRPr="00996AFC" w14:paraId="57A83D28" w14:textId="77777777" w:rsidTr="00996AFC">
        <w:trPr>
          <w:trHeight w:val="215"/>
        </w:trPr>
        <w:tc>
          <w:tcPr>
            <w:tcW w:w="2250" w:type="dxa"/>
          </w:tcPr>
          <w:p w14:paraId="534E6C01" w14:textId="77777777" w:rsidR="00996AFC" w:rsidRPr="00996AFC" w:rsidRDefault="00996AFC" w:rsidP="00996AFC">
            <w:pPr>
              <w:spacing w:after="0" w:line="280" w:lineRule="auto"/>
              <w:ind w:firstLine="0"/>
              <w:jc w:val="left"/>
              <w:rPr>
                <w:rFonts w:ascii="Calibri" w:eastAsia="Times New Roman" w:hAnsi="Calibri" w:cs="Calibri"/>
                <w:snapToGrid w:val="0"/>
                <w:sz w:val="22"/>
                <w:szCs w:val="24"/>
              </w:rPr>
            </w:pPr>
            <w:r w:rsidRPr="00996AFC">
              <w:rPr>
                <w:rFonts w:ascii="Calibri" w:eastAsia="Times New Roman" w:hAnsi="Calibri" w:cs="Calibri"/>
                <w:snapToGrid w:val="0"/>
                <w:sz w:val="20"/>
                <w:szCs w:val="24"/>
              </w:rPr>
              <w:t>Totales</w:t>
            </w:r>
          </w:p>
        </w:tc>
        <w:tc>
          <w:tcPr>
            <w:tcW w:w="1170" w:type="dxa"/>
          </w:tcPr>
          <w:p w14:paraId="02925289" w14:textId="77777777" w:rsidR="00996AFC" w:rsidRPr="00996AFC" w:rsidRDefault="00996AFC" w:rsidP="00996AFC">
            <w:pPr>
              <w:spacing w:after="0"/>
              <w:ind w:firstLine="0"/>
              <w:jc w:val="left"/>
              <w:rPr>
                <w:rFonts w:ascii="Calibri" w:eastAsia="Times New Roman" w:hAnsi="Calibri" w:cs="Calibri"/>
                <w:snapToGrid w:val="0"/>
                <w:sz w:val="20"/>
                <w:szCs w:val="24"/>
              </w:rPr>
            </w:pPr>
          </w:p>
        </w:tc>
        <w:tc>
          <w:tcPr>
            <w:tcW w:w="810" w:type="dxa"/>
          </w:tcPr>
          <w:p w14:paraId="42750206" w14:textId="77777777" w:rsidR="00996AFC" w:rsidRPr="00996AFC" w:rsidRDefault="00996AFC" w:rsidP="00996AFC">
            <w:pPr>
              <w:spacing w:after="0"/>
              <w:ind w:firstLine="0"/>
              <w:jc w:val="left"/>
              <w:rPr>
                <w:rFonts w:ascii="Calibri" w:eastAsia="Times New Roman" w:hAnsi="Calibri" w:cs="Calibri"/>
                <w:snapToGrid w:val="0"/>
                <w:sz w:val="20"/>
                <w:szCs w:val="24"/>
              </w:rPr>
            </w:pPr>
          </w:p>
        </w:tc>
        <w:tc>
          <w:tcPr>
            <w:tcW w:w="1260" w:type="dxa"/>
          </w:tcPr>
          <w:p w14:paraId="1DDB7920" w14:textId="77777777" w:rsidR="00996AFC" w:rsidRPr="00996AFC" w:rsidRDefault="00996AFC" w:rsidP="00996AFC">
            <w:pPr>
              <w:spacing w:after="0"/>
              <w:ind w:firstLine="0"/>
              <w:jc w:val="left"/>
              <w:rPr>
                <w:rFonts w:ascii="Calibri" w:eastAsia="Times New Roman" w:hAnsi="Calibri" w:cs="Calibri"/>
                <w:snapToGrid w:val="0"/>
                <w:sz w:val="20"/>
                <w:szCs w:val="24"/>
              </w:rPr>
            </w:pPr>
          </w:p>
        </w:tc>
        <w:tc>
          <w:tcPr>
            <w:tcW w:w="900" w:type="dxa"/>
          </w:tcPr>
          <w:p w14:paraId="07C27C0C" w14:textId="77777777" w:rsidR="00996AFC" w:rsidRPr="00996AFC" w:rsidRDefault="00996AFC" w:rsidP="00996AFC">
            <w:pPr>
              <w:spacing w:after="0"/>
              <w:ind w:firstLine="0"/>
              <w:jc w:val="left"/>
              <w:rPr>
                <w:rFonts w:ascii="Calibri" w:eastAsia="Times New Roman" w:hAnsi="Calibri" w:cs="Calibri"/>
                <w:snapToGrid w:val="0"/>
                <w:sz w:val="20"/>
                <w:szCs w:val="24"/>
              </w:rPr>
            </w:pPr>
          </w:p>
        </w:tc>
        <w:tc>
          <w:tcPr>
            <w:tcW w:w="1260" w:type="dxa"/>
          </w:tcPr>
          <w:p w14:paraId="4B1D8D69" w14:textId="77777777" w:rsidR="00996AFC" w:rsidRPr="00996AFC" w:rsidRDefault="00996AFC" w:rsidP="00996AFC">
            <w:pPr>
              <w:spacing w:after="0"/>
              <w:ind w:firstLine="0"/>
              <w:jc w:val="left"/>
              <w:rPr>
                <w:rFonts w:ascii="Calibri" w:eastAsia="Times New Roman" w:hAnsi="Calibri" w:cs="Calibri"/>
                <w:snapToGrid w:val="0"/>
                <w:sz w:val="20"/>
                <w:szCs w:val="24"/>
              </w:rPr>
            </w:pPr>
          </w:p>
        </w:tc>
        <w:tc>
          <w:tcPr>
            <w:tcW w:w="810" w:type="dxa"/>
          </w:tcPr>
          <w:p w14:paraId="47C6BFB3" w14:textId="77777777" w:rsidR="00996AFC" w:rsidRPr="00996AFC" w:rsidRDefault="00996AFC" w:rsidP="00996AFC">
            <w:pPr>
              <w:spacing w:after="0"/>
              <w:ind w:firstLine="0"/>
              <w:jc w:val="left"/>
              <w:rPr>
                <w:rFonts w:ascii="Calibri" w:eastAsia="Times New Roman" w:hAnsi="Calibri" w:cs="Calibri"/>
                <w:snapToGrid w:val="0"/>
                <w:sz w:val="20"/>
                <w:szCs w:val="24"/>
              </w:rPr>
            </w:pPr>
          </w:p>
        </w:tc>
        <w:tc>
          <w:tcPr>
            <w:tcW w:w="1170" w:type="dxa"/>
          </w:tcPr>
          <w:p w14:paraId="2EB5059A" w14:textId="77777777" w:rsidR="00996AFC" w:rsidRPr="00996AFC" w:rsidRDefault="00996AFC" w:rsidP="00996AFC">
            <w:pPr>
              <w:spacing w:after="0"/>
              <w:ind w:firstLine="0"/>
              <w:jc w:val="left"/>
              <w:rPr>
                <w:rFonts w:ascii="Calibri" w:eastAsia="Times New Roman" w:hAnsi="Calibri" w:cs="Calibri"/>
                <w:snapToGrid w:val="0"/>
                <w:sz w:val="20"/>
                <w:szCs w:val="24"/>
              </w:rPr>
            </w:pPr>
          </w:p>
        </w:tc>
        <w:tc>
          <w:tcPr>
            <w:tcW w:w="1080" w:type="dxa"/>
          </w:tcPr>
          <w:p w14:paraId="71A4BB09" w14:textId="77777777" w:rsidR="00996AFC" w:rsidRPr="00996AFC" w:rsidRDefault="00996AFC" w:rsidP="00996AFC">
            <w:pPr>
              <w:spacing w:after="0"/>
              <w:ind w:firstLine="0"/>
              <w:jc w:val="left"/>
              <w:rPr>
                <w:rFonts w:ascii="Calibri" w:eastAsia="Times New Roman" w:hAnsi="Calibri" w:cs="Calibri"/>
                <w:snapToGrid w:val="0"/>
                <w:sz w:val="20"/>
                <w:szCs w:val="24"/>
              </w:rPr>
            </w:pPr>
          </w:p>
        </w:tc>
      </w:tr>
    </w:tbl>
    <w:p w14:paraId="6C3F0F28" w14:textId="77777777" w:rsidR="00996AFC" w:rsidRPr="00996AFC" w:rsidRDefault="00996AFC" w:rsidP="00996AFC">
      <w:pPr>
        <w:pBdr>
          <w:bottom w:val="single" w:sz="6" w:space="1" w:color="4F81BD"/>
        </w:pBdr>
        <w:spacing w:before="300" w:after="0" w:line="280" w:lineRule="auto"/>
        <w:ind w:firstLine="0"/>
        <w:jc w:val="left"/>
        <w:outlineLvl w:val="4"/>
        <w:rPr>
          <w:rFonts w:ascii="Calibri" w:eastAsia="Times New Roman" w:hAnsi="Calibri" w:cs="Calibri"/>
          <w:b/>
          <w:caps/>
          <w:snapToGrid w:val="0"/>
          <w:spacing w:val="10"/>
          <w:sz w:val="22"/>
          <w:szCs w:val="24"/>
        </w:rPr>
      </w:pPr>
      <w:r w:rsidRPr="00996AFC">
        <w:rPr>
          <w:rFonts w:ascii="Calibri" w:eastAsia="Times New Roman" w:hAnsi="Calibri" w:cs="Calibri"/>
          <w:b/>
          <w:caps/>
          <w:snapToGrid w:val="0"/>
          <w:spacing w:val="10"/>
          <w:sz w:val="22"/>
          <w:szCs w:val="24"/>
        </w:rPr>
        <w:t>Integración</w:t>
      </w:r>
    </w:p>
    <w:p w14:paraId="4A355363" w14:textId="77777777" w:rsidR="00996AFC" w:rsidRPr="00996AFC" w:rsidRDefault="00996AFC" w:rsidP="00996AFC">
      <w:pPr>
        <w:spacing w:after="120" w:line="280" w:lineRule="auto"/>
        <w:ind w:firstLine="0"/>
        <w:jc w:val="left"/>
        <w:rPr>
          <w:rFonts w:ascii="Calibri" w:eastAsia="Times New Roman" w:hAnsi="Calibri" w:cs="Calibri"/>
          <w:snapToGrid w:val="0"/>
          <w:sz w:val="22"/>
          <w:szCs w:val="24"/>
        </w:rPr>
      </w:pPr>
      <w:r w:rsidRPr="00996AFC">
        <w:rPr>
          <w:rFonts w:ascii="Calibri" w:eastAsia="Times New Roman" w:hAnsi="Calibri" w:cs="Calibri"/>
          <w:snapToGrid w:val="0"/>
          <w:sz w:val="20"/>
          <w:szCs w:val="24"/>
        </w:rPr>
        <w:t xml:space="preserve">Los proyectos respaldados por el PNUD y financiados por el FMAM son componentes clave en la programación nacional del PNUD, así como también en los programas regionales y mundiales. La evaluación valorará el grado en que el proyecto se integró con otras prioridades del PNUD, entre ellos la reducción de la pobreza, mejor gobernanza, la prevención y recuperación de desastres naturales y el género. </w:t>
      </w:r>
    </w:p>
    <w:p w14:paraId="7ACCDF58" w14:textId="77777777" w:rsidR="00996AFC" w:rsidRPr="00996AFC" w:rsidRDefault="00996AFC" w:rsidP="00996AFC">
      <w:pPr>
        <w:pBdr>
          <w:bottom w:val="single" w:sz="6" w:space="1" w:color="4F81BD"/>
        </w:pBdr>
        <w:spacing w:before="300" w:after="0" w:line="280" w:lineRule="auto"/>
        <w:ind w:firstLine="0"/>
        <w:jc w:val="left"/>
        <w:outlineLvl w:val="4"/>
        <w:rPr>
          <w:rFonts w:ascii="Calibri" w:eastAsia="Times New Roman" w:hAnsi="Calibri" w:cs="Calibri"/>
          <w:b/>
          <w:caps/>
          <w:snapToGrid w:val="0"/>
          <w:spacing w:val="10"/>
          <w:sz w:val="22"/>
          <w:szCs w:val="24"/>
        </w:rPr>
      </w:pPr>
      <w:r w:rsidRPr="00996AFC">
        <w:rPr>
          <w:rFonts w:ascii="Calibri" w:eastAsia="Times New Roman" w:hAnsi="Calibri" w:cs="Calibri"/>
          <w:b/>
          <w:caps/>
          <w:snapToGrid w:val="0"/>
          <w:spacing w:val="10"/>
          <w:sz w:val="22"/>
          <w:szCs w:val="24"/>
        </w:rPr>
        <w:t>Impacto</w:t>
      </w:r>
    </w:p>
    <w:p w14:paraId="20A11FC4" w14:textId="77777777" w:rsidR="00996AFC" w:rsidRPr="00996AFC" w:rsidRDefault="00996AFC" w:rsidP="00996AFC">
      <w:pPr>
        <w:spacing w:after="120" w:line="280" w:lineRule="auto"/>
        <w:ind w:firstLine="0"/>
        <w:jc w:val="left"/>
        <w:rPr>
          <w:rFonts w:ascii="Calibri" w:eastAsia="Times New Roman" w:hAnsi="Calibri" w:cs="Calibri"/>
          <w:snapToGrid w:val="0"/>
          <w:sz w:val="22"/>
          <w:szCs w:val="24"/>
        </w:rPr>
      </w:pPr>
      <w:r w:rsidRPr="00996AFC">
        <w:rPr>
          <w:rFonts w:ascii="Calibri" w:eastAsia="Times New Roman" w:hAnsi="Calibri" w:cs="Calibri"/>
          <w:snapToGrid w:val="0"/>
          <w:sz w:val="20"/>
          <w:szCs w:val="24"/>
        </w:rPr>
        <w:t>Los evaluadores valorarán el grado en que el proyecto está logrando impactos o está progresando hacia el logro de impactos. Los resultados clave a los que se debería llegar en las evaluaciones incluyen si el proyecto demostró: a) mejoras verificables en el estado ecológico, b) reducciones verificables en la tensión de los sistemas ecológicos, y/o c) un progreso demostrado hacia el logro de estos impactos.</w:t>
      </w:r>
      <w:r w:rsidRPr="00996AFC">
        <w:rPr>
          <w:rFonts w:ascii="Calibri" w:eastAsia="Times New Roman" w:hAnsi="Calibri" w:cs="Calibri"/>
          <w:snapToGrid w:val="0"/>
          <w:sz w:val="20"/>
          <w:szCs w:val="24"/>
          <w:vertAlign w:val="superscript"/>
        </w:rPr>
        <w:footnoteReference w:id="27"/>
      </w:r>
    </w:p>
    <w:p w14:paraId="604C7226" w14:textId="77777777" w:rsidR="00996AFC" w:rsidRPr="00996AFC" w:rsidRDefault="00996AFC" w:rsidP="00996AFC">
      <w:pPr>
        <w:pBdr>
          <w:bottom w:val="single" w:sz="6" w:space="1" w:color="4F81BD"/>
        </w:pBdr>
        <w:spacing w:before="300" w:after="0" w:line="280" w:lineRule="auto"/>
        <w:ind w:firstLine="0"/>
        <w:jc w:val="left"/>
        <w:outlineLvl w:val="4"/>
        <w:rPr>
          <w:rFonts w:ascii="Calibri" w:eastAsia="Times New Roman" w:hAnsi="Calibri" w:cs="Calibri"/>
          <w:b/>
          <w:caps/>
          <w:snapToGrid w:val="0"/>
          <w:spacing w:val="10"/>
          <w:sz w:val="22"/>
          <w:szCs w:val="24"/>
        </w:rPr>
      </w:pPr>
      <w:r w:rsidRPr="00996AFC">
        <w:rPr>
          <w:rFonts w:ascii="Calibri" w:eastAsia="Times New Roman" w:hAnsi="Calibri" w:cs="Calibri"/>
          <w:b/>
          <w:caps/>
          <w:snapToGrid w:val="0"/>
          <w:spacing w:val="10"/>
          <w:sz w:val="22"/>
          <w:szCs w:val="24"/>
        </w:rPr>
        <w:t>Conclusiones, recomendaciones y lecciones</w:t>
      </w:r>
    </w:p>
    <w:p w14:paraId="6FC414BD" w14:textId="77777777" w:rsidR="00996AFC" w:rsidRPr="00996AFC" w:rsidRDefault="00996AFC" w:rsidP="00996AFC">
      <w:pPr>
        <w:spacing w:after="120" w:line="280" w:lineRule="auto"/>
        <w:ind w:firstLine="0"/>
        <w:jc w:val="left"/>
        <w:rPr>
          <w:rFonts w:ascii="Calibri" w:eastAsia="Times New Roman" w:hAnsi="Calibri" w:cs="Calibri"/>
          <w:snapToGrid w:val="0"/>
          <w:sz w:val="22"/>
          <w:szCs w:val="24"/>
        </w:rPr>
      </w:pPr>
      <w:r w:rsidRPr="00996AFC">
        <w:rPr>
          <w:rFonts w:ascii="Calibri" w:eastAsia="Times New Roman" w:hAnsi="Calibri" w:cs="Calibri"/>
          <w:snapToGrid w:val="0"/>
          <w:sz w:val="20"/>
          <w:szCs w:val="24"/>
        </w:rPr>
        <w:t xml:space="preserve">El informe de evaluación debe incluir un capítulo que proporcione un conjunto de </w:t>
      </w:r>
      <w:r w:rsidRPr="00996AFC">
        <w:rPr>
          <w:rFonts w:ascii="Calibri" w:eastAsia="Times New Roman" w:hAnsi="Calibri" w:cs="Calibri"/>
          <w:b/>
          <w:snapToGrid w:val="0"/>
          <w:sz w:val="20"/>
          <w:szCs w:val="24"/>
        </w:rPr>
        <w:t>conclusiones, recomendaciones</w:t>
      </w:r>
      <w:r w:rsidRPr="00996AFC">
        <w:rPr>
          <w:rFonts w:ascii="Calibri" w:eastAsia="Times New Roman" w:hAnsi="Calibri" w:cs="Calibri"/>
          <w:snapToGrid w:val="0"/>
          <w:sz w:val="20"/>
          <w:szCs w:val="24"/>
        </w:rPr>
        <w:t xml:space="preserve"> y </w:t>
      </w:r>
      <w:r w:rsidRPr="00996AFC">
        <w:rPr>
          <w:rFonts w:ascii="Calibri" w:eastAsia="Times New Roman" w:hAnsi="Calibri" w:cs="Calibri"/>
          <w:b/>
          <w:snapToGrid w:val="0"/>
          <w:sz w:val="20"/>
          <w:szCs w:val="24"/>
        </w:rPr>
        <w:t>lecciones</w:t>
      </w:r>
      <w:r w:rsidRPr="00996AFC">
        <w:rPr>
          <w:rFonts w:ascii="Calibri" w:eastAsia="Times New Roman" w:hAnsi="Calibri" w:cs="Calibri"/>
          <w:snapToGrid w:val="0"/>
          <w:sz w:val="20"/>
          <w:szCs w:val="24"/>
        </w:rPr>
        <w:t xml:space="preserve">.  </w:t>
      </w:r>
    </w:p>
    <w:p w14:paraId="505C76F1" w14:textId="77777777" w:rsidR="00996AFC" w:rsidRPr="00996AFC" w:rsidRDefault="00996AFC" w:rsidP="00996AFC">
      <w:pPr>
        <w:pBdr>
          <w:bottom w:val="single" w:sz="6" w:space="1" w:color="4F81BD"/>
        </w:pBdr>
        <w:spacing w:before="300" w:after="0" w:line="280" w:lineRule="auto"/>
        <w:ind w:firstLine="0"/>
        <w:jc w:val="left"/>
        <w:outlineLvl w:val="4"/>
        <w:rPr>
          <w:rFonts w:ascii="Calibri" w:eastAsia="Times New Roman" w:hAnsi="Calibri" w:cs="Calibri"/>
          <w:b/>
          <w:caps/>
          <w:snapToGrid w:val="0"/>
          <w:spacing w:val="10"/>
          <w:sz w:val="22"/>
          <w:szCs w:val="24"/>
        </w:rPr>
      </w:pPr>
      <w:r w:rsidRPr="00996AFC">
        <w:rPr>
          <w:rFonts w:ascii="Calibri" w:eastAsia="Times New Roman" w:hAnsi="Calibri" w:cs="Calibri"/>
          <w:b/>
          <w:caps/>
          <w:snapToGrid w:val="0"/>
          <w:spacing w:val="10"/>
          <w:sz w:val="22"/>
          <w:szCs w:val="24"/>
        </w:rPr>
        <w:t>Arreglos de aplicación</w:t>
      </w:r>
    </w:p>
    <w:p w14:paraId="064BE521" w14:textId="77777777" w:rsidR="00996AFC" w:rsidRPr="00996AFC" w:rsidRDefault="00996AFC" w:rsidP="00996AFC">
      <w:pPr>
        <w:spacing w:before="200" w:line="280" w:lineRule="auto"/>
        <w:ind w:firstLine="0"/>
        <w:jc w:val="left"/>
        <w:rPr>
          <w:rFonts w:ascii="Calibri" w:eastAsia="Times New Roman" w:hAnsi="Calibri" w:cs="Calibri"/>
          <w:snapToGrid w:val="0"/>
          <w:sz w:val="22"/>
          <w:szCs w:val="24"/>
        </w:rPr>
      </w:pPr>
      <w:r w:rsidRPr="00996AFC">
        <w:rPr>
          <w:rFonts w:ascii="Calibri" w:eastAsia="Times New Roman" w:hAnsi="Calibri" w:cs="Calibri"/>
          <w:snapToGrid w:val="0"/>
          <w:sz w:val="20"/>
          <w:szCs w:val="24"/>
        </w:rPr>
        <w:t xml:space="preserve">La responsabilidad principal para gestionar esta evaluación radica en la OP del PNUD en </w:t>
      </w:r>
      <w:r w:rsidRPr="00996AFC">
        <w:rPr>
          <w:rFonts w:ascii="Calibri" w:eastAsia="Times New Roman" w:hAnsi="Calibri" w:cs="Calibri"/>
          <w:i/>
          <w:sz w:val="20"/>
          <w:szCs w:val="20"/>
          <w:highlight w:val="lightGray"/>
          <w:shd w:val="clear" w:color="auto" w:fill="E0E0E0"/>
          <w:lang w:val="es-HN" w:bidi="en-US"/>
        </w:rPr>
        <w:t>Honduras</w:t>
      </w:r>
      <w:r w:rsidRPr="00996AFC">
        <w:rPr>
          <w:rFonts w:ascii="Calibri" w:eastAsia="Times New Roman" w:hAnsi="Calibri" w:cs="Calibri"/>
          <w:snapToGrid w:val="0"/>
          <w:sz w:val="20"/>
          <w:szCs w:val="24"/>
        </w:rPr>
        <w:t xml:space="preserve">. La OP del PNUD contratará a los evaluadores y asegurará el suministro oportuno de viáticos y arreglos de viaje dentro del país para el equipo de evaluación. El Equipo del Proyecto será responsable de mantenerse en contacto con el equipo de Evaluadores para establecer entrevistas con los interesados, organizar visitas de campo, coordinar con el Gobierno, etc.  </w:t>
      </w:r>
    </w:p>
    <w:p w14:paraId="28A1D3D8" w14:textId="77777777" w:rsidR="00996AFC" w:rsidRPr="00996AFC" w:rsidRDefault="00996AFC" w:rsidP="00996AFC">
      <w:pPr>
        <w:pBdr>
          <w:bottom w:val="single" w:sz="6" w:space="1" w:color="4F81BD"/>
        </w:pBdr>
        <w:spacing w:before="300" w:after="0" w:line="280" w:lineRule="auto"/>
        <w:ind w:firstLine="0"/>
        <w:jc w:val="left"/>
        <w:outlineLvl w:val="4"/>
        <w:rPr>
          <w:rFonts w:ascii="Calibri" w:eastAsia="Times New Roman" w:hAnsi="Calibri" w:cs="Calibri"/>
          <w:b/>
          <w:caps/>
          <w:snapToGrid w:val="0"/>
          <w:spacing w:val="10"/>
          <w:sz w:val="22"/>
          <w:szCs w:val="24"/>
        </w:rPr>
      </w:pPr>
      <w:r w:rsidRPr="00996AFC">
        <w:rPr>
          <w:rFonts w:ascii="Calibri" w:eastAsia="Times New Roman" w:hAnsi="Calibri" w:cs="Calibri"/>
          <w:b/>
          <w:caps/>
          <w:snapToGrid w:val="0"/>
          <w:spacing w:val="10"/>
          <w:sz w:val="22"/>
          <w:szCs w:val="24"/>
        </w:rPr>
        <w:lastRenderedPageBreak/>
        <w:t>Plazo de la evaluación</w:t>
      </w:r>
    </w:p>
    <w:p w14:paraId="6348C96D" w14:textId="77777777" w:rsidR="00996AFC" w:rsidRPr="00996AFC" w:rsidRDefault="00996AFC" w:rsidP="00996AFC">
      <w:pPr>
        <w:spacing w:after="120" w:line="280" w:lineRule="auto"/>
        <w:ind w:firstLine="0"/>
        <w:jc w:val="left"/>
        <w:rPr>
          <w:rFonts w:ascii="Calibri" w:eastAsia="Times New Roman" w:hAnsi="Calibri" w:cs="Calibri"/>
          <w:snapToGrid w:val="0"/>
          <w:sz w:val="22"/>
          <w:szCs w:val="24"/>
        </w:rPr>
      </w:pPr>
      <w:r w:rsidRPr="00996AFC">
        <w:rPr>
          <w:rFonts w:ascii="Calibri" w:eastAsia="Times New Roman" w:hAnsi="Calibri" w:cs="Calibri"/>
          <w:snapToGrid w:val="0"/>
          <w:sz w:val="20"/>
          <w:szCs w:val="24"/>
        </w:rPr>
        <w:t xml:space="preserve">La duración total de la evaluación será de </w:t>
      </w:r>
      <w:r w:rsidRPr="00996AFC">
        <w:rPr>
          <w:rFonts w:ascii="Calibri" w:eastAsia="Times New Roman" w:hAnsi="Calibri" w:cs="Calibri"/>
          <w:i/>
          <w:sz w:val="20"/>
          <w:szCs w:val="20"/>
          <w:lang w:val="es-HN" w:bidi="en-US"/>
        </w:rPr>
        <w:t xml:space="preserve">23 </w:t>
      </w:r>
      <w:r w:rsidRPr="00996AFC">
        <w:rPr>
          <w:rFonts w:ascii="Calibri" w:eastAsia="Times New Roman" w:hAnsi="Calibri" w:cs="Calibri"/>
          <w:snapToGrid w:val="0"/>
          <w:sz w:val="20"/>
          <w:szCs w:val="24"/>
        </w:rPr>
        <w:t xml:space="preserve">días de acuerdo con el siguiente plan: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88"/>
        <w:gridCol w:w="3499"/>
        <w:gridCol w:w="3071"/>
      </w:tblGrid>
      <w:tr w:rsidR="00996AFC" w:rsidRPr="00996AFC" w14:paraId="6A989F64" w14:textId="77777777" w:rsidTr="00996AFC">
        <w:trPr>
          <w:trHeight w:val="440"/>
        </w:trPr>
        <w:tc>
          <w:tcPr>
            <w:tcW w:w="2988" w:type="dxa"/>
            <w:shd w:val="clear" w:color="auto" w:fill="7F7F7F"/>
          </w:tcPr>
          <w:p w14:paraId="7A645122" w14:textId="77777777" w:rsidR="00996AFC" w:rsidRPr="00996AFC" w:rsidRDefault="00996AFC" w:rsidP="00996AFC">
            <w:pPr>
              <w:spacing w:after="0" w:line="280" w:lineRule="auto"/>
              <w:ind w:firstLine="0"/>
              <w:jc w:val="center"/>
              <w:rPr>
                <w:rFonts w:ascii="Calibri" w:eastAsia="Times New Roman" w:hAnsi="Calibri" w:cs="Calibri"/>
                <w:snapToGrid w:val="0"/>
                <w:sz w:val="22"/>
                <w:szCs w:val="24"/>
              </w:rPr>
            </w:pPr>
            <w:proofErr w:type="spellStart"/>
            <w:r w:rsidRPr="00996AFC">
              <w:rPr>
                <w:rFonts w:ascii="Calibri" w:eastAsia="Times New Roman" w:hAnsi="Calibri" w:cs="Times New Roman"/>
                <w:snapToGrid w:val="0"/>
                <w:sz w:val="22"/>
                <w:lang w:val="en-US"/>
              </w:rPr>
              <w:t>Actividad</w:t>
            </w:r>
            <w:proofErr w:type="spellEnd"/>
          </w:p>
        </w:tc>
        <w:tc>
          <w:tcPr>
            <w:tcW w:w="3499" w:type="dxa"/>
            <w:shd w:val="clear" w:color="auto" w:fill="7F7F7F"/>
          </w:tcPr>
          <w:p w14:paraId="75896CD3" w14:textId="77777777" w:rsidR="00996AFC" w:rsidRPr="00996AFC" w:rsidRDefault="00996AFC" w:rsidP="00996AFC">
            <w:pPr>
              <w:spacing w:after="0" w:line="280" w:lineRule="auto"/>
              <w:ind w:firstLine="0"/>
              <w:jc w:val="center"/>
              <w:rPr>
                <w:rFonts w:ascii="Calibri" w:eastAsia="Times New Roman" w:hAnsi="Calibri" w:cs="Calibri"/>
                <w:snapToGrid w:val="0"/>
                <w:sz w:val="22"/>
                <w:szCs w:val="24"/>
              </w:rPr>
            </w:pPr>
            <w:proofErr w:type="spellStart"/>
            <w:r w:rsidRPr="00996AFC">
              <w:rPr>
                <w:rFonts w:ascii="Calibri" w:eastAsia="Times New Roman" w:hAnsi="Calibri" w:cs="Times New Roman"/>
                <w:snapToGrid w:val="0"/>
                <w:sz w:val="22"/>
                <w:lang w:val="en-US"/>
              </w:rPr>
              <w:t>Período</w:t>
            </w:r>
            <w:proofErr w:type="spellEnd"/>
          </w:p>
        </w:tc>
        <w:tc>
          <w:tcPr>
            <w:tcW w:w="3071" w:type="dxa"/>
            <w:shd w:val="clear" w:color="auto" w:fill="7F7F7F"/>
          </w:tcPr>
          <w:p w14:paraId="3420D503" w14:textId="77777777" w:rsidR="00996AFC" w:rsidRPr="00996AFC" w:rsidRDefault="00996AFC" w:rsidP="00996AFC">
            <w:pPr>
              <w:spacing w:after="0" w:line="280" w:lineRule="auto"/>
              <w:ind w:firstLine="0"/>
              <w:jc w:val="center"/>
              <w:rPr>
                <w:rFonts w:ascii="Calibri" w:eastAsia="Times New Roman" w:hAnsi="Calibri" w:cs="Calibri"/>
                <w:snapToGrid w:val="0"/>
                <w:sz w:val="22"/>
                <w:szCs w:val="24"/>
              </w:rPr>
            </w:pPr>
            <w:proofErr w:type="spellStart"/>
            <w:r w:rsidRPr="00996AFC">
              <w:rPr>
                <w:rFonts w:ascii="Calibri" w:eastAsia="Times New Roman" w:hAnsi="Calibri" w:cs="Times New Roman"/>
                <w:snapToGrid w:val="0"/>
                <w:sz w:val="22"/>
                <w:lang w:val="en-US"/>
              </w:rPr>
              <w:t>Fecha</w:t>
            </w:r>
            <w:proofErr w:type="spellEnd"/>
            <w:r w:rsidRPr="00996AFC">
              <w:rPr>
                <w:rFonts w:ascii="Calibri" w:eastAsia="Times New Roman" w:hAnsi="Calibri" w:cs="Times New Roman"/>
                <w:snapToGrid w:val="0"/>
                <w:sz w:val="22"/>
                <w:lang w:val="en-US"/>
              </w:rPr>
              <w:t xml:space="preserve"> de </w:t>
            </w:r>
            <w:proofErr w:type="spellStart"/>
            <w:r w:rsidRPr="00996AFC">
              <w:rPr>
                <w:rFonts w:ascii="Calibri" w:eastAsia="Times New Roman" w:hAnsi="Calibri" w:cs="Times New Roman"/>
                <w:snapToGrid w:val="0"/>
                <w:sz w:val="22"/>
                <w:lang w:val="en-US"/>
              </w:rPr>
              <w:t>finalización</w:t>
            </w:r>
            <w:proofErr w:type="spellEnd"/>
          </w:p>
        </w:tc>
      </w:tr>
      <w:tr w:rsidR="00996AFC" w:rsidRPr="00996AFC" w14:paraId="13D4BA4B" w14:textId="77777777" w:rsidTr="00996AFC">
        <w:tc>
          <w:tcPr>
            <w:tcW w:w="2988" w:type="dxa"/>
          </w:tcPr>
          <w:p w14:paraId="7C27AE38" w14:textId="77777777" w:rsidR="00996AFC" w:rsidRPr="00996AFC" w:rsidRDefault="00996AFC" w:rsidP="00996AFC">
            <w:pPr>
              <w:spacing w:after="0" w:line="280" w:lineRule="auto"/>
              <w:ind w:firstLine="0"/>
              <w:jc w:val="left"/>
              <w:rPr>
                <w:rFonts w:ascii="Calibri" w:eastAsia="Times New Roman" w:hAnsi="Calibri" w:cs="Calibri"/>
                <w:snapToGrid w:val="0"/>
                <w:sz w:val="22"/>
                <w:szCs w:val="24"/>
              </w:rPr>
            </w:pPr>
            <w:proofErr w:type="spellStart"/>
            <w:r w:rsidRPr="00996AFC">
              <w:rPr>
                <w:rFonts w:ascii="Calibri" w:eastAsia="Times New Roman" w:hAnsi="Calibri" w:cs="Times New Roman"/>
                <w:snapToGrid w:val="0"/>
                <w:sz w:val="22"/>
                <w:lang w:val="en-US"/>
              </w:rPr>
              <w:t>Preparación</w:t>
            </w:r>
            <w:proofErr w:type="spellEnd"/>
          </w:p>
        </w:tc>
        <w:tc>
          <w:tcPr>
            <w:tcW w:w="3499" w:type="dxa"/>
          </w:tcPr>
          <w:p w14:paraId="195393F4" w14:textId="77777777" w:rsidR="00996AFC" w:rsidRPr="00996AFC" w:rsidRDefault="00996AFC" w:rsidP="00996AFC">
            <w:pPr>
              <w:spacing w:after="0" w:line="280" w:lineRule="auto"/>
              <w:ind w:firstLine="0"/>
              <w:jc w:val="left"/>
              <w:rPr>
                <w:rFonts w:ascii="Calibri" w:eastAsia="Times New Roman" w:hAnsi="Calibri" w:cs="Calibri"/>
                <w:snapToGrid w:val="0"/>
                <w:sz w:val="22"/>
                <w:szCs w:val="24"/>
              </w:rPr>
            </w:pPr>
            <w:r w:rsidRPr="00996AFC">
              <w:rPr>
                <w:rFonts w:ascii="Calibri" w:eastAsia="Times New Roman" w:hAnsi="Calibri" w:cs="Times New Roman"/>
                <w:snapToGrid w:val="0"/>
                <w:sz w:val="22"/>
                <w:lang w:val="en-US"/>
              </w:rPr>
              <w:t xml:space="preserve">3 </w:t>
            </w:r>
            <w:proofErr w:type="spellStart"/>
            <w:r w:rsidRPr="00996AFC">
              <w:rPr>
                <w:rFonts w:ascii="Calibri" w:eastAsia="Times New Roman" w:hAnsi="Calibri" w:cs="Times New Roman"/>
                <w:snapToGrid w:val="0"/>
                <w:sz w:val="22"/>
                <w:lang w:val="en-US"/>
              </w:rPr>
              <w:t>días</w:t>
            </w:r>
            <w:proofErr w:type="spellEnd"/>
          </w:p>
        </w:tc>
        <w:tc>
          <w:tcPr>
            <w:tcW w:w="3071" w:type="dxa"/>
          </w:tcPr>
          <w:p w14:paraId="365FC9FD" w14:textId="77777777" w:rsidR="00996AFC" w:rsidRPr="00996AFC" w:rsidRDefault="00996AFC" w:rsidP="00996AFC">
            <w:pPr>
              <w:spacing w:after="0"/>
              <w:ind w:firstLine="0"/>
              <w:jc w:val="left"/>
              <w:rPr>
                <w:rFonts w:ascii="Calibri" w:eastAsia="Times New Roman" w:hAnsi="Calibri" w:cs="Calibri"/>
                <w:snapToGrid w:val="0"/>
                <w:sz w:val="22"/>
                <w:szCs w:val="24"/>
              </w:rPr>
            </w:pPr>
            <w:r w:rsidRPr="00996AFC">
              <w:rPr>
                <w:rFonts w:ascii="Calibri" w:eastAsia="Times New Roman" w:hAnsi="Calibri" w:cs="Times New Roman"/>
                <w:snapToGrid w:val="0"/>
                <w:sz w:val="22"/>
                <w:lang w:val="en-US"/>
              </w:rPr>
              <w:t xml:space="preserve">30 de </w:t>
            </w:r>
            <w:proofErr w:type="spellStart"/>
            <w:r w:rsidRPr="00996AFC">
              <w:rPr>
                <w:rFonts w:ascii="Calibri" w:eastAsia="Times New Roman" w:hAnsi="Calibri" w:cs="Times New Roman"/>
                <w:snapToGrid w:val="0"/>
                <w:sz w:val="22"/>
                <w:lang w:val="en-US"/>
              </w:rPr>
              <w:t>julio</w:t>
            </w:r>
            <w:proofErr w:type="spellEnd"/>
          </w:p>
        </w:tc>
      </w:tr>
      <w:tr w:rsidR="00996AFC" w:rsidRPr="00996AFC" w14:paraId="668F153B" w14:textId="77777777" w:rsidTr="00996AFC">
        <w:tc>
          <w:tcPr>
            <w:tcW w:w="2988" w:type="dxa"/>
          </w:tcPr>
          <w:p w14:paraId="62FB7861" w14:textId="77777777" w:rsidR="00996AFC" w:rsidRPr="00996AFC" w:rsidRDefault="00996AFC" w:rsidP="00996AFC">
            <w:pPr>
              <w:spacing w:after="0" w:line="280" w:lineRule="auto"/>
              <w:ind w:firstLine="0"/>
              <w:jc w:val="left"/>
              <w:rPr>
                <w:rFonts w:ascii="Calibri" w:eastAsia="Times New Roman" w:hAnsi="Calibri" w:cs="Calibri"/>
                <w:snapToGrid w:val="0"/>
                <w:sz w:val="22"/>
                <w:szCs w:val="24"/>
              </w:rPr>
            </w:pPr>
            <w:proofErr w:type="spellStart"/>
            <w:r w:rsidRPr="00996AFC">
              <w:rPr>
                <w:rFonts w:ascii="Calibri" w:eastAsia="Times New Roman" w:hAnsi="Calibri" w:cs="Times New Roman"/>
                <w:snapToGrid w:val="0"/>
                <w:sz w:val="22"/>
                <w:lang w:val="en-US"/>
              </w:rPr>
              <w:t>Misión</w:t>
            </w:r>
            <w:proofErr w:type="spellEnd"/>
            <w:r w:rsidRPr="00996AFC">
              <w:rPr>
                <w:rFonts w:ascii="Calibri" w:eastAsia="Times New Roman" w:hAnsi="Calibri" w:cs="Times New Roman"/>
                <w:snapToGrid w:val="0"/>
                <w:sz w:val="22"/>
                <w:lang w:val="en-US"/>
              </w:rPr>
              <w:t xml:space="preserve"> de </w:t>
            </w:r>
            <w:proofErr w:type="spellStart"/>
            <w:r w:rsidRPr="00996AFC">
              <w:rPr>
                <w:rFonts w:ascii="Calibri" w:eastAsia="Times New Roman" w:hAnsi="Calibri" w:cs="Times New Roman"/>
                <w:snapToGrid w:val="0"/>
                <w:sz w:val="22"/>
                <w:lang w:val="en-US"/>
              </w:rPr>
              <w:t>evaluación</w:t>
            </w:r>
            <w:proofErr w:type="spellEnd"/>
          </w:p>
        </w:tc>
        <w:tc>
          <w:tcPr>
            <w:tcW w:w="3499" w:type="dxa"/>
          </w:tcPr>
          <w:p w14:paraId="644616B9" w14:textId="77777777" w:rsidR="00996AFC" w:rsidRPr="00996AFC" w:rsidRDefault="00996AFC" w:rsidP="00996AFC">
            <w:pPr>
              <w:spacing w:after="0" w:line="280" w:lineRule="auto"/>
              <w:ind w:firstLine="0"/>
              <w:jc w:val="left"/>
              <w:rPr>
                <w:rFonts w:ascii="Calibri" w:eastAsia="Times New Roman" w:hAnsi="Calibri" w:cs="Calibri"/>
                <w:snapToGrid w:val="0"/>
                <w:sz w:val="22"/>
                <w:szCs w:val="24"/>
              </w:rPr>
            </w:pPr>
            <w:r w:rsidRPr="00996AFC">
              <w:rPr>
                <w:rFonts w:ascii="Calibri" w:eastAsia="Times New Roman" w:hAnsi="Calibri" w:cs="Times New Roman"/>
                <w:snapToGrid w:val="0"/>
                <w:sz w:val="22"/>
                <w:lang w:val="en-US"/>
              </w:rPr>
              <w:t xml:space="preserve">10 </w:t>
            </w:r>
            <w:proofErr w:type="spellStart"/>
            <w:r w:rsidRPr="00996AFC">
              <w:rPr>
                <w:rFonts w:ascii="Calibri" w:eastAsia="Times New Roman" w:hAnsi="Calibri" w:cs="Times New Roman"/>
                <w:snapToGrid w:val="0"/>
                <w:sz w:val="22"/>
                <w:lang w:val="en-US"/>
              </w:rPr>
              <w:t>días</w:t>
            </w:r>
            <w:proofErr w:type="spellEnd"/>
            <w:r w:rsidRPr="00996AFC">
              <w:rPr>
                <w:rFonts w:ascii="Calibri" w:eastAsia="Times New Roman" w:hAnsi="Calibri" w:cs="Times New Roman"/>
                <w:snapToGrid w:val="0"/>
                <w:sz w:val="22"/>
                <w:lang w:val="en-US"/>
              </w:rPr>
              <w:t xml:space="preserve"> </w:t>
            </w:r>
          </w:p>
        </w:tc>
        <w:tc>
          <w:tcPr>
            <w:tcW w:w="3071" w:type="dxa"/>
          </w:tcPr>
          <w:p w14:paraId="6FE2B037" w14:textId="77777777" w:rsidR="00996AFC" w:rsidRPr="00996AFC" w:rsidRDefault="00996AFC" w:rsidP="00996AFC">
            <w:pPr>
              <w:spacing w:after="0"/>
              <w:ind w:firstLine="0"/>
              <w:jc w:val="left"/>
              <w:rPr>
                <w:rFonts w:ascii="Calibri" w:eastAsia="Times New Roman" w:hAnsi="Calibri" w:cs="Calibri"/>
                <w:snapToGrid w:val="0"/>
                <w:sz w:val="22"/>
                <w:szCs w:val="24"/>
              </w:rPr>
            </w:pPr>
            <w:r w:rsidRPr="00996AFC">
              <w:rPr>
                <w:rFonts w:ascii="Calibri" w:eastAsia="Times New Roman" w:hAnsi="Calibri" w:cs="Times New Roman"/>
                <w:snapToGrid w:val="0"/>
                <w:sz w:val="22"/>
                <w:lang w:val="en-US"/>
              </w:rPr>
              <w:t xml:space="preserve">15 de </w:t>
            </w:r>
            <w:proofErr w:type="spellStart"/>
            <w:r w:rsidRPr="00996AFC">
              <w:rPr>
                <w:rFonts w:ascii="Calibri" w:eastAsia="Times New Roman" w:hAnsi="Calibri" w:cs="Times New Roman"/>
                <w:snapToGrid w:val="0"/>
                <w:sz w:val="22"/>
                <w:lang w:val="en-US"/>
              </w:rPr>
              <w:t>Septiembre</w:t>
            </w:r>
            <w:proofErr w:type="spellEnd"/>
          </w:p>
        </w:tc>
      </w:tr>
      <w:tr w:rsidR="00996AFC" w:rsidRPr="00996AFC" w14:paraId="1CF5C645" w14:textId="77777777" w:rsidTr="00996AFC">
        <w:tc>
          <w:tcPr>
            <w:tcW w:w="2988" w:type="dxa"/>
          </w:tcPr>
          <w:p w14:paraId="1A2E5DD0" w14:textId="77777777" w:rsidR="00996AFC" w:rsidRPr="00996AFC" w:rsidRDefault="00996AFC" w:rsidP="00996AFC">
            <w:pPr>
              <w:spacing w:after="0" w:line="280" w:lineRule="auto"/>
              <w:ind w:firstLine="0"/>
              <w:jc w:val="left"/>
              <w:rPr>
                <w:rFonts w:ascii="Calibri" w:eastAsia="Times New Roman" w:hAnsi="Calibri" w:cs="Calibri"/>
                <w:snapToGrid w:val="0"/>
                <w:sz w:val="22"/>
                <w:szCs w:val="24"/>
              </w:rPr>
            </w:pPr>
            <w:r w:rsidRPr="00996AFC">
              <w:rPr>
                <w:rFonts w:ascii="Calibri" w:eastAsia="Times New Roman" w:hAnsi="Calibri" w:cs="Times New Roman"/>
                <w:snapToGrid w:val="0"/>
                <w:sz w:val="22"/>
                <w:lang w:val="es-HN"/>
              </w:rPr>
              <w:t>Borrador del informe de evaluación</w:t>
            </w:r>
          </w:p>
        </w:tc>
        <w:tc>
          <w:tcPr>
            <w:tcW w:w="3499" w:type="dxa"/>
          </w:tcPr>
          <w:p w14:paraId="7FD1C52F" w14:textId="77777777" w:rsidR="00996AFC" w:rsidRPr="00996AFC" w:rsidRDefault="00996AFC" w:rsidP="00996AFC">
            <w:pPr>
              <w:spacing w:after="0" w:line="280" w:lineRule="auto"/>
              <w:ind w:firstLine="0"/>
              <w:jc w:val="left"/>
              <w:rPr>
                <w:rFonts w:ascii="Calibri" w:eastAsia="Times New Roman" w:hAnsi="Calibri" w:cs="Calibri"/>
                <w:snapToGrid w:val="0"/>
                <w:sz w:val="22"/>
                <w:szCs w:val="24"/>
              </w:rPr>
            </w:pPr>
            <w:r w:rsidRPr="00996AFC">
              <w:rPr>
                <w:rFonts w:ascii="Calibri" w:eastAsia="Times New Roman" w:hAnsi="Calibri" w:cs="Times New Roman"/>
                <w:snapToGrid w:val="0"/>
                <w:sz w:val="22"/>
                <w:lang w:val="en-US"/>
              </w:rPr>
              <w:t xml:space="preserve">6 </w:t>
            </w:r>
            <w:proofErr w:type="spellStart"/>
            <w:r w:rsidRPr="00996AFC">
              <w:rPr>
                <w:rFonts w:ascii="Calibri" w:eastAsia="Times New Roman" w:hAnsi="Calibri" w:cs="Times New Roman"/>
                <w:snapToGrid w:val="0"/>
                <w:sz w:val="22"/>
                <w:lang w:val="en-US"/>
              </w:rPr>
              <w:t>días</w:t>
            </w:r>
            <w:proofErr w:type="spellEnd"/>
          </w:p>
        </w:tc>
        <w:tc>
          <w:tcPr>
            <w:tcW w:w="3071" w:type="dxa"/>
          </w:tcPr>
          <w:p w14:paraId="2D868700" w14:textId="77777777" w:rsidR="00996AFC" w:rsidRPr="00996AFC" w:rsidRDefault="00996AFC" w:rsidP="00996AFC">
            <w:pPr>
              <w:spacing w:after="0" w:line="280" w:lineRule="auto"/>
              <w:ind w:firstLine="0"/>
              <w:jc w:val="left"/>
              <w:rPr>
                <w:rFonts w:ascii="Calibri" w:eastAsia="Times New Roman" w:hAnsi="Calibri" w:cs="Calibri"/>
                <w:snapToGrid w:val="0"/>
                <w:sz w:val="22"/>
                <w:szCs w:val="24"/>
              </w:rPr>
            </w:pPr>
            <w:r w:rsidRPr="00996AFC">
              <w:rPr>
                <w:rFonts w:ascii="Calibri" w:eastAsia="Times New Roman" w:hAnsi="Calibri" w:cs="Times New Roman"/>
                <w:snapToGrid w:val="0"/>
                <w:sz w:val="22"/>
                <w:lang w:val="en-US"/>
              </w:rPr>
              <w:t xml:space="preserve">15 de </w:t>
            </w:r>
            <w:proofErr w:type="spellStart"/>
            <w:r w:rsidRPr="00996AFC">
              <w:rPr>
                <w:rFonts w:ascii="Calibri" w:eastAsia="Times New Roman" w:hAnsi="Calibri" w:cs="Times New Roman"/>
                <w:snapToGrid w:val="0"/>
                <w:sz w:val="22"/>
                <w:lang w:val="en-US"/>
              </w:rPr>
              <w:t>Octubre</w:t>
            </w:r>
            <w:proofErr w:type="spellEnd"/>
          </w:p>
        </w:tc>
      </w:tr>
      <w:tr w:rsidR="00996AFC" w:rsidRPr="00996AFC" w14:paraId="522F64AD" w14:textId="77777777" w:rsidTr="00996AFC">
        <w:tc>
          <w:tcPr>
            <w:tcW w:w="2988" w:type="dxa"/>
          </w:tcPr>
          <w:p w14:paraId="1BC4128B" w14:textId="77777777" w:rsidR="00996AFC" w:rsidRPr="00996AFC" w:rsidRDefault="00996AFC" w:rsidP="00996AFC">
            <w:pPr>
              <w:spacing w:after="0" w:line="280" w:lineRule="auto"/>
              <w:ind w:firstLine="0"/>
              <w:jc w:val="left"/>
              <w:rPr>
                <w:rFonts w:ascii="Calibri" w:eastAsia="Times New Roman" w:hAnsi="Calibri" w:cs="Calibri"/>
                <w:snapToGrid w:val="0"/>
                <w:sz w:val="22"/>
                <w:szCs w:val="24"/>
              </w:rPr>
            </w:pPr>
            <w:proofErr w:type="spellStart"/>
            <w:r w:rsidRPr="00996AFC">
              <w:rPr>
                <w:rFonts w:ascii="Calibri" w:eastAsia="Times New Roman" w:hAnsi="Calibri" w:cs="Times New Roman"/>
                <w:snapToGrid w:val="0"/>
                <w:sz w:val="22"/>
                <w:lang w:val="en-US"/>
              </w:rPr>
              <w:t>Informe</w:t>
            </w:r>
            <w:proofErr w:type="spellEnd"/>
            <w:r w:rsidRPr="00996AFC">
              <w:rPr>
                <w:rFonts w:ascii="Calibri" w:eastAsia="Times New Roman" w:hAnsi="Calibri" w:cs="Times New Roman"/>
                <w:snapToGrid w:val="0"/>
                <w:sz w:val="22"/>
                <w:lang w:val="en-US"/>
              </w:rPr>
              <w:t xml:space="preserve"> final </w:t>
            </w:r>
          </w:p>
        </w:tc>
        <w:tc>
          <w:tcPr>
            <w:tcW w:w="3499" w:type="dxa"/>
          </w:tcPr>
          <w:p w14:paraId="4C08314B" w14:textId="77777777" w:rsidR="00996AFC" w:rsidRPr="00996AFC" w:rsidRDefault="00996AFC" w:rsidP="00996AFC">
            <w:pPr>
              <w:spacing w:after="0" w:line="280" w:lineRule="auto"/>
              <w:ind w:firstLine="0"/>
              <w:jc w:val="left"/>
              <w:rPr>
                <w:rFonts w:ascii="Calibri" w:eastAsia="Times New Roman" w:hAnsi="Calibri" w:cs="Calibri"/>
                <w:snapToGrid w:val="0"/>
                <w:sz w:val="22"/>
                <w:szCs w:val="24"/>
              </w:rPr>
            </w:pPr>
            <w:r w:rsidRPr="00996AFC">
              <w:rPr>
                <w:rFonts w:ascii="Calibri" w:eastAsia="Times New Roman" w:hAnsi="Calibri" w:cs="Times New Roman"/>
                <w:snapToGrid w:val="0"/>
                <w:sz w:val="22"/>
                <w:lang w:val="en-US"/>
              </w:rPr>
              <w:t xml:space="preserve">4 </w:t>
            </w:r>
            <w:proofErr w:type="spellStart"/>
            <w:r w:rsidRPr="00996AFC">
              <w:rPr>
                <w:rFonts w:ascii="Calibri" w:eastAsia="Times New Roman" w:hAnsi="Calibri" w:cs="Times New Roman"/>
                <w:snapToGrid w:val="0"/>
                <w:sz w:val="22"/>
                <w:lang w:val="en-US"/>
              </w:rPr>
              <w:t>días</w:t>
            </w:r>
            <w:proofErr w:type="spellEnd"/>
            <w:r w:rsidRPr="00996AFC">
              <w:rPr>
                <w:rFonts w:ascii="Calibri" w:eastAsia="Times New Roman" w:hAnsi="Calibri" w:cs="Times New Roman"/>
                <w:snapToGrid w:val="0"/>
                <w:sz w:val="22"/>
                <w:lang w:val="en-US"/>
              </w:rPr>
              <w:t xml:space="preserve"> </w:t>
            </w:r>
          </w:p>
        </w:tc>
        <w:tc>
          <w:tcPr>
            <w:tcW w:w="3071" w:type="dxa"/>
          </w:tcPr>
          <w:p w14:paraId="7157D911" w14:textId="77777777" w:rsidR="00996AFC" w:rsidRPr="00996AFC" w:rsidRDefault="00996AFC" w:rsidP="00996AFC">
            <w:pPr>
              <w:spacing w:after="0" w:line="280" w:lineRule="auto"/>
              <w:ind w:firstLine="0"/>
              <w:jc w:val="left"/>
              <w:rPr>
                <w:rFonts w:ascii="Calibri" w:eastAsia="Times New Roman" w:hAnsi="Calibri" w:cs="Calibri"/>
                <w:snapToGrid w:val="0"/>
                <w:sz w:val="22"/>
                <w:szCs w:val="24"/>
              </w:rPr>
            </w:pPr>
            <w:r w:rsidRPr="00996AFC">
              <w:rPr>
                <w:rFonts w:ascii="Calibri" w:eastAsia="Times New Roman" w:hAnsi="Calibri" w:cs="Times New Roman"/>
                <w:snapToGrid w:val="0"/>
                <w:sz w:val="22"/>
                <w:lang w:val="en-US"/>
              </w:rPr>
              <w:t xml:space="preserve">15 de </w:t>
            </w:r>
            <w:proofErr w:type="spellStart"/>
            <w:r w:rsidRPr="00996AFC">
              <w:rPr>
                <w:rFonts w:ascii="Calibri" w:eastAsia="Times New Roman" w:hAnsi="Calibri" w:cs="Times New Roman"/>
                <w:snapToGrid w:val="0"/>
                <w:sz w:val="22"/>
                <w:lang w:val="en-US"/>
              </w:rPr>
              <w:t>Noviembre</w:t>
            </w:r>
            <w:proofErr w:type="spellEnd"/>
          </w:p>
        </w:tc>
      </w:tr>
    </w:tbl>
    <w:p w14:paraId="7F36124B" w14:textId="77777777" w:rsidR="00996AFC" w:rsidRPr="00996AFC" w:rsidRDefault="00996AFC" w:rsidP="00996AFC">
      <w:pPr>
        <w:pBdr>
          <w:bottom w:val="single" w:sz="6" w:space="1" w:color="4F81BD"/>
        </w:pBdr>
        <w:spacing w:before="300" w:after="0" w:line="280" w:lineRule="auto"/>
        <w:ind w:firstLine="0"/>
        <w:jc w:val="left"/>
        <w:outlineLvl w:val="4"/>
        <w:rPr>
          <w:rFonts w:ascii="Calibri" w:eastAsia="Times New Roman" w:hAnsi="Calibri" w:cs="Calibri"/>
          <w:b/>
          <w:caps/>
          <w:snapToGrid w:val="0"/>
          <w:spacing w:val="10"/>
          <w:sz w:val="22"/>
          <w:szCs w:val="24"/>
        </w:rPr>
      </w:pPr>
      <w:r w:rsidRPr="00996AFC">
        <w:rPr>
          <w:rFonts w:ascii="Calibri" w:eastAsia="Times New Roman" w:hAnsi="Calibri" w:cs="Calibri"/>
          <w:b/>
          <w:caps/>
          <w:snapToGrid w:val="0"/>
          <w:spacing w:val="10"/>
          <w:sz w:val="22"/>
          <w:szCs w:val="24"/>
        </w:rPr>
        <w:t>Resultados finales de la evaluación</w:t>
      </w:r>
    </w:p>
    <w:p w14:paraId="5868B218" w14:textId="77777777" w:rsidR="00996AFC" w:rsidRPr="00996AFC" w:rsidRDefault="00996AFC" w:rsidP="00996AFC">
      <w:pPr>
        <w:spacing w:before="200" w:line="280" w:lineRule="auto"/>
        <w:ind w:firstLine="0"/>
        <w:jc w:val="left"/>
        <w:rPr>
          <w:rFonts w:ascii="Calibri" w:eastAsia="Times New Roman" w:hAnsi="Calibri" w:cs="Calibri"/>
          <w:snapToGrid w:val="0"/>
          <w:sz w:val="22"/>
          <w:szCs w:val="24"/>
        </w:rPr>
      </w:pPr>
      <w:r w:rsidRPr="00996AFC">
        <w:rPr>
          <w:rFonts w:ascii="Calibri" w:eastAsia="Times New Roman" w:hAnsi="Calibri" w:cs="Calibri"/>
          <w:snapToGrid w:val="0"/>
          <w:sz w:val="20"/>
          <w:szCs w:val="24"/>
        </w:rPr>
        <w:t xml:space="preserve">Se espera que el equipo de evaluación logre lo siguiente: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8"/>
        <w:gridCol w:w="2340"/>
        <w:gridCol w:w="2610"/>
        <w:gridCol w:w="3060"/>
      </w:tblGrid>
      <w:tr w:rsidR="00996AFC" w:rsidRPr="00996AFC" w14:paraId="52269222" w14:textId="77777777" w:rsidTr="00996AFC">
        <w:tc>
          <w:tcPr>
            <w:tcW w:w="1548" w:type="dxa"/>
            <w:shd w:val="clear" w:color="auto" w:fill="7F7F7F"/>
          </w:tcPr>
          <w:p w14:paraId="43851D4F" w14:textId="77777777" w:rsidR="00996AFC" w:rsidRPr="00996AFC" w:rsidRDefault="00996AFC" w:rsidP="00996AFC">
            <w:pPr>
              <w:spacing w:before="200" w:line="280" w:lineRule="auto"/>
              <w:ind w:firstLine="0"/>
              <w:jc w:val="center"/>
              <w:rPr>
                <w:rFonts w:ascii="Calibri" w:eastAsia="Times New Roman" w:hAnsi="Calibri" w:cs="Calibri"/>
                <w:snapToGrid w:val="0"/>
                <w:sz w:val="22"/>
                <w:szCs w:val="24"/>
              </w:rPr>
            </w:pPr>
            <w:r w:rsidRPr="00996AFC">
              <w:rPr>
                <w:rFonts w:ascii="Calibri" w:eastAsia="Times New Roman" w:hAnsi="Calibri" w:cs="Calibri"/>
                <w:snapToGrid w:val="0"/>
                <w:color w:val="FFFFFF"/>
                <w:sz w:val="20"/>
                <w:szCs w:val="24"/>
              </w:rPr>
              <w:t>Resultado final</w:t>
            </w:r>
          </w:p>
        </w:tc>
        <w:tc>
          <w:tcPr>
            <w:tcW w:w="2340" w:type="dxa"/>
            <w:shd w:val="clear" w:color="auto" w:fill="7F7F7F"/>
          </w:tcPr>
          <w:p w14:paraId="64C22A53" w14:textId="77777777" w:rsidR="00996AFC" w:rsidRPr="00996AFC" w:rsidRDefault="00996AFC" w:rsidP="00996AFC">
            <w:pPr>
              <w:spacing w:before="200" w:line="280" w:lineRule="auto"/>
              <w:ind w:firstLine="0"/>
              <w:jc w:val="center"/>
              <w:rPr>
                <w:rFonts w:ascii="Calibri" w:eastAsia="Times New Roman" w:hAnsi="Calibri" w:cs="Calibri"/>
                <w:snapToGrid w:val="0"/>
                <w:sz w:val="22"/>
                <w:szCs w:val="24"/>
              </w:rPr>
            </w:pPr>
            <w:r w:rsidRPr="00996AFC">
              <w:rPr>
                <w:rFonts w:ascii="Calibri" w:eastAsia="Times New Roman" w:hAnsi="Calibri" w:cs="Calibri"/>
                <w:snapToGrid w:val="0"/>
                <w:color w:val="FFFFFF"/>
                <w:sz w:val="20"/>
                <w:szCs w:val="24"/>
              </w:rPr>
              <w:t xml:space="preserve">Contenido </w:t>
            </w:r>
          </w:p>
        </w:tc>
        <w:tc>
          <w:tcPr>
            <w:tcW w:w="2610" w:type="dxa"/>
            <w:shd w:val="clear" w:color="auto" w:fill="7F7F7F"/>
          </w:tcPr>
          <w:p w14:paraId="07DEAF10" w14:textId="77777777" w:rsidR="00996AFC" w:rsidRPr="00996AFC" w:rsidRDefault="00996AFC" w:rsidP="00996AFC">
            <w:pPr>
              <w:spacing w:before="200" w:line="280" w:lineRule="auto"/>
              <w:ind w:firstLine="0"/>
              <w:jc w:val="center"/>
              <w:rPr>
                <w:rFonts w:ascii="Calibri" w:eastAsia="Times New Roman" w:hAnsi="Calibri" w:cs="Calibri"/>
                <w:snapToGrid w:val="0"/>
                <w:sz w:val="22"/>
                <w:szCs w:val="24"/>
              </w:rPr>
            </w:pPr>
            <w:r w:rsidRPr="00996AFC">
              <w:rPr>
                <w:rFonts w:ascii="Calibri" w:eastAsia="Times New Roman" w:hAnsi="Calibri" w:cs="Calibri"/>
                <w:snapToGrid w:val="0"/>
                <w:color w:val="FFFFFF"/>
                <w:sz w:val="20"/>
                <w:szCs w:val="24"/>
              </w:rPr>
              <w:t>Período</w:t>
            </w:r>
          </w:p>
        </w:tc>
        <w:tc>
          <w:tcPr>
            <w:tcW w:w="3060" w:type="dxa"/>
            <w:shd w:val="clear" w:color="auto" w:fill="7F7F7F"/>
          </w:tcPr>
          <w:p w14:paraId="04EEA46D" w14:textId="77777777" w:rsidR="00996AFC" w:rsidRPr="00996AFC" w:rsidRDefault="00996AFC" w:rsidP="00996AFC">
            <w:pPr>
              <w:spacing w:before="200" w:line="280" w:lineRule="auto"/>
              <w:ind w:firstLine="0"/>
              <w:jc w:val="center"/>
              <w:rPr>
                <w:rFonts w:ascii="Calibri" w:eastAsia="Times New Roman" w:hAnsi="Calibri" w:cs="Calibri"/>
                <w:snapToGrid w:val="0"/>
                <w:sz w:val="22"/>
                <w:szCs w:val="24"/>
              </w:rPr>
            </w:pPr>
            <w:r w:rsidRPr="00996AFC">
              <w:rPr>
                <w:rFonts w:ascii="Calibri" w:eastAsia="Times New Roman" w:hAnsi="Calibri" w:cs="Calibri"/>
                <w:snapToGrid w:val="0"/>
                <w:color w:val="FFFFFF"/>
                <w:sz w:val="20"/>
                <w:szCs w:val="24"/>
              </w:rPr>
              <w:t>Responsabilidades</w:t>
            </w:r>
          </w:p>
        </w:tc>
      </w:tr>
      <w:tr w:rsidR="00996AFC" w:rsidRPr="00996AFC" w14:paraId="120D2B42" w14:textId="77777777" w:rsidTr="00996AFC">
        <w:tc>
          <w:tcPr>
            <w:tcW w:w="1548" w:type="dxa"/>
          </w:tcPr>
          <w:p w14:paraId="2CC10675" w14:textId="77777777" w:rsidR="00996AFC" w:rsidRPr="00996AFC" w:rsidRDefault="00996AFC" w:rsidP="00996AFC">
            <w:pPr>
              <w:spacing w:after="0" w:line="280" w:lineRule="auto"/>
              <w:ind w:firstLine="0"/>
              <w:jc w:val="left"/>
              <w:rPr>
                <w:rFonts w:ascii="Calibri" w:eastAsia="Times New Roman" w:hAnsi="Calibri" w:cs="Calibri"/>
                <w:snapToGrid w:val="0"/>
                <w:sz w:val="22"/>
                <w:szCs w:val="24"/>
              </w:rPr>
            </w:pPr>
            <w:r w:rsidRPr="00996AFC">
              <w:rPr>
                <w:rFonts w:ascii="Calibri" w:eastAsia="Times New Roman" w:hAnsi="Calibri" w:cs="Calibri"/>
                <w:b/>
                <w:snapToGrid w:val="0"/>
                <w:sz w:val="20"/>
                <w:szCs w:val="24"/>
              </w:rPr>
              <w:t>Informe inicial</w:t>
            </w:r>
          </w:p>
        </w:tc>
        <w:tc>
          <w:tcPr>
            <w:tcW w:w="2340" w:type="dxa"/>
          </w:tcPr>
          <w:p w14:paraId="042183C2" w14:textId="77777777" w:rsidR="00996AFC" w:rsidRPr="00996AFC" w:rsidRDefault="00996AFC" w:rsidP="00996AFC">
            <w:pPr>
              <w:spacing w:after="0" w:line="280" w:lineRule="auto"/>
              <w:ind w:firstLine="0"/>
              <w:jc w:val="left"/>
              <w:rPr>
                <w:rFonts w:ascii="Calibri" w:eastAsia="Times New Roman" w:hAnsi="Calibri" w:cs="Calibri"/>
                <w:snapToGrid w:val="0"/>
                <w:sz w:val="22"/>
                <w:szCs w:val="24"/>
              </w:rPr>
            </w:pPr>
            <w:r w:rsidRPr="00996AFC">
              <w:rPr>
                <w:rFonts w:ascii="Calibri" w:eastAsia="Times New Roman" w:hAnsi="Calibri" w:cs="Calibri"/>
                <w:snapToGrid w:val="0"/>
                <w:sz w:val="20"/>
                <w:szCs w:val="24"/>
              </w:rPr>
              <w:t xml:space="preserve">El evaluador proporciona aclaraciones sobre los períodos y métodos </w:t>
            </w:r>
          </w:p>
        </w:tc>
        <w:tc>
          <w:tcPr>
            <w:tcW w:w="2610" w:type="dxa"/>
          </w:tcPr>
          <w:p w14:paraId="14C8675F" w14:textId="77777777" w:rsidR="00996AFC" w:rsidRPr="00996AFC" w:rsidRDefault="00996AFC" w:rsidP="00996AFC">
            <w:pPr>
              <w:spacing w:after="0" w:line="280" w:lineRule="auto"/>
              <w:ind w:firstLine="0"/>
              <w:jc w:val="left"/>
              <w:rPr>
                <w:rFonts w:ascii="Calibri" w:eastAsia="Times New Roman" w:hAnsi="Calibri" w:cs="Calibri"/>
                <w:snapToGrid w:val="0"/>
                <w:sz w:val="22"/>
                <w:szCs w:val="24"/>
              </w:rPr>
            </w:pPr>
            <w:r w:rsidRPr="00996AFC">
              <w:rPr>
                <w:rFonts w:ascii="Calibri" w:eastAsia="Times New Roman" w:hAnsi="Calibri" w:cs="Calibri"/>
                <w:snapToGrid w:val="0"/>
                <w:sz w:val="20"/>
                <w:szCs w:val="24"/>
              </w:rPr>
              <w:t xml:space="preserve">No más de 2 semanas antes de la misión de evaluación </w:t>
            </w:r>
          </w:p>
        </w:tc>
        <w:tc>
          <w:tcPr>
            <w:tcW w:w="3060" w:type="dxa"/>
          </w:tcPr>
          <w:p w14:paraId="67325C56" w14:textId="77777777" w:rsidR="00996AFC" w:rsidRPr="00996AFC" w:rsidRDefault="00996AFC" w:rsidP="00996AFC">
            <w:pPr>
              <w:spacing w:after="0" w:line="280" w:lineRule="auto"/>
              <w:ind w:firstLine="0"/>
              <w:jc w:val="left"/>
              <w:rPr>
                <w:rFonts w:ascii="Calibri" w:eastAsia="Times New Roman" w:hAnsi="Calibri" w:cs="Calibri"/>
                <w:snapToGrid w:val="0"/>
                <w:sz w:val="22"/>
                <w:szCs w:val="24"/>
              </w:rPr>
            </w:pPr>
            <w:r w:rsidRPr="00996AFC">
              <w:rPr>
                <w:rFonts w:ascii="Calibri" w:eastAsia="Times New Roman" w:hAnsi="Calibri" w:cs="Calibri"/>
                <w:snapToGrid w:val="0"/>
                <w:sz w:val="20"/>
                <w:szCs w:val="24"/>
              </w:rPr>
              <w:t xml:space="preserve">El evaluador lo presenta a la OP del PNUD </w:t>
            </w:r>
          </w:p>
        </w:tc>
      </w:tr>
      <w:tr w:rsidR="00996AFC" w:rsidRPr="00996AFC" w14:paraId="3291FDBC" w14:textId="77777777" w:rsidTr="00996AFC">
        <w:tc>
          <w:tcPr>
            <w:tcW w:w="1548" w:type="dxa"/>
          </w:tcPr>
          <w:p w14:paraId="1E41388D" w14:textId="77777777" w:rsidR="00996AFC" w:rsidRPr="00996AFC" w:rsidRDefault="00996AFC" w:rsidP="00996AFC">
            <w:pPr>
              <w:spacing w:after="0" w:line="280" w:lineRule="auto"/>
              <w:ind w:firstLine="0"/>
              <w:jc w:val="left"/>
              <w:rPr>
                <w:rFonts w:ascii="Calibri" w:eastAsia="Times New Roman" w:hAnsi="Calibri" w:cs="Calibri"/>
                <w:snapToGrid w:val="0"/>
                <w:sz w:val="22"/>
                <w:szCs w:val="24"/>
              </w:rPr>
            </w:pPr>
            <w:r w:rsidRPr="00996AFC">
              <w:rPr>
                <w:rFonts w:ascii="Calibri" w:eastAsia="Times New Roman" w:hAnsi="Calibri" w:cs="Calibri"/>
                <w:b/>
                <w:snapToGrid w:val="0"/>
                <w:sz w:val="20"/>
                <w:szCs w:val="24"/>
              </w:rPr>
              <w:t>Presentación</w:t>
            </w:r>
          </w:p>
        </w:tc>
        <w:tc>
          <w:tcPr>
            <w:tcW w:w="2340" w:type="dxa"/>
          </w:tcPr>
          <w:p w14:paraId="47234E31" w14:textId="77777777" w:rsidR="00996AFC" w:rsidRPr="00996AFC" w:rsidRDefault="00996AFC" w:rsidP="00996AFC">
            <w:pPr>
              <w:spacing w:after="0" w:line="280" w:lineRule="auto"/>
              <w:ind w:firstLine="0"/>
              <w:jc w:val="left"/>
              <w:rPr>
                <w:rFonts w:ascii="Calibri" w:eastAsia="Times New Roman" w:hAnsi="Calibri" w:cs="Calibri"/>
                <w:snapToGrid w:val="0"/>
                <w:sz w:val="22"/>
                <w:szCs w:val="24"/>
              </w:rPr>
            </w:pPr>
            <w:r w:rsidRPr="00996AFC">
              <w:rPr>
                <w:rFonts w:ascii="Calibri" w:eastAsia="Times New Roman" w:hAnsi="Calibri" w:cs="Calibri"/>
                <w:snapToGrid w:val="0"/>
                <w:sz w:val="20"/>
                <w:szCs w:val="24"/>
              </w:rPr>
              <w:t xml:space="preserve">Resultados iniciales </w:t>
            </w:r>
          </w:p>
        </w:tc>
        <w:tc>
          <w:tcPr>
            <w:tcW w:w="2610" w:type="dxa"/>
          </w:tcPr>
          <w:p w14:paraId="307B86E4" w14:textId="77777777" w:rsidR="00996AFC" w:rsidRPr="00996AFC" w:rsidRDefault="00996AFC" w:rsidP="00996AFC">
            <w:pPr>
              <w:spacing w:after="0" w:line="280" w:lineRule="auto"/>
              <w:ind w:firstLine="0"/>
              <w:jc w:val="left"/>
              <w:rPr>
                <w:rFonts w:ascii="Calibri" w:eastAsia="Times New Roman" w:hAnsi="Calibri" w:cs="Calibri"/>
                <w:snapToGrid w:val="0"/>
                <w:sz w:val="22"/>
                <w:szCs w:val="24"/>
              </w:rPr>
            </w:pPr>
            <w:r w:rsidRPr="00996AFC">
              <w:rPr>
                <w:rFonts w:ascii="Calibri" w:eastAsia="Times New Roman" w:hAnsi="Calibri" w:cs="Calibri"/>
                <w:snapToGrid w:val="0"/>
                <w:sz w:val="20"/>
                <w:szCs w:val="24"/>
              </w:rPr>
              <w:t>Fin de la misión de evaluación</w:t>
            </w:r>
          </w:p>
        </w:tc>
        <w:tc>
          <w:tcPr>
            <w:tcW w:w="3060" w:type="dxa"/>
          </w:tcPr>
          <w:p w14:paraId="0DF2B18C" w14:textId="77777777" w:rsidR="00996AFC" w:rsidRPr="00996AFC" w:rsidRDefault="00996AFC" w:rsidP="00996AFC">
            <w:pPr>
              <w:spacing w:after="0" w:line="280" w:lineRule="auto"/>
              <w:ind w:firstLine="0"/>
              <w:jc w:val="left"/>
              <w:rPr>
                <w:rFonts w:ascii="Calibri" w:eastAsia="Times New Roman" w:hAnsi="Calibri" w:cs="Calibri"/>
                <w:snapToGrid w:val="0"/>
                <w:sz w:val="22"/>
                <w:szCs w:val="24"/>
              </w:rPr>
            </w:pPr>
            <w:r w:rsidRPr="00996AFC">
              <w:rPr>
                <w:rFonts w:ascii="Calibri" w:eastAsia="Times New Roman" w:hAnsi="Calibri" w:cs="Calibri"/>
                <w:snapToGrid w:val="0"/>
                <w:sz w:val="20"/>
                <w:szCs w:val="24"/>
              </w:rPr>
              <w:t>A la gestión del proyecto, OP del PNUD</w:t>
            </w:r>
          </w:p>
        </w:tc>
      </w:tr>
      <w:tr w:rsidR="00996AFC" w:rsidRPr="00996AFC" w14:paraId="1A5128B5" w14:textId="77777777" w:rsidTr="00996AFC">
        <w:tc>
          <w:tcPr>
            <w:tcW w:w="1548" w:type="dxa"/>
          </w:tcPr>
          <w:p w14:paraId="25BFDFC7" w14:textId="77777777" w:rsidR="00996AFC" w:rsidRPr="00996AFC" w:rsidRDefault="00996AFC" w:rsidP="00996AFC">
            <w:pPr>
              <w:spacing w:after="0" w:line="280" w:lineRule="auto"/>
              <w:ind w:firstLine="0"/>
              <w:jc w:val="left"/>
              <w:rPr>
                <w:rFonts w:ascii="Calibri" w:eastAsia="Times New Roman" w:hAnsi="Calibri" w:cs="Calibri"/>
                <w:snapToGrid w:val="0"/>
                <w:sz w:val="22"/>
                <w:szCs w:val="24"/>
              </w:rPr>
            </w:pPr>
            <w:r w:rsidRPr="00996AFC">
              <w:rPr>
                <w:rFonts w:ascii="Calibri" w:eastAsia="Times New Roman" w:hAnsi="Calibri" w:cs="Calibri"/>
                <w:b/>
                <w:snapToGrid w:val="0"/>
                <w:sz w:val="20"/>
                <w:szCs w:val="24"/>
              </w:rPr>
              <w:t xml:space="preserve">Borrador del informe final </w:t>
            </w:r>
          </w:p>
        </w:tc>
        <w:tc>
          <w:tcPr>
            <w:tcW w:w="2340" w:type="dxa"/>
          </w:tcPr>
          <w:p w14:paraId="4CF89DE6" w14:textId="77777777" w:rsidR="00996AFC" w:rsidRPr="00996AFC" w:rsidRDefault="00996AFC" w:rsidP="00996AFC">
            <w:pPr>
              <w:spacing w:after="0" w:line="280" w:lineRule="auto"/>
              <w:ind w:firstLine="0"/>
              <w:jc w:val="left"/>
              <w:rPr>
                <w:rFonts w:ascii="Calibri" w:eastAsia="Times New Roman" w:hAnsi="Calibri" w:cs="Calibri"/>
                <w:snapToGrid w:val="0"/>
                <w:sz w:val="22"/>
                <w:szCs w:val="24"/>
              </w:rPr>
            </w:pPr>
            <w:r w:rsidRPr="00996AFC">
              <w:rPr>
                <w:rFonts w:ascii="Calibri" w:eastAsia="Times New Roman" w:hAnsi="Calibri" w:cs="Calibri"/>
                <w:snapToGrid w:val="0"/>
                <w:sz w:val="20"/>
                <w:szCs w:val="24"/>
              </w:rPr>
              <w:t>Informe completo, (por plantilla anexada) con anexos</w:t>
            </w:r>
          </w:p>
        </w:tc>
        <w:tc>
          <w:tcPr>
            <w:tcW w:w="2610" w:type="dxa"/>
          </w:tcPr>
          <w:p w14:paraId="78CE5AC4" w14:textId="77777777" w:rsidR="00996AFC" w:rsidRPr="00996AFC" w:rsidRDefault="00996AFC" w:rsidP="00996AFC">
            <w:pPr>
              <w:spacing w:after="0" w:line="280" w:lineRule="auto"/>
              <w:ind w:firstLine="0"/>
              <w:jc w:val="left"/>
              <w:rPr>
                <w:rFonts w:ascii="Calibri" w:eastAsia="Times New Roman" w:hAnsi="Calibri" w:cs="Calibri"/>
                <w:snapToGrid w:val="0"/>
                <w:sz w:val="22"/>
                <w:szCs w:val="24"/>
              </w:rPr>
            </w:pPr>
            <w:r w:rsidRPr="00996AFC">
              <w:rPr>
                <w:rFonts w:ascii="Calibri" w:eastAsia="Times New Roman" w:hAnsi="Calibri" w:cs="Calibri"/>
                <w:snapToGrid w:val="0"/>
                <w:sz w:val="20"/>
                <w:szCs w:val="24"/>
              </w:rPr>
              <w:t>Dentro del plazo de 3 semanas desde la misión de evaluación</w:t>
            </w:r>
          </w:p>
        </w:tc>
        <w:tc>
          <w:tcPr>
            <w:tcW w:w="3060" w:type="dxa"/>
          </w:tcPr>
          <w:p w14:paraId="1F7D05B8" w14:textId="77777777" w:rsidR="00996AFC" w:rsidRPr="00996AFC" w:rsidRDefault="00996AFC" w:rsidP="00996AFC">
            <w:pPr>
              <w:spacing w:after="0" w:line="280" w:lineRule="auto"/>
              <w:ind w:firstLine="0"/>
              <w:jc w:val="left"/>
              <w:rPr>
                <w:rFonts w:ascii="Calibri" w:eastAsia="Times New Roman" w:hAnsi="Calibri" w:cs="Calibri"/>
                <w:snapToGrid w:val="0"/>
                <w:sz w:val="22"/>
                <w:szCs w:val="24"/>
              </w:rPr>
            </w:pPr>
            <w:r w:rsidRPr="00996AFC">
              <w:rPr>
                <w:rFonts w:ascii="Calibri" w:eastAsia="Times New Roman" w:hAnsi="Calibri" w:cs="Calibri"/>
                <w:snapToGrid w:val="0"/>
                <w:sz w:val="20"/>
                <w:szCs w:val="24"/>
              </w:rPr>
              <w:t>Enviado a la OP, revisado por los ATR, las PCU, los CCO del FMAM.</w:t>
            </w:r>
          </w:p>
        </w:tc>
      </w:tr>
      <w:tr w:rsidR="00996AFC" w:rsidRPr="00996AFC" w14:paraId="0FF76637" w14:textId="77777777" w:rsidTr="00996AFC">
        <w:tc>
          <w:tcPr>
            <w:tcW w:w="1548" w:type="dxa"/>
          </w:tcPr>
          <w:p w14:paraId="36935875" w14:textId="77777777" w:rsidR="00996AFC" w:rsidRPr="00996AFC" w:rsidRDefault="00996AFC" w:rsidP="00996AFC">
            <w:pPr>
              <w:spacing w:after="0" w:line="280" w:lineRule="auto"/>
              <w:ind w:firstLine="0"/>
              <w:jc w:val="left"/>
              <w:rPr>
                <w:rFonts w:ascii="Calibri" w:eastAsia="Times New Roman" w:hAnsi="Calibri" w:cs="Calibri"/>
                <w:snapToGrid w:val="0"/>
                <w:sz w:val="22"/>
                <w:szCs w:val="24"/>
              </w:rPr>
            </w:pPr>
            <w:r w:rsidRPr="00996AFC">
              <w:rPr>
                <w:rFonts w:ascii="Calibri" w:eastAsia="Times New Roman" w:hAnsi="Calibri" w:cs="Calibri"/>
                <w:b/>
                <w:snapToGrid w:val="0"/>
                <w:sz w:val="20"/>
                <w:szCs w:val="24"/>
              </w:rPr>
              <w:t>Informe final*</w:t>
            </w:r>
          </w:p>
        </w:tc>
        <w:tc>
          <w:tcPr>
            <w:tcW w:w="2340" w:type="dxa"/>
          </w:tcPr>
          <w:p w14:paraId="4DB55CE4" w14:textId="77777777" w:rsidR="00996AFC" w:rsidRPr="00996AFC" w:rsidRDefault="00996AFC" w:rsidP="00996AFC">
            <w:pPr>
              <w:spacing w:after="0" w:line="280" w:lineRule="auto"/>
              <w:ind w:firstLine="0"/>
              <w:jc w:val="left"/>
              <w:rPr>
                <w:rFonts w:ascii="Calibri" w:eastAsia="Times New Roman" w:hAnsi="Calibri" w:cs="Calibri"/>
                <w:snapToGrid w:val="0"/>
                <w:sz w:val="22"/>
                <w:szCs w:val="24"/>
              </w:rPr>
            </w:pPr>
            <w:r w:rsidRPr="00996AFC">
              <w:rPr>
                <w:rFonts w:ascii="Calibri" w:eastAsia="Times New Roman" w:hAnsi="Calibri" w:cs="Calibri"/>
                <w:snapToGrid w:val="0"/>
                <w:sz w:val="20"/>
                <w:szCs w:val="24"/>
              </w:rPr>
              <w:t>Informe revisado (en inglés y español)</w:t>
            </w:r>
          </w:p>
        </w:tc>
        <w:tc>
          <w:tcPr>
            <w:tcW w:w="2610" w:type="dxa"/>
          </w:tcPr>
          <w:p w14:paraId="41B96F3E" w14:textId="77777777" w:rsidR="00996AFC" w:rsidRPr="00996AFC" w:rsidRDefault="00996AFC" w:rsidP="00996AFC">
            <w:pPr>
              <w:spacing w:after="0" w:line="280" w:lineRule="auto"/>
              <w:ind w:firstLine="0"/>
              <w:jc w:val="left"/>
              <w:rPr>
                <w:rFonts w:ascii="Calibri" w:eastAsia="Times New Roman" w:hAnsi="Calibri" w:cs="Calibri"/>
                <w:snapToGrid w:val="0"/>
                <w:sz w:val="22"/>
                <w:szCs w:val="24"/>
              </w:rPr>
            </w:pPr>
            <w:r w:rsidRPr="00996AFC">
              <w:rPr>
                <w:rFonts w:ascii="Calibri" w:eastAsia="Times New Roman" w:hAnsi="Calibri" w:cs="Calibri"/>
                <w:snapToGrid w:val="0"/>
                <w:sz w:val="20"/>
                <w:szCs w:val="24"/>
              </w:rPr>
              <w:t xml:space="preserve">Dentro del plazo de 1 semana después haber recibido los comentarios del PNUD sobre el borrador </w:t>
            </w:r>
          </w:p>
        </w:tc>
        <w:tc>
          <w:tcPr>
            <w:tcW w:w="3060" w:type="dxa"/>
          </w:tcPr>
          <w:p w14:paraId="01ED8441" w14:textId="77777777" w:rsidR="00996AFC" w:rsidRPr="00996AFC" w:rsidRDefault="00996AFC" w:rsidP="00996AFC">
            <w:pPr>
              <w:spacing w:after="0" w:line="280" w:lineRule="auto"/>
              <w:ind w:firstLine="0"/>
              <w:jc w:val="left"/>
              <w:rPr>
                <w:rFonts w:ascii="Calibri" w:eastAsia="Times New Roman" w:hAnsi="Calibri" w:cs="Calibri"/>
                <w:snapToGrid w:val="0"/>
                <w:sz w:val="22"/>
                <w:szCs w:val="24"/>
              </w:rPr>
            </w:pPr>
            <w:r w:rsidRPr="00996AFC">
              <w:rPr>
                <w:rFonts w:ascii="Calibri" w:eastAsia="Times New Roman" w:hAnsi="Calibri" w:cs="Calibri"/>
                <w:snapToGrid w:val="0"/>
                <w:sz w:val="20"/>
                <w:szCs w:val="24"/>
              </w:rPr>
              <w:t xml:space="preserve">Enviado a la OP para cargarlo al ERC del PNUD </w:t>
            </w:r>
          </w:p>
        </w:tc>
      </w:tr>
    </w:tbl>
    <w:p w14:paraId="21191318" w14:textId="77777777" w:rsidR="00996AFC" w:rsidRPr="00996AFC" w:rsidRDefault="00996AFC" w:rsidP="00996AFC">
      <w:pPr>
        <w:spacing w:before="200" w:line="280" w:lineRule="auto"/>
        <w:ind w:firstLine="0"/>
        <w:rPr>
          <w:rFonts w:ascii="Calibri" w:eastAsia="Times New Roman" w:hAnsi="Calibri" w:cs="Calibri"/>
          <w:snapToGrid w:val="0"/>
          <w:sz w:val="22"/>
          <w:szCs w:val="24"/>
        </w:rPr>
      </w:pPr>
      <w:r w:rsidRPr="00996AFC">
        <w:rPr>
          <w:rFonts w:ascii="Calibri" w:eastAsia="Times New Roman" w:hAnsi="Calibri" w:cs="Calibri"/>
          <w:snapToGrid w:val="0"/>
          <w:sz w:val="20"/>
          <w:szCs w:val="24"/>
        </w:rPr>
        <w:t xml:space="preserve">*Cuando se presente el informe final de evaluación, también se requiere que el evaluador proporcione un 'itinerario de la auditoría', donde se detalle cómo se han abordado (o no) todos los comentarios recibidos en el informe final de evaluación. </w:t>
      </w:r>
    </w:p>
    <w:p w14:paraId="59FE324B" w14:textId="77777777" w:rsidR="00996AFC" w:rsidRPr="00996AFC" w:rsidRDefault="00996AFC" w:rsidP="00996AFC">
      <w:pPr>
        <w:pBdr>
          <w:bottom w:val="single" w:sz="6" w:space="1" w:color="4F81BD"/>
        </w:pBdr>
        <w:spacing w:before="300" w:after="0" w:line="280" w:lineRule="auto"/>
        <w:ind w:firstLine="0"/>
        <w:jc w:val="left"/>
        <w:outlineLvl w:val="4"/>
        <w:rPr>
          <w:rFonts w:ascii="Calibri" w:eastAsia="Times New Roman" w:hAnsi="Calibri" w:cs="Calibri"/>
          <w:b/>
          <w:caps/>
          <w:snapToGrid w:val="0"/>
          <w:spacing w:val="10"/>
          <w:sz w:val="22"/>
          <w:szCs w:val="24"/>
        </w:rPr>
      </w:pPr>
      <w:r w:rsidRPr="00996AFC">
        <w:rPr>
          <w:rFonts w:ascii="Calibri" w:eastAsia="Times New Roman" w:hAnsi="Calibri" w:cs="Calibri"/>
          <w:b/>
          <w:caps/>
          <w:snapToGrid w:val="0"/>
          <w:spacing w:val="10"/>
          <w:sz w:val="22"/>
          <w:szCs w:val="24"/>
        </w:rPr>
        <w:t>Composición del equipo</w:t>
      </w:r>
    </w:p>
    <w:p w14:paraId="07DC5864" w14:textId="77777777" w:rsidR="00996AFC" w:rsidRPr="00996AFC" w:rsidRDefault="00996AFC" w:rsidP="00996AFC">
      <w:pPr>
        <w:spacing w:before="200" w:line="280" w:lineRule="auto"/>
        <w:ind w:firstLine="0"/>
        <w:jc w:val="left"/>
        <w:rPr>
          <w:rFonts w:ascii="Calibri" w:eastAsia="Times New Roman" w:hAnsi="Calibri" w:cs="Calibri"/>
          <w:snapToGrid w:val="0"/>
          <w:sz w:val="22"/>
          <w:szCs w:val="24"/>
        </w:rPr>
      </w:pPr>
      <w:r w:rsidRPr="00996AFC">
        <w:rPr>
          <w:rFonts w:ascii="Calibri" w:eastAsia="Times New Roman" w:hAnsi="Calibri" w:cs="Calibri"/>
          <w:snapToGrid w:val="0"/>
          <w:sz w:val="20"/>
          <w:szCs w:val="24"/>
        </w:rPr>
        <w:t xml:space="preserve">El equipo de evaluación estará compuesto por </w:t>
      </w:r>
      <w:r w:rsidRPr="00996AFC">
        <w:rPr>
          <w:rFonts w:ascii="Calibri" w:eastAsia="Times New Roman" w:hAnsi="Calibri" w:cs="Times New Roman"/>
          <w:i/>
          <w:sz w:val="20"/>
          <w:szCs w:val="20"/>
          <w:highlight w:val="lightGray"/>
          <w:shd w:val="clear" w:color="auto" w:fill="FFFFFF"/>
          <w:lang w:val="es-HN" w:bidi="en-US"/>
        </w:rPr>
        <w:t>1 evaluad</w:t>
      </w:r>
      <w:r w:rsidRPr="00996AFC">
        <w:rPr>
          <w:rFonts w:ascii="Calibri" w:eastAsia="Times New Roman" w:hAnsi="Calibri" w:cs="Times New Roman"/>
          <w:i/>
          <w:sz w:val="20"/>
          <w:szCs w:val="20"/>
          <w:shd w:val="clear" w:color="auto" w:fill="FFFFFF"/>
          <w:lang w:val="es-HN" w:bidi="en-US"/>
        </w:rPr>
        <w:t xml:space="preserve">or internacional. El </w:t>
      </w:r>
      <w:r w:rsidRPr="00996AFC">
        <w:rPr>
          <w:rFonts w:ascii="Calibri" w:eastAsia="Times New Roman" w:hAnsi="Calibri" w:cs="Calibri"/>
          <w:snapToGrid w:val="0"/>
          <w:sz w:val="20"/>
          <w:szCs w:val="24"/>
        </w:rPr>
        <w:t xml:space="preserve"> consultor deberá tener experiencia previa en evaluación de proyectos similares.  Es una ventaja contar con experiencia en proyectos financiados por el FMAM. El evaluador seleccionado no debe haber participado en la preparación o ejecución del proyecto ni debe tener ningún conflicto de intereses con las actividades relacionadas al proyecto.</w:t>
      </w:r>
    </w:p>
    <w:p w14:paraId="2B37B272" w14:textId="77777777" w:rsidR="00996AFC" w:rsidRPr="00996AFC" w:rsidRDefault="00996AFC" w:rsidP="00996AFC">
      <w:pPr>
        <w:spacing w:before="200" w:line="280" w:lineRule="auto"/>
        <w:ind w:firstLine="0"/>
        <w:jc w:val="left"/>
        <w:rPr>
          <w:rFonts w:ascii="Calibri" w:eastAsia="Times New Roman" w:hAnsi="Calibri" w:cs="Calibri"/>
          <w:snapToGrid w:val="0"/>
          <w:sz w:val="20"/>
          <w:szCs w:val="24"/>
        </w:rPr>
      </w:pPr>
      <w:r w:rsidRPr="00996AFC">
        <w:rPr>
          <w:rFonts w:ascii="Calibri" w:eastAsia="Times New Roman" w:hAnsi="Calibri" w:cs="Calibri"/>
          <w:snapToGrid w:val="0"/>
          <w:sz w:val="20"/>
          <w:szCs w:val="24"/>
        </w:rPr>
        <w:t>El evaluador debe reunir las siguientes calificaciones:</w:t>
      </w:r>
    </w:p>
    <w:p w14:paraId="12C58926" w14:textId="77777777" w:rsidR="00996AFC" w:rsidRPr="00996AFC" w:rsidRDefault="00996AFC" w:rsidP="00996AFC">
      <w:pPr>
        <w:numPr>
          <w:ilvl w:val="0"/>
          <w:numId w:val="10"/>
        </w:numPr>
        <w:spacing w:before="60" w:after="60" w:line="240" w:lineRule="auto"/>
        <w:jc w:val="left"/>
        <w:rPr>
          <w:rFonts w:ascii="Calibri" w:eastAsia="Times New Roman" w:hAnsi="Calibri" w:cs="Calibri"/>
          <w:snapToGrid w:val="0"/>
          <w:sz w:val="20"/>
          <w:szCs w:val="24"/>
        </w:rPr>
      </w:pPr>
      <w:r w:rsidRPr="00996AFC">
        <w:rPr>
          <w:rFonts w:ascii="Calibri" w:eastAsia="Times New Roman" w:hAnsi="Calibri" w:cs="Calibri"/>
          <w:snapToGrid w:val="0"/>
          <w:sz w:val="20"/>
          <w:szCs w:val="24"/>
        </w:rPr>
        <w:t xml:space="preserve">Experiencia profesional relevante de </w:t>
      </w:r>
      <w:r w:rsidRPr="00996AFC">
        <w:rPr>
          <w:rFonts w:ascii="Calibri" w:eastAsia="Times New Roman" w:hAnsi="Calibri" w:cs="Times New Roman"/>
          <w:i/>
          <w:sz w:val="20"/>
          <w:szCs w:val="20"/>
          <w:shd w:val="clear" w:color="auto" w:fill="FFFFFF"/>
          <w:lang w:val="es-HN" w:bidi="en-US"/>
        </w:rPr>
        <w:t xml:space="preserve">al menos 5 </w:t>
      </w:r>
      <w:r w:rsidRPr="00996AFC">
        <w:rPr>
          <w:rFonts w:ascii="Calibri" w:eastAsia="Times New Roman" w:hAnsi="Calibri" w:cs="Calibri"/>
          <w:snapToGrid w:val="0"/>
          <w:sz w:val="20"/>
          <w:szCs w:val="24"/>
        </w:rPr>
        <w:t>años como mínimo</w:t>
      </w:r>
    </w:p>
    <w:p w14:paraId="3F2B2017" w14:textId="77777777" w:rsidR="00996AFC" w:rsidRPr="00996AFC" w:rsidRDefault="00996AFC" w:rsidP="00996AFC">
      <w:pPr>
        <w:numPr>
          <w:ilvl w:val="0"/>
          <w:numId w:val="10"/>
        </w:numPr>
        <w:spacing w:before="60" w:after="60" w:line="240" w:lineRule="auto"/>
        <w:jc w:val="left"/>
        <w:rPr>
          <w:rFonts w:ascii="Calibri" w:eastAsia="Times New Roman" w:hAnsi="Calibri" w:cs="Calibri"/>
          <w:snapToGrid w:val="0"/>
          <w:sz w:val="22"/>
          <w:szCs w:val="24"/>
        </w:rPr>
      </w:pPr>
      <w:r w:rsidRPr="00996AFC">
        <w:rPr>
          <w:rFonts w:ascii="Calibri" w:eastAsia="Times New Roman" w:hAnsi="Calibri" w:cs="Calibri"/>
          <w:snapToGrid w:val="0"/>
          <w:sz w:val="20"/>
          <w:szCs w:val="24"/>
        </w:rPr>
        <w:t xml:space="preserve">Conocimiento sobre el PNUD y el FMAM </w:t>
      </w:r>
    </w:p>
    <w:p w14:paraId="747AEF6A" w14:textId="77777777" w:rsidR="00996AFC" w:rsidRPr="00996AFC" w:rsidRDefault="00996AFC" w:rsidP="00996AFC">
      <w:pPr>
        <w:numPr>
          <w:ilvl w:val="0"/>
          <w:numId w:val="10"/>
        </w:numPr>
        <w:spacing w:before="60" w:after="60" w:line="240" w:lineRule="auto"/>
        <w:jc w:val="left"/>
        <w:rPr>
          <w:rFonts w:ascii="Calibri" w:eastAsia="Times New Roman" w:hAnsi="Calibri" w:cs="Calibri"/>
          <w:snapToGrid w:val="0"/>
          <w:sz w:val="20"/>
          <w:szCs w:val="24"/>
        </w:rPr>
      </w:pPr>
      <w:r w:rsidRPr="00996AFC">
        <w:rPr>
          <w:rFonts w:ascii="Calibri" w:eastAsia="Times New Roman" w:hAnsi="Calibri" w:cs="Calibri"/>
          <w:snapToGrid w:val="0"/>
          <w:sz w:val="20"/>
          <w:szCs w:val="24"/>
        </w:rPr>
        <w:t>Experiencia previa con las metodologías de seguimiento y evaluación con base empírica</w:t>
      </w:r>
    </w:p>
    <w:p w14:paraId="2B3FA647" w14:textId="77777777" w:rsidR="00996AFC" w:rsidRPr="00996AFC" w:rsidRDefault="00996AFC" w:rsidP="00996AFC">
      <w:pPr>
        <w:numPr>
          <w:ilvl w:val="0"/>
          <w:numId w:val="10"/>
        </w:numPr>
        <w:spacing w:before="60" w:after="60" w:line="240" w:lineRule="auto"/>
        <w:jc w:val="left"/>
        <w:rPr>
          <w:rFonts w:ascii="Calibri" w:eastAsia="Times New Roman" w:hAnsi="Calibri" w:cs="Calibri"/>
          <w:snapToGrid w:val="0"/>
          <w:sz w:val="20"/>
          <w:szCs w:val="24"/>
        </w:rPr>
      </w:pPr>
      <w:r w:rsidRPr="00996AFC">
        <w:rPr>
          <w:rFonts w:ascii="Calibri" w:eastAsia="Times New Roman" w:hAnsi="Calibri" w:cs="Calibri"/>
          <w:snapToGrid w:val="0"/>
          <w:sz w:val="20"/>
          <w:szCs w:val="24"/>
        </w:rPr>
        <w:lastRenderedPageBreak/>
        <w:t>Conocimiento técnico sobre las áreas de interés previstas</w:t>
      </w:r>
    </w:p>
    <w:p w14:paraId="43DAB381" w14:textId="77777777" w:rsidR="00996AFC" w:rsidRPr="00996AFC" w:rsidRDefault="00996AFC" w:rsidP="00996AFC">
      <w:pPr>
        <w:spacing w:before="60" w:after="60" w:line="240" w:lineRule="auto"/>
        <w:ind w:left="720" w:firstLine="0"/>
        <w:jc w:val="left"/>
        <w:rPr>
          <w:rFonts w:ascii="Calibri" w:eastAsia="Times New Roman" w:hAnsi="Calibri" w:cs="Calibri"/>
          <w:snapToGrid w:val="0"/>
          <w:sz w:val="20"/>
          <w:szCs w:val="24"/>
        </w:rPr>
      </w:pPr>
    </w:p>
    <w:p w14:paraId="3825412B" w14:textId="77777777" w:rsidR="00996AFC" w:rsidRPr="00996AFC" w:rsidRDefault="00996AFC" w:rsidP="00996AFC">
      <w:pPr>
        <w:widowControl w:val="0"/>
        <w:numPr>
          <w:ilvl w:val="0"/>
          <w:numId w:val="23"/>
        </w:numPr>
        <w:spacing w:after="0"/>
        <w:jc w:val="left"/>
        <w:rPr>
          <w:rFonts w:ascii="Calibri" w:eastAsia="Times New Roman" w:hAnsi="Calibri" w:cs="Calibri"/>
          <w:noProof/>
          <w:sz w:val="22"/>
          <w:lang w:val="es-EC" w:eastAsia="es-ES"/>
        </w:rPr>
      </w:pPr>
      <w:r w:rsidRPr="00996AFC">
        <w:rPr>
          <w:rFonts w:ascii="Calibri" w:eastAsia="Times New Roman" w:hAnsi="Calibri" w:cs="Calibri"/>
          <w:noProof/>
          <w:sz w:val="22"/>
          <w:lang w:val="es-EC" w:eastAsia="es-ES"/>
        </w:rPr>
        <w:t>Grado académico en ciencias ambientales o equivalentes</w:t>
      </w:r>
    </w:p>
    <w:p w14:paraId="0841D848" w14:textId="77777777" w:rsidR="00996AFC" w:rsidRPr="00996AFC" w:rsidRDefault="00996AFC" w:rsidP="00996AFC">
      <w:pPr>
        <w:numPr>
          <w:ilvl w:val="0"/>
          <w:numId w:val="23"/>
        </w:numPr>
        <w:snapToGrid w:val="0"/>
        <w:spacing w:before="60" w:after="60"/>
        <w:jc w:val="left"/>
        <w:rPr>
          <w:rFonts w:ascii="Calibri" w:eastAsia="Times New Roman" w:hAnsi="Calibri" w:cs="Calibri"/>
          <w:snapToGrid w:val="0"/>
          <w:sz w:val="22"/>
        </w:rPr>
      </w:pPr>
      <w:r w:rsidRPr="00996AFC">
        <w:rPr>
          <w:rFonts w:ascii="Calibri" w:eastAsia="Times New Roman" w:hAnsi="Calibri" w:cs="Calibri"/>
          <w:snapToGrid w:val="0"/>
          <w:sz w:val="22"/>
        </w:rPr>
        <w:t xml:space="preserve">Experiencia profesional relevante de </w:t>
      </w:r>
      <w:r w:rsidRPr="00996AFC">
        <w:rPr>
          <w:rFonts w:ascii="Calibri" w:eastAsia="Times New Roman" w:hAnsi="Calibri" w:cs="Calibri"/>
          <w:snapToGrid w:val="0"/>
          <w:sz w:val="22"/>
          <w:shd w:val="clear" w:color="auto" w:fill="FFFFFF"/>
          <w:lang w:bidi="en-US"/>
        </w:rPr>
        <w:t>5</w:t>
      </w:r>
      <w:r w:rsidRPr="00996AFC">
        <w:rPr>
          <w:rFonts w:ascii="Calibri" w:eastAsia="Times New Roman" w:hAnsi="Calibri" w:cs="Calibri"/>
          <w:i/>
          <w:snapToGrid w:val="0"/>
          <w:sz w:val="22"/>
          <w:shd w:val="clear" w:color="auto" w:fill="FFFFFF"/>
          <w:lang w:bidi="en-US"/>
        </w:rPr>
        <w:t xml:space="preserve"> </w:t>
      </w:r>
      <w:r w:rsidRPr="00996AFC">
        <w:rPr>
          <w:rFonts w:ascii="Calibri" w:eastAsia="Times New Roman" w:hAnsi="Calibri" w:cs="Calibri"/>
          <w:snapToGrid w:val="0"/>
          <w:sz w:val="22"/>
        </w:rPr>
        <w:t>años como mínimo</w:t>
      </w:r>
    </w:p>
    <w:p w14:paraId="6112E479" w14:textId="77777777" w:rsidR="00996AFC" w:rsidRPr="00996AFC" w:rsidRDefault="00996AFC" w:rsidP="00996AFC">
      <w:pPr>
        <w:widowControl w:val="0"/>
        <w:numPr>
          <w:ilvl w:val="0"/>
          <w:numId w:val="23"/>
        </w:numPr>
        <w:spacing w:after="0"/>
        <w:jc w:val="left"/>
        <w:rPr>
          <w:rFonts w:ascii="Calibri" w:eastAsia="Times New Roman" w:hAnsi="Calibri" w:cs="Calibri"/>
          <w:noProof/>
          <w:sz w:val="22"/>
          <w:lang w:val="es-EC" w:eastAsia="es-ES"/>
        </w:rPr>
      </w:pPr>
      <w:r w:rsidRPr="00996AFC">
        <w:rPr>
          <w:rFonts w:ascii="Calibri" w:eastAsia="Times New Roman" w:hAnsi="Calibri" w:cs="Calibri"/>
          <w:noProof/>
          <w:sz w:val="22"/>
          <w:lang w:val="es-EC" w:eastAsia="es-ES"/>
        </w:rPr>
        <w:t>Al menos 5 años de  experiencia específica en el diseño, implementación, monitoreo y/o evaluación de proyectos de biodiversidad, relacionados al manejo integrado de ecosistemas, a la gestión o sostenibilidad de áreas protegidas o proyectos de complejidad y magnitud similar.</w:t>
      </w:r>
    </w:p>
    <w:p w14:paraId="2CD3D724" w14:textId="77777777" w:rsidR="00996AFC" w:rsidRPr="00996AFC" w:rsidRDefault="00996AFC" w:rsidP="00996AFC">
      <w:pPr>
        <w:widowControl w:val="0"/>
        <w:numPr>
          <w:ilvl w:val="0"/>
          <w:numId w:val="23"/>
        </w:numPr>
        <w:spacing w:after="0"/>
        <w:jc w:val="left"/>
        <w:rPr>
          <w:rFonts w:ascii="Calibri" w:eastAsia="Times New Roman" w:hAnsi="Calibri" w:cs="Calibri"/>
          <w:noProof/>
          <w:sz w:val="22"/>
          <w:lang w:val="es-EC" w:eastAsia="es-ES"/>
        </w:rPr>
      </w:pPr>
      <w:r w:rsidRPr="00996AFC">
        <w:rPr>
          <w:rFonts w:ascii="Calibri" w:eastAsia="Times New Roman" w:hAnsi="Calibri" w:cs="Calibri"/>
          <w:noProof/>
          <w:sz w:val="22"/>
          <w:lang w:val="es-EC" w:eastAsia="es-ES"/>
        </w:rPr>
        <w:t xml:space="preserve">Se dará preferencia a consultores con conocimiento de monitoreo, seguimiento y evaluación de proyectos aplicados por el GEF y/o PNUD.  </w:t>
      </w:r>
    </w:p>
    <w:p w14:paraId="55F14A1B" w14:textId="77777777" w:rsidR="00996AFC" w:rsidRPr="00996AFC" w:rsidRDefault="00996AFC" w:rsidP="00996AFC">
      <w:pPr>
        <w:widowControl w:val="0"/>
        <w:numPr>
          <w:ilvl w:val="0"/>
          <w:numId w:val="23"/>
        </w:numPr>
        <w:spacing w:after="0"/>
        <w:jc w:val="left"/>
        <w:rPr>
          <w:rFonts w:ascii="Calibri" w:eastAsia="Times New Roman" w:hAnsi="Calibri" w:cs="Calibri"/>
          <w:noProof/>
          <w:sz w:val="22"/>
          <w:lang w:val="es-EC" w:eastAsia="es-ES"/>
        </w:rPr>
      </w:pPr>
      <w:r w:rsidRPr="00996AFC">
        <w:rPr>
          <w:rFonts w:ascii="Calibri" w:eastAsia="Times New Roman" w:hAnsi="Calibri" w:cs="Calibri"/>
          <w:noProof/>
          <w:sz w:val="22"/>
          <w:lang w:val="es-EC" w:eastAsia="es-ES"/>
        </w:rPr>
        <w:t xml:space="preserve">Dominar la metodología del marco lógico y tener conocimiento sobre  organizaciones gubernamentales, privadas y no gubernamentales relacionadas con el sector de medio ambiente y conservación de recursos naturales. </w:t>
      </w:r>
    </w:p>
    <w:p w14:paraId="24B4D955" w14:textId="77777777" w:rsidR="00996AFC" w:rsidRPr="00996AFC" w:rsidRDefault="00996AFC" w:rsidP="00996AFC">
      <w:pPr>
        <w:widowControl w:val="0"/>
        <w:numPr>
          <w:ilvl w:val="0"/>
          <w:numId w:val="23"/>
        </w:numPr>
        <w:spacing w:after="0"/>
        <w:jc w:val="left"/>
        <w:rPr>
          <w:rFonts w:ascii="Calibri" w:eastAsia="Times New Roman" w:hAnsi="Calibri" w:cs="Calibri"/>
          <w:noProof/>
          <w:sz w:val="22"/>
          <w:lang w:val="es-EC" w:eastAsia="es-ES"/>
        </w:rPr>
      </w:pPr>
      <w:r w:rsidRPr="00996AFC">
        <w:rPr>
          <w:rFonts w:ascii="Calibri" w:eastAsia="Times New Roman" w:hAnsi="Calibri" w:cs="Calibri"/>
          <w:noProof/>
          <w:sz w:val="22"/>
          <w:lang w:val="es-EC" w:eastAsia="es-ES"/>
        </w:rPr>
        <w:t xml:space="preserve">Tener habilidades de comunicación y coordinación de actividades de evaluación en proyectos similares. </w:t>
      </w:r>
    </w:p>
    <w:p w14:paraId="49025E75" w14:textId="77777777" w:rsidR="00996AFC" w:rsidRPr="00996AFC" w:rsidRDefault="00996AFC" w:rsidP="00996AFC">
      <w:pPr>
        <w:widowControl w:val="0"/>
        <w:numPr>
          <w:ilvl w:val="0"/>
          <w:numId w:val="23"/>
        </w:numPr>
        <w:spacing w:after="0"/>
        <w:jc w:val="left"/>
        <w:rPr>
          <w:rFonts w:ascii="Calibri" w:eastAsia="Times New Roman" w:hAnsi="Calibri" w:cs="Calibri"/>
          <w:noProof/>
          <w:sz w:val="22"/>
          <w:lang w:val="es-EC" w:eastAsia="es-ES"/>
        </w:rPr>
      </w:pPr>
      <w:r w:rsidRPr="00996AFC">
        <w:rPr>
          <w:rFonts w:ascii="Calibri" w:eastAsia="Times New Roman" w:hAnsi="Calibri" w:cs="Calibri"/>
          <w:noProof/>
          <w:sz w:val="22"/>
          <w:lang w:val="es-EC" w:eastAsia="es-ES"/>
        </w:rPr>
        <w:t>Capacidad para coordinar, liderar y manejar grupos</w:t>
      </w:r>
    </w:p>
    <w:p w14:paraId="7AEE7A67" w14:textId="77777777" w:rsidR="00996AFC" w:rsidRPr="00996AFC" w:rsidRDefault="00996AFC" w:rsidP="00996AFC">
      <w:pPr>
        <w:widowControl w:val="0"/>
        <w:numPr>
          <w:ilvl w:val="0"/>
          <w:numId w:val="23"/>
        </w:numPr>
        <w:spacing w:after="0"/>
        <w:jc w:val="left"/>
        <w:rPr>
          <w:rFonts w:ascii="Calibri" w:eastAsia="Times New Roman" w:hAnsi="Calibri" w:cs="Calibri"/>
          <w:noProof/>
          <w:sz w:val="22"/>
          <w:lang w:val="es-EC" w:eastAsia="es-ES"/>
        </w:rPr>
      </w:pPr>
      <w:r w:rsidRPr="00996AFC">
        <w:rPr>
          <w:rFonts w:ascii="Calibri" w:eastAsia="Times New Roman" w:hAnsi="Calibri" w:cs="Calibri"/>
          <w:noProof/>
          <w:sz w:val="22"/>
          <w:lang w:val="es-EC" w:eastAsia="es-ES"/>
        </w:rPr>
        <w:t>Conocimiento de la realidad ambiental, política y económica de la región</w:t>
      </w:r>
    </w:p>
    <w:p w14:paraId="29DAC1B2" w14:textId="77777777" w:rsidR="00996AFC" w:rsidRPr="00996AFC" w:rsidRDefault="00996AFC" w:rsidP="00996AFC">
      <w:pPr>
        <w:widowControl w:val="0"/>
        <w:numPr>
          <w:ilvl w:val="0"/>
          <w:numId w:val="23"/>
        </w:numPr>
        <w:spacing w:after="0"/>
        <w:jc w:val="left"/>
        <w:rPr>
          <w:rFonts w:ascii="Calibri" w:eastAsia="Times New Roman" w:hAnsi="Calibri" w:cs="Calibri"/>
          <w:noProof/>
          <w:sz w:val="22"/>
          <w:lang w:val="es-EC" w:eastAsia="es-ES"/>
        </w:rPr>
      </w:pPr>
      <w:r w:rsidRPr="00996AFC">
        <w:rPr>
          <w:rFonts w:ascii="Calibri" w:eastAsia="Times New Roman" w:hAnsi="Calibri" w:cs="Calibri"/>
          <w:noProof/>
          <w:sz w:val="22"/>
          <w:lang w:val="es-EC" w:eastAsia="es-ES"/>
        </w:rPr>
        <w:t>Dominio del español e inglés</w:t>
      </w:r>
    </w:p>
    <w:p w14:paraId="4845A24E" w14:textId="77777777" w:rsidR="00996AFC" w:rsidRPr="00996AFC" w:rsidRDefault="00996AFC" w:rsidP="00996AFC">
      <w:pPr>
        <w:widowControl w:val="0"/>
        <w:numPr>
          <w:ilvl w:val="0"/>
          <w:numId w:val="23"/>
        </w:numPr>
        <w:spacing w:after="0"/>
        <w:jc w:val="left"/>
        <w:rPr>
          <w:rFonts w:ascii="Calibri" w:eastAsia="Times New Roman" w:hAnsi="Calibri" w:cs="Calibri"/>
          <w:noProof/>
          <w:sz w:val="22"/>
          <w:lang w:val="es-EC" w:eastAsia="es-ES"/>
        </w:rPr>
      </w:pPr>
      <w:r w:rsidRPr="00996AFC">
        <w:rPr>
          <w:rFonts w:ascii="Calibri" w:eastAsia="Times New Roman" w:hAnsi="Calibri" w:cs="Calibri"/>
          <w:noProof/>
          <w:sz w:val="22"/>
          <w:lang w:val="es-EC" w:eastAsia="es-ES"/>
        </w:rPr>
        <w:t>Asegurar la independencia de la evaluación.  El/la consultor/a contratada estará libre de potenciales  conflicto de intereses con las instituciones ejecutores y co-ejecutoras del proyecto</w:t>
      </w:r>
    </w:p>
    <w:p w14:paraId="32705F9B" w14:textId="77777777" w:rsidR="00996AFC" w:rsidRPr="00996AFC" w:rsidRDefault="00996AFC" w:rsidP="00996AFC">
      <w:pPr>
        <w:widowControl w:val="0"/>
        <w:numPr>
          <w:ilvl w:val="0"/>
          <w:numId w:val="23"/>
        </w:numPr>
        <w:spacing w:after="0"/>
        <w:jc w:val="left"/>
        <w:rPr>
          <w:rFonts w:ascii="Calibri" w:eastAsia="Times New Roman" w:hAnsi="Calibri" w:cs="Calibri"/>
          <w:noProof/>
          <w:sz w:val="22"/>
          <w:lang w:val="es-EC" w:eastAsia="es-ES"/>
        </w:rPr>
      </w:pPr>
      <w:r w:rsidRPr="00996AFC">
        <w:rPr>
          <w:rFonts w:ascii="Calibri" w:eastAsia="Times New Roman" w:hAnsi="Calibri" w:cs="Calibri"/>
          <w:noProof/>
          <w:sz w:val="22"/>
          <w:lang w:val="es-EC" w:eastAsia="es-ES"/>
        </w:rPr>
        <w:t>Habilidad para trabajar bajo presión y cumplir con plazos cortos</w:t>
      </w:r>
    </w:p>
    <w:p w14:paraId="1C108BE9" w14:textId="77777777" w:rsidR="00996AFC" w:rsidRPr="00996AFC" w:rsidRDefault="00996AFC" w:rsidP="00996AFC">
      <w:pPr>
        <w:pBdr>
          <w:bottom w:val="single" w:sz="6" w:space="1" w:color="4F81BD"/>
        </w:pBdr>
        <w:spacing w:before="300" w:after="0"/>
        <w:ind w:firstLine="0"/>
        <w:jc w:val="left"/>
        <w:outlineLvl w:val="4"/>
        <w:rPr>
          <w:rFonts w:ascii="Calibri" w:eastAsia="Times New Roman" w:hAnsi="Calibri" w:cs="Calibri"/>
          <w:b/>
          <w:caps/>
          <w:snapToGrid w:val="0"/>
          <w:spacing w:val="10"/>
          <w:sz w:val="22"/>
          <w:szCs w:val="24"/>
          <w:lang w:val="es-EC"/>
        </w:rPr>
      </w:pPr>
    </w:p>
    <w:p w14:paraId="41D431E0" w14:textId="77777777" w:rsidR="00996AFC" w:rsidRPr="00996AFC" w:rsidRDefault="00996AFC" w:rsidP="00996AFC">
      <w:pPr>
        <w:pBdr>
          <w:bottom w:val="single" w:sz="6" w:space="1" w:color="4F81BD"/>
        </w:pBdr>
        <w:spacing w:before="300" w:after="0" w:line="280" w:lineRule="auto"/>
        <w:ind w:firstLine="0"/>
        <w:jc w:val="left"/>
        <w:outlineLvl w:val="4"/>
        <w:rPr>
          <w:rFonts w:ascii="Calibri" w:eastAsia="Times New Roman" w:hAnsi="Calibri" w:cs="Calibri"/>
          <w:b/>
          <w:caps/>
          <w:snapToGrid w:val="0"/>
          <w:spacing w:val="10"/>
          <w:sz w:val="22"/>
          <w:szCs w:val="24"/>
        </w:rPr>
      </w:pPr>
      <w:r w:rsidRPr="00996AFC">
        <w:rPr>
          <w:rFonts w:ascii="Calibri" w:eastAsia="Times New Roman" w:hAnsi="Calibri" w:cs="Calibri"/>
          <w:b/>
          <w:caps/>
          <w:snapToGrid w:val="0"/>
          <w:spacing w:val="10"/>
          <w:sz w:val="22"/>
          <w:szCs w:val="24"/>
        </w:rPr>
        <w:t>Ética del evaluador</w:t>
      </w:r>
    </w:p>
    <w:p w14:paraId="4630E0ED" w14:textId="77777777" w:rsidR="00996AFC" w:rsidRPr="00996AFC" w:rsidRDefault="00996AFC" w:rsidP="00996AFC">
      <w:pPr>
        <w:spacing w:line="280" w:lineRule="auto"/>
        <w:ind w:firstLine="0"/>
        <w:jc w:val="left"/>
        <w:rPr>
          <w:rFonts w:ascii="Calibri" w:eastAsia="Times New Roman" w:hAnsi="Calibri" w:cs="Calibri"/>
          <w:snapToGrid w:val="0"/>
          <w:sz w:val="22"/>
          <w:szCs w:val="24"/>
        </w:rPr>
      </w:pPr>
      <w:r w:rsidRPr="00996AFC">
        <w:rPr>
          <w:rFonts w:ascii="Calibri" w:eastAsia="Times New Roman" w:hAnsi="Calibri" w:cs="Calibri"/>
          <w:snapToGrid w:val="0"/>
          <w:sz w:val="22"/>
          <w:szCs w:val="24"/>
        </w:rPr>
        <w:t xml:space="preserve">Los consultores de la evaluación asumirán los más altos niveles éticos y deberán firmar un Código de conducta (Anexo E) al aceptar la asignación. Las evaluaciones del PNUD se realizan de conformidad con los principios que se describen en las </w:t>
      </w:r>
      <w:r w:rsidRPr="00996AFC">
        <w:rPr>
          <w:rFonts w:ascii="Calibri" w:eastAsia="Times New Roman" w:hAnsi="Calibri" w:cs="Times New Roman"/>
          <w:color w:val="0000FF"/>
          <w:sz w:val="20"/>
          <w:szCs w:val="20"/>
          <w:u w:val="single"/>
          <w:lang w:val="es-HN" w:bidi="en-US"/>
        </w:rPr>
        <w:t>'Directrices éticas para evaluaciones'</w:t>
      </w:r>
      <w:r w:rsidRPr="00996AFC">
        <w:rPr>
          <w:rFonts w:ascii="Calibri" w:eastAsia="Times New Roman" w:hAnsi="Calibri" w:cs="Calibri"/>
          <w:snapToGrid w:val="0"/>
          <w:sz w:val="22"/>
          <w:szCs w:val="24"/>
        </w:rPr>
        <w:t xml:space="preserve"> del Grupo de Evaluación de las Naciones Unidas (UNEG).</w:t>
      </w:r>
    </w:p>
    <w:p w14:paraId="5C31CD5F" w14:textId="77777777" w:rsidR="00996AFC" w:rsidRPr="00996AFC" w:rsidRDefault="00996AFC" w:rsidP="00996AFC">
      <w:pPr>
        <w:pBdr>
          <w:bottom w:val="single" w:sz="6" w:space="1" w:color="4F81BD"/>
        </w:pBdr>
        <w:spacing w:before="300" w:after="0" w:line="280" w:lineRule="auto"/>
        <w:ind w:firstLine="0"/>
        <w:jc w:val="left"/>
        <w:outlineLvl w:val="4"/>
        <w:rPr>
          <w:rFonts w:ascii="Calibri" w:eastAsia="Times New Roman" w:hAnsi="Calibri" w:cs="Calibri"/>
          <w:b/>
          <w:caps/>
          <w:snapToGrid w:val="0"/>
          <w:spacing w:val="10"/>
          <w:sz w:val="22"/>
          <w:szCs w:val="24"/>
        </w:rPr>
      </w:pPr>
      <w:r w:rsidRPr="00996AFC">
        <w:rPr>
          <w:rFonts w:ascii="Calibri" w:eastAsia="Times New Roman" w:hAnsi="Calibri" w:cs="Calibri"/>
          <w:b/>
          <w:caps/>
          <w:snapToGrid w:val="0"/>
          <w:spacing w:val="10"/>
          <w:sz w:val="22"/>
          <w:szCs w:val="24"/>
        </w:rPr>
        <w:t xml:space="preserve">Modalidades y especificaciones de pago </w:t>
      </w:r>
    </w:p>
    <w:p w14:paraId="7DA09737" w14:textId="77777777" w:rsidR="00996AFC" w:rsidRPr="00996AFC" w:rsidRDefault="00996AFC" w:rsidP="00996AFC">
      <w:pPr>
        <w:spacing w:line="280" w:lineRule="auto"/>
        <w:ind w:firstLine="0"/>
        <w:jc w:val="left"/>
        <w:rPr>
          <w:rFonts w:ascii="Calibri" w:eastAsia="Calibri" w:hAnsi="Calibri" w:cs="Times New Roman"/>
          <w:i/>
          <w:sz w:val="22"/>
          <w:highlight w:val="lightGray"/>
          <w:lang w:val="es-HN" w:bidi="en-US"/>
        </w:rPr>
      </w:pPr>
      <w:r w:rsidRPr="00996AFC">
        <w:rPr>
          <w:rFonts w:ascii="Calibri" w:eastAsia="Calibri" w:hAnsi="Calibri" w:cs="Times New Roman"/>
          <w:i/>
          <w:sz w:val="22"/>
          <w:highlight w:val="lightGray"/>
          <w:lang w:bidi="en-US"/>
        </w:rPr>
        <w:t>(</w:t>
      </w:r>
      <w:proofErr w:type="gramStart"/>
      <w:r w:rsidRPr="00996AFC">
        <w:rPr>
          <w:rFonts w:ascii="Calibri" w:eastAsia="Calibri" w:hAnsi="Calibri" w:cs="Times New Roman"/>
          <w:i/>
          <w:sz w:val="22"/>
          <w:highlight w:val="lightGray"/>
          <w:lang w:bidi="en-US"/>
        </w:rPr>
        <w:t>este</w:t>
      </w:r>
      <w:proofErr w:type="gramEnd"/>
      <w:r w:rsidRPr="00996AFC">
        <w:rPr>
          <w:rFonts w:ascii="Calibri" w:eastAsia="Calibri" w:hAnsi="Calibri" w:cs="Times New Roman"/>
          <w:i/>
          <w:sz w:val="22"/>
          <w:highlight w:val="lightGray"/>
          <w:lang w:bidi="en-US"/>
        </w:rPr>
        <w:t xml:space="preserve"> cronograma de pago es a modo indicativo. </w:t>
      </w:r>
      <w:r w:rsidRPr="00996AFC">
        <w:rPr>
          <w:rFonts w:ascii="Calibri" w:eastAsia="Calibri" w:hAnsi="Calibri" w:cs="Times New Roman"/>
          <w:i/>
          <w:sz w:val="22"/>
          <w:highlight w:val="lightGray"/>
          <w:lang w:val="es-HN" w:bidi="en-US"/>
        </w:rPr>
        <w:t xml:space="preserve">La OP y el asesor técnico del FMAM/PNUD lo completarán de acuerdo con sus procedimientos estándares de adquisición).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3"/>
        <w:gridCol w:w="8428"/>
      </w:tblGrid>
      <w:tr w:rsidR="00996AFC" w:rsidRPr="00996AFC" w14:paraId="73CC1D84" w14:textId="77777777" w:rsidTr="00996AFC">
        <w:tc>
          <w:tcPr>
            <w:tcW w:w="1263" w:type="dxa"/>
            <w:shd w:val="clear" w:color="auto" w:fill="7F7F7F"/>
          </w:tcPr>
          <w:p w14:paraId="14D613CA" w14:textId="77777777" w:rsidR="00996AFC" w:rsidRPr="00996AFC" w:rsidRDefault="00996AFC" w:rsidP="00996AFC">
            <w:pPr>
              <w:spacing w:after="0"/>
              <w:ind w:firstLine="0"/>
              <w:jc w:val="center"/>
              <w:rPr>
                <w:rFonts w:ascii="Calibri" w:eastAsia="Times New Roman" w:hAnsi="Calibri" w:cs="Calibri"/>
                <w:snapToGrid w:val="0"/>
                <w:color w:val="FFFFFF"/>
                <w:sz w:val="20"/>
                <w:szCs w:val="24"/>
              </w:rPr>
            </w:pPr>
            <w:r w:rsidRPr="00996AFC">
              <w:rPr>
                <w:rFonts w:ascii="Calibri" w:eastAsia="Times New Roman" w:hAnsi="Calibri" w:cs="Calibri"/>
                <w:snapToGrid w:val="0"/>
                <w:color w:val="FFFFFF"/>
                <w:sz w:val="20"/>
                <w:szCs w:val="24"/>
              </w:rPr>
              <w:t>%</w:t>
            </w:r>
          </w:p>
        </w:tc>
        <w:tc>
          <w:tcPr>
            <w:tcW w:w="8428" w:type="dxa"/>
            <w:shd w:val="clear" w:color="auto" w:fill="7F7F7F"/>
          </w:tcPr>
          <w:p w14:paraId="73C1FB21" w14:textId="77777777" w:rsidR="00996AFC" w:rsidRPr="00996AFC" w:rsidRDefault="00996AFC" w:rsidP="00996AFC">
            <w:pPr>
              <w:spacing w:after="0" w:line="280" w:lineRule="auto"/>
              <w:ind w:firstLine="0"/>
              <w:jc w:val="center"/>
              <w:rPr>
                <w:rFonts w:ascii="Calibri" w:eastAsia="Times New Roman" w:hAnsi="Calibri" w:cs="Calibri"/>
                <w:snapToGrid w:val="0"/>
                <w:sz w:val="22"/>
                <w:szCs w:val="24"/>
              </w:rPr>
            </w:pPr>
            <w:r w:rsidRPr="00996AFC">
              <w:rPr>
                <w:rFonts w:ascii="Calibri" w:eastAsia="Times New Roman" w:hAnsi="Calibri" w:cs="Calibri"/>
                <w:snapToGrid w:val="0"/>
                <w:color w:val="FFFFFF"/>
                <w:sz w:val="20"/>
                <w:szCs w:val="24"/>
              </w:rPr>
              <w:t>Hito</w:t>
            </w:r>
          </w:p>
        </w:tc>
      </w:tr>
      <w:tr w:rsidR="00996AFC" w:rsidRPr="00996AFC" w14:paraId="18E2AF92" w14:textId="77777777" w:rsidTr="00996AFC">
        <w:tc>
          <w:tcPr>
            <w:tcW w:w="1263" w:type="dxa"/>
          </w:tcPr>
          <w:p w14:paraId="78954CCE" w14:textId="77777777" w:rsidR="00996AFC" w:rsidRPr="00996AFC" w:rsidRDefault="00996AFC" w:rsidP="00996AFC">
            <w:pPr>
              <w:spacing w:after="0"/>
              <w:ind w:firstLine="0"/>
              <w:jc w:val="center"/>
              <w:rPr>
                <w:rFonts w:ascii="Calibri" w:eastAsia="Times New Roman" w:hAnsi="Calibri" w:cs="Calibri"/>
                <w:i/>
                <w:snapToGrid w:val="0"/>
                <w:sz w:val="20"/>
                <w:szCs w:val="24"/>
              </w:rPr>
            </w:pPr>
            <w:r w:rsidRPr="00996AFC">
              <w:rPr>
                <w:rFonts w:ascii="Calibri" w:eastAsia="Times New Roman" w:hAnsi="Calibri" w:cs="Calibri"/>
                <w:i/>
                <w:snapToGrid w:val="0"/>
                <w:sz w:val="20"/>
                <w:szCs w:val="24"/>
              </w:rPr>
              <w:t>20%</w:t>
            </w:r>
          </w:p>
        </w:tc>
        <w:tc>
          <w:tcPr>
            <w:tcW w:w="8428" w:type="dxa"/>
          </w:tcPr>
          <w:p w14:paraId="12B084C8" w14:textId="77777777" w:rsidR="00996AFC" w:rsidRPr="00996AFC" w:rsidRDefault="00996AFC" w:rsidP="00996AFC">
            <w:pPr>
              <w:spacing w:after="0" w:line="280" w:lineRule="auto"/>
              <w:ind w:firstLine="0"/>
              <w:jc w:val="left"/>
              <w:rPr>
                <w:rFonts w:ascii="Calibri" w:eastAsia="Times New Roman" w:hAnsi="Calibri" w:cs="Calibri"/>
                <w:snapToGrid w:val="0"/>
                <w:sz w:val="22"/>
                <w:szCs w:val="24"/>
              </w:rPr>
            </w:pPr>
            <w:r w:rsidRPr="00996AFC">
              <w:rPr>
                <w:rFonts w:ascii="Calibri" w:eastAsia="Times New Roman" w:hAnsi="Calibri" w:cs="Calibri"/>
                <w:snapToGrid w:val="0"/>
                <w:sz w:val="20"/>
                <w:szCs w:val="24"/>
              </w:rPr>
              <w:t xml:space="preserve">Después la presentación y aprobación del informe inicial </w:t>
            </w:r>
          </w:p>
        </w:tc>
      </w:tr>
      <w:tr w:rsidR="00996AFC" w:rsidRPr="00996AFC" w14:paraId="1B237609" w14:textId="77777777" w:rsidTr="00996AFC">
        <w:tc>
          <w:tcPr>
            <w:tcW w:w="1263" w:type="dxa"/>
          </w:tcPr>
          <w:p w14:paraId="4B762F62" w14:textId="77777777" w:rsidR="00996AFC" w:rsidRPr="00996AFC" w:rsidRDefault="00996AFC" w:rsidP="00996AFC">
            <w:pPr>
              <w:spacing w:after="0"/>
              <w:ind w:firstLine="0"/>
              <w:jc w:val="center"/>
              <w:rPr>
                <w:rFonts w:ascii="Calibri" w:eastAsia="Times New Roman" w:hAnsi="Calibri" w:cs="Calibri"/>
                <w:i/>
                <w:snapToGrid w:val="0"/>
                <w:sz w:val="20"/>
                <w:szCs w:val="24"/>
              </w:rPr>
            </w:pPr>
            <w:r w:rsidRPr="00996AFC">
              <w:rPr>
                <w:rFonts w:ascii="Calibri" w:eastAsia="Times New Roman" w:hAnsi="Calibri" w:cs="Calibri"/>
                <w:i/>
                <w:snapToGrid w:val="0"/>
                <w:sz w:val="20"/>
                <w:szCs w:val="24"/>
              </w:rPr>
              <w:t>30%</w:t>
            </w:r>
          </w:p>
        </w:tc>
        <w:tc>
          <w:tcPr>
            <w:tcW w:w="8428" w:type="dxa"/>
          </w:tcPr>
          <w:p w14:paraId="1004970D" w14:textId="77777777" w:rsidR="00996AFC" w:rsidRPr="00996AFC" w:rsidRDefault="00996AFC" w:rsidP="00996AFC">
            <w:pPr>
              <w:spacing w:after="0" w:line="280" w:lineRule="auto"/>
              <w:ind w:firstLine="0"/>
              <w:jc w:val="left"/>
              <w:rPr>
                <w:rFonts w:ascii="Calibri" w:eastAsia="Times New Roman" w:hAnsi="Calibri" w:cs="Calibri"/>
                <w:snapToGrid w:val="0"/>
                <w:sz w:val="22"/>
                <w:szCs w:val="24"/>
              </w:rPr>
            </w:pPr>
            <w:r w:rsidRPr="00996AFC">
              <w:rPr>
                <w:rFonts w:ascii="Calibri" w:eastAsia="Times New Roman" w:hAnsi="Calibri" w:cs="Calibri"/>
                <w:snapToGrid w:val="0"/>
                <w:sz w:val="20"/>
                <w:szCs w:val="24"/>
              </w:rPr>
              <w:t>Después de la presentación y aprobación del primer borrador del informe final de evaluación.</w:t>
            </w:r>
          </w:p>
        </w:tc>
      </w:tr>
      <w:tr w:rsidR="00996AFC" w:rsidRPr="00996AFC" w14:paraId="106CEB63" w14:textId="77777777" w:rsidTr="00996AFC">
        <w:tc>
          <w:tcPr>
            <w:tcW w:w="1263" w:type="dxa"/>
          </w:tcPr>
          <w:p w14:paraId="3A740678" w14:textId="77777777" w:rsidR="00996AFC" w:rsidRPr="00996AFC" w:rsidRDefault="00996AFC" w:rsidP="00996AFC">
            <w:pPr>
              <w:spacing w:after="0"/>
              <w:ind w:firstLine="0"/>
              <w:jc w:val="center"/>
              <w:rPr>
                <w:rFonts w:ascii="Calibri" w:eastAsia="Times New Roman" w:hAnsi="Calibri" w:cs="Calibri"/>
                <w:i/>
                <w:snapToGrid w:val="0"/>
                <w:sz w:val="20"/>
                <w:szCs w:val="24"/>
              </w:rPr>
            </w:pPr>
            <w:r w:rsidRPr="00996AFC">
              <w:rPr>
                <w:rFonts w:ascii="Calibri" w:eastAsia="Times New Roman" w:hAnsi="Calibri" w:cs="Calibri"/>
                <w:i/>
                <w:snapToGrid w:val="0"/>
                <w:sz w:val="20"/>
                <w:szCs w:val="24"/>
              </w:rPr>
              <w:t>50%</w:t>
            </w:r>
          </w:p>
        </w:tc>
        <w:tc>
          <w:tcPr>
            <w:tcW w:w="8428" w:type="dxa"/>
          </w:tcPr>
          <w:p w14:paraId="10290336" w14:textId="77777777" w:rsidR="00996AFC" w:rsidRPr="00996AFC" w:rsidRDefault="00996AFC" w:rsidP="00996AFC">
            <w:pPr>
              <w:spacing w:after="0" w:line="280" w:lineRule="auto"/>
              <w:ind w:firstLine="0"/>
              <w:jc w:val="left"/>
              <w:rPr>
                <w:rFonts w:ascii="Calibri" w:eastAsia="Times New Roman" w:hAnsi="Calibri" w:cs="Calibri"/>
                <w:snapToGrid w:val="0"/>
                <w:sz w:val="22"/>
                <w:szCs w:val="24"/>
              </w:rPr>
            </w:pPr>
            <w:r w:rsidRPr="00996AFC">
              <w:rPr>
                <w:rFonts w:ascii="Calibri" w:eastAsia="Times New Roman" w:hAnsi="Calibri" w:cs="Calibri"/>
                <w:snapToGrid w:val="0"/>
                <w:sz w:val="20"/>
                <w:szCs w:val="24"/>
              </w:rPr>
              <w:t xml:space="preserve">Después de la presentación y aprobación (OP del PNUD y ATR del PNUD) del informe final definitivo de evaluación (en inglés y español). </w:t>
            </w:r>
          </w:p>
        </w:tc>
      </w:tr>
    </w:tbl>
    <w:p w14:paraId="3D8EF45B" w14:textId="77777777" w:rsidR="00996AFC" w:rsidRPr="00996AFC" w:rsidRDefault="00996AFC" w:rsidP="00996AFC">
      <w:pPr>
        <w:spacing w:before="200"/>
        <w:ind w:firstLine="0"/>
        <w:jc w:val="left"/>
        <w:rPr>
          <w:rFonts w:ascii="Calibri" w:eastAsia="Times New Roman" w:hAnsi="Calibri" w:cs="Calibri"/>
          <w:snapToGrid w:val="0"/>
          <w:sz w:val="20"/>
          <w:szCs w:val="24"/>
        </w:rPr>
      </w:pPr>
      <w:r w:rsidRPr="00996AFC">
        <w:rPr>
          <w:rFonts w:ascii="Calibri" w:eastAsia="Times New Roman" w:hAnsi="Calibri" w:cs="Calibri"/>
          <w:snapToGrid w:val="0"/>
          <w:sz w:val="20"/>
          <w:szCs w:val="24"/>
        </w:rPr>
        <w:br w:type="page"/>
      </w:r>
    </w:p>
    <w:p w14:paraId="30411429" w14:textId="77777777" w:rsidR="00996AFC" w:rsidRPr="00996AFC" w:rsidRDefault="00996AFC" w:rsidP="00996AFC">
      <w:pPr>
        <w:pBdr>
          <w:bottom w:val="single" w:sz="6" w:space="1" w:color="4F81BD"/>
        </w:pBdr>
        <w:spacing w:before="300" w:after="0" w:line="280" w:lineRule="auto"/>
        <w:ind w:firstLine="0"/>
        <w:jc w:val="left"/>
        <w:outlineLvl w:val="4"/>
        <w:rPr>
          <w:rFonts w:ascii="Calibri" w:eastAsia="Times New Roman" w:hAnsi="Calibri" w:cs="Calibri"/>
          <w:b/>
          <w:caps/>
          <w:snapToGrid w:val="0"/>
          <w:spacing w:val="10"/>
          <w:sz w:val="22"/>
          <w:szCs w:val="24"/>
        </w:rPr>
      </w:pPr>
      <w:r w:rsidRPr="00996AFC">
        <w:rPr>
          <w:rFonts w:ascii="Calibri" w:eastAsia="Times New Roman" w:hAnsi="Calibri" w:cs="Calibri"/>
          <w:b/>
          <w:caps/>
          <w:snapToGrid w:val="0"/>
          <w:spacing w:val="10"/>
          <w:sz w:val="22"/>
          <w:szCs w:val="24"/>
        </w:rPr>
        <w:lastRenderedPageBreak/>
        <w:t>ANEXO A: Marco lógico del proyecto</w:t>
      </w:r>
    </w:p>
    <w:p w14:paraId="4BAF3F36" w14:textId="77777777" w:rsidR="00996AFC" w:rsidRPr="00996AFC" w:rsidRDefault="00996AFC" w:rsidP="00996AFC">
      <w:pPr>
        <w:spacing w:before="200" w:line="280" w:lineRule="auto"/>
        <w:ind w:firstLine="0"/>
        <w:jc w:val="left"/>
        <w:rPr>
          <w:rFonts w:ascii="Calibri" w:eastAsia="Times New Roman" w:hAnsi="Calibri" w:cs="Times New Roman"/>
          <w:i/>
          <w:sz w:val="20"/>
          <w:szCs w:val="20"/>
          <w:highlight w:val="lightGray"/>
          <w:lang w:val="es-HN" w:bidi="en-US"/>
        </w:rPr>
      </w:pPr>
      <w:r w:rsidRPr="00996AFC">
        <w:rPr>
          <w:rFonts w:ascii="Calibri" w:eastAsia="Times New Roman" w:hAnsi="Calibri" w:cs="Times New Roman"/>
          <w:i/>
          <w:sz w:val="20"/>
          <w:szCs w:val="20"/>
          <w:highlight w:val="lightGray"/>
          <w:lang w:val="es-HN" w:bidi="en-US"/>
        </w:rPr>
        <w:t>(</w:t>
      </w:r>
      <w:proofErr w:type="gramStart"/>
      <w:r w:rsidRPr="00996AFC">
        <w:rPr>
          <w:rFonts w:ascii="Calibri" w:eastAsia="Times New Roman" w:hAnsi="Calibri" w:cs="Times New Roman"/>
          <w:i/>
          <w:sz w:val="20"/>
          <w:szCs w:val="20"/>
          <w:highlight w:val="lightGray"/>
          <w:lang w:val="es-HN" w:bidi="en-US"/>
        </w:rPr>
        <w:t>añadir</w:t>
      </w:r>
      <w:proofErr w:type="gramEnd"/>
      <w:r w:rsidRPr="00996AFC">
        <w:rPr>
          <w:rFonts w:ascii="Calibri" w:eastAsia="Times New Roman" w:hAnsi="Calibri" w:cs="Times New Roman"/>
          <w:i/>
          <w:sz w:val="20"/>
          <w:szCs w:val="20"/>
          <w:highlight w:val="lightGray"/>
          <w:lang w:val="es-HN" w:bidi="en-US"/>
        </w:rPr>
        <w:t>)</w:t>
      </w:r>
    </w:p>
    <w:p w14:paraId="1D18DE0D" w14:textId="77777777" w:rsidR="00996AFC" w:rsidRPr="00996AFC" w:rsidRDefault="00996AFC" w:rsidP="00996AFC">
      <w:pPr>
        <w:ind w:firstLine="0"/>
        <w:jc w:val="center"/>
        <w:rPr>
          <w:rFonts w:ascii="Calibri" w:eastAsia="Times New Roman" w:hAnsi="Calibri" w:cs="Times New Roman"/>
          <w:snapToGrid w:val="0"/>
          <w:color w:val="0070C0"/>
          <w:sz w:val="32"/>
          <w:lang w:val="es-HN"/>
        </w:rPr>
      </w:pPr>
      <w:bookmarkStart w:id="72" w:name="RANGE!A1:F103"/>
      <w:r w:rsidRPr="00996AFC">
        <w:rPr>
          <w:rFonts w:ascii="Times New Roman" w:eastAsia="Times New Roman" w:hAnsi="Times New Roman" w:cs="Times New Roman"/>
          <w:b/>
          <w:bCs/>
          <w:snapToGrid w:val="0"/>
          <w:color w:val="0070C0"/>
          <w:sz w:val="28"/>
          <w:szCs w:val="20"/>
          <w:lang w:val="es-CR"/>
        </w:rPr>
        <w:t>Marco Lógico Reformulado</w:t>
      </w:r>
      <w:bookmarkEnd w:id="72"/>
      <w:r w:rsidRPr="00996AFC">
        <w:rPr>
          <w:rFonts w:ascii="Times New Roman" w:eastAsia="Times New Roman" w:hAnsi="Times New Roman" w:cs="Times New Roman"/>
          <w:b/>
          <w:bCs/>
          <w:snapToGrid w:val="0"/>
          <w:color w:val="0070C0"/>
          <w:sz w:val="28"/>
          <w:szCs w:val="20"/>
          <w:lang w:val="es-CR"/>
        </w:rPr>
        <w:t xml:space="preserve"> Por Recomendación de Evaluación de Medio Término</w:t>
      </w:r>
    </w:p>
    <w:p w14:paraId="5E0B4D9F" w14:textId="77777777" w:rsidR="00996AFC" w:rsidRPr="00996AFC" w:rsidRDefault="00996AFC" w:rsidP="00996AFC">
      <w:pPr>
        <w:ind w:firstLine="0"/>
        <w:jc w:val="left"/>
        <w:rPr>
          <w:rFonts w:ascii="Calibri" w:eastAsia="Times New Roman" w:hAnsi="Calibri" w:cs="Times New Roman"/>
          <w:snapToGrid w:val="0"/>
          <w:sz w:val="22"/>
          <w:lang w:val="es-HN"/>
        </w:rPr>
      </w:pPr>
    </w:p>
    <w:tbl>
      <w:tblPr>
        <w:tblW w:w="5000"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2395"/>
        <w:gridCol w:w="1417"/>
        <w:gridCol w:w="2051"/>
        <w:gridCol w:w="1469"/>
        <w:gridCol w:w="2359"/>
      </w:tblGrid>
      <w:tr w:rsidR="00996AFC" w:rsidRPr="00996AFC" w14:paraId="0C3BE3D8" w14:textId="77777777" w:rsidTr="00996AFC">
        <w:trPr>
          <w:trHeight w:val="891"/>
        </w:trPr>
        <w:tc>
          <w:tcPr>
            <w:tcW w:w="5000" w:type="pct"/>
            <w:gridSpan w:val="5"/>
          </w:tcPr>
          <w:p w14:paraId="72ADAFBD" w14:textId="77777777" w:rsidR="00996AFC" w:rsidRPr="00996AFC" w:rsidRDefault="00996AFC" w:rsidP="00996AFC">
            <w:pPr>
              <w:spacing w:before="240" w:after="0" w:line="240" w:lineRule="auto"/>
              <w:ind w:firstLine="0"/>
              <w:jc w:val="left"/>
              <w:rPr>
                <w:rFonts w:ascii="Times New Roman" w:eastAsia="Times New Roman" w:hAnsi="Times New Roman" w:cs="Times New Roman"/>
                <w:b/>
                <w:snapToGrid w:val="0"/>
                <w:color w:val="0070C0"/>
                <w:sz w:val="20"/>
                <w:szCs w:val="24"/>
                <w:lang w:val="es-CR"/>
              </w:rPr>
            </w:pPr>
            <w:r w:rsidRPr="00996AFC">
              <w:rPr>
                <w:rFonts w:ascii="Times New Roman" w:eastAsia="Times New Roman" w:hAnsi="Times New Roman" w:cs="Times New Roman"/>
                <w:b/>
                <w:bCs/>
                <w:snapToGrid w:val="0"/>
                <w:color w:val="0070C0"/>
                <w:sz w:val="20"/>
                <w:szCs w:val="24"/>
                <w:lang w:val="es-CR"/>
              </w:rPr>
              <w:t>Objetivo General / Meta:</w:t>
            </w:r>
            <w:r w:rsidRPr="00996AFC">
              <w:rPr>
                <w:rFonts w:ascii="Times New Roman" w:eastAsia="Times New Roman" w:hAnsi="Times New Roman" w:cs="Times New Roman"/>
                <w:b/>
                <w:snapToGrid w:val="0"/>
                <w:color w:val="0070C0"/>
                <w:sz w:val="20"/>
                <w:szCs w:val="24"/>
                <w:lang w:val="es-CR"/>
              </w:rPr>
              <w:t xml:space="preserve"> Se logran beneficios ambientales múltiples  mediante la incorporación de principios de Manejo Integrado de Ecosistemas y Cuencas (MIEC) en las iniciativas de desarrollo rural productivo en Honduras y América Central</w:t>
            </w:r>
          </w:p>
        </w:tc>
      </w:tr>
      <w:tr w:rsidR="00996AFC" w:rsidRPr="00996AFC" w14:paraId="59060558" w14:textId="77777777" w:rsidTr="00996A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5"/>
            <w:tcBorders>
              <w:top w:val="single" w:sz="18" w:space="0" w:color="auto"/>
              <w:left w:val="single" w:sz="18" w:space="0" w:color="auto"/>
              <w:bottom w:val="single" w:sz="2" w:space="0" w:color="auto"/>
              <w:right w:val="single" w:sz="18" w:space="0" w:color="auto"/>
            </w:tcBorders>
          </w:tcPr>
          <w:p w14:paraId="70A08472" w14:textId="77777777" w:rsidR="00996AFC" w:rsidRPr="00996AFC" w:rsidRDefault="00996AFC" w:rsidP="00996AFC">
            <w:pPr>
              <w:spacing w:after="0" w:line="240" w:lineRule="auto"/>
              <w:ind w:firstLine="0"/>
              <w:jc w:val="left"/>
              <w:rPr>
                <w:rFonts w:ascii="Calibri" w:eastAsia="Times New Roman" w:hAnsi="Calibri" w:cs="Times New Roman"/>
                <w:snapToGrid w:val="0"/>
                <w:color w:val="0070C0"/>
                <w:sz w:val="20"/>
                <w:szCs w:val="24"/>
                <w:lang w:val="es-HN"/>
              </w:rPr>
            </w:pPr>
            <w:r w:rsidRPr="00996AFC">
              <w:rPr>
                <w:rFonts w:ascii="Times New Roman" w:eastAsia="Times New Roman" w:hAnsi="Times New Roman" w:cs="Times New Roman"/>
                <w:b/>
                <w:bCs/>
                <w:snapToGrid w:val="0"/>
                <w:color w:val="0070C0"/>
                <w:sz w:val="20"/>
                <w:szCs w:val="24"/>
                <w:lang w:val="es-CR"/>
              </w:rPr>
              <w:t>Objetivo Específico / Objetivo:</w:t>
            </w:r>
            <w:r w:rsidRPr="00996AFC">
              <w:rPr>
                <w:rFonts w:ascii="Times New Roman" w:eastAsia="Times New Roman" w:hAnsi="Times New Roman" w:cs="Times New Roman"/>
                <w:snapToGrid w:val="0"/>
                <w:color w:val="0070C0"/>
                <w:sz w:val="20"/>
                <w:szCs w:val="24"/>
                <w:lang w:val="es-CR"/>
              </w:rPr>
              <w:t xml:space="preserve"> Se logran beneficios ambientales múltiples en el área total de influencia de los socios, mediante la integración de principios de MIEC en sus procedimientos, después de la demostración, validación y diseminación exitosa de experiencias con este enfoque en dos áreas piloto.</w:t>
            </w:r>
          </w:p>
        </w:tc>
      </w:tr>
      <w:tr w:rsidR="00996AFC" w:rsidRPr="00996AFC" w14:paraId="44B18FDF" w14:textId="77777777" w:rsidTr="00996A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36" w:type="pct"/>
            <w:tcBorders>
              <w:top w:val="single" w:sz="2" w:space="0" w:color="auto"/>
              <w:left w:val="single" w:sz="18" w:space="0" w:color="auto"/>
            </w:tcBorders>
            <w:vAlign w:val="center"/>
          </w:tcPr>
          <w:p w14:paraId="5707EB71" w14:textId="77777777" w:rsidR="00996AFC" w:rsidRPr="00996AFC" w:rsidRDefault="00996AFC" w:rsidP="00996AFC">
            <w:pPr>
              <w:spacing w:after="0" w:line="240" w:lineRule="auto"/>
              <w:ind w:firstLine="0"/>
              <w:jc w:val="center"/>
              <w:rPr>
                <w:rFonts w:ascii="Times New Roman" w:eastAsia="Times New Roman" w:hAnsi="Times New Roman" w:cs="Times New Roman"/>
                <w:b/>
                <w:bCs/>
                <w:snapToGrid w:val="0"/>
                <w:color w:val="0070C0"/>
                <w:sz w:val="20"/>
                <w:szCs w:val="24"/>
                <w:lang w:val="en-US"/>
              </w:rPr>
            </w:pPr>
            <w:proofErr w:type="spellStart"/>
            <w:r w:rsidRPr="00996AFC">
              <w:rPr>
                <w:rFonts w:ascii="Times New Roman" w:eastAsia="Times New Roman" w:hAnsi="Times New Roman" w:cs="Times New Roman"/>
                <w:b/>
                <w:bCs/>
                <w:snapToGrid w:val="0"/>
                <w:color w:val="0070C0"/>
                <w:sz w:val="20"/>
                <w:szCs w:val="24"/>
                <w:lang w:val="en-US"/>
              </w:rPr>
              <w:t>Indicador</w:t>
            </w:r>
            <w:proofErr w:type="spellEnd"/>
            <w:r w:rsidRPr="00996AFC">
              <w:rPr>
                <w:rFonts w:ascii="Times New Roman" w:eastAsia="Times New Roman" w:hAnsi="Times New Roman" w:cs="Times New Roman"/>
                <w:b/>
                <w:bCs/>
                <w:snapToGrid w:val="0"/>
                <w:color w:val="0070C0"/>
                <w:sz w:val="20"/>
                <w:szCs w:val="24"/>
                <w:lang w:val="en-US"/>
              </w:rPr>
              <w:t xml:space="preserve"> </w:t>
            </w:r>
          </w:p>
        </w:tc>
        <w:tc>
          <w:tcPr>
            <w:tcW w:w="731" w:type="pct"/>
            <w:tcBorders>
              <w:top w:val="single" w:sz="2" w:space="0" w:color="auto"/>
            </w:tcBorders>
            <w:vAlign w:val="center"/>
          </w:tcPr>
          <w:p w14:paraId="65E02C29" w14:textId="77777777" w:rsidR="00996AFC" w:rsidRPr="00996AFC" w:rsidRDefault="00996AFC" w:rsidP="00996AFC">
            <w:pPr>
              <w:spacing w:after="0" w:line="240" w:lineRule="auto"/>
              <w:ind w:firstLine="0"/>
              <w:jc w:val="center"/>
              <w:rPr>
                <w:rFonts w:ascii="Times New Roman" w:eastAsia="Times New Roman" w:hAnsi="Times New Roman" w:cs="Times New Roman"/>
                <w:b/>
                <w:bCs/>
                <w:snapToGrid w:val="0"/>
                <w:color w:val="0070C0"/>
                <w:sz w:val="20"/>
                <w:szCs w:val="24"/>
                <w:lang w:val="en-US"/>
              </w:rPr>
            </w:pPr>
            <w:proofErr w:type="spellStart"/>
            <w:r w:rsidRPr="00996AFC">
              <w:rPr>
                <w:rFonts w:ascii="Times New Roman" w:eastAsia="Times New Roman" w:hAnsi="Times New Roman" w:cs="Times New Roman"/>
                <w:b/>
                <w:bCs/>
                <w:snapToGrid w:val="0"/>
                <w:color w:val="0070C0"/>
                <w:sz w:val="20"/>
                <w:szCs w:val="24"/>
                <w:lang w:val="en-US"/>
              </w:rPr>
              <w:t>Línea</w:t>
            </w:r>
            <w:proofErr w:type="spellEnd"/>
            <w:r w:rsidRPr="00996AFC">
              <w:rPr>
                <w:rFonts w:ascii="Times New Roman" w:eastAsia="Times New Roman" w:hAnsi="Times New Roman" w:cs="Times New Roman"/>
                <w:b/>
                <w:bCs/>
                <w:snapToGrid w:val="0"/>
                <w:color w:val="0070C0"/>
                <w:sz w:val="20"/>
                <w:szCs w:val="24"/>
                <w:lang w:val="en-US"/>
              </w:rPr>
              <w:t xml:space="preserve"> base</w:t>
            </w:r>
          </w:p>
        </w:tc>
        <w:tc>
          <w:tcPr>
            <w:tcW w:w="1058" w:type="pct"/>
            <w:tcBorders>
              <w:top w:val="single" w:sz="2" w:space="0" w:color="auto"/>
            </w:tcBorders>
            <w:vAlign w:val="center"/>
          </w:tcPr>
          <w:p w14:paraId="640B0020" w14:textId="77777777" w:rsidR="00996AFC" w:rsidRPr="00996AFC" w:rsidRDefault="00996AFC" w:rsidP="00996AFC">
            <w:pPr>
              <w:spacing w:after="0" w:line="240" w:lineRule="auto"/>
              <w:ind w:firstLine="0"/>
              <w:jc w:val="center"/>
              <w:rPr>
                <w:rFonts w:ascii="Times New Roman" w:eastAsia="Times New Roman" w:hAnsi="Times New Roman" w:cs="Times New Roman"/>
                <w:b/>
                <w:bCs/>
                <w:snapToGrid w:val="0"/>
                <w:color w:val="0070C0"/>
                <w:sz w:val="20"/>
                <w:szCs w:val="24"/>
                <w:lang w:val="en-US"/>
              </w:rPr>
            </w:pPr>
            <w:proofErr w:type="spellStart"/>
            <w:r w:rsidRPr="00996AFC">
              <w:rPr>
                <w:rFonts w:ascii="Times New Roman" w:eastAsia="Times New Roman" w:hAnsi="Times New Roman" w:cs="Times New Roman"/>
                <w:b/>
                <w:bCs/>
                <w:snapToGrid w:val="0"/>
                <w:color w:val="0070C0"/>
                <w:sz w:val="20"/>
                <w:szCs w:val="24"/>
                <w:lang w:val="en-US"/>
              </w:rPr>
              <w:t>Metas</w:t>
            </w:r>
            <w:proofErr w:type="spellEnd"/>
            <w:r w:rsidRPr="00996AFC">
              <w:rPr>
                <w:rFonts w:ascii="Times New Roman" w:eastAsia="Times New Roman" w:hAnsi="Times New Roman" w:cs="Times New Roman"/>
                <w:b/>
                <w:bCs/>
                <w:snapToGrid w:val="0"/>
                <w:color w:val="0070C0"/>
                <w:sz w:val="20"/>
                <w:szCs w:val="24"/>
                <w:lang w:val="en-US"/>
              </w:rPr>
              <w:t xml:space="preserve"> </w:t>
            </w:r>
          </w:p>
        </w:tc>
        <w:tc>
          <w:tcPr>
            <w:tcW w:w="758" w:type="pct"/>
            <w:tcBorders>
              <w:top w:val="single" w:sz="2" w:space="0" w:color="auto"/>
            </w:tcBorders>
            <w:vAlign w:val="center"/>
          </w:tcPr>
          <w:p w14:paraId="1510C6A9" w14:textId="77777777" w:rsidR="00996AFC" w:rsidRPr="00996AFC" w:rsidRDefault="00996AFC" w:rsidP="00996AFC">
            <w:pPr>
              <w:spacing w:after="0" w:line="240" w:lineRule="auto"/>
              <w:ind w:firstLine="0"/>
              <w:jc w:val="center"/>
              <w:rPr>
                <w:rFonts w:ascii="Times New Roman" w:eastAsia="Times New Roman" w:hAnsi="Times New Roman" w:cs="Times New Roman"/>
                <w:b/>
                <w:bCs/>
                <w:snapToGrid w:val="0"/>
                <w:color w:val="0070C0"/>
                <w:sz w:val="20"/>
                <w:szCs w:val="24"/>
                <w:lang w:val="en-US"/>
              </w:rPr>
            </w:pPr>
            <w:r w:rsidRPr="00996AFC">
              <w:rPr>
                <w:rFonts w:ascii="Times New Roman" w:eastAsia="Times New Roman" w:hAnsi="Times New Roman" w:cs="Times New Roman"/>
                <w:b/>
                <w:bCs/>
                <w:snapToGrid w:val="0"/>
                <w:color w:val="0070C0"/>
                <w:sz w:val="20"/>
                <w:szCs w:val="24"/>
                <w:lang w:val="en-US"/>
              </w:rPr>
              <w:t xml:space="preserve">Fuentes de </w:t>
            </w:r>
            <w:proofErr w:type="spellStart"/>
            <w:r w:rsidRPr="00996AFC">
              <w:rPr>
                <w:rFonts w:ascii="Times New Roman" w:eastAsia="Times New Roman" w:hAnsi="Times New Roman" w:cs="Times New Roman"/>
                <w:b/>
                <w:bCs/>
                <w:snapToGrid w:val="0"/>
                <w:color w:val="0070C0"/>
                <w:sz w:val="20"/>
                <w:szCs w:val="24"/>
                <w:lang w:val="en-US"/>
              </w:rPr>
              <w:t>verificación</w:t>
            </w:r>
            <w:proofErr w:type="spellEnd"/>
          </w:p>
        </w:tc>
        <w:tc>
          <w:tcPr>
            <w:tcW w:w="1217" w:type="pct"/>
            <w:tcBorders>
              <w:top w:val="single" w:sz="2" w:space="0" w:color="auto"/>
              <w:right w:val="single" w:sz="18" w:space="0" w:color="auto"/>
            </w:tcBorders>
            <w:vAlign w:val="center"/>
          </w:tcPr>
          <w:p w14:paraId="3FA1FE9C" w14:textId="77777777" w:rsidR="00996AFC" w:rsidRPr="00996AFC" w:rsidRDefault="00996AFC" w:rsidP="00996AFC">
            <w:pPr>
              <w:spacing w:after="0" w:line="240" w:lineRule="auto"/>
              <w:ind w:firstLine="0"/>
              <w:jc w:val="center"/>
              <w:rPr>
                <w:rFonts w:ascii="Times New Roman" w:eastAsia="Times New Roman" w:hAnsi="Times New Roman" w:cs="Times New Roman"/>
                <w:b/>
                <w:bCs/>
                <w:snapToGrid w:val="0"/>
                <w:color w:val="0070C0"/>
                <w:sz w:val="20"/>
                <w:szCs w:val="24"/>
                <w:lang w:val="en-US"/>
              </w:rPr>
            </w:pPr>
            <w:proofErr w:type="spellStart"/>
            <w:r w:rsidRPr="00996AFC">
              <w:rPr>
                <w:rFonts w:ascii="Times New Roman" w:eastAsia="Times New Roman" w:hAnsi="Times New Roman" w:cs="Times New Roman"/>
                <w:b/>
                <w:bCs/>
                <w:snapToGrid w:val="0"/>
                <w:color w:val="0070C0"/>
                <w:sz w:val="20"/>
                <w:szCs w:val="24"/>
                <w:lang w:val="en-US"/>
              </w:rPr>
              <w:t>Supuestos</w:t>
            </w:r>
            <w:proofErr w:type="spellEnd"/>
          </w:p>
        </w:tc>
      </w:tr>
      <w:tr w:rsidR="00996AFC" w:rsidRPr="00996AFC" w14:paraId="1B359E64" w14:textId="77777777" w:rsidTr="00996A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36" w:type="pct"/>
            <w:tcBorders>
              <w:left w:val="single" w:sz="18" w:space="0" w:color="auto"/>
            </w:tcBorders>
          </w:tcPr>
          <w:p w14:paraId="6AE938BF" w14:textId="77777777" w:rsidR="00996AFC" w:rsidRPr="00996AFC" w:rsidRDefault="00996AFC" w:rsidP="00996AFC">
            <w:pPr>
              <w:numPr>
                <w:ilvl w:val="0"/>
                <w:numId w:val="17"/>
              </w:numPr>
              <w:spacing w:after="0" w:line="240" w:lineRule="auto"/>
              <w:contextualSpacing/>
              <w:jc w:val="left"/>
              <w:rPr>
                <w:rFonts w:ascii="Times New Roman" w:eastAsia="Times New Roman" w:hAnsi="Times New Roman" w:cs="Times New Roman"/>
                <w:sz w:val="20"/>
                <w:szCs w:val="24"/>
                <w:lang w:val="es-CR" w:eastAsia="x-none"/>
              </w:rPr>
            </w:pPr>
            <w:proofErr w:type="spellStart"/>
            <w:r w:rsidRPr="00996AFC">
              <w:rPr>
                <w:rFonts w:ascii="Times New Roman" w:eastAsia="Times New Roman" w:hAnsi="Times New Roman" w:cs="Times New Roman"/>
                <w:sz w:val="20"/>
                <w:szCs w:val="24"/>
                <w:lang w:val="es-CR" w:eastAsia="x-none"/>
              </w:rPr>
              <w:t>Area</w:t>
            </w:r>
            <w:proofErr w:type="spellEnd"/>
            <w:r w:rsidRPr="00996AFC">
              <w:rPr>
                <w:rFonts w:ascii="Times New Roman" w:eastAsia="Times New Roman" w:hAnsi="Times New Roman" w:cs="Times New Roman"/>
                <w:sz w:val="20"/>
                <w:szCs w:val="24"/>
                <w:lang w:val="es-CR" w:eastAsia="x-none"/>
              </w:rPr>
              <w:t xml:space="preserve"> de bosque </w:t>
            </w:r>
            <w:proofErr w:type="spellStart"/>
            <w:r w:rsidRPr="00996AFC">
              <w:rPr>
                <w:rFonts w:ascii="Times New Roman" w:eastAsia="Times New Roman" w:hAnsi="Times New Roman" w:cs="Times New Roman"/>
                <w:sz w:val="20"/>
                <w:szCs w:val="24"/>
                <w:lang w:val="es-CR" w:eastAsia="x-none"/>
              </w:rPr>
              <w:t>latifoliado</w:t>
            </w:r>
            <w:proofErr w:type="spellEnd"/>
            <w:r w:rsidRPr="00996AFC">
              <w:rPr>
                <w:rFonts w:ascii="Times New Roman" w:eastAsia="Times New Roman" w:hAnsi="Times New Roman" w:cs="Times New Roman"/>
                <w:sz w:val="20"/>
                <w:szCs w:val="24"/>
                <w:lang w:val="es-CR" w:eastAsia="x-none"/>
              </w:rPr>
              <w:t xml:space="preserve"> en el paisaje productivo conservado en el </w:t>
            </w:r>
            <w:proofErr w:type="spellStart"/>
            <w:r w:rsidRPr="00996AFC">
              <w:rPr>
                <w:rFonts w:ascii="Times New Roman" w:eastAsia="Times New Roman" w:hAnsi="Times New Roman" w:cs="Times New Roman"/>
                <w:sz w:val="20"/>
                <w:szCs w:val="24"/>
                <w:lang w:val="es-CR" w:eastAsia="x-none"/>
              </w:rPr>
              <w:t>Area</w:t>
            </w:r>
            <w:proofErr w:type="spellEnd"/>
            <w:r w:rsidRPr="00996AFC">
              <w:rPr>
                <w:rFonts w:ascii="Times New Roman" w:eastAsia="Times New Roman" w:hAnsi="Times New Roman" w:cs="Times New Roman"/>
                <w:sz w:val="20"/>
                <w:szCs w:val="24"/>
                <w:lang w:val="es-CR" w:eastAsia="x-none"/>
              </w:rPr>
              <w:t xml:space="preserve"> Piloto de Sico </w:t>
            </w:r>
            <w:proofErr w:type="spellStart"/>
            <w:r w:rsidRPr="00996AFC">
              <w:rPr>
                <w:rFonts w:ascii="Times New Roman" w:eastAsia="Times New Roman" w:hAnsi="Times New Roman" w:cs="Times New Roman"/>
                <w:sz w:val="20"/>
                <w:szCs w:val="24"/>
                <w:lang w:val="es-CR" w:eastAsia="x-none"/>
              </w:rPr>
              <w:t>Paulaya</w:t>
            </w:r>
            <w:proofErr w:type="spellEnd"/>
            <w:r w:rsidRPr="00996AFC">
              <w:rPr>
                <w:rFonts w:ascii="Times New Roman" w:eastAsia="Times New Roman" w:hAnsi="Times New Roman" w:cs="Times New Roman"/>
                <w:sz w:val="20"/>
                <w:szCs w:val="24"/>
                <w:lang w:val="es-CR" w:eastAsia="x-none"/>
              </w:rPr>
              <w:t xml:space="preserve"> (APSP)</w:t>
            </w:r>
          </w:p>
          <w:p w14:paraId="1032F652" w14:textId="77777777" w:rsidR="00996AFC" w:rsidRPr="00996AFC" w:rsidRDefault="00996AFC" w:rsidP="00996AFC">
            <w:pPr>
              <w:spacing w:before="200" w:after="0" w:line="240" w:lineRule="auto"/>
              <w:ind w:left="360" w:firstLine="0"/>
              <w:contextualSpacing/>
              <w:jc w:val="left"/>
              <w:rPr>
                <w:rFonts w:ascii="Times New Roman" w:eastAsia="Times New Roman" w:hAnsi="Times New Roman" w:cs="Times New Roman"/>
                <w:sz w:val="20"/>
                <w:szCs w:val="24"/>
                <w:lang w:val="es-HN" w:eastAsia="x-none"/>
              </w:rPr>
            </w:pPr>
          </w:p>
        </w:tc>
        <w:tc>
          <w:tcPr>
            <w:tcW w:w="731" w:type="pct"/>
          </w:tcPr>
          <w:p w14:paraId="0E204FBB" w14:textId="77777777" w:rsidR="00996AFC" w:rsidRPr="00996AFC" w:rsidRDefault="00996AFC" w:rsidP="00996AFC">
            <w:pPr>
              <w:spacing w:after="0" w:line="240" w:lineRule="auto"/>
              <w:ind w:firstLine="0"/>
              <w:jc w:val="left"/>
              <w:rPr>
                <w:rFonts w:ascii="Times New Roman" w:eastAsia="Times New Roman" w:hAnsi="Times New Roman" w:cs="Times New Roman"/>
                <w:snapToGrid w:val="0"/>
                <w:color w:val="FF0000"/>
                <w:sz w:val="20"/>
                <w:szCs w:val="24"/>
                <w:lang w:val="es-HN"/>
              </w:rPr>
            </w:pPr>
            <w:r w:rsidRPr="00996AFC">
              <w:rPr>
                <w:rFonts w:ascii="Times New Roman" w:eastAsia="Times New Roman" w:hAnsi="Times New Roman" w:cs="Times New Roman"/>
                <w:snapToGrid w:val="0"/>
                <w:sz w:val="20"/>
                <w:szCs w:val="24"/>
                <w:lang w:val="es-HN"/>
              </w:rPr>
              <w:t>Cero./</w:t>
            </w:r>
            <w:proofErr w:type="spellStart"/>
            <w:r w:rsidRPr="00996AFC">
              <w:rPr>
                <w:rFonts w:ascii="Times New Roman" w:eastAsia="Times New Roman" w:hAnsi="Times New Roman" w:cs="Times New Roman"/>
                <w:snapToGrid w:val="0"/>
                <w:sz w:val="20"/>
                <w:szCs w:val="24"/>
                <w:lang w:val="es-HN"/>
              </w:rPr>
              <w:t>Area</w:t>
            </w:r>
            <w:proofErr w:type="spellEnd"/>
            <w:r w:rsidRPr="00996AFC">
              <w:rPr>
                <w:rFonts w:ascii="Times New Roman" w:eastAsia="Times New Roman" w:hAnsi="Times New Roman" w:cs="Times New Roman"/>
                <w:snapToGrid w:val="0"/>
                <w:sz w:val="20"/>
                <w:szCs w:val="24"/>
                <w:lang w:val="es-HN"/>
              </w:rPr>
              <w:t xml:space="preserve"> de bosque </w:t>
            </w:r>
            <w:proofErr w:type="spellStart"/>
            <w:r w:rsidRPr="00996AFC">
              <w:rPr>
                <w:rFonts w:ascii="Times New Roman" w:eastAsia="Times New Roman" w:hAnsi="Times New Roman" w:cs="Times New Roman"/>
                <w:snapToGrid w:val="0"/>
                <w:sz w:val="20"/>
                <w:szCs w:val="24"/>
                <w:lang w:val="es-HN"/>
              </w:rPr>
              <w:t>latifoliado</w:t>
            </w:r>
            <w:proofErr w:type="spellEnd"/>
            <w:r w:rsidRPr="00996AFC">
              <w:rPr>
                <w:rFonts w:ascii="Times New Roman" w:eastAsia="Times New Roman" w:hAnsi="Times New Roman" w:cs="Times New Roman"/>
                <w:snapToGrid w:val="0"/>
                <w:sz w:val="20"/>
                <w:szCs w:val="24"/>
                <w:lang w:val="es-HN"/>
              </w:rPr>
              <w:t xml:space="preserve">  determinada Con imágenes de satélite del año 2004, 2006, 2008, 2010</w:t>
            </w:r>
          </w:p>
        </w:tc>
        <w:tc>
          <w:tcPr>
            <w:tcW w:w="1058" w:type="pct"/>
          </w:tcPr>
          <w:p w14:paraId="089F654B" w14:textId="77777777" w:rsidR="00996AFC" w:rsidRPr="00996AFC" w:rsidRDefault="00996AFC" w:rsidP="00996AFC">
            <w:pPr>
              <w:spacing w:after="0" w:line="240" w:lineRule="auto"/>
              <w:ind w:firstLine="0"/>
              <w:jc w:val="left"/>
              <w:rPr>
                <w:rFonts w:ascii="Times New Roman" w:eastAsia="Times New Roman" w:hAnsi="Times New Roman" w:cs="Times New Roman"/>
                <w:snapToGrid w:val="0"/>
                <w:sz w:val="20"/>
                <w:szCs w:val="24"/>
                <w:lang w:val="es-CR"/>
              </w:rPr>
            </w:pPr>
            <w:r w:rsidRPr="00996AFC">
              <w:rPr>
                <w:rFonts w:ascii="Times New Roman" w:eastAsia="Times New Roman" w:hAnsi="Times New Roman" w:cs="Times New Roman"/>
                <w:snapToGrid w:val="0"/>
                <w:sz w:val="20"/>
                <w:szCs w:val="24"/>
                <w:lang w:val="es-CR"/>
              </w:rPr>
              <w:t>No hay cambio en el área del bosque al final del proyecto</w:t>
            </w:r>
          </w:p>
        </w:tc>
        <w:tc>
          <w:tcPr>
            <w:tcW w:w="758" w:type="pct"/>
          </w:tcPr>
          <w:p w14:paraId="65FDB61A" w14:textId="77777777" w:rsidR="00996AFC" w:rsidRPr="00996AFC" w:rsidRDefault="00996AFC" w:rsidP="00996AFC">
            <w:pPr>
              <w:spacing w:after="0" w:line="240" w:lineRule="auto"/>
              <w:ind w:firstLine="0"/>
              <w:jc w:val="left"/>
              <w:rPr>
                <w:rFonts w:ascii="Times New Roman" w:eastAsia="Times New Roman" w:hAnsi="Times New Roman" w:cs="Times New Roman"/>
                <w:snapToGrid w:val="0"/>
                <w:sz w:val="20"/>
                <w:szCs w:val="24"/>
                <w:lang w:val="es-CR"/>
              </w:rPr>
            </w:pPr>
            <w:r w:rsidRPr="00996AFC">
              <w:rPr>
                <w:rFonts w:ascii="Times New Roman" w:eastAsia="Times New Roman" w:hAnsi="Times New Roman" w:cs="Times New Roman"/>
                <w:snapToGrid w:val="0"/>
                <w:sz w:val="20"/>
                <w:szCs w:val="24"/>
                <w:lang w:val="es-CR"/>
              </w:rPr>
              <w:t>Imágenes de satélite</w:t>
            </w:r>
          </w:p>
        </w:tc>
        <w:tc>
          <w:tcPr>
            <w:tcW w:w="1217" w:type="pct"/>
            <w:tcBorders>
              <w:right w:val="single" w:sz="18" w:space="0" w:color="auto"/>
            </w:tcBorders>
          </w:tcPr>
          <w:p w14:paraId="513FE4B4" w14:textId="77777777" w:rsidR="00996AFC" w:rsidRPr="00996AFC" w:rsidRDefault="00996AFC" w:rsidP="00996AFC">
            <w:pPr>
              <w:spacing w:after="0" w:line="240" w:lineRule="auto"/>
              <w:ind w:firstLine="0"/>
              <w:jc w:val="left"/>
              <w:rPr>
                <w:rFonts w:ascii="Times New Roman" w:eastAsia="Times New Roman" w:hAnsi="Times New Roman" w:cs="Times New Roman"/>
                <w:snapToGrid w:val="0"/>
                <w:color w:val="000000"/>
                <w:sz w:val="20"/>
                <w:szCs w:val="24"/>
                <w:lang w:val="es-CR"/>
              </w:rPr>
            </w:pPr>
            <w:r w:rsidRPr="00996AFC">
              <w:rPr>
                <w:rFonts w:ascii="Times New Roman" w:eastAsia="Times New Roman" w:hAnsi="Times New Roman" w:cs="Times New Roman"/>
                <w:snapToGrid w:val="0"/>
                <w:color w:val="000000"/>
                <w:sz w:val="20"/>
                <w:szCs w:val="24"/>
                <w:lang w:val="es-CR"/>
              </w:rPr>
              <w:t>Se mantienen los niveles de compromiso, entre las agencias de financiamiento y los gobiernos regionales, en relación a la protección de valores ambientales globales</w:t>
            </w:r>
          </w:p>
        </w:tc>
      </w:tr>
      <w:tr w:rsidR="00996AFC" w:rsidRPr="00996AFC" w14:paraId="19530B10" w14:textId="77777777" w:rsidTr="00996A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36" w:type="pct"/>
            <w:tcBorders>
              <w:left w:val="single" w:sz="18" w:space="0" w:color="auto"/>
            </w:tcBorders>
          </w:tcPr>
          <w:p w14:paraId="730A235D" w14:textId="77777777" w:rsidR="00996AFC" w:rsidRPr="00996AFC" w:rsidRDefault="00996AFC" w:rsidP="00996AFC">
            <w:pPr>
              <w:numPr>
                <w:ilvl w:val="0"/>
                <w:numId w:val="17"/>
              </w:numPr>
              <w:spacing w:after="0" w:line="240" w:lineRule="auto"/>
              <w:contextualSpacing/>
              <w:jc w:val="left"/>
              <w:rPr>
                <w:rFonts w:ascii="Times New Roman" w:eastAsia="Times New Roman" w:hAnsi="Times New Roman" w:cs="Times New Roman"/>
                <w:sz w:val="20"/>
                <w:szCs w:val="24"/>
                <w:lang w:val="es-CR" w:eastAsia="x-none"/>
              </w:rPr>
            </w:pPr>
            <w:r w:rsidRPr="00996AFC">
              <w:rPr>
                <w:rFonts w:ascii="Times New Roman" w:eastAsia="Times New Roman" w:hAnsi="Times New Roman" w:cs="Times New Roman"/>
                <w:sz w:val="20"/>
                <w:szCs w:val="24"/>
                <w:lang w:val="es-CR" w:eastAsia="x-none"/>
              </w:rPr>
              <w:t xml:space="preserve">Área con mayor protección contra la degradación de tierras en el </w:t>
            </w:r>
            <w:proofErr w:type="spellStart"/>
            <w:r w:rsidRPr="00996AFC">
              <w:rPr>
                <w:rFonts w:ascii="Times New Roman" w:eastAsia="Times New Roman" w:hAnsi="Times New Roman" w:cs="Times New Roman"/>
                <w:sz w:val="20"/>
                <w:szCs w:val="24"/>
                <w:lang w:val="es-CR" w:eastAsia="x-none"/>
              </w:rPr>
              <w:t>Area</w:t>
            </w:r>
            <w:proofErr w:type="spellEnd"/>
            <w:r w:rsidRPr="00996AFC">
              <w:rPr>
                <w:rFonts w:ascii="Times New Roman" w:eastAsia="Times New Roman" w:hAnsi="Times New Roman" w:cs="Times New Roman"/>
                <w:sz w:val="20"/>
                <w:szCs w:val="24"/>
                <w:lang w:val="es-CR" w:eastAsia="x-none"/>
              </w:rPr>
              <w:t xml:space="preserve"> Piloto </w:t>
            </w:r>
            <w:proofErr w:type="spellStart"/>
            <w:r w:rsidRPr="00996AFC">
              <w:rPr>
                <w:rFonts w:ascii="Times New Roman" w:eastAsia="Times New Roman" w:hAnsi="Times New Roman" w:cs="Times New Roman"/>
                <w:sz w:val="20"/>
                <w:szCs w:val="24"/>
                <w:lang w:val="es-CR" w:eastAsia="x-none"/>
              </w:rPr>
              <w:t>Texiguat</w:t>
            </w:r>
            <w:proofErr w:type="spellEnd"/>
            <w:r w:rsidRPr="00996AFC">
              <w:rPr>
                <w:rFonts w:ascii="Times New Roman" w:eastAsia="Times New Roman" w:hAnsi="Times New Roman" w:cs="Times New Roman"/>
                <w:sz w:val="20"/>
                <w:szCs w:val="24"/>
                <w:lang w:val="es-CR" w:eastAsia="x-none"/>
              </w:rPr>
              <w:t xml:space="preserve"> (APT)</w:t>
            </w:r>
          </w:p>
        </w:tc>
        <w:tc>
          <w:tcPr>
            <w:tcW w:w="731" w:type="pct"/>
          </w:tcPr>
          <w:p w14:paraId="66FB9A19" w14:textId="77777777" w:rsidR="00996AFC" w:rsidRPr="00996AFC" w:rsidRDefault="00996AFC" w:rsidP="00996AFC">
            <w:pPr>
              <w:spacing w:after="0" w:line="240" w:lineRule="auto"/>
              <w:ind w:firstLine="0"/>
              <w:jc w:val="center"/>
              <w:rPr>
                <w:rFonts w:ascii="Times New Roman" w:eastAsia="Times New Roman" w:hAnsi="Times New Roman" w:cs="Times New Roman"/>
                <w:snapToGrid w:val="0"/>
                <w:sz w:val="20"/>
                <w:szCs w:val="24"/>
                <w:lang w:val="en-US"/>
              </w:rPr>
            </w:pPr>
            <w:r w:rsidRPr="00996AFC">
              <w:rPr>
                <w:rFonts w:ascii="Times New Roman" w:eastAsia="Times New Roman" w:hAnsi="Times New Roman" w:cs="Times New Roman"/>
                <w:snapToGrid w:val="0"/>
                <w:sz w:val="20"/>
                <w:szCs w:val="24"/>
                <w:lang w:val="en-US"/>
              </w:rPr>
              <w:t>Cero.</w:t>
            </w:r>
          </w:p>
        </w:tc>
        <w:tc>
          <w:tcPr>
            <w:tcW w:w="1058" w:type="pct"/>
          </w:tcPr>
          <w:p w14:paraId="5D539FE6" w14:textId="77777777" w:rsidR="00996AFC" w:rsidRPr="00996AFC" w:rsidRDefault="00996AFC" w:rsidP="00996AFC">
            <w:pPr>
              <w:spacing w:after="0" w:line="240" w:lineRule="auto"/>
              <w:ind w:firstLine="0"/>
              <w:jc w:val="left"/>
              <w:rPr>
                <w:rFonts w:ascii="Times New Roman" w:eastAsia="Times New Roman" w:hAnsi="Times New Roman" w:cs="Times New Roman"/>
                <w:snapToGrid w:val="0"/>
                <w:sz w:val="20"/>
                <w:szCs w:val="24"/>
                <w:lang w:val="es-CR"/>
              </w:rPr>
            </w:pPr>
            <w:r w:rsidRPr="00996AFC">
              <w:rPr>
                <w:rFonts w:ascii="Times New Roman" w:eastAsia="Times New Roman" w:hAnsi="Times New Roman" w:cs="Times New Roman"/>
                <w:snapToGrid w:val="0"/>
                <w:sz w:val="20"/>
                <w:szCs w:val="24"/>
                <w:lang w:val="es-CR"/>
              </w:rPr>
              <w:t xml:space="preserve"> 900 km2 al final del proyecto</w:t>
            </w:r>
          </w:p>
        </w:tc>
        <w:tc>
          <w:tcPr>
            <w:tcW w:w="758" w:type="pct"/>
          </w:tcPr>
          <w:p w14:paraId="6C2A2D31" w14:textId="77777777" w:rsidR="00996AFC" w:rsidRPr="00996AFC" w:rsidRDefault="00996AFC" w:rsidP="00996AFC">
            <w:pPr>
              <w:spacing w:after="0" w:line="240" w:lineRule="auto"/>
              <w:ind w:firstLine="0"/>
              <w:jc w:val="left"/>
              <w:rPr>
                <w:rFonts w:ascii="Times New Roman" w:eastAsia="Times New Roman" w:hAnsi="Times New Roman" w:cs="Times New Roman"/>
                <w:snapToGrid w:val="0"/>
                <w:sz w:val="20"/>
                <w:szCs w:val="24"/>
                <w:lang w:val="es-CR"/>
              </w:rPr>
            </w:pPr>
            <w:r w:rsidRPr="00996AFC">
              <w:rPr>
                <w:rFonts w:ascii="Times New Roman" w:eastAsia="Times New Roman" w:hAnsi="Times New Roman" w:cs="Times New Roman"/>
                <w:snapToGrid w:val="0"/>
                <w:sz w:val="20"/>
                <w:szCs w:val="24"/>
                <w:lang w:val="es-CR"/>
              </w:rPr>
              <w:t>Informes del proyecto y entrevista con instituciones ejecutoras</w:t>
            </w:r>
          </w:p>
        </w:tc>
        <w:tc>
          <w:tcPr>
            <w:tcW w:w="1217" w:type="pct"/>
            <w:tcBorders>
              <w:right w:val="single" w:sz="18" w:space="0" w:color="auto"/>
            </w:tcBorders>
          </w:tcPr>
          <w:p w14:paraId="2914AD8F" w14:textId="77777777" w:rsidR="00996AFC" w:rsidRPr="00996AFC" w:rsidRDefault="00996AFC" w:rsidP="00996AFC">
            <w:pPr>
              <w:spacing w:after="0" w:line="240" w:lineRule="auto"/>
              <w:ind w:firstLine="0"/>
              <w:jc w:val="left"/>
              <w:rPr>
                <w:rFonts w:ascii="Times New Roman" w:eastAsia="Times New Roman" w:hAnsi="Times New Roman" w:cs="Times New Roman"/>
                <w:snapToGrid w:val="0"/>
                <w:sz w:val="20"/>
                <w:szCs w:val="24"/>
                <w:lang w:val="es-CR"/>
              </w:rPr>
            </w:pPr>
            <w:r w:rsidRPr="00996AFC">
              <w:rPr>
                <w:rFonts w:ascii="Times New Roman" w:eastAsia="Times New Roman" w:hAnsi="Times New Roman" w:cs="Times New Roman"/>
                <w:snapToGrid w:val="0"/>
                <w:sz w:val="20"/>
                <w:szCs w:val="24"/>
                <w:lang w:val="es-CR"/>
              </w:rPr>
              <w:t xml:space="preserve">Se mantiene la receptividad del personal de agencias de financiamiento y de proyectos de desarrollo rural </w:t>
            </w:r>
          </w:p>
        </w:tc>
      </w:tr>
      <w:tr w:rsidR="00996AFC" w:rsidRPr="00996AFC" w14:paraId="4305AF2E" w14:textId="77777777" w:rsidTr="00996A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36" w:type="pct"/>
            <w:tcBorders>
              <w:left w:val="single" w:sz="18" w:space="0" w:color="auto"/>
            </w:tcBorders>
          </w:tcPr>
          <w:p w14:paraId="21DC1C90" w14:textId="77777777" w:rsidR="00996AFC" w:rsidRPr="00996AFC" w:rsidRDefault="00996AFC" w:rsidP="00996AFC">
            <w:pPr>
              <w:numPr>
                <w:ilvl w:val="0"/>
                <w:numId w:val="17"/>
              </w:numPr>
              <w:spacing w:after="0" w:line="240" w:lineRule="auto"/>
              <w:contextualSpacing/>
              <w:jc w:val="left"/>
              <w:rPr>
                <w:rFonts w:ascii="Times New Roman" w:eastAsia="Times New Roman" w:hAnsi="Times New Roman" w:cs="Times New Roman"/>
                <w:sz w:val="20"/>
                <w:szCs w:val="24"/>
                <w:lang w:val="es-CR" w:eastAsia="x-none"/>
              </w:rPr>
            </w:pPr>
            <w:r w:rsidRPr="00996AFC">
              <w:rPr>
                <w:rFonts w:ascii="Times New Roman" w:eastAsia="Times New Roman" w:hAnsi="Times New Roman" w:cs="Times New Roman"/>
                <w:sz w:val="20"/>
                <w:szCs w:val="24"/>
                <w:lang w:val="es-CR" w:eastAsia="x-none"/>
              </w:rPr>
              <w:t>Número de Organizaciones con proyectos vinculados al bosque en el APSP que cuentan con planes de manejo aprobado por AFE-COHDEFOR/ICF</w:t>
            </w:r>
          </w:p>
        </w:tc>
        <w:tc>
          <w:tcPr>
            <w:tcW w:w="731" w:type="pct"/>
          </w:tcPr>
          <w:p w14:paraId="14407930" w14:textId="77777777" w:rsidR="00996AFC" w:rsidRPr="00996AFC" w:rsidRDefault="00996AFC" w:rsidP="00996AFC">
            <w:pPr>
              <w:spacing w:after="0" w:line="240" w:lineRule="auto"/>
              <w:ind w:firstLine="0"/>
              <w:jc w:val="left"/>
              <w:rPr>
                <w:rFonts w:ascii="Times New Roman" w:eastAsia="Times New Roman" w:hAnsi="Times New Roman" w:cs="Times New Roman"/>
                <w:snapToGrid w:val="0"/>
                <w:sz w:val="20"/>
                <w:szCs w:val="24"/>
                <w:lang w:val="es-HN"/>
              </w:rPr>
            </w:pPr>
            <w:r w:rsidRPr="00996AFC">
              <w:rPr>
                <w:rFonts w:ascii="Times New Roman" w:eastAsia="Times New Roman" w:hAnsi="Times New Roman" w:cs="Times New Roman"/>
                <w:snapToGrid w:val="0"/>
                <w:sz w:val="20"/>
                <w:szCs w:val="24"/>
                <w:lang w:val="es-HN"/>
              </w:rPr>
              <w:t>En el año 2004 una organizaciones Copen</w:t>
            </w:r>
          </w:p>
        </w:tc>
        <w:tc>
          <w:tcPr>
            <w:tcW w:w="1058" w:type="pct"/>
          </w:tcPr>
          <w:p w14:paraId="0875D4BF" w14:textId="77777777" w:rsidR="00996AFC" w:rsidRPr="00996AFC" w:rsidRDefault="00996AFC" w:rsidP="00996AFC">
            <w:pPr>
              <w:spacing w:after="0" w:line="240" w:lineRule="auto"/>
              <w:ind w:firstLine="0"/>
              <w:jc w:val="left"/>
              <w:rPr>
                <w:rFonts w:ascii="Times New Roman" w:eastAsia="Times New Roman" w:hAnsi="Times New Roman" w:cs="Times New Roman"/>
                <w:snapToGrid w:val="0"/>
                <w:sz w:val="20"/>
                <w:szCs w:val="24"/>
                <w:lang w:val="es-CR"/>
              </w:rPr>
            </w:pPr>
            <w:r w:rsidRPr="00996AFC">
              <w:rPr>
                <w:rFonts w:ascii="Times New Roman" w:eastAsia="Times New Roman" w:hAnsi="Times New Roman" w:cs="Times New Roman"/>
                <w:snapToGrid w:val="0"/>
                <w:sz w:val="20"/>
                <w:szCs w:val="24"/>
                <w:lang w:val="es-CR"/>
              </w:rPr>
              <w:t>7 Organizaciones al final del proyecto</w:t>
            </w:r>
          </w:p>
        </w:tc>
        <w:tc>
          <w:tcPr>
            <w:tcW w:w="758" w:type="pct"/>
          </w:tcPr>
          <w:p w14:paraId="2B6F609B" w14:textId="77777777" w:rsidR="00996AFC" w:rsidRPr="00996AFC" w:rsidRDefault="00996AFC" w:rsidP="00996AFC">
            <w:pPr>
              <w:spacing w:after="0" w:line="240" w:lineRule="auto"/>
              <w:ind w:firstLine="0"/>
              <w:jc w:val="left"/>
              <w:rPr>
                <w:rFonts w:ascii="Times New Roman" w:eastAsia="Times New Roman" w:hAnsi="Times New Roman" w:cs="Times New Roman"/>
                <w:snapToGrid w:val="0"/>
                <w:sz w:val="20"/>
                <w:szCs w:val="24"/>
                <w:lang w:val="es-CR"/>
              </w:rPr>
            </w:pPr>
            <w:r w:rsidRPr="00996AFC">
              <w:rPr>
                <w:rFonts w:ascii="Times New Roman" w:eastAsia="Times New Roman" w:hAnsi="Times New Roman" w:cs="Times New Roman"/>
                <w:snapToGrid w:val="0"/>
                <w:sz w:val="20"/>
                <w:szCs w:val="24"/>
                <w:lang w:val="es-CR"/>
              </w:rPr>
              <w:t>Documentos de planes de manejo</w:t>
            </w:r>
          </w:p>
        </w:tc>
        <w:tc>
          <w:tcPr>
            <w:tcW w:w="1217" w:type="pct"/>
            <w:tcBorders>
              <w:right w:val="single" w:sz="18" w:space="0" w:color="auto"/>
            </w:tcBorders>
          </w:tcPr>
          <w:p w14:paraId="6AD9DD24" w14:textId="77777777" w:rsidR="00996AFC" w:rsidRPr="00996AFC" w:rsidRDefault="00996AFC" w:rsidP="00996AFC">
            <w:pPr>
              <w:spacing w:after="0" w:line="240" w:lineRule="auto"/>
              <w:ind w:firstLine="0"/>
              <w:jc w:val="left"/>
              <w:rPr>
                <w:rFonts w:ascii="Times New Roman" w:eastAsia="Times New Roman" w:hAnsi="Times New Roman" w:cs="Times New Roman"/>
                <w:snapToGrid w:val="0"/>
                <w:sz w:val="20"/>
                <w:szCs w:val="24"/>
                <w:lang w:val="es-CR"/>
              </w:rPr>
            </w:pPr>
            <w:r w:rsidRPr="00996AFC">
              <w:rPr>
                <w:rFonts w:ascii="Times New Roman" w:eastAsia="Times New Roman" w:hAnsi="Times New Roman" w:cs="Times New Roman"/>
                <w:snapToGrid w:val="0"/>
                <w:sz w:val="20"/>
                <w:szCs w:val="24"/>
                <w:lang w:val="es-CR"/>
              </w:rPr>
              <w:t>Se mantiene el nivel de compromiso a nivel político con la formulación de políticas de descentralización continua.</w:t>
            </w:r>
          </w:p>
        </w:tc>
      </w:tr>
      <w:tr w:rsidR="00996AFC" w:rsidRPr="00996AFC" w14:paraId="4DC2D209" w14:textId="77777777" w:rsidTr="00996A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36" w:type="pct"/>
            <w:tcBorders>
              <w:left w:val="single" w:sz="18" w:space="0" w:color="auto"/>
              <w:bottom w:val="single" w:sz="18" w:space="0" w:color="auto"/>
            </w:tcBorders>
          </w:tcPr>
          <w:p w14:paraId="4C1E505A" w14:textId="77777777" w:rsidR="00996AFC" w:rsidRPr="00996AFC" w:rsidRDefault="00996AFC" w:rsidP="00996AFC">
            <w:pPr>
              <w:numPr>
                <w:ilvl w:val="0"/>
                <w:numId w:val="17"/>
              </w:numPr>
              <w:spacing w:after="0" w:line="240" w:lineRule="auto"/>
              <w:contextualSpacing/>
              <w:jc w:val="left"/>
              <w:rPr>
                <w:rFonts w:ascii="Times New Roman" w:eastAsia="Times New Roman" w:hAnsi="Times New Roman" w:cs="Times New Roman"/>
                <w:sz w:val="20"/>
                <w:szCs w:val="24"/>
                <w:lang w:val="es-CR" w:eastAsia="x-none"/>
              </w:rPr>
            </w:pPr>
            <w:r w:rsidRPr="00996AFC">
              <w:rPr>
                <w:rFonts w:ascii="Times New Roman" w:eastAsia="Times New Roman" w:hAnsi="Times New Roman" w:cs="Times New Roman"/>
                <w:sz w:val="20"/>
                <w:szCs w:val="24"/>
                <w:lang w:val="es-CR" w:eastAsia="x-none"/>
              </w:rPr>
              <w:t xml:space="preserve">Organizaciones de la región </w:t>
            </w:r>
            <w:proofErr w:type="spellStart"/>
            <w:r w:rsidRPr="00996AFC">
              <w:rPr>
                <w:rFonts w:ascii="Times New Roman" w:eastAsia="Times New Roman" w:hAnsi="Times New Roman" w:cs="Times New Roman"/>
                <w:sz w:val="20"/>
                <w:szCs w:val="24"/>
                <w:lang w:val="es-CR" w:eastAsia="x-none"/>
              </w:rPr>
              <w:t>Centroaméricana</w:t>
            </w:r>
            <w:proofErr w:type="spellEnd"/>
            <w:r w:rsidRPr="00996AFC">
              <w:rPr>
                <w:rFonts w:ascii="Times New Roman" w:eastAsia="Times New Roman" w:hAnsi="Times New Roman" w:cs="Times New Roman"/>
                <w:sz w:val="20"/>
                <w:szCs w:val="24"/>
                <w:lang w:val="es-CR" w:eastAsia="x-none"/>
              </w:rPr>
              <w:t xml:space="preserve"> que reciben información sobre la experiencia del proyecto</w:t>
            </w:r>
          </w:p>
        </w:tc>
        <w:tc>
          <w:tcPr>
            <w:tcW w:w="731" w:type="pct"/>
            <w:tcBorders>
              <w:bottom w:val="single" w:sz="18" w:space="0" w:color="auto"/>
            </w:tcBorders>
          </w:tcPr>
          <w:p w14:paraId="41FD61F7" w14:textId="77777777" w:rsidR="00996AFC" w:rsidRPr="00996AFC" w:rsidRDefault="00996AFC" w:rsidP="00996AFC">
            <w:pPr>
              <w:spacing w:after="0" w:line="240" w:lineRule="auto"/>
              <w:ind w:firstLine="0"/>
              <w:jc w:val="center"/>
              <w:rPr>
                <w:rFonts w:ascii="Times New Roman" w:eastAsia="Times New Roman" w:hAnsi="Times New Roman" w:cs="Times New Roman"/>
                <w:snapToGrid w:val="0"/>
                <w:color w:val="000000"/>
                <w:sz w:val="20"/>
                <w:szCs w:val="24"/>
                <w:lang w:val="en-US"/>
              </w:rPr>
            </w:pPr>
            <w:r w:rsidRPr="00996AFC">
              <w:rPr>
                <w:rFonts w:ascii="Times New Roman" w:eastAsia="Times New Roman" w:hAnsi="Times New Roman" w:cs="Times New Roman"/>
                <w:snapToGrid w:val="0"/>
                <w:color w:val="000000"/>
                <w:sz w:val="20"/>
                <w:szCs w:val="24"/>
                <w:lang w:val="en-US"/>
              </w:rPr>
              <w:t>Cero</w:t>
            </w:r>
          </w:p>
        </w:tc>
        <w:tc>
          <w:tcPr>
            <w:tcW w:w="1058" w:type="pct"/>
            <w:tcBorders>
              <w:bottom w:val="single" w:sz="18" w:space="0" w:color="auto"/>
            </w:tcBorders>
          </w:tcPr>
          <w:p w14:paraId="30A40F55" w14:textId="77777777" w:rsidR="00996AFC" w:rsidRPr="00996AFC" w:rsidRDefault="00996AFC" w:rsidP="00996AFC">
            <w:pPr>
              <w:spacing w:after="0" w:line="240" w:lineRule="auto"/>
              <w:ind w:firstLine="0"/>
              <w:jc w:val="left"/>
              <w:rPr>
                <w:rFonts w:ascii="Times New Roman" w:eastAsia="Times New Roman" w:hAnsi="Times New Roman" w:cs="Times New Roman"/>
                <w:snapToGrid w:val="0"/>
                <w:sz w:val="20"/>
                <w:szCs w:val="24"/>
                <w:lang w:val="es-CR"/>
              </w:rPr>
            </w:pPr>
            <w:r w:rsidRPr="00996AFC">
              <w:rPr>
                <w:rFonts w:ascii="Times New Roman" w:eastAsia="Times New Roman" w:hAnsi="Times New Roman" w:cs="Times New Roman"/>
                <w:snapToGrid w:val="0"/>
                <w:sz w:val="20"/>
                <w:szCs w:val="24"/>
                <w:lang w:val="es-CR"/>
              </w:rPr>
              <w:t>10 organizaciones proyectos y 20 de sus  especialistas en la región/ pagina web y alimentarla con la información</w:t>
            </w:r>
          </w:p>
        </w:tc>
        <w:tc>
          <w:tcPr>
            <w:tcW w:w="758" w:type="pct"/>
            <w:tcBorders>
              <w:bottom w:val="single" w:sz="18" w:space="0" w:color="auto"/>
            </w:tcBorders>
          </w:tcPr>
          <w:p w14:paraId="20ECF81D" w14:textId="77777777" w:rsidR="00996AFC" w:rsidRPr="00996AFC" w:rsidRDefault="00996AFC" w:rsidP="00996AFC">
            <w:pPr>
              <w:spacing w:after="0" w:line="240" w:lineRule="auto"/>
              <w:ind w:firstLine="0"/>
              <w:jc w:val="left"/>
              <w:rPr>
                <w:rFonts w:ascii="Times New Roman" w:eastAsia="Times New Roman" w:hAnsi="Times New Roman" w:cs="Times New Roman"/>
                <w:snapToGrid w:val="0"/>
                <w:color w:val="000000"/>
                <w:sz w:val="20"/>
                <w:szCs w:val="24"/>
                <w:lang w:val="es-CR"/>
              </w:rPr>
            </w:pPr>
            <w:r w:rsidRPr="00996AFC">
              <w:rPr>
                <w:rFonts w:ascii="Times New Roman" w:eastAsia="Times New Roman" w:hAnsi="Times New Roman" w:cs="Times New Roman"/>
                <w:snapToGrid w:val="0"/>
                <w:color w:val="000000"/>
                <w:sz w:val="20"/>
                <w:szCs w:val="24"/>
                <w:lang w:val="es-CR"/>
              </w:rPr>
              <w:t>IRBIO del Zamorano, CATIE, Proyecto Corazón, Fundación Madera Verde,  Otras</w:t>
            </w:r>
          </w:p>
        </w:tc>
        <w:tc>
          <w:tcPr>
            <w:tcW w:w="1217" w:type="pct"/>
            <w:tcBorders>
              <w:bottom w:val="single" w:sz="18" w:space="0" w:color="auto"/>
              <w:right w:val="single" w:sz="18" w:space="0" w:color="auto"/>
            </w:tcBorders>
          </w:tcPr>
          <w:p w14:paraId="3DF727E8" w14:textId="77777777" w:rsidR="00996AFC" w:rsidRPr="00996AFC" w:rsidRDefault="00996AFC" w:rsidP="00996AFC">
            <w:pPr>
              <w:spacing w:after="0" w:line="240" w:lineRule="auto"/>
              <w:ind w:firstLine="0"/>
              <w:jc w:val="left"/>
              <w:rPr>
                <w:rFonts w:ascii="Times New Roman" w:eastAsia="Times New Roman" w:hAnsi="Times New Roman" w:cs="Times New Roman"/>
                <w:snapToGrid w:val="0"/>
                <w:color w:val="000000"/>
                <w:sz w:val="20"/>
                <w:szCs w:val="24"/>
                <w:lang w:val="es-CR"/>
              </w:rPr>
            </w:pPr>
            <w:r w:rsidRPr="00996AFC">
              <w:rPr>
                <w:rFonts w:ascii="Times New Roman" w:eastAsia="Times New Roman" w:hAnsi="Times New Roman" w:cs="Times New Roman"/>
                <w:snapToGrid w:val="0"/>
                <w:color w:val="000000"/>
                <w:sz w:val="20"/>
                <w:szCs w:val="24"/>
                <w:lang w:val="es-CR"/>
              </w:rPr>
              <w:t>Se mantiene el compromiso con los socios  principal del proyecto</w:t>
            </w:r>
          </w:p>
        </w:tc>
      </w:tr>
    </w:tbl>
    <w:p w14:paraId="46008C8B" w14:textId="77777777" w:rsidR="00996AFC" w:rsidRPr="00996AFC" w:rsidRDefault="00996AFC" w:rsidP="00996AFC">
      <w:pPr>
        <w:ind w:firstLine="0"/>
        <w:jc w:val="left"/>
        <w:rPr>
          <w:rFonts w:ascii="Calibri" w:eastAsia="Times New Roman" w:hAnsi="Calibri" w:cs="Times New Roman"/>
          <w:snapToGrid w:val="0"/>
          <w:sz w:val="22"/>
          <w:lang w:val="es-HN"/>
        </w:rPr>
      </w:pPr>
    </w:p>
    <w:p w14:paraId="1E1C9234" w14:textId="77777777" w:rsidR="00996AFC" w:rsidRPr="00996AFC" w:rsidRDefault="00996AFC" w:rsidP="00996AFC">
      <w:pPr>
        <w:ind w:firstLine="0"/>
        <w:jc w:val="left"/>
        <w:rPr>
          <w:rFonts w:ascii="Calibri" w:eastAsia="Times New Roman" w:hAnsi="Calibri" w:cs="Times New Roman"/>
          <w:snapToGrid w:val="0"/>
          <w:sz w:val="22"/>
          <w:lang w:val="es-HN"/>
        </w:rPr>
      </w:pPr>
    </w:p>
    <w:tbl>
      <w:tblPr>
        <w:tblW w:w="5000" w:type="pct"/>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2324"/>
        <w:gridCol w:w="1603"/>
        <w:gridCol w:w="1979"/>
        <w:gridCol w:w="1496"/>
        <w:gridCol w:w="2289"/>
      </w:tblGrid>
      <w:tr w:rsidR="00996AFC" w:rsidRPr="00996AFC" w14:paraId="2B6A16EB" w14:textId="77777777" w:rsidTr="00996AFC">
        <w:tc>
          <w:tcPr>
            <w:tcW w:w="5000" w:type="pct"/>
            <w:gridSpan w:val="5"/>
          </w:tcPr>
          <w:p w14:paraId="4921A956" w14:textId="77777777" w:rsidR="00996AFC" w:rsidRPr="00996AFC" w:rsidRDefault="00996AFC" w:rsidP="00996AFC">
            <w:pPr>
              <w:spacing w:after="0" w:line="240" w:lineRule="auto"/>
              <w:ind w:firstLine="0"/>
              <w:jc w:val="left"/>
              <w:rPr>
                <w:rFonts w:ascii="Times New Roman" w:eastAsia="Times New Roman" w:hAnsi="Times New Roman" w:cs="Times New Roman"/>
                <w:b/>
                <w:bCs/>
                <w:snapToGrid w:val="0"/>
                <w:color w:val="0070C0"/>
                <w:sz w:val="20"/>
                <w:szCs w:val="24"/>
                <w:lang w:val="es-CR"/>
              </w:rPr>
            </w:pPr>
            <w:r w:rsidRPr="00996AFC">
              <w:rPr>
                <w:rFonts w:ascii="Times New Roman" w:eastAsia="Times New Roman" w:hAnsi="Times New Roman" w:cs="Times New Roman"/>
                <w:b/>
                <w:bCs/>
                <w:snapToGrid w:val="0"/>
                <w:color w:val="0070C0"/>
                <w:sz w:val="20"/>
                <w:szCs w:val="24"/>
                <w:lang w:val="es-CR"/>
              </w:rPr>
              <w:lastRenderedPageBreak/>
              <w:t xml:space="preserve">Resultado 1: </w:t>
            </w:r>
            <w:r w:rsidRPr="00996AFC">
              <w:rPr>
                <w:rFonts w:ascii="Times New Roman" w:eastAsia="Times New Roman" w:hAnsi="Times New Roman" w:cs="Times New Roman"/>
                <w:snapToGrid w:val="0"/>
                <w:color w:val="0070C0"/>
                <w:sz w:val="20"/>
                <w:szCs w:val="24"/>
                <w:lang w:val="es-CR"/>
              </w:rPr>
              <w:t xml:space="preserve"> Consideraciones para lograr múltiples beneficios ambientales globales han sido incorporadas de manera efectiva en los procedimientos y las operaciones de los socios </w:t>
            </w:r>
          </w:p>
        </w:tc>
      </w:tr>
      <w:tr w:rsidR="00996AFC" w:rsidRPr="00996AFC" w14:paraId="60FCFF2C" w14:textId="77777777" w:rsidTr="00996AFC">
        <w:tc>
          <w:tcPr>
            <w:tcW w:w="1199" w:type="pct"/>
            <w:vAlign w:val="center"/>
          </w:tcPr>
          <w:p w14:paraId="1FFE0493" w14:textId="77777777" w:rsidR="00996AFC" w:rsidRPr="00996AFC" w:rsidRDefault="00996AFC" w:rsidP="00996AFC">
            <w:pPr>
              <w:spacing w:after="0" w:line="240" w:lineRule="auto"/>
              <w:ind w:firstLine="0"/>
              <w:jc w:val="center"/>
              <w:rPr>
                <w:rFonts w:ascii="Times New Roman" w:eastAsia="Times New Roman" w:hAnsi="Times New Roman" w:cs="Times New Roman"/>
                <w:b/>
                <w:bCs/>
                <w:snapToGrid w:val="0"/>
                <w:color w:val="0070C0"/>
                <w:sz w:val="20"/>
                <w:szCs w:val="24"/>
                <w:lang w:val="en-US"/>
              </w:rPr>
            </w:pPr>
            <w:proofErr w:type="spellStart"/>
            <w:r w:rsidRPr="00996AFC">
              <w:rPr>
                <w:rFonts w:ascii="Times New Roman" w:eastAsia="Times New Roman" w:hAnsi="Times New Roman" w:cs="Times New Roman"/>
                <w:b/>
                <w:bCs/>
                <w:snapToGrid w:val="0"/>
                <w:color w:val="0070C0"/>
                <w:sz w:val="20"/>
                <w:szCs w:val="24"/>
                <w:lang w:val="en-US"/>
              </w:rPr>
              <w:t>Indicador</w:t>
            </w:r>
            <w:proofErr w:type="spellEnd"/>
            <w:r w:rsidRPr="00996AFC">
              <w:rPr>
                <w:rFonts w:ascii="Times New Roman" w:eastAsia="Times New Roman" w:hAnsi="Times New Roman" w:cs="Times New Roman"/>
                <w:b/>
                <w:bCs/>
                <w:snapToGrid w:val="0"/>
                <w:color w:val="0070C0"/>
                <w:sz w:val="20"/>
                <w:szCs w:val="24"/>
                <w:lang w:val="en-US"/>
              </w:rPr>
              <w:t xml:space="preserve"> </w:t>
            </w:r>
          </w:p>
        </w:tc>
        <w:tc>
          <w:tcPr>
            <w:tcW w:w="827" w:type="pct"/>
            <w:vAlign w:val="center"/>
          </w:tcPr>
          <w:p w14:paraId="6F022EA7" w14:textId="77777777" w:rsidR="00996AFC" w:rsidRPr="00996AFC" w:rsidRDefault="00996AFC" w:rsidP="00996AFC">
            <w:pPr>
              <w:spacing w:after="0" w:line="240" w:lineRule="auto"/>
              <w:ind w:firstLine="0"/>
              <w:jc w:val="center"/>
              <w:rPr>
                <w:rFonts w:ascii="Times New Roman" w:eastAsia="Times New Roman" w:hAnsi="Times New Roman" w:cs="Times New Roman"/>
                <w:b/>
                <w:bCs/>
                <w:snapToGrid w:val="0"/>
                <w:color w:val="0070C0"/>
                <w:sz w:val="20"/>
                <w:szCs w:val="24"/>
                <w:lang w:val="en-US"/>
              </w:rPr>
            </w:pPr>
            <w:proofErr w:type="spellStart"/>
            <w:r w:rsidRPr="00996AFC">
              <w:rPr>
                <w:rFonts w:ascii="Times New Roman" w:eastAsia="Times New Roman" w:hAnsi="Times New Roman" w:cs="Times New Roman"/>
                <w:b/>
                <w:bCs/>
                <w:snapToGrid w:val="0"/>
                <w:color w:val="0070C0"/>
                <w:sz w:val="20"/>
                <w:szCs w:val="24"/>
                <w:lang w:val="en-US"/>
              </w:rPr>
              <w:t>Línea</w:t>
            </w:r>
            <w:proofErr w:type="spellEnd"/>
            <w:r w:rsidRPr="00996AFC">
              <w:rPr>
                <w:rFonts w:ascii="Times New Roman" w:eastAsia="Times New Roman" w:hAnsi="Times New Roman" w:cs="Times New Roman"/>
                <w:b/>
                <w:bCs/>
                <w:snapToGrid w:val="0"/>
                <w:color w:val="0070C0"/>
                <w:sz w:val="20"/>
                <w:szCs w:val="24"/>
                <w:lang w:val="en-US"/>
              </w:rPr>
              <w:t xml:space="preserve"> base</w:t>
            </w:r>
          </w:p>
        </w:tc>
        <w:tc>
          <w:tcPr>
            <w:tcW w:w="1021" w:type="pct"/>
            <w:vAlign w:val="center"/>
          </w:tcPr>
          <w:p w14:paraId="41C49FCC" w14:textId="77777777" w:rsidR="00996AFC" w:rsidRPr="00996AFC" w:rsidRDefault="00996AFC" w:rsidP="00996AFC">
            <w:pPr>
              <w:spacing w:after="0" w:line="240" w:lineRule="auto"/>
              <w:ind w:firstLine="0"/>
              <w:jc w:val="center"/>
              <w:rPr>
                <w:rFonts w:ascii="Times New Roman" w:eastAsia="Times New Roman" w:hAnsi="Times New Roman" w:cs="Times New Roman"/>
                <w:b/>
                <w:bCs/>
                <w:snapToGrid w:val="0"/>
                <w:color w:val="0070C0"/>
                <w:sz w:val="20"/>
                <w:szCs w:val="24"/>
                <w:lang w:val="en-US"/>
              </w:rPr>
            </w:pPr>
            <w:proofErr w:type="spellStart"/>
            <w:r w:rsidRPr="00996AFC">
              <w:rPr>
                <w:rFonts w:ascii="Times New Roman" w:eastAsia="Times New Roman" w:hAnsi="Times New Roman" w:cs="Times New Roman"/>
                <w:b/>
                <w:bCs/>
                <w:snapToGrid w:val="0"/>
                <w:color w:val="0070C0"/>
                <w:sz w:val="20"/>
                <w:szCs w:val="24"/>
                <w:lang w:val="en-US"/>
              </w:rPr>
              <w:t>Metas</w:t>
            </w:r>
            <w:proofErr w:type="spellEnd"/>
            <w:r w:rsidRPr="00996AFC">
              <w:rPr>
                <w:rFonts w:ascii="Times New Roman" w:eastAsia="Times New Roman" w:hAnsi="Times New Roman" w:cs="Times New Roman"/>
                <w:b/>
                <w:bCs/>
                <w:snapToGrid w:val="0"/>
                <w:color w:val="0070C0"/>
                <w:sz w:val="20"/>
                <w:szCs w:val="24"/>
                <w:lang w:val="en-US"/>
              </w:rPr>
              <w:t xml:space="preserve"> </w:t>
            </w:r>
          </w:p>
        </w:tc>
        <w:tc>
          <w:tcPr>
            <w:tcW w:w="772" w:type="pct"/>
            <w:vAlign w:val="center"/>
          </w:tcPr>
          <w:p w14:paraId="2F333AF0" w14:textId="77777777" w:rsidR="00996AFC" w:rsidRPr="00996AFC" w:rsidRDefault="00996AFC" w:rsidP="00996AFC">
            <w:pPr>
              <w:spacing w:after="0" w:line="240" w:lineRule="auto"/>
              <w:ind w:firstLine="0"/>
              <w:jc w:val="center"/>
              <w:rPr>
                <w:rFonts w:ascii="Times New Roman" w:eastAsia="Times New Roman" w:hAnsi="Times New Roman" w:cs="Times New Roman"/>
                <w:b/>
                <w:bCs/>
                <w:snapToGrid w:val="0"/>
                <w:color w:val="0070C0"/>
                <w:sz w:val="20"/>
                <w:szCs w:val="24"/>
                <w:lang w:val="en-US"/>
              </w:rPr>
            </w:pPr>
            <w:r w:rsidRPr="00996AFC">
              <w:rPr>
                <w:rFonts w:ascii="Times New Roman" w:eastAsia="Times New Roman" w:hAnsi="Times New Roman" w:cs="Times New Roman"/>
                <w:b/>
                <w:bCs/>
                <w:snapToGrid w:val="0"/>
                <w:color w:val="0070C0"/>
                <w:sz w:val="20"/>
                <w:szCs w:val="24"/>
                <w:lang w:val="en-US"/>
              </w:rPr>
              <w:t xml:space="preserve">Fuentes de </w:t>
            </w:r>
            <w:proofErr w:type="spellStart"/>
            <w:r w:rsidRPr="00996AFC">
              <w:rPr>
                <w:rFonts w:ascii="Times New Roman" w:eastAsia="Times New Roman" w:hAnsi="Times New Roman" w:cs="Times New Roman"/>
                <w:b/>
                <w:bCs/>
                <w:snapToGrid w:val="0"/>
                <w:color w:val="0070C0"/>
                <w:sz w:val="20"/>
                <w:szCs w:val="24"/>
                <w:lang w:val="en-US"/>
              </w:rPr>
              <w:t>verificación</w:t>
            </w:r>
            <w:proofErr w:type="spellEnd"/>
          </w:p>
        </w:tc>
        <w:tc>
          <w:tcPr>
            <w:tcW w:w="1182" w:type="pct"/>
            <w:vAlign w:val="center"/>
          </w:tcPr>
          <w:p w14:paraId="5B68DD41" w14:textId="77777777" w:rsidR="00996AFC" w:rsidRPr="00996AFC" w:rsidRDefault="00996AFC" w:rsidP="00996AFC">
            <w:pPr>
              <w:spacing w:after="0" w:line="240" w:lineRule="auto"/>
              <w:ind w:firstLine="0"/>
              <w:jc w:val="center"/>
              <w:rPr>
                <w:rFonts w:ascii="Times New Roman" w:eastAsia="Times New Roman" w:hAnsi="Times New Roman" w:cs="Times New Roman"/>
                <w:b/>
                <w:bCs/>
                <w:snapToGrid w:val="0"/>
                <w:color w:val="0070C0"/>
                <w:sz w:val="20"/>
                <w:szCs w:val="24"/>
                <w:lang w:val="en-US"/>
              </w:rPr>
            </w:pPr>
            <w:proofErr w:type="spellStart"/>
            <w:r w:rsidRPr="00996AFC">
              <w:rPr>
                <w:rFonts w:ascii="Times New Roman" w:eastAsia="Times New Roman" w:hAnsi="Times New Roman" w:cs="Times New Roman"/>
                <w:b/>
                <w:bCs/>
                <w:snapToGrid w:val="0"/>
                <w:color w:val="0070C0"/>
                <w:sz w:val="20"/>
                <w:szCs w:val="24"/>
                <w:lang w:val="en-US"/>
              </w:rPr>
              <w:t>Supuestos</w:t>
            </w:r>
            <w:proofErr w:type="spellEnd"/>
          </w:p>
        </w:tc>
      </w:tr>
      <w:tr w:rsidR="00996AFC" w:rsidRPr="00996AFC" w14:paraId="466309E7" w14:textId="77777777" w:rsidTr="00996AFC">
        <w:tc>
          <w:tcPr>
            <w:tcW w:w="1199" w:type="pct"/>
          </w:tcPr>
          <w:p w14:paraId="64D61EC9" w14:textId="77777777" w:rsidR="00996AFC" w:rsidRPr="00996AFC" w:rsidRDefault="00996AFC" w:rsidP="00996AFC">
            <w:pPr>
              <w:numPr>
                <w:ilvl w:val="1"/>
                <w:numId w:val="18"/>
              </w:numPr>
              <w:spacing w:after="0" w:line="240" w:lineRule="auto"/>
              <w:contextualSpacing/>
              <w:jc w:val="left"/>
              <w:rPr>
                <w:rFonts w:ascii="Times New Roman" w:eastAsia="Times New Roman" w:hAnsi="Times New Roman" w:cs="Times New Roman"/>
                <w:sz w:val="20"/>
                <w:szCs w:val="24"/>
                <w:lang w:val="es-CR" w:eastAsia="x-none"/>
              </w:rPr>
            </w:pPr>
            <w:r w:rsidRPr="00996AFC">
              <w:rPr>
                <w:rFonts w:ascii="Times New Roman" w:eastAsia="Times New Roman" w:hAnsi="Times New Roman" w:cs="Times New Roman"/>
                <w:sz w:val="20"/>
                <w:szCs w:val="24"/>
                <w:lang w:val="es-CR" w:eastAsia="x-none"/>
              </w:rPr>
              <w:t xml:space="preserve">Aumento en el número de iniciativas de ICF y SAG que facilitan el manejo de cuencas teniendo en cuenta principios de manejo integral de ecosistemas el </w:t>
            </w:r>
            <w:proofErr w:type="spellStart"/>
            <w:r w:rsidRPr="00996AFC">
              <w:rPr>
                <w:rFonts w:ascii="Times New Roman" w:eastAsia="Times New Roman" w:hAnsi="Times New Roman" w:cs="Times New Roman"/>
                <w:sz w:val="20"/>
                <w:szCs w:val="24"/>
                <w:lang w:val="es-CR" w:eastAsia="x-none"/>
              </w:rPr>
              <w:t>el</w:t>
            </w:r>
            <w:proofErr w:type="spellEnd"/>
            <w:r w:rsidRPr="00996AFC">
              <w:rPr>
                <w:rFonts w:ascii="Times New Roman" w:eastAsia="Times New Roman" w:hAnsi="Times New Roman" w:cs="Times New Roman"/>
                <w:sz w:val="20"/>
                <w:szCs w:val="24"/>
                <w:lang w:val="es-CR" w:eastAsia="x-none"/>
              </w:rPr>
              <w:t xml:space="preserve"> APSP y APT.</w:t>
            </w:r>
          </w:p>
        </w:tc>
        <w:tc>
          <w:tcPr>
            <w:tcW w:w="827" w:type="pct"/>
          </w:tcPr>
          <w:p w14:paraId="05680321" w14:textId="77777777" w:rsidR="00996AFC" w:rsidRPr="00996AFC" w:rsidRDefault="00996AFC" w:rsidP="00996AFC">
            <w:pPr>
              <w:spacing w:after="0" w:line="240" w:lineRule="auto"/>
              <w:ind w:firstLine="0"/>
              <w:jc w:val="center"/>
              <w:rPr>
                <w:rFonts w:ascii="Times New Roman" w:eastAsia="Times New Roman" w:hAnsi="Times New Roman" w:cs="Times New Roman"/>
                <w:snapToGrid w:val="0"/>
                <w:sz w:val="20"/>
                <w:szCs w:val="24"/>
                <w:lang w:val="en-US"/>
              </w:rPr>
            </w:pPr>
            <w:r w:rsidRPr="00996AFC">
              <w:rPr>
                <w:rFonts w:ascii="Times New Roman" w:eastAsia="Times New Roman" w:hAnsi="Times New Roman" w:cs="Times New Roman"/>
                <w:snapToGrid w:val="0"/>
                <w:sz w:val="20"/>
                <w:szCs w:val="24"/>
                <w:lang w:val="en-US"/>
              </w:rPr>
              <w:t>Cero</w:t>
            </w:r>
          </w:p>
        </w:tc>
        <w:tc>
          <w:tcPr>
            <w:tcW w:w="1021" w:type="pct"/>
          </w:tcPr>
          <w:p w14:paraId="024CB101" w14:textId="77777777" w:rsidR="00996AFC" w:rsidRPr="00996AFC" w:rsidRDefault="00996AFC" w:rsidP="00996AFC">
            <w:pPr>
              <w:spacing w:after="0" w:line="240" w:lineRule="auto"/>
              <w:ind w:firstLine="0"/>
              <w:jc w:val="left"/>
              <w:rPr>
                <w:rFonts w:ascii="Times New Roman" w:eastAsia="Times New Roman" w:hAnsi="Times New Roman" w:cs="Times New Roman"/>
                <w:snapToGrid w:val="0"/>
                <w:sz w:val="20"/>
                <w:szCs w:val="24"/>
                <w:lang w:val="es-CR"/>
              </w:rPr>
            </w:pPr>
            <w:r w:rsidRPr="00996AFC">
              <w:rPr>
                <w:rFonts w:ascii="Times New Roman" w:eastAsia="Times New Roman" w:hAnsi="Times New Roman" w:cs="Times New Roman"/>
                <w:snapToGrid w:val="0"/>
                <w:sz w:val="20"/>
                <w:szCs w:val="24"/>
                <w:u w:val="single"/>
                <w:lang w:val="es-CR"/>
              </w:rPr>
              <w:t>Por lo menos</w:t>
            </w:r>
            <w:r w:rsidRPr="00996AFC">
              <w:rPr>
                <w:rFonts w:ascii="Times New Roman" w:eastAsia="Times New Roman" w:hAnsi="Times New Roman" w:cs="Times New Roman"/>
                <w:snapToGrid w:val="0"/>
                <w:sz w:val="20"/>
                <w:szCs w:val="24"/>
                <w:lang w:val="es-CR"/>
              </w:rPr>
              <w:t xml:space="preserve"> 30  iniciativas </w:t>
            </w:r>
            <w:r w:rsidRPr="00996AFC">
              <w:rPr>
                <w:rFonts w:ascii="Times New Roman" w:eastAsia="Times New Roman" w:hAnsi="Times New Roman" w:cs="Times New Roman"/>
                <w:snapToGrid w:val="0"/>
                <w:sz w:val="20"/>
                <w:szCs w:val="24"/>
                <w:u w:val="single"/>
                <w:lang w:val="es-CR"/>
              </w:rPr>
              <w:t xml:space="preserve">adicionales </w:t>
            </w:r>
            <w:r w:rsidRPr="00996AFC">
              <w:rPr>
                <w:rFonts w:ascii="Times New Roman" w:eastAsia="Times New Roman" w:hAnsi="Times New Roman" w:cs="Times New Roman"/>
                <w:snapToGrid w:val="0"/>
                <w:sz w:val="20"/>
                <w:szCs w:val="24"/>
                <w:lang w:val="es-CR"/>
              </w:rPr>
              <w:t xml:space="preserve">al final del proyecto </w:t>
            </w:r>
          </w:p>
        </w:tc>
        <w:tc>
          <w:tcPr>
            <w:tcW w:w="772" w:type="pct"/>
          </w:tcPr>
          <w:p w14:paraId="532F26B0" w14:textId="77777777" w:rsidR="00996AFC" w:rsidRPr="00996AFC" w:rsidRDefault="00996AFC" w:rsidP="00996AFC">
            <w:pPr>
              <w:spacing w:after="0" w:line="240" w:lineRule="auto"/>
              <w:ind w:firstLine="0"/>
              <w:jc w:val="left"/>
              <w:rPr>
                <w:rFonts w:ascii="Times New Roman" w:eastAsia="Times New Roman" w:hAnsi="Times New Roman" w:cs="Times New Roman"/>
                <w:snapToGrid w:val="0"/>
                <w:sz w:val="20"/>
                <w:szCs w:val="24"/>
                <w:lang w:val="es-CR"/>
              </w:rPr>
            </w:pPr>
            <w:r w:rsidRPr="00996AFC">
              <w:rPr>
                <w:rFonts w:ascii="Times New Roman" w:eastAsia="Times New Roman" w:hAnsi="Times New Roman" w:cs="Times New Roman"/>
                <w:snapToGrid w:val="0"/>
                <w:sz w:val="20"/>
                <w:szCs w:val="24"/>
                <w:lang w:val="es-CR"/>
              </w:rPr>
              <w:t xml:space="preserve">Documentos y visitas de campo </w:t>
            </w:r>
          </w:p>
        </w:tc>
        <w:tc>
          <w:tcPr>
            <w:tcW w:w="1182" w:type="pct"/>
          </w:tcPr>
          <w:p w14:paraId="52EC180A" w14:textId="77777777" w:rsidR="00996AFC" w:rsidRPr="00996AFC" w:rsidRDefault="00996AFC" w:rsidP="00996AFC">
            <w:pPr>
              <w:spacing w:after="0" w:line="240" w:lineRule="auto"/>
              <w:ind w:firstLine="0"/>
              <w:jc w:val="left"/>
              <w:rPr>
                <w:rFonts w:ascii="Times New Roman" w:eastAsia="Times New Roman" w:hAnsi="Times New Roman" w:cs="Times New Roman"/>
                <w:snapToGrid w:val="0"/>
                <w:sz w:val="20"/>
                <w:szCs w:val="24"/>
                <w:lang w:val="es-CR"/>
              </w:rPr>
            </w:pPr>
            <w:r w:rsidRPr="00996AFC">
              <w:rPr>
                <w:rFonts w:ascii="Times New Roman" w:eastAsia="Times New Roman" w:hAnsi="Times New Roman" w:cs="Times New Roman"/>
                <w:snapToGrid w:val="0"/>
                <w:sz w:val="20"/>
                <w:szCs w:val="24"/>
                <w:lang w:val="es-CR"/>
              </w:rPr>
              <w:t xml:space="preserve">Se mantiene el compromiso entre las instituciones socias en relación a la incorporación de consideraciones ambientales en sus operaciones.  </w:t>
            </w:r>
          </w:p>
        </w:tc>
      </w:tr>
      <w:tr w:rsidR="00996AFC" w:rsidRPr="00996AFC" w14:paraId="7A5F3D75" w14:textId="77777777" w:rsidTr="00996AFC">
        <w:tc>
          <w:tcPr>
            <w:tcW w:w="1199" w:type="pct"/>
          </w:tcPr>
          <w:p w14:paraId="607FCDB0" w14:textId="77777777" w:rsidR="00996AFC" w:rsidRPr="00996AFC" w:rsidRDefault="00996AFC" w:rsidP="00996AFC">
            <w:pPr>
              <w:numPr>
                <w:ilvl w:val="1"/>
                <w:numId w:val="18"/>
              </w:numPr>
              <w:spacing w:after="0" w:line="240" w:lineRule="auto"/>
              <w:contextualSpacing/>
              <w:jc w:val="left"/>
              <w:rPr>
                <w:rFonts w:ascii="Times New Roman" w:eastAsia="Times New Roman" w:hAnsi="Times New Roman" w:cs="Times New Roman"/>
                <w:sz w:val="20"/>
                <w:szCs w:val="24"/>
                <w:lang w:val="es-CR" w:eastAsia="x-none"/>
              </w:rPr>
            </w:pPr>
            <w:r w:rsidRPr="00996AFC">
              <w:rPr>
                <w:rFonts w:ascii="Times New Roman" w:eastAsia="Times New Roman" w:hAnsi="Times New Roman" w:cs="Times New Roman"/>
                <w:sz w:val="20"/>
                <w:szCs w:val="24"/>
                <w:lang w:val="es-CR" w:eastAsia="x-none"/>
              </w:rPr>
              <w:t xml:space="preserve">Aumento en el </w:t>
            </w:r>
            <w:proofErr w:type="spellStart"/>
            <w:r w:rsidRPr="00996AFC">
              <w:rPr>
                <w:rFonts w:ascii="Times New Roman" w:eastAsia="Times New Roman" w:hAnsi="Times New Roman" w:cs="Times New Roman"/>
                <w:sz w:val="20"/>
                <w:szCs w:val="24"/>
                <w:lang w:val="es-CR" w:eastAsia="x-none"/>
              </w:rPr>
              <w:t>numero</w:t>
            </w:r>
            <w:proofErr w:type="spellEnd"/>
            <w:r w:rsidRPr="00996AFC">
              <w:rPr>
                <w:rFonts w:ascii="Times New Roman" w:eastAsia="Times New Roman" w:hAnsi="Times New Roman" w:cs="Times New Roman"/>
                <w:sz w:val="20"/>
                <w:szCs w:val="24"/>
                <w:lang w:val="es-CR" w:eastAsia="x-none"/>
              </w:rPr>
              <w:t xml:space="preserve"> de cooperativas que incorporan criterios de manejo forestal sostenible(cadena de custodia, planes operativos anual, monitoreo satelital  en las áreas de manejo de bosque en el APSP</w:t>
            </w:r>
          </w:p>
        </w:tc>
        <w:tc>
          <w:tcPr>
            <w:tcW w:w="827" w:type="pct"/>
          </w:tcPr>
          <w:p w14:paraId="2202D2EC" w14:textId="77777777" w:rsidR="00996AFC" w:rsidRPr="00996AFC" w:rsidRDefault="00996AFC" w:rsidP="00996AFC">
            <w:pPr>
              <w:spacing w:after="0" w:line="240" w:lineRule="auto"/>
              <w:ind w:firstLine="0"/>
              <w:jc w:val="center"/>
              <w:rPr>
                <w:rFonts w:ascii="Times New Roman" w:eastAsia="Times New Roman" w:hAnsi="Times New Roman" w:cs="Times New Roman"/>
                <w:snapToGrid w:val="0"/>
                <w:sz w:val="20"/>
                <w:szCs w:val="24"/>
                <w:lang w:val="en-US"/>
              </w:rPr>
            </w:pPr>
            <w:r w:rsidRPr="00996AFC">
              <w:rPr>
                <w:rFonts w:ascii="Times New Roman" w:eastAsia="Times New Roman" w:hAnsi="Times New Roman" w:cs="Times New Roman"/>
                <w:snapToGrid w:val="0"/>
                <w:sz w:val="20"/>
                <w:szCs w:val="24"/>
                <w:lang w:val="en-US"/>
              </w:rPr>
              <w:t>Cero</w:t>
            </w:r>
          </w:p>
        </w:tc>
        <w:tc>
          <w:tcPr>
            <w:tcW w:w="1021" w:type="pct"/>
          </w:tcPr>
          <w:p w14:paraId="6162767B" w14:textId="77777777" w:rsidR="00996AFC" w:rsidRPr="00996AFC" w:rsidRDefault="00996AFC" w:rsidP="00996AFC">
            <w:pPr>
              <w:spacing w:after="0" w:line="240" w:lineRule="auto"/>
              <w:ind w:firstLine="0"/>
              <w:jc w:val="left"/>
              <w:rPr>
                <w:rFonts w:ascii="Times New Roman" w:eastAsia="Times New Roman" w:hAnsi="Times New Roman" w:cs="Times New Roman"/>
                <w:snapToGrid w:val="0"/>
                <w:sz w:val="20"/>
                <w:szCs w:val="24"/>
                <w:lang w:val="es-CR"/>
              </w:rPr>
            </w:pPr>
            <w:r w:rsidRPr="00996AFC">
              <w:rPr>
                <w:rFonts w:ascii="Times New Roman" w:eastAsia="Times New Roman" w:hAnsi="Times New Roman" w:cs="Times New Roman"/>
                <w:snapToGrid w:val="0"/>
                <w:sz w:val="20"/>
                <w:szCs w:val="24"/>
                <w:lang w:val="es-CR"/>
              </w:rPr>
              <w:t>Cinco cooperativas al final del proyecto</w:t>
            </w:r>
          </w:p>
        </w:tc>
        <w:tc>
          <w:tcPr>
            <w:tcW w:w="772" w:type="pct"/>
          </w:tcPr>
          <w:p w14:paraId="19684938" w14:textId="77777777" w:rsidR="00996AFC" w:rsidRPr="00996AFC" w:rsidRDefault="00996AFC" w:rsidP="00996AFC">
            <w:pPr>
              <w:spacing w:after="0" w:line="240" w:lineRule="auto"/>
              <w:ind w:firstLine="0"/>
              <w:jc w:val="left"/>
              <w:rPr>
                <w:rFonts w:ascii="Times New Roman" w:eastAsia="Times New Roman" w:hAnsi="Times New Roman" w:cs="Times New Roman"/>
                <w:snapToGrid w:val="0"/>
                <w:sz w:val="20"/>
                <w:szCs w:val="24"/>
                <w:lang w:val="es-CR"/>
              </w:rPr>
            </w:pPr>
            <w:r w:rsidRPr="00996AFC">
              <w:rPr>
                <w:rFonts w:ascii="Times New Roman" w:eastAsia="Times New Roman" w:hAnsi="Times New Roman" w:cs="Times New Roman"/>
                <w:snapToGrid w:val="0"/>
                <w:sz w:val="20"/>
                <w:szCs w:val="24"/>
                <w:lang w:val="es-CR"/>
              </w:rPr>
              <w:t>Documentos y visitas de campo</w:t>
            </w:r>
          </w:p>
        </w:tc>
        <w:tc>
          <w:tcPr>
            <w:tcW w:w="1182" w:type="pct"/>
          </w:tcPr>
          <w:p w14:paraId="50CD9879" w14:textId="77777777" w:rsidR="00996AFC" w:rsidRPr="00996AFC" w:rsidRDefault="00996AFC" w:rsidP="00996AFC">
            <w:pPr>
              <w:spacing w:after="0" w:line="240" w:lineRule="auto"/>
              <w:ind w:firstLine="0"/>
              <w:jc w:val="left"/>
              <w:rPr>
                <w:rFonts w:ascii="Times New Roman" w:eastAsia="Times New Roman" w:hAnsi="Times New Roman" w:cs="Times New Roman"/>
                <w:snapToGrid w:val="0"/>
                <w:sz w:val="20"/>
                <w:szCs w:val="24"/>
                <w:lang w:val="es-CR"/>
              </w:rPr>
            </w:pPr>
            <w:r w:rsidRPr="00996AFC">
              <w:rPr>
                <w:rFonts w:ascii="Times New Roman" w:eastAsia="Times New Roman" w:hAnsi="Times New Roman" w:cs="Times New Roman"/>
                <w:snapToGrid w:val="0"/>
                <w:sz w:val="20"/>
                <w:szCs w:val="24"/>
                <w:lang w:val="es-CR"/>
              </w:rPr>
              <w:t>Se mantiene estabilidad de personal en las instituciones socias</w:t>
            </w:r>
          </w:p>
        </w:tc>
      </w:tr>
      <w:tr w:rsidR="00996AFC" w:rsidRPr="00996AFC" w14:paraId="7E468275" w14:textId="77777777" w:rsidTr="00996AFC">
        <w:tc>
          <w:tcPr>
            <w:tcW w:w="1199" w:type="pct"/>
          </w:tcPr>
          <w:p w14:paraId="32C5BA19" w14:textId="77777777" w:rsidR="00996AFC" w:rsidRPr="00996AFC" w:rsidRDefault="00996AFC" w:rsidP="00996AFC">
            <w:pPr>
              <w:numPr>
                <w:ilvl w:val="1"/>
                <w:numId w:val="18"/>
              </w:numPr>
              <w:spacing w:after="0" w:line="240" w:lineRule="auto"/>
              <w:contextualSpacing/>
              <w:jc w:val="left"/>
              <w:rPr>
                <w:rFonts w:ascii="Times New Roman" w:eastAsia="Times New Roman" w:hAnsi="Times New Roman" w:cs="Times New Roman"/>
                <w:sz w:val="20"/>
                <w:szCs w:val="24"/>
                <w:lang w:val="es-CR" w:eastAsia="x-none"/>
              </w:rPr>
            </w:pPr>
            <w:r w:rsidRPr="00996AFC">
              <w:rPr>
                <w:rFonts w:ascii="Times New Roman" w:eastAsia="Times New Roman" w:hAnsi="Times New Roman" w:cs="Times New Roman"/>
                <w:sz w:val="20"/>
                <w:szCs w:val="24"/>
                <w:lang w:val="es-CR" w:eastAsia="x-none"/>
              </w:rPr>
              <w:t xml:space="preserve">Aumentos en el nivel de conciencia y capacidad de personal de las cooperativas y personal técnico de ICF en relación los principios de manejo forestal sostenible y manejo de biodiversidad en el APSP. </w:t>
            </w:r>
          </w:p>
        </w:tc>
        <w:tc>
          <w:tcPr>
            <w:tcW w:w="827" w:type="pct"/>
          </w:tcPr>
          <w:p w14:paraId="66813004" w14:textId="77777777" w:rsidR="00996AFC" w:rsidRPr="00996AFC" w:rsidRDefault="00996AFC" w:rsidP="00996AFC">
            <w:pPr>
              <w:spacing w:after="0" w:line="240" w:lineRule="auto"/>
              <w:ind w:firstLine="0"/>
              <w:jc w:val="center"/>
              <w:rPr>
                <w:rFonts w:ascii="Times New Roman" w:eastAsia="Times New Roman" w:hAnsi="Times New Roman" w:cs="Times New Roman"/>
                <w:snapToGrid w:val="0"/>
                <w:sz w:val="20"/>
                <w:szCs w:val="24"/>
                <w:lang w:val="en-US"/>
              </w:rPr>
            </w:pPr>
            <w:r w:rsidRPr="00996AFC">
              <w:rPr>
                <w:rFonts w:ascii="Times New Roman" w:eastAsia="Times New Roman" w:hAnsi="Times New Roman" w:cs="Times New Roman"/>
                <w:snapToGrid w:val="0"/>
                <w:sz w:val="20"/>
                <w:szCs w:val="24"/>
                <w:lang w:val="en-US"/>
              </w:rPr>
              <w:t>60%</w:t>
            </w:r>
          </w:p>
        </w:tc>
        <w:tc>
          <w:tcPr>
            <w:tcW w:w="1021" w:type="pct"/>
          </w:tcPr>
          <w:p w14:paraId="051BE89E" w14:textId="77777777" w:rsidR="00996AFC" w:rsidRPr="00996AFC" w:rsidRDefault="00996AFC" w:rsidP="00996AFC">
            <w:pPr>
              <w:spacing w:after="0" w:line="240" w:lineRule="auto"/>
              <w:ind w:firstLine="0"/>
              <w:jc w:val="left"/>
              <w:rPr>
                <w:rFonts w:ascii="Times New Roman" w:eastAsia="Times New Roman" w:hAnsi="Times New Roman" w:cs="Times New Roman"/>
                <w:snapToGrid w:val="0"/>
                <w:sz w:val="20"/>
                <w:szCs w:val="24"/>
                <w:lang w:val="es-CR"/>
              </w:rPr>
            </w:pPr>
            <w:r w:rsidRPr="00996AFC">
              <w:rPr>
                <w:rFonts w:ascii="Times New Roman" w:eastAsia="Times New Roman" w:hAnsi="Times New Roman" w:cs="Times New Roman"/>
                <w:snapToGrid w:val="0"/>
                <w:sz w:val="20"/>
                <w:szCs w:val="24"/>
                <w:lang w:val="es-CR"/>
              </w:rPr>
              <w:t>80% de los entrevistados tienen nivel de conciencia.</w:t>
            </w:r>
          </w:p>
        </w:tc>
        <w:tc>
          <w:tcPr>
            <w:tcW w:w="772" w:type="pct"/>
          </w:tcPr>
          <w:p w14:paraId="1AB79CBD" w14:textId="77777777" w:rsidR="00996AFC" w:rsidRPr="00996AFC" w:rsidRDefault="00996AFC" w:rsidP="00996AFC">
            <w:pPr>
              <w:spacing w:after="0" w:line="240" w:lineRule="auto"/>
              <w:ind w:firstLine="0"/>
              <w:jc w:val="left"/>
              <w:rPr>
                <w:rFonts w:ascii="Times New Roman" w:eastAsia="Times New Roman" w:hAnsi="Times New Roman" w:cs="Times New Roman"/>
                <w:snapToGrid w:val="0"/>
                <w:sz w:val="20"/>
                <w:szCs w:val="24"/>
                <w:lang w:val="es-CR"/>
              </w:rPr>
            </w:pPr>
            <w:r w:rsidRPr="00996AFC">
              <w:rPr>
                <w:rFonts w:ascii="Times New Roman" w:eastAsia="Times New Roman" w:hAnsi="Times New Roman" w:cs="Times New Roman"/>
                <w:snapToGrid w:val="0"/>
                <w:sz w:val="20"/>
                <w:szCs w:val="24"/>
                <w:lang w:val="es-CR"/>
              </w:rPr>
              <w:t>Evaluaciones de personal de instituciones contraparte</w:t>
            </w:r>
          </w:p>
        </w:tc>
        <w:tc>
          <w:tcPr>
            <w:tcW w:w="1182" w:type="pct"/>
          </w:tcPr>
          <w:p w14:paraId="1104C000" w14:textId="77777777" w:rsidR="00996AFC" w:rsidRPr="00996AFC" w:rsidRDefault="00996AFC" w:rsidP="00996AFC">
            <w:pPr>
              <w:spacing w:after="0" w:line="240" w:lineRule="auto"/>
              <w:ind w:firstLine="0"/>
              <w:jc w:val="left"/>
              <w:rPr>
                <w:rFonts w:ascii="Times New Roman" w:eastAsia="Times New Roman" w:hAnsi="Times New Roman" w:cs="Times New Roman"/>
                <w:b/>
                <w:bCs/>
                <w:snapToGrid w:val="0"/>
                <w:sz w:val="20"/>
                <w:szCs w:val="24"/>
                <w:lang w:val="es-CR"/>
              </w:rPr>
            </w:pPr>
            <w:r w:rsidRPr="00996AFC">
              <w:rPr>
                <w:rFonts w:ascii="Times New Roman" w:eastAsia="Times New Roman" w:hAnsi="Times New Roman" w:cs="Times New Roman"/>
                <w:snapToGrid w:val="0"/>
                <w:sz w:val="20"/>
                <w:szCs w:val="24"/>
                <w:lang w:val="es-CR"/>
              </w:rPr>
              <w:t>Se mantiene estabilidad de personal en las instituciones socias</w:t>
            </w:r>
          </w:p>
        </w:tc>
      </w:tr>
      <w:tr w:rsidR="00996AFC" w:rsidRPr="00996AFC" w14:paraId="062C1EA0" w14:textId="77777777" w:rsidTr="00996AFC">
        <w:tc>
          <w:tcPr>
            <w:tcW w:w="1199" w:type="pct"/>
          </w:tcPr>
          <w:p w14:paraId="7207C720" w14:textId="77777777" w:rsidR="00996AFC" w:rsidRPr="00996AFC" w:rsidRDefault="00996AFC" w:rsidP="00996AFC">
            <w:pPr>
              <w:numPr>
                <w:ilvl w:val="1"/>
                <w:numId w:val="18"/>
              </w:numPr>
              <w:spacing w:after="0" w:line="240" w:lineRule="auto"/>
              <w:contextualSpacing/>
              <w:jc w:val="left"/>
              <w:rPr>
                <w:rFonts w:ascii="Times New Roman" w:eastAsia="Times New Roman" w:hAnsi="Times New Roman" w:cs="Times New Roman"/>
                <w:sz w:val="20"/>
                <w:szCs w:val="24"/>
                <w:lang w:val="es-CR" w:eastAsia="x-none"/>
              </w:rPr>
            </w:pPr>
            <w:r w:rsidRPr="00996AFC">
              <w:rPr>
                <w:rFonts w:ascii="Times New Roman" w:eastAsia="Times New Roman" w:hAnsi="Times New Roman" w:cs="Times New Roman"/>
                <w:sz w:val="20"/>
                <w:szCs w:val="24"/>
                <w:lang w:val="es-CR" w:eastAsia="x-none"/>
              </w:rPr>
              <w:t>Número de fincas que están aplicando estándares para la certificación de café que promueva la conservación de la biodiversidad en el APT.</w:t>
            </w:r>
          </w:p>
        </w:tc>
        <w:tc>
          <w:tcPr>
            <w:tcW w:w="827" w:type="pct"/>
          </w:tcPr>
          <w:p w14:paraId="2F6F03CC" w14:textId="77777777" w:rsidR="00996AFC" w:rsidRPr="00996AFC" w:rsidRDefault="00996AFC" w:rsidP="00996AFC">
            <w:pPr>
              <w:spacing w:after="0" w:line="240" w:lineRule="auto"/>
              <w:ind w:firstLine="0"/>
              <w:jc w:val="center"/>
              <w:rPr>
                <w:rFonts w:ascii="Times New Roman" w:eastAsia="Times New Roman" w:hAnsi="Times New Roman" w:cs="Times New Roman"/>
                <w:snapToGrid w:val="0"/>
                <w:sz w:val="20"/>
                <w:szCs w:val="24"/>
                <w:lang w:val="es-HN"/>
              </w:rPr>
            </w:pPr>
            <w:r w:rsidRPr="00996AFC">
              <w:rPr>
                <w:rFonts w:ascii="Times New Roman" w:eastAsia="Times New Roman" w:hAnsi="Times New Roman" w:cs="Times New Roman"/>
                <w:snapToGrid w:val="0"/>
                <w:sz w:val="20"/>
                <w:szCs w:val="24"/>
                <w:lang w:val="es-HN"/>
              </w:rPr>
              <w:t>32 finqueros certificados (con qué tipo de certificación</w:t>
            </w:r>
            <w:proofErr w:type="gramStart"/>
            <w:r w:rsidRPr="00996AFC">
              <w:rPr>
                <w:rFonts w:ascii="Times New Roman" w:eastAsia="Times New Roman" w:hAnsi="Times New Roman" w:cs="Times New Roman"/>
                <w:snapToGrid w:val="0"/>
                <w:sz w:val="20"/>
                <w:szCs w:val="24"/>
                <w:lang w:val="es-HN"/>
              </w:rPr>
              <w:t>?</w:t>
            </w:r>
            <w:proofErr w:type="gramEnd"/>
            <w:r w:rsidRPr="00996AFC">
              <w:rPr>
                <w:rFonts w:ascii="Times New Roman" w:eastAsia="Times New Roman" w:hAnsi="Times New Roman" w:cs="Times New Roman"/>
                <w:snapToGrid w:val="0"/>
                <w:sz w:val="20"/>
                <w:szCs w:val="24"/>
                <w:lang w:val="es-HN"/>
              </w:rPr>
              <w:t xml:space="preserve">) </w:t>
            </w:r>
          </w:p>
          <w:p w14:paraId="50F1759C" w14:textId="77777777" w:rsidR="00996AFC" w:rsidRPr="00996AFC" w:rsidRDefault="00996AFC" w:rsidP="00996AFC">
            <w:pPr>
              <w:spacing w:after="0" w:line="240" w:lineRule="auto"/>
              <w:ind w:firstLine="0"/>
              <w:jc w:val="center"/>
              <w:rPr>
                <w:rFonts w:ascii="Times New Roman" w:eastAsia="Times New Roman" w:hAnsi="Times New Roman" w:cs="Times New Roman"/>
                <w:snapToGrid w:val="0"/>
                <w:sz w:val="20"/>
                <w:szCs w:val="24"/>
                <w:lang w:val="es-HN"/>
              </w:rPr>
            </w:pPr>
            <w:r w:rsidRPr="00996AFC">
              <w:rPr>
                <w:rFonts w:ascii="Times New Roman" w:eastAsia="Times New Roman" w:hAnsi="Times New Roman" w:cs="Times New Roman"/>
                <w:snapToGrid w:val="0"/>
                <w:sz w:val="20"/>
                <w:szCs w:val="24"/>
                <w:lang w:val="es-HN"/>
              </w:rPr>
              <w:t>…verificar línea base</w:t>
            </w:r>
          </w:p>
          <w:p w14:paraId="5A39CCF8" w14:textId="77777777" w:rsidR="00996AFC" w:rsidRPr="00996AFC" w:rsidRDefault="00996AFC" w:rsidP="00996AFC">
            <w:pPr>
              <w:spacing w:after="0" w:line="240" w:lineRule="auto"/>
              <w:ind w:firstLine="0"/>
              <w:jc w:val="center"/>
              <w:rPr>
                <w:rFonts w:ascii="Times New Roman" w:eastAsia="Times New Roman" w:hAnsi="Times New Roman" w:cs="Times New Roman"/>
                <w:snapToGrid w:val="0"/>
                <w:sz w:val="20"/>
                <w:szCs w:val="24"/>
                <w:lang w:val="es-HN"/>
              </w:rPr>
            </w:pPr>
            <w:r w:rsidRPr="00996AFC">
              <w:rPr>
                <w:rFonts w:ascii="Times New Roman" w:eastAsia="Times New Roman" w:hAnsi="Times New Roman" w:cs="Times New Roman"/>
                <w:snapToGrid w:val="0"/>
                <w:sz w:val="20"/>
                <w:szCs w:val="24"/>
                <w:lang w:val="es-HN"/>
              </w:rPr>
              <w:t>La certificación tiene importancia con respecto a mercados</w:t>
            </w:r>
            <w:proofErr w:type="gramStart"/>
            <w:r w:rsidRPr="00996AFC">
              <w:rPr>
                <w:rFonts w:ascii="Times New Roman" w:eastAsia="Times New Roman" w:hAnsi="Times New Roman" w:cs="Times New Roman"/>
                <w:snapToGrid w:val="0"/>
                <w:sz w:val="20"/>
                <w:szCs w:val="24"/>
                <w:lang w:val="es-HN"/>
              </w:rPr>
              <w:t>?</w:t>
            </w:r>
            <w:proofErr w:type="gramEnd"/>
          </w:p>
        </w:tc>
        <w:tc>
          <w:tcPr>
            <w:tcW w:w="1021" w:type="pct"/>
          </w:tcPr>
          <w:p w14:paraId="76792420" w14:textId="77777777" w:rsidR="00996AFC" w:rsidRPr="00996AFC" w:rsidRDefault="00996AFC" w:rsidP="00996AFC">
            <w:pPr>
              <w:spacing w:after="0" w:line="240" w:lineRule="auto"/>
              <w:ind w:firstLine="0"/>
              <w:jc w:val="left"/>
              <w:rPr>
                <w:rFonts w:ascii="Times New Roman" w:eastAsia="Times New Roman" w:hAnsi="Times New Roman" w:cs="Times New Roman"/>
                <w:snapToGrid w:val="0"/>
                <w:sz w:val="20"/>
                <w:szCs w:val="24"/>
                <w:lang w:val="es-HN"/>
              </w:rPr>
            </w:pPr>
            <w:r w:rsidRPr="00996AFC">
              <w:rPr>
                <w:rFonts w:ascii="Times New Roman" w:eastAsia="Times New Roman" w:hAnsi="Times New Roman" w:cs="Times New Roman"/>
                <w:snapToGrid w:val="0"/>
                <w:sz w:val="20"/>
                <w:szCs w:val="24"/>
                <w:lang w:val="es-HN"/>
              </w:rPr>
              <w:t xml:space="preserve">100  de las fincas  cafetaleras de </w:t>
            </w:r>
            <w:proofErr w:type="spellStart"/>
            <w:r w:rsidRPr="00996AFC">
              <w:rPr>
                <w:rFonts w:ascii="Times New Roman" w:eastAsia="Times New Roman" w:hAnsi="Times New Roman" w:cs="Times New Roman"/>
                <w:snapToGrid w:val="0"/>
                <w:sz w:val="20"/>
                <w:szCs w:val="24"/>
                <w:lang w:val="es-HN"/>
              </w:rPr>
              <w:t>Guinope</w:t>
            </w:r>
            <w:proofErr w:type="spellEnd"/>
            <w:r w:rsidRPr="00996AFC">
              <w:rPr>
                <w:rFonts w:ascii="Times New Roman" w:eastAsia="Times New Roman" w:hAnsi="Times New Roman" w:cs="Times New Roman"/>
                <w:snapToGrid w:val="0"/>
                <w:sz w:val="20"/>
                <w:szCs w:val="24"/>
                <w:lang w:val="es-HN"/>
              </w:rPr>
              <w:t xml:space="preserve"> aplican los estándares de certificación.</w:t>
            </w:r>
          </w:p>
        </w:tc>
        <w:tc>
          <w:tcPr>
            <w:tcW w:w="772" w:type="pct"/>
          </w:tcPr>
          <w:p w14:paraId="206BDE42" w14:textId="77777777" w:rsidR="00996AFC" w:rsidRPr="00996AFC" w:rsidRDefault="00996AFC" w:rsidP="00996AFC">
            <w:pPr>
              <w:spacing w:after="0" w:line="240" w:lineRule="auto"/>
              <w:ind w:firstLine="0"/>
              <w:jc w:val="left"/>
              <w:rPr>
                <w:rFonts w:ascii="Calibri" w:eastAsia="Times New Roman" w:hAnsi="Calibri" w:cs="Times New Roman"/>
                <w:snapToGrid w:val="0"/>
                <w:sz w:val="20"/>
                <w:szCs w:val="24"/>
                <w:lang w:val="es-HN"/>
              </w:rPr>
            </w:pPr>
            <w:r w:rsidRPr="00996AFC">
              <w:rPr>
                <w:rFonts w:ascii="Calibri" w:eastAsia="Times New Roman" w:hAnsi="Calibri" w:cs="Times New Roman"/>
                <w:snapToGrid w:val="0"/>
                <w:sz w:val="20"/>
                <w:szCs w:val="24"/>
                <w:lang w:val="es-HN"/>
              </w:rPr>
              <w:t>Documentos de certificación y visitas de campo</w:t>
            </w:r>
          </w:p>
        </w:tc>
        <w:tc>
          <w:tcPr>
            <w:tcW w:w="1182" w:type="pct"/>
          </w:tcPr>
          <w:p w14:paraId="653A3C67" w14:textId="77777777" w:rsidR="00996AFC" w:rsidRPr="00996AFC" w:rsidRDefault="00996AFC" w:rsidP="00996AFC">
            <w:pPr>
              <w:spacing w:after="0" w:line="240" w:lineRule="auto"/>
              <w:ind w:firstLine="0"/>
              <w:jc w:val="left"/>
              <w:rPr>
                <w:rFonts w:ascii="Calibri" w:eastAsia="Times New Roman" w:hAnsi="Calibri" w:cs="Times New Roman"/>
                <w:snapToGrid w:val="0"/>
                <w:sz w:val="20"/>
                <w:szCs w:val="24"/>
                <w:lang w:val="es-HN"/>
              </w:rPr>
            </w:pPr>
            <w:r w:rsidRPr="00996AFC">
              <w:rPr>
                <w:rFonts w:ascii="Calibri" w:eastAsia="Times New Roman" w:hAnsi="Calibri" w:cs="Times New Roman"/>
                <w:snapToGrid w:val="0"/>
                <w:sz w:val="20"/>
                <w:szCs w:val="24"/>
                <w:lang w:val="es-HN"/>
              </w:rPr>
              <w:t>Los finqueros aceptan y aplican las recomendaciones de certificación.</w:t>
            </w:r>
          </w:p>
        </w:tc>
      </w:tr>
    </w:tbl>
    <w:p w14:paraId="659FA67B" w14:textId="77777777" w:rsidR="00996AFC" w:rsidRPr="00996AFC" w:rsidRDefault="00996AFC" w:rsidP="00996AFC">
      <w:pPr>
        <w:ind w:firstLine="0"/>
        <w:jc w:val="left"/>
        <w:rPr>
          <w:rFonts w:ascii="Calibri" w:eastAsia="Times New Roman" w:hAnsi="Calibri" w:cs="Times New Roman"/>
          <w:snapToGrid w:val="0"/>
          <w:sz w:val="22"/>
          <w:lang w:val="es-HN"/>
        </w:rPr>
      </w:pPr>
    </w:p>
    <w:p w14:paraId="38C2AC07" w14:textId="77777777" w:rsidR="00996AFC" w:rsidRPr="00996AFC" w:rsidRDefault="00996AFC" w:rsidP="00996AFC">
      <w:pPr>
        <w:ind w:firstLine="0"/>
        <w:jc w:val="left"/>
        <w:rPr>
          <w:rFonts w:ascii="Calibri" w:eastAsia="Times New Roman" w:hAnsi="Calibri" w:cs="Times New Roman"/>
          <w:snapToGrid w:val="0"/>
          <w:sz w:val="22"/>
          <w:lang w:val="es-HN"/>
        </w:rPr>
      </w:pPr>
    </w:p>
    <w:tbl>
      <w:tblPr>
        <w:tblW w:w="5000" w:type="pct"/>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2373"/>
        <w:gridCol w:w="1510"/>
        <w:gridCol w:w="2027"/>
        <w:gridCol w:w="1463"/>
        <w:gridCol w:w="2318"/>
      </w:tblGrid>
      <w:tr w:rsidR="00996AFC" w:rsidRPr="00996AFC" w14:paraId="1CA860B5" w14:textId="77777777" w:rsidTr="00996AFC">
        <w:trPr>
          <w:tblHeader/>
        </w:trPr>
        <w:tc>
          <w:tcPr>
            <w:tcW w:w="5000" w:type="pct"/>
            <w:gridSpan w:val="5"/>
          </w:tcPr>
          <w:p w14:paraId="1F4E5F3D" w14:textId="77777777" w:rsidR="00996AFC" w:rsidRPr="00996AFC" w:rsidRDefault="00996AFC" w:rsidP="00996AFC">
            <w:pPr>
              <w:spacing w:after="0" w:line="240" w:lineRule="auto"/>
              <w:ind w:firstLine="0"/>
              <w:jc w:val="left"/>
              <w:rPr>
                <w:rFonts w:ascii="Calibri" w:eastAsia="Times New Roman" w:hAnsi="Calibri" w:cs="Times New Roman"/>
                <w:snapToGrid w:val="0"/>
                <w:sz w:val="20"/>
                <w:szCs w:val="24"/>
                <w:lang w:val="es-HN"/>
              </w:rPr>
            </w:pPr>
            <w:r w:rsidRPr="00996AFC">
              <w:rPr>
                <w:rFonts w:ascii="Times New Roman" w:eastAsia="Times New Roman" w:hAnsi="Times New Roman" w:cs="Times New Roman"/>
                <w:b/>
                <w:bCs/>
                <w:snapToGrid w:val="0"/>
                <w:color w:val="0070C0"/>
                <w:sz w:val="20"/>
                <w:szCs w:val="24"/>
                <w:lang w:val="es-CR"/>
              </w:rPr>
              <w:t xml:space="preserve">Resultado 2: </w:t>
            </w:r>
            <w:r w:rsidRPr="00996AFC">
              <w:rPr>
                <w:rFonts w:ascii="Times New Roman" w:eastAsia="Times New Roman" w:hAnsi="Times New Roman" w:cs="Times New Roman"/>
                <w:bCs/>
                <w:snapToGrid w:val="0"/>
                <w:color w:val="0070C0"/>
                <w:sz w:val="20"/>
                <w:szCs w:val="24"/>
                <w:lang w:val="es-CR"/>
              </w:rPr>
              <w:t>Ha sido demostrado y validado en dos áreas piloto que el enfoque de integración de principios de MIEC en las operaciones de los socios  produce múltiples beneficios ambientales globales</w:t>
            </w:r>
          </w:p>
        </w:tc>
      </w:tr>
      <w:tr w:rsidR="00996AFC" w:rsidRPr="00996AFC" w14:paraId="6C991B1B" w14:textId="77777777" w:rsidTr="00996AFC">
        <w:trPr>
          <w:tblHeader/>
        </w:trPr>
        <w:tc>
          <w:tcPr>
            <w:tcW w:w="1224" w:type="pct"/>
            <w:vAlign w:val="center"/>
          </w:tcPr>
          <w:p w14:paraId="0292C66A" w14:textId="77777777" w:rsidR="00996AFC" w:rsidRPr="00996AFC" w:rsidRDefault="00996AFC" w:rsidP="00996AFC">
            <w:pPr>
              <w:spacing w:after="0" w:line="240" w:lineRule="auto"/>
              <w:ind w:firstLine="0"/>
              <w:jc w:val="center"/>
              <w:rPr>
                <w:rFonts w:ascii="Times New Roman" w:eastAsia="Times New Roman" w:hAnsi="Times New Roman" w:cs="Times New Roman"/>
                <w:b/>
                <w:bCs/>
                <w:snapToGrid w:val="0"/>
                <w:color w:val="0070C0"/>
                <w:sz w:val="20"/>
                <w:szCs w:val="24"/>
                <w:lang w:val="en-US"/>
              </w:rPr>
            </w:pPr>
            <w:proofErr w:type="spellStart"/>
            <w:r w:rsidRPr="00996AFC">
              <w:rPr>
                <w:rFonts w:ascii="Times New Roman" w:eastAsia="Times New Roman" w:hAnsi="Times New Roman" w:cs="Times New Roman"/>
                <w:b/>
                <w:bCs/>
                <w:snapToGrid w:val="0"/>
                <w:color w:val="0070C0"/>
                <w:sz w:val="20"/>
                <w:szCs w:val="24"/>
                <w:lang w:val="en-US"/>
              </w:rPr>
              <w:lastRenderedPageBreak/>
              <w:t>Indicador</w:t>
            </w:r>
            <w:proofErr w:type="spellEnd"/>
            <w:r w:rsidRPr="00996AFC">
              <w:rPr>
                <w:rFonts w:ascii="Times New Roman" w:eastAsia="Times New Roman" w:hAnsi="Times New Roman" w:cs="Times New Roman"/>
                <w:b/>
                <w:bCs/>
                <w:snapToGrid w:val="0"/>
                <w:color w:val="0070C0"/>
                <w:sz w:val="20"/>
                <w:szCs w:val="24"/>
                <w:lang w:val="en-US"/>
              </w:rPr>
              <w:t xml:space="preserve"> </w:t>
            </w:r>
          </w:p>
        </w:tc>
        <w:tc>
          <w:tcPr>
            <w:tcW w:w="779" w:type="pct"/>
            <w:vAlign w:val="center"/>
          </w:tcPr>
          <w:p w14:paraId="53D28EFF" w14:textId="77777777" w:rsidR="00996AFC" w:rsidRPr="00996AFC" w:rsidRDefault="00996AFC" w:rsidP="00996AFC">
            <w:pPr>
              <w:spacing w:after="0" w:line="240" w:lineRule="auto"/>
              <w:ind w:firstLine="0"/>
              <w:jc w:val="center"/>
              <w:rPr>
                <w:rFonts w:ascii="Times New Roman" w:eastAsia="Times New Roman" w:hAnsi="Times New Roman" w:cs="Times New Roman"/>
                <w:b/>
                <w:bCs/>
                <w:snapToGrid w:val="0"/>
                <w:color w:val="0070C0"/>
                <w:sz w:val="20"/>
                <w:szCs w:val="24"/>
                <w:lang w:val="en-US"/>
              </w:rPr>
            </w:pPr>
            <w:proofErr w:type="spellStart"/>
            <w:r w:rsidRPr="00996AFC">
              <w:rPr>
                <w:rFonts w:ascii="Times New Roman" w:eastAsia="Times New Roman" w:hAnsi="Times New Roman" w:cs="Times New Roman"/>
                <w:b/>
                <w:bCs/>
                <w:snapToGrid w:val="0"/>
                <w:color w:val="0070C0"/>
                <w:sz w:val="20"/>
                <w:szCs w:val="24"/>
                <w:lang w:val="en-US"/>
              </w:rPr>
              <w:t>Línea</w:t>
            </w:r>
            <w:proofErr w:type="spellEnd"/>
            <w:r w:rsidRPr="00996AFC">
              <w:rPr>
                <w:rFonts w:ascii="Times New Roman" w:eastAsia="Times New Roman" w:hAnsi="Times New Roman" w:cs="Times New Roman"/>
                <w:b/>
                <w:bCs/>
                <w:snapToGrid w:val="0"/>
                <w:color w:val="0070C0"/>
                <w:sz w:val="20"/>
                <w:szCs w:val="24"/>
                <w:lang w:val="en-US"/>
              </w:rPr>
              <w:t xml:space="preserve"> base</w:t>
            </w:r>
          </w:p>
        </w:tc>
        <w:tc>
          <w:tcPr>
            <w:tcW w:w="1046" w:type="pct"/>
            <w:vAlign w:val="center"/>
          </w:tcPr>
          <w:p w14:paraId="4FC4B936" w14:textId="77777777" w:rsidR="00996AFC" w:rsidRPr="00996AFC" w:rsidRDefault="00996AFC" w:rsidP="00996AFC">
            <w:pPr>
              <w:spacing w:after="0" w:line="240" w:lineRule="auto"/>
              <w:ind w:firstLine="0"/>
              <w:jc w:val="center"/>
              <w:rPr>
                <w:rFonts w:ascii="Times New Roman" w:eastAsia="Times New Roman" w:hAnsi="Times New Roman" w:cs="Times New Roman"/>
                <w:b/>
                <w:bCs/>
                <w:snapToGrid w:val="0"/>
                <w:color w:val="0070C0"/>
                <w:sz w:val="20"/>
                <w:szCs w:val="24"/>
                <w:lang w:val="en-US"/>
              </w:rPr>
            </w:pPr>
            <w:proofErr w:type="spellStart"/>
            <w:r w:rsidRPr="00996AFC">
              <w:rPr>
                <w:rFonts w:ascii="Times New Roman" w:eastAsia="Times New Roman" w:hAnsi="Times New Roman" w:cs="Times New Roman"/>
                <w:b/>
                <w:bCs/>
                <w:snapToGrid w:val="0"/>
                <w:color w:val="0070C0"/>
                <w:sz w:val="20"/>
                <w:szCs w:val="24"/>
                <w:lang w:val="en-US"/>
              </w:rPr>
              <w:t>Metas</w:t>
            </w:r>
            <w:proofErr w:type="spellEnd"/>
            <w:r w:rsidRPr="00996AFC">
              <w:rPr>
                <w:rFonts w:ascii="Times New Roman" w:eastAsia="Times New Roman" w:hAnsi="Times New Roman" w:cs="Times New Roman"/>
                <w:b/>
                <w:bCs/>
                <w:snapToGrid w:val="0"/>
                <w:color w:val="0070C0"/>
                <w:sz w:val="20"/>
                <w:szCs w:val="24"/>
                <w:lang w:val="en-US"/>
              </w:rPr>
              <w:t xml:space="preserve"> </w:t>
            </w:r>
          </w:p>
        </w:tc>
        <w:tc>
          <w:tcPr>
            <w:tcW w:w="755" w:type="pct"/>
            <w:vAlign w:val="center"/>
          </w:tcPr>
          <w:p w14:paraId="49021EAA" w14:textId="77777777" w:rsidR="00996AFC" w:rsidRPr="00996AFC" w:rsidRDefault="00996AFC" w:rsidP="00996AFC">
            <w:pPr>
              <w:spacing w:after="0" w:line="240" w:lineRule="auto"/>
              <w:ind w:firstLine="0"/>
              <w:jc w:val="center"/>
              <w:rPr>
                <w:rFonts w:ascii="Times New Roman" w:eastAsia="Times New Roman" w:hAnsi="Times New Roman" w:cs="Times New Roman"/>
                <w:b/>
                <w:bCs/>
                <w:snapToGrid w:val="0"/>
                <w:color w:val="0070C0"/>
                <w:sz w:val="20"/>
                <w:szCs w:val="24"/>
                <w:lang w:val="en-US"/>
              </w:rPr>
            </w:pPr>
            <w:r w:rsidRPr="00996AFC">
              <w:rPr>
                <w:rFonts w:ascii="Times New Roman" w:eastAsia="Times New Roman" w:hAnsi="Times New Roman" w:cs="Times New Roman"/>
                <w:b/>
                <w:bCs/>
                <w:snapToGrid w:val="0"/>
                <w:color w:val="0070C0"/>
                <w:sz w:val="20"/>
                <w:szCs w:val="24"/>
                <w:lang w:val="en-US"/>
              </w:rPr>
              <w:t xml:space="preserve">Fuentes de </w:t>
            </w:r>
            <w:proofErr w:type="spellStart"/>
            <w:r w:rsidRPr="00996AFC">
              <w:rPr>
                <w:rFonts w:ascii="Times New Roman" w:eastAsia="Times New Roman" w:hAnsi="Times New Roman" w:cs="Times New Roman"/>
                <w:b/>
                <w:bCs/>
                <w:snapToGrid w:val="0"/>
                <w:color w:val="0070C0"/>
                <w:sz w:val="20"/>
                <w:szCs w:val="24"/>
                <w:lang w:val="en-US"/>
              </w:rPr>
              <w:t>verificación</w:t>
            </w:r>
            <w:proofErr w:type="spellEnd"/>
          </w:p>
        </w:tc>
        <w:tc>
          <w:tcPr>
            <w:tcW w:w="1196" w:type="pct"/>
            <w:vAlign w:val="center"/>
          </w:tcPr>
          <w:p w14:paraId="715F359F" w14:textId="77777777" w:rsidR="00996AFC" w:rsidRPr="00996AFC" w:rsidRDefault="00996AFC" w:rsidP="00996AFC">
            <w:pPr>
              <w:spacing w:after="0" w:line="240" w:lineRule="auto"/>
              <w:ind w:firstLine="0"/>
              <w:jc w:val="center"/>
              <w:rPr>
                <w:rFonts w:ascii="Times New Roman" w:eastAsia="Times New Roman" w:hAnsi="Times New Roman" w:cs="Times New Roman"/>
                <w:b/>
                <w:bCs/>
                <w:snapToGrid w:val="0"/>
                <w:color w:val="0070C0"/>
                <w:sz w:val="20"/>
                <w:szCs w:val="24"/>
                <w:lang w:val="en-US"/>
              </w:rPr>
            </w:pPr>
            <w:proofErr w:type="spellStart"/>
            <w:r w:rsidRPr="00996AFC">
              <w:rPr>
                <w:rFonts w:ascii="Times New Roman" w:eastAsia="Times New Roman" w:hAnsi="Times New Roman" w:cs="Times New Roman"/>
                <w:b/>
                <w:bCs/>
                <w:snapToGrid w:val="0"/>
                <w:color w:val="0070C0"/>
                <w:sz w:val="20"/>
                <w:szCs w:val="24"/>
                <w:lang w:val="en-US"/>
              </w:rPr>
              <w:t>Supuestos</w:t>
            </w:r>
            <w:proofErr w:type="spellEnd"/>
          </w:p>
        </w:tc>
      </w:tr>
      <w:tr w:rsidR="00996AFC" w:rsidRPr="00996AFC" w14:paraId="1BCE6B4F" w14:textId="77777777" w:rsidTr="00996AFC">
        <w:tc>
          <w:tcPr>
            <w:tcW w:w="1224" w:type="pct"/>
          </w:tcPr>
          <w:p w14:paraId="48B1CEDF" w14:textId="77777777" w:rsidR="00996AFC" w:rsidRPr="00996AFC" w:rsidRDefault="00996AFC" w:rsidP="00996AFC">
            <w:pPr>
              <w:numPr>
                <w:ilvl w:val="1"/>
                <w:numId w:val="19"/>
              </w:numPr>
              <w:spacing w:after="0" w:line="240" w:lineRule="auto"/>
              <w:contextualSpacing/>
              <w:jc w:val="left"/>
              <w:rPr>
                <w:rFonts w:ascii="Times New Roman" w:eastAsia="Times New Roman" w:hAnsi="Times New Roman" w:cs="Times New Roman"/>
                <w:color w:val="000000"/>
                <w:sz w:val="20"/>
                <w:szCs w:val="24"/>
                <w:lang w:val="x-none" w:eastAsia="x-none"/>
              </w:rPr>
            </w:pPr>
            <w:r w:rsidRPr="00996AFC">
              <w:rPr>
                <w:rFonts w:ascii="Times New Roman" w:eastAsia="Times New Roman" w:hAnsi="Times New Roman" w:cs="Times New Roman"/>
                <w:color w:val="000000"/>
                <w:sz w:val="20"/>
                <w:szCs w:val="24"/>
                <w:lang w:val="es-CR" w:eastAsia="x-none"/>
              </w:rPr>
              <w:t>Reducciones en las tasas de deforestación en el APSP y APT.</w:t>
            </w:r>
          </w:p>
        </w:tc>
        <w:tc>
          <w:tcPr>
            <w:tcW w:w="779" w:type="pct"/>
          </w:tcPr>
          <w:p w14:paraId="685A28C9" w14:textId="77777777" w:rsidR="00996AFC" w:rsidRPr="00996AFC" w:rsidRDefault="00996AFC" w:rsidP="00996AFC">
            <w:pPr>
              <w:spacing w:after="0" w:line="240" w:lineRule="auto"/>
              <w:ind w:firstLine="0"/>
              <w:jc w:val="left"/>
              <w:rPr>
                <w:rFonts w:ascii="Times New Roman" w:eastAsia="Times New Roman" w:hAnsi="Times New Roman" w:cs="Times New Roman"/>
                <w:snapToGrid w:val="0"/>
                <w:color w:val="000000"/>
                <w:sz w:val="20"/>
                <w:szCs w:val="24"/>
                <w:lang w:val="es-CR"/>
              </w:rPr>
            </w:pPr>
            <w:r w:rsidRPr="00996AFC">
              <w:rPr>
                <w:rFonts w:ascii="Times New Roman" w:eastAsia="Times New Roman" w:hAnsi="Times New Roman" w:cs="Times New Roman"/>
                <w:snapToGrid w:val="0"/>
                <w:color w:val="000000"/>
                <w:sz w:val="20"/>
                <w:szCs w:val="24"/>
                <w:lang w:val="es-CR"/>
              </w:rPr>
              <w:t>Tasa promedio de deforestación en el período 1995-2001 igual a 3,262 ha/año.</w:t>
            </w:r>
          </w:p>
        </w:tc>
        <w:tc>
          <w:tcPr>
            <w:tcW w:w="1046" w:type="pct"/>
          </w:tcPr>
          <w:p w14:paraId="65DB96D0" w14:textId="77777777" w:rsidR="00996AFC" w:rsidRPr="00996AFC" w:rsidRDefault="00996AFC" w:rsidP="00996AFC">
            <w:pPr>
              <w:spacing w:after="0" w:line="240" w:lineRule="auto"/>
              <w:ind w:firstLine="0"/>
              <w:jc w:val="left"/>
              <w:rPr>
                <w:rFonts w:ascii="Times New Roman" w:eastAsia="Times New Roman" w:hAnsi="Times New Roman" w:cs="Times New Roman"/>
                <w:snapToGrid w:val="0"/>
                <w:color w:val="000000"/>
                <w:sz w:val="20"/>
                <w:szCs w:val="24"/>
                <w:lang w:val="es-CR"/>
              </w:rPr>
            </w:pPr>
            <w:r w:rsidRPr="00996AFC">
              <w:rPr>
                <w:rFonts w:ascii="Times New Roman" w:eastAsia="Times New Roman" w:hAnsi="Times New Roman" w:cs="Times New Roman"/>
                <w:snapToGrid w:val="0"/>
                <w:color w:val="000000"/>
                <w:sz w:val="20"/>
                <w:szCs w:val="24"/>
                <w:lang w:val="es-CR"/>
              </w:rPr>
              <w:t>No más de 750 ha de deforestación por año entre mediados de 2004 y mediados de 2008, No más de 450 ha de deforestación por año entre mediados de 2008 y mediados de 2011</w:t>
            </w:r>
          </w:p>
        </w:tc>
        <w:tc>
          <w:tcPr>
            <w:tcW w:w="755" w:type="pct"/>
          </w:tcPr>
          <w:p w14:paraId="343583B4" w14:textId="77777777" w:rsidR="00996AFC" w:rsidRPr="00996AFC" w:rsidRDefault="00996AFC" w:rsidP="00996AFC">
            <w:pPr>
              <w:spacing w:after="0" w:line="240" w:lineRule="auto"/>
              <w:ind w:firstLine="0"/>
              <w:jc w:val="left"/>
              <w:rPr>
                <w:rFonts w:ascii="Times New Roman" w:eastAsia="Times New Roman" w:hAnsi="Times New Roman" w:cs="Times New Roman"/>
                <w:snapToGrid w:val="0"/>
                <w:color w:val="000000"/>
                <w:sz w:val="20"/>
                <w:szCs w:val="24"/>
                <w:lang w:val="en-US"/>
              </w:rPr>
            </w:pPr>
            <w:proofErr w:type="spellStart"/>
            <w:r w:rsidRPr="00996AFC">
              <w:rPr>
                <w:rFonts w:ascii="Times New Roman" w:eastAsia="Times New Roman" w:hAnsi="Times New Roman" w:cs="Times New Roman"/>
                <w:snapToGrid w:val="0"/>
                <w:color w:val="000000"/>
                <w:sz w:val="20"/>
                <w:szCs w:val="24"/>
                <w:lang w:val="en-US"/>
              </w:rPr>
              <w:t>Imágenes</w:t>
            </w:r>
            <w:proofErr w:type="spellEnd"/>
            <w:r w:rsidRPr="00996AFC">
              <w:rPr>
                <w:rFonts w:ascii="Times New Roman" w:eastAsia="Times New Roman" w:hAnsi="Times New Roman" w:cs="Times New Roman"/>
                <w:snapToGrid w:val="0"/>
                <w:color w:val="000000"/>
                <w:sz w:val="20"/>
                <w:szCs w:val="24"/>
                <w:lang w:val="en-US"/>
              </w:rPr>
              <w:t xml:space="preserve"> de </w:t>
            </w:r>
            <w:proofErr w:type="spellStart"/>
            <w:r w:rsidRPr="00996AFC">
              <w:rPr>
                <w:rFonts w:ascii="Times New Roman" w:eastAsia="Times New Roman" w:hAnsi="Times New Roman" w:cs="Times New Roman"/>
                <w:snapToGrid w:val="0"/>
                <w:color w:val="000000"/>
                <w:sz w:val="20"/>
                <w:szCs w:val="24"/>
                <w:lang w:val="en-US"/>
              </w:rPr>
              <w:t>satélite</w:t>
            </w:r>
            <w:proofErr w:type="spellEnd"/>
            <w:r w:rsidRPr="00996AFC">
              <w:rPr>
                <w:rFonts w:ascii="Times New Roman" w:eastAsia="Times New Roman" w:hAnsi="Times New Roman" w:cs="Times New Roman"/>
                <w:snapToGrid w:val="0"/>
                <w:color w:val="000000"/>
                <w:sz w:val="20"/>
                <w:szCs w:val="24"/>
                <w:lang w:val="en-US"/>
              </w:rPr>
              <w:t xml:space="preserve"> </w:t>
            </w:r>
          </w:p>
        </w:tc>
        <w:tc>
          <w:tcPr>
            <w:tcW w:w="1196" w:type="pct"/>
          </w:tcPr>
          <w:p w14:paraId="040A5794" w14:textId="77777777" w:rsidR="00996AFC" w:rsidRPr="00996AFC" w:rsidRDefault="00996AFC" w:rsidP="00996AFC">
            <w:pPr>
              <w:spacing w:after="0" w:line="240" w:lineRule="auto"/>
              <w:ind w:firstLine="0"/>
              <w:jc w:val="left"/>
              <w:rPr>
                <w:rFonts w:ascii="Times New Roman" w:eastAsia="Times New Roman" w:hAnsi="Times New Roman" w:cs="Times New Roman"/>
                <w:snapToGrid w:val="0"/>
                <w:color w:val="000000"/>
                <w:sz w:val="20"/>
                <w:szCs w:val="24"/>
                <w:lang w:val="es-CR"/>
              </w:rPr>
            </w:pPr>
            <w:r w:rsidRPr="00996AFC">
              <w:rPr>
                <w:rFonts w:ascii="Times New Roman" w:eastAsia="Times New Roman" w:hAnsi="Times New Roman" w:cs="Times New Roman"/>
                <w:snapToGrid w:val="0"/>
                <w:color w:val="000000"/>
                <w:sz w:val="20"/>
                <w:szCs w:val="24"/>
                <w:lang w:val="es-CR"/>
              </w:rPr>
              <w:t xml:space="preserve">Se mantiene el contexto favorable de condiciones sociales, legales y de políticas </w:t>
            </w:r>
          </w:p>
        </w:tc>
      </w:tr>
      <w:tr w:rsidR="00996AFC" w:rsidRPr="00996AFC" w14:paraId="73D3E764" w14:textId="77777777" w:rsidTr="00996AFC">
        <w:tc>
          <w:tcPr>
            <w:tcW w:w="1224" w:type="pct"/>
          </w:tcPr>
          <w:p w14:paraId="58F7856C" w14:textId="77777777" w:rsidR="00996AFC" w:rsidRPr="00996AFC" w:rsidRDefault="00996AFC" w:rsidP="00996AFC">
            <w:pPr>
              <w:numPr>
                <w:ilvl w:val="1"/>
                <w:numId w:val="19"/>
              </w:numPr>
              <w:spacing w:after="0" w:line="240" w:lineRule="auto"/>
              <w:contextualSpacing/>
              <w:jc w:val="left"/>
              <w:rPr>
                <w:rFonts w:ascii="Times New Roman" w:eastAsia="Times New Roman" w:hAnsi="Times New Roman" w:cs="Times New Roman"/>
                <w:sz w:val="20"/>
                <w:szCs w:val="24"/>
                <w:lang w:val="es-CR" w:eastAsia="x-none"/>
              </w:rPr>
            </w:pPr>
            <w:proofErr w:type="spellStart"/>
            <w:r w:rsidRPr="00996AFC">
              <w:rPr>
                <w:rFonts w:ascii="Times New Roman" w:eastAsia="Times New Roman" w:hAnsi="Times New Roman" w:cs="Times New Roman"/>
                <w:sz w:val="20"/>
                <w:szCs w:val="24"/>
                <w:lang w:val="es-CR" w:eastAsia="x-none"/>
              </w:rPr>
              <w:t>Area</w:t>
            </w:r>
            <w:proofErr w:type="spellEnd"/>
            <w:r w:rsidRPr="00996AFC">
              <w:rPr>
                <w:rFonts w:ascii="Times New Roman" w:eastAsia="Times New Roman" w:hAnsi="Times New Roman" w:cs="Times New Roman"/>
                <w:sz w:val="20"/>
                <w:szCs w:val="24"/>
                <w:lang w:val="es-CR" w:eastAsia="x-none"/>
              </w:rPr>
              <w:t xml:space="preserve"> en la zona piloto de </w:t>
            </w:r>
            <w:proofErr w:type="spellStart"/>
            <w:r w:rsidRPr="00996AFC">
              <w:rPr>
                <w:rFonts w:ascii="Times New Roman" w:eastAsia="Times New Roman" w:hAnsi="Times New Roman" w:cs="Times New Roman"/>
                <w:sz w:val="20"/>
                <w:szCs w:val="24"/>
                <w:lang w:val="es-CR" w:eastAsia="x-none"/>
              </w:rPr>
              <w:t>Texiguat</w:t>
            </w:r>
            <w:proofErr w:type="spellEnd"/>
            <w:r w:rsidRPr="00996AFC">
              <w:rPr>
                <w:rFonts w:ascii="Times New Roman" w:eastAsia="Times New Roman" w:hAnsi="Times New Roman" w:cs="Times New Roman"/>
                <w:sz w:val="20"/>
                <w:szCs w:val="24"/>
                <w:lang w:val="es-CR" w:eastAsia="x-none"/>
              </w:rPr>
              <w:t xml:space="preserve"> bajo manejo que reduce la degradación de tierra.</w:t>
            </w:r>
          </w:p>
        </w:tc>
        <w:tc>
          <w:tcPr>
            <w:tcW w:w="779" w:type="pct"/>
          </w:tcPr>
          <w:p w14:paraId="2AC66444" w14:textId="77777777" w:rsidR="00996AFC" w:rsidRPr="00996AFC" w:rsidRDefault="00996AFC" w:rsidP="00996AFC">
            <w:pPr>
              <w:spacing w:after="0" w:line="240" w:lineRule="auto"/>
              <w:ind w:firstLine="0"/>
              <w:jc w:val="left"/>
              <w:rPr>
                <w:rFonts w:ascii="Times New Roman" w:eastAsia="Times New Roman" w:hAnsi="Times New Roman" w:cs="Times New Roman"/>
                <w:snapToGrid w:val="0"/>
                <w:sz w:val="20"/>
                <w:szCs w:val="24"/>
                <w:lang w:val="es-HN"/>
              </w:rPr>
            </w:pPr>
            <w:r w:rsidRPr="00996AFC">
              <w:rPr>
                <w:rFonts w:ascii="Times New Roman" w:eastAsia="Times New Roman" w:hAnsi="Times New Roman" w:cs="Times New Roman"/>
                <w:snapToGrid w:val="0"/>
                <w:sz w:val="20"/>
                <w:szCs w:val="24"/>
                <w:lang w:val="es-HN"/>
              </w:rPr>
              <w:t>10% del área bajo manejo que reduce la degradación de la tierra.</w:t>
            </w:r>
          </w:p>
        </w:tc>
        <w:tc>
          <w:tcPr>
            <w:tcW w:w="1046" w:type="pct"/>
          </w:tcPr>
          <w:p w14:paraId="18014AFD" w14:textId="77777777" w:rsidR="00996AFC" w:rsidRPr="00996AFC" w:rsidRDefault="00996AFC" w:rsidP="00996AFC">
            <w:pPr>
              <w:spacing w:after="0" w:line="240" w:lineRule="auto"/>
              <w:ind w:firstLine="0"/>
              <w:jc w:val="left"/>
              <w:rPr>
                <w:rFonts w:ascii="Times New Roman" w:eastAsia="Times New Roman" w:hAnsi="Times New Roman" w:cs="Times New Roman"/>
                <w:snapToGrid w:val="0"/>
                <w:sz w:val="20"/>
                <w:szCs w:val="24"/>
                <w:lang w:val="es-CR"/>
              </w:rPr>
            </w:pPr>
            <w:r w:rsidRPr="00996AFC">
              <w:rPr>
                <w:rFonts w:ascii="Times New Roman" w:eastAsia="Times New Roman" w:hAnsi="Times New Roman" w:cs="Times New Roman"/>
                <w:snapToGrid w:val="0"/>
                <w:sz w:val="20"/>
                <w:szCs w:val="24"/>
                <w:lang w:val="es-CR"/>
              </w:rPr>
              <w:t>A finales del proyecto, 40 % del área</w:t>
            </w:r>
          </w:p>
        </w:tc>
        <w:tc>
          <w:tcPr>
            <w:tcW w:w="755" w:type="pct"/>
          </w:tcPr>
          <w:p w14:paraId="04A68DED" w14:textId="77777777" w:rsidR="00996AFC" w:rsidRPr="00996AFC" w:rsidRDefault="00996AFC" w:rsidP="00996AFC">
            <w:pPr>
              <w:spacing w:after="0" w:line="240" w:lineRule="auto"/>
              <w:ind w:firstLine="0"/>
              <w:jc w:val="left"/>
              <w:rPr>
                <w:rFonts w:ascii="Times New Roman" w:eastAsia="Times New Roman" w:hAnsi="Times New Roman" w:cs="Times New Roman"/>
                <w:snapToGrid w:val="0"/>
                <w:sz w:val="20"/>
                <w:szCs w:val="24"/>
                <w:lang w:val="es-CR"/>
              </w:rPr>
            </w:pPr>
            <w:r w:rsidRPr="00996AFC">
              <w:rPr>
                <w:rFonts w:ascii="Times New Roman" w:eastAsia="Times New Roman" w:hAnsi="Times New Roman" w:cs="Times New Roman"/>
                <w:snapToGrid w:val="0"/>
                <w:sz w:val="20"/>
                <w:szCs w:val="24"/>
                <w:lang w:val="es-CR"/>
              </w:rPr>
              <w:t>Visitas de campo y encuestas del nivel de aplicación de prácticas de uso del suelo adoptados por los productores</w:t>
            </w:r>
          </w:p>
        </w:tc>
        <w:tc>
          <w:tcPr>
            <w:tcW w:w="1196" w:type="pct"/>
          </w:tcPr>
          <w:p w14:paraId="049F718D" w14:textId="77777777" w:rsidR="00996AFC" w:rsidRPr="00996AFC" w:rsidRDefault="00996AFC" w:rsidP="00996AFC">
            <w:pPr>
              <w:spacing w:after="0" w:line="240" w:lineRule="auto"/>
              <w:ind w:firstLine="0"/>
              <w:jc w:val="left"/>
              <w:rPr>
                <w:rFonts w:ascii="Times New Roman" w:eastAsia="Times New Roman" w:hAnsi="Times New Roman" w:cs="Times New Roman"/>
                <w:snapToGrid w:val="0"/>
                <w:sz w:val="20"/>
                <w:szCs w:val="24"/>
                <w:lang w:val="es-CR"/>
              </w:rPr>
            </w:pPr>
            <w:r w:rsidRPr="00996AFC">
              <w:rPr>
                <w:rFonts w:ascii="Times New Roman" w:eastAsia="Times New Roman" w:hAnsi="Times New Roman" w:cs="Times New Roman"/>
                <w:snapToGrid w:val="0"/>
                <w:sz w:val="20"/>
                <w:szCs w:val="24"/>
                <w:lang w:val="es-CR"/>
              </w:rPr>
              <w:t>Se mantienen los niveles de receptividad e interés entre los actores locales.</w:t>
            </w:r>
          </w:p>
        </w:tc>
      </w:tr>
      <w:tr w:rsidR="00996AFC" w:rsidRPr="00996AFC" w14:paraId="130D8E78" w14:textId="77777777" w:rsidTr="00996AFC">
        <w:tc>
          <w:tcPr>
            <w:tcW w:w="1224" w:type="pct"/>
          </w:tcPr>
          <w:p w14:paraId="2360D7DF" w14:textId="77777777" w:rsidR="00996AFC" w:rsidRPr="00996AFC" w:rsidRDefault="00996AFC" w:rsidP="00996AFC">
            <w:pPr>
              <w:numPr>
                <w:ilvl w:val="1"/>
                <w:numId w:val="19"/>
              </w:numPr>
              <w:spacing w:after="0" w:line="240" w:lineRule="auto"/>
              <w:contextualSpacing/>
              <w:jc w:val="left"/>
              <w:rPr>
                <w:rFonts w:ascii="Times New Roman" w:eastAsia="Times New Roman" w:hAnsi="Times New Roman" w:cs="Times New Roman"/>
                <w:sz w:val="20"/>
                <w:szCs w:val="24"/>
                <w:lang w:val="es-CR" w:eastAsia="x-none"/>
              </w:rPr>
            </w:pPr>
            <w:r w:rsidRPr="00996AFC">
              <w:rPr>
                <w:rFonts w:ascii="Times New Roman" w:eastAsia="Times New Roman" w:hAnsi="Times New Roman" w:cs="Times New Roman"/>
                <w:sz w:val="20"/>
                <w:szCs w:val="24"/>
                <w:lang w:val="es-CR" w:eastAsia="x-none"/>
              </w:rPr>
              <w:t>Aumento del número de alternativas de generación de energía que reducen la presión sobre la explotación del bosque y el nivel de emisiones en el APSP y APT</w:t>
            </w:r>
          </w:p>
        </w:tc>
        <w:tc>
          <w:tcPr>
            <w:tcW w:w="779" w:type="pct"/>
          </w:tcPr>
          <w:p w14:paraId="5546591B" w14:textId="77777777" w:rsidR="00996AFC" w:rsidRPr="00996AFC" w:rsidRDefault="00996AFC" w:rsidP="00996AFC">
            <w:pPr>
              <w:spacing w:after="0" w:line="240" w:lineRule="auto"/>
              <w:ind w:firstLine="0"/>
              <w:jc w:val="left"/>
              <w:rPr>
                <w:rFonts w:ascii="Times New Roman" w:eastAsia="Times New Roman" w:hAnsi="Times New Roman" w:cs="Times New Roman"/>
                <w:snapToGrid w:val="0"/>
                <w:sz w:val="20"/>
                <w:szCs w:val="24"/>
                <w:lang w:val="es-CR"/>
              </w:rPr>
            </w:pPr>
            <w:r w:rsidRPr="00996AFC">
              <w:rPr>
                <w:rFonts w:ascii="Times New Roman" w:eastAsia="Times New Roman" w:hAnsi="Times New Roman" w:cs="Times New Roman"/>
                <w:snapToGrid w:val="0"/>
                <w:sz w:val="20"/>
                <w:szCs w:val="24"/>
                <w:lang w:val="es-CR"/>
              </w:rPr>
              <w:t xml:space="preserve">100% de generación por combustibles fósiles. </w:t>
            </w:r>
          </w:p>
        </w:tc>
        <w:tc>
          <w:tcPr>
            <w:tcW w:w="1046" w:type="pct"/>
          </w:tcPr>
          <w:p w14:paraId="06D54B83" w14:textId="77777777" w:rsidR="00996AFC" w:rsidRPr="00996AFC" w:rsidRDefault="00996AFC" w:rsidP="00996AFC">
            <w:pPr>
              <w:spacing w:after="0" w:line="240" w:lineRule="auto"/>
              <w:ind w:firstLine="0"/>
              <w:jc w:val="left"/>
              <w:rPr>
                <w:rFonts w:ascii="Times New Roman" w:eastAsia="Times New Roman" w:hAnsi="Times New Roman" w:cs="Times New Roman"/>
                <w:snapToGrid w:val="0"/>
                <w:sz w:val="20"/>
                <w:szCs w:val="24"/>
                <w:lang w:val="es-CR"/>
              </w:rPr>
            </w:pPr>
            <w:r w:rsidRPr="00996AFC">
              <w:rPr>
                <w:rFonts w:ascii="Times New Roman" w:eastAsia="Times New Roman" w:hAnsi="Times New Roman" w:cs="Times New Roman"/>
                <w:snapToGrid w:val="0"/>
                <w:sz w:val="20"/>
                <w:szCs w:val="24"/>
                <w:lang w:val="es-CR"/>
              </w:rPr>
              <w:t xml:space="preserve">Dos micro eléctricas y 100 fogones ecológicos en Sico </w:t>
            </w:r>
            <w:proofErr w:type="spellStart"/>
            <w:r w:rsidRPr="00996AFC">
              <w:rPr>
                <w:rFonts w:ascii="Times New Roman" w:eastAsia="Times New Roman" w:hAnsi="Times New Roman" w:cs="Times New Roman"/>
                <w:snapToGrid w:val="0"/>
                <w:sz w:val="20"/>
                <w:szCs w:val="24"/>
                <w:lang w:val="es-CR"/>
              </w:rPr>
              <w:t>Paulaya</w:t>
            </w:r>
            <w:proofErr w:type="spellEnd"/>
            <w:r w:rsidRPr="00996AFC">
              <w:rPr>
                <w:rFonts w:ascii="Times New Roman" w:eastAsia="Times New Roman" w:hAnsi="Times New Roman" w:cs="Times New Roman"/>
                <w:snapToGrid w:val="0"/>
                <w:sz w:val="20"/>
                <w:szCs w:val="24"/>
                <w:lang w:val="es-CR"/>
              </w:rPr>
              <w:t xml:space="preserve"> y 500 En </w:t>
            </w:r>
            <w:proofErr w:type="spellStart"/>
            <w:r w:rsidRPr="00996AFC">
              <w:rPr>
                <w:rFonts w:ascii="Times New Roman" w:eastAsia="Times New Roman" w:hAnsi="Times New Roman" w:cs="Times New Roman"/>
                <w:snapToGrid w:val="0"/>
                <w:sz w:val="20"/>
                <w:szCs w:val="24"/>
                <w:lang w:val="es-CR"/>
              </w:rPr>
              <w:t>Texiguat</w:t>
            </w:r>
            <w:proofErr w:type="spellEnd"/>
          </w:p>
        </w:tc>
        <w:tc>
          <w:tcPr>
            <w:tcW w:w="755" w:type="pct"/>
          </w:tcPr>
          <w:p w14:paraId="3FBE86E1" w14:textId="77777777" w:rsidR="00996AFC" w:rsidRPr="00996AFC" w:rsidRDefault="00996AFC" w:rsidP="00996AFC">
            <w:pPr>
              <w:spacing w:after="0" w:line="240" w:lineRule="auto"/>
              <w:ind w:firstLine="0"/>
              <w:jc w:val="left"/>
              <w:rPr>
                <w:rFonts w:ascii="Times New Roman" w:eastAsia="Times New Roman" w:hAnsi="Times New Roman" w:cs="Times New Roman"/>
                <w:snapToGrid w:val="0"/>
                <w:sz w:val="20"/>
                <w:szCs w:val="24"/>
                <w:lang w:val="es-CR"/>
              </w:rPr>
            </w:pPr>
            <w:r w:rsidRPr="00996AFC">
              <w:rPr>
                <w:rFonts w:ascii="Times New Roman" w:eastAsia="Times New Roman" w:hAnsi="Times New Roman" w:cs="Times New Roman"/>
                <w:snapToGrid w:val="0"/>
                <w:sz w:val="20"/>
                <w:szCs w:val="24"/>
                <w:lang w:val="es-CR"/>
              </w:rPr>
              <w:t>Encuestas de hogares e inspecciones de generadoras</w:t>
            </w:r>
          </w:p>
        </w:tc>
        <w:tc>
          <w:tcPr>
            <w:tcW w:w="1196" w:type="pct"/>
          </w:tcPr>
          <w:p w14:paraId="0B49389D" w14:textId="77777777" w:rsidR="00996AFC" w:rsidRPr="00996AFC" w:rsidRDefault="00996AFC" w:rsidP="00996AFC">
            <w:pPr>
              <w:spacing w:after="0" w:line="240" w:lineRule="auto"/>
              <w:ind w:firstLine="0"/>
              <w:jc w:val="left"/>
              <w:rPr>
                <w:rFonts w:ascii="Times New Roman" w:eastAsia="Times New Roman" w:hAnsi="Times New Roman" w:cs="Times New Roman"/>
                <w:snapToGrid w:val="0"/>
                <w:sz w:val="20"/>
                <w:szCs w:val="24"/>
                <w:lang w:val="es-CR"/>
              </w:rPr>
            </w:pPr>
            <w:r w:rsidRPr="00996AFC">
              <w:rPr>
                <w:rFonts w:ascii="Times New Roman" w:eastAsia="Times New Roman" w:hAnsi="Times New Roman" w:cs="Times New Roman"/>
                <w:snapToGrid w:val="0"/>
                <w:sz w:val="20"/>
                <w:szCs w:val="24"/>
                <w:lang w:val="es-CR"/>
              </w:rPr>
              <w:t>Existe disponibilidad local de aceptar las nuevas tecnologías.</w:t>
            </w:r>
          </w:p>
        </w:tc>
      </w:tr>
      <w:tr w:rsidR="00996AFC" w:rsidRPr="00996AFC" w14:paraId="0175254F" w14:textId="77777777" w:rsidTr="00996AFC">
        <w:tc>
          <w:tcPr>
            <w:tcW w:w="1224" w:type="pct"/>
          </w:tcPr>
          <w:p w14:paraId="0A1F4440" w14:textId="77777777" w:rsidR="00996AFC" w:rsidRPr="00996AFC" w:rsidRDefault="00996AFC" w:rsidP="00996AFC">
            <w:pPr>
              <w:numPr>
                <w:ilvl w:val="1"/>
                <w:numId w:val="19"/>
              </w:numPr>
              <w:spacing w:after="0" w:line="240" w:lineRule="auto"/>
              <w:contextualSpacing/>
              <w:jc w:val="left"/>
              <w:rPr>
                <w:rFonts w:ascii="Times New Roman" w:eastAsia="Times New Roman" w:hAnsi="Times New Roman" w:cs="Times New Roman"/>
                <w:sz w:val="20"/>
                <w:szCs w:val="24"/>
                <w:lang w:val="es-CR" w:eastAsia="x-none"/>
              </w:rPr>
            </w:pPr>
            <w:r w:rsidRPr="00996AFC">
              <w:rPr>
                <w:rFonts w:ascii="Times New Roman" w:eastAsia="Times New Roman" w:hAnsi="Times New Roman" w:cs="Times New Roman"/>
                <w:sz w:val="20"/>
                <w:szCs w:val="24"/>
                <w:lang w:val="es-CR" w:eastAsia="x-none"/>
              </w:rPr>
              <w:t xml:space="preserve">Número de actores locales aplicando de manera participativa planes de desarrollo de MIEC y protección de la biodiversidad </w:t>
            </w:r>
          </w:p>
          <w:p w14:paraId="6C89F6A2" w14:textId="77777777" w:rsidR="00996AFC" w:rsidRPr="00996AFC" w:rsidRDefault="00996AFC" w:rsidP="00996AFC">
            <w:pPr>
              <w:spacing w:before="200" w:after="0" w:line="240" w:lineRule="auto"/>
              <w:ind w:left="360" w:firstLine="0"/>
              <w:contextualSpacing/>
              <w:jc w:val="left"/>
              <w:rPr>
                <w:rFonts w:ascii="Times New Roman" w:eastAsia="Times New Roman" w:hAnsi="Times New Roman" w:cs="Times New Roman"/>
                <w:sz w:val="20"/>
                <w:szCs w:val="24"/>
                <w:lang w:val="es-CR" w:eastAsia="x-none"/>
              </w:rPr>
            </w:pPr>
          </w:p>
        </w:tc>
        <w:tc>
          <w:tcPr>
            <w:tcW w:w="779" w:type="pct"/>
          </w:tcPr>
          <w:p w14:paraId="03C78537" w14:textId="77777777" w:rsidR="00996AFC" w:rsidRPr="00996AFC" w:rsidRDefault="00996AFC" w:rsidP="00996AFC">
            <w:pPr>
              <w:spacing w:after="0" w:line="240" w:lineRule="auto"/>
              <w:ind w:firstLine="0"/>
              <w:jc w:val="center"/>
              <w:rPr>
                <w:rFonts w:ascii="Times New Roman" w:eastAsia="Times New Roman" w:hAnsi="Times New Roman" w:cs="Times New Roman"/>
                <w:snapToGrid w:val="0"/>
                <w:sz w:val="20"/>
                <w:szCs w:val="24"/>
                <w:lang w:val="en-US"/>
              </w:rPr>
            </w:pPr>
            <w:r w:rsidRPr="00996AFC">
              <w:rPr>
                <w:rFonts w:ascii="Times New Roman" w:eastAsia="Times New Roman" w:hAnsi="Times New Roman" w:cs="Times New Roman"/>
                <w:snapToGrid w:val="0"/>
                <w:sz w:val="20"/>
                <w:szCs w:val="24"/>
                <w:lang w:val="en-US"/>
              </w:rPr>
              <w:t>Cero</w:t>
            </w:r>
          </w:p>
        </w:tc>
        <w:tc>
          <w:tcPr>
            <w:tcW w:w="1046" w:type="pct"/>
          </w:tcPr>
          <w:p w14:paraId="184E32B9" w14:textId="77777777" w:rsidR="00996AFC" w:rsidRPr="00996AFC" w:rsidRDefault="00996AFC" w:rsidP="00996AFC">
            <w:pPr>
              <w:spacing w:after="0" w:line="240" w:lineRule="auto"/>
              <w:ind w:firstLine="0"/>
              <w:jc w:val="left"/>
              <w:rPr>
                <w:rFonts w:ascii="Times New Roman" w:eastAsia="Times New Roman" w:hAnsi="Times New Roman" w:cs="Times New Roman"/>
                <w:snapToGrid w:val="0"/>
                <w:sz w:val="20"/>
                <w:szCs w:val="24"/>
                <w:lang w:val="es-CR"/>
              </w:rPr>
            </w:pPr>
            <w:r w:rsidRPr="00996AFC">
              <w:rPr>
                <w:rFonts w:ascii="Times New Roman" w:eastAsia="Times New Roman" w:hAnsi="Times New Roman" w:cs="Times New Roman"/>
                <w:snapToGrid w:val="0"/>
                <w:sz w:val="20"/>
                <w:szCs w:val="24"/>
                <w:lang w:val="es-HN"/>
              </w:rPr>
              <w:t>15 organizaciones locales</w:t>
            </w:r>
            <w:r w:rsidRPr="00996AFC">
              <w:rPr>
                <w:rFonts w:ascii="Times New Roman" w:eastAsia="Times New Roman" w:hAnsi="Times New Roman" w:cs="Times New Roman"/>
                <w:snapToGrid w:val="0"/>
                <w:sz w:val="20"/>
                <w:szCs w:val="24"/>
                <w:lang w:val="es-CR"/>
              </w:rPr>
              <w:t xml:space="preserve"> aplican de manera participativa </w:t>
            </w:r>
          </w:p>
        </w:tc>
        <w:tc>
          <w:tcPr>
            <w:tcW w:w="755" w:type="pct"/>
          </w:tcPr>
          <w:p w14:paraId="0AFCAF56" w14:textId="77777777" w:rsidR="00996AFC" w:rsidRPr="00996AFC" w:rsidRDefault="00996AFC" w:rsidP="00996AFC">
            <w:pPr>
              <w:spacing w:after="0" w:line="240" w:lineRule="auto"/>
              <w:ind w:firstLine="0"/>
              <w:jc w:val="left"/>
              <w:rPr>
                <w:rFonts w:ascii="Times New Roman" w:eastAsia="Times New Roman" w:hAnsi="Times New Roman" w:cs="Times New Roman"/>
                <w:snapToGrid w:val="0"/>
                <w:sz w:val="20"/>
                <w:szCs w:val="24"/>
                <w:lang w:val="es-CR"/>
              </w:rPr>
            </w:pPr>
            <w:r w:rsidRPr="00996AFC">
              <w:rPr>
                <w:rFonts w:ascii="Times New Roman" w:eastAsia="Times New Roman" w:hAnsi="Times New Roman" w:cs="Times New Roman"/>
                <w:snapToGrid w:val="0"/>
                <w:sz w:val="20"/>
                <w:szCs w:val="24"/>
                <w:lang w:val="es-CR"/>
              </w:rPr>
              <w:t>Informes de facilitadores con validación a medio término y fin</w:t>
            </w:r>
          </w:p>
        </w:tc>
        <w:tc>
          <w:tcPr>
            <w:tcW w:w="1196" w:type="pct"/>
          </w:tcPr>
          <w:p w14:paraId="1ADF3EB3" w14:textId="77777777" w:rsidR="00996AFC" w:rsidRPr="00996AFC" w:rsidRDefault="00996AFC" w:rsidP="00996AFC">
            <w:pPr>
              <w:spacing w:after="0" w:line="240" w:lineRule="auto"/>
              <w:ind w:firstLine="0"/>
              <w:jc w:val="left"/>
              <w:rPr>
                <w:rFonts w:ascii="Calibri" w:eastAsia="Times New Roman" w:hAnsi="Calibri" w:cs="Times New Roman"/>
                <w:snapToGrid w:val="0"/>
                <w:sz w:val="20"/>
                <w:szCs w:val="24"/>
                <w:lang w:val="es-CR"/>
              </w:rPr>
            </w:pPr>
            <w:r w:rsidRPr="00996AFC">
              <w:rPr>
                <w:rFonts w:ascii="Calibri" w:eastAsia="Times New Roman" w:hAnsi="Calibri" w:cs="Times New Roman"/>
                <w:snapToGrid w:val="0"/>
                <w:sz w:val="20"/>
                <w:szCs w:val="24"/>
                <w:lang w:val="es-CR"/>
              </w:rPr>
              <w:t> </w:t>
            </w:r>
            <w:r w:rsidRPr="00996AFC">
              <w:rPr>
                <w:rFonts w:ascii="Times New Roman" w:eastAsia="Times New Roman" w:hAnsi="Times New Roman" w:cs="Times New Roman"/>
                <w:snapToGrid w:val="0"/>
                <w:sz w:val="20"/>
                <w:szCs w:val="24"/>
                <w:lang w:val="es-CR"/>
              </w:rPr>
              <w:t>Existe participación de las organizaciones locales en los procesos de planificación y apropiamiento de los planes.</w:t>
            </w:r>
          </w:p>
        </w:tc>
      </w:tr>
      <w:tr w:rsidR="00996AFC" w:rsidRPr="00996AFC" w14:paraId="4941E3C7" w14:textId="77777777" w:rsidTr="00996AFC">
        <w:tc>
          <w:tcPr>
            <w:tcW w:w="1224" w:type="pct"/>
          </w:tcPr>
          <w:p w14:paraId="0624F7BB" w14:textId="77777777" w:rsidR="00996AFC" w:rsidRPr="00996AFC" w:rsidRDefault="00996AFC" w:rsidP="00996AFC">
            <w:pPr>
              <w:numPr>
                <w:ilvl w:val="1"/>
                <w:numId w:val="19"/>
              </w:numPr>
              <w:spacing w:after="0" w:line="240" w:lineRule="auto"/>
              <w:contextualSpacing/>
              <w:jc w:val="left"/>
              <w:rPr>
                <w:rFonts w:ascii="Times New Roman" w:eastAsia="Times New Roman" w:hAnsi="Times New Roman" w:cs="Times New Roman"/>
                <w:sz w:val="20"/>
                <w:szCs w:val="24"/>
                <w:lang w:val="es-CR" w:eastAsia="x-none"/>
              </w:rPr>
            </w:pPr>
            <w:r w:rsidRPr="00996AFC">
              <w:rPr>
                <w:rFonts w:ascii="Times New Roman" w:eastAsia="Times New Roman" w:hAnsi="Times New Roman" w:cs="Times New Roman"/>
                <w:sz w:val="20"/>
                <w:szCs w:val="24"/>
                <w:lang w:val="es-CR" w:eastAsia="x-none"/>
              </w:rPr>
              <w:t xml:space="preserve">Número de instituciones nacionales ICF-SAG clave, que incluyen principios de manejo forestal sostenible, degradación de tierras y conservación de la biodiversidad. </w:t>
            </w:r>
          </w:p>
          <w:p w14:paraId="534084F8" w14:textId="77777777" w:rsidR="00996AFC" w:rsidRPr="00996AFC" w:rsidRDefault="00996AFC" w:rsidP="00996AFC">
            <w:pPr>
              <w:spacing w:before="200" w:after="0" w:line="240" w:lineRule="auto"/>
              <w:ind w:left="360" w:firstLine="0"/>
              <w:contextualSpacing/>
              <w:jc w:val="left"/>
              <w:rPr>
                <w:rFonts w:ascii="Times New Roman" w:eastAsia="Times New Roman" w:hAnsi="Times New Roman" w:cs="Times New Roman"/>
                <w:sz w:val="20"/>
                <w:szCs w:val="24"/>
                <w:lang w:val="es-CR" w:eastAsia="x-none"/>
              </w:rPr>
            </w:pPr>
          </w:p>
        </w:tc>
        <w:tc>
          <w:tcPr>
            <w:tcW w:w="779" w:type="pct"/>
          </w:tcPr>
          <w:p w14:paraId="6D3A00BC" w14:textId="77777777" w:rsidR="00996AFC" w:rsidRPr="00996AFC" w:rsidRDefault="00996AFC" w:rsidP="00996AFC">
            <w:pPr>
              <w:spacing w:after="0" w:line="240" w:lineRule="auto"/>
              <w:ind w:firstLine="0"/>
              <w:jc w:val="center"/>
              <w:rPr>
                <w:rFonts w:ascii="Times New Roman" w:eastAsia="Times New Roman" w:hAnsi="Times New Roman" w:cs="Times New Roman"/>
                <w:snapToGrid w:val="0"/>
                <w:sz w:val="20"/>
                <w:szCs w:val="24"/>
                <w:lang w:val="en-US"/>
              </w:rPr>
            </w:pPr>
            <w:r w:rsidRPr="00996AFC">
              <w:rPr>
                <w:rFonts w:ascii="Times New Roman" w:eastAsia="Times New Roman" w:hAnsi="Times New Roman" w:cs="Times New Roman"/>
                <w:snapToGrid w:val="0"/>
                <w:sz w:val="20"/>
                <w:szCs w:val="24"/>
                <w:lang w:val="en-US"/>
              </w:rPr>
              <w:t xml:space="preserve">Cero </w:t>
            </w:r>
          </w:p>
        </w:tc>
        <w:tc>
          <w:tcPr>
            <w:tcW w:w="1046" w:type="pct"/>
          </w:tcPr>
          <w:p w14:paraId="653B1E56" w14:textId="77777777" w:rsidR="00996AFC" w:rsidRPr="00996AFC" w:rsidRDefault="00996AFC" w:rsidP="00996AFC">
            <w:pPr>
              <w:spacing w:after="0" w:line="240" w:lineRule="auto"/>
              <w:ind w:firstLine="0"/>
              <w:jc w:val="left"/>
              <w:rPr>
                <w:rFonts w:ascii="Times New Roman" w:eastAsia="Times New Roman" w:hAnsi="Times New Roman" w:cs="Times New Roman"/>
                <w:snapToGrid w:val="0"/>
                <w:sz w:val="20"/>
                <w:szCs w:val="24"/>
                <w:lang w:val="es-CR"/>
              </w:rPr>
            </w:pPr>
            <w:r w:rsidRPr="00996AFC">
              <w:rPr>
                <w:rFonts w:ascii="Times New Roman" w:eastAsia="Times New Roman" w:hAnsi="Times New Roman" w:cs="Times New Roman"/>
                <w:snapToGrid w:val="0"/>
                <w:sz w:val="20"/>
                <w:szCs w:val="24"/>
                <w:lang w:val="es-CR"/>
              </w:rPr>
              <w:t>Del año 3 en adelante, ICF- SAG  incluyen consideraciones de MIEC y valores ambientales globales</w:t>
            </w:r>
          </w:p>
        </w:tc>
        <w:tc>
          <w:tcPr>
            <w:tcW w:w="755" w:type="pct"/>
          </w:tcPr>
          <w:p w14:paraId="2807B49E" w14:textId="77777777" w:rsidR="00996AFC" w:rsidRPr="00996AFC" w:rsidRDefault="00996AFC" w:rsidP="00996AFC">
            <w:pPr>
              <w:spacing w:after="0" w:line="240" w:lineRule="auto"/>
              <w:ind w:firstLine="0"/>
              <w:jc w:val="left"/>
              <w:rPr>
                <w:rFonts w:ascii="Times New Roman" w:eastAsia="Times New Roman" w:hAnsi="Times New Roman" w:cs="Times New Roman"/>
                <w:snapToGrid w:val="0"/>
                <w:sz w:val="20"/>
                <w:szCs w:val="24"/>
                <w:lang w:val="es-CR"/>
              </w:rPr>
            </w:pPr>
            <w:r w:rsidRPr="00996AFC">
              <w:rPr>
                <w:rFonts w:ascii="Times New Roman" w:eastAsia="Times New Roman" w:hAnsi="Times New Roman" w:cs="Times New Roman"/>
                <w:snapToGrid w:val="0"/>
                <w:sz w:val="20"/>
                <w:szCs w:val="24"/>
                <w:lang w:val="es-CR"/>
              </w:rPr>
              <w:t>Memorias anuales de los ministerios</w:t>
            </w:r>
          </w:p>
        </w:tc>
        <w:tc>
          <w:tcPr>
            <w:tcW w:w="1196" w:type="pct"/>
          </w:tcPr>
          <w:p w14:paraId="4AA8D00A" w14:textId="77777777" w:rsidR="00996AFC" w:rsidRPr="00996AFC" w:rsidRDefault="00996AFC" w:rsidP="00996AFC">
            <w:pPr>
              <w:spacing w:after="0" w:line="240" w:lineRule="auto"/>
              <w:ind w:firstLine="0"/>
              <w:jc w:val="left"/>
              <w:rPr>
                <w:rFonts w:ascii="Calibri" w:eastAsia="Times New Roman" w:hAnsi="Calibri" w:cs="Times New Roman"/>
                <w:snapToGrid w:val="0"/>
                <w:sz w:val="20"/>
                <w:szCs w:val="24"/>
                <w:lang w:val="es-CR"/>
              </w:rPr>
            </w:pPr>
            <w:r w:rsidRPr="00996AFC">
              <w:rPr>
                <w:rFonts w:ascii="Calibri" w:eastAsia="Times New Roman" w:hAnsi="Calibri" w:cs="Times New Roman"/>
                <w:snapToGrid w:val="0"/>
                <w:sz w:val="20"/>
                <w:szCs w:val="24"/>
                <w:lang w:val="es-CR"/>
              </w:rPr>
              <w:t> </w:t>
            </w:r>
            <w:r w:rsidRPr="00996AFC">
              <w:rPr>
                <w:rFonts w:ascii="Times New Roman" w:eastAsia="Times New Roman" w:hAnsi="Times New Roman" w:cs="Times New Roman"/>
                <w:snapToGrid w:val="0"/>
                <w:sz w:val="20"/>
                <w:szCs w:val="24"/>
                <w:lang w:val="es-CR"/>
              </w:rPr>
              <w:t>Se mantiene la apertura por parte de los entes estatales</w:t>
            </w:r>
          </w:p>
        </w:tc>
      </w:tr>
      <w:tr w:rsidR="00996AFC" w:rsidRPr="00996AFC" w14:paraId="0EDE2C8C" w14:textId="77777777" w:rsidTr="00996AFC">
        <w:tc>
          <w:tcPr>
            <w:tcW w:w="1224" w:type="pct"/>
          </w:tcPr>
          <w:p w14:paraId="7FCC2274" w14:textId="77777777" w:rsidR="00996AFC" w:rsidRPr="00996AFC" w:rsidRDefault="00996AFC" w:rsidP="00996AFC">
            <w:pPr>
              <w:numPr>
                <w:ilvl w:val="1"/>
                <w:numId w:val="19"/>
              </w:numPr>
              <w:spacing w:after="0" w:line="240" w:lineRule="auto"/>
              <w:contextualSpacing/>
              <w:jc w:val="left"/>
              <w:rPr>
                <w:rFonts w:ascii="Times New Roman" w:eastAsia="Times New Roman" w:hAnsi="Times New Roman" w:cs="Times New Roman"/>
                <w:sz w:val="20"/>
                <w:szCs w:val="24"/>
                <w:lang w:val="es-CR" w:eastAsia="x-none"/>
              </w:rPr>
            </w:pPr>
            <w:r w:rsidRPr="00996AFC">
              <w:rPr>
                <w:rFonts w:ascii="Times New Roman" w:eastAsia="Times New Roman" w:hAnsi="Times New Roman" w:cs="Times New Roman"/>
                <w:sz w:val="20"/>
                <w:szCs w:val="24"/>
                <w:lang w:val="es-CR" w:eastAsia="x-none"/>
              </w:rPr>
              <w:t>Número de instrumentos normativos contribuyen a modificar de manera significativa la conservación de ecosistemas y la biodiversidad.</w:t>
            </w:r>
          </w:p>
          <w:p w14:paraId="5552C230" w14:textId="77777777" w:rsidR="00996AFC" w:rsidRPr="00996AFC" w:rsidRDefault="00996AFC" w:rsidP="00996AFC">
            <w:pPr>
              <w:spacing w:before="200" w:after="0" w:line="240" w:lineRule="auto"/>
              <w:ind w:left="360" w:firstLine="0"/>
              <w:contextualSpacing/>
              <w:jc w:val="left"/>
              <w:rPr>
                <w:rFonts w:ascii="Times New Roman" w:eastAsia="Times New Roman" w:hAnsi="Times New Roman" w:cs="Times New Roman"/>
                <w:sz w:val="20"/>
                <w:szCs w:val="24"/>
                <w:lang w:val="es-CR" w:eastAsia="x-none"/>
              </w:rPr>
            </w:pPr>
          </w:p>
        </w:tc>
        <w:tc>
          <w:tcPr>
            <w:tcW w:w="779" w:type="pct"/>
          </w:tcPr>
          <w:p w14:paraId="62F083A0" w14:textId="77777777" w:rsidR="00996AFC" w:rsidRPr="00996AFC" w:rsidRDefault="00996AFC" w:rsidP="00996AFC">
            <w:pPr>
              <w:spacing w:after="0" w:line="240" w:lineRule="auto"/>
              <w:ind w:firstLine="0"/>
              <w:jc w:val="center"/>
              <w:rPr>
                <w:rFonts w:ascii="Times New Roman" w:eastAsia="Times New Roman" w:hAnsi="Times New Roman" w:cs="Times New Roman"/>
                <w:snapToGrid w:val="0"/>
                <w:sz w:val="20"/>
                <w:szCs w:val="24"/>
                <w:lang w:val="en-US"/>
              </w:rPr>
            </w:pPr>
            <w:r w:rsidRPr="00996AFC">
              <w:rPr>
                <w:rFonts w:ascii="Times New Roman" w:eastAsia="Times New Roman" w:hAnsi="Times New Roman" w:cs="Times New Roman"/>
                <w:snapToGrid w:val="0"/>
                <w:sz w:val="20"/>
                <w:szCs w:val="24"/>
                <w:lang w:val="en-US"/>
              </w:rPr>
              <w:lastRenderedPageBreak/>
              <w:t>Cero</w:t>
            </w:r>
          </w:p>
        </w:tc>
        <w:tc>
          <w:tcPr>
            <w:tcW w:w="1046" w:type="pct"/>
          </w:tcPr>
          <w:p w14:paraId="3FF6894F" w14:textId="77777777" w:rsidR="00996AFC" w:rsidRPr="00996AFC" w:rsidRDefault="00996AFC" w:rsidP="00996AFC">
            <w:pPr>
              <w:spacing w:after="0" w:line="240" w:lineRule="auto"/>
              <w:ind w:firstLine="0"/>
              <w:jc w:val="left"/>
              <w:rPr>
                <w:rFonts w:ascii="Times New Roman" w:eastAsia="Times New Roman" w:hAnsi="Times New Roman" w:cs="Times New Roman"/>
                <w:snapToGrid w:val="0"/>
                <w:sz w:val="20"/>
                <w:szCs w:val="24"/>
                <w:lang w:val="es-CR"/>
              </w:rPr>
            </w:pPr>
            <w:r w:rsidRPr="00996AFC">
              <w:rPr>
                <w:rFonts w:ascii="Times New Roman" w:eastAsia="Times New Roman" w:hAnsi="Times New Roman" w:cs="Times New Roman"/>
                <w:snapToGrid w:val="0"/>
                <w:sz w:val="20"/>
                <w:szCs w:val="24"/>
                <w:lang w:val="es-CR"/>
              </w:rPr>
              <w:t>A partir del año 5, por lo menos 2 instrumentos</w:t>
            </w:r>
          </w:p>
        </w:tc>
        <w:tc>
          <w:tcPr>
            <w:tcW w:w="755" w:type="pct"/>
          </w:tcPr>
          <w:p w14:paraId="6FFE8306" w14:textId="77777777" w:rsidR="00996AFC" w:rsidRPr="00996AFC" w:rsidRDefault="00996AFC" w:rsidP="00996AFC">
            <w:pPr>
              <w:spacing w:after="0" w:line="240" w:lineRule="auto"/>
              <w:ind w:firstLine="0"/>
              <w:jc w:val="left"/>
              <w:rPr>
                <w:rFonts w:ascii="Times New Roman" w:eastAsia="Times New Roman" w:hAnsi="Times New Roman" w:cs="Times New Roman"/>
                <w:snapToGrid w:val="0"/>
                <w:sz w:val="20"/>
                <w:szCs w:val="24"/>
                <w:lang w:val="es-CR"/>
              </w:rPr>
            </w:pPr>
            <w:r w:rsidRPr="00996AFC">
              <w:rPr>
                <w:rFonts w:ascii="Times New Roman" w:eastAsia="Times New Roman" w:hAnsi="Times New Roman" w:cs="Times New Roman"/>
                <w:snapToGrid w:val="0"/>
                <w:sz w:val="20"/>
                <w:szCs w:val="24"/>
                <w:lang w:val="es-CR"/>
              </w:rPr>
              <w:t>Decretos y otros cuerpos legales, documentos de políticas</w:t>
            </w:r>
          </w:p>
        </w:tc>
        <w:tc>
          <w:tcPr>
            <w:tcW w:w="1196" w:type="pct"/>
          </w:tcPr>
          <w:p w14:paraId="11F56987" w14:textId="77777777" w:rsidR="00996AFC" w:rsidRPr="00996AFC" w:rsidRDefault="00996AFC" w:rsidP="00996AFC">
            <w:pPr>
              <w:spacing w:after="0" w:line="240" w:lineRule="auto"/>
              <w:ind w:firstLine="0"/>
              <w:jc w:val="left"/>
              <w:rPr>
                <w:rFonts w:ascii="Calibri" w:eastAsia="Times New Roman" w:hAnsi="Calibri" w:cs="Times New Roman"/>
                <w:snapToGrid w:val="0"/>
                <w:sz w:val="20"/>
                <w:szCs w:val="24"/>
                <w:lang w:val="es-CR"/>
              </w:rPr>
            </w:pPr>
            <w:r w:rsidRPr="00996AFC">
              <w:rPr>
                <w:rFonts w:ascii="Calibri" w:eastAsia="Times New Roman" w:hAnsi="Calibri" w:cs="Times New Roman"/>
                <w:snapToGrid w:val="0"/>
                <w:sz w:val="20"/>
                <w:szCs w:val="24"/>
                <w:lang w:val="es-CR"/>
              </w:rPr>
              <w:t> Las instituciones estatales están anuentes a la aprobación de los instrumentos normativos.</w:t>
            </w:r>
          </w:p>
        </w:tc>
      </w:tr>
      <w:tr w:rsidR="00996AFC" w:rsidRPr="00996AFC" w14:paraId="361D6DEB" w14:textId="77777777" w:rsidTr="00996AFC">
        <w:tc>
          <w:tcPr>
            <w:tcW w:w="1224" w:type="pct"/>
          </w:tcPr>
          <w:p w14:paraId="7C5FBBCA" w14:textId="77777777" w:rsidR="00996AFC" w:rsidRPr="00996AFC" w:rsidRDefault="00996AFC" w:rsidP="00996AFC">
            <w:pPr>
              <w:numPr>
                <w:ilvl w:val="1"/>
                <w:numId w:val="19"/>
              </w:numPr>
              <w:spacing w:after="0" w:line="240" w:lineRule="auto"/>
              <w:contextualSpacing/>
              <w:jc w:val="left"/>
              <w:rPr>
                <w:rFonts w:ascii="Times New Roman" w:eastAsia="Times New Roman" w:hAnsi="Times New Roman" w:cs="Times New Roman"/>
                <w:sz w:val="20"/>
                <w:szCs w:val="24"/>
                <w:lang w:val="es-CR" w:eastAsia="x-none"/>
              </w:rPr>
            </w:pPr>
            <w:r w:rsidRPr="00996AFC">
              <w:rPr>
                <w:rFonts w:ascii="Times New Roman" w:eastAsia="Times New Roman" w:hAnsi="Times New Roman" w:cs="Times New Roman"/>
                <w:sz w:val="20"/>
                <w:szCs w:val="24"/>
                <w:lang w:val="es-CR" w:eastAsia="x-none"/>
              </w:rPr>
              <w:lastRenderedPageBreak/>
              <w:t>Número de proyectos productivos en ejecución basados en la utilización sostenible de la biodiversidad</w:t>
            </w:r>
          </w:p>
        </w:tc>
        <w:tc>
          <w:tcPr>
            <w:tcW w:w="779" w:type="pct"/>
          </w:tcPr>
          <w:p w14:paraId="7FB438C7" w14:textId="77777777" w:rsidR="00996AFC" w:rsidRPr="00996AFC" w:rsidRDefault="00996AFC" w:rsidP="00996AFC">
            <w:pPr>
              <w:spacing w:after="0" w:line="240" w:lineRule="auto"/>
              <w:ind w:firstLine="0"/>
              <w:jc w:val="center"/>
              <w:rPr>
                <w:rFonts w:ascii="Times New Roman" w:eastAsia="Times New Roman" w:hAnsi="Times New Roman" w:cs="Times New Roman"/>
                <w:snapToGrid w:val="0"/>
                <w:sz w:val="20"/>
                <w:szCs w:val="24"/>
                <w:lang w:val="en-US"/>
              </w:rPr>
            </w:pPr>
            <w:r w:rsidRPr="00996AFC">
              <w:rPr>
                <w:rFonts w:ascii="Times New Roman" w:eastAsia="Times New Roman" w:hAnsi="Times New Roman" w:cs="Times New Roman"/>
                <w:snapToGrid w:val="0"/>
                <w:sz w:val="20"/>
                <w:szCs w:val="24"/>
                <w:lang w:val="en-US"/>
              </w:rPr>
              <w:t>Cero</w:t>
            </w:r>
          </w:p>
        </w:tc>
        <w:tc>
          <w:tcPr>
            <w:tcW w:w="1046" w:type="pct"/>
          </w:tcPr>
          <w:p w14:paraId="3FF328FF" w14:textId="77777777" w:rsidR="00996AFC" w:rsidRPr="00996AFC" w:rsidRDefault="00996AFC" w:rsidP="00996AFC">
            <w:pPr>
              <w:spacing w:after="0" w:line="240" w:lineRule="auto"/>
              <w:ind w:firstLine="0"/>
              <w:jc w:val="left"/>
              <w:rPr>
                <w:rFonts w:ascii="Times New Roman" w:eastAsia="Times New Roman" w:hAnsi="Times New Roman" w:cs="Times New Roman"/>
                <w:snapToGrid w:val="0"/>
                <w:sz w:val="20"/>
                <w:szCs w:val="24"/>
                <w:lang w:val="es-CR"/>
              </w:rPr>
            </w:pPr>
            <w:r w:rsidRPr="00996AFC">
              <w:rPr>
                <w:rFonts w:ascii="Times New Roman" w:eastAsia="Times New Roman" w:hAnsi="Times New Roman" w:cs="Times New Roman"/>
                <w:snapToGrid w:val="0"/>
                <w:sz w:val="20"/>
                <w:szCs w:val="24"/>
                <w:lang w:val="es-CR"/>
              </w:rPr>
              <w:t>4 en total (entre las dos áreas piloto), a partir del año 3.</w:t>
            </w:r>
          </w:p>
        </w:tc>
        <w:tc>
          <w:tcPr>
            <w:tcW w:w="755" w:type="pct"/>
          </w:tcPr>
          <w:p w14:paraId="6E789E78" w14:textId="77777777" w:rsidR="00996AFC" w:rsidRPr="00996AFC" w:rsidRDefault="00996AFC" w:rsidP="00996AFC">
            <w:pPr>
              <w:spacing w:after="0" w:line="240" w:lineRule="auto"/>
              <w:ind w:firstLine="0"/>
              <w:jc w:val="left"/>
              <w:rPr>
                <w:rFonts w:ascii="Times New Roman" w:eastAsia="Times New Roman" w:hAnsi="Times New Roman" w:cs="Times New Roman"/>
                <w:snapToGrid w:val="0"/>
                <w:sz w:val="20"/>
                <w:szCs w:val="24"/>
                <w:lang w:val="es-CR"/>
              </w:rPr>
            </w:pPr>
            <w:r w:rsidRPr="00996AFC">
              <w:rPr>
                <w:rFonts w:ascii="Times New Roman" w:eastAsia="Times New Roman" w:hAnsi="Times New Roman" w:cs="Times New Roman"/>
                <w:snapToGrid w:val="0"/>
                <w:sz w:val="20"/>
                <w:szCs w:val="24"/>
                <w:lang w:val="es-CR"/>
              </w:rPr>
              <w:t>Informes de facilitadores, Documentos de proyecto</w:t>
            </w:r>
            <w:r w:rsidRPr="00996AFC">
              <w:rPr>
                <w:rFonts w:ascii="Times New Roman" w:eastAsia="Times New Roman" w:hAnsi="Times New Roman" w:cs="Times New Roman"/>
                <w:snapToGrid w:val="0"/>
                <w:sz w:val="20"/>
                <w:szCs w:val="24"/>
                <w:lang w:val="es-CR"/>
              </w:rPr>
              <w:br/>
              <w:t>Informes de visitas de campo</w:t>
            </w:r>
          </w:p>
        </w:tc>
        <w:tc>
          <w:tcPr>
            <w:tcW w:w="1196" w:type="pct"/>
          </w:tcPr>
          <w:p w14:paraId="246447A6" w14:textId="77777777" w:rsidR="00996AFC" w:rsidRPr="00996AFC" w:rsidRDefault="00996AFC" w:rsidP="00996AFC">
            <w:pPr>
              <w:spacing w:after="0" w:line="240" w:lineRule="auto"/>
              <w:ind w:firstLine="0"/>
              <w:jc w:val="left"/>
              <w:rPr>
                <w:rFonts w:ascii="Calibri" w:eastAsia="Times New Roman" w:hAnsi="Calibri" w:cs="Times New Roman"/>
                <w:snapToGrid w:val="0"/>
                <w:sz w:val="20"/>
                <w:szCs w:val="24"/>
                <w:lang w:val="es-CR"/>
              </w:rPr>
            </w:pPr>
            <w:r w:rsidRPr="00996AFC">
              <w:rPr>
                <w:rFonts w:ascii="Calibri" w:eastAsia="Times New Roman" w:hAnsi="Calibri" w:cs="Times New Roman"/>
                <w:snapToGrid w:val="0"/>
                <w:sz w:val="20"/>
                <w:szCs w:val="24"/>
                <w:lang w:val="es-CR"/>
              </w:rPr>
              <w:t> Los productores participan activamente en los procesos de capacitación e implementación de los proyectos.</w:t>
            </w:r>
          </w:p>
        </w:tc>
      </w:tr>
      <w:tr w:rsidR="00996AFC" w:rsidRPr="00996AFC" w14:paraId="6F3D882B" w14:textId="77777777" w:rsidTr="00996AFC">
        <w:tc>
          <w:tcPr>
            <w:tcW w:w="1224" w:type="pct"/>
          </w:tcPr>
          <w:p w14:paraId="220E9635" w14:textId="77777777" w:rsidR="00996AFC" w:rsidRPr="00996AFC" w:rsidRDefault="00996AFC" w:rsidP="00996AFC">
            <w:pPr>
              <w:numPr>
                <w:ilvl w:val="1"/>
                <w:numId w:val="19"/>
              </w:numPr>
              <w:spacing w:after="0" w:line="240" w:lineRule="auto"/>
              <w:contextualSpacing/>
              <w:jc w:val="left"/>
              <w:rPr>
                <w:rFonts w:ascii="Times New Roman" w:eastAsia="Times New Roman" w:hAnsi="Times New Roman" w:cs="Times New Roman"/>
                <w:sz w:val="20"/>
                <w:szCs w:val="24"/>
                <w:lang w:val="es-CR" w:eastAsia="x-none"/>
              </w:rPr>
            </w:pPr>
            <w:r w:rsidRPr="00996AFC">
              <w:rPr>
                <w:rFonts w:ascii="Times New Roman" w:eastAsia="Times New Roman" w:hAnsi="Times New Roman" w:cs="Times New Roman"/>
                <w:sz w:val="20"/>
                <w:szCs w:val="24"/>
                <w:lang w:val="es-CR" w:eastAsia="x-none"/>
              </w:rPr>
              <w:t>Número de comités de micro eléctricas en la áreas piloto que ha fortalecido sus capacidades para la aplicación de pago por servicios ambientales.</w:t>
            </w:r>
          </w:p>
          <w:p w14:paraId="24A52DD2" w14:textId="77777777" w:rsidR="00996AFC" w:rsidRPr="00996AFC" w:rsidRDefault="00996AFC" w:rsidP="00996AFC">
            <w:pPr>
              <w:spacing w:before="200" w:after="0" w:line="240" w:lineRule="auto"/>
              <w:ind w:left="360" w:firstLine="0"/>
              <w:contextualSpacing/>
              <w:jc w:val="left"/>
              <w:rPr>
                <w:rFonts w:ascii="Times New Roman" w:eastAsia="Times New Roman" w:hAnsi="Times New Roman" w:cs="Times New Roman"/>
                <w:sz w:val="20"/>
                <w:szCs w:val="24"/>
                <w:lang w:val="es-CR" w:eastAsia="x-none"/>
              </w:rPr>
            </w:pPr>
          </w:p>
        </w:tc>
        <w:tc>
          <w:tcPr>
            <w:tcW w:w="779" w:type="pct"/>
          </w:tcPr>
          <w:p w14:paraId="6FDB9E76" w14:textId="77777777" w:rsidR="00996AFC" w:rsidRPr="00996AFC" w:rsidRDefault="00996AFC" w:rsidP="00996AFC">
            <w:pPr>
              <w:spacing w:after="0" w:line="240" w:lineRule="auto"/>
              <w:ind w:firstLine="0"/>
              <w:jc w:val="center"/>
              <w:rPr>
                <w:rFonts w:ascii="Times New Roman" w:eastAsia="Times New Roman" w:hAnsi="Times New Roman" w:cs="Times New Roman"/>
                <w:snapToGrid w:val="0"/>
                <w:sz w:val="20"/>
                <w:szCs w:val="24"/>
                <w:lang w:val="en-US"/>
              </w:rPr>
            </w:pPr>
            <w:r w:rsidRPr="00996AFC">
              <w:rPr>
                <w:rFonts w:ascii="Times New Roman" w:eastAsia="Times New Roman" w:hAnsi="Times New Roman" w:cs="Times New Roman"/>
                <w:snapToGrid w:val="0"/>
                <w:sz w:val="20"/>
                <w:szCs w:val="24"/>
                <w:lang w:val="en-US"/>
              </w:rPr>
              <w:t>Cero</w:t>
            </w:r>
          </w:p>
        </w:tc>
        <w:tc>
          <w:tcPr>
            <w:tcW w:w="1046" w:type="pct"/>
          </w:tcPr>
          <w:p w14:paraId="575B1884" w14:textId="77777777" w:rsidR="00996AFC" w:rsidRPr="00996AFC" w:rsidRDefault="00996AFC" w:rsidP="00996AFC">
            <w:pPr>
              <w:spacing w:after="0" w:line="240" w:lineRule="auto"/>
              <w:ind w:firstLine="0"/>
              <w:jc w:val="left"/>
              <w:rPr>
                <w:rFonts w:ascii="Times New Roman" w:eastAsia="Times New Roman" w:hAnsi="Times New Roman" w:cs="Times New Roman"/>
                <w:snapToGrid w:val="0"/>
                <w:sz w:val="20"/>
                <w:szCs w:val="24"/>
                <w:lang w:val="es-CR"/>
              </w:rPr>
            </w:pPr>
            <w:r w:rsidRPr="00996AFC">
              <w:rPr>
                <w:rFonts w:ascii="Times New Roman" w:eastAsia="Times New Roman" w:hAnsi="Times New Roman" w:cs="Times New Roman"/>
                <w:snapToGrid w:val="0"/>
                <w:sz w:val="20"/>
                <w:szCs w:val="24"/>
                <w:lang w:val="es-CR"/>
              </w:rPr>
              <w:t xml:space="preserve">dos comités </w:t>
            </w:r>
          </w:p>
        </w:tc>
        <w:tc>
          <w:tcPr>
            <w:tcW w:w="755" w:type="pct"/>
          </w:tcPr>
          <w:p w14:paraId="5CC85F56" w14:textId="77777777" w:rsidR="00996AFC" w:rsidRPr="00996AFC" w:rsidRDefault="00996AFC" w:rsidP="00996AFC">
            <w:pPr>
              <w:spacing w:after="0" w:line="240" w:lineRule="auto"/>
              <w:ind w:firstLine="0"/>
              <w:jc w:val="left"/>
              <w:rPr>
                <w:rFonts w:ascii="Times New Roman" w:eastAsia="Times New Roman" w:hAnsi="Times New Roman" w:cs="Times New Roman"/>
                <w:snapToGrid w:val="0"/>
                <w:sz w:val="20"/>
                <w:szCs w:val="24"/>
                <w:lang w:val="es-CR"/>
              </w:rPr>
            </w:pPr>
            <w:r w:rsidRPr="00996AFC">
              <w:rPr>
                <w:rFonts w:ascii="Times New Roman" w:eastAsia="Times New Roman" w:hAnsi="Times New Roman" w:cs="Times New Roman"/>
                <w:snapToGrid w:val="0"/>
                <w:sz w:val="20"/>
                <w:szCs w:val="24"/>
                <w:lang w:val="es-CR"/>
              </w:rPr>
              <w:t>Encuestas a las instituciones contraparte</w:t>
            </w:r>
          </w:p>
        </w:tc>
        <w:tc>
          <w:tcPr>
            <w:tcW w:w="1196" w:type="pct"/>
          </w:tcPr>
          <w:p w14:paraId="0DFE48DA" w14:textId="77777777" w:rsidR="00996AFC" w:rsidRPr="00996AFC" w:rsidRDefault="00996AFC" w:rsidP="00996AFC">
            <w:pPr>
              <w:spacing w:after="0" w:line="240" w:lineRule="auto"/>
              <w:ind w:firstLine="0"/>
              <w:jc w:val="left"/>
              <w:rPr>
                <w:rFonts w:ascii="Calibri" w:eastAsia="Times New Roman" w:hAnsi="Calibri" w:cs="Times New Roman"/>
                <w:snapToGrid w:val="0"/>
                <w:sz w:val="20"/>
                <w:szCs w:val="24"/>
                <w:lang w:val="es-HN"/>
              </w:rPr>
            </w:pPr>
            <w:r w:rsidRPr="00996AFC">
              <w:rPr>
                <w:rFonts w:ascii="Calibri" w:eastAsia="Times New Roman" w:hAnsi="Calibri" w:cs="Times New Roman"/>
                <w:snapToGrid w:val="0"/>
                <w:sz w:val="20"/>
                <w:szCs w:val="24"/>
                <w:lang w:val="es-HN"/>
              </w:rPr>
              <w:t>La comunidad acepta el pago</w:t>
            </w:r>
          </w:p>
        </w:tc>
      </w:tr>
    </w:tbl>
    <w:p w14:paraId="269DC392" w14:textId="77777777" w:rsidR="00996AFC" w:rsidRPr="00996AFC" w:rsidRDefault="00996AFC" w:rsidP="00996AFC">
      <w:pPr>
        <w:ind w:firstLine="0"/>
        <w:jc w:val="left"/>
        <w:rPr>
          <w:rFonts w:ascii="Calibri" w:eastAsia="Times New Roman" w:hAnsi="Calibri" w:cs="Times New Roman"/>
          <w:snapToGrid w:val="0"/>
          <w:sz w:val="22"/>
          <w:lang w:val="es-HN"/>
        </w:rPr>
      </w:pPr>
    </w:p>
    <w:tbl>
      <w:tblPr>
        <w:tblW w:w="5000" w:type="pct"/>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2421"/>
        <w:gridCol w:w="1316"/>
        <w:gridCol w:w="2076"/>
        <w:gridCol w:w="1494"/>
        <w:gridCol w:w="2384"/>
      </w:tblGrid>
      <w:tr w:rsidR="00996AFC" w:rsidRPr="00996AFC" w14:paraId="65518103" w14:textId="77777777" w:rsidTr="00996AFC">
        <w:tc>
          <w:tcPr>
            <w:tcW w:w="5000" w:type="pct"/>
            <w:gridSpan w:val="5"/>
          </w:tcPr>
          <w:p w14:paraId="0D648BBD" w14:textId="77777777" w:rsidR="00996AFC" w:rsidRPr="00996AFC" w:rsidRDefault="00996AFC" w:rsidP="00996AFC">
            <w:pPr>
              <w:spacing w:after="0" w:line="240" w:lineRule="auto"/>
              <w:ind w:firstLine="0"/>
              <w:jc w:val="left"/>
              <w:rPr>
                <w:rFonts w:ascii="Calibri" w:eastAsia="Times New Roman" w:hAnsi="Calibri" w:cs="Times New Roman"/>
                <w:snapToGrid w:val="0"/>
                <w:color w:val="0070C0"/>
                <w:sz w:val="20"/>
                <w:szCs w:val="24"/>
                <w:lang w:val="es-HN"/>
              </w:rPr>
            </w:pPr>
            <w:r w:rsidRPr="00996AFC">
              <w:rPr>
                <w:rFonts w:ascii="Times New Roman" w:eastAsia="Times New Roman" w:hAnsi="Times New Roman" w:cs="Times New Roman"/>
                <w:b/>
                <w:bCs/>
                <w:snapToGrid w:val="0"/>
                <w:color w:val="0070C0"/>
                <w:sz w:val="20"/>
                <w:szCs w:val="24"/>
                <w:lang w:val="es-CR"/>
              </w:rPr>
              <w:t>Resultado 3: Se han capturado, documentado y diseminado exitosamente las experiencias aprendidas en las áreas piloto y en las relaciones con las instituciones contraparte, entre una amplia audiencia de agencias que financian actividades de desarrollo y conservación, tanto en Honduras como en el resto de América Central.</w:t>
            </w:r>
          </w:p>
        </w:tc>
      </w:tr>
      <w:tr w:rsidR="00996AFC" w:rsidRPr="00996AFC" w14:paraId="29202C9B" w14:textId="77777777" w:rsidTr="00996AFC">
        <w:tc>
          <w:tcPr>
            <w:tcW w:w="1249" w:type="pct"/>
          </w:tcPr>
          <w:p w14:paraId="02CF4881" w14:textId="77777777" w:rsidR="00996AFC" w:rsidRPr="00996AFC" w:rsidRDefault="00996AFC" w:rsidP="00996AFC">
            <w:pPr>
              <w:numPr>
                <w:ilvl w:val="1"/>
                <w:numId w:val="20"/>
              </w:numPr>
              <w:spacing w:after="0" w:line="240" w:lineRule="auto"/>
              <w:contextualSpacing/>
              <w:jc w:val="left"/>
              <w:rPr>
                <w:rFonts w:ascii="Times New Roman" w:eastAsia="Times New Roman" w:hAnsi="Times New Roman" w:cs="Times New Roman"/>
                <w:sz w:val="20"/>
                <w:szCs w:val="24"/>
                <w:lang w:val="es-CR" w:eastAsia="x-none"/>
              </w:rPr>
            </w:pPr>
            <w:r w:rsidRPr="00996AFC">
              <w:rPr>
                <w:rFonts w:ascii="Times New Roman" w:eastAsia="Times New Roman" w:hAnsi="Times New Roman" w:cs="Times New Roman"/>
                <w:sz w:val="20"/>
                <w:szCs w:val="24"/>
                <w:lang w:val="es-CR" w:eastAsia="x-none"/>
              </w:rPr>
              <w:t xml:space="preserve">Instituciones en Honduras y América Central con acceso a herramientas metodológicas para el manejo forestal sostenible de protección a la biodiversidad y degradación de tierras. </w:t>
            </w:r>
          </w:p>
        </w:tc>
        <w:tc>
          <w:tcPr>
            <w:tcW w:w="679" w:type="pct"/>
          </w:tcPr>
          <w:p w14:paraId="651D2C5E" w14:textId="77777777" w:rsidR="00996AFC" w:rsidRPr="00996AFC" w:rsidRDefault="00996AFC" w:rsidP="00996AFC">
            <w:pPr>
              <w:spacing w:after="0" w:line="240" w:lineRule="auto"/>
              <w:ind w:firstLine="0"/>
              <w:jc w:val="center"/>
              <w:rPr>
                <w:rFonts w:ascii="Times New Roman" w:eastAsia="Times New Roman" w:hAnsi="Times New Roman" w:cs="Times New Roman"/>
                <w:snapToGrid w:val="0"/>
                <w:sz w:val="20"/>
                <w:szCs w:val="24"/>
                <w:lang w:val="en-US"/>
              </w:rPr>
            </w:pPr>
            <w:r w:rsidRPr="00996AFC">
              <w:rPr>
                <w:rFonts w:ascii="Times New Roman" w:eastAsia="Times New Roman" w:hAnsi="Times New Roman" w:cs="Times New Roman"/>
                <w:snapToGrid w:val="0"/>
                <w:sz w:val="20"/>
                <w:szCs w:val="24"/>
                <w:lang w:val="en-US"/>
              </w:rPr>
              <w:t>Cero.</w:t>
            </w:r>
          </w:p>
        </w:tc>
        <w:tc>
          <w:tcPr>
            <w:tcW w:w="1071" w:type="pct"/>
          </w:tcPr>
          <w:p w14:paraId="2B3BF223" w14:textId="77777777" w:rsidR="00996AFC" w:rsidRPr="00996AFC" w:rsidRDefault="00996AFC" w:rsidP="00996AFC">
            <w:pPr>
              <w:spacing w:after="0" w:line="240" w:lineRule="auto"/>
              <w:ind w:firstLine="0"/>
              <w:jc w:val="left"/>
              <w:rPr>
                <w:rFonts w:ascii="Times New Roman" w:eastAsia="Times New Roman" w:hAnsi="Times New Roman" w:cs="Times New Roman"/>
                <w:snapToGrid w:val="0"/>
                <w:sz w:val="20"/>
                <w:szCs w:val="24"/>
                <w:lang w:val="es-CR"/>
              </w:rPr>
            </w:pPr>
            <w:r w:rsidRPr="00996AFC">
              <w:rPr>
                <w:rFonts w:ascii="Times New Roman" w:eastAsia="Times New Roman" w:hAnsi="Times New Roman" w:cs="Times New Roman"/>
                <w:snapToGrid w:val="0"/>
                <w:sz w:val="20"/>
                <w:szCs w:val="24"/>
                <w:lang w:val="es-CR"/>
              </w:rPr>
              <w:t xml:space="preserve">Al final del proyecto: 10 publicaciones para cada áreas sobre manejo de biodiversidad, degradación de tierras </w:t>
            </w:r>
          </w:p>
        </w:tc>
        <w:tc>
          <w:tcPr>
            <w:tcW w:w="771" w:type="pct"/>
          </w:tcPr>
          <w:p w14:paraId="35C4E6FB" w14:textId="77777777" w:rsidR="00996AFC" w:rsidRPr="00996AFC" w:rsidRDefault="00996AFC" w:rsidP="00996AFC">
            <w:pPr>
              <w:spacing w:after="0" w:line="240" w:lineRule="auto"/>
              <w:ind w:firstLine="0"/>
              <w:jc w:val="left"/>
              <w:rPr>
                <w:rFonts w:ascii="Times New Roman" w:eastAsia="Times New Roman" w:hAnsi="Times New Roman" w:cs="Times New Roman"/>
                <w:snapToGrid w:val="0"/>
                <w:sz w:val="20"/>
                <w:szCs w:val="24"/>
                <w:lang w:val="en-US"/>
              </w:rPr>
            </w:pPr>
            <w:proofErr w:type="spellStart"/>
            <w:r w:rsidRPr="00996AFC">
              <w:rPr>
                <w:rFonts w:ascii="Times New Roman" w:eastAsia="Times New Roman" w:hAnsi="Times New Roman" w:cs="Times New Roman"/>
                <w:snapToGrid w:val="0"/>
                <w:sz w:val="20"/>
                <w:szCs w:val="24"/>
                <w:lang w:val="en-US"/>
              </w:rPr>
              <w:t>Documentos</w:t>
            </w:r>
            <w:proofErr w:type="spellEnd"/>
            <w:r w:rsidRPr="00996AFC">
              <w:rPr>
                <w:rFonts w:ascii="Times New Roman" w:eastAsia="Times New Roman" w:hAnsi="Times New Roman" w:cs="Times New Roman"/>
                <w:snapToGrid w:val="0"/>
                <w:sz w:val="20"/>
                <w:szCs w:val="24"/>
                <w:lang w:val="en-US"/>
              </w:rPr>
              <w:t xml:space="preserve"> y </w:t>
            </w:r>
            <w:proofErr w:type="spellStart"/>
            <w:r w:rsidRPr="00996AFC">
              <w:rPr>
                <w:rFonts w:ascii="Times New Roman" w:eastAsia="Times New Roman" w:hAnsi="Times New Roman" w:cs="Times New Roman"/>
                <w:snapToGrid w:val="0"/>
                <w:sz w:val="20"/>
                <w:szCs w:val="24"/>
                <w:lang w:val="en-US"/>
              </w:rPr>
              <w:t>entrevistas</w:t>
            </w:r>
            <w:proofErr w:type="spellEnd"/>
            <w:r w:rsidRPr="00996AFC">
              <w:rPr>
                <w:rFonts w:ascii="Times New Roman" w:eastAsia="Times New Roman" w:hAnsi="Times New Roman" w:cs="Times New Roman"/>
                <w:snapToGrid w:val="0"/>
                <w:sz w:val="20"/>
                <w:szCs w:val="24"/>
                <w:lang w:val="en-US"/>
              </w:rPr>
              <w:t xml:space="preserve"> </w:t>
            </w:r>
            <w:proofErr w:type="spellStart"/>
            <w:r w:rsidRPr="00996AFC">
              <w:rPr>
                <w:rFonts w:ascii="Times New Roman" w:eastAsia="Times New Roman" w:hAnsi="Times New Roman" w:cs="Times New Roman"/>
                <w:snapToGrid w:val="0"/>
                <w:sz w:val="20"/>
                <w:szCs w:val="24"/>
                <w:lang w:val="en-US"/>
              </w:rPr>
              <w:t>virtuales</w:t>
            </w:r>
            <w:proofErr w:type="spellEnd"/>
            <w:r w:rsidRPr="00996AFC">
              <w:rPr>
                <w:rFonts w:ascii="Times New Roman" w:eastAsia="Times New Roman" w:hAnsi="Times New Roman" w:cs="Times New Roman"/>
                <w:snapToGrid w:val="0"/>
                <w:sz w:val="20"/>
                <w:szCs w:val="24"/>
                <w:lang w:val="en-US"/>
              </w:rPr>
              <w:t xml:space="preserve"> </w:t>
            </w:r>
          </w:p>
        </w:tc>
        <w:tc>
          <w:tcPr>
            <w:tcW w:w="1230" w:type="pct"/>
          </w:tcPr>
          <w:p w14:paraId="5DDE02D9" w14:textId="77777777" w:rsidR="00996AFC" w:rsidRPr="00996AFC" w:rsidRDefault="00996AFC" w:rsidP="00996AFC">
            <w:pPr>
              <w:spacing w:after="0" w:line="240" w:lineRule="auto"/>
              <w:ind w:firstLine="0"/>
              <w:jc w:val="left"/>
              <w:rPr>
                <w:rFonts w:ascii="Times New Roman" w:eastAsia="Times New Roman" w:hAnsi="Times New Roman" w:cs="Times New Roman"/>
                <w:snapToGrid w:val="0"/>
                <w:sz w:val="20"/>
                <w:szCs w:val="24"/>
                <w:lang w:val="es-CR"/>
              </w:rPr>
            </w:pPr>
            <w:r w:rsidRPr="00996AFC">
              <w:rPr>
                <w:rFonts w:ascii="Times New Roman" w:eastAsia="Times New Roman" w:hAnsi="Times New Roman" w:cs="Times New Roman"/>
                <w:snapToGrid w:val="0"/>
                <w:sz w:val="20"/>
                <w:szCs w:val="24"/>
                <w:lang w:val="es-CR"/>
              </w:rPr>
              <w:t xml:space="preserve">La instituciones meta para la diseminación muestran receptividad y disposición a aplicar los resultados de las experiencias del proyecto </w:t>
            </w:r>
          </w:p>
        </w:tc>
      </w:tr>
      <w:tr w:rsidR="00996AFC" w:rsidRPr="00996AFC" w14:paraId="08ECDA22" w14:textId="77777777" w:rsidTr="00996AFC">
        <w:tc>
          <w:tcPr>
            <w:tcW w:w="1249" w:type="pct"/>
          </w:tcPr>
          <w:p w14:paraId="525BEDC1" w14:textId="77777777" w:rsidR="00996AFC" w:rsidRPr="00996AFC" w:rsidRDefault="00996AFC" w:rsidP="00996AFC">
            <w:pPr>
              <w:numPr>
                <w:ilvl w:val="1"/>
                <w:numId w:val="20"/>
              </w:numPr>
              <w:spacing w:after="0" w:line="240" w:lineRule="auto"/>
              <w:contextualSpacing/>
              <w:jc w:val="left"/>
              <w:rPr>
                <w:rFonts w:ascii="Times New Roman" w:eastAsia="Times New Roman" w:hAnsi="Times New Roman" w:cs="Times New Roman"/>
                <w:sz w:val="20"/>
                <w:szCs w:val="24"/>
                <w:lang w:val="es-CR" w:eastAsia="x-none"/>
              </w:rPr>
            </w:pPr>
            <w:r w:rsidRPr="00996AFC">
              <w:rPr>
                <w:rFonts w:ascii="Times New Roman" w:eastAsia="Times New Roman" w:hAnsi="Times New Roman" w:cs="Times New Roman"/>
                <w:sz w:val="20"/>
                <w:szCs w:val="24"/>
                <w:lang w:val="es-CR" w:eastAsia="x-none"/>
              </w:rPr>
              <w:t xml:space="preserve">Número de instituciones clave del gobierno ICF-SAG que aplican enfoques de manejo forestal sostenible y energía sostenible integrados al manejo de ecosistemas y cuencas y medidas de mitigación de impacto ambiental </w:t>
            </w:r>
          </w:p>
        </w:tc>
        <w:tc>
          <w:tcPr>
            <w:tcW w:w="679" w:type="pct"/>
          </w:tcPr>
          <w:p w14:paraId="2BBCEED7" w14:textId="77777777" w:rsidR="00996AFC" w:rsidRPr="00996AFC" w:rsidRDefault="00996AFC" w:rsidP="00996AFC">
            <w:pPr>
              <w:spacing w:after="0" w:line="240" w:lineRule="auto"/>
              <w:ind w:firstLine="0"/>
              <w:jc w:val="center"/>
              <w:rPr>
                <w:rFonts w:ascii="Times New Roman" w:eastAsia="Times New Roman" w:hAnsi="Times New Roman" w:cs="Times New Roman"/>
                <w:snapToGrid w:val="0"/>
                <w:sz w:val="20"/>
                <w:szCs w:val="24"/>
                <w:lang w:val="en-US"/>
              </w:rPr>
            </w:pPr>
            <w:r w:rsidRPr="00996AFC">
              <w:rPr>
                <w:rFonts w:ascii="Times New Roman" w:eastAsia="Times New Roman" w:hAnsi="Times New Roman" w:cs="Times New Roman"/>
                <w:snapToGrid w:val="0"/>
                <w:sz w:val="20"/>
                <w:szCs w:val="24"/>
                <w:lang w:val="en-US"/>
              </w:rPr>
              <w:t>Cero</w:t>
            </w:r>
          </w:p>
        </w:tc>
        <w:tc>
          <w:tcPr>
            <w:tcW w:w="1071" w:type="pct"/>
          </w:tcPr>
          <w:p w14:paraId="0A236CE6" w14:textId="77777777" w:rsidR="00996AFC" w:rsidRPr="00996AFC" w:rsidRDefault="00996AFC" w:rsidP="00996AFC">
            <w:pPr>
              <w:spacing w:after="0" w:line="240" w:lineRule="auto"/>
              <w:ind w:firstLine="0"/>
              <w:jc w:val="left"/>
              <w:rPr>
                <w:rFonts w:ascii="Times New Roman" w:eastAsia="Times New Roman" w:hAnsi="Times New Roman" w:cs="Times New Roman"/>
                <w:snapToGrid w:val="0"/>
                <w:sz w:val="20"/>
                <w:szCs w:val="24"/>
                <w:lang w:val="es-CR"/>
              </w:rPr>
            </w:pPr>
            <w:r w:rsidRPr="00996AFC">
              <w:rPr>
                <w:rFonts w:ascii="Times New Roman" w:eastAsia="Times New Roman" w:hAnsi="Times New Roman" w:cs="Times New Roman"/>
                <w:snapToGrid w:val="0"/>
                <w:sz w:val="20"/>
                <w:szCs w:val="24"/>
                <w:lang w:val="es-CR"/>
              </w:rPr>
              <w:t>Del año 3 en adelante, SAG e ICF aplican enfoque MIEC y principios de protección de biodiversidad.</w:t>
            </w:r>
          </w:p>
        </w:tc>
        <w:tc>
          <w:tcPr>
            <w:tcW w:w="771" w:type="pct"/>
          </w:tcPr>
          <w:p w14:paraId="0C156F47" w14:textId="77777777" w:rsidR="00996AFC" w:rsidRPr="00996AFC" w:rsidRDefault="00996AFC" w:rsidP="00996AFC">
            <w:pPr>
              <w:spacing w:after="0" w:line="240" w:lineRule="auto"/>
              <w:ind w:firstLine="0"/>
              <w:jc w:val="left"/>
              <w:rPr>
                <w:rFonts w:ascii="Times New Roman" w:eastAsia="Times New Roman" w:hAnsi="Times New Roman" w:cs="Times New Roman"/>
                <w:snapToGrid w:val="0"/>
                <w:sz w:val="20"/>
                <w:szCs w:val="24"/>
                <w:lang w:val="es-CR"/>
              </w:rPr>
            </w:pPr>
            <w:r w:rsidRPr="00996AFC">
              <w:rPr>
                <w:rFonts w:ascii="Times New Roman" w:eastAsia="Times New Roman" w:hAnsi="Times New Roman" w:cs="Times New Roman"/>
                <w:snapToGrid w:val="0"/>
                <w:sz w:val="20"/>
                <w:szCs w:val="24"/>
                <w:lang w:val="es-CR"/>
              </w:rPr>
              <w:t>Entrevistas, cuestionarios, revisión de documentación</w:t>
            </w:r>
          </w:p>
        </w:tc>
        <w:tc>
          <w:tcPr>
            <w:tcW w:w="1230" w:type="pct"/>
          </w:tcPr>
          <w:p w14:paraId="2D5AA15B" w14:textId="77777777" w:rsidR="00996AFC" w:rsidRPr="00996AFC" w:rsidRDefault="00996AFC" w:rsidP="00996AFC">
            <w:pPr>
              <w:spacing w:after="0" w:line="240" w:lineRule="auto"/>
              <w:ind w:firstLine="0"/>
              <w:jc w:val="left"/>
              <w:rPr>
                <w:rFonts w:ascii="Calibri" w:eastAsia="Times New Roman" w:hAnsi="Calibri" w:cs="Times New Roman"/>
                <w:snapToGrid w:val="0"/>
                <w:sz w:val="20"/>
                <w:szCs w:val="24"/>
                <w:lang w:val="es-CR"/>
              </w:rPr>
            </w:pPr>
            <w:r w:rsidRPr="00996AFC">
              <w:rPr>
                <w:rFonts w:ascii="Calibri" w:eastAsia="Times New Roman" w:hAnsi="Calibri" w:cs="Times New Roman"/>
                <w:snapToGrid w:val="0"/>
                <w:sz w:val="20"/>
                <w:szCs w:val="24"/>
                <w:lang w:val="es-CR"/>
              </w:rPr>
              <w:t> Las instituciones estatales están anuentes a la aprobación de los instrumentos normativos.</w:t>
            </w:r>
          </w:p>
        </w:tc>
      </w:tr>
    </w:tbl>
    <w:p w14:paraId="0178F511" w14:textId="77777777" w:rsidR="00996AFC" w:rsidRPr="00996AFC" w:rsidRDefault="00996AFC" w:rsidP="00996AFC">
      <w:pPr>
        <w:ind w:firstLine="0"/>
        <w:jc w:val="left"/>
        <w:rPr>
          <w:rFonts w:ascii="Calibri" w:eastAsia="Times New Roman" w:hAnsi="Calibri" w:cs="Times New Roman"/>
          <w:snapToGrid w:val="0"/>
          <w:sz w:val="22"/>
          <w:lang w:val="es-HN"/>
        </w:rPr>
      </w:pPr>
    </w:p>
    <w:p w14:paraId="185E2ED2" w14:textId="66F335A0" w:rsidR="00096EB0" w:rsidRDefault="00096EB0">
      <w:pPr>
        <w:ind w:firstLine="0"/>
        <w:jc w:val="left"/>
        <w:rPr>
          <w:rFonts w:ascii="Calibri" w:eastAsia="Times New Roman" w:hAnsi="Calibri" w:cs="Calibri"/>
          <w:snapToGrid w:val="0"/>
          <w:sz w:val="20"/>
          <w:szCs w:val="24"/>
          <w:lang w:val="es-HN"/>
        </w:rPr>
      </w:pPr>
      <w:r>
        <w:rPr>
          <w:rFonts w:ascii="Calibri" w:eastAsia="Times New Roman" w:hAnsi="Calibri" w:cs="Calibri"/>
          <w:snapToGrid w:val="0"/>
          <w:sz w:val="20"/>
          <w:szCs w:val="24"/>
          <w:lang w:val="es-HN"/>
        </w:rPr>
        <w:br w:type="page"/>
      </w:r>
    </w:p>
    <w:p w14:paraId="1B5D20E1" w14:textId="77777777" w:rsidR="00996AFC" w:rsidRPr="00996AFC" w:rsidRDefault="00996AFC" w:rsidP="00996AFC">
      <w:pPr>
        <w:spacing w:before="200"/>
        <w:ind w:firstLine="0"/>
        <w:jc w:val="left"/>
        <w:rPr>
          <w:rFonts w:ascii="Calibri" w:eastAsia="Times New Roman" w:hAnsi="Calibri" w:cs="Calibri"/>
          <w:snapToGrid w:val="0"/>
          <w:sz w:val="20"/>
          <w:szCs w:val="24"/>
          <w:lang w:val="es-HN"/>
        </w:rPr>
      </w:pPr>
      <w:bookmarkStart w:id="73" w:name="_GoBack"/>
      <w:bookmarkEnd w:id="73"/>
    </w:p>
    <w:p w14:paraId="7036F71E" w14:textId="77777777" w:rsidR="00996AFC" w:rsidRPr="00996AFC" w:rsidRDefault="00996AFC" w:rsidP="00996AFC">
      <w:pPr>
        <w:pBdr>
          <w:bottom w:val="single" w:sz="6" w:space="1" w:color="4F81BD"/>
        </w:pBdr>
        <w:spacing w:before="300" w:after="0" w:line="280" w:lineRule="auto"/>
        <w:ind w:firstLine="0"/>
        <w:jc w:val="left"/>
        <w:outlineLvl w:val="4"/>
        <w:rPr>
          <w:rFonts w:ascii="Calibri" w:eastAsia="Times New Roman" w:hAnsi="Calibri" w:cs="Calibri"/>
          <w:b/>
          <w:caps/>
          <w:snapToGrid w:val="0"/>
          <w:spacing w:val="10"/>
          <w:sz w:val="22"/>
          <w:szCs w:val="24"/>
        </w:rPr>
      </w:pPr>
      <w:r w:rsidRPr="00996AFC">
        <w:rPr>
          <w:rFonts w:ascii="Calibri" w:eastAsia="Times New Roman" w:hAnsi="Calibri" w:cs="Calibri"/>
          <w:b/>
          <w:caps/>
          <w:snapToGrid w:val="0"/>
          <w:spacing w:val="10"/>
          <w:sz w:val="22"/>
          <w:szCs w:val="24"/>
        </w:rPr>
        <w:t>Anexo B: Lista de documentos que revisarán los evaluadores</w:t>
      </w:r>
    </w:p>
    <w:p w14:paraId="07B33486" w14:textId="77777777" w:rsidR="00996AFC" w:rsidRPr="00996AFC" w:rsidRDefault="00996AFC" w:rsidP="00996AFC">
      <w:pPr>
        <w:spacing w:before="200" w:line="280" w:lineRule="auto"/>
        <w:ind w:firstLine="0"/>
        <w:jc w:val="left"/>
        <w:rPr>
          <w:rFonts w:ascii="Calibri" w:eastAsia="Times New Roman" w:hAnsi="Calibri" w:cs="Times New Roman"/>
          <w:i/>
          <w:color w:val="0070C0"/>
          <w:sz w:val="20"/>
          <w:szCs w:val="20"/>
          <w:lang w:val="es-HN" w:bidi="en-US"/>
        </w:rPr>
      </w:pPr>
      <w:r w:rsidRPr="00996AFC">
        <w:rPr>
          <w:rFonts w:ascii="Calibri" w:eastAsia="Times New Roman" w:hAnsi="Calibri" w:cs="Calibri"/>
          <w:i/>
          <w:snapToGrid w:val="0"/>
          <w:sz w:val="20"/>
          <w:szCs w:val="24"/>
          <w:highlight w:val="lightGray"/>
        </w:rPr>
        <w:t xml:space="preserve">Listado de Documentos a revisar </w:t>
      </w:r>
    </w:p>
    <w:p w14:paraId="00F2A2B8" w14:textId="77777777" w:rsidR="00996AFC" w:rsidRPr="00996AFC" w:rsidRDefault="00996AFC" w:rsidP="00996AFC">
      <w:pPr>
        <w:numPr>
          <w:ilvl w:val="0"/>
          <w:numId w:val="21"/>
        </w:numPr>
        <w:spacing w:before="200" w:line="280" w:lineRule="auto"/>
        <w:jc w:val="left"/>
        <w:rPr>
          <w:rFonts w:ascii="Calibri" w:eastAsia="Times New Roman" w:hAnsi="Calibri" w:cs="Times New Roman"/>
          <w:i/>
          <w:color w:val="0070C0"/>
          <w:sz w:val="20"/>
          <w:szCs w:val="20"/>
          <w:lang w:val="es-HN" w:bidi="en-US"/>
        </w:rPr>
      </w:pPr>
      <w:r w:rsidRPr="00996AFC">
        <w:rPr>
          <w:rFonts w:ascii="Calibri" w:eastAsia="Times New Roman" w:hAnsi="Calibri" w:cs="Times New Roman"/>
          <w:i/>
          <w:color w:val="0070C0"/>
          <w:sz w:val="20"/>
          <w:szCs w:val="20"/>
          <w:lang w:val="es-HN" w:bidi="en-US"/>
        </w:rPr>
        <w:t>CPAP 2007-2011 (1)</w:t>
      </w:r>
    </w:p>
    <w:p w14:paraId="77591C7F" w14:textId="77777777" w:rsidR="00996AFC" w:rsidRPr="00996AFC" w:rsidRDefault="00996AFC" w:rsidP="00996AFC">
      <w:pPr>
        <w:numPr>
          <w:ilvl w:val="0"/>
          <w:numId w:val="21"/>
        </w:numPr>
        <w:spacing w:before="200" w:line="280" w:lineRule="auto"/>
        <w:jc w:val="left"/>
        <w:rPr>
          <w:rFonts w:ascii="Calibri" w:eastAsia="Times New Roman" w:hAnsi="Calibri" w:cs="Times New Roman"/>
          <w:i/>
          <w:color w:val="0070C0"/>
          <w:sz w:val="20"/>
          <w:szCs w:val="20"/>
          <w:lang w:val="es-HN" w:bidi="en-US"/>
        </w:rPr>
      </w:pPr>
      <w:r w:rsidRPr="00996AFC">
        <w:rPr>
          <w:rFonts w:ascii="Calibri" w:eastAsia="Times New Roman" w:hAnsi="Calibri" w:cs="Times New Roman"/>
          <w:i/>
          <w:color w:val="0070C0"/>
          <w:sz w:val="20"/>
          <w:szCs w:val="20"/>
          <w:lang w:val="es-HN" w:bidi="en-US"/>
        </w:rPr>
        <w:t>CPD 2012-2016 (1)</w:t>
      </w:r>
    </w:p>
    <w:p w14:paraId="30A7220F" w14:textId="77777777" w:rsidR="00996AFC" w:rsidRPr="00996AFC" w:rsidRDefault="00996AFC" w:rsidP="00996AFC">
      <w:pPr>
        <w:numPr>
          <w:ilvl w:val="0"/>
          <w:numId w:val="21"/>
        </w:numPr>
        <w:spacing w:before="200" w:line="280" w:lineRule="auto"/>
        <w:jc w:val="left"/>
        <w:rPr>
          <w:rFonts w:ascii="Calibri" w:eastAsia="Times New Roman" w:hAnsi="Calibri" w:cs="Times New Roman"/>
          <w:i/>
          <w:color w:val="0070C0"/>
          <w:sz w:val="20"/>
          <w:szCs w:val="20"/>
          <w:lang w:val="es-HN" w:bidi="en-US"/>
        </w:rPr>
      </w:pPr>
      <w:r w:rsidRPr="00996AFC">
        <w:rPr>
          <w:rFonts w:ascii="Calibri" w:eastAsia="Times New Roman" w:hAnsi="Calibri" w:cs="Times New Roman"/>
          <w:i/>
          <w:color w:val="0070C0"/>
          <w:sz w:val="20"/>
          <w:szCs w:val="20"/>
          <w:lang w:val="es-HN" w:bidi="en-US"/>
        </w:rPr>
        <w:t>Documento de Proyecto (1)</w:t>
      </w:r>
    </w:p>
    <w:p w14:paraId="16D26A4D" w14:textId="77777777" w:rsidR="00996AFC" w:rsidRPr="00996AFC" w:rsidRDefault="00996AFC" w:rsidP="00996AFC">
      <w:pPr>
        <w:numPr>
          <w:ilvl w:val="0"/>
          <w:numId w:val="21"/>
        </w:numPr>
        <w:spacing w:before="200" w:line="280" w:lineRule="auto"/>
        <w:jc w:val="left"/>
        <w:rPr>
          <w:rFonts w:ascii="Calibri" w:eastAsia="Times New Roman" w:hAnsi="Calibri" w:cs="Times New Roman"/>
          <w:i/>
          <w:color w:val="0070C0"/>
          <w:sz w:val="20"/>
          <w:szCs w:val="20"/>
          <w:lang w:val="es-HN" w:bidi="en-US"/>
        </w:rPr>
      </w:pPr>
      <w:r w:rsidRPr="00996AFC">
        <w:rPr>
          <w:rFonts w:ascii="Calibri" w:eastAsia="Times New Roman" w:hAnsi="Calibri" w:cs="Times New Roman"/>
          <w:i/>
          <w:color w:val="0070C0"/>
          <w:sz w:val="20"/>
          <w:szCs w:val="20"/>
          <w:lang w:val="es-HN" w:bidi="en-US"/>
        </w:rPr>
        <w:t xml:space="preserve">Evaluación de Medio </w:t>
      </w:r>
      <w:proofErr w:type="spellStart"/>
      <w:r w:rsidRPr="00996AFC">
        <w:rPr>
          <w:rFonts w:ascii="Calibri" w:eastAsia="Times New Roman" w:hAnsi="Calibri" w:cs="Times New Roman"/>
          <w:i/>
          <w:color w:val="0070C0"/>
          <w:sz w:val="20"/>
          <w:szCs w:val="20"/>
          <w:lang w:val="es-HN" w:bidi="en-US"/>
        </w:rPr>
        <w:t>Termino</w:t>
      </w:r>
      <w:proofErr w:type="spellEnd"/>
      <w:r w:rsidRPr="00996AFC">
        <w:rPr>
          <w:rFonts w:ascii="Calibri" w:eastAsia="Times New Roman" w:hAnsi="Calibri" w:cs="Times New Roman"/>
          <w:i/>
          <w:color w:val="0070C0"/>
          <w:sz w:val="20"/>
          <w:szCs w:val="20"/>
          <w:lang w:val="es-HN" w:bidi="en-US"/>
        </w:rPr>
        <w:t xml:space="preserve"> (1)</w:t>
      </w:r>
    </w:p>
    <w:p w14:paraId="2144BF13" w14:textId="77777777" w:rsidR="00996AFC" w:rsidRPr="00996AFC" w:rsidRDefault="00996AFC" w:rsidP="00996AFC">
      <w:pPr>
        <w:numPr>
          <w:ilvl w:val="0"/>
          <w:numId w:val="21"/>
        </w:numPr>
        <w:spacing w:before="200" w:line="280" w:lineRule="auto"/>
        <w:jc w:val="left"/>
        <w:rPr>
          <w:rFonts w:ascii="Calibri" w:eastAsia="Times New Roman" w:hAnsi="Calibri" w:cs="Times New Roman"/>
          <w:i/>
          <w:color w:val="0070C0"/>
          <w:sz w:val="20"/>
          <w:szCs w:val="20"/>
          <w:lang w:val="es-HN" w:bidi="en-US"/>
        </w:rPr>
      </w:pPr>
      <w:r w:rsidRPr="00996AFC">
        <w:rPr>
          <w:rFonts w:ascii="Calibri" w:eastAsia="Times New Roman" w:hAnsi="Calibri" w:cs="Times New Roman"/>
          <w:i/>
          <w:color w:val="0070C0"/>
          <w:sz w:val="20"/>
          <w:szCs w:val="20"/>
          <w:lang w:val="es-HN" w:bidi="en-US"/>
        </w:rPr>
        <w:t xml:space="preserve">Informes Trimestrales y anuales </w:t>
      </w:r>
      <w:r w:rsidRPr="00996AFC">
        <w:rPr>
          <w:rFonts w:ascii="Calibri" w:eastAsia="Times New Roman" w:hAnsi="Calibri" w:cs="Times New Roman"/>
          <w:i/>
          <w:color w:val="0070C0"/>
          <w:sz w:val="20"/>
          <w:szCs w:val="20"/>
          <w:lang w:val="es-PA" w:bidi="en-US"/>
        </w:rPr>
        <w:t>(</w:t>
      </w:r>
      <w:proofErr w:type="spellStart"/>
      <w:r w:rsidRPr="00996AFC">
        <w:rPr>
          <w:rFonts w:ascii="Calibri" w:eastAsia="Times New Roman" w:hAnsi="Calibri" w:cs="Times New Roman"/>
          <w:i/>
          <w:color w:val="0070C0"/>
          <w:sz w:val="20"/>
          <w:szCs w:val="20"/>
          <w:lang w:val="es-PA" w:bidi="en-US"/>
        </w:rPr>
        <w:t>PIRs</w:t>
      </w:r>
      <w:proofErr w:type="spellEnd"/>
      <w:r w:rsidRPr="00996AFC">
        <w:rPr>
          <w:rFonts w:ascii="Calibri" w:eastAsia="Times New Roman" w:hAnsi="Calibri" w:cs="Times New Roman"/>
          <w:i/>
          <w:color w:val="0070C0"/>
          <w:sz w:val="20"/>
          <w:szCs w:val="20"/>
          <w:lang w:val="es-PA" w:bidi="en-US"/>
        </w:rPr>
        <w:t>)(6)</w:t>
      </w:r>
    </w:p>
    <w:p w14:paraId="65631118" w14:textId="77777777" w:rsidR="00996AFC" w:rsidRPr="00996AFC" w:rsidRDefault="00996AFC" w:rsidP="00996AFC">
      <w:pPr>
        <w:numPr>
          <w:ilvl w:val="0"/>
          <w:numId w:val="21"/>
        </w:numPr>
        <w:spacing w:before="200" w:line="280" w:lineRule="auto"/>
        <w:jc w:val="left"/>
        <w:rPr>
          <w:rFonts w:ascii="Calibri" w:eastAsia="Times New Roman" w:hAnsi="Calibri" w:cs="Times New Roman"/>
          <w:i/>
          <w:color w:val="0070C0"/>
          <w:sz w:val="20"/>
          <w:szCs w:val="20"/>
          <w:lang w:val="es-HN" w:bidi="en-US"/>
        </w:rPr>
      </w:pPr>
      <w:r w:rsidRPr="00996AFC">
        <w:rPr>
          <w:rFonts w:ascii="Calibri" w:eastAsia="Times New Roman" w:hAnsi="Calibri" w:cs="Times New Roman"/>
          <w:i/>
          <w:color w:val="0070C0"/>
          <w:sz w:val="20"/>
          <w:szCs w:val="20"/>
          <w:lang w:val="es-HN" w:bidi="en-US"/>
        </w:rPr>
        <w:t>Planes Operativos Anuales (8)</w:t>
      </w:r>
    </w:p>
    <w:p w14:paraId="2493B3B7" w14:textId="77777777" w:rsidR="00996AFC" w:rsidRPr="00996AFC" w:rsidRDefault="00996AFC" w:rsidP="00996AFC">
      <w:pPr>
        <w:numPr>
          <w:ilvl w:val="0"/>
          <w:numId w:val="21"/>
        </w:numPr>
        <w:spacing w:before="200" w:line="280" w:lineRule="auto"/>
        <w:jc w:val="left"/>
        <w:rPr>
          <w:rFonts w:ascii="Calibri" w:eastAsia="Times New Roman" w:hAnsi="Calibri" w:cs="Times New Roman"/>
          <w:i/>
          <w:color w:val="0070C0"/>
          <w:sz w:val="20"/>
          <w:szCs w:val="20"/>
          <w:lang w:val="es-HN" w:bidi="en-US"/>
        </w:rPr>
      </w:pPr>
      <w:r w:rsidRPr="00996AFC">
        <w:rPr>
          <w:rFonts w:ascii="Calibri" w:eastAsia="Times New Roman" w:hAnsi="Calibri" w:cs="Times New Roman"/>
          <w:i/>
          <w:color w:val="0070C0"/>
          <w:sz w:val="20"/>
          <w:szCs w:val="20"/>
          <w:lang w:val="es-HN" w:bidi="en-US"/>
        </w:rPr>
        <w:t>Informes de auditorías internas (7)</w:t>
      </w:r>
    </w:p>
    <w:p w14:paraId="51623FD5" w14:textId="77777777" w:rsidR="00996AFC" w:rsidRPr="00996AFC" w:rsidRDefault="00996AFC" w:rsidP="00996AFC">
      <w:pPr>
        <w:numPr>
          <w:ilvl w:val="0"/>
          <w:numId w:val="21"/>
        </w:numPr>
        <w:spacing w:before="200" w:line="280" w:lineRule="auto"/>
        <w:jc w:val="left"/>
        <w:rPr>
          <w:rFonts w:ascii="Calibri" w:eastAsia="Times New Roman" w:hAnsi="Calibri" w:cs="Times New Roman"/>
          <w:i/>
          <w:color w:val="0070C0"/>
          <w:sz w:val="20"/>
          <w:szCs w:val="20"/>
          <w:lang w:val="es-HN" w:bidi="en-US"/>
        </w:rPr>
      </w:pPr>
      <w:r w:rsidRPr="00996AFC">
        <w:rPr>
          <w:rFonts w:ascii="Calibri" w:eastAsia="Times New Roman" w:hAnsi="Calibri" w:cs="Times New Roman"/>
          <w:i/>
          <w:color w:val="0070C0"/>
          <w:sz w:val="20"/>
          <w:szCs w:val="20"/>
          <w:lang w:val="es-HN" w:bidi="en-US"/>
        </w:rPr>
        <w:t>Informes de Consultorías  Un promedio de 20 por año</w:t>
      </w:r>
    </w:p>
    <w:p w14:paraId="4137ABBD" w14:textId="77777777" w:rsidR="00996AFC" w:rsidRPr="00996AFC" w:rsidRDefault="00996AFC" w:rsidP="00996AFC">
      <w:pPr>
        <w:numPr>
          <w:ilvl w:val="0"/>
          <w:numId w:val="21"/>
        </w:numPr>
        <w:spacing w:before="200" w:line="280" w:lineRule="auto"/>
        <w:jc w:val="left"/>
        <w:rPr>
          <w:rFonts w:ascii="Calibri" w:eastAsia="Times New Roman" w:hAnsi="Calibri" w:cs="Times New Roman"/>
          <w:i/>
          <w:color w:val="0070C0"/>
          <w:sz w:val="20"/>
          <w:szCs w:val="20"/>
          <w:lang w:val="es-HN" w:bidi="en-US"/>
        </w:rPr>
      </w:pPr>
      <w:r w:rsidRPr="00996AFC">
        <w:rPr>
          <w:rFonts w:ascii="Calibri" w:eastAsia="Times New Roman" w:hAnsi="Calibri" w:cs="Times New Roman"/>
          <w:i/>
          <w:color w:val="0070C0"/>
          <w:sz w:val="20"/>
          <w:szCs w:val="20"/>
          <w:lang w:val="es-HN" w:bidi="en-US"/>
        </w:rPr>
        <w:t>Documentos Publicados por el proyecto (30)</w:t>
      </w:r>
    </w:p>
    <w:p w14:paraId="0FC457F1" w14:textId="77777777" w:rsidR="00996AFC" w:rsidRPr="00996AFC" w:rsidRDefault="00996AFC" w:rsidP="00996AFC">
      <w:pPr>
        <w:numPr>
          <w:ilvl w:val="0"/>
          <w:numId w:val="21"/>
        </w:numPr>
        <w:spacing w:before="200" w:line="280" w:lineRule="auto"/>
        <w:jc w:val="left"/>
        <w:rPr>
          <w:rFonts w:ascii="Calibri" w:eastAsia="Times New Roman" w:hAnsi="Calibri" w:cs="Times New Roman"/>
          <w:i/>
          <w:color w:val="0070C0"/>
          <w:sz w:val="20"/>
          <w:szCs w:val="20"/>
          <w:lang w:val="es-HN" w:bidi="en-US"/>
        </w:rPr>
      </w:pPr>
      <w:r w:rsidRPr="00996AFC">
        <w:rPr>
          <w:rFonts w:ascii="Calibri" w:eastAsia="Times New Roman" w:hAnsi="Calibri" w:cs="Times New Roman"/>
          <w:i/>
          <w:color w:val="0070C0"/>
          <w:sz w:val="20"/>
          <w:szCs w:val="20"/>
          <w:lang w:val="es-HN" w:bidi="en-US"/>
        </w:rPr>
        <w:t>Material Audiovisual elaborado (7)</w:t>
      </w:r>
    </w:p>
    <w:p w14:paraId="7A6E69B3" w14:textId="77777777" w:rsidR="00996AFC" w:rsidRPr="00996AFC" w:rsidRDefault="00996AFC" w:rsidP="00996AFC">
      <w:pPr>
        <w:numPr>
          <w:ilvl w:val="0"/>
          <w:numId w:val="21"/>
        </w:numPr>
        <w:spacing w:before="200" w:line="280" w:lineRule="auto"/>
        <w:jc w:val="left"/>
        <w:rPr>
          <w:rFonts w:ascii="Calibri" w:eastAsia="Times New Roman" w:hAnsi="Calibri" w:cs="Times New Roman"/>
          <w:i/>
          <w:color w:val="0070C0"/>
          <w:sz w:val="20"/>
          <w:szCs w:val="20"/>
          <w:lang w:val="es-HN" w:bidi="en-US"/>
        </w:rPr>
      </w:pPr>
      <w:r w:rsidRPr="00996AFC">
        <w:rPr>
          <w:rFonts w:ascii="Calibri" w:eastAsia="Times New Roman" w:hAnsi="Calibri" w:cs="Times New Roman"/>
          <w:i/>
          <w:color w:val="0070C0"/>
          <w:sz w:val="20"/>
          <w:szCs w:val="20"/>
          <w:lang w:val="es-HN" w:bidi="en-US"/>
        </w:rPr>
        <w:t>Otros que los consultores consideren pertinentes</w:t>
      </w:r>
      <w:proofErr w:type="gramStart"/>
      <w:r w:rsidRPr="00996AFC">
        <w:rPr>
          <w:rFonts w:ascii="Calibri" w:eastAsia="Times New Roman" w:hAnsi="Calibri" w:cs="Times New Roman"/>
          <w:i/>
          <w:color w:val="0070C0"/>
          <w:sz w:val="20"/>
          <w:szCs w:val="20"/>
          <w:lang w:val="es-HN" w:bidi="en-US"/>
        </w:rPr>
        <w:t>.(</w:t>
      </w:r>
      <w:proofErr w:type="gramEnd"/>
      <w:r w:rsidRPr="00996AFC">
        <w:rPr>
          <w:rFonts w:ascii="Calibri" w:eastAsia="Times New Roman" w:hAnsi="Calibri" w:cs="Times New Roman"/>
          <w:i/>
          <w:color w:val="0070C0"/>
          <w:sz w:val="20"/>
          <w:szCs w:val="20"/>
          <w:lang w:val="es-HN" w:bidi="en-US"/>
        </w:rPr>
        <w:t>¿??)</w:t>
      </w:r>
    </w:p>
    <w:p w14:paraId="78D9FE39" w14:textId="77777777" w:rsidR="00996AFC" w:rsidRPr="00996AFC" w:rsidRDefault="00996AFC" w:rsidP="00996AFC">
      <w:pPr>
        <w:spacing w:before="200" w:line="280" w:lineRule="auto"/>
        <w:ind w:firstLine="0"/>
        <w:jc w:val="left"/>
        <w:rPr>
          <w:rFonts w:ascii="Calibri" w:eastAsia="Times New Roman" w:hAnsi="Calibri" w:cs="Calibri"/>
          <w:i/>
          <w:snapToGrid w:val="0"/>
          <w:sz w:val="20"/>
          <w:szCs w:val="24"/>
          <w:highlight w:val="lightGray"/>
        </w:rPr>
      </w:pPr>
    </w:p>
    <w:p w14:paraId="5DFAB6D5" w14:textId="77777777" w:rsidR="00996AFC" w:rsidRPr="00996AFC" w:rsidRDefault="00996AFC" w:rsidP="00996AFC">
      <w:pPr>
        <w:spacing w:before="200" w:line="280" w:lineRule="auto"/>
        <w:ind w:firstLine="0"/>
        <w:jc w:val="left"/>
        <w:rPr>
          <w:rFonts w:ascii="Calibri" w:eastAsia="Times New Roman" w:hAnsi="Calibri" w:cs="Calibri"/>
          <w:i/>
          <w:snapToGrid w:val="0"/>
          <w:sz w:val="20"/>
          <w:szCs w:val="24"/>
          <w:highlight w:val="lightGray"/>
        </w:rPr>
      </w:pPr>
      <w:r w:rsidRPr="00996AFC">
        <w:rPr>
          <w:rFonts w:ascii="Calibri" w:eastAsia="Times New Roman" w:hAnsi="Calibri" w:cs="Calibri"/>
          <w:i/>
          <w:snapToGrid w:val="0"/>
          <w:sz w:val="20"/>
          <w:szCs w:val="24"/>
          <w:highlight w:val="lightGray"/>
        </w:rPr>
        <w:t>Listado de Personas potenciales a entrevistar</w:t>
      </w:r>
    </w:p>
    <w:p w14:paraId="7644F965" w14:textId="77777777" w:rsidR="00996AFC" w:rsidRPr="00996AFC" w:rsidRDefault="00996AFC" w:rsidP="00996AFC">
      <w:pPr>
        <w:spacing w:before="200" w:line="280" w:lineRule="auto"/>
        <w:ind w:firstLine="0"/>
        <w:jc w:val="left"/>
        <w:rPr>
          <w:rFonts w:ascii="Calibri" w:eastAsia="Times New Roman" w:hAnsi="Calibri" w:cs="Times New Roman"/>
          <w:b/>
          <w:i/>
          <w:color w:val="0070C0"/>
          <w:sz w:val="20"/>
          <w:szCs w:val="20"/>
          <w:lang w:val="es-HN" w:bidi="en-US"/>
        </w:rPr>
      </w:pPr>
      <w:r w:rsidRPr="00996AFC">
        <w:rPr>
          <w:rFonts w:ascii="Calibri" w:eastAsia="Times New Roman" w:hAnsi="Calibri" w:cs="Times New Roman"/>
          <w:b/>
          <w:i/>
          <w:color w:val="0070C0"/>
          <w:sz w:val="20"/>
          <w:szCs w:val="20"/>
          <w:lang w:val="es-HN" w:bidi="en-US"/>
        </w:rPr>
        <w:t xml:space="preserve">Beneficiarios del proyecto en Sico </w:t>
      </w:r>
      <w:proofErr w:type="spellStart"/>
      <w:r w:rsidRPr="00996AFC">
        <w:rPr>
          <w:rFonts w:ascii="Calibri" w:eastAsia="Times New Roman" w:hAnsi="Calibri" w:cs="Times New Roman"/>
          <w:b/>
          <w:i/>
          <w:color w:val="0070C0"/>
          <w:sz w:val="20"/>
          <w:szCs w:val="20"/>
          <w:lang w:val="es-HN" w:bidi="en-US"/>
        </w:rPr>
        <w:t>Paulaya</w:t>
      </w:r>
      <w:proofErr w:type="spellEnd"/>
    </w:p>
    <w:p w14:paraId="4F2086BC" w14:textId="77777777" w:rsidR="00996AFC" w:rsidRPr="00996AFC" w:rsidRDefault="00996AFC" w:rsidP="00996AFC">
      <w:pPr>
        <w:numPr>
          <w:ilvl w:val="0"/>
          <w:numId w:val="24"/>
        </w:numPr>
        <w:spacing w:before="200" w:line="280" w:lineRule="auto"/>
        <w:jc w:val="left"/>
        <w:rPr>
          <w:rFonts w:ascii="Calibri" w:eastAsia="Times New Roman" w:hAnsi="Calibri" w:cs="Times New Roman"/>
          <w:i/>
          <w:color w:val="0070C0"/>
          <w:sz w:val="20"/>
          <w:szCs w:val="20"/>
          <w:lang w:val="es-HN" w:bidi="en-US"/>
        </w:rPr>
      </w:pPr>
      <w:r w:rsidRPr="00996AFC">
        <w:rPr>
          <w:rFonts w:ascii="Calibri" w:eastAsia="Times New Roman" w:hAnsi="Calibri" w:cs="Times New Roman"/>
          <w:i/>
          <w:color w:val="0070C0"/>
          <w:sz w:val="20"/>
          <w:szCs w:val="20"/>
          <w:lang w:val="es-HN" w:bidi="en-US"/>
        </w:rPr>
        <w:t xml:space="preserve">Presidente de la cooperativa agroforestal MIRAVESA en la comunidad del Venado y Miraflores </w:t>
      </w:r>
    </w:p>
    <w:p w14:paraId="2DDDBB7B" w14:textId="77777777" w:rsidR="00996AFC" w:rsidRPr="00996AFC" w:rsidRDefault="00996AFC" w:rsidP="00996AFC">
      <w:pPr>
        <w:numPr>
          <w:ilvl w:val="0"/>
          <w:numId w:val="24"/>
        </w:numPr>
        <w:spacing w:before="200" w:line="280" w:lineRule="auto"/>
        <w:jc w:val="left"/>
        <w:rPr>
          <w:rFonts w:ascii="Calibri" w:eastAsia="Times New Roman" w:hAnsi="Calibri" w:cs="Times New Roman"/>
          <w:i/>
          <w:color w:val="0070C0"/>
          <w:sz w:val="20"/>
          <w:szCs w:val="20"/>
          <w:lang w:val="es-HN" w:bidi="en-US"/>
        </w:rPr>
      </w:pPr>
      <w:r w:rsidRPr="00996AFC">
        <w:rPr>
          <w:rFonts w:ascii="Calibri" w:eastAsia="Times New Roman" w:hAnsi="Calibri" w:cs="Times New Roman"/>
          <w:i/>
          <w:color w:val="0070C0"/>
          <w:sz w:val="20"/>
          <w:szCs w:val="20"/>
          <w:lang w:val="es-HN" w:bidi="en-US"/>
        </w:rPr>
        <w:t>Presidente de la Cooperativa agroforestal Barahona en la comunidad de Copen</w:t>
      </w:r>
    </w:p>
    <w:p w14:paraId="2E6E27B7" w14:textId="77777777" w:rsidR="00996AFC" w:rsidRPr="00996AFC" w:rsidRDefault="00996AFC" w:rsidP="00996AFC">
      <w:pPr>
        <w:numPr>
          <w:ilvl w:val="0"/>
          <w:numId w:val="24"/>
        </w:numPr>
        <w:spacing w:before="200" w:line="280" w:lineRule="auto"/>
        <w:jc w:val="left"/>
        <w:rPr>
          <w:rFonts w:ascii="Calibri" w:eastAsia="Times New Roman" w:hAnsi="Calibri" w:cs="Times New Roman"/>
          <w:i/>
          <w:color w:val="0070C0"/>
          <w:sz w:val="20"/>
          <w:szCs w:val="20"/>
          <w:lang w:val="es-HN" w:bidi="en-US"/>
        </w:rPr>
      </w:pPr>
      <w:r w:rsidRPr="00996AFC">
        <w:rPr>
          <w:rFonts w:ascii="Calibri" w:eastAsia="Times New Roman" w:hAnsi="Calibri" w:cs="Times New Roman"/>
          <w:i/>
          <w:color w:val="0070C0"/>
          <w:sz w:val="20"/>
          <w:szCs w:val="20"/>
          <w:lang w:val="es-HN" w:bidi="en-US"/>
        </w:rPr>
        <w:t>Presidente de la Junta del Proyecto de Energía Limpia  de la comunidad del Venado</w:t>
      </w:r>
    </w:p>
    <w:p w14:paraId="52F65CA3" w14:textId="77777777" w:rsidR="00996AFC" w:rsidRPr="00996AFC" w:rsidRDefault="00996AFC" w:rsidP="00996AFC">
      <w:pPr>
        <w:numPr>
          <w:ilvl w:val="0"/>
          <w:numId w:val="24"/>
        </w:numPr>
        <w:spacing w:before="200" w:line="280" w:lineRule="auto"/>
        <w:jc w:val="left"/>
        <w:rPr>
          <w:rFonts w:ascii="Calibri" w:eastAsia="Times New Roman" w:hAnsi="Calibri" w:cs="Times New Roman"/>
          <w:i/>
          <w:color w:val="0070C0"/>
          <w:sz w:val="20"/>
          <w:szCs w:val="20"/>
          <w:lang w:val="es-HN" w:bidi="en-US"/>
        </w:rPr>
      </w:pPr>
      <w:r w:rsidRPr="00996AFC">
        <w:rPr>
          <w:rFonts w:ascii="Calibri" w:eastAsia="Times New Roman" w:hAnsi="Calibri" w:cs="Times New Roman"/>
          <w:i/>
          <w:color w:val="0070C0"/>
          <w:sz w:val="20"/>
          <w:szCs w:val="20"/>
          <w:lang w:val="es-HN" w:bidi="en-US"/>
        </w:rPr>
        <w:t xml:space="preserve">Presidente de Agua </w:t>
      </w:r>
      <w:proofErr w:type="spellStart"/>
      <w:r w:rsidRPr="00996AFC">
        <w:rPr>
          <w:rFonts w:ascii="Calibri" w:eastAsia="Times New Roman" w:hAnsi="Calibri" w:cs="Times New Roman"/>
          <w:i/>
          <w:color w:val="0070C0"/>
          <w:sz w:val="20"/>
          <w:szCs w:val="20"/>
          <w:lang w:val="es-HN" w:bidi="en-US"/>
        </w:rPr>
        <w:t>de l</w:t>
      </w:r>
      <w:proofErr w:type="spellEnd"/>
      <w:r w:rsidRPr="00996AFC">
        <w:rPr>
          <w:rFonts w:ascii="Calibri" w:eastAsia="Times New Roman" w:hAnsi="Calibri" w:cs="Times New Roman"/>
          <w:i/>
          <w:color w:val="0070C0"/>
          <w:sz w:val="20"/>
          <w:szCs w:val="20"/>
          <w:lang w:val="es-HN" w:bidi="en-US"/>
        </w:rPr>
        <w:t xml:space="preserve"> Proyecto de Energía Limpia de la comunidad de Copen.</w:t>
      </w:r>
    </w:p>
    <w:p w14:paraId="504CCC27" w14:textId="77777777" w:rsidR="00996AFC" w:rsidRPr="00996AFC" w:rsidRDefault="00996AFC" w:rsidP="00996AFC">
      <w:pPr>
        <w:numPr>
          <w:ilvl w:val="0"/>
          <w:numId w:val="24"/>
        </w:numPr>
        <w:spacing w:before="200" w:line="280" w:lineRule="auto"/>
        <w:jc w:val="left"/>
        <w:rPr>
          <w:rFonts w:ascii="Calibri" w:eastAsia="Times New Roman" w:hAnsi="Calibri" w:cs="Times New Roman"/>
          <w:i/>
          <w:color w:val="0070C0"/>
          <w:sz w:val="20"/>
          <w:szCs w:val="20"/>
          <w:lang w:val="es-HN" w:bidi="en-US"/>
        </w:rPr>
      </w:pPr>
      <w:r w:rsidRPr="00996AFC">
        <w:rPr>
          <w:rFonts w:ascii="Calibri" w:eastAsia="Times New Roman" w:hAnsi="Calibri" w:cs="Times New Roman"/>
          <w:i/>
          <w:color w:val="0070C0"/>
          <w:sz w:val="20"/>
          <w:szCs w:val="20"/>
          <w:lang w:val="es-HN" w:bidi="en-US"/>
        </w:rPr>
        <w:t>Presidente de asociación de Apicultores de apicultura de la comunidad de Jardines de la Sierra</w:t>
      </w:r>
    </w:p>
    <w:p w14:paraId="2D40E66F" w14:textId="77777777" w:rsidR="00996AFC" w:rsidRPr="00996AFC" w:rsidRDefault="00996AFC" w:rsidP="00996AFC">
      <w:pPr>
        <w:numPr>
          <w:ilvl w:val="0"/>
          <w:numId w:val="24"/>
        </w:numPr>
        <w:spacing w:before="200" w:line="280" w:lineRule="auto"/>
        <w:jc w:val="left"/>
        <w:rPr>
          <w:rFonts w:ascii="Calibri" w:eastAsia="Times New Roman" w:hAnsi="Calibri" w:cs="Times New Roman"/>
          <w:i/>
          <w:color w:val="0070C0"/>
          <w:sz w:val="20"/>
          <w:szCs w:val="20"/>
          <w:lang w:val="es-HN" w:bidi="en-US"/>
        </w:rPr>
      </w:pPr>
      <w:r w:rsidRPr="00996AFC">
        <w:rPr>
          <w:rFonts w:ascii="Calibri" w:eastAsia="Times New Roman" w:hAnsi="Calibri" w:cs="Times New Roman"/>
          <w:i/>
          <w:color w:val="0070C0"/>
          <w:sz w:val="20"/>
          <w:szCs w:val="20"/>
          <w:lang w:val="es-HN" w:bidi="en-US"/>
        </w:rPr>
        <w:t xml:space="preserve">Alcalde del Municipio de </w:t>
      </w:r>
      <w:proofErr w:type="spellStart"/>
      <w:r w:rsidRPr="00996AFC">
        <w:rPr>
          <w:rFonts w:ascii="Calibri" w:eastAsia="Times New Roman" w:hAnsi="Calibri" w:cs="Times New Roman"/>
          <w:i/>
          <w:color w:val="0070C0"/>
          <w:sz w:val="20"/>
          <w:szCs w:val="20"/>
          <w:lang w:val="es-HN" w:bidi="en-US"/>
        </w:rPr>
        <w:t>Iriona</w:t>
      </w:r>
      <w:proofErr w:type="spellEnd"/>
    </w:p>
    <w:p w14:paraId="2DD50A3D" w14:textId="77777777" w:rsidR="00996AFC" w:rsidRPr="00996AFC" w:rsidRDefault="00996AFC" w:rsidP="00996AFC">
      <w:pPr>
        <w:numPr>
          <w:ilvl w:val="0"/>
          <w:numId w:val="24"/>
        </w:numPr>
        <w:spacing w:before="200" w:line="280" w:lineRule="auto"/>
        <w:jc w:val="left"/>
        <w:rPr>
          <w:rFonts w:ascii="Calibri" w:eastAsia="Times New Roman" w:hAnsi="Calibri" w:cs="Times New Roman"/>
          <w:i/>
          <w:color w:val="0070C0"/>
          <w:sz w:val="20"/>
          <w:szCs w:val="20"/>
          <w:lang w:val="es-HN" w:bidi="en-US"/>
        </w:rPr>
      </w:pPr>
      <w:r w:rsidRPr="00996AFC">
        <w:rPr>
          <w:rFonts w:ascii="Calibri" w:eastAsia="Times New Roman" w:hAnsi="Calibri" w:cs="Times New Roman"/>
          <w:i/>
          <w:color w:val="0070C0"/>
          <w:sz w:val="20"/>
          <w:szCs w:val="20"/>
          <w:lang w:val="es-HN" w:bidi="en-US"/>
        </w:rPr>
        <w:t xml:space="preserve">Encargado de la Unidad Municipal Ambiental Municipal de </w:t>
      </w:r>
      <w:proofErr w:type="spellStart"/>
      <w:r w:rsidRPr="00996AFC">
        <w:rPr>
          <w:rFonts w:ascii="Calibri" w:eastAsia="Times New Roman" w:hAnsi="Calibri" w:cs="Times New Roman"/>
          <w:i/>
          <w:color w:val="0070C0"/>
          <w:sz w:val="20"/>
          <w:szCs w:val="20"/>
          <w:lang w:val="es-HN" w:bidi="en-US"/>
        </w:rPr>
        <w:t>Iriona</w:t>
      </w:r>
      <w:proofErr w:type="spellEnd"/>
      <w:r w:rsidRPr="00996AFC">
        <w:rPr>
          <w:rFonts w:ascii="Calibri" w:eastAsia="Times New Roman" w:hAnsi="Calibri" w:cs="Times New Roman"/>
          <w:i/>
          <w:color w:val="0070C0"/>
          <w:sz w:val="20"/>
          <w:szCs w:val="20"/>
          <w:lang w:val="es-HN" w:bidi="en-US"/>
        </w:rPr>
        <w:t>.</w:t>
      </w:r>
    </w:p>
    <w:p w14:paraId="60F69ECC" w14:textId="77777777" w:rsidR="00996AFC" w:rsidRPr="00996AFC" w:rsidRDefault="00996AFC" w:rsidP="00996AFC">
      <w:pPr>
        <w:spacing w:before="200" w:line="280" w:lineRule="auto"/>
        <w:ind w:firstLine="0"/>
        <w:jc w:val="left"/>
        <w:rPr>
          <w:rFonts w:ascii="Calibri" w:eastAsia="Times New Roman" w:hAnsi="Calibri" w:cs="Times New Roman"/>
          <w:b/>
          <w:i/>
          <w:color w:val="0070C0"/>
          <w:sz w:val="20"/>
          <w:szCs w:val="20"/>
          <w:lang w:val="es-HN" w:bidi="en-US"/>
        </w:rPr>
      </w:pPr>
      <w:r w:rsidRPr="00996AFC">
        <w:rPr>
          <w:rFonts w:ascii="Calibri" w:eastAsia="Times New Roman" w:hAnsi="Calibri" w:cs="Times New Roman"/>
          <w:b/>
          <w:i/>
          <w:color w:val="0070C0"/>
          <w:sz w:val="20"/>
          <w:szCs w:val="20"/>
          <w:lang w:val="es-HN" w:bidi="en-US"/>
        </w:rPr>
        <w:t xml:space="preserve">Beneficiarios del Proyecto de </w:t>
      </w:r>
      <w:proofErr w:type="spellStart"/>
      <w:r w:rsidRPr="00996AFC">
        <w:rPr>
          <w:rFonts w:ascii="Calibri" w:eastAsia="Times New Roman" w:hAnsi="Calibri" w:cs="Times New Roman"/>
          <w:b/>
          <w:i/>
          <w:color w:val="0070C0"/>
          <w:sz w:val="20"/>
          <w:szCs w:val="20"/>
          <w:lang w:val="es-HN" w:bidi="en-US"/>
        </w:rPr>
        <w:t>Texigual</w:t>
      </w:r>
      <w:proofErr w:type="spellEnd"/>
    </w:p>
    <w:p w14:paraId="7036F3BD" w14:textId="77777777" w:rsidR="00996AFC" w:rsidRPr="00996AFC" w:rsidRDefault="00996AFC" w:rsidP="00996AFC">
      <w:pPr>
        <w:numPr>
          <w:ilvl w:val="0"/>
          <w:numId w:val="24"/>
        </w:numPr>
        <w:spacing w:before="200" w:line="280" w:lineRule="auto"/>
        <w:jc w:val="left"/>
        <w:rPr>
          <w:rFonts w:ascii="Calibri" w:eastAsia="Times New Roman" w:hAnsi="Calibri" w:cs="Times New Roman"/>
          <w:i/>
          <w:color w:val="0070C0"/>
          <w:sz w:val="20"/>
          <w:szCs w:val="20"/>
          <w:lang w:val="es-HN" w:bidi="en-US"/>
        </w:rPr>
      </w:pPr>
      <w:r w:rsidRPr="00996AFC">
        <w:rPr>
          <w:rFonts w:ascii="Calibri" w:eastAsia="Times New Roman" w:hAnsi="Calibri" w:cs="Times New Roman"/>
          <w:i/>
          <w:color w:val="0070C0"/>
          <w:sz w:val="20"/>
          <w:szCs w:val="20"/>
          <w:lang w:val="es-HN" w:bidi="en-US"/>
        </w:rPr>
        <w:t xml:space="preserve">Encargado de la Unidad  Municipal Ambiental de la Municipalidad de </w:t>
      </w:r>
      <w:proofErr w:type="spellStart"/>
      <w:r w:rsidRPr="00996AFC">
        <w:rPr>
          <w:rFonts w:ascii="Calibri" w:eastAsia="Times New Roman" w:hAnsi="Calibri" w:cs="Times New Roman"/>
          <w:i/>
          <w:color w:val="0070C0"/>
          <w:sz w:val="20"/>
          <w:szCs w:val="20"/>
          <w:lang w:val="es-HN" w:bidi="en-US"/>
        </w:rPr>
        <w:t>Yuscaran</w:t>
      </w:r>
      <w:proofErr w:type="spellEnd"/>
    </w:p>
    <w:p w14:paraId="07318EA1" w14:textId="77777777" w:rsidR="00996AFC" w:rsidRPr="00996AFC" w:rsidRDefault="00996AFC" w:rsidP="00996AFC">
      <w:pPr>
        <w:numPr>
          <w:ilvl w:val="0"/>
          <w:numId w:val="24"/>
        </w:numPr>
        <w:spacing w:before="200" w:line="280" w:lineRule="auto"/>
        <w:jc w:val="left"/>
        <w:rPr>
          <w:rFonts w:ascii="Calibri" w:eastAsia="Times New Roman" w:hAnsi="Calibri" w:cs="Times New Roman"/>
          <w:i/>
          <w:color w:val="0070C0"/>
          <w:sz w:val="20"/>
          <w:szCs w:val="20"/>
          <w:lang w:val="es-HN" w:bidi="en-US"/>
        </w:rPr>
      </w:pPr>
      <w:r w:rsidRPr="00996AFC">
        <w:rPr>
          <w:rFonts w:ascii="Calibri" w:eastAsia="Times New Roman" w:hAnsi="Calibri" w:cs="Times New Roman"/>
          <w:i/>
          <w:color w:val="0070C0"/>
          <w:sz w:val="20"/>
          <w:szCs w:val="20"/>
          <w:lang w:val="es-HN" w:bidi="en-US"/>
        </w:rPr>
        <w:lastRenderedPageBreak/>
        <w:t xml:space="preserve">Encargado de la Unidad Municipalidad  Ambiental de </w:t>
      </w:r>
      <w:proofErr w:type="spellStart"/>
      <w:r w:rsidRPr="00996AFC">
        <w:rPr>
          <w:rFonts w:ascii="Calibri" w:eastAsia="Times New Roman" w:hAnsi="Calibri" w:cs="Times New Roman"/>
          <w:i/>
          <w:color w:val="0070C0"/>
          <w:sz w:val="20"/>
          <w:szCs w:val="20"/>
          <w:lang w:val="es-HN" w:bidi="en-US"/>
        </w:rPr>
        <w:t>Oropoli</w:t>
      </w:r>
      <w:proofErr w:type="spellEnd"/>
    </w:p>
    <w:p w14:paraId="1339586F" w14:textId="77777777" w:rsidR="00996AFC" w:rsidRPr="00996AFC" w:rsidRDefault="00996AFC" w:rsidP="00996AFC">
      <w:pPr>
        <w:numPr>
          <w:ilvl w:val="0"/>
          <w:numId w:val="24"/>
        </w:numPr>
        <w:spacing w:before="200" w:line="280" w:lineRule="auto"/>
        <w:jc w:val="left"/>
        <w:rPr>
          <w:rFonts w:ascii="Calibri" w:eastAsia="Times New Roman" w:hAnsi="Calibri" w:cs="Times New Roman"/>
          <w:i/>
          <w:color w:val="0070C0"/>
          <w:sz w:val="20"/>
          <w:szCs w:val="20"/>
          <w:lang w:val="es-HN" w:bidi="en-US"/>
        </w:rPr>
      </w:pPr>
      <w:r w:rsidRPr="00996AFC">
        <w:rPr>
          <w:rFonts w:ascii="Calibri" w:eastAsia="Times New Roman" w:hAnsi="Calibri" w:cs="Times New Roman"/>
          <w:i/>
          <w:color w:val="0070C0"/>
          <w:sz w:val="20"/>
          <w:szCs w:val="20"/>
          <w:lang w:val="es-HN" w:bidi="en-US"/>
        </w:rPr>
        <w:t xml:space="preserve">Encargado de la Unidad Municipal Ambiental de </w:t>
      </w:r>
      <w:proofErr w:type="spellStart"/>
      <w:r w:rsidRPr="00996AFC">
        <w:rPr>
          <w:rFonts w:ascii="Calibri" w:eastAsia="Times New Roman" w:hAnsi="Calibri" w:cs="Times New Roman"/>
          <w:i/>
          <w:color w:val="0070C0"/>
          <w:sz w:val="20"/>
          <w:szCs w:val="20"/>
          <w:lang w:val="es-HN" w:bidi="en-US"/>
        </w:rPr>
        <w:t>Guinope</w:t>
      </w:r>
      <w:proofErr w:type="spellEnd"/>
      <w:r w:rsidRPr="00996AFC">
        <w:rPr>
          <w:rFonts w:ascii="Calibri" w:eastAsia="Times New Roman" w:hAnsi="Calibri" w:cs="Times New Roman"/>
          <w:i/>
          <w:color w:val="0070C0"/>
          <w:sz w:val="20"/>
          <w:szCs w:val="20"/>
          <w:lang w:val="es-HN" w:bidi="en-US"/>
        </w:rPr>
        <w:t>.</w:t>
      </w:r>
    </w:p>
    <w:p w14:paraId="1A0258AB" w14:textId="77777777" w:rsidR="00996AFC" w:rsidRPr="00996AFC" w:rsidRDefault="00996AFC" w:rsidP="00996AFC">
      <w:pPr>
        <w:spacing w:before="200" w:line="280" w:lineRule="auto"/>
        <w:ind w:firstLine="0"/>
        <w:jc w:val="left"/>
        <w:rPr>
          <w:rFonts w:ascii="Calibri" w:eastAsia="Times New Roman" w:hAnsi="Calibri" w:cs="Times New Roman"/>
          <w:b/>
          <w:i/>
          <w:color w:val="0070C0"/>
          <w:sz w:val="20"/>
          <w:szCs w:val="20"/>
          <w:lang w:val="es-HN" w:bidi="en-US"/>
        </w:rPr>
      </w:pPr>
      <w:r w:rsidRPr="00996AFC">
        <w:rPr>
          <w:rFonts w:ascii="Calibri" w:eastAsia="Times New Roman" w:hAnsi="Calibri" w:cs="Times New Roman"/>
          <w:b/>
          <w:i/>
          <w:color w:val="0070C0"/>
          <w:sz w:val="20"/>
          <w:szCs w:val="20"/>
          <w:lang w:val="es-HN" w:bidi="en-US"/>
        </w:rPr>
        <w:t>Socios del Proyecto</w:t>
      </w:r>
    </w:p>
    <w:p w14:paraId="67105064" w14:textId="77777777" w:rsidR="00996AFC" w:rsidRPr="00996AFC" w:rsidRDefault="00996AFC" w:rsidP="00996AFC">
      <w:pPr>
        <w:numPr>
          <w:ilvl w:val="0"/>
          <w:numId w:val="24"/>
        </w:numPr>
        <w:spacing w:before="200" w:line="280" w:lineRule="auto"/>
        <w:jc w:val="left"/>
        <w:rPr>
          <w:rFonts w:ascii="Calibri" w:eastAsia="Times New Roman" w:hAnsi="Calibri" w:cs="Times New Roman"/>
          <w:i/>
          <w:color w:val="0070C0"/>
          <w:sz w:val="20"/>
          <w:szCs w:val="20"/>
          <w:lang w:val="es-HN" w:bidi="en-US"/>
        </w:rPr>
      </w:pPr>
      <w:r w:rsidRPr="00996AFC">
        <w:rPr>
          <w:rFonts w:ascii="Calibri" w:eastAsia="Times New Roman" w:hAnsi="Calibri" w:cs="Times New Roman"/>
          <w:i/>
          <w:color w:val="0070C0"/>
          <w:sz w:val="20"/>
          <w:szCs w:val="20"/>
          <w:lang w:val="es-HN" w:bidi="en-US"/>
        </w:rPr>
        <w:t xml:space="preserve">Director y técnicos de la Fundación Madera Verde </w:t>
      </w:r>
    </w:p>
    <w:p w14:paraId="77E8F5F9" w14:textId="77777777" w:rsidR="00996AFC" w:rsidRPr="00996AFC" w:rsidRDefault="00996AFC" w:rsidP="00996AFC">
      <w:pPr>
        <w:numPr>
          <w:ilvl w:val="0"/>
          <w:numId w:val="24"/>
        </w:numPr>
        <w:spacing w:before="200" w:line="280" w:lineRule="auto"/>
        <w:jc w:val="left"/>
        <w:rPr>
          <w:rFonts w:ascii="Calibri" w:eastAsia="Times New Roman" w:hAnsi="Calibri" w:cs="Times New Roman"/>
          <w:i/>
          <w:color w:val="0070C0"/>
          <w:sz w:val="20"/>
          <w:szCs w:val="20"/>
          <w:lang w:val="es-HN" w:bidi="en-US"/>
        </w:rPr>
      </w:pPr>
      <w:r w:rsidRPr="00996AFC">
        <w:rPr>
          <w:rFonts w:ascii="Calibri" w:eastAsia="Times New Roman" w:hAnsi="Calibri" w:cs="Times New Roman"/>
          <w:i/>
          <w:color w:val="0070C0"/>
          <w:sz w:val="20"/>
          <w:szCs w:val="20"/>
          <w:lang w:val="es-HN" w:bidi="en-US"/>
        </w:rPr>
        <w:t>Director y Técnicos de la Fundación Panthera</w:t>
      </w:r>
    </w:p>
    <w:p w14:paraId="3F315601" w14:textId="77777777" w:rsidR="00996AFC" w:rsidRPr="00996AFC" w:rsidRDefault="00996AFC" w:rsidP="00996AFC">
      <w:pPr>
        <w:numPr>
          <w:ilvl w:val="0"/>
          <w:numId w:val="24"/>
        </w:numPr>
        <w:spacing w:before="200" w:line="280" w:lineRule="auto"/>
        <w:jc w:val="left"/>
        <w:rPr>
          <w:rFonts w:ascii="Calibri" w:eastAsia="Times New Roman" w:hAnsi="Calibri" w:cs="Times New Roman"/>
          <w:i/>
          <w:color w:val="0070C0"/>
          <w:sz w:val="20"/>
          <w:szCs w:val="20"/>
          <w:lang w:val="es-HN" w:bidi="en-US"/>
        </w:rPr>
      </w:pPr>
      <w:r w:rsidRPr="00996AFC">
        <w:rPr>
          <w:rFonts w:ascii="Calibri" w:eastAsia="Times New Roman" w:hAnsi="Calibri" w:cs="Times New Roman"/>
          <w:i/>
          <w:color w:val="0070C0"/>
          <w:sz w:val="20"/>
          <w:szCs w:val="20"/>
          <w:lang w:val="es-HN" w:bidi="en-US"/>
        </w:rPr>
        <w:t xml:space="preserve">Presidenta de la Red Hondureña de manejo del Bosque </w:t>
      </w:r>
      <w:proofErr w:type="spellStart"/>
      <w:r w:rsidRPr="00996AFC">
        <w:rPr>
          <w:rFonts w:ascii="Calibri" w:eastAsia="Times New Roman" w:hAnsi="Calibri" w:cs="Times New Roman"/>
          <w:i/>
          <w:color w:val="0070C0"/>
          <w:sz w:val="20"/>
          <w:szCs w:val="20"/>
          <w:lang w:val="es-HN" w:bidi="en-US"/>
        </w:rPr>
        <w:t>Latifoliado</w:t>
      </w:r>
      <w:proofErr w:type="spellEnd"/>
      <w:r w:rsidRPr="00996AFC">
        <w:rPr>
          <w:rFonts w:ascii="Calibri" w:eastAsia="Times New Roman" w:hAnsi="Calibri" w:cs="Times New Roman"/>
          <w:i/>
          <w:color w:val="0070C0"/>
          <w:sz w:val="20"/>
          <w:szCs w:val="20"/>
          <w:lang w:val="es-HN" w:bidi="en-US"/>
        </w:rPr>
        <w:t>.</w:t>
      </w:r>
    </w:p>
    <w:p w14:paraId="62BD4AA3" w14:textId="77777777" w:rsidR="00996AFC" w:rsidRPr="00996AFC" w:rsidRDefault="00996AFC" w:rsidP="00996AFC">
      <w:pPr>
        <w:numPr>
          <w:ilvl w:val="0"/>
          <w:numId w:val="24"/>
        </w:numPr>
        <w:spacing w:before="200" w:line="280" w:lineRule="auto"/>
        <w:jc w:val="left"/>
        <w:rPr>
          <w:rFonts w:ascii="Calibri" w:eastAsia="Times New Roman" w:hAnsi="Calibri" w:cs="Times New Roman"/>
          <w:i/>
          <w:color w:val="0070C0"/>
          <w:sz w:val="20"/>
          <w:szCs w:val="20"/>
          <w:lang w:val="es-HN" w:bidi="en-US"/>
        </w:rPr>
      </w:pPr>
      <w:r w:rsidRPr="00996AFC">
        <w:rPr>
          <w:rFonts w:ascii="Calibri" w:eastAsia="Times New Roman" w:hAnsi="Calibri" w:cs="Times New Roman"/>
          <w:i/>
          <w:color w:val="0070C0"/>
          <w:sz w:val="20"/>
          <w:szCs w:val="20"/>
          <w:lang w:val="es-HN" w:bidi="en-US"/>
        </w:rPr>
        <w:t xml:space="preserve">Director y Técnicos de la Fundación </w:t>
      </w:r>
      <w:proofErr w:type="spellStart"/>
      <w:r w:rsidRPr="00996AFC">
        <w:rPr>
          <w:rFonts w:ascii="Calibri" w:eastAsia="Times New Roman" w:hAnsi="Calibri" w:cs="Times New Roman"/>
          <w:i/>
          <w:color w:val="0070C0"/>
          <w:sz w:val="20"/>
          <w:szCs w:val="20"/>
          <w:lang w:val="es-HN" w:bidi="en-US"/>
        </w:rPr>
        <w:t>Popol</w:t>
      </w:r>
      <w:proofErr w:type="spellEnd"/>
      <w:r w:rsidRPr="00996AFC">
        <w:rPr>
          <w:rFonts w:ascii="Calibri" w:eastAsia="Times New Roman" w:hAnsi="Calibri" w:cs="Times New Roman"/>
          <w:i/>
          <w:color w:val="0070C0"/>
          <w:sz w:val="20"/>
          <w:szCs w:val="20"/>
          <w:lang w:val="es-HN" w:bidi="en-US"/>
        </w:rPr>
        <w:t xml:space="preserve"> </w:t>
      </w:r>
      <w:proofErr w:type="spellStart"/>
      <w:r w:rsidRPr="00996AFC">
        <w:rPr>
          <w:rFonts w:ascii="Calibri" w:eastAsia="Times New Roman" w:hAnsi="Calibri" w:cs="Times New Roman"/>
          <w:i/>
          <w:color w:val="0070C0"/>
          <w:sz w:val="20"/>
          <w:szCs w:val="20"/>
          <w:lang w:val="es-HN" w:bidi="en-US"/>
        </w:rPr>
        <w:t>Natun</w:t>
      </w:r>
      <w:proofErr w:type="spellEnd"/>
    </w:p>
    <w:p w14:paraId="12E54D19" w14:textId="77777777" w:rsidR="00996AFC" w:rsidRPr="00996AFC" w:rsidRDefault="00996AFC" w:rsidP="00996AFC">
      <w:pPr>
        <w:numPr>
          <w:ilvl w:val="0"/>
          <w:numId w:val="24"/>
        </w:numPr>
        <w:spacing w:before="200" w:line="280" w:lineRule="auto"/>
        <w:jc w:val="left"/>
        <w:rPr>
          <w:rFonts w:ascii="Calibri" w:eastAsia="Times New Roman" w:hAnsi="Calibri" w:cs="Times New Roman"/>
          <w:i/>
          <w:color w:val="0070C0"/>
          <w:sz w:val="20"/>
          <w:szCs w:val="20"/>
          <w:lang w:val="es-HN" w:bidi="en-US"/>
        </w:rPr>
      </w:pPr>
      <w:r w:rsidRPr="00996AFC">
        <w:rPr>
          <w:rFonts w:ascii="Calibri" w:eastAsia="Times New Roman" w:hAnsi="Calibri" w:cs="Times New Roman"/>
          <w:i/>
          <w:color w:val="0070C0"/>
          <w:sz w:val="20"/>
          <w:szCs w:val="20"/>
          <w:lang w:val="es-HN" w:bidi="en-US"/>
        </w:rPr>
        <w:t xml:space="preserve">Director Técnico de la Fundación </w:t>
      </w:r>
      <w:proofErr w:type="spellStart"/>
      <w:r w:rsidRPr="00996AFC">
        <w:rPr>
          <w:rFonts w:ascii="Calibri" w:eastAsia="Times New Roman" w:hAnsi="Calibri" w:cs="Times New Roman"/>
          <w:i/>
          <w:color w:val="0070C0"/>
          <w:sz w:val="20"/>
          <w:szCs w:val="20"/>
          <w:lang w:val="es-HN" w:bidi="en-US"/>
        </w:rPr>
        <w:t>Yuscaran</w:t>
      </w:r>
      <w:proofErr w:type="spellEnd"/>
    </w:p>
    <w:p w14:paraId="01CB718E" w14:textId="77777777" w:rsidR="00996AFC" w:rsidRPr="00996AFC" w:rsidRDefault="00996AFC" w:rsidP="00996AFC">
      <w:pPr>
        <w:spacing w:before="200" w:line="280" w:lineRule="auto"/>
        <w:ind w:firstLine="0"/>
        <w:jc w:val="left"/>
        <w:rPr>
          <w:rFonts w:ascii="Calibri" w:eastAsia="Times New Roman" w:hAnsi="Calibri" w:cs="Times New Roman"/>
          <w:b/>
          <w:i/>
          <w:color w:val="0070C0"/>
          <w:sz w:val="20"/>
          <w:szCs w:val="20"/>
          <w:lang w:val="es-HN" w:bidi="en-US"/>
        </w:rPr>
      </w:pPr>
      <w:r w:rsidRPr="00996AFC">
        <w:rPr>
          <w:rFonts w:ascii="Calibri" w:eastAsia="Times New Roman" w:hAnsi="Calibri" w:cs="Times New Roman"/>
          <w:b/>
          <w:i/>
          <w:color w:val="0070C0"/>
          <w:sz w:val="20"/>
          <w:szCs w:val="20"/>
          <w:lang w:val="es-HN" w:bidi="en-US"/>
        </w:rPr>
        <w:t>Institución implementadora</w:t>
      </w:r>
    </w:p>
    <w:p w14:paraId="74D01446" w14:textId="77777777" w:rsidR="00996AFC" w:rsidRPr="00996AFC" w:rsidRDefault="00996AFC" w:rsidP="00996AFC">
      <w:pPr>
        <w:numPr>
          <w:ilvl w:val="0"/>
          <w:numId w:val="24"/>
        </w:numPr>
        <w:spacing w:before="200" w:line="280" w:lineRule="auto"/>
        <w:jc w:val="left"/>
        <w:rPr>
          <w:rFonts w:ascii="Calibri" w:eastAsia="Times New Roman" w:hAnsi="Calibri" w:cs="Times New Roman"/>
          <w:i/>
          <w:color w:val="0070C0"/>
          <w:sz w:val="20"/>
          <w:szCs w:val="20"/>
          <w:lang w:val="es-HN" w:bidi="en-US"/>
        </w:rPr>
      </w:pPr>
      <w:r w:rsidRPr="00996AFC">
        <w:rPr>
          <w:rFonts w:ascii="Calibri" w:eastAsia="Times New Roman" w:hAnsi="Calibri" w:cs="Times New Roman"/>
          <w:i/>
          <w:color w:val="0070C0"/>
          <w:sz w:val="20"/>
          <w:szCs w:val="20"/>
          <w:lang w:val="es-HN" w:bidi="en-US"/>
        </w:rPr>
        <w:t>Ministro Director Instituto de Conservación Forestal (ICF)</w:t>
      </w:r>
    </w:p>
    <w:p w14:paraId="6DA6AA67" w14:textId="77777777" w:rsidR="00996AFC" w:rsidRPr="00996AFC" w:rsidRDefault="00996AFC" w:rsidP="00996AFC">
      <w:pPr>
        <w:numPr>
          <w:ilvl w:val="0"/>
          <w:numId w:val="24"/>
        </w:numPr>
        <w:spacing w:before="200" w:line="280" w:lineRule="auto"/>
        <w:jc w:val="left"/>
        <w:rPr>
          <w:rFonts w:ascii="Calibri" w:eastAsia="Times New Roman" w:hAnsi="Calibri" w:cs="Times New Roman"/>
          <w:i/>
          <w:color w:val="0070C0"/>
          <w:sz w:val="20"/>
          <w:szCs w:val="20"/>
          <w:lang w:val="es-HN" w:bidi="en-US"/>
        </w:rPr>
      </w:pPr>
      <w:r w:rsidRPr="00996AFC">
        <w:rPr>
          <w:rFonts w:ascii="Calibri" w:eastAsia="Times New Roman" w:hAnsi="Calibri" w:cs="Times New Roman"/>
          <w:i/>
          <w:color w:val="0070C0"/>
          <w:sz w:val="20"/>
          <w:szCs w:val="20"/>
          <w:lang w:val="es-HN" w:bidi="en-US"/>
        </w:rPr>
        <w:t xml:space="preserve">Vice-Ministros de </w:t>
      </w:r>
      <w:proofErr w:type="spellStart"/>
      <w:r w:rsidRPr="00996AFC">
        <w:rPr>
          <w:rFonts w:ascii="Calibri" w:eastAsia="Times New Roman" w:hAnsi="Calibri" w:cs="Times New Roman"/>
          <w:i/>
          <w:color w:val="0070C0"/>
          <w:sz w:val="20"/>
          <w:szCs w:val="20"/>
          <w:lang w:val="es-HN" w:bidi="en-US"/>
        </w:rPr>
        <w:t>Areas</w:t>
      </w:r>
      <w:proofErr w:type="spellEnd"/>
      <w:r w:rsidRPr="00996AFC">
        <w:rPr>
          <w:rFonts w:ascii="Calibri" w:eastAsia="Times New Roman" w:hAnsi="Calibri" w:cs="Times New Roman"/>
          <w:i/>
          <w:color w:val="0070C0"/>
          <w:sz w:val="20"/>
          <w:szCs w:val="20"/>
          <w:lang w:val="es-HN" w:bidi="en-US"/>
        </w:rPr>
        <w:t xml:space="preserve"> Protegidas y Vida Silvestre(ICF)</w:t>
      </w:r>
    </w:p>
    <w:p w14:paraId="2DE4349E" w14:textId="77777777" w:rsidR="00996AFC" w:rsidRPr="00996AFC" w:rsidRDefault="00996AFC" w:rsidP="00996AFC">
      <w:pPr>
        <w:numPr>
          <w:ilvl w:val="0"/>
          <w:numId w:val="24"/>
        </w:numPr>
        <w:spacing w:before="200" w:line="280" w:lineRule="auto"/>
        <w:jc w:val="left"/>
        <w:rPr>
          <w:rFonts w:ascii="Calibri" w:eastAsia="Times New Roman" w:hAnsi="Calibri" w:cs="Times New Roman"/>
          <w:i/>
          <w:color w:val="0070C0"/>
          <w:sz w:val="20"/>
          <w:szCs w:val="20"/>
          <w:lang w:val="es-HN" w:bidi="en-US"/>
        </w:rPr>
      </w:pPr>
      <w:r w:rsidRPr="00996AFC">
        <w:rPr>
          <w:rFonts w:ascii="Calibri" w:eastAsia="Times New Roman" w:hAnsi="Calibri" w:cs="Times New Roman"/>
          <w:i/>
          <w:color w:val="0070C0"/>
          <w:sz w:val="20"/>
          <w:szCs w:val="20"/>
          <w:lang w:val="es-HN" w:bidi="en-US"/>
        </w:rPr>
        <w:t>Vice-Ministros de Bosques (ICF)</w:t>
      </w:r>
    </w:p>
    <w:p w14:paraId="26C36D56" w14:textId="77777777" w:rsidR="00996AFC" w:rsidRPr="00996AFC" w:rsidRDefault="00996AFC" w:rsidP="00996AFC">
      <w:pPr>
        <w:numPr>
          <w:ilvl w:val="0"/>
          <w:numId w:val="24"/>
        </w:numPr>
        <w:spacing w:before="200" w:line="280" w:lineRule="auto"/>
        <w:jc w:val="left"/>
        <w:rPr>
          <w:rFonts w:ascii="Calibri" w:eastAsia="Times New Roman" w:hAnsi="Calibri" w:cs="Times New Roman"/>
          <w:i/>
          <w:color w:val="0070C0"/>
          <w:sz w:val="20"/>
          <w:szCs w:val="20"/>
          <w:lang w:val="es-HN" w:bidi="en-US"/>
        </w:rPr>
      </w:pPr>
      <w:r w:rsidRPr="00996AFC">
        <w:rPr>
          <w:rFonts w:ascii="Calibri" w:eastAsia="Times New Roman" w:hAnsi="Calibri" w:cs="Times New Roman"/>
          <w:i/>
          <w:color w:val="0070C0"/>
          <w:sz w:val="20"/>
          <w:szCs w:val="20"/>
          <w:lang w:val="es-HN" w:bidi="en-US"/>
        </w:rPr>
        <w:t xml:space="preserve">Jefe del Departamento de </w:t>
      </w:r>
      <w:proofErr w:type="spellStart"/>
      <w:r w:rsidRPr="00996AFC">
        <w:rPr>
          <w:rFonts w:ascii="Calibri" w:eastAsia="Times New Roman" w:hAnsi="Calibri" w:cs="Times New Roman"/>
          <w:i/>
          <w:color w:val="0070C0"/>
          <w:sz w:val="20"/>
          <w:szCs w:val="20"/>
          <w:lang w:val="es-HN" w:bidi="en-US"/>
        </w:rPr>
        <w:t>Areas</w:t>
      </w:r>
      <w:proofErr w:type="spellEnd"/>
      <w:r w:rsidRPr="00996AFC">
        <w:rPr>
          <w:rFonts w:ascii="Calibri" w:eastAsia="Times New Roman" w:hAnsi="Calibri" w:cs="Times New Roman"/>
          <w:i/>
          <w:color w:val="0070C0"/>
          <w:sz w:val="20"/>
          <w:szCs w:val="20"/>
          <w:lang w:val="es-HN" w:bidi="en-US"/>
        </w:rPr>
        <w:t xml:space="preserve"> Protegidas  (ICF)</w:t>
      </w:r>
    </w:p>
    <w:p w14:paraId="32465136" w14:textId="77777777" w:rsidR="00996AFC" w:rsidRPr="00996AFC" w:rsidRDefault="00996AFC" w:rsidP="00996AFC">
      <w:pPr>
        <w:numPr>
          <w:ilvl w:val="0"/>
          <w:numId w:val="24"/>
        </w:numPr>
        <w:spacing w:before="200" w:line="280" w:lineRule="auto"/>
        <w:jc w:val="left"/>
        <w:rPr>
          <w:rFonts w:ascii="Calibri" w:eastAsia="Times New Roman" w:hAnsi="Calibri" w:cs="Times New Roman"/>
          <w:i/>
          <w:color w:val="0070C0"/>
          <w:sz w:val="20"/>
          <w:szCs w:val="20"/>
          <w:lang w:val="es-HN" w:bidi="en-US"/>
        </w:rPr>
      </w:pPr>
      <w:r w:rsidRPr="00996AFC">
        <w:rPr>
          <w:rFonts w:ascii="Calibri" w:eastAsia="Times New Roman" w:hAnsi="Calibri" w:cs="Times New Roman"/>
          <w:i/>
          <w:color w:val="0070C0"/>
          <w:sz w:val="20"/>
          <w:szCs w:val="20"/>
          <w:lang w:val="es-HN" w:bidi="en-US"/>
        </w:rPr>
        <w:t xml:space="preserve">Jefe del departamento de </w:t>
      </w:r>
      <w:proofErr w:type="spellStart"/>
      <w:r w:rsidRPr="00996AFC">
        <w:rPr>
          <w:rFonts w:ascii="Calibri" w:eastAsia="Times New Roman" w:hAnsi="Calibri" w:cs="Times New Roman"/>
          <w:i/>
          <w:color w:val="0070C0"/>
          <w:sz w:val="20"/>
          <w:szCs w:val="20"/>
          <w:lang w:val="es-HN" w:bidi="en-US"/>
        </w:rPr>
        <w:t>Areas</w:t>
      </w:r>
      <w:proofErr w:type="spellEnd"/>
      <w:r w:rsidRPr="00996AFC">
        <w:rPr>
          <w:rFonts w:ascii="Calibri" w:eastAsia="Times New Roman" w:hAnsi="Calibri" w:cs="Times New Roman"/>
          <w:i/>
          <w:color w:val="0070C0"/>
          <w:sz w:val="20"/>
          <w:szCs w:val="20"/>
          <w:lang w:val="es-HN" w:bidi="en-US"/>
        </w:rPr>
        <w:t xml:space="preserve"> Protegidas y Corredores Biológicos</w:t>
      </w:r>
    </w:p>
    <w:p w14:paraId="4EA65DB5" w14:textId="77777777" w:rsidR="00996AFC" w:rsidRPr="00996AFC" w:rsidRDefault="00996AFC" w:rsidP="00996AFC">
      <w:pPr>
        <w:numPr>
          <w:ilvl w:val="0"/>
          <w:numId w:val="24"/>
        </w:numPr>
        <w:spacing w:before="200" w:line="280" w:lineRule="auto"/>
        <w:jc w:val="left"/>
        <w:rPr>
          <w:rFonts w:ascii="Calibri" w:eastAsia="Times New Roman" w:hAnsi="Calibri" w:cs="Times New Roman"/>
          <w:i/>
          <w:color w:val="0070C0"/>
          <w:sz w:val="20"/>
          <w:szCs w:val="20"/>
          <w:lang w:val="es-HN" w:bidi="en-US"/>
        </w:rPr>
      </w:pPr>
      <w:r w:rsidRPr="00996AFC">
        <w:rPr>
          <w:rFonts w:ascii="Calibri" w:eastAsia="Times New Roman" w:hAnsi="Calibri" w:cs="Times New Roman"/>
          <w:i/>
          <w:color w:val="0070C0"/>
          <w:sz w:val="20"/>
          <w:szCs w:val="20"/>
          <w:lang w:val="es-HN" w:bidi="en-US"/>
        </w:rPr>
        <w:t>Jefe del Departamento de Bosques</w:t>
      </w:r>
    </w:p>
    <w:p w14:paraId="5F65C178" w14:textId="77777777" w:rsidR="00996AFC" w:rsidRPr="00996AFC" w:rsidRDefault="00996AFC" w:rsidP="00996AFC">
      <w:pPr>
        <w:numPr>
          <w:ilvl w:val="0"/>
          <w:numId w:val="24"/>
        </w:numPr>
        <w:spacing w:before="200" w:line="280" w:lineRule="auto"/>
        <w:jc w:val="left"/>
        <w:rPr>
          <w:rFonts w:ascii="Calibri" w:eastAsia="Times New Roman" w:hAnsi="Calibri" w:cs="Times New Roman"/>
          <w:i/>
          <w:color w:val="0070C0"/>
          <w:sz w:val="20"/>
          <w:szCs w:val="20"/>
          <w:lang w:val="es-HN" w:bidi="en-US"/>
        </w:rPr>
      </w:pPr>
      <w:r w:rsidRPr="00996AFC">
        <w:rPr>
          <w:rFonts w:ascii="Calibri" w:eastAsia="Times New Roman" w:hAnsi="Calibri" w:cs="Times New Roman"/>
          <w:i/>
          <w:color w:val="0070C0"/>
          <w:sz w:val="20"/>
          <w:szCs w:val="20"/>
          <w:lang w:val="es-HN" w:bidi="en-US"/>
        </w:rPr>
        <w:t xml:space="preserve">Jefe de la Unidad  de Sico </w:t>
      </w:r>
      <w:proofErr w:type="spellStart"/>
      <w:r w:rsidRPr="00996AFC">
        <w:rPr>
          <w:rFonts w:ascii="Calibri" w:eastAsia="Times New Roman" w:hAnsi="Calibri" w:cs="Times New Roman"/>
          <w:i/>
          <w:color w:val="0070C0"/>
          <w:sz w:val="20"/>
          <w:szCs w:val="20"/>
          <w:lang w:val="es-HN" w:bidi="en-US"/>
        </w:rPr>
        <w:t>Paulaya</w:t>
      </w:r>
      <w:proofErr w:type="spellEnd"/>
    </w:p>
    <w:p w14:paraId="5DBBF4D4" w14:textId="77777777" w:rsidR="00996AFC" w:rsidRPr="00996AFC" w:rsidRDefault="00996AFC" w:rsidP="00996AFC">
      <w:pPr>
        <w:numPr>
          <w:ilvl w:val="0"/>
          <w:numId w:val="24"/>
        </w:numPr>
        <w:spacing w:before="200" w:line="280" w:lineRule="auto"/>
        <w:jc w:val="left"/>
        <w:rPr>
          <w:rFonts w:ascii="Calibri" w:eastAsia="Times New Roman" w:hAnsi="Calibri" w:cs="Times New Roman"/>
          <w:i/>
          <w:color w:val="0070C0"/>
          <w:sz w:val="20"/>
          <w:szCs w:val="20"/>
          <w:lang w:val="es-HN" w:bidi="en-US"/>
        </w:rPr>
      </w:pPr>
      <w:r w:rsidRPr="00996AFC">
        <w:rPr>
          <w:rFonts w:ascii="Calibri" w:eastAsia="Times New Roman" w:hAnsi="Calibri" w:cs="Times New Roman"/>
          <w:i/>
          <w:color w:val="0070C0"/>
          <w:sz w:val="20"/>
          <w:szCs w:val="20"/>
          <w:lang w:val="es-HN" w:bidi="en-US"/>
        </w:rPr>
        <w:t xml:space="preserve">Técnicos de la Unidad de Sico (ICF) Bosques, cuencas, áreas protegidas. </w:t>
      </w:r>
    </w:p>
    <w:p w14:paraId="0EAC59DC" w14:textId="77777777" w:rsidR="00996AFC" w:rsidRPr="00996AFC" w:rsidRDefault="00996AFC" w:rsidP="00996AFC">
      <w:pPr>
        <w:ind w:firstLine="0"/>
        <w:jc w:val="left"/>
        <w:rPr>
          <w:rFonts w:ascii="Calibri" w:eastAsia="Times New Roman" w:hAnsi="Calibri" w:cs="Times New Roman"/>
          <w:i/>
          <w:color w:val="0070C0"/>
          <w:sz w:val="20"/>
          <w:szCs w:val="20"/>
          <w:lang w:val="es-HN" w:bidi="en-US"/>
        </w:rPr>
      </w:pPr>
      <w:r w:rsidRPr="00996AFC">
        <w:rPr>
          <w:rFonts w:ascii="Calibri" w:eastAsia="Times New Roman" w:hAnsi="Calibri" w:cs="Times New Roman"/>
          <w:i/>
          <w:color w:val="0070C0"/>
          <w:sz w:val="20"/>
          <w:szCs w:val="20"/>
          <w:lang w:val="es-HN" w:bidi="en-US"/>
        </w:rPr>
        <w:br w:type="page"/>
      </w:r>
    </w:p>
    <w:p w14:paraId="05001588" w14:textId="77777777" w:rsidR="00996AFC" w:rsidRPr="00996AFC" w:rsidRDefault="00996AFC" w:rsidP="00996AFC">
      <w:pPr>
        <w:spacing w:before="200" w:line="280" w:lineRule="auto"/>
        <w:ind w:firstLine="0"/>
        <w:jc w:val="left"/>
        <w:rPr>
          <w:rFonts w:ascii="Calibri" w:eastAsia="Times New Roman" w:hAnsi="Calibri" w:cs="Times New Roman"/>
          <w:i/>
          <w:color w:val="0070C0"/>
          <w:sz w:val="20"/>
          <w:szCs w:val="20"/>
          <w:lang w:val="es-HN" w:bidi="en-US"/>
        </w:rPr>
        <w:sectPr w:rsidR="00996AFC" w:rsidRPr="00996AFC">
          <w:footerReference w:type="default" r:id="rId12"/>
          <w:pgSz w:w="12240" w:h="15840"/>
          <w:pgMar w:top="1440" w:right="1325" w:bottom="1440" w:left="1440" w:header="708" w:footer="708" w:gutter="0"/>
          <w:cols w:space="708"/>
          <w:rtlGutter/>
          <w:docGrid w:linePitch="360"/>
        </w:sectPr>
      </w:pPr>
    </w:p>
    <w:p w14:paraId="6F46B641" w14:textId="77777777" w:rsidR="00996AFC" w:rsidRPr="00996AFC" w:rsidRDefault="00996AFC" w:rsidP="00996AFC">
      <w:pPr>
        <w:pBdr>
          <w:bottom w:val="single" w:sz="6" w:space="1" w:color="4F81BD"/>
        </w:pBdr>
        <w:spacing w:before="300" w:after="0" w:line="280" w:lineRule="auto"/>
        <w:ind w:firstLine="0"/>
        <w:jc w:val="left"/>
        <w:outlineLvl w:val="4"/>
        <w:rPr>
          <w:rFonts w:ascii="Calibri" w:eastAsia="Times New Roman" w:hAnsi="Calibri" w:cs="Calibri"/>
          <w:b/>
          <w:caps/>
          <w:snapToGrid w:val="0"/>
          <w:spacing w:val="10"/>
          <w:sz w:val="16"/>
          <w:szCs w:val="16"/>
        </w:rPr>
      </w:pPr>
      <w:r w:rsidRPr="00996AFC">
        <w:rPr>
          <w:rFonts w:ascii="Calibri" w:eastAsia="Times New Roman" w:hAnsi="Calibri" w:cs="Calibri"/>
          <w:b/>
          <w:caps/>
          <w:snapToGrid w:val="0"/>
          <w:spacing w:val="10"/>
          <w:sz w:val="16"/>
          <w:szCs w:val="16"/>
        </w:rPr>
        <w:lastRenderedPageBreak/>
        <w:t>ANEXO C: Preguntas de evaluación</w:t>
      </w:r>
    </w:p>
    <w:p w14:paraId="06CAD021" w14:textId="77777777" w:rsidR="00996AFC" w:rsidRPr="00996AFC" w:rsidRDefault="00996AFC" w:rsidP="00996AFC">
      <w:pPr>
        <w:spacing w:line="280" w:lineRule="auto"/>
        <w:ind w:firstLine="0"/>
        <w:jc w:val="left"/>
        <w:rPr>
          <w:rFonts w:ascii="Calibri" w:eastAsia="Calibri" w:hAnsi="Calibri" w:cs="Times New Roman"/>
          <w:i/>
          <w:sz w:val="16"/>
          <w:szCs w:val="16"/>
          <w:highlight w:val="lightGray"/>
          <w:lang w:val="es-HN" w:bidi="en-US"/>
        </w:rPr>
      </w:pPr>
      <w:r w:rsidRPr="00996AFC">
        <w:rPr>
          <w:rFonts w:ascii="Calibri" w:eastAsia="Calibri" w:hAnsi="Calibri" w:cs="Times New Roman"/>
          <w:i/>
          <w:sz w:val="16"/>
          <w:szCs w:val="16"/>
          <w:highlight w:val="lightGray"/>
          <w:lang w:val="es-HN" w:bidi="en-US"/>
        </w:rPr>
        <w:t>Esta es una lista genérica a ser completada más adelante con preguntas más específicas por la OP y el Asesor Técnico regional del FMAM/PNUD según las circunstancias específicas del proyecto.</w:t>
      </w:r>
    </w:p>
    <w:tbl>
      <w:tblPr>
        <w:tblpPr w:leftFromText="180" w:rightFromText="180" w:vertAnchor="text" w:horzAnchor="page" w:tblpXSpec="center" w:tblpY="197"/>
        <w:tblW w:w="10503" w:type="dxa"/>
        <w:tblBorders>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199"/>
        <w:gridCol w:w="2738"/>
        <w:gridCol w:w="2520"/>
        <w:gridCol w:w="2886"/>
        <w:gridCol w:w="2160"/>
      </w:tblGrid>
      <w:tr w:rsidR="00996AFC" w:rsidRPr="00996AFC" w14:paraId="01F50376" w14:textId="77777777" w:rsidTr="00996AFC">
        <w:trPr>
          <w:tblHeader/>
        </w:trPr>
        <w:tc>
          <w:tcPr>
            <w:tcW w:w="2937" w:type="dxa"/>
            <w:gridSpan w:val="2"/>
            <w:tcBorders>
              <w:top w:val="single" w:sz="4" w:space="0" w:color="auto"/>
              <w:left w:val="single" w:sz="6" w:space="0" w:color="auto"/>
              <w:bottom w:val="single" w:sz="6" w:space="0" w:color="auto"/>
            </w:tcBorders>
            <w:shd w:val="clear" w:color="auto" w:fill="D9D9D9"/>
            <w:vAlign w:val="center"/>
          </w:tcPr>
          <w:p w14:paraId="2D9F46D9" w14:textId="77777777" w:rsidR="00996AFC" w:rsidRPr="00996AFC" w:rsidRDefault="00996AFC" w:rsidP="00996AFC">
            <w:pPr>
              <w:spacing w:after="0" w:line="280" w:lineRule="auto"/>
              <w:ind w:firstLine="0"/>
              <w:jc w:val="center"/>
              <w:rPr>
                <w:rFonts w:ascii="Calibri" w:eastAsia="Times New Roman" w:hAnsi="Calibri" w:cs="Calibri"/>
                <w:snapToGrid w:val="0"/>
                <w:sz w:val="16"/>
                <w:szCs w:val="16"/>
              </w:rPr>
            </w:pPr>
            <w:r w:rsidRPr="00996AFC">
              <w:rPr>
                <w:rFonts w:ascii="Calibri" w:eastAsia="Times New Roman" w:hAnsi="Calibri" w:cs="Calibri"/>
                <w:b/>
                <w:snapToGrid w:val="0"/>
                <w:sz w:val="16"/>
                <w:szCs w:val="16"/>
              </w:rPr>
              <w:t>Criterios de evaluación - Preguntas</w:t>
            </w:r>
          </w:p>
        </w:tc>
        <w:tc>
          <w:tcPr>
            <w:tcW w:w="2520" w:type="dxa"/>
            <w:tcBorders>
              <w:top w:val="single" w:sz="4" w:space="0" w:color="auto"/>
              <w:bottom w:val="single" w:sz="6" w:space="0" w:color="auto"/>
            </w:tcBorders>
            <w:shd w:val="clear" w:color="auto" w:fill="D9D9D9"/>
            <w:vAlign w:val="center"/>
          </w:tcPr>
          <w:p w14:paraId="526DC9E6" w14:textId="77777777" w:rsidR="00996AFC" w:rsidRPr="00996AFC" w:rsidRDefault="00996AFC" w:rsidP="00996AFC">
            <w:pPr>
              <w:spacing w:after="0" w:line="280" w:lineRule="auto"/>
              <w:ind w:firstLine="0"/>
              <w:jc w:val="center"/>
              <w:rPr>
                <w:rFonts w:ascii="Calibri" w:eastAsia="Times New Roman" w:hAnsi="Calibri" w:cs="Calibri"/>
                <w:snapToGrid w:val="0"/>
                <w:sz w:val="16"/>
                <w:szCs w:val="16"/>
              </w:rPr>
            </w:pPr>
            <w:r w:rsidRPr="00996AFC">
              <w:rPr>
                <w:rFonts w:ascii="Calibri" w:eastAsia="Times New Roman" w:hAnsi="Calibri" w:cs="Calibri"/>
                <w:b/>
                <w:snapToGrid w:val="0"/>
                <w:sz w:val="16"/>
                <w:szCs w:val="16"/>
              </w:rPr>
              <w:t>Indicadores</w:t>
            </w:r>
          </w:p>
        </w:tc>
        <w:tc>
          <w:tcPr>
            <w:tcW w:w="2886" w:type="dxa"/>
            <w:tcBorders>
              <w:top w:val="single" w:sz="4" w:space="0" w:color="auto"/>
              <w:bottom w:val="single" w:sz="6" w:space="0" w:color="auto"/>
            </w:tcBorders>
            <w:shd w:val="clear" w:color="auto" w:fill="D9D9D9"/>
            <w:vAlign w:val="center"/>
          </w:tcPr>
          <w:p w14:paraId="58E758F1" w14:textId="77777777" w:rsidR="00996AFC" w:rsidRPr="00996AFC" w:rsidRDefault="00996AFC" w:rsidP="00996AFC">
            <w:pPr>
              <w:spacing w:after="0" w:line="280" w:lineRule="auto"/>
              <w:ind w:firstLine="0"/>
              <w:jc w:val="center"/>
              <w:rPr>
                <w:rFonts w:ascii="Calibri" w:eastAsia="Times New Roman" w:hAnsi="Calibri" w:cs="Calibri"/>
                <w:snapToGrid w:val="0"/>
                <w:sz w:val="16"/>
                <w:szCs w:val="16"/>
              </w:rPr>
            </w:pPr>
            <w:r w:rsidRPr="00996AFC">
              <w:rPr>
                <w:rFonts w:ascii="Calibri" w:eastAsia="Times New Roman" w:hAnsi="Calibri" w:cs="Calibri"/>
                <w:b/>
                <w:snapToGrid w:val="0"/>
                <w:sz w:val="16"/>
                <w:szCs w:val="16"/>
              </w:rPr>
              <w:t>Fuentes</w:t>
            </w:r>
          </w:p>
        </w:tc>
        <w:tc>
          <w:tcPr>
            <w:tcW w:w="2160" w:type="dxa"/>
            <w:tcBorders>
              <w:top w:val="single" w:sz="4" w:space="0" w:color="auto"/>
              <w:bottom w:val="single" w:sz="6" w:space="0" w:color="auto"/>
              <w:right w:val="single" w:sz="6" w:space="0" w:color="auto"/>
            </w:tcBorders>
            <w:shd w:val="clear" w:color="auto" w:fill="D9D9D9"/>
            <w:vAlign w:val="center"/>
          </w:tcPr>
          <w:p w14:paraId="3E4BEDF7" w14:textId="77777777" w:rsidR="00996AFC" w:rsidRPr="00996AFC" w:rsidRDefault="00996AFC" w:rsidP="00996AFC">
            <w:pPr>
              <w:spacing w:after="0" w:line="280" w:lineRule="auto"/>
              <w:ind w:firstLine="0"/>
              <w:jc w:val="center"/>
              <w:rPr>
                <w:rFonts w:ascii="Calibri" w:eastAsia="Times New Roman" w:hAnsi="Calibri" w:cs="Calibri"/>
                <w:snapToGrid w:val="0"/>
                <w:sz w:val="16"/>
                <w:szCs w:val="16"/>
              </w:rPr>
            </w:pPr>
            <w:r w:rsidRPr="00996AFC">
              <w:rPr>
                <w:rFonts w:ascii="Calibri" w:eastAsia="Times New Roman" w:hAnsi="Calibri" w:cs="Calibri"/>
                <w:b/>
                <w:snapToGrid w:val="0"/>
                <w:sz w:val="16"/>
                <w:szCs w:val="16"/>
              </w:rPr>
              <w:t>Metodología</w:t>
            </w:r>
          </w:p>
        </w:tc>
      </w:tr>
      <w:tr w:rsidR="00996AFC" w:rsidRPr="00996AFC" w14:paraId="217114B5" w14:textId="77777777" w:rsidTr="00996AFC">
        <w:tc>
          <w:tcPr>
            <w:tcW w:w="10503" w:type="dxa"/>
            <w:gridSpan w:val="5"/>
            <w:tcBorders>
              <w:top w:val="single" w:sz="6" w:space="0" w:color="auto"/>
              <w:left w:val="single" w:sz="6" w:space="0" w:color="auto"/>
              <w:bottom w:val="single" w:sz="6" w:space="0" w:color="auto"/>
              <w:right w:val="single" w:sz="6" w:space="0" w:color="auto"/>
            </w:tcBorders>
            <w:shd w:val="pct12" w:color="auto" w:fill="000000"/>
          </w:tcPr>
          <w:p w14:paraId="2F927A78" w14:textId="77777777" w:rsidR="00996AFC" w:rsidRPr="00996AFC" w:rsidRDefault="00996AFC" w:rsidP="00996AFC">
            <w:pPr>
              <w:numPr>
                <w:ilvl w:val="12"/>
                <w:numId w:val="0"/>
              </w:numPr>
              <w:spacing w:after="0" w:line="280" w:lineRule="auto"/>
              <w:jc w:val="left"/>
              <w:rPr>
                <w:rFonts w:ascii="Calibri" w:eastAsia="Times New Roman" w:hAnsi="Calibri" w:cs="Calibri"/>
                <w:snapToGrid w:val="0"/>
                <w:sz w:val="16"/>
                <w:szCs w:val="16"/>
              </w:rPr>
            </w:pPr>
            <w:r w:rsidRPr="00996AFC">
              <w:rPr>
                <w:rFonts w:ascii="Calibri" w:eastAsia="Times New Roman" w:hAnsi="Calibri" w:cs="Calibri"/>
                <w:snapToGrid w:val="0"/>
                <w:sz w:val="16"/>
                <w:szCs w:val="16"/>
              </w:rPr>
              <w:t xml:space="preserve">Relevancia: ¿Cómo se relaciona el proyecto con los objetivos principales del área de interés del FMAM y con las prioridades ambientales y de desarrollo a nivel local, regional y nacional? </w:t>
            </w:r>
          </w:p>
        </w:tc>
      </w:tr>
      <w:tr w:rsidR="00996AFC" w:rsidRPr="00996AFC" w14:paraId="70F3A7D2" w14:textId="77777777" w:rsidTr="00996AFC">
        <w:tc>
          <w:tcPr>
            <w:tcW w:w="199" w:type="dxa"/>
            <w:tcBorders>
              <w:top w:val="single" w:sz="6" w:space="0" w:color="auto"/>
              <w:left w:val="nil"/>
              <w:bottom w:val="nil"/>
              <w:right w:val="nil"/>
            </w:tcBorders>
            <w:shd w:val="pct12" w:color="auto" w:fill="FFFFFF"/>
          </w:tcPr>
          <w:p w14:paraId="0A341656" w14:textId="77777777" w:rsidR="00996AFC" w:rsidRPr="00996AFC" w:rsidRDefault="00996AFC" w:rsidP="00996AFC">
            <w:pPr>
              <w:numPr>
                <w:ilvl w:val="12"/>
                <w:numId w:val="0"/>
              </w:numPr>
              <w:overflowPunct w:val="0"/>
              <w:autoSpaceDE w:val="0"/>
              <w:autoSpaceDN w:val="0"/>
              <w:adjustRightInd w:val="0"/>
              <w:spacing w:after="0" w:line="240" w:lineRule="auto"/>
              <w:ind w:left="74" w:right="74"/>
              <w:jc w:val="left"/>
              <w:textAlignment w:val="baseline"/>
              <w:rPr>
                <w:rFonts w:ascii="Calibri" w:eastAsia="Times New Roman" w:hAnsi="Calibri" w:cs="Calibri"/>
                <w:snapToGrid w:val="0"/>
                <w:sz w:val="16"/>
                <w:szCs w:val="16"/>
              </w:rPr>
            </w:pPr>
          </w:p>
        </w:tc>
        <w:tc>
          <w:tcPr>
            <w:tcW w:w="2738" w:type="dxa"/>
            <w:tcBorders>
              <w:top w:val="single" w:sz="6" w:space="0" w:color="auto"/>
              <w:left w:val="nil"/>
            </w:tcBorders>
          </w:tcPr>
          <w:p w14:paraId="0B4985A9" w14:textId="77777777" w:rsidR="00996AFC" w:rsidRPr="00996AFC" w:rsidRDefault="00996AFC" w:rsidP="00996AFC">
            <w:pPr>
              <w:numPr>
                <w:ilvl w:val="0"/>
                <w:numId w:val="13"/>
              </w:numPr>
              <w:tabs>
                <w:tab w:val="left" w:pos="227"/>
              </w:tabs>
              <w:autoSpaceDE w:val="0"/>
              <w:autoSpaceDN w:val="0"/>
              <w:adjustRightInd w:val="0"/>
              <w:spacing w:after="0" w:line="240" w:lineRule="auto"/>
              <w:jc w:val="left"/>
              <w:rPr>
                <w:rFonts w:ascii="Calibri" w:eastAsia="Times New Roman" w:hAnsi="Calibri" w:cs="Calibri"/>
                <w:snapToGrid w:val="0"/>
                <w:sz w:val="16"/>
                <w:szCs w:val="16"/>
              </w:rPr>
            </w:pPr>
          </w:p>
        </w:tc>
        <w:tc>
          <w:tcPr>
            <w:tcW w:w="2520" w:type="dxa"/>
            <w:tcBorders>
              <w:top w:val="single" w:sz="6" w:space="0" w:color="auto"/>
            </w:tcBorders>
          </w:tcPr>
          <w:p w14:paraId="1E996283" w14:textId="77777777" w:rsidR="00996AFC" w:rsidRPr="00996AFC" w:rsidRDefault="00996AFC" w:rsidP="00996AFC">
            <w:pPr>
              <w:numPr>
                <w:ilvl w:val="0"/>
                <w:numId w:val="13"/>
              </w:numPr>
              <w:tabs>
                <w:tab w:val="left" w:pos="227"/>
              </w:tabs>
              <w:autoSpaceDE w:val="0"/>
              <w:autoSpaceDN w:val="0"/>
              <w:adjustRightInd w:val="0"/>
              <w:spacing w:after="0" w:line="240" w:lineRule="auto"/>
              <w:jc w:val="left"/>
              <w:rPr>
                <w:rFonts w:ascii="Calibri" w:eastAsia="Times New Roman" w:hAnsi="Calibri" w:cs="Calibri"/>
                <w:snapToGrid w:val="0"/>
                <w:sz w:val="16"/>
                <w:szCs w:val="16"/>
              </w:rPr>
            </w:pPr>
          </w:p>
        </w:tc>
        <w:tc>
          <w:tcPr>
            <w:tcW w:w="2886" w:type="dxa"/>
            <w:tcBorders>
              <w:top w:val="single" w:sz="6" w:space="0" w:color="auto"/>
            </w:tcBorders>
          </w:tcPr>
          <w:p w14:paraId="7D650551" w14:textId="77777777" w:rsidR="00996AFC" w:rsidRPr="00996AFC" w:rsidRDefault="00996AFC" w:rsidP="00996AFC">
            <w:pPr>
              <w:numPr>
                <w:ilvl w:val="0"/>
                <w:numId w:val="13"/>
              </w:numPr>
              <w:tabs>
                <w:tab w:val="left" w:pos="227"/>
              </w:tabs>
              <w:autoSpaceDE w:val="0"/>
              <w:autoSpaceDN w:val="0"/>
              <w:adjustRightInd w:val="0"/>
              <w:spacing w:after="0" w:line="240" w:lineRule="auto"/>
              <w:jc w:val="left"/>
              <w:rPr>
                <w:rFonts w:ascii="Calibri" w:eastAsia="Times New Roman" w:hAnsi="Calibri" w:cs="Calibri"/>
                <w:snapToGrid w:val="0"/>
                <w:sz w:val="16"/>
                <w:szCs w:val="16"/>
              </w:rPr>
            </w:pPr>
          </w:p>
        </w:tc>
        <w:tc>
          <w:tcPr>
            <w:tcW w:w="2160" w:type="dxa"/>
            <w:tcBorders>
              <w:top w:val="single" w:sz="6" w:space="0" w:color="auto"/>
              <w:right w:val="single" w:sz="6" w:space="0" w:color="auto"/>
            </w:tcBorders>
          </w:tcPr>
          <w:p w14:paraId="2789EA71" w14:textId="77777777" w:rsidR="00996AFC" w:rsidRPr="00996AFC" w:rsidRDefault="00996AFC" w:rsidP="00996AFC">
            <w:pPr>
              <w:numPr>
                <w:ilvl w:val="0"/>
                <w:numId w:val="13"/>
              </w:numPr>
              <w:tabs>
                <w:tab w:val="left" w:pos="227"/>
              </w:tabs>
              <w:autoSpaceDE w:val="0"/>
              <w:autoSpaceDN w:val="0"/>
              <w:adjustRightInd w:val="0"/>
              <w:spacing w:after="0" w:line="240" w:lineRule="auto"/>
              <w:jc w:val="left"/>
              <w:rPr>
                <w:rFonts w:ascii="Calibri" w:eastAsia="Times New Roman" w:hAnsi="Calibri" w:cs="Calibri"/>
                <w:snapToGrid w:val="0"/>
                <w:sz w:val="16"/>
                <w:szCs w:val="16"/>
              </w:rPr>
            </w:pPr>
          </w:p>
        </w:tc>
      </w:tr>
      <w:tr w:rsidR="00996AFC" w:rsidRPr="00996AFC" w14:paraId="5EFFD039" w14:textId="77777777" w:rsidTr="00996AFC">
        <w:tc>
          <w:tcPr>
            <w:tcW w:w="199" w:type="dxa"/>
            <w:tcBorders>
              <w:top w:val="nil"/>
              <w:left w:val="nil"/>
              <w:bottom w:val="nil"/>
              <w:right w:val="nil"/>
            </w:tcBorders>
            <w:shd w:val="pct12" w:color="auto" w:fill="FFFFFF"/>
          </w:tcPr>
          <w:p w14:paraId="4E7A1B06" w14:textId="77777777" w:rsidR="00996AFC" w:rsidRPr="00996AFC" w:rsidRDefault="00996AFC" w:rsidP="00996AFC">
            <w:pPr>
              <w:numPr>
                <w:ilvl w:val="12"/>
                <w:numId w:val="0"/>
              </w:numPr>
              <w:overflowPunct w:val="0"/>
              <w:autoSpaceDE w:val="0"/>
              <w:autoSpaceDN w:val="0"/>
              <w:adjustRightInd w:val="0"/>
              <w:spacing w:after="0" w:line="240" w:lineRule="auto"/>
              <w:ind w:left="74" w:right="74"/>
              <w:jc w:val="left"/>
              <w:textAlignment w:val="baseline"/>
              <w:rPr>
                <w:rFonts w:ascii="Calibri" w:eastAsia="Times New Roman" w:hAnsi="Calibri" w:cs="Calibri"/>
                <w:snapToGrid w:val="0"/>
                <w:sz w:val="16"/>
                <w:szCs w:val="16"/>
              </w:rPr>
            </w:pPr>
          </w:p>
        </w:tc>
        <w:tc>
          <w:tcPr>
            <w:tcW w:w="2738" w:type="dxa"/>
            <w:tcBorders>
              <w:left w:val="nil"/>
            </w:tcBorders>
          </w:tcPr>
          <w:p w14:paraId="3D6B990F" w14:textId="77777777" w:rsidR="00996AFC" w:rsidRPr="00996AFC" w:rsidRDefault="00996AFC" w:rsidP="00996AFC">
            <w:pPr>
              <w:numPr>
                <w:ilvl w:val="0"/>
                <w:numId w:val="13"/>
              </w:numPr>
              <w:tabs>
                <w:tab w:val="left" w:pos="227"/>
              </w:tabs>
              <w:autoSpaceDE w:val="0"/>
              <w:autoSpaceDN w:val="0"/>
              <w:adjustRightInd w:val="0"/>
              <w:spacing w:after="0" w:line="240" w:lineRule="auto"/>
              <w:jc w:val="left"/>
              <w:rPr>
                <w:rFonts w:ascii="Calibri" w:eastAsia="Times New Roman" w:hAnsi="Calibri" w:cs="Calibri"/>
                <w:snapToGrid w:val="0"/>
                <w:sz w:val="16"/>
                <w:szCs w:val="16"/>
              </w:rPr>
            </w:pPr>
          </w:p>
        </w:tc>
        <w:tc>
          <w:tcPr>
            <w:tcW w:w="2520" w:type="dxa"/>
          </w:tcPr>
          <w:p w14:paraId="63DBB328" w14:textId="77777777" w:rsidR="00996AFC" w:rsidRPr="00996AFC" w:rsidRDefault="00996AFC" w:rsidP="00996AFC">
            <w:pPr>
              <w:numPr>
                <w:ilvl w:val="0"/>
                <w:numId w:val="13"/>
              </w:numPr>
              <w:tabs>
                <w:tab w:val="left" w:pos="227"/>
              </w:tabs>
              <w:autoSpaceDE w:val="0"/>
              <w:autoSpaceDN w:val="0"/>
              <w:adjustRightInd w:val="0"/>
              <w:spacing w:after="0" w:line="240" w:lineRule="auto"/>
              <w:jc w:val="left"/>
              <w:rPr>
                <w:rFonts w:ascii="Calibri" w:eastAsia="Times New Roman" w:hAnsi="Calibri" w:cs="Calibri"/>
                <w:snapToGrid w:val="0"/>
                <w:sz w:val="16"/>
                <w:szCs w:val="16"/>
              </w:rPr>
            </w:pPr>
          </w:p>
        </w:tc>
        <w:tc>
          <w:tcPr>
            <w:tcW w:w="2886" w:type="dxa"/>
          </w:tcPr>
          <w:p w14:paraId="7E74F625" w14:textId="77777777" w:rsidR="00996AFC" w:rsidRPr="00996AFC" w:rsidRDefault="00996AFC" w:rsidP="00996AFC">
            <w:pPr>
              <w:numPr>
                <w:ilvl w:val="0"/>
                <w:numId w:val="13"/>
              </w:numPr>
              <w:tabs>
                <w:tab w:val="left" w:pos="227"/>
              </w:tabs>
              <w:autoSpaceDE w:val="0"/>
              <w:autoSpaceDN w:val="0"/>
              <w:adjustRightInd w:val="0"/>
              <w:spacing w:after="0" w:line="240" w:lineRule="auto"/>
              <w:jc w:val="left"/>
              <w:rPr>
                <w:rFonts w:ascii="Calibri" w:eastAsia="Times New Roman" w:hAnsi="Calibri" w:cs="Calibri"/>
                <w:snapToGrid w:val="0"/>
                <w:sz w:val="16"/>
                <w:szCs w:val="16"/>
              </w:rPr>
            </w:pPr>
          </w:p>
        </w:tc>
        <w:tc>
          <w:tcPr>
            <w:tcW w:w="2160" w:type="dxa"/>
            <w:tcBorders>
              <w:right w:val="single" w:sz="6" w:space="0" w:color="auto"/>
            </w:tcBorders>
          </w:tcPr>
          <w:p w14:paraId="6813E9DE" w14:textId="77777777" w:rsidR="00996AFC" w:rsidRPr="00996AFC" w:rsidRDefault="00996AFC" w:rsidP="00996AFC">
            <w:pPr>
              <w:numPr>
                <w:ilvl w:val="0"/>
                <w:numId w:val="13"/>
              </w:numPr>
              <w:tabs>
                <w:tab w:val="left" w:pos="227"/>
              </w:tabs>
              <w:autoSpaceDE w:val="0"/>
              <w:autoSpaceDN w:val="0"/>
              <w:adjustRightInd w:val="0"/>
              <w:spacing w:after="0" w:line="240" w:lineRule="auto"/>
              <w:jc w:val="left"/>
              <w:rPr>
                <w:rFonts w:ascii="Calibri" w:eastAsia="Times New Roman" w:hAnsi="Calibri" w:cs="Calibri"/>
                <w:snapToGrid w:val="0"/>
                <w:sz w:val="16"/>
                <w:szCs w:val="16"/>
              </w:rPr>
            </w:pPr>
          </w:p>
        </w:tc>
      </w:tr>
      <w:tr w:rsidR="00996AFC" w:rsidRPr="00996AFC" w14:paraId="45FDA46E" w14:textId="77777777" w:rsidTr="00996AFC">
        <w:tc>
          <w:tcPr>
            <w:tcW w:w="10503" w:type="dxa"/>
            <w:gridSpan w:val="5"/>
            <w:tcBorders>
              <w:top w:val="nil"/>
              <w:left w:val="single" w:sz="6" w:space="0" w:color="auto"/>
              <w:bottom w:val="nil"/>
              <w:right w:val="single" w:sz="6" w:space="0" w:color="auto"/>
            </w:tcBorders>
            <w:shd w:val="pct12" w:color="auto" w:fill="000000"/>
          </w:tcPr>
          <w:p w14:paraId="16E40E19" w14:textId="77777777" w:rsidR="00996AFC" w:rsidRPr="00996AFC" w:rsidRDefault="00996AFC" w:rsidP="00996AFC">
            <w:pPr>
              <w:numPr>
                <w:ilvl w:val="12"/>
                <w:numId w:val="0"/>
              </w:numPr>
              <w:spacing w:after="0" w:line="280" w:lineRule="auto"/>
              <w:rPr>
                <w:rFonts w:ascii="Calibri" w:eastAsia="Times New Roman" w:hAnsi="Calibri" w:cs="Calibri"/>
                <w:snapToGrid w:val="0"/>
                <w:sz w:val="16"/>
                <w:szCs w:val="16"/>
              </w:rPr>
            </w:pPr>
            <w:r w:rsidRPr="00996AFC">
              <w:rPr>
                <w:rFonts w:ascii="Calibri" w:eastAsia="Times New Roman" w:hAnsi="Calibri" w:cs="Calibri"/>
                <w:b/>
                <w:snapToGrid w:val="0"/>
                <w:sz w:val="16"/>
                <w:szCs w:val="16"/>
              </w:rPr>
              <w:t>Efectividad:</w:t>
            </w:r>
            <w:r w:rsidRPr="00996AFC">
              <w:rPr>
                <w:rFonts w:ascii="Calibri" w:eastAsia="Times New Roman" w:hAnsi="Calibri" w:cs="Calibri"/>
                <w:snapToGrid w:val="0"/>
                <w:sz w:val="16"/>
                <w:szCs w:val="16"/>
              </w:rPr>
              <w:t xml:space="preserve"> ¿En qué medida se han logrado los resultados y objetivos previstos del proyecto?</w:t>
            </w:r>
          </w:p>
        </w:tc>
      </w:tr>
      <w:tr w:rsidR="00996AFC" w:rsidRPr="00996AFC" w14:paraId="40FBC7AB" w14:textId="77777777" w:rsidTr="00996AFC">
        <w:tc>
          <w:tcPr>
            <w:tcW w:w="199" w:type="dxa"/>
            <w:tcBorders>
              <w:top w:val="nil"/>
              <w:left w:val="nil"/>
              <w:bottom w:val="nil"/>
              <w:right w:val="nil"/>
            </w:tcBorders>
            <w:shd w:val="pct12" w:color="auto" w:fill="FFFFFF"/>
          </w:tcPr>
          <w:p w14:paraId="2E99F783" w14:textId="77777777" w:rsidR="00996AFC" w:rsidRPr="00996AFC" w:rsidRDefault="00996AFC" w:rsidP="00996AFC">
            <w:pPr>
              <w:numPr>
                <w:ilvl w:val="12"/>
                <w:numId w:val="0"/>
              </w:numPr>
              <w:overflowPunct w:val="0"/>
              <w:autoSpaceDE w:val="0"/>
              <w:autoSpaceDN w:val="0"/>
              <w:adjustRightInd w:val="0"/>
              <w:spacing w:after="0" w:line="240" w:lineRule="auto"/>
              <w:ind w:left="74" w:right="74"/>
              <w:jc w:val="left"/>
              <w:textAlignment w:val="baseline"/>
              <w:rPr>
                <w:rFonts w:ascii="Calibri" w:eastAsia="Times New Roman" w:hAnsi="Calibri" w:cs="Calibri"/>
                <w:snapToGrid w:val="0"/>
                <w:sz w:val="16"/>
                <w:szCs w:val="16"/>
              </w:rPr>
            </w:pPr>
          </w:p>
        </w:tc>
        <w:tc>
          <w:tcPr>
            <w:tcW w:w="2738" w:type="dxa"/>
            <w:tcBorders>
              <w:left w:val="nil"/>
            </w:tcBorders>
          </w:tcPr>
          <w:p w14:paraId="63B9377A" w14:textId="77777777" w:rsidR="00996AFC" w:rsidRPr="00996AFC" w:rsidRDefault="00996AFC" w:rsidP="00996AFC">
            <w:pPr>
              <w:numPr>
                <w:ilvl w:val="0"/>
                <w:numId w:val="13"/>
              </w:numPr>
              <w:tabs>
                <w:tab w:val="left" w:pos="227"/>
              </w:tabs>
              <w:autoSpaceDE w:val="0"/>
              <w:autoSpaceDN w:val="0"/>
              <w:adjustRightInd w:val="0"/>
              <w:spacing w:after="0" w:line="240" w:lineRule="auto"/>
              <w:jc w:val="left"/>
              <w:rPr>
                <w:rFonts w:ascii="Calibri" w:eastAsia="Times New Roman" w:hAnsi="Calibri" w:cs="Calibri"/>
                <w:snapToGrid w:val="0"/>
                <w:sz w:val="16"/>
                <w:szCs w:val="16"/>
              </w:rPr>
            </w:pPr>
          </w:p>
        </w:tc>
        <w:tc>
          <w:tcPr>
            <w:tcW w:w="2520" w:type="dxa"/>
          </w:tcPr>
          <w:p w14:paraId="539229D2" w14:textId="77777777" w:rsidR="00996AFC" w:rsidRPr="00996AFC" w:rsidRDefault="00996AFC" w:rsidP="00996AFC">
            <w:pPr>
              <w:numPr>
                <w:ilvl w:val="0"/>
                <w:numId w:val="13"/>
              </w:numPr>
              <w:tabs>
                <w:tab w:val="left" w:pos="227"/>
              </w:tabs>
              <w:autoSpaceDE w:val="0"/>
              <w:autoSpaceDN w:val="0"/>
              <w:adjustRightInd w:val="0"/>
              <w:spacing w:after="0" w:line="240" w:lineRule="auto"/>
              <w:jc w:val="left"/>
              <w:rPr>
                <w:rFonts w:ascii="Calibri" w:eastAsia="Times New Roman" w:hAnsi="Calibri" w:cs="Calibri"/>
                <w:snapToGrid w:val="0"/>
                <w:sz w:val="16"/>
                <w:szCs w:val="16"/>
              </w:rPr>
            </w:pPr>
          </w:p>
        </w:tc>
        <w:tc>
          <w:tcPr>
            <w:tcW w:w="2886" w:type="dxa"/>
          </w:tcPr>
          <w:p w14:paraId="295B49B6" w14:textId="77777777" w:rsidR="00996AFC" w:rsidRPr="00996AFC" w:rsidRDefault="00996AFC" w:rsidP="00996AFC">
            <w:pPr>
              <w:numPr>
                <w:ilvl w:val="0"/>
                <w:numId w:val="13"/>
              </w:numPr>
              <w:tabs>
                <w:tab w:val="left" w:pos="227"/>
              </w:tabs>
              <w:autoSpaceDE w:val="0"/>
              <w:autoSpaceDN w:val="0"/>
              <w:adjustRightInd w:val="0"/>
              <w:spacing w:after="0" w:line="240" w:lineRule="auto"/>
              <w:jc w:val="left"/>
              <w:rPr>
                <w:rFonts w:ascii="Calibri" w:eastAsia="Times New Roman" w:hAnsi="Calibri" w:cs="Calibri"/>
                <w:snapToGrid w:val="0"/>
                <w:sz w:val="16"/>
                <w:szCs w:val="16"/>
              </w:rPr>
            </w:pPr>
          </w:p>
        </w:tc>
        <w:tc>
          <w:tcPr>
            <w:tcW w:w="2160" w:type="dxa"/>
            <w:tcBorders>
              <w:right w:val="single" w:sz="6" w:space="0" w:color="auto"/>
            </w:tcBorders>
          </w:tcPr>
          <w:p w14:paraId="2E279E97" w14:textId="77777777" w:rsidR="00996AFC" w:rsidRPr="00996AFC" w:rsidRDefault="00996AFC" w:rsidP="00996AFC">
            <w:pPr>
              <w:numPr>
                <w:ilvl w:val="0"/>
                <w:numId w:val="13"/>
              </w:numPr>
              <w:tabs>
                <w:tab w:val="left" w:pos="227"/>
              </w:tabs>
              <w:autoSpaceDE w:val="0"/>
              <w:autoSpaceDN w:val="0"/>
              <w:adjustRightInd w:val="0"/>
              <w:spacing w:after="0" w:line="240" w:lineRule="auto"/>
              <w:jc w:val="left"/>
              <w:rPr>
                <w:rFonts w:ascii="Calibri" w:eastAsia="Times New Roman" w:hAnsi="Calibri" w:cs="Calibri"/>
                <w:snapToGrid w:val="0"/>
                <w:sz w:val="16"/>
                <w:szCs w:val="16"/>
              </w:rPr>
            </w:pPr>
          </w:p>
        </w:tc>
      </w:tr>
      <w:tr w:rsidR="00996AFC" w:rsidRPr="00996AFC" w14:paraId="2A63E60B" w14:textId="77777777" w:rsidTr="00996AFC">
        <w:tc>
          <w:tcPr>
            <w:tcW w:w="199" w:type="dxa"/>
            <w:tcBorders>
              <w:top w:val="nil"/>
              <w:left w:val="nil"/>
              <w:bottom w:val="nil"/>
              <w:right w:val="nil"/>
            </w:tcBorders>
            <w:shd w:val="pct12" w:color="auto" w:fill="FFFFFF"/>
          </w:tcPr>
          <w:p w14:paraId="1627C989" w14:textId="77777777" w:rsidR="00996AFC" w:rsidRPr="00996AFC" w:rsidRDefault="00996AFC" w:rsidP="00996AFC">
            <w:pPr>
              <w:numPr>
                <w:ilvl w:val="12"/>
                <w:numId w:val="0"/>
              </w:numPr>
              <w:overflowPunct w:val="0"/>
              <w:autoSpaceDE w:val="0"/>
              <w:autoSpaceDN w:val="0"/>
              <w:adjustRightInd w:val="0"/>
              <w:spacing w:after="0" w:line="240" w:lineRule="auto"/>
              <w:ind w:left="74" w:right="74"/>
              <w:jc w:val="left"/>
              <w:textAlignment w:val="baseline"/>
              <w:rPr>
                <w:rFonts w:ascii="Calibri" w:eastAsia="Times New Roman" w:hAnsi="Calibri" w:cs="Calibri"/>
                <w:snapToGrid w:val="0"/>
                <w:sz w:val="16"/>
                <w:szCs w:val="16"/>
              </w:rPr>
            </w:pPr>
          </w:p>
        </w:tc>
        <w:tc>
          <w:tcPr>
            <w:tcW w:w="2738" w:type="dxa"/>
            <w:tcBorders>
              <w:left w:val="nil"/>
            </w:tcBorders>
          </w:tcPr>
          <w:p w14:paraId="0F6B3B27" w14:textId="77777777" w:rsidR="00996AFC" w:rsidRPr="00996AFC" w:rsidRDefault="00996AFC" w:rsidP="00996AFC">
            <w:pPr>
              <w:numPr>
                <w:ilvl w:val="0"/>
                <w:numId w:val="13"/>
              </w:numPr>
              <w:tabs>
                <w:tab w:val="left" w:pos="227"/>
              </w:tabs>
              <w:autoSpaceDE w:val="0"/>
              <w:autoSpaceDN w:val="0"/>
              <w:adjustRightInd w:val="0"/>
              <w:spacing w:after="0" w:line="240" w:lineRule="auto"/>
              <w:jc w:val="left"/>
              <w:rPr>
                <w:rFonts w:ascii="Calibri" w:eastAsia="Times New Roman" w:hAnsi="Calibri" w:cs="Calibri"/>
                <w:snapToGrid w:val="0"/>
                <w:sz w:val="16"/>
                <w:szCs w:val="16"/>
              </w:rPr>
            </w:pPr>
          </w:p>
        </w:tc>
        <w:tc>
          <w:tcPr>
            <w:tcW w:w="2520" w:type="dxa"/>
          </w:tcPr>
          <w:p w14:paraId="1FC90B5B" w14:textId="77777777" w:rsidR="00996AFC" w:rsidRPr="00996AFC" w:rsidRDefault="00996AFC" w:rsidP="00996AFC">
            <w:pPr>
              <w:numPr>
                <w:ilvl w:val="0"/>
                <w:numId w:val="13"/>
              </w:numPr>
              <w:tabs>
                <w:tab w:val="left" w:pos="227"/>
              </w:tabs>
              <w:autoSpaceDE w:val="0"/>
              <w:autoSpaceDN w:val="0"/>
              <w:adjustRightInd w:val="0"/>
              <w:spacing w:after="0" w:line="240" w:lineRule="auto"/>
              <w:jc w:val="left"/>
              <w:rPr>
                <w:rFonts w:ascii="Calibri" w:eastAsia="Times New Roman" w:hAnsi="Calibri" w:cs="Calibri"/>
                <w:snapToGrid w:val="0"/>
                <w:sz w:val="16"/>
                <w:szCs w:val="16"/>
              </w:rPr>
            </w:pPr>
          </w:p>
        </w:tc>
        <w:tc>
          <w:tcPr>
            <w:tcW w:w="2886" w:type="dxa"/>
          </w:tcPr>
          <w:p w14:paraId="7EC560C5" w14:textId="77777777" w:rsidR="00996AFC" w:rsidRPr="00996AFC" w:rsidRDefault="00996AFC" w:rsidP="00996AFC">
            <w:pPr>
              <w:numPr>
                <w:ilvl w:val="0"/>
                <w:numId w:val="13"/>
              </w:numPr>
              <w:tabs>
                <w:tab w:val="left" w:pos="227"/>
              </w:tabs>
              <w:autoSpaceDE w:val="0"/>
              <w:autoSpaceDN w:val="0"/>
              <w:adjustRightInd w:val="0"/>
              <w:spacing w:after="0" w:line="240" w:lineRule="auto"/>
              <w:jc w:val="left"/>
              <w:rPr>
                <w:rFonts w:ascii="Calibri" w:eastAsia="Times New Roman" w:hAnsi="Calibri" w:cs="Calibri"/>
                <w:snapToGrid w:val="0"/>
                <w:sz w:val="16"/>
                <w:szCs w:val="16"/>
              </w:rPr>
            </w:pPr>
          </w:p>
        </w:tc>
        <w:tc>
          <w:tcPr>
            <w:tcW w:w="2160" w:type="dxa"/>
            <w:tcBorders>
              <w:right w:val="single" w:sz="6" w:space="0" w:color="auto"/>
            </w:tcBorders>
          </w:tcPr>
          <w:p w14:paraId="751E670A" w14:textId="77777777" w:rsidR="00996AFC" w:rsidRPr="00996AFC" w:rsidRDefault="00996AFC" w:rsidP="00996AFC">
            <w:pPr>
              <w:numPr>
                <w:ilvl w:val="0"/>
                <w:numId w:val="13"/>
              </w:numPr>
              <w:tabs>
                <w:tab w:val="left" w:pos="227"/>
              </w:tabs>
              <w:autoSpaceDE w:val="0"/>
              <w:autoSpaceDN w:val="0"/>
              <w:adjustRightInd w:val="0"/>
              <w:spacing w:after="0" w:line="240" w:lineRule="auto"/>
              <w:jc w:val="left"/>
              <w:rPr>
                <w:rFonts w:ascii="Calibri" w:eastAsia="Times New Roman" w:hAnsi="Calibri" w:cs="Calibri"/>
                <w:snapToGrid w:val="0"/>
                <w:sz w:val="16"/>
                <w:szCs w:val="16"/>
              </w:rPr>
            </w:pPr>
          </w:p>
        </w:tc>
      </w:tr>
      <w:tr w:rsidR="00996AFC" w:rsidRPr="00996AFC" w14:paraId="0AC7102B" w14:textId="77777777" w:rsidTr="00996AFC">
        <w:tc>
          <w:tcPr>
            <w:tcW w:w="199" w:type="dxa"/>
            <w:tcBorders>
              <w:top w:val="nil"/>
              <w:left w:val="nil"/>
              <w:bottom w:val="nil"/>
              <w:right w:val="nil"/>
            </w:tcBorders>
            <w:shd w:val="pct12" w:color="auto" w:fill="FFFFFF"/>
          </w:tcPr>
          <w:p w14:paraId="557CEDC4" w14:textId="77777777" w:rsidR="00996AFC" w:rsidRPr="00996AFC" w:rsidRDefault="00996AFC" w:rsidP="00996AFC">
            <w:pPr>
              <w:numPr>
                <w:ilvl w:val="12"/>
                <w:numId w:val="0"/>
              </w:numPr>
              <w:overflowPunct w:val="0"/>
              <w:autoSpaceDE w:val="0"/>
              <w:autoSpaceDN w:val="0"/>
              <w:adjustRightInd w:val="0"/>
              <w:spacing w:after="0" w:line="240" w:lineRule="auto"/>
              <w:ind w:left="74" w:right="74"/>
              <w:jc w:val="left"/>
              <w:textAlignment w:val="baseline"/>
              <w:rPr>
                <w:rFonts w:ascii="Calibri" w:eastAsia="Times New Roman" w:hAnsi="Calibri" w:cs="Calibri"/>
                <w:b/>
                <w:i/>
                <w:snapToGrid w:val="0"/>
                <w:sz w:val="16"/>
                <w:szCs w:val="16"/>
              </w:rPr>
            </w:pPr>
          </w:p>
        </w:tc>
        <w:tc>
          <w:tcPr>
            <w:tcW w:w="2738" w:type="dxa"/>
            <w:tcBorders>
              <w:left w:val="nil"/>
            </w:tcBorders>
          </w:tcPr>
          <w:p w14:paraId="34BA53C4" w14:textId="77777777" w:rsidR="00996AFC" w:rsidRPr="00996AFC" w:rsidRDefault="00996AFC" w:rsidP="00996AFC">
            <w:pPr>
              <w:numPr>
                <w:ilvl w:val="0"/>
                <w:numId w:val="13"/>
              </w:numPr>
              <w:tabs>
                <w:tab w:val="left" w:pos="227"/>
              </w:tabs>
              <w:autoSpaceDE w:val="0"/>
              <w:autoSpaceDN w:val="0"/>
              <w:adjustRightInd w:val="0"/>
              <w:spacing w:after="0" w:line="240" w:lineRule="auto"/>
              <w:jc w:val="left"/>
              <w:rPr>
                <w:rFonts w:ascii="Calibri" w:eastAsia="Times New Roman" w:hAnsi="Calibri" w:cs="Calibri"/>
                <w:snapToGrid w:val="0"/>
                <w:sz w:val="16"/>
                <w:szCs w:val="16"/>
              </w:rPr>
            </w:pPr>
          </w:p>
        </w:tc>
        <w:tc>
          <w:tcPr>
            <w:tcW w:w="2520" w:type="dxa"/>
          </w:tcPr>
          <w:p w14:paraId="6B2C5EB1" w14:textId="77777777" w:rsidR="00996AFC" w:rsidRPr="00996AFC" w:rsidRDefault="00996AFC" w:rsidP="00996AFC">
            <w:pPr>
              <w:tabs>
                <w:tab w:val="left" w:pos="108"/>
                <w:tab w:val="left" w:pos="227"/>
              </w:tabs>
              <w:overflowPunct w:val="0"/>
              <w:autoSpaceDE w:val="0"/>
              <w:autoSpaceDN w:val="0"/>
              <w:adjustRightInd w:val="0"/>
              <w:spacing w:after="0" w:line="180" w:lineRule="exact"/>
              <w:ind w:right="72" w:firstLine="0"/>
              <w:jc w:val="left"/>
              <w:textAlignment w:val="baseline"/>
              <w:rPr>
                <w:rFonts w:ascii="Calibri" w:eastAsia="Times New Roman" w:hAnsi="Calibri" w:cs="Calibri"/>
                <w:snapToGrid w:val="0"/>
                <w:sz w:val="16"/>
                <w:szCs w:val="16"/>
              </w:rPr>
            </w:pPr>
          </w:p>
        </w:tc>
        <w:tc>
          <w:tcPr>
            <w:tcW w:w="2886" w:type="dxa"/>
          </w:tcPr>
          <w:p w14:paraId="20399A00" w14:textId="77777777" w:rsidR="00996AFC" w:rsidRPr="00996AFC" w:rsidRDefault="00996AFC" w:rsidP="00996AFC">
            <w:pPr>
              <w:numPr>
                <w:ilvl w:val="0"/>
                <w:numId w:val="13"/>
              </w:numPr>
              <w:tabs>
                <w:tab w:val="left" w:pos="227"/>
              </w:tabs>
              <w:autoSpaceDE w:val="0"/>
              <w:autoSpaceDN w:val="0"/>
              <w:adjustRightInd w:val="0"/>
              <w:spacing w:after="0" w:line="240" w:lineRule="auto"/>
              <w:jc w:val="left"/>
              <w:rPr>
                <w:rFonts w:ascii="Calibri" w:eastAsia="Times New Roman" w:hAnsi="Calibri" w:cs="Calibri"/>
                <w:snapToGrid w:val="0"/>
                <w:sz w:val="16"/>
                <w:szCs w:val="16"/>
              </w:rPr>
            </w:pPr>
          </w:p>
        </w:tc>
        <w:tc>
          <w:tcPr>
            <w:tcW w:w="2160" w:type="dxa"/>
            <w:tcBorders>
              <w:right w:val="single" w:sz="6" w:space="0" w:color="auto"/>
            </w:tcBorders>
          </w:tcPr>
          <w:p w14:paraId="5CD5A27A" w14:textId="77777777" w:rsidR="00996AFC" w:rsidRPr="00996AFC" w:rsidRDefault="00996AFC" w:rsidP="00996AFC">
            <w:pPr>
              <w:numPr>
                <w:ilvl w:val="0"/>
                <w:numId w:val="13"/>
              </w:numPr>
              <w:tabs>
                <w:tab w:val="left" w:pos="227"/>
              </w:tabs>
              <w:autoSpaceDE w:val="0"/>
              <w:autoSpaceDN w:val="0"/>
              <w:adjustRightInd w:val="0"/>
              <w:spacing w:after="0" w:line="240" w:lineRule="auto"/>
              <w:jc w:val="left"/>
              <w:rPr>
                <w:rFonts w:ascii="Calibri" w:eastAsia="Times New Roman" w:hAnsi="Calibri" w:cs="Calibri"/>
                <w:snapToGrid w:val="0"/>
                <w:sz w:val="16"/>
                <w:szCs w:val="16"/>
              </w:rPr>
            </w:pPr>
          </w:p>
        </w:tc>
      </w:tr>
      <w:tr w:rsidR="00996AFC" w:rsidRPr="00996AFC" w14:paraId="27423EE0" w14:textId="77777777" w:rsidTr="00996AFC">
        <w:trPr>
          <w:trHeight w:val="267"/>
        </w:trPr>
        <w:tc>
          <w:tcPr>
            <w:tcW w:w="10503" w:type="dxa"/>
            <w:gridSpan w:val="5"/>
            <w:tcBorders>
              <w:top w:val="nil"/>
              <w:left w:val="single" w:sz="6" w:space="0" w:color="auto"/>
              <w:bottom w:val="nil"/>
              <w:right w:val="single" w:sz="6" w:space="0" w:color="auto"/>
            </w:tcBorders>
            <w:shd w:val="pct12" w:color="auto" w:fill="000000"/>
            <w:vAlign w:val="center"/>
          </w:tcPr>
          <w:p w14:paraId="11C4000A" w14:textId="77777777" w:rsidR="00996AFC" w:rsidRPr="00996AFC" w:rsidRDefault="00996AFC" w:rsidP="00996AFC">
            <w:pPr>
              <w:numPr>
                <w:ilvl w:val="12"/>
                <w:numId w:val="0"/>
              </w:numPr>
              <w:spacing w:after="0" w:line="280" w:lineRule="auto"/>
              <w:jc w:val="left"/>
              <w:rPr>
                <w:rFonts w:ascii="Calibri" w:eastAsia="Times New Roman" w:hAnsi="Calibri" w:cs="Calibri"/>
                <w:snapToGrid w:val="0"/>
                <w:sz w:val="16"/>
                <w:szCs w:val="16"/>
              </w:rPr>
            </w:pPr>
            <w:r w:rsidRPr="00996AFC">
              <w:rPr>
                <w:rFonts w:ascii="Calibri" w:eastAsia="Times New Roman" w:hAnsi="Calibri" w:cs="Calibri"/>
                <w:snapToGrid w:val="0"/>
                <w:sz w:val="16"/>
                <w:szCs w:val="16"/>
              </w:rPr>
              <w:t>Eficiencia: ¿El proyecto se implementó de manera eficiente en conformidad con las normas y los estándares internacionales y nacionales?</w:t>
            </w:r>
          </w:p>
        </w:tc>
      </w:tr>
      <w:tr w:rsidR="00996AFC" w:rsidRPr="00996AFC" w14:paraId="24169E4F" w14:textId="77777777" w:rsidTr="00996AFC">
        <w:tc>
          <w:tcPr>
            <w:tcW w:w="199" w:type="dxa"/>
            <w:tcBorders>
              <w:top w:val="nil"/>
              <w:left w:val="nil"/>
              <w:bottom w:val="nil"/>
              <w:right w:val="nil"/>
            </w:tcBorders>
            <w:shd w:val="pct12" w:color="auto" w:fill="FFFFFF"/>
          </w:tcPr>
          <w:p w14:paraId="3372D68A" w14:textId="77777777" w:rsidR="00996AFC" w:rsidRPr="00996AFC" w:rsidRDefault="00996AFC" w:rsidP="00996AFC">
            <w:pPr>
              <w:numPr>
                <w:ilvl w:val="12"/>
                <w:numId w:val="0"/>
              </w:numPr>
              <w:overflowPunct w:val="0"/>
              <w:autoSpaceDE w:val="0"/>
              <w:autoSpaceDN w:val="0"/>
              <w:adjustRightInd w:val="0"/>
              <w:spacing w:after="0" w:line="240" w:lineRule="auto"/>
              <w:ind w:left="74" w:right="74"/>
              <w:jc w:val="left"/>
              <w:textAlignment w:val="baseline"/>
              <w:rPr>
                <w:rFonts w:ascii="Calibri" w:eastAsia="Times New Roman" w:hAnsi="Calibri" w:cs="Calibri"/>
                <w:snapToGrid w:val="0"/>
                <w:sz w:val="16"/>
                <w:szCs w:val="16"/>
              </w:rPr>
            </w:pPr>
          </w:p>
        </w:tc>
        <w:tc>
          <w:tcPr>
            <w:tcW w:w="2738" w:type="dxa"/>
            <w:tcBorders>
              <w:left w:val="nil"/>
            </w:tcBorders>
          </w:tcPr>
          <w:p w14:paraId="579D4AB1" w14:textId="77777777" w:rsidR="00996AFC" w:rsidRPr="00996AFC" w:rsidRDefault="00996AFC" w:rsidP="00996AFC">
            <w:pPr>
              <w:numPr>
                <w:ilvl w:val="0"/>
                <w:numId w:val="13"/>
              </w:numPr>
              <w:tabs>
                <w:tab w:val="left" w:pos="227"/>
              </w:tabs>
              <w:autoSpaceDE w:val="0"/>
              <w:autoSpaceDN w:val="0"/>
              <w:adjustRightInd w:val="0"/>
              <w:spacing w:after="0" w:line="240" w:lineRule="auto"/>
              <w:jc w:val="left"/>
              <w:rPr>
                <w:rFonts w:ascii="Calibri" w:eastAsia="Times New Roman" w:hAnsi="Calibri" w:cs="Calibri"/>
                <w:snapToGrid w:val="0"/>
                <w:sz w:val="16"/>
                <w:szCs w:val="16"/>
              </w:rPr>
            </w:pPr>
          </w:p>
        </w:tc>
        <w:tc>
          <w:tcPr>
            <w:tcW w:w="2520" w:type="dxa"/>
          </w:tcPr>
          <w:p w14:paraId="48474AFB" w14:textId="77777777" w:rsidR="00996AFC" w:rsidRPr="00996AFC" w:rsidRDefault="00996AFC" w:rsidP="00996AFC">
            <w:pPr>
              <w:numPr>
                <w:ilvl w:val="0"/>
                <w:numId w:val="13"/>
              </w:numPr>
              <w:tabs>
                <w:tab w:val="left" w:pos="227"/>
              </w:tabs>
              <w:autoSpaceDE w:val="0"/>
              <w:autoSpaceDN w:val="0"/>
              <w:adjustRightInd w:val="0"/>
              <w:spacing w:after="0" w:line="240" w:lineRule="auto"/>
              <w:jc w:val="left"/>
              <w:rPr>
                <w:rFonts w:ascii="Calibri" w:eastAsia="Times New Roman" w:hAnsi="Calibri" w:cs="Calibri"/>
                <w:snapToGrid w:val="0"/>
                <w:sz w:val="16"/>
                <w:szCs w:val="16"/>
              </w:rPr>
            </w:pPr>
          </w:p>
        </w:tc>
        <w:tc>
          <w:tcPr>
            <w:tcW w:w="2886" w:type="dxa"/>
          </w:tcPr>
          <w:p w14:paraId="7214617D" w14:textId="77777777" w:rsidR="00996AFC" w:rsidRPr="00996AFC" w:rsidRDefault="00996AFC" w:rsidP="00996AFC">
            <w:pPr>
              <w:numPr>
                <w:ilvl w:val="0"/>
                <w:numId w:val="13"/>
              </w:numPr>
              <w:tabs>
                <w:tab w:val="left" w:pos="227"/>
              </w:tabs>
              <w:autoSpaceDE w:val="0"/>
              <w:autoSpaceDN w:val="0"/>
              <w:adjustRightInd w:val="0"/>
              <w:spacing w:after="0" w:line="240" w:lineRule="auto"/>
              <w:jc w:val="left"/>
              <w:rPr>
                <w:rFonts w:ascii="Calibri" w:eastAsia="Times New Roman" w:hAnsi="Calibri" w:cs="Calibri"/>
                <w:snapToGrid w:val="0"/>
                <w:sz w:val="16"/>
                <w:szCs w:val="16"/>
              </w:rPr>
            </w:pPr>
          </w:p>
        </w:tc>
        <w:tc>
          <w:tcPr>
            <w:tcW w:w="2160" w:type="dxa"/>
            <w:tcBorders>
              <w:right w:val="single" w:sz="6" w:space="0" w:color="auto"/>
            </w:tcBorders>
          </w:tcPr>
          <w:p w14:paraId="12ECDE3E" w14:textId="77777777" w:rsidR="00996AFC" w:rsidRPr="00996AFC" w:rsidRDefault="00996AFC" w:rsidP="00996AFC">
            <w:pPr>
              <w:numPr>
                <w:ilvl w:val="0"/>
                <w:numId w:val="13"/>
              </w:numPr>
              <w:tabs>
                <w:tab w:val="left" w:pos="227"/>
              </w:tabs>
              <w:autoSpaceDE w:val="0"/>
              <w:autoSpaceDN w:val="0"/>
              <w:adjustRightInd w:val="0"/>
              <w:spacing w:after="0" w:line="240" w:lineRule="auto"/>
              <w:jc w:val="left"/>
              <w:rPr>
                <w:rFonts w:ascii="Calibri" w:eastAsia="Times New Roman" w:hAnsi="Calibri" w:cs="Calibri"/>
                <w:snapToGrid w:val="0"/>
                <w:sz w:val="16"/>
                <w:szCs w:val="16"/>
              </w:rPr>
            </w:pPr>
          </w:p>
        </w:tc>
      </w:tr>
      <w:tr w:rsidR="00996AFC" w:rsidRPr="00996AFC" w14:paraId="449278CE" w14:textId="77777777" w:rsidTr="00996AFC">
        <w:tc>
          <w:tcPr>
            <w:tcW w:w="199" w:type="dxa"/>
            <w:tcBorders>
              <w:top w:val="nil"/>
              <w:left w:val="nil"/>
              <w:bottom w:val="nil"/>
              <w:right w:val="nil"/>
            </w:tcBorders>
            <w:shd w:val="pct12" w:color="auto" w:fill="FFFFFF"/>
          </w:tcPr>
          <w:p w14:paraId="12C3EF81" w14:textId="77777777" w:rsidR="00996AFC" w:rsidRPr="00996AFC" w:rsidRDefault="00996AFC" w:rsidP="00996AFC">
            <w:pPr>
              <w:numPr>
                <w:ilvl w:val="12"/>
                <w:numId w:val="0"/>
              </w:numPr>
              <w:overflowPunct w:val="0"/>
              <w:autoSpaceDE w:val="0"/>
              <w:autoSpaceDN w:val="0"/>
              <w:adjustRightInd w:val="0"/>
              <w:spacing w:after="0" w:line="240" w:lineRule="auto"/>
              <w:ind w:left="74" w:right="74"/>
              <w:jc w:val="left"/>
              <w:textAlignment w:val="baseline"/>
              <w:rPr>
                <w:rFonts w:ascii="Calibri" w:eastAsia="Times New Roman" w:hAnsi="Calibri" w:cs="Calibri"/>
                <w:snapToGrid w:val="0"/>
                <w:sz w:val="16"/>
                <w:szCs w:val="16"/>
              </w:rPr>
            </w:pPr>
          </w:p>
        </w:tc>
        <w:tc>
          <w:tcPr>
            <w:tcW w:w="2738" w:type="dxa"/>
            <w:tcBorders>
              <w:left w:val="nil"/>
              <w:bottom w:val="nil"/>
            </w:tcBorders>
          </w:tcPr>
          <w:p w14:paraId="01C7E130" w14:textId="77777777" w:rsidR="00996AFC" w:rsidRPr="00996AFC" w:rsidRDefault="00996AFC" w:rsidP="00996AFC">
            <w:pPr>
              <w:numPr>
                <w:ilvl w:val="0"/>
                <w:numId w:val="13"/>
              </w:numPr>
              <w:tabs>
                <w:tab w:val="left" w:pos="227"/>
              </w:tabs>
              <w:autoSpaceDE w:val="0"/>
              <w:autoSpaceDN w:val="0"/>
              <w:adjustRightInd w:val="0"/>
              <w:spacing w:after="0" w:line="240" w:lineRule="auto"/>
              <w:jc w:val="left"/>
              <w:rPr>
                <w:rFonts w:ascii="Calibri" w:eastAsia="Times New Roman" w:hAnsi="Calibri" w:cs="Calibri"/>
                <w:snapToGrid w:val="0"/>
                <w:sz w:val="16"/>
                <w:szCs w:val="16"/>
              </w:rPr>
            </w:pPr>
          </w:p>
        </w:tc>
        <w:tc>
          <w:tcPr>
            <w:tcW w:w="2520" w:type="dxa"/>
            <w:tcBorders>
              <w:bottom w:val="nil"/>
            </w:tcBorders>
          </w:tcPr>
          <w:p w14:paraId="6C16A030" w14:textId="77777777" w:rsidR="00996AFC" w:rsidRPr="00996AFC" w:rsidRDefault="00996AFC" w:rsidP="00996AFC">
            <w:pPr>
              <w:numPr>
                <w:ilvl w:val="0"/>
                <w:numId w:val="13"/>
              </w:numPr>
              <w:tabs>
                <w:tab w:val="left" w:pos="227"/>
              </w:tabs>
              <w:autoSpaceDE w:val="0"/>
              <w:autoSpaceDN w:val="0"/>
              <w:adjustRightInd w:val="0"/>
              <w:spacing w:after="0" w:line="240" w:lineRule="auto"/>
              <w:jc w:val="left"/>
              <w:rPr>
                <w:rFonts w:ascii="Calibri" w:eastAsia="Times New Roman" w:hAnsi="Calibri" w:cs="Calibri"/>
                <w:snapToGrid w:val="0"/>
                <w:sz w:val="16"/>
                <w:szCs w:val="16"/>
              </w:rPr>
            </w:pPr>
          </w:p>
        </w:tc>
        <w:tc>
          <w:tcPr>
            <w:tcW w:w="2886" w:type="dxa"/>
            <w:tcBorders>
              <w:bottom w:val="nil"/>
            </w:tcBorders>
          </w:tcPr>
          <w:p w14:paraId="3B0C42A8" w14:textId="77777777" w:rsidR="00996AFC" w:rsidRPr="00996AFC" w:rsidRDefault="00996AFC" w:rsidP="00996AFC">
            <w:pPr>
              <w:numPr>
                <w:ilvl w:val="0"/>
                <w:numId w:val="13"/>
              </w:numPr>
              <w:tabs>
                <w:tab w:val="left" w:pos="227"/>
              </w:tabs>
              <w:autoSpaceDE w:val="0"/>
              <w:autoSpaceDN w:val="0"/>
              <w:adjustRightInd w:val="0"/>
              <w:spacing w:after="0" w:line="240" w:lineRule="auto"/>
              <w:jc w:val="left"/>
              <w:rPr>
                <w:rFonts w:ascii="Calibri" w:eastAsia="Times New Roman" w:hAnsi="Calibri" w:cs="Calibri"/>
                <w:snapToGrid w:val="0"/>
                <w:sz w:val="16"/>
                <w:szCs w:val="16"/>
              </w:rPr>
            </w:pPr>
          </w:p>
        </w:tc>
        <w:tc>
          <w:tcPr>
            <w:tcW w:w="2160" w:type="dxa"/>
            <w:tcBorders>
              <w:bottom w:val="nil"/>
              <w:right w:val="single" w:sz="6" w:space="0" w:color="auto"/>
            </w:tcBorders>
          </w:tcPr>
          <w:p w14:paraId="6066031E" w14:textId="77777777" w:rsidR="00996AFC" w:rsidRPr="00996AFC" w:rsidRDefault="00996AFC" w:rsidP="00996AFC">
            <w:pPr>
              <w:numPr>
                <w:ilvl w:val="0"/>
                <w:numId w:val="13"/>
              </w:numPr>
              <w:tabs>
                <w:tab w:val="left" w:pos="227"/>
              </w:tabs>
              <w:autoSpaceDE w:val="0"/>
              <w:autoSpaceDN w:val="0"/>
              <w:adjustRightInd w:val="0"/>
              <w:spacing w:after="0" w:line="240" w:lineRule="auto"/>
              <w:jc w:val="left"/>
              <w:rPr>
                <w:rFonts w:ascii="Calibri" w:eastAsia="Times New Roman" w:hAnsi="Calibri" w:cs="Calibri"/>
                <w:snapToGrid w:val="0"/>
                <w:sz w:val="16"/>
                <w:szCs w:val="16"/>
              </w:rPr>
            </w:pPr>
          </w:p>
        </w:tc>
      </w:tr>
      <w:tr w:rsidR="00996AFC" w:rsidRPr="00996AFC" w14:paraId="1D2FBE49" w14:textId="77777777" w:rsidTr="00996AFC">
        <w:tc>
          <w:tcPr>
            <w:tcW w:w="199" w:type="dxa"/>
            <w:tcBorders>
              <w:top w:val="nil"/>
              <w:left w:val="nil"/>
              <w:bottom w:val="nil"/>
              <w:right w:val="nil"/>
            </w:tcBorders>
            <w:shd w:val="pct12" w:color="auto" w:fill="FFFFFF"/>
          </w:tcPr>
          <w:p w14:paraId="423147AF" w14:textId="77777777" w:rsidR="00996AFC" w:rsidRPr="00996AFC" w:rsidRDefault="00996AFC" w:rsidP="00996AFC">
            <w:pPr>
              <w:numPr>
                <w:ilvl w:val="12"/>
                <w:numId w:val="0"/>
              </w:numPr>
              <w:overflowPunct w:val="0"/>
              <w:autoSpaceDE w:val="0"/>
              <w:autoSpaceDN w:val="0"/>
              <w:adjustRightInd w:val="0"/>
              <w:spacing w:after="0" w:line="240" w:lineRule="auto"/>
              <w:ind w:left="74" w:right="74"/>
              <w:jc w:val="left"/>
              <w:textAlignment w:val="baseline"/>
              <w:rPr>
                <w:rFonts w:ascii="Calibri" w:eastAsia="Times New Roman" w:hAnsi="Calibri" w:cs="Calibri"/>
                <w:b/>
                <w:i/>
                <w:snapToGrid w:val="0"/>
                <w:sz w:val="16"/>
                <w:szCs w:val="16"/>
              </w:rPr>
            </w:pPr>
          </w:p>
        </w:tc>
        <w:tc>
          <w:tcPr>
            <w:tcW w:w="2738" w:type="dxa"/>
            <w:tcBorders>
              <w:left w:val="nil"/>
            </w:tcBorders>
          </w:tcPr>
          <w:p w14:paraId="7797DE09" w14:textId="77777777" w:rsidR="00996AFC" w:rsidRPr="00996AFC" w:rsidRDefault="00996AFC" w:rsidP="00996AFC">
            <w:pPr>
              <w:numPr>
                <w:ilvl w:val="0"/>
                <w:numId w:val="13"/>
              </w:numPr>
              <w:tabs>
                <w:tab w:val="left" w:pos="227"/>
              </w:tabs>
              <w:autoSpaceDE w:val="0"/>
              <w:autoSpaceDN w:val="0"/>
              <w:adjustRightInd w:val="0"/>
              <w:spacing w:after="0" w:line="240" w:lineRule="auto"/>
              <w:jc w:val="left"/>
              <w:rPr>
                <w:rFonts w:ascii="Calibri" w:eastAsia="Times New Roman" w:hAnsi="Calibri" w:cs="Calibri"/>
                <w:snapToGrid w:val="0"/>
                <w:sz w:val="16"/>
                <w:szCs w:val="16"/>
              </w:rPr>
            </w:pPr>
          </w:p>
        </w:tc>
        <w:tc>
          <w:tcPr>
            <w:tcW w:w="2520" w:type="dxa"/>
          </w:tcPr>
          <w:p w14:paraId="182DFAD4" w14:textId="77777777" w:rsidR="00996AFC" w:rsidRPr="00996AFC" w:rsidRDefault="00996AFC" w:rsidP="00996AFC">
            <w:pPr>
              <w:numPr>
                <w:ilvl w:val="0"/>
                <w:numId w:val="13"/>
              </w:numPr>
              <w:tabs>
                <w:tab w:val="left" w:pos="227"/>
              </w:tabs>
              <w:spacing w:after="0" w:line="240" w:lineRule="auto"/>
              <w:contextualSpacing/>
              <w:jc w:val="left"/>
              <w:rPr>
                <w:rFonts w:ascii="Calibri" w:eastAsia="Times New Roman" w:hAnsi="Calibri" w:cs="Calibri"/>
                <w:snapToGrid w:val="0"/>
                <w:sz w:val="16"/>
                <w:szCs w:val="16"/>
              </w:rPr>
            </w:pPr>
          </w:p>
        </w:tc>
        <w:tc>
          <w:tcPr>
            <w:tcW w:w="2886" w:type="dxa"/>
          </w:tcPr>
          <w:p w14:paraId="36FC5EB9" w14:textId="77777777" w:rsidR="00996AFC" w:rsidRPr="00996AFC" w:rsidRDefault="00996AFC" w:rsidP="00996AFC">
            <w:pPr>
              <w:numPr>
                <w:ilvl w:val="0"/>
                <w:numId w:val="13"/>
              </w:numPr>
              <w:tabs>
                <w:tab w:val="left" w:pos="227"/>
              </w:tabs>
              <w:autoSpaceDE w:val="0"/>
              <w:autoSpaceDN w:val="0"/>
              <w:adjustRightInd w:val="0"/>
              <w:spacing w:after="0" w:line="240" w:lineRule="auto"/>
              <w:jc w:val="left"/>
              <w:rPr>
                <w:rFonts w:ascii="Calibri" w:eastAsia="Times New Roman" w:hAnsi="Calibri" w:cs="Calibri"/>
                <w:snapToGrid w:val="0"/>
                <w:sz w:val="16"/>
                <w:szCs w:val="16"/>
              </w:rPr>
            </w:pPr>
          </w:p>
        </w:tc>
        <w:tc>
          <w:tcPr>
            <w:tcW w:w="2160" w:type="dxa"/>
            <w:tcBorders>
              <w:right w:val="single" w:sz="6" w:space="0" w:color="auto"/>
            </w:tcBorders>
          </w:tcPr>
          <w:p w14:paraId="0ACAB288" w14:textId="77777777" w:rsidR="00996AFC" w:rsidRPr="00996AFC" w:rsidRDefault="00996AFC" w:rsidP="00996AFC">
            <w:pPr>
              <w:numPr>
                <w:ilvl w:val="0"/>
                <w:numId w:val="13"/>
              </w:numPr>
              <w:tabs>
                <w:tab w:val="left" w:pos="227"/>
              </w:tabs>
              <w:autoSpaceDE w:val="0"/>
              <w:autoSpaceDN w:val="0"/>
              <w:adjustRightInd w:val="0"/>
              <w:spacing w:after="0" w:line="240" w:lineRule="auto"/>
              <w:jc w:val="left"/>
              <w:rPr>
                <w:rFonts w:ascii="Calibri" w:eastAsia="Times New Roman" w:hAnsi="Calibri" w:cs="Calibri"/>
                <w:snapToGrid w:val="0"/>
                <w:sz w:val="16"/>
                <w:szCs w:val="16"/>
              </w:rPr>
            </w:pPr>
          </w:p>
        </w:tc>
      </w:tr>
      <w:tr w:rsidR="00996AFC" w:rsidRPr="00996AFC" w14:paraId="62A8F731" w14:textId="77777777" w:rsidTr="00996AFC">
        <w:trPr>
          <w:trHeight w:val="141"/>
        </w:trPr>
        <w:tc>
          <w:tcPr>
            <w:tcW w:w="10503" w:type="dxa"/>
            <w:gridSpan w:val="5"/>
            <w:tcBorders>
              <w:top w:val="nil"/>
              <w:left w:val="single" w:sz="6" w:space="0" w:color="auto"/>
              <w:bottom w:val="nil"/>
              <w:right w:val="single" w:sz="6" w:space="0" w:color="auto"/>
            </w:tcBorders>
            <w:shd w:val="pct12" w:color="auto" w:fill="000000"/>
          </w:tcPr>
          <w:p w14:paraId="4BA3B6CF" w14:textId="77777777" w:rsidR="00996AFC" w:rsidRPr="00996AFC" w:rsidRDefault="00996AFC" w:rsidP="00996AFC">
            <w:pPr>
              <w:numPr>
                <w:ilvl w:val="12"/>
                <w:numId w:val="0"/>
              </w:numPr>
              <w:overflowPunct w:val="0"/>
              <w:autoSpaceDE w:val="0"/>
              <w:autoSpaceDN w:val="0"/>
              <w:adjustRightInd w:val="0"/>
              <w:spacing w:after="0" w:line="180" w:lineRule="exact"/>
              <w:ind w:left="72" w:right="72"/>
              <w:jc w:val="left"/>
              <w:textAlignment w:val="baseline"/>
              <w:rPr>
                <w:rFonts w:ascii="Calibri" w:eastAsia="Times New Roman" w:hAnsi="Calibri" w:cs="Calibri"/>
                <w:snapToGrid w:val="0"/>
                <w:sz w:val="16"/>
                <w:szCs w:val="16"/>
              </w:rPr>
            </w:pPr>
            <w:r w:rsidRPr="00996AFC">
              <w:rPr>
                <w:rFonts w:ascii="Calibri" w:eastAsia="Times New Roman" w:hAnsi="Calibri" w:cs="Calibri"/>
                <w:snapToGrid w:val="0"/>
                <w:sz w:val="16"/>
                <w:szCs w:val="16"/>
              </w:rPr>
              <w:t xml:space="preserve"> Sostenibilidad: ¿En qué medida hay riesgos financieros, institucionales, socioeconómicos o ambientales para sostener los resultados del proyecto a largo plazo?</w:t>
            </w:r>
          </w:p>
        </w:tc>
      </w:tr>
      <w:tr w:rsidR="00996AFC" w:rsidRPr="00996AFC" w14:paraId="09CB522E" w14:textId="77777777" w:rsidTr="00996AFC">
        <w:tc>
          <w:tcPr>
            <w:tcW w:w="199" w:type="dxa"/>
            <w:tcBorders>
              <w:top w:val="nil"/>
              <w:left w:val="nil"/>
              <w:bottom w:val="nil"/>
              <w:right w:val="nil"/>
            </w:tcBorders>
            <w:shd w:val="pct12" w:color="auto" w:fill="FFFFFF"/>
          </w:tcPr>
          <w:p w14:paraId="07200465" w14:textId="77777777" w:rsidR="00996AFC" w:rsidRPr="00996AFC" w:rsidRDefault="00996AFC" w:rsidP="00996AFC">
            <w:pPr>
              <w:numPr>
                <w:ilvl w:val="12"/>
                <w:numId w:val="0"/>
              </w:numPr>
              <w:overflowPunct w:val="0"/>
              <w:autoSpaceDE w:val="0"/>
              <w:autoSpaceDN w:val="0"/>
              <w:adjustRightInd w:val="0"/>
              <w:spacing w:after="0" w:line="240" w:lineRule="auto"/>
              <w:ind w:left="74" w:right="74"/>
              <w:jc w:val="left"/>
              <w:textAlignment w:val="baseline"/>
              <w:rPr>
                <w:rFonts w:ascii="Calibri" w:eastAsia="Times New Roman" w:hAnsi="Calibri" w:cs="Calibri"/>
                <w:snapToGrid w:val="0"/>
                <w:sz w:val="16"/>
                <w:szCs w:val="16"/>
              </w:rPr>
            </w:pPr>
          </w:p>
        </w:tc>
        <w:tc>
          <w:tcPr>
            <w:tcW w:w="2738" w:type="dxa"/>
            <w:tcBorders>
              <w:left w:val="nil"/>
            </w:tcBorders>
          </w:tcPr>
          <w:p w14:paraId="72555840" w14:textId="77777777" w:rsidR="00996AFC" w:rsidRPr="00996AFC" w:rsidRDefault="00996AFC" w:rsidP="00996AFC">
            <w:pPr>
              <w:numPr>
                <w:ilvl w:val="0"/>
                <w:numId w:val="13"/>
              </w:numPr>
              <w:tabs>
                <w:tab w:val="left" w:pos="227"/>
              </w:tabs>
              <w:autoSpaceDE w:val="0"/>
              <w:autoSpaceDN w:val="0"/>
              <w:adjustRightInd w:val="0"/>
              <w:spacing w:after="0" w:line="240" w:lineRule="auto"/>
              <w:jc w:val="left"/>
              <w:rPr>
                <w:rFonts w:ascii="Calibri" w:eastAsia="Times New Roman" w:hAnsi="Calibri" w:cs="Calibri"/>
                <w:snapToGrid w:val="0"/>
                <w:sz w:val="16"/>
                <w:szCs w:val="16"/>
              </w:rPr>
            </w:pPr>
          </w:p>
        </w:tc>
        <w:tc>
          <w:tcPr>
            <w:tcW w:w="2520" w:type="dxa"/>
          </w:tcPr>
          <w:p w14:paraId="4F278CFB" w14:textId="77777777" w:rsidR="00996AFC" w:rsidRPr="00996AFC" w:rsidRDefault="00996AFC" w:rsidP="00996AFC">
            <w:pPr>
              <w:numPr>
                <w:ilvl w:val="0"/>
                <w:numId w:val="13"/>
              </w:numPr>
              <w:tabs>
                <w:tab w:val="left" w:pos="227"/>
              </w:tabs>
              <w:autoSpaceDE w:val="0"/>
              <w:autoSpaceDN w:val="0"/>
              <w:adjustRightInd w:val="0"/>
              <w:spacing w:after="0" w:line="240" w:lineRule="auto"/>
              <w:jc w:val="left"/>
              <w:rPr>
                <w:rFonts w:ascii="Calibri" w:eastAsia="Times New Roman" w:hAnsi="Calibri" w:cs="Calibri"/>
                <w:snapToGrid w:val="0"/>
                <w:sz w:val="16"/>
                <w:szCs w:val="16"/>
              </w:rPr>
            </w:pPr>
          </w:p>
        </w:tc>
        <w:tc>
          <w:tcPr>
            <w:tcW w:w="2886" w:type="dxa"/>
          </w:tcPr>
          <w:p w14:paraId="3B584B15" w14:textId="77777777" w:rsidR="00996AFC" w:rsidRPr="00996AFC" w:rsidRDefault="00996AFC" w:rsidP="00996AFC">
            <w:pPr>
              <w:numPr>
                <w:ilvl w:val="0"/>
                <w:numId w:val="13"/>
              </w:numPr>
              <w:tabs>
                <w:tab w:val="left" w:pos="227"/>
              </w:tabs>
              <w:autoSpaceDE w:val="0"/>
              <w:autoSpaceDN w:val="0"/>
              <w:adjustRightInd w:val="0"/>
              <w:spacing w:after="0" w:line="240" w:lineRule="auto"/>
              <w:jc w:val="left"/>
              <w:rPr>
                <w:rFonts w:ascii="Calibri" w:eastAsia="Times New Roman" w:hAnsi="Calibri" w:cs="Calibri"/>
                <w:snapToGrid w:val="0"/>
                <w:sz w:val="16"/>
                <w:szCs w:val="16"/>
              </w:rPr>
            </w:pPr>
          </w:p>
        </w:tc>
        <w:tc>
          <w:tcPr>
            <w:tcW w:w="2160" w:type="dxa"/>
            <w:tcBorders>
              <w:right w:val="single" w:sz="6" w:space="0" w:color="auto"/>
            </w:tcBorders>
          </w:tcPr>
          <w:p w14:paraId="45452C8F" w14:textId="77777777" w:rsidR="00996AFC" w:rsidRPr="00996AFC" w:rsidRDefault="00996AFC" w:rsidP="00996AFC">
            <w:pPr>
              <w:numPr>
                <w:ilvl w:val="0"/>
                <w:numId w:val="13"/>
              </w:numPr>
              <w:tabs>
                <w:tab w:val="left" w:pos="227"/>
              </w:tabs>
              <w:autoSpaceDE w:val="0"/>
              <w:autoSpaceDN w:val="0"/>
              <w:adjustRightInd w:val="0"/>
              <w:spacing w:after="0" w:line="240" w:lineRule="auto"/>
              <w:jc w:val="left"/>
              <w:rPr>
                <w:rFonts w:ascii="Calibri" w:eastAsia="Times New Roman" w:hAnsi="Calibri" w:cs="Calibri"/>
                <w:snapToGrid w:val="0"/>
                <w:sz w:val="16"/>
                <w:szCs w:val="16"/>
              </w:rPr>
            </w:pPr>
          </w:p>
        </w:tc>
      </w:tr>
      <w:tr w:rsidR="00996AFC" w:rsidRPr="00996AFC" w14:paraId="4742E4A1" w14:textId="77777777" w:rsidTr="00996AFC">
        <w:tc>
          <w:tcPr>
            <w:tcW w:w="199" w:type="dxa"/>
            <w:tcBorders>
              <w:top w:val="nil"/>
              <w:left w:val="nil"/>
              <w:bottom w:val="nil"/>
              <w:right w:val="nil"/>
            </w:tcBorders>
            <w:shd w:val="pct12" w:color="auto" w:fill="FFFFFF"/>
          </w:tcPr>
          <w:p w14:paraId="581C5539" w14:textId="77777777" w:rsidR="00996AFC" w:rsidRPr="00996AFC" w:rsidRDefault="00996AFC" w:rsidP="00996AFC">
            <w:pPr>
              <w:numPr>
                <w:ilvl w:val="12"/>
                <w:numId w:val="0"/>
              </w:numPr>
              <w:overflowPunct w:val="0"/>
              <w:autoSpaceDE w:val="0"/>
              <w:autoSpaceDN w:val="0"/>
              <w:adjustRightInd w:val="0"/>
              <w:spacing w:after="0" w:line="240" w:lineRule="auto"/>
              <w:ind w:left="74" w:right="74"/>
              <w:jc w:val="left"/>
              <w:textAlignment w:val="baseline"/>
              <w:rPr>
                <w:rFonts w:ascii="Calibri" w:eastAsia="Times New Roman" w:hAnsi="Calibri" w:cs="Calibri"/>
                <w:snapToGrid w:val="0"/>
                <w:sz w:val="16"/>
                <w:szCs w:val="16"/>
              </w:rPr>
            </w:pPr>
          </w:p>
        </w:tc>
        <w:tc>
          <w:tcPr>
            <w:tcW w:w="2738" w:type="dxa"/>
            <w:tcBorders>
              <w:left w:val="nil"/>
            </w:tcBorders>
          </w:tcPr>
          <w:p w14:paraId="51FE537B" w14:textId="77777777" w:rsidR="00996AFC" w:rsidRPr="00996AFC" w:rsidRDefault="00996AFC" w:rsidP="00996AFC">
            <w:pPr>
              <w:numPr>
                <w:ilvl w:val="0"/>
                <w:numId w:val="13"/>
              </w:numPr>
              <w:tabs>
                <w:tab w:val="left" w:pos="227"/>
              </w:tabs>
              <w:autoSpaceDE w:val="0"/>
              <w:autoSpaceDN w:val="0"/>
              <w:adjustRightInd w:val="0"/>
              <w:spacing w:after="0" w:line="240" w:lineRule="auto"/>
              <w:jc w:val="left"/>
              <w:rPr>
                <w:rFonts w:ascii="Calibri" w:eastAsia="Times New Roman" w:hAnsi="Calibri" w:cs="Calibri"/>
                <w:snapToGrid w:val="0"/>
                <w:sz w:val="16"/>
                <w:szCs w:val="16"/>
              </w:rPr>
            </w:pPr>
          </w:p>
        </w:tc>
        <w:tc>
          <w:tcPr>
            <w:tcW w:w="2520" w:type="dxa"/>
          </w:tcPr>
          <w:p w14:paraId="24D5857B" w14:textId="77777777" w:rsidR="00996AFC" w:rsidRPr="00996AFC" w:rsidRDefault="00996AFC" w:rsidP="00996AFC">
            <w:pPr>
              <w:numPr>
                <w:ilvl w:val="0"/>
                <w:numId w:val="13"/>
              </w:numPr>
              <w:tabs>
                <w:tab w:val="left" w:pos="227"/>
              </w:tabs>
              <w:autoSpaceDE w:val="0"/>
              <w:autoSpaceDN w:val="0"/>
              <w:adjustRightInd w:val="0"/>
              <w:spacing w:after="0" w:line="240" w:lineRule="auto"/>
              <w:jc w:val="left"/>
              <w:rPr>
                <w:rFonts w:ascii="Calibri" w:eastAsia="Times New Roman" w:hAnsi="Calibri" w:cs="Calibri"/>
                <w:snapToGrid w:val="0"/>
                <w:sz w:val="16"/>
                <w:szCs w:val="16"/>
              </w:rPr>
            </w:pPr>
          </w:p>
        </w:tc>
        <w:tc>
          <w:tcPr>
            <w:tcW w:w="2886" w:type="dxa"/>
          </w:tcPr>
          <w:p w14:paraId="2E6E7376" w14:textId="77777777" w:rsidR="00996AFC" w:rsidRPr="00996AFC" w:rsidRDefault="00996AFC" w:rsidP="00996AFC">
            <w:pPr>
              <w:numPr>
                <w:ilvl w:val="0"/>
                <w:numId w:val="13"/>
              </w:numPr>
              <w:tabs>
                <w:tab w:val="left" w:pos="227"/>
              </w:tabs>
              <w:autoSpaceDE w:val="0"/>
              <w:autoSpaceDN w:val="0"/>
              <w:adjustRightInd w:val="0"/>
              <w:spacing w:after="0" w:line="240" w:lineRule="auto"/>
              <w:jc w:val="left"/>
              <w:rPr>
                <w:rFonts w:ascii="Calibri" w:eastAsia="Times New Roman" w:hAnsi="Calibri" w:cs="Calibri"/>
                <w:snapToGrid w:val="0"/>
                <w:sz w:val="16"/>
                <w:szCs w:val="16"/>
              </w:rPr>
            </w:pPr>
          </w:p>
        </w:tc>
        <w:tc>
          <w:tcPr>
            <w:tcW w:w="2160" w:type="dxa"/>
            <w:tcBorders>
              <w:right w:val="single" w:sz="6" w:space="0" w:color="auto"/>
            </w:tcBorders>
          </w:tcPr>
          <w:p w14:paraId="5E503D0C" w14:textId="77777777" w:rsidR="00996AFC" w:rsidRPr="00996AFC" w:rsidRDefault="00996AFC" w:rsidP="00996AFC">
            <w:pPr>
              <w:numPr>
                <w:ilvl w:val="0"/>
                <w:numId w:val="13"/>
              </w:numPr>
              <w:tabs>
                <w:tab w:val="left" w:pos="227"/>
              </w:tabs>
              <w:autoSpaceDE w:val="0"/>
              <w:autoSpaceDN w:val="0"/>
              <w:adjustRightInd w:val="0"/>
              <w:spacing w:after="0" w:line="240" w:lineRule="auto"/>
              <w:jc w:val="left"/>
              <w:rPr>
                <w:rFonts w:ascii="Calibri" w:eastAsia="Times New Roman" w:hAnsi="Calibri" w:cs="Calibri"/>
                <w:snapToGrid w:val="0"/>
                <w:sz w:val="16"/>
                <w:szCs w:val="16"/>
              </w:rPr>
            </w:pPr>
          </w:p>
        </w:tc>
      </w:tr>
      <w:tr w:rsidR="00996AFC" w:rsidRPr="00996AFC" w14:paraId="37ACB09B" w14:textId="77777777" w:rsidTr="00996AFC">
        <w:tc>
          <w:tcPr>
            <w:tcW w:w="199" w:type="dxa"/>
            <w:tcBorders>
              <w:top w:val="nil"/>
              <w:left w:val="nil"/>
              <w:bottom w:val="nil"/>
              <w:right w:val="nil"/>
            </w:tcBorders>
            <w:shd w:val="pct12" w:color="auto" w:fill="FFFFFF"/>
          </w:tcPr>
          <w:p w14:paraId="6C49C436" w14:textId="77777777" w:rsidR="00996AFC" w:rsidRPr="00996AFC" w:rsidRDefault="00996AFC" w:rsidP="00996AFC">
            <w:pPr>
              <w:numPr>
                <w:ilvl w:val="12"/>
                <w:numId w:val="0"/>
              </w:numPr>
              <w:overflowPunct w:val="0"/>
              <w:autoSpaceDE w:val="0"/>
              <w:autoSpaceDN w:val="0"/>
              <w:adjustRightInd w:val="0"/>
              <w:spacing w:after="0" w:line="240" w:lineRule="auto"/>
              <w:ind w:left="74" w:right="74"/>
              <w:jc w:val="left"/>
              <w:textAlignment w:val="baseline"/>
              <w:rPr>
                <w:rFonts w:ascii="Calibri" w:eastAsia="Times New Roman" w:hAnsi="Calibri" w:cs="Calibri"/>
                <w:snapToGrid w:val="0"/>
                <w:sz w:val="16"/>
                <w:szCs w:val="16"/>
              </w:rPr>
            </w:pPr>
          </w:p>
        </w:tc>
        <w:tc>
          <w:tcPr>
            <w:tcW w:w="2738" w:type="dxa"/>
            <w:tcBorders>
              <w:left w:val="nil"/>
            </w:tcBorders>
          </w:tcPr>
          <w:p w14:paraId="64F92FA5" w14:textId="77777777" w:rsidR="00996AFC" w:rsidRPr="00996AFC" w:rsidRDefault="00996AFC" w:rsidP="00996AFC">
            <w:pPr>
              <w:numPr>
                <w:ilvl w:val="0"/>
                <w:numId w:val="13"/>
              </w:numPr>
              <w:tabs>
                <w:tab w:val="left" w:pos="227"/>
              </w:tabs>
              <w:autoSpaceDE w:val="0"/>
              <w:autoSpaceDN w:val="0"/>
              <w:adjustRightInd w:val="0"/>
              <w:spacing w:after="0" w:line="240" w:lineRule="auto"/>
              <w:jc w:val="left"/>
              <w:rPr>
                <w:rFonts w:ascii="Calibri" w:eastAsia="Times New Roman" w:hAnsi="Calibri" w:cs="Calibri"/>
                <w:snapToGrid w:val="0"/>
                <w:sz w:val="16"/>
                <w:szCs w:val="16"/>
              </w:rPr>
            </w:pPr>
          </w:p>
        </w:tc>
        <w:tc>
          <w:tcPr>
            <w:tcW w:w="2520" w:type="dxa"/>
          </w:tcPr>
          <w:p w14:paraId="46A5B9AA" w14:textId="77777777" w:rsidR="00996AFC" w:rsidRPr="00996AFC" w:rsidRDefault="00996AFC" w:rsidP="00996AFC">
            <w:pPr>
              <w:numPr>
                <w:ilvl w:val="0"/>
                <w:numId w:val="13"/>
              </w:numPr>
              <w:tabs>
                <w:tab w:val="left" w:pos="227"/>
              </w:tabs>
              <w:autoSpaceDE w:val="0"/>
              <w:autoSpaceDN w:val="0"/>
              <w:adjustRightInd w:val="0"/>
              <w:spacing w:after="0" w:line="240" w:lineRule="auto"/>
              <w:jc w:val="left"/>
              <w:rPr>
                <w:rFonts w:ascii="Calibri" w:eastAsia="Times New Roman" w:hAnsi="Calibri" w:cs="Calibri"/>
                <w:snapToGrid w:val="0"/>
                <w:sz w:val="16"/>
                <w:szCs w:val="16"/>
              </w:rPr>
            </w:pPr>
          </w:p>
        </w:tc>
        <w:tc>
          <w:tcPr>
            <w:tcW w:w="2886" w:type="dxa"/>
          </w:tcPr>
          <w:p w14:paraId="5ED077BD" w14:textId="77777777" w:rsidR="00996AFC" w:rsidRPr="00996AFC" w:rsidRDefault="00996AFC" w:rsidP="00996AFC">
            <w:pPr>
              <w:numPr>
                <w:ilvl w:val="0"/>
                <w:numId w:val="13"/>
              </w:numPr>
              <w:tabs>
                <w:tab w:val="left" w:pos="227"/>
              </w:tabs>
              <w:autoSpaceDE w:val="0"/>
              <w:autoSpaceDN w:val="0"/>
              <w:adjustRightInd w:val="0"/>
              <w:spacing w:after="0" w:line="240" w:lineRule="auto"/>
              <w:jc w:val="left"/>
              <w:rPr>
                <w:rFonts w:ascii="Calibri" w:eastAsia="Times New Roman" w:hAnsi="Calibri" w:cs="Calibri"/>
                <w:snapToGrid w:val="0"/>
                <w:sz w:val="16"/>
                <w:szCs w:val="16"/>
              </w:rPr>
            </w:pPr>
          </w:p>
        </w:tc>
        <w:tc>
          <w:tcPr>
            <w:tcW w:w="2160" w:type="dxa"/>
            <w:tcBorders>
              <w:right w:val="single" w:sz="6" w:space="0" w:color="auto"/>
            </w:tcBorders>
          </w:tcPr>
          <w:p w14:paraId="7E8E6459" w14:textId="77777777" w:rsidR="00996AFC" w:rsidRPr="00996AFC" w:rsidRDefault="00996AFC" w:rsidP="00996AFC">
            <w:pPr>
              <w:numPr>
                <w:ilvl w:val="0"/>
                <w:numId w:val="13"/>
              </w:numPr>
              <w:tabs>
                <w:tab w:val="left" w:pos="227"/>
              </w:tabs>
              <w:autoSpaceDE w:val="0"/>
              <w:autoSpaceDN w:val="0"/>
              <w:adjustRightInd w:val="0"/>
              <w:spacing w:after="0" w:line="240" w:lineRule="auto"/>
              <w:jc w:val="left"/>
              <w:rPr>
                <w:rFonts w:ascii="Calibri" w:eastAsia="Times New Roman" w:hAnsi="Calibri" w:cs="Calibri"/>
                <w:snapToGrid w:val="0"/>
                <w:sz w:val="16"/>
                <w:szCs w:val="16"/>
              </w:rPr>
            </w:pPr>
          </w:p>
        </w:tc>
      </w:tr>
      <w:tr w:rsidR="00996AFC" w:rsidRPr="00996AFC" w14:paraId="53CC1895" w14:textId="77777777" w:rsidTr="00996AFC">
        <w:trPr>
          <w:trHeight w:val="141"/>
        </w:trPr>
        <w:tc>
          <w:tcPr>
            <w:tcW w:w="10503" w:type="dxa"/>
            <w:gridSpan w:val="5"/>
            <w:tcBorders>
              <w:top w:val="nil"/>
              <w:left w:val="single" w:sz="6" w:space="0" w:color="auto"/>
              <w:bottom w:val="nil"/>
              <w:right w:val="single" w:sz="6" w:space="0" w:color="auto"/>
            </w:tcBorders>
            <w:shd w:val="pct12" w:color="auto" w:fill="000000"/>
          </w:tcPr>
          <w:p w14:paraId="76FFF0F7" w14:textId="77777777" w:rsidR="00996AFC" w:rsidRPr="00996AFC" w:rsidRDefault="00996AFC" w:rsidP="00996AFC">
            <w:pPr>
              <w:numPr>
                <w:ilvl w:val="12"/>
                <w:numId w:val="0"/>
              </w:numPr>
              <w:overflowPunct w:val="0"/>
              <w:autoSpaceDE w:val="0"/>
              <w:autoSpaceDN w:val="0"/>
              <w:adjustRightInd w:val="0"/>
              <w:spacing w:after="0" w:line="180" w:lineRule="exact"/>
              <w:ind w:left="72" w:right="72"/>
              <w:jc w:val="left"/>
              <w:textAlignment w:val="baseline"/>
              <w:rPr>
                <w:rFonts w:ascii="Calibri" w:eastAsia="Times New Roman" w:hAnsi="Calibri" w:cs="Calibri"/>
                <w:snapToGrid w:val="0"/>
                <w:sz w:val="16"/>
                <w:szCs w:val="16"/>
              </w:rPr>
            </w:pPr>
            <w:r w:rsidRPr="00996AFC">
              <w:rPr>
                <w:rFonts w:ascii="Calibri" w:eastAsia="Times New Roman" w:hAnsi="Calibri" w:cs="Calibri"/>
                <w:b/>
                <w:snapToGrid w:val="0"/>
                <w:sz w:val="16"/>
                <w:szCs w:val="16"/>
              </w:rPr>
              <w:t xml:space="preserve">Impacto: ¿Hay indicios de que el proyecto haya contribuido a reducir la tensión ambiental o a mejorar el estado ecológico, o que haya permitido avanzar hacia esos resultados?  </w:t>
            </w:r>
          </w:p>
        </w:tc>
      </w:tr>
      <w:tr w:rsidR="00996AFC" w:rsidRPr="00996AFC" w14:paraId="378B5236" w14:textId="77777777" w:rsidTr="00996AFC">
        <w:tc>
          <w:tcPr>
            <w:tcW w:w="199" w:type="dxa"/>
            <w:tcBorders>
              <w:top w:val="nil"/>
              <w:left w:val="nil"/>
              <w:bottom w:val="nil"/>
              <w:right w:val="nil"/>
            </w:tcBorders>
            <w:shd w:val="pct12" w:color="auto" w:fill="FFFFFF"/>
          </w:tcPr>
          <w:p w14:paraId="57D7F8B3" w14:textId="77777777" w:rsidR="00996AFC" w:rsidRPr="00996AFC" w:rsidRDefault="00996AFC" w:rsidP="00996AFC">
            <w:pPr>
              <w:numPr>
                <w:ilvl w:val="12"/>
                <w:numId w:val="0"/>
              </w:numPr>
              <w:overflowPunct w:val="0"/>
              <w:autoSpaceDE w:val="0"/>
              <w:autoSpaceDN w:val="0"/>
              <w:adjustRightInd w:val="0"/>
              <w:spacing w:after="0" w:line="240" w:lineRule="auto"/>
              <w:ind w:left="74" w:right="74"/>
              <w:jc w:val="left"/>
              <w:textAlignment w:val="baseline"/>
              <w:rPr>
                <w:rFonts w:ascii="Calibri" w:eastAsia="Times New Roman" w:hAnsi="Calibri" w:cs="Calibri"/>
                <w:snapToGrid w:val="0"/>
                <w:sz w:val="16"/>
                <w:szCs w:val="16"/>
              </w:rPr>
            </w:pPr>
          </w:p>
        </w:tc>
        <w:tc>
          <w:tcPr>
            <w:tcW w:w="2738" w:type="dxa"/>
            <w:tcBorders>
              <w:left w:val="nil"/>
              <w:bottom w:val="single" w:sz="6" w:space="0" w:color="auto"/>
            </w:tcBorders>
          </w:tcPr>
          <w:p w14:paraId="136CCC70" w14:textId="77777777" w:rsidR="00996AFC" w:rsidRPr="00996AFC" w:rsidRDefault="00996AFC" w:rsidP="00996AFC">
            <w:pPr>
              <w:numPr>
                <w:ilvl w:val="0"/>
                <w:numId w:val="13"/>
              </w:numPr>
              <w:tabs>
                <w:tab w:val="left" w:pos="227"/>
              </w:tabs>
              <w:autoSpaceDE w:val="0"/>
              <w:autoSpaceDN w:val="0"/>
              <w:adjustRightInd w:val="0"/>
              <w:spacing w:after="0" w:line="240" w:lineRule="auto"/>
              <w:jc w:val="left"/>
              <w:rPr>
                <w:rFonts w:ascii="Calibri" w:eastAsia="Times New Roman" w:hAnsi="Calibri" w:cs="Calibri"/>
                <w:snapToGrid w:val="0"/>
                <w:sz w:val="16"/>
                <w:szCs w:val="16"/>
              </w:rPr>
            </w:pPr>
          </w:p>
        </w:tc>
        <w:tc>
          <w:tcPr>
            <w:tcW w:w="2520" w:type="dxa"/>
            <w:tcBorders>
              <w:bottom w:val="single" w:sz="6" w:space="0" w:color="auto"/>
            </w:tcBorders>
          </w:tcPr>
          <w:p w14:paraId="4FEB9D42" w14:textId="77777777" w:rsidR="00996AFC" w:rsidRPr="00996AFC" w:rsidRDefault="00996AFC" w:rsidP="00996AFC">
            <w:pPr>
              <w:numPr>
                <w:ilvl w:val="0"/>
                <w:numId w:val="13"/>
              </w:numPr>
              <w:tabs>
                <w:tab w:val="left" w:pos="227"/>
              </w:tabs>
              <w:autoSpaceDE w:val="0"/>
              <w:autoSpaceDN w:val="0"/>
              <w:adjustRightInd w:val="0"/>
              <w:spacing w:after="0" w:line="240" w:lineRule="auto"/>
              <w:jc w:val="left"/>
              <w:rPr>
                <w:rFonts w:ascii="Calibri" w:eastAsia="Times New Roman" w:hAnsi="Calibri" w:cs="Calibri"/>
                <w:snapToGrid w:val="0"/>
                <w:sz w:val="16"/>
                <w:szCs w:val="16"/>
              </w:rPr>
            </w:pPr>
          </w:p>
        </w:tc>
        <w:tc>
          <w:tcPr>
            <w:tcW w:w="2886" w:type="dxa"/>
            <w:tcBorders>
              <w:bottom w:val="single" w:sz="6" w:space="0" w:color="auto"/>
            </w:tcBorders>
          </w:tcPr>
          <w:p w14:paraId="1CFCCC23" w14:textId="77777777" w:rsidR="00996AFC" w:rsidRPr="00996AFC" w:rsidRDefault="00996AFC" w:rsidP="00996AFC">
            <w:pPr>
              <w:numPr>
                <w:ilvl w:val="0"/>
                <w:numId w:val="13"/>
              </w:numPr>
              <w:tabs>
                <w:tab w:val="left" w:pos="227"/>
              </w:tabs>
              <w:autoSpaceDE w:val="0"/>
              <w:autoSpaceDN w:val="0"/>
              <w:adjustRightInd w:val="0"/>
              <w:spacing w:after="0" w:line="240" w:lineRule="auto"/>
              <w:jc w:val="left"/>
              <w:rPr>
                <w:rFonts w:ascii="Calibri" w:eastAsia="Times New Roman" w:hAnsi="Calibri" w:cs="Calibri"/>
                <w:snapToGrid w:val="0"/>
                <w:sz w:val="16"/>
                <w:szCs w:val="16"/>
              </w:rPr>
            </w:pPr>
          </w:p>
        </w:tc>
        <w:tc>
          <w:tcPr>
            <w:tcW w:w="2160" w:type="dxa"/>
            <w:tcBorders>
              <w:bottom w:val="single" w:sz="6" w:space="0" w:color="auto"/>
              <w:right w:val="single" w:sz="6" w:space="0" w:color="auto"/>
            </w:tcBorders>
          </w:tcPr>
          <w:p w14:paraId="2930286B" w14:textId="77777777" w:rsidR="00996AFC" w:rsidRPr="00996AFC" w:rsidRDefault="00996AFC" w:rsidP="00996AFC">
            <w:pPr>
              <w:numPr>
                <w:ilvl w:val="0"/>
                <w:numId w:val="13"/>
              </w:numPr>
              <w:tabs>
                <w:tab w:val="left" w:pos="227"/>
              </w:tabs>
              <w:autoSpaceDE w:val="0"/>
              <w:autoSpaceDN w:val="0"/>
              <w:adjustRightInd w:val="0"/>
              <w:spacing w:after="0" w:line="240" w:lineRule="auto"/>
              <w:jc w:val="left"/>
              <w:rPr>
                <w:rFonts w:ascii="Calibri" w:eastAsia="Times New Roman" w:hAnsi="Calibri" w:cs="Calibri"/>
                <w:snapToGrid w:val="0"/>
                <w:sz w:val="16"/>
                <w:szCs w:val="16"/>
              </w:rPr>
            </w:pPr>
          </w:p>
        </w:tc>
      </w:tr>
      <w:tr w:rsidR="00996AFC" w:rsidRPr="00996AFC" w14:paraId="2030E184" w14:textId="77777777" w:rsidTr="00996AFC">
        <w:tc>
          <w:tcPr>
            <w:tcW w:w="199" w:type="dxa"/>
            <w:tcBorders>
              <w:top w:val="nil"/>
              <w:left w:val="nil"/>
              <w:bottom w:val="nil"/>
              <w:right w:val="nil"/>
            </w:tcBorders>
            <w:shd w:val="pct12" w:color="auto" w:fill="FFFFFF"/>
          </w:tcPr>
          <w:p w14:paraId="76DDA413" w14:textId="77777777" w:rsidR="00996AFC" w:rsidRPr="00996AFC" w:rsidRDefault="00996AFC" w:rsidP="00996AFC">
            <w:pPr>
              <w:numPr>
                <w:ilvl w:val="12"/>
                <w:numId w:val="0"/>
              </w:numPr>
              <w:overflowPunct w:val="0"/>
              <w:autoSpaceDE w:val="0"/>
              <w:autoSpaceDN w:val="0"/>
              <w:adjustRightInd w:val="0"/>
              <w:spacing w:after="0" w:line="240" w:lineRule="auto"/>
              <w:ind w:left="74" w:right="74"/>
              <w:jc w:val="left"/>
              <w:textAlignment w:val="baseline"/>
              <w:rPr>
                <w:rFonts w:ascii="Calibri" w:eastAsia="Times New Roman" w:hAnsi="Calibri" w:cs="Calibri"/>
                <w:snapToGrid w:val="0"/>
                <w:sz w:val="16"/>
                <w:szCs w:val="16"/>
              </w:rPr>
            </w:pPr>
          </w:p>
        </w:tc>
        <w:tc>
          <w:tcPr>
            <w:tcW w:w="2738" w:type="dxa"/>
            <w:tcBorders>
              <w:top w:val="single" w:sz="6" w:space="0" w:color="auto"/>
              <w:left w:val="nil"/>
              <w:bottom w:val="single" w:sz="4" w:space="0" w:color="auto"/>
            </w:tcBorders>
          </w:tcPr>
          <w:p w14:paraId="2FEC7187" w14:textId="77777777" w:rsidR="00996AFC" w:rsidRPr="00996AFC" w:rsidRDefault="00996AFC" w:rsidP="00996AFC">
            <w:pPr>
              <w:numPr>
                <w:ilvl w:val="0"/>
                <w:numId w:val="13"/>
              </w:numPr>
              <w:tabs>
                <w:tab w:val="left" w:pos="227"/>
              </w:tabs>
              <w:autoSpaceDE w:val="0"/>
              <w:autoSpaceDN w:val="0"/>
              <w:adjustRightInd w:val="0"/>
              <w:spacing w:after="0" w:line="240" w:lineRule="auto"/>
              <w:jc w:val="left"/>
              <w:rPr>
                <w:rFonts w:ascii="Calibri" w:eastAsia="Times New Roman" w:hAnsi="Calibri" w:cs="Calibri"/>
                <w:snapToGrid w:val="0"/>
                <w:sz w:val="16"/>
                <w:szCs w:val="16"/>
              </w:rPr>
            </w:pPr>
          </w:p>
        </w:tc>
        <w:tc>
          <w:tcPr>
            <w:tcW w:w="2520" w:type="dxa"/>
            <w:tcBorders>
              <w:top w:val="single" w:sz="6" w:space="0" w:color="auto"/>
              <w:bottom w:val="single" w:sz="4" w:space="0" w:color="auto"/>
            </w:tcBorders>
          </w:tcPr>
          <w:p w14:paraId="1CCC0EDA" w14:textId="77777777" w:rsidR="00996AFC" w:rsidRPr="00996AFC" w:rsidRDefault="00996AFC" w:rsidP="00996AFC">
            <w:pPr>
              <w:numPr>
                <w:ilvl w:val="0"/>
                <w:numId w:val="13"/>
              </w:numPr>
              <w:tabs>
                <w:tab w:val="left" w:pos="227"/>
              </w:tabs>
              <w:autoSpaceDE w:val="0"/>
              <w:autoSpaceDN w:val="0"/>
              <w:adjustRightInd w:val="0"/>
              <w:spacing w:after="0" w:line="240" w:lineRule="auto"/>
              <w:jc w:val="left"/>
              <w:rPr>
                <w:rFonts w:ascii="Calibri" w:eastAsia="Times New Roman" w:hAnsi="Calibri" w:cs="Calibri"/>
                <w:snapToGrid w:val="0"/>
                <w:sz w:val="16"/>
                <w:szCs w:val="16"/>
              </w:rPr>
            </w:pPr>
          </w:p>
        </w:tc>
        <w:tc>
          <w:tcPr>
            <w:tcW w:w="2886" w:type="dxa"/>
            <w:tcBorders>
              <w:top w:val="single" w:sz="6" w:space="0" w:color="auto"/>
              <w:bottom w:val="single" w:sz="4" w:space="0" w:color="auto"/>
            </w:tcBorders>
          </w:tcPr>
          <w:p w14:paraId="5B628D9F" w14:textId="77777777" w:rsidR="00996AFC" w:rsidRPr="00996AFC" w:rsidRDefault="00996AFC" w:rsidP="00996AFC">
            <w:pPr>
              <w:numPr>
                <w:ilvl w:val="0"/>
                <w:numId w:val="13"/>
              </w:numPr>
              <w:tabs>
                <w:tab w:val="left" w:pos="227"/>
              </w:tabs>
              <w:autoSpaceDE w:val="0"/>
              <w:autoSpaceDN w:val="0"/>
              <w:adjustRightInd w:val="0"/>
              <w:spacing w:after="0" w:line="240" w:lineRule="auto"/>
              <w:jc w:val="left"/>
              <w:rPr>
                <w:rFonts w:ascii="Calibri" w:eastAsia="Times New Roman" w:hAnsi="Calibri" w:cs="Calibri"/>
                <w:snapToGrid w:val="0"/>
                <w:sz w:val="16"/>
                <w:szCs w:val="16"/>
              </w:rPr>
            </w:pPr>
          </w:p>
        </w:tc>
        <w:tc>
          <w:tcPr>
            <w:tcW w:w="2160" w:type="dxa"/>
            <w:tcBorders>
              <w:top w:val="single" w:sz="6" w:space="0" w:color="auto"/>
              <w:bottom w:val="single" w:sz="4" w:space="0" w:color="auto"/>
              <w:right w:val="single" w:sz="6" w:space="0" w:color="auto"/>
            </w:tcBorders>
          </w:tcPr>
          <w:p w14:paraId="6EDFF117" w14:textId="77777777" w:rsidR="00996AFC" w:rsidRPr="00996AFC" w:rsidRDefault="00996AFC" w:rsidP="00996AFC">
            <w:pPr>
              <w:numPr>
                <w:ilvl w:val="0"/>
                <w:numId w:val="13"/>
              </w:numPr>
              <w:tabs>
                <w:tab w:val="left" w:pos="227"/>
              </w:tabs>
              <w:autoSpaceDE w:val="0"/>
              <w:autoSpaceDN w:val="0"/>
              <w:adjustRightInd w:val="0"/>
              <w:spacing w:after="0" w:line="240" w:lineRule="auto"/>
              <w:jc w:val="left"/>
              <w:rPr>
                <w:rFonts w:ascii="Calibri" w:eastAsia="Times New Roman" w:hAnsi="Calibri" w:cs="Calibri"/>
                <w:snapToGrid w:val="0"/>
                <w:sz w:val="16"/>
                <w:szCs w:val="16"/>
              </w:rPr>
            </w:pPr>
          </w:p>
        </w:tc>
      </w:tr>
    </w:tbl>
    <w:p w14:paraId="0E48367C" w14:textId="77777777" w:rsidR="00996AFC" w:rsidRPr="00996AFC" w:rsidRDefault="00996AFC" w:rsidP="00996AFC">
      <w:pPr>
        <w:spacing w:before="200"/>
        <w:ind w:firstLine="0"/>
        <w:jc w:val="left"/>
        <w:rPr>
          <w:rFonts w:ascii="Calibri" w:eastAsia="Times New Roman" w:hAnsi="Calibri" w:cs="Calibri"/>
          <w:snapToGrid w:val="0"/>
          <w:sz w:val="16"/>
          <w:szCs w:val="16"/>
        </w:rPr>
        <w:sectPr w:rsidR="00996AFC" w:rsidRPr="00996AFC" w:rsidSect="00996AFC">
          <w:type w:val="continuous"/>
          <w:pgSz w:w="12240" w:h="15840"/>
          <w:pgMar w:top="900" w:right="1440" w:bottom="1440" w:left="1440" w:header="708" w:footer="708" w:gutter="0"/>
          <w:cols w:space="708"/>
          <w:docGrid w:linePitch="360"/>
        </w:sectPr>
      </w:pPr>
    </w:p>
    <w:p w14:paraId="035EE900" w14:textId="77777777" w:rsidR="00996AFC" w:rsidRPr="00996AFC" w:rsidRDefault="00996AFC" w:rsidP="00996AFC">
      <w:pPr>
        <w:pBdr>
          <w:bottom w:val="single" w:sz="6" w:space="1" w:color="4F81BD"/>
        </w:pBdr>
        <w:spacing w:before="300" w:after="0" w:line="280" w:lineRule="auto"/>
        <w:ind w:firstLine="0"/>
        <w:jc w:val="left"/>
        <w:outlineLvl w:val="4"/>
        <w:rPr>
          <w:rFonts w:ascii="Calibri" w:eastAsia="Times New Roman" w:hAnsi="Calibri" w:cs="Calibri"/>
          <w:b/>
          <w:caps/>
          <w:snapToGrid w:val="0"/>
          <w:spacing w:val="10"/>
          <w:sz w:val="22"/>
          <w:szCs w:val="24"/>
        </w:rPr>
      </w:pPr>
      <w:r w:rsidRPr="00996AFC">
        <w:rPr>
          <w:rFonts w:ascii="Calibri" w:eastAsia="Times New Roman" w:hAnsi="Calibri" w:cs="Calibri"/>
          <w:b/>
          <w:caps/>
          <w:snapToGrid w:val="0"/>
          <w:spacing w:val="10"/>
          <w:sz w:val="22"/>
          <w:szCs w:val="24"/>
        </w:rPr>
        <w:lastRenderedPageBreak/>
        <w:t>ANEXO D: Escalas de calificaciones</w:t>
      </w:r>
    </w:p>
    <w:p w14:paraId="6B1D5015" w14:textId="77777777" w:rsidR="00996AFC" w:rsidRPr="00996AFC" w:rsidRDefault="00996AFC" w:rsidP="00996AFC">
      <w:pPr>
        <w:ind w:firstLine="0"/>
        <w:jc w:val="left"/>
        <w:rPr>
          <w:rFonts w:ascii="Calibri" w:eastAsia="Times New Roman" w:hAnsi="Calibri" w:cs="Times New Roman"/>
          <w:b/>
          <w:bCs/>
          <w:caps/>
          <w:color w:val="4F81BD"/>
          <w:spacing w:val="10"/>
          <w:kern w:val="28"/>
          <w:sz w:val="52"/>
          <w:szCs w:val="24"/>
          <w:lang w:eastAsia="x-none"/>
        </w:rPr>
      </w:pPr>
    </w:p>
    <w:tbl>
      <w:tblPr>
        <w:tblW w:w="4953" w:type="pct"/>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3679"/>
        <w:gridCol w:w="3680"/>
        <w:gridCol w:w="1796"/>
      </w:tblGrid>
      <w:tr w:rsidR="00996AFC" w:rsidRPr="00996AFC" w14:paraId="04AF306F" w14:textId="77777777" w:rsidTr="00996AFC">
        <w:trPr>
          <w:trHeight w:val="548"/>
        </w:trPr>
        <w:tc>
          <w:tcPr>
            <w:tcW w:w="2009" w:type="pct"/>
            <w:tcBorders>
              <w:top w:val="single" w:sz="4" w:space="0" w:color="000000"/>
            </w:tcBorders>
          </w:tcPr>
          <w:p w14:paraId="5E96207A" w14:textId="77777777" w:rsidR="00996AFC" w:rsidRPr="00996AFC" w:rsidRDefault="00996AFC" w:rsidP="00996AFC">
            <w:pPr>
              <w:spacing w:after="0" w:line="240" w:lineRule="auto"/>
              <w:ind w:firstLine="0"/>
              <w:jc w:val="left"/>
              <w:rPr>
                <w:rFonts w:ascii="Calibri" w:eastAsia="Times New Roman" w:hAnsi="Calibri" w:cs="Calibri"/>
                <w:snapToGrid w:val="0"/>
                <w:sz w:val="22"/>
                <w:szCs w:val="24"/>
              </w:rPr>
            </w:pPr>
            <w:r w:rsidRPr="00996AFC">
              <w:rPr>
                <w:rFonts w:ascii="Calibri" w:eastAsia="Times New Roman" w:hAnsi="Calibri" w:cs="Calibri"/>
                <w:b/>
                <w:i/>
                <w:snapToGrid w:val="0"/>
                <w:sz w:val="20"/>
                <w:szCs w:val="24"/>
              </w:rPr>
              <w:t xml:space="preserve">Calificaciones de resultados, efectividad, eficiencia, </w:t>
            </w:r>
            <w:proofErr w:type="spellStart"/>
            <w:r w:rsidRPr="00996AFC">
              <w:rPr>
                <w:rFonts w:ascii="Calibri" w:eastAsia="Times New Roman" w:hAnsi="Calibri" w:cs="Calibri"/>
                <w:b/>
                <w:i/>
                <w:snapToGrid w:val="0"/>
                <w:sz w:val="20"/>
                <w:szCs w:val="24"/>
              </w:rPr>
              <w:t>SyE</w:t>
            </w:r>
            <w:proofErr w:type="spellEnd"/>
            <w:r w:rsidRPr="00996AFC">
              <w:rPr>
                <w:rFonts w:ascii="Calibri" w:eastAsia="Times New Roman" w:hAnsi="Calibri" w:cs="Calibri"/>
                <w:b/>
                <w:i/>
                <w:snapToGrid w:val="0"/>
                <w:sz w:val="20"/>
                <w:szCs w:val="24"/>
              </w:rPr>
              <w:t xml:space="preserve"> y ejecución de </w:t>
            </w:r>
            <w:proofErr w:type="spellStart"/>
            <w:r w:rsidRPr="00996AFC">
              <w:rPr>
                <w:rFonts w:ascii="Calibri" w:eastAsia="Times New Roman" w:hAnsi="Calibri" w:cs="Calibri"/>
                <w:b/>
                <w:i/>
                <w:snapToGrid w:val="0"/>
                <w:sz w:val="20"/>
                <w:szCs w:val="24"/>
              </w:rPr>
              <w:t>AyE</w:t>
            </w:r>
            <w:proofErr w:type="spellEnd"/>
          </w:p>
        </w:tc>
        <w:tc>
          <w:tcPr>
            <w:tcW w:w="2010" w:type="pct"/>
            <w:tcBorders>
              <w:top w:val="single" w:sz="4" w:space="0" w:color="000000"/>
            </w:tcBorders>
          </w:tcPr>
          <w:p w14:paraId="4068C2E9" w14:textId="77777777" w:rsidR="00996AFC" w:rsidRPr="00996AFC" w:rsidRDefault="00996AFC" w:rsidP="00996AFC">
            <w:pPr>
              <w:spacing w:after="0" w:line="240" w:lineRule="auto"/>
              <w:ind w:firstLine="0"/>
              <w:jc w:val="left"/>
              <w:rPr>
                <w:rFonts w:ascii="Calibri" w:eastAsia="Times New Roman" w:hAnsi="Calibri" w:cs="Calibri"/>
                <w:snapToGrid w:val="0"/>
                <w:sz w:val="22"/>
                <w:szCs w:val="24"/>
              </w:rPr>
            </w:pPr>
            <w:r w:rsidRPr="00996AFC">
              <w:rPr>
                <w:rFonts w:ascii="Calibri" w:eastAsia="Times New Roman" w:hAnsi="Calibri" w:cs="Calibri"/>
                <w:b/>
                <w:i/>
                <w:snapToGrid w:val="0"/>
                <w:sz w:val="20"/>
                <w:szCs w:val="24"/>
              </w:rPr>
              <w:t xml:space="preserve">Calificaciones de sostenibilidad: </w:t>
            </w:r>
          </w:p>
          <w:p w14:paraId="0E0A2F47" w14:textId="77777777" w:rsidR="00996AFC" w:rsidRPr="00996AFC" w:rsidRDefault="00996AFC" w:rsidP="00996AFC">
            <w:pPr>
              <w:spacing w:after="0" w:line="240" w:lineRule="auto"/>
              <w:ind w:firstLine="0"/>
              <w:jc w:val="left"/>
              <w:rPr>
                <w:rFonts w:ascii="Calibri" w:eastAsia="Times New Roman" w:hAnsi="Calibri" w:cs="Calibri"/>
                <w:b/>
                <w:i/>
                <w:snapToGrid w:val="0"/>
                <w:sz w:val="20"/>
                <w:szCs w:val="24"/>
              </w:rPr>
            </w:pPr>
          </w:p>
        </w:tc>
        <w:tc>
          <w:tcPr>
            <w:tcW w:w="981" w:type="pct"/>
            <w:tcBorders>
              <w:top w:val="single" w:sz="4" w:space="0" w:color="000000"/>
            </w:tcBorders>
          </w:tcPr>
          <w:p w14:paraId="37C466F9" w14:textId="77777777" w:rsidR="00996AFC" w:rsidRPr="00996AFC" w:rsidRDefault="00996AFC" w:rsidP="00996AFC">
            <w:pPr>
              <w:spacing w:after="0" w:line="240" w:lineRule="auto"/>
              <w:ind w:firstLine="0"/>
              <w:jc w:val="left"/>
              <w:rPr>
                <w:rFonts w:ascii="Calibri" w:eastAsia="Times New Roman" w:hAnsi="Calibri" w:cs="Calibri"/>
                <w:snapToGrid w:val="0"/>
                <w:sz w:val="22"/>
                <w:szCs w:val="24"/>
              </w:rPr>
            </w:pPr>
            <w:r w:rsidRPr="00996AFC">
              <w:rPr>
                <w:rFonts w:ascii="Calibri" w:eastAsia="Times New Roman" w:hAnsi="Calibri" w:cs="Calibri"/>
                <w:b/>
                <w:i/>
                <w:snapToGrid w:val="0"/>
                <w:sz w:val="20"/>
                <w:szCs w:val="24"/>
              </w:rPr>
              <w:t>Calificaciones de relevancia</w:t>
            </w:r>
          </w:p>
        </w:tc>
      </w:tr>
      <w:tr w:rsidR="00996AFC" w:rsidRPr="00996AFC" w14:paraId="4802045D" w14:textId="77777777" w:rsidTr="00996AFC">
        <w:trPr>
          <w:trHeight w:val="269"/>
        </w:trPr>
        <w:tc>
          <w:tcPr>
            <w:tcW w:w="2009" w:type="pct"/>
            <w:vMerge w:val="restart"/>
          </w:tcPr>
          <w:p w14:paraId="4FE1BADC" w14:textId="77777777" w:rsidR="00996AFC" w:rsidRPr="00996AFC" w:rsidRDefault="00996AFC" w:rsidP="00996AFC">
            <w:pPr>
              <w:spacing w:after="0" w:line="240" w:lineRule="auto"/>
              <w:ind w:left="162" w:firstLine="0"/>
              <w:jc w:val="left"/>
              <w:rPr>
                <w:rFonts w:ascii="Calibri" w:eastAsia="Times New Roman" w:hAnsi="Calibri" w:cs="Calibri"/>
                <w:snapToGrid w:val="0"/>
                <w:sz w:val="22"/>
                <w:szCs w:val="24"/>
              </w:rPr>
            </w:pPr>
            <w:r w:rsidRPr="00996AFC">
              <w:rPr>
                <w:rFonts w:ascii="Calibri" w:eastAsia="Times New Roman" w:hAnsi="Calibri" w:cs="Calibri"/>
                <w:snapToGrid w:val="0"/>
                <w:sz w:val="20"/>
                <w:szCs w:val="24"/>
              </w:rPr>
              <w:t xml:space="preserve">6: Muy satisfactorio (MS): no presentó deficiencias </w:t>
            </w:r>
          </w:p>
          <w:p w14:paraId="21CA6E07" w14:textId="77777777" w:rsidR="00996AFC" w:rsidRPr="00996AFC" w:rsidRDefault="00996AFC" w:rsidP="00996AFC">
            <w:pPr>
              <w:spacing w:after="0" w:line="240" w:lineRule="auto"/>
              <w:ind w:left="162" w:firstLine="0"/>
              <w:jc w:val="left"/>
              <w:rPr>
                <w:rFonts w:ascii="Calibri" w:eastAsia="Times New Roman" w:hAnsi="Calibri" w:cs="Calibri"/>
                <w:snapToGrid w:val="0"/>
                <w:sz w:val="20"/>
                <w:szCs w:val="24"/>
              </w:rPr>
            </w:pPr>
            <w:r w:rsidRPr="00996AFC">
              <w:rPr>
                <w:rFonts w:ascii="Calibri" w:eastAsia="Times New Roman" w:hAnsi="Calibri" w:cs="Calibri"/>
                <w:snapToGrid w:val="0"/>
                <w:sz w:val="20"/>
                <w:szCs w:val="24"/>
              </w:rPr>
              <w:t>5: Satisfactorio (S): deficiencias menores</w:t>
            </w:r>
          </w:p>
          <w:p w14:paraId="6DEBCFCB" w14:textId="77777777" w:rsidR="00996AFC" w:rsidRPr="00996AFC" w:rsidRDefault="00996AFC" w:rsidP="00996AFC">
            <w:pPr>
              <w:spacing w:after="0" w:line="240" w:lineRule="auto"/>
              <w:ind w:left="162" w:firstLine="0"/>
              <w:jc w:val="left"/>
              <w:rPr>
                <w:rFonts w:ascii="Calibri" w:eastAsia="Times New Roman" w:hAnsi="Calibri" w:cs="Calibri"/>
                <w:snapToGrid w:val="0"/>
                <w:sz w:val="20"/>
                <w:szCs w:val="24"/>
              </w:rPr>
            </w:pPr>
            <w:r w:rsidRPr="00996AFC">
              <w:rPr>
                <w:rFonts w:ascii="Calibri" w:eastAsia="Times New Roman" w:hAnsi="Calibri" w:cs="Calibri"/>
                <w:snapToGrid w:val="0"/>
                <w:sz w:val="20"/>
                <w:szCs w:val="24"/>
              </w:rPr>
              <w:t>4: Algo satisfactorio (AS)</w:t>
            </w:r>
          </w:p>
          <w:p w14:paraId="0A8F8301" w14:textId="77777777" w:rsidR="00996AFC" w:rsidRPr="00996AFC" w:rsidRDefault="00996AFC" w:rsidP="00996AFC">
            <w:pPr>
              <w:spacing w:after="0" w:line="240" w:lineRule="auto"/>
              <w:ind w:left="162" w:firstLine="0"/>
              <w:jc w:val="left"/>
              <w:rPr>
                <w:rFonts w:ascii="Calibri" w:eastAsia="Times New Roman" w:hAnsi="Calibri" w:cs="Calibri"/>
                <w:snapToGrid w:val="0"/>
                <w:sz w:val="20"/>
                <w:szCs w:val="24"/>
              </w:rPr>
            </w:pPr>
            <w:r w:rsidRPr="00996AFC">
              <w:rPr>
                <w:rFonts w:ascii="Calibri" w:eastAsia="Times New Roman" w:hAnsi="Calibri" w:cs="Calibri"/>
                <w:snapToGrid w:val="0"/>
                <w:sz w:val="20"/>
                <w:szCs w:val="24"/>
              </w:rPr>
              <w:t>3. Algo insatisfactorio (AI): deficiencias importantes</w:t>
            </w:r>
          </w:p>
          <w:p w14:paraId="3EA17230" w14:textId="77777777" w:rsidR="00996AFC" w:rsidRPr="00996AFC" w:rsidRDefault="00996AFC" w:rsidP="00996AFC">
            <w:pPr>
              <w:spacing w:after="0" w:line="240" w:lineRule="auto"/>
              <w:ind w:left="162" w:firstLine="0"/>
              <w:jc w:val="left"/>
              <w:rPr>
                <w:rFonts w:ascii="Calibri" w:eastAsia="Times New Roman" w:hAnsi="Calibri" w:cs="Calibri"/>
                <w:snapToGrid w:val="0"/>
                <w:sz w:val="20"/>
                <w:szCs w:val="24"/>
              </w:rPr>
            </w:pPr>
            <w:r w:rsidRPr="00996AFC">
              <w:rPr>
                <w:rFonts w:ascii="Calibri" w:eastAsia="Times New Roman" w:hAnsi="Calibri" w:cs="Calibri"/>
                <w:snapToGrid w:val="0"/>
                <w:sz w:val="20"/>
                <w:szCs w:val="24"/>
              </w:rPr>
              <w:t>2. Insatisfactorio (I): deficiencias importantes</w:t>
            </w:r>
          </w:p>
          <w:p w14:paraId="52A67773" w14:textId="77777777" w:rsidR="00996AFC" w:rsidRPr="00996AFC" w:rsidRDefault="00996AFC" w:rsidP="00996AFC">
            <w:pPr>
              <w:spacing w:after="0" w:line="240" w:lineRule="auto"/>
              <w:ind w:left="162" w:firstLine="0"/>
              <w:jc w:val="left"/>
              <w:rPr>
                <w:rFonts w:ascii="Calibri" w:eastAsia="Times New Roman" w:hAnsi="Calibri" w:cs="Calibri"/>
                <w:snapToGrid w:val="0"/>
                <w:sz w:val="20"/>
                <w:szCs w:val="24"/>
              </w:rPr>
            </w:pPr>
            <w:r w:rsidRPr="00996AFC">
              <w:rPr>
                <w:rFonts w:ascii="Calibri" w:eastAsia="Times New Roman" w:hAnsi="Calibri" w:cs="Calibri"/>
                <w:snapToGrid w:val="0"/>
                <w:sz w:val="20"/>
                <w:szCs w:val="24"/>
              </w:rPr>
              <w:t>1. Muy insatisfactorio (MI): deficiencias graves</w:t>
            </w:r>
          </w:p>
          <w:p w14:paraId="574152B7" w14:textId="77777777" w:rsidR="00996AFC" w:rsidRPr="00996AFC" w:rsidRDefault="00996AFC" w:rsidP="00996AFC">
            <w:pPr>
              <w:spacing w:after="0" w:line="240" w:lineRule="auto"/>
              <w:ind w:firstLine="0"/>
              <w:jc w:val="left"/>
              <w:rPr>
                <w:rFonts w:ascii="Calibri" w:eastAsia="Times New Roman" w:hAnsi="Calibri" w:cs="Calibri"/>
                <w:snapToGrid w:val="0"/>
                <w:sz w:val="20"/>
                <w:szCs w:val="24"/>
              </w:rPr>
            </w:pPr>
          </w:p>
        </w:tc>
        <w:tc>
          <w:tcPr>
            <w:tcW w:w="2010" w:type="pct"/>
            <w:tcBorders>
              <w:bottom w:val="nil"/>
            </w:tcBorders>
          </w:tcPr>
          <w:p w14:paraId="000F0B74" w14:textId="77777777" w:rsidR="00996AFC" w:rsidRPr="00996AFC" w:rsidRDefault="00996AFC" w:rsidP="00996AFC">
            <w:pPr>
              <w:spacing w:after="0" w:line="240" w:lineRule="auto"/>
              <w:ind w:firstLine="0"/>
              <w:jc w:val="left"/>
              <w:rPr>
                <w:rFonts w:ascii="Calibri" w:eastAsia="Times New Roman" w:hAnsi="Calibri" w:cs="Calibri"/>
                <w:snapToGrid w:val="0"/>
                <w:sz w:val="22"/>
                <w:szCs w:val="24"/>
              </w:rPr>
            </w:pPr>
            <w:r w:rsidRPr="00996AFC">
              <w:rPr>
                <w:rFonts w:ascii="Calibri" w:eastAsia="Times New Roman" w:hAnsi="Calibri" w:cs="Calibri"/>
                <w:snapToGrid w:val="0"/>
                <w:sz w:val="20"/>
                <w:szCs w:val="24"/>
              </w:rPr>
              <w:t>4. Probable (P): Riesgos insignificantes para la sostenibilidad.</w:t>
            </w:r>
          </w:p>
        </w:tc>
        <w:tc>
          <w:tcPr>
            <w:tcW w:w="981" w:type="pct"/>
            <w:tcBorders>
              <w:bottom w:val="nil"/>
            </w:tcBorders>
          </w:tcPr>
          <w:p w14:paraId="5C3713DE" w14:textId="77777777" w:rsidR="00996AFC" w:rsidRPr="00996AFC" w:rsidRDefault="00996AFC" w:rsidP="00996AFC">
            <w:pPr>
              <w:spacing w:after="0" w:line="240" w:lineRule="auto"/>
              <w:ind w:firstLine="0"/>
              <w:jc w:val="left"/>
              <w:rPr>
                <w:rFonts w:ascii="Calibri" w:eastAsia="Times New Roman" w:hAnsi="Calibri" w:cs="Calibri"/>
                <w:snapToGrid w:val="0"/>
                <w:sz w:val="22"/>
                <w:szCs w:val="24"/>
              </w:rPr>
            </w:pPr>
            <w:r w:rsidRPr="00996AFC">
              <w:rPr>
                <w:rFonts w:ascii="Calibri" w:eastAsia="Times New Roman" w:hAnsi="Calibri" w:cs="Calibri"/>
                <w:snapToGrid w:val="0"/>
                <w:sz w:val="20"/>
                <w:szCs w:val="24"/>
              </w:rPr>
              <w:t>2. Relevante (R)</w:t>
            </w:r>
          </w:p>
        </w:tc>
      </w:tr>
      <w:tr w:rsidR="00996AFC" w:rsidRPr="00996AFC" w14:paraId="55247B31" w14:textId="77777777" w:rsidTr="00996AFC">
        <w:trPr>
          <w:trHeight w:val="251"/>
        </w:trPr>
        <w:tc>
          <w:tcPr>
            <w:tcW w:w="2009" w:type="pct"/>
            <w:vMerge/>
          </w:tcPr>
          <w:p w14:paraId="106E4DA9" w14:textId="77777777" w:rsidR="00996AFC" w:rsidRPr="00996AFC" w:rsidRDefault="00996AFC" w:rsidP="00996AFC">
            <w:pPr>
              <w:spacing w:before="200"/>
              <w:ind w:firstLine="0"/>
              <w:jc w:val="left"/>
              <w:rPr>
                <w:rFonts w:ascii="Calibri" w:eastAsia="Times New Roman" w:hAnsi="Calibri" w:cs="Calibri"/>
                <w:snapToGrid w:val="0"/>
                <w:sz w:val="20"/>
                <w:szCs w:val="24"/>
              </w:rPr>
            </w:pPr>
          </w:p>
        </w:tc>
        <w:tc>
          <w:tcPr>
            <w:tcW w:w="2010" w:type="pct"/>
            <w:tcBorders>
              <w:top w:val="nil"/>
              <w:bottom w:val="nil"/>
            </w:tcBorders>
          </w:tcPr>
          <w:p w14:paraId="72A6191E" w14:textId="77777777" w:rsidR="00996AFC" w:rsidRPr="00996AFC" w:rsidRDefault="00996AFC" w:rsidP="00996AFC">
            <w:pPr>
              <w:spacing w:after="0" w:line="240" w:lineRule="auto"/>
              <w:ind w:firstLine="0"/>
              <w:jc w:val="left"/>
              <w:rPr>
                <w:rFonts w:ascii="Calibri" w:eastAsia="Times New Roman" w:hAnsi="Calibri" w:cs="Calibri"/>
                <w:snapToGrid w:val="0"/>
                <w:sz w:val="22"/>
                <w:szCs w:val="24"/>
              </w:rPr>
            </w:pPr>
            <w:r w:rsidRPr="00996AFC">
              <w:rPr>
                <w:rFonts w:ascii="Calibri" w:eastAsia="Times New Roman" w:hAnsi="Calibri" w:cs="Calibri"/>
                <w:snapToGrid w:val="0"/>
                <w:sz w:val="20"/>
                <w:szCs w:val="24"/>
              </w:rPr>
              <w:t>3. Algo probable (AP): riesgos moderados.</w:t>
            </w:r>
          </w:p>
        </w:tc>
        <w:tc>
          <w:tcPr>
            <w:tcW w:w="981" w:type="pct"/>
            <w:tcBorders>
              <w:top w:val="nil"/>
              <w:bottom w:val="nil"/>
            </w:tcBorders>
          </w:tcPr>
          <w:p w14:paraId="691E9419" w14:textId="77777777" w:rsidR="00996AFC" w:rsidRPr="00996AFC" w:rsidRDefault="00996AFC" w:rsidP="00996AFC">
            <w:pPr>
              <w:spacing w:after="0" w:line="240" w:lineRule="auto"/>
              <w:ind w:firstLine="0"/>
              <w:jc w:val="left"/>
              <w:rPr>
                <w:rFonts w:ascii="Calibri" w:eastAsia="Times New Roman" w:hAnsi="Calibri" w:cs="Calibri"/>
                <w:snapToGrid w:val="0"/>
                <w:sz w:val="22"/>
                <w:szCs w:val="24"/>
              </w:rPr>
            </w:pPr>
            <w:r w:rsidRPr="00996AFC">
              <w:rPr>
                <w:rFonts w:ascii="Calibri" w:eastAsia="Times New Roman" w:hAnsi="Calibri" w:cs="Calibri"/>
                <w:snapToGrid w:val="0"/>
                <w:sz w:val="20"/>
                <w:szCs w:val="24"/>
              </w:rPr>
              <w:t>1.. No Relevante (NR)</w:t>
            </w:r>
          </w:p>
        </w:tc>
      </w:tr>
      <w:tr w:rsidR="00996AFC" w:rsidRPr="00996AFC" w14:paraId="6D898709" w14:textId="77777777" w:rsidTr="00996AFC">
        <w:tc>
          <w:tcPr>
            <w:tcW w:w="2009" w:type="pct"/>
            <w:vMerge/>
            <w:tcBorders>
              <w:bottom w:val="single" w:sz="4" w:space="0" w:color="auto"/>
            </w:tcBorders>
          </w:tcPr>
          <w:p w14:paraId="7396E728" w14:textId="77777777" w:rsidR="00996AFC" w:rsidRPr="00996AFC" w:rsidRDefault="00996AFC" w:rsidP="00996AFC">
            <w:pPr>
              <w:spacing w:before="200"/>
              <w:ind w:firstLine="0"/>
              <w:jc w:val="left"/>
              <w:rPr>
                <w:rFonts w:ascii="Calibri" w:eastAsia="Times New Roman" w:hAnsi="Calibri" w:cs="Calibri"/>
                <w:snapToGrid w:val="0"/>
                <w:sz w:val="20"/>
                <w:szCs w:val="24"/>
              </w:rPr>
            </w:pPr>
          </w:p>
        </w:tc>
        <w:tc>
          <w:tcPr>
            <w:tcW w:w="2010" w:type="pct"/>
            <w:tcBorders>
              <w:top w:val="nil"/>
              <w:bottom w:val="single" w:sz="4" w:space="0" w:color="auto"/>
            </w:tcBorders>
          </w:tcPr>
          <w:p w14:paraId="7F2ED9FF" w14:textId="77777777" w:rsidR="00996AFC" w:rsidRPr="00996AFC" w:rsidRDefault="00996AFC" w:rsidP="00996AFC">
            <w:pPr>
              <w:spacing w:after="0" w:line="240" w:lineRule="auto"/>
              <w:ind w:firstLine="0"/>
              <w:jc w:val="left"/>
              <w:rPr>
                <w:rFonts w:ascii="Calibri" w:eastAsia="Times New Roman" w:hAnsi="Calibri" w:cs="Calibri"/>
                <w:snapToGrid w:val="0"/>
                <w:sz w:val="20"/>
                <w:szCs w:val="24"/>
              </w:rPr>
            </w:pPr>
            <w:r w:rsidRPr="00996AFC">
              <w:rPr>
                <w:rFonts w:ascii="Calibri" w:eastAsia="Times New Roman" w:hAnsi="Calibri" w:cs="Calibri"/>
                <w:snapToGrid w:val="0"/>
                <w:sz w:val="20"/>
                <w:szCs w:val="24"/>
              </w:rPr>
              <w:t>2. Algo improbable (AI): Riesgos significativos.</w:t>
            </w:r>
          </w:p>
          <w:p w14:paraId="436DFE34" w14:textId="77777777" w:rsidR="00996AFC" w:rsidRPr="00996AFC" w:rsidRDefault="00996AFC" w:rsidP="00996AFC">
            <w:pPr>
              <w:spacing w:after="0" w:line="240" w:lineRule="auto"/>
              <w:ind w:firstLine="0"/>
              <w:jc w:val="left"/>
              <w:rPr>
                <w:rFonts w:ascii="Calibri" w:eastAsia="Times New Roman" w:hAnsi="Calibri" w:cs="Calibri"/>
                <w:snapToGrid w:val="0"/>
                <w:sz w:val="22"/>
                <w:szCs w:val="24"/>
              </w:rPr>
            </w:pPr>
            <w:r w:rsidRPr="00996AFC">
              <w:rPr>
                <w:rFonts w:ascii="Calibri" w:eastAsia="Times New Roman" w:hAnsi="Calibri" w:cs="Calibri"/>
                <w:snapToGrid w:val="0"/>
                <w:sz w:val="20"/>
                <w:szCs w:val="24"/>
              </w:rPr>
              <w:t>1. Improbable (I): Riesgos graves.</w:t>
            </w:r>
          </w:p>
        </w:tc>
        <w:tc>
          <w:tcPr>
            <w:tcW w:w="981" w:type="pct"/>
            <w:tcBorders>
              <w:top w:val="nil"/>
              <w:bottom w:val="single" w:sz="4" w:space="0" w:color="auto"/>
            </w:tcBorders>
          </w:tcPr>
          <w:p w14:paraId="6DBDE063" w14:textId="77777777" w:rsidR="00996AFC" w:rsidRPr="00996AFC" w:rsidRDefault="00996AFC" w:rsidP="00996AFC">
            <w:pPr>
              <w:spacing w:after="0" w:line="240" w:lineRule="auto"/>
              <w:ind w:firstLine="0"/>
              <w:jc w:val="left"/>
              <w:rPr>
                <w:rFonts w:ascii="Calibri" w:eastAsia="Times New Roman" w:hAnsi="Calibri" w:cs="Calibri"/>
                <w:snapToGrid w:val="0"/>
                <w:sz w:val="20"/>
                <w:szCs w:val="24"/>
              </w:rPr>
            </w:pPr>
          </w:p>
          <w:p w14:paraId="28562B74" w14:textId="77777777" w:rsidR="00996AFC" w:rsidRPr="00996AFC" w:rsidRDefault="00996AFC" w:rsidP="00996AFC">
            <w:pPr>
              <w:spacing w:after="0" w:line="240" w:lineRule="auto"/>
              <w:ind w:firstLine="0"/>
              <w:jc w:val="left"/>
              <w:rPr>
                <w:rFonts w:ascii="Calibri" w:eastAsia="Times New Roman" w:hAnsi="Calibri" w:cs="Calibri"/>
                <w:b/>
                <w:i/>
                <w:snapToGrid w:val="0"/>
                <w:sz w:val="20"/>
                <w:szCs w:val="24"/>
              </w:rPr>
            </w:pPr>
            <w:r w:rsidRPr="00996AFC">
              <w:rPr>
                <w:rFonts w:ascii="Calibri" w:eastAsia="Times New Roman" w:hAnsi="Calibri" w:cs="Calibri"/>
                <w:b/>
                <w:i/>
                <w:snapToGrid w:val="0"/>
                <w:sz w:val="20"/>
                <w:szCs w:val="24"/>
              </w:rPr>
              <w:t>Calificaciones de impacto:</w:t>
            </w:r>
          </w:p>
          <w:p w14:paraId="0CCDD3CA" w14:textId="77777777" w:rsidR="00996AFC" w:rsidRPr="00996AFC" w:rsidRDefault="00996AFC" w:rsidP="00996AFC">
            <w:pPr>
              <w:spacing w:after="0" w:line="240" w:lineRule="auto"/>
              <w:ind w:firstLine="0"/>
              <w:jc w:val="left"/>
              <w:rPr>
                <w:rFonts w:ascii="Calibri" w:eastAsia="Times New Roman" w:hAnsi="Calibri" w:cs="Calibri"/>
                <w:snapToGrid w:val="0"/>
                <w:sz w:val="20"/>
                <w:szCs w:val="24"/>
              </w:rPr>
            </w:pPr>
            <w:r w:rsidRPr="00996AFC">
              <w:rPr>
                <w:rFonts w:ascii="Calibri" w:eastAsia="Times New Roman" w:hAnsi="Calibri" w:cs="Calibri"/>
                <w:snapToGrid w:val="0"/>
                <w:sz w:val="20"/>
                <w:szCs w:val="24"/>
              </w:rPr>
              <w:t>3. Significativo (S)</w:t>
            </w:r>
          </w:p>
          <w:p w14:paraId="4F42AD45" w14:textId="77777777" w:rsidR="00996AFC" w:rsidRPr="00996AFC" w:rsidRDefault="00996AFC" w:rsidP="00996AFC">
            <w:pPr>
              <w:spacing w:after="0" w:line="240" w:lineRule="auto"/>
              <w:ind w:firstLine="0"/>
              <w:jc w:val="left"/>
              <w:rPr>
                <w:rFonts w:ascii="Calibri" w:eastAsia="Times New Roman" w:hAnsi="Calibri" w:cs="Calibri"/>
                <w:snapToGrid w:val="0"/>
                <w:sz w:val="20"/>
                <w:szCs w:val="24"/>
              </w:rPr>
            </w:pPr>
            <w:r w:rsidRPr="00996AFC">
              <w:rPr>
                <w:rFonts w:ascii="Calibri" w:eastAsia="Times New Roman" w:hAnsi="Calibri" w:cs="Calibri"/>
                <w:snapToGrid w:val="0"/>
                <w:sz w:val="20"/>
                <w:szCs w:val="24"/>
              </w:rPr>
              <w:t>2. Mínimo (M)</w:t>
            </w:r>
          </w:p>
          <w:p w14:paraId="4BFE1572" w14:textId="77777777" w:rsidR="00996AFC" w:rsidRPr="00996AFC" w:rsidRDefault="00996AFC" w:rsidP="00996AFC">
            <w:pPr>
              <w:spacing w:after="0" w:line="240" w:lineRule="auto"/>
              <w:ind w:firstLine="0"/>
              <w:jc w:val="left"/>
              <w:rPr>
                <w:rFonts w:ascii="Calibri" w:eastAsia="Times New Roman" w:hAnsi="Calibri" w:cs="Calibri"/>
                <w:snapToGrid w:val="0"/>
                <w:sz w:val="22"/>
                <w:szCs w:val="24"/>
              </w:rPr>
            </w:pPr>
            <w:r w:rsidRPr="00996AFC">
              <w:rPr>
                <w:rFonts w:ascii="Calibri" w:eastAsia="Times New Roman" w:hAnsi="Calibri" w:cs="Calibri"/>
                <w:snapToGrid w:val="0"/>
                <w:sz w:val="20"/>
                <w:szCs w:val="24"/>
              </w:rPr>
              <w:t>1. Insignificante (I)</w:t>
            </w:r>
          </w:p>
        </w:tc>
      </w:tr>
      <w:tr w:rsidR="00996AFC" w:rsidRPr="00996AFC" w14:paraId="664C2A44" w14:textId="77777777" w:rsidTr="00996AFC">
        <w:tc>
          <w:tcPr>
            <w:tcW w:w="5000" w:type="pct"/>
            <w:gridSpan w:val="3"/>
            <w:tcBorders>
              <w:top w:val="single" w:sz="4" w:space="0" w:color="auto"/>
              <w:left w:val="single" w:sz="4" w:space="0" w:color="auto"/>
              <w:bottom w:val="single" w:sz="4" w:space="0" w:color="auto"/>
              <w:right w:val="single" w:sz="4" w:space="0" w:color="auto"/>
            </w:tcBorders>
          </w:tcPr>
          <w:p w14:paraId="500E4F31" w14:textId="77777777" w:rsidR="00996AFC" w:rsidRPr="00996AFC" w:rsidRDefault="00996AFC" w:rsidP="00996AFC">
            <w:pPr>
              <w:spacing w:after="0" w:line="240" w:lineRule="auto"/>
              <w:ind w:firstLine="0"/>
              <w:jc w:val="left"/>
              <w:rPr>
                <w:rFonts w:ascii="Calibri" w:eastAsia="Times New Roman" w:hAnsi="Calibri" w:cs="Calibri"/>
                <w:i/>
                <w:snapToGrid w:val="0"/>
                <w:sz w:val="20"/>
                <w:szCs w:val="24"/>
              </w:rPr>
            </w:pPr>
            <w:r w:rsidRPr="00996AFC">
              <w:rPr>
                <w:rFonts w:ascii="Calibri" w:eastAsia="Times New Roman" w:hAnsi="Calibri" w:cs="Calibri"/>
                <w:i/>
                <w:snapToGrid w:val="0"/>
                <w:sz w:val="20"/>
                <w:szCs w:val="24"/>
              </w:rPr>
              <w:t>Calificaciones adicionales donde sea pertinente:</w:t>
            </w:r>
          </w:p>
          <w:p w14:paraId="5000EC6F" w14:textId="77777777" w:rsidR="00996AFC" w:rsidRPr="00996AFC" w:rsidRDefault="00996AFC" w:rsidP="00996AFC">
            <w:pPr>
              <w:spacing w:after="0" w:line="240" w:lineRule="auto"/>
              <w:ind w:firstLine="0"/>
              <w:jc w:val="left"/>
              <w:rPr>
                <w:rFonts w:ascii="Calibri" w:eastAsia="Times New Roman" w:hAnsi="Calibri" w:cs="Calibri"/>
                <w:snapToGrid w:val="0"/>
                <w:sz w:val="22"/>
                <w:szCs w:val="24"/>
              </w:rPr>
            </w:pPr>
            <w:r w:rsidRPr="00996AFC">
              <w:rPr>
                <w:rFonts w:ascii="Calibri" w:eastAsia="Times New Roman" w:hAnsi="Calibri" w:cs="Calibri"/>
                <w:snapToGrid w:val="0"/>
                <w:sz w:val="20"/>
                <w:szCs w:val="24"/>
              </w:rPr>
              <w:t xml:space="preserve">No corresponde (N/C) </w:t>
            </w:r>
          </w:p>
          <w:p w14:paraId="4E7B2BCD" w14:textId="77777777" w:rsidR="00996AFC" w:rsidRPr="00996AFC" w:rsidRDefault="00996AFC" w:rsidP="00996AFC">
            <w:pPr>
              <w:spacing w:after="0" w:line="240" w:lineRule="auto"/>
              <w:ind w:firstLine="0"/>
              <w:jc w:val="left"/>
              <w:rPr>
                <w:rFonts w:ascii="Calibri" w:eastAsia="Times New Roman" w:hAnsi="Calibri" w:cs="Calibri"/>
                <w:snapToGrid w:val="0"/>
                <w:sz w:val="22"/>
                <w:szCs w:val="24"/>
              </w:rPr>
            </w:pPr>
            <w:r w:rsidRPr="00996AFC">
              <w:rPr>
                <w:rFonts w:ascii="Calibri" w:eastAsia="Times New Roman" w:hAnsi="Calibri" w:cs="Calibri"/>
                <w:snapToGrid w:val="0"/>
                <w:sz w:val="20"/>
                <w:szCs w:val="24"/>
              </w:rPr>
              <w:t>No se puede valorar (N/V)</w:t>
            </w:r>
          </w:p>
        </w:tc>
      </w:tr>
    </w:tbl>
    <w:p w14:paraId="12FE67E5" w14:textId="77777777" w:rsidR="00996AFC" w:rsidRPr="00996AFC" w:rsidRDefault="00996AFC" w:rsidP="00996AFC">
      <w:pPr>
        <w:pBdr>
          <w:bottom w:val="single" w:sz="6" w:space="1" w:color="4F81BD"/>
        </w:pBdr>
        <w:spacing w:before="300" w:after="0" w:line="280" w:lineRule="auto"/>
        <w:ind w:firstLine="0"/>
        <w:jc w:val="left"/>
        <w:outlineLvl w:val="4"/>
        <w:rPr>
          <w:rFonts w:ascii="Calibri" w:eastAsia="Times New Roman" w:hAnsi="Calibri" w:cs="Calibri"/>
          <w:b/>
          <w:caps/>
          <w:snapToGrid w:val="0"/>
          <w:spacing w:val="10"/>
          <w:sz w:val="22"/>
          <w:szCs w:val="24"/>
        </w:rPr>
      </w:pPr>
      <w:r w:rsidRPr="00996AFC">
        <w:rPr>
          <w:rFonts w:ascii="Calibri" w:eastAsia="Times New Roman" w:hAnsi="Calibri" w:cs="Calibri"/>
          <w:b/>
          <w:caps/>
          <w:snapToGrid w:val="0"/>
          <w:spacing w:val="10"/>
          <w:sz w:val="22"/>
          <w:szCs w:val="24"/>
        </w:rPr>
        <w:br w:type="page"/>
      </w:r>
      <w:r w:rsidRPr="00996AFC">
        <w:rPr>
          <w:rFonts w:ascii="Calibri" w:eastAsia="Times New Roman" w:hAnsi="Calibri" w:cs="Calibri"/>
          <w:b/>
          <w:caps/>
          <w:snapToGrid w:val="0"/>
          <w:spacing w:val="10"/>
          <w:sz w:val="22"/>
          <w:szCs w:val="24"/>
        </w:rPr>
        <w:lastRenderedPageBreak/>
        <w:t>ANEXO E: Formulario de acuerdo Y Código de conducta del consultor de la evaluación</w:t>
      </w:r>
    </w:p>
    <w:p w14:paraId="44E472F7" w14:textId="77777777" w:rsidR="00996AFC" w:rsidRPr="00996AFC" w:rsidRDefault="00996AFC" w:rsidP="00996AFC">
      <w:pPr>
        <w:autoSpaceDE w:val="0"/>
        <w:autoSpaceDN w:val="0"/>
        <w:adjustRightInd w:val="0"/>
        <w:spacing w:after="0" w:line="240" w:lineRule="auto"/>
        <w:ind w:firstLine="0"/>
        <w:jc w:val="left"/>
        <w:rPr>
          <w:rFonts w:ascii="Calibri" w:eastAsia="Times New Roman" w:hAnsi="Calibri" w:cs="Calibri"/>
          <w:b/>
          <w:snapToGrid w:val="0"/>
          <w:color w:val="000000"/>
          <w:sz w:val="22"/>
          <w:szCs w:val="24"/>
        </w:rPr>
      </w:pPr>
    </w:p>
    <w:p w14:paraId="0B1B3F1B" w14:textId="77777777" w:rsidR="00996AFC" w:rsidRPr="00996AFC" w:rsidRDefault="00996AFC" w:rsidP="00996AFC">
      <w:pPr>
        <w:autoSpaceDE w:val="0"/>
        <w:autoSpaceDN w:val="0"/>
        <w:adjustRightInd w:val="0"/>
        <w:spacing w:after="0" w:line="240" w:lineRule="auto"/>
        <w:ind w:firstLine="0"/>
        <w:rPr>
          <w:rFonts w:ascii="Calibri" w:eastAsia="Times New Roman" w:hAnsi="Calibri" w:cs="Calibri"/>
          <w:b/>
          <w:snapToGrid w:val="0"/>
          <w:color w:val="000000"/>
          <w:szCs w:val="24"/>
        </w:rPr>
      </w:pPr>
      <w:r w:rsidRPr="00996AFC">
        <w:rPr>
          <w:rFonts w:ascii="Calibri" w:eastAsia="Times New Roman" w:hAnsi="Calibri" w:cs="Calibri"/>
          <w:b/>
          <w:snapToGrid w:val="0"/>
          <w:color w:val="000000"/>
          <w:szCs w:val="24"/>
        </w:rPr>
        <w:t>Los evaluadores:</w:t>
      </w:r>
    </w:p>
    <w:p w14:paraId="2F50AC53" w14:textId="77777777" w:rsidR="00996AFC" w:rsidRPr="00996AFC" w:rsidRDefault="00996AFC" w:rsidP="00996AFC">
      <w:pPr>
        <w:numPr>
          <w:ilvl w:val="0"/>
          <w:numId w:val="16"/>
        </w:numPr>
        <w:spacing w:before="200" w:line="280" w:lineRule="auto"/>
        <w:contextualSpacing/>
        <w:jc w:val="left"/>
        <w:rPr>
          <w:rFonts w:ascii="Calibri" w:eastAsia="Times New Roman" w:hAnsi="Calibri" w:cs="Calibri"/>
          <w:sz w:val="20"/>
          <w:szCs w:val="24"/>
          <w:lang w:eastAsia="x-none"/>
        </w:rPr>
      </w:pPr>
      <w:r w:rsidRPr="00996AFC">
        <w:rPr>
          <w:rFonts w:ascii="Calibri" w:eastAsia="Times New Roman" w:hAnsi="Calibri" w:cs="Calibri"/>
          <w:sz w:val="20"/>
          <w:szCs w:val="24"/>
          <w:lang w:eastAsia="x-none"/>
        </w:rPr>
        <w:t xml:space="preserve">Deben presentar información completa y justa en su evaluación de fortalezas y debilidades, para que las decisiones o medidas tomadas tengan un buen fundamento.  </w:t>
      </w:r>
    </w:p>
    <w:p w14:paraId="44EFCADD" w14:textId="77777777" w:rsidR="00996AFC" w:rsidRPr="00996AFC" w:rsidRDefault="00996AFC" w:rsidP="00996AFC">
      <w:pPr>
        <w:numPr>
          <w:ilvl w:val="0"/>
          <w:numId w:val="16"/>
        </w:numPr>
        <w:spacing w:before="200" w:line="280" w:lineRule="auto"/>
        <w:contextualSpacing/>
        <w:jc w:val="left"/>
        <w:rPr>
          <w:rFonts w:ascii="Calibri" w:eastAsia="Times New Roman" w:hAnsi="Calibri" w:cs="Calibri"/>
          <w:sz w:val="20"/>
          <w:szCs w:val="24"/>
          <w:lang w:eastAsia="x-none"/>
        </w:rPr>
      </w:pPr>
      <w:r w:rsidRPr="00996AFC">
        <w:rPr>
          <w:rFonts w:ascii="Calibri" w:eastAsia="Times New Roman" w:hAnsi="Calibri" w:cs="Calibri"/>
          <w:sz w:val="20"/>
          <w:szCs w:val="24"/>
          <w:lang w:eastAsia="x-none"/>
        </w:rPr>
        <w:t xml:space="preserve">Deben divulgar todos los resultados de la evaluación junto con información sobre sus limitaciones, y permitir el acceso a esta información a todos los afectados por la evaluación que posean derechos legales expresos de recibir los resultados. </w:t>
      </w:r>
    </w:p>
    <w:p w14:paraId="3E464A8A" w14:textId="77777777" w:rsidR="00996AFC" w:rsidRPr="00996AFC" w:rsidRDefault="00996AFC" w:rsidP="00996AFC">
      <w:pPr>
        <w:numPr>
          <w:ilvl w:val="0"/>
          <w:numId w:val="16"/>
        </w:numPr>
        <w:spacing w:before="200" w:line="280" w:lineRule="auto"/>
        <w:contextualSpacing/>
        <w:jc w:val="left"/>
        <w:rPr>
          <w:rFonts w:ascii="Calibri" w:eastAsia="Times New Roman" w:hAnsi="Calibri" w:cs="Calibri"/>
          <w:sz w:val="20"/>
          <w:szCs w:val="24"/>
          <w:lang w:eastAsia="x-none"/>
        </w:rPr>
      </w:pPr>
      <w:r w:rsidRPr="00996AFC">
        <w:rPr>
          <w:rFonts w:ascii="Calibri" w:eastAsia="Times New Roman" w:hAnsi="Calibri" w:cs="Calibri"/>
          <w:sz w:val="20"/>
          <w:szCs w:val="24"/>
          <w:lang w:eastAsia="x-none"/>
        </w:rPr>
        <w:t>Deben proteger el anonimato y la confidencialidad de los informantes individuales. Deben proporcionar avisos máximos, minimizar las demandas de tiempo, y respetar el derecho de las personas de no participar. Los evaluadores deben respetar el derecho de las personas a suministrar información de forma confidencial y deben garantizar que la información confidencial no pueda rastrearse hasta su fuente. No se prevé que evalúen a individuos y deben equilibrar una evaluación de funciones de gestión con este principio general.</w:t>
      </w:r>
    </w:p>
    <w:p w14:paraId="29A66A33" w14:textId="77777777" w:rsidR="00996AFC" w:rsidRPr="00996AFC" w:rsidRDefault="00996AFC" w:rsidP="00996AFC">
      <w:pPr>
        <w:numPr>
          <w:ilvl w:val="0"/>
          <w:numId w:val="16"/>
        </w:numPr>
        <w:spacing w:before="200" w:line="280" w:lineRule="auto"/>
        <w:contextualSpacing/>
        <w:jc w:val="left"/>
        <w:rPr>
          <w:rFonts w:ascii="Calibri" w:eastAsia="Times New Roman" w:hAnsi="Calibri" w:cs="Calibri"/>
          <w:sz w:val="20"/>
          <w:szCs w:val="24"/>
          <w:lang w:eastAsia="x-none"/>
        </w:rPr>
      </w:pPr>
      <w:r w:rsidRPr="00996AFC">
        <w:rPr>
          <w:rFonts w:ascii="Calibri" w:eastAsia="Times New Roman" w:hAnsi="Calibri" w:cs="Calibri"/>
          <w:sz w:val="20"/>
          <w:szCs w:val="24"/>
          <w:lang w:eastAsia="x-none"/>
        </w:rPr>
        <w:t xml:space="preserve">En ocasiones, deben revelar la evidencia de transgresiones cuando realizan las evaluaciones. Estos casos deben ser informados discretamente al organismo de investigación correspondiente. Los evaluadores deben consultar con otras entidades de supervisión relevantes cuando haya dudas sobre si ciertas cuestiones deberían ser denunciadas y cómo. </w:t>
      </w:r>
    </w:p>
    <w:p w14:paraId="7044E6BD" w14:textId="77777777" w:rsidR="00996AFC" w:rsidRPr="00996AFC" w:rsidRDefault="00996AFC" w:rsidP="00996AFC">
      <w:pPr>
        <w:numPr>
          <w:ilvl w:val="0"/>
          <w:numId w:val="16"/>
        </w:numPr>
        <w:spacing w:before="200" w:line="280" w:lineRule="auto"/>
        <w:contextualSpacing/>
        <w:jc w:val="left"/>
        <w:rPr>
          <w:rFonts w:ascii="Calibri" w:eastAsia="Times New Roman" w:hAnsi="Calibri" w:cs="Calibri"/>
          <w:sz w:val="20"/>
          <w:szCs w:val="24"/>
          <w:lang w:eastAsia="x-none"/>
        </w:rPr>
      </w:pPr>
      <w:r w:rsidRPr="00996AFC">
        <w:rPr>
          <w:rFonts w:ascii="Calibri" w:eastAsia="Times New Roman" w:hAnsi="Calibri" w:cs="Calibri"/>
          <w:sz w:val="20"/>
          <w:szCs w:val="24"/>
          <w:lang w:eastAsia="x-none"/>
        </w:rPr>
        <w:t xml:space="preserve">Deben ser sensibles a las creencias, maneras y costumbres, y actuar con integridad y honestidad en las relaciones con todos los interesados. De acuerdo con la Declaración Universal de los Derechos Humanos de la ONU, los evaluadores deben ser sensibles a las cuestiones de discriminación e igualdad de género, y abordar tales cuestiones. Deben evitar ofender la dignidad y autoestima de aquellas personas con las que están en contacto en el transcurso de la evaluación. Gracias a que saben que la evaluación podría afectar negativamente los intereses de algunos interesados, los evaluadores deben realizar la evaluación y comunicar el propósito y los resultados de manera que respete claramente la dignidad y el valor propio de los interesados. </w:t>
      </w:r>
    </w:p>
    <w:p w14:paraId="1E54D40D" w14:textId="77777777" w:rsidR="00996AFC" w:rsidRPr="00996AFC" w:rsidRDefault="00996AFC" w:rsidP="00996AFC">
      <w:pPr>
        <w:numPr>
          <w:ilvl w:val="0"/>
          <w:numId w:val="16"/>
        </w:numPr>
        <w:spacing w:before="200" w:line="280" w:lineRule="auto"/>
        <w:contextualSpacing/>
        <w:jc w:val="left"/>
        <w:rPr>
          <w:rFonts w:ascii="Calibri" w:eastAsia="Times New Roman" w:hAnsi="Calibri" w:cs="Calibri"/>
          <w:sz w:val="20"/>
          <w:szCs w:val="24"/>
          <w:lang w:eastAsia="x-none"/>
        </w:rPr>
      </w:pPr>
      <w:r w:rsidRPr="00996AFC">
        <w:rPr>
          <w:rFonts w:ascii="Calibri" w:eastAsia="Times New Roman" w:hAnsi="Calibri" w:cs="Calibri"/>
          <w:sz w:val="20"/>
          <w:szCs w:val="24"/>
          <w:lang w:eastAsia="x-none"/>
        </w:rPr>
        <w:t xml:space="preserve">Son responsables de su rendimiento y sus productos. Son responsables de la presentación clara, precisa y justa, de manera oral o escrita, de limitaciones, los resultados y las recomendaciones del estudio. </w:t>
      </w:r>
    </w:p>
    <w:p w14:paraId="3757C613" w14:textId="77777777" w:rsidR="00996AFC" w:rsidRPr="00996AFC" w:rsidRDefault="00996AFC" w:rsidP="00996AFC">
      <w:pPr>
        <w:numPr>
          <w:ilvl w:val="0"/>
          <w:numId w:val="16"/>
        </w:numPr>
        <w:spacing w:before="200" w:line="280" w:lineRule="auto"/>
        <w:contextualSpacing/>
        <w:jc w:val="left"/>
        <w:rPr>
          <w:rFonts w:ascii="Calibri" w:eastAsia="Times New Roman" w:hAnsi="Calibri" w:cs="Calibri"/>
          <w:sz w:val="20"/>
          <w:szCs w:val="24"/>
          <w:lang w:eastAsia="x-none"/>
        </w:rPr>
      </w:pPr>
      <w:r w:rsidRPr="00996AFC">
        <w:rPr>
          <w:rFonts w:ascii="Calibri" w:eastAsia="Times New Roman" w:hAnsi="Calibri" w:cs="Calibri"/>
          <w:sz w:val="20"/>
          <w:szCs w:val="24"/>
          <w:lang w:eastAsia="x-none"/>
        </w:rPr>
        <w:t>Deben reflejar procedimientos descriptivos sólidos y ser prudentes en el uso de los recursos de la evaluación.</w:t>
      </w:r>
    </w:p>
    <w:p w14:paraId="3D568817" w14:textId="77777777" w:rsidR="00996AFC" w:rsidRPr="00996AFC" w:rsidRDefault="00996AFC" w:rsidP="00996AFC">
      <w:pPr>
        <w:spacing w:before="200" w:line="280" w:lineRule="auto"/>
        <w:contextualSpacing/>
        <w:jc w:val="left"/>
        <w:rPr>
          <w:rFonts w:ascii="Calibri" w:eastAsia="Times New Roman" w:hAnsi="Calibri" w:cs="Calibri"/>
          <w:sz w:val="20"/>
          <w:szCs w:val="24"/>
          <w:lang w:eastAsia="x-none"/>
        </w:rPr>
      </w:pPr>
    </w:p>
    <w:p w14:paraId="3BAFB53E" w14:textId="77777777" w:rsidR="00996AFC" w:rsidRPr="00996AFC" w:rsidRDefault="00996AFC" w:rsidP="00996AFC">
      <w:pPr>
        <w:spacing w:before="200" w:line="280" w:lineRule="auto"/>
        <w:contextualSpacing/>
        <w:jc w:val="left"/>
        <w:rPr>
          <w:rFonts w:ascii="Calibri" w:eastAsia="Times New Roman" w:hAnsi="Calibri" w:cs="Calibri"/>
          <w:sz w:val="20"/>
          <w:szCs w:val="24"/>
          <w:lang w:eastAsia="x-none"/>
        </w:rPr>
      </w:pPr>
    </w:p>
    <w:p w14:paraId="5EC8F206" w14:textId="77777777" w:rsidR="00996AFC" w:rsidRPr="00996AFC" w:rsidRDefault="00996AFC" w:rsidP="00996AFC">
      <w:pPr>
        <w:spacing w:before="200" w:line="280" w:lineRule="auto"/>
        <w:contextualSpacing/>
        <w:jc w:val="left"/>
        <w:rPr>
          <w:rFonts w:ascii="Calibri" w:eastAsia="Times New Roman" w:hAnsi="Calibri" w:cs="Calibri"/>
          <w:sz w:val="20"/>
          <w:szCs w:val="24"/>
          <w:lang w:eastAsia="x-none"/>
        </w:rPr>
      </w:pPr>
    </w:p>
    <w:p w14:paraId="5DF9BC99" w14:textId="77777777" w:rsidR="00996AFC" w:rsidRPr="00996AFC" w:rsidRDefault="00996AFC" w:rsidP="00996AFC">
      <w:pPr>
        <w:spacing w:before="200" w:line="280" w:lineRule="auto"/>
        <w:contextualSpacing/>
        <w:jc w:val="left"/>
        <w:rPr>
          <w:rFonts w:ascii="Calibri" w:eastAsia="Times New Roman" w:hAnsi="Calibri" w:cs="Calibri"/>
          <w:sz w:val="20"/>
          <w:szCs w:val="24"/>
          <w:lang w:eastAsia="x-none"/>
        </w:rPr>
      </w:pPr>
    </w:p>
    <w:p w14:paraId="50C5336A" w14:textId="77777777" w:rsidR="00996AFC" w:rsidRPr="00996AFC" w:rsidRDefault="00996AFC" w:rsidP="00996AFC">
      <w:pPr>
        <w:spacing w:before="200" w:line="280" w:lineRule="auto"/>
        <w:contextualSpacing/>
        <w:jc w:val="left"/>
        <w:rPr>
          <w:rFonts w:ascii="Calibri" w:eastAsia="Times New Roman" w:hAnsi="Calibri" w:cs="Calibri"/>
          <w:sz w:val="20"/>
          <w:szCs w:val="24"/>
          <w:lang w:eastAsia="x-none"/>
        </w:rPr>
      </w:pPr>
    </w:p>
    <w:p w14:paraId="385250AF" w14:textId="77777777" w:rsidR="00996AFC" w:rsidRPr="00996AFC" w:rsidRDefault="00996AFC" w:rsidP="00996AFC">
      <w:pPr>
        <w:spacing w:before="200" w:line="280" w:lineRule="auto"/>
        <w:contextualSpacing/>
        <w:jc w:val="left"/>
        <w:rPr>
          <w:rFonts w:ascii="Calibri" w:eastAsia="Times New Roman" w:hAnsi="Calibri" w:cs="Calibri"/>
          <w:sz w:val="20"/>
          <w:szCs w:val="24"/>
          <w:lang w:eastAsia="x-none"/>
        </w:rPr>
      </w:pPr>
    </w:p>
    <w:p w14:paraId="48EE27FC" w14:textId="77777777" w:rsidR="00996AFC" w:rsidRPr="00996AFC" w:rsidRDefault="00996AFC" w:rsidP="00996AFC">
      <w:pPr>
        <w:spacing w:before="200" w:line="280" w:lineRule="auto"/>
        <w:contextualSpacing/>
        <w:jc w:val="left"/>
        <w:rPr>
          <w:rFonts w:ascii="Calibri" w:eastAsia="Times New Roman" w:hAnsi="Calibri" w:cs="Calibri"/>
          <w:sz w:val="20"/>
          <w:szCs w:val="24"/>
          <w:lang w:eastAsia="x-none"/>
        </w:rPr>
      </w:pPr>
    </w:p>
    <w:p w14:paraId="7380C34A" w14:textId="77777777" w:rsidR="00996AFC" w:rsidRPr="00996AFC" w:rsidRDefault="00996AFC" w:rsidP="00996AFC">
      <w:pPr>
        <w:spacing w:before="200" w:line="280" w:lineRule="auto"/>
        <w:contextualSpacing/>
        <w:jc w:val="left"/>
        <w:rPr>
          <w:rFonts w:ascii="Calibri" w:eastAsia="Times New Roman" w:hAnsi="Calibri" w:cs="Calibri"/>
          <w:sz w:val="20"/>
          <w:szCs w:val="24"/>
          <w:lang w:eastAsia="x-none"/>
        </w:rPr>
      </w:pPr>
    </w:p>
    <w:p w14:paraId="2DD0D86F" w14:textId="77777777" w:rsidR="00996AFC" w:rsidRPr="00996AFC" w:rsidRDefault="00996AFC" w:rsidP="00996AFC">
      <w:pPr>
        <w:spacing w:before="200" w:line="280" w:lineRule="auto"/>
        <w:contextualSpacing/>
        <w:jc w:val="left"/>
        <w:rPr>
          <w:rFonts w:ascii="Calibri" w:eastAsia="Times New Roman" w:hAnsi="Calibri" w:cs="Calibri"/>
          <w:sz w:val="20"/>
          <w:szCs w:val="24"/>
          <w:lang w:eastAsia="x-none"/>
        </w:rPr>
      </w:pPr>
    </w:p>
    <w:p w14:paraId="400BD90A" w14:textId="77777777" w:rsidR="00996AFC" w:rsidRPr="00996AFC" w:rsidRDefault="00996AFC" w:rsidP="00996AFC">
      <w:pPr>
        <w:spacing w:before="200" w:line="280" w:lineRule="auto"/>
        <w:contextualSpacing/>
        <w:jc w:val="left"/>
        <w:rPr>
          <w:rFonts w:ascii="Calibri" w:eastAsia="Times New Roman" w:hAnsi="Calibri" w:cs="Calibri"/>
          <w:sz w:val="20"/>
          <w:szCs w:val="24"/>
          <w:lang w:eastAsia="x-none"/>
        </w:rPr>
      </w:pPr>
    </w:p>
    <w:p w14:paraId="21922FBF" w14:textId="77777777" w:rsidR="00996AFC" w:rsidRPr="00996AFC" w:rsidRDefault="00996AFC" w:rsidP="00996AFC">
      <w:pPr>
        <w:pBdr>
          <w:top w:val="single" w:sz="4" w:space="1" w:color="auto"/>
          <w:left w:val="single" w:sz="4" w:space="4" w:color="auto"/>
          <w:bottom w:val="single" w:sz="4" w:space="1" w:color="auto"/>
          <w:right w:val="single" w:sz="4" w:space="4" w:color="auto"/>
        </w:pBdr>
        <w:autoSpaceDE w:val="0"/>
        <w:autoSpaceDN w:val="0"/>
        <w:adjustRightInd w:val="0"/>
        <w:spacing w:before="200" w:line="280" w:lineRule="auto"/>
        <w:ind w:firstLine="0"/>
        <w:rPr>
          <w:rFonts w:ascii="Calibri" w:eastAsia="Times New Roman" w:hAnsi="Calibri" w:cs="Calibri"/>
          <w:snapToGrid w:val="0"/>
          <w:color w:val="000000"/>
          <w:sz w:val="22"/>
          <w:szCs w:val="24"/>
        </w:rPr>
      </w:pPr>
      <w:r w:rsidRPr="00996AFC">
        <w:rPr>
          <w:rFonts w:ascii="Calibri" w:eastAsia="Times New Roman" w:hAnsi="Calibri" w:cs="Calibri"/>
          <w:b/>
          <w:snapToGrid w:val="0"/>
          <w:color w:val="000000"/>
          <w:sz w:val="22"/>
          <w:szCs w:val="24"/>
        </w:rPr>
        <w:lastRenderedPageBreak/>
        <w:t>Formulario de acuerdo del consultor de la evaluación</w:t>
      </w:r>
      <w:r w:rsidRPr="00996AFC">
        <w:rPr>
          <w:rFonts w:ascii="Calibri" w:eastAsia="Times New Roman" w:hAnsi="Calibri" w:cs="Calibri"/>
          <w:b/>
          <w:snapToGrid w:val="0"/>
          <w:color w:val="000000"/>
          <w:sz w:val="22"/>
          <w:szCs w:val="24"/>
          <w:vertAlign w:val="superscript"/>
        </w:rPr>
        <w:footnoteReference w:id="28"/>
      </w:r>
    </w:p>
    <w:p w14:paraId="003E876F" w14:textId="77777777" w:rsidR="00996AFC" w:rsidRPr="00996AFC" w:rsidRDefault="00996AFC" w:rsidP="00996AFC">
      <w:pPr>
        <w:pBdr>
          <w:top w:val="single" w:sz="4" w:space="1" w:color="auto"/>
          <w:left w:val="single" w:sz="4" w:space="4" w:color="auto"/>
          <w:bottom w:val="single" w:sz="4" w:space="1" w:color="auto"/>
          <w:right w:val="single" w:sz="4" w:space="4" w:color="auto"/>
        </w:pBdr>
        <w:autoSpaceDE w:val="0"/>
        <w:autoSpaceDN w:val="0"/>
        <w:adjustRightInd w:val="0"/>
        <w:spacing w:before="200" w:line="280" w:lineRule="auto"/>
        <w:ind w:firstLine="0"/>
        <w:rPr>
          <w:rFonts w:ascii="Calibri" w:eastAsia="Times New Roman" w:hAnsi="Calibri" w:cs="Calibri"/>
          <w:snapToGrid w:val="0"/>
          <w:sz w:val="22"/>
          <w:szCs w:val="24"/>
        </w:rPr>
      </w:pPr>
      <w:r w:rsidRPr="00996AFC">
        <w:rPr>
          <w:rFonts w:ascii="Calibri" w:eastAsia="Times New Roman" w:hAnsi="Calibri" w:cs="Calibri"/>
          <w:b/>
          <w:snapToGrid w:val="0"/>
          <w:color w:val="000000"/>
          <w:sz w:val="22"/>
          <w:szCs w:val="24"/>
        </w:rPr>
        <w:t xml:space="preserve">Acuerdo para acatar el Código de conducta para la evaluación en el Sistema de las Naciones Unidas </w:t>
      </w:r>
    </w:p>
    <w:p w14:paraId="79DE6704" w14:textId="77777777" w:rsidR="00996AFC" w:rsidRPr="00996AFC" w:rsidRDefault="00996AFC" w:rsidP="00996AFC">
      <w:pPr>
        <w:pBdr>
          <w:top w:val="single" w:sz="4" w:space="1" w:color="auto"/>
          <w:left w:val="single" w:sz="4" w:space="4" w:color="auto"/>
          <w:bottom w:val="single" w:sz="4" w:space="1" w:color="auto"/>
          <w:right w:val="single" w:sz="4" w:space="4" w:color="auto"/>
        </w:pBdr>
        <w:autoSpaceDE w:val="0"/>
        <w:autoSpaceDN w:val="0"/>
        <w:adjustRightInd w:val="0"/>
        <w:spacing w:before="200" w:line="280" w:lineRule="auto"/>
        <w:ind w:firstLine="0"/>
        <w:rPr>
          <w:rFonts w:ascii="Calibri" w:eastAsia="Times New Roman" w:hAnsi="Calibri" w:cs="Calibri"/>
          <w:snapToGrid w:val="0"/>
          <w:sz w:val="22"/>
          <w:szCs w:val="24"/>
        </w:rPr>
      </w:pPr>
      <w:r w:rsidRPr="00996AFC">
        <w:rPr>
          <w:rFonts w:ascii="Calibri" w:eastAsia="Times New Roman" w:hAnsi="Calibri" w:cs="Calibri"/>
          <w:b/>
          <w:snapToGrid w:val="0"/>
          <w:color w:val="000000"/>
          <w:sz w:val="22"/>
          <w:szCs w:val="24"/>
        </w:rPr>
        <w:t xml:space="preserve">Nombre del consultor: </w:t>
      </w:r>
      <w:r w:rsidRPr="00996AFC">
        <w:rPr>
          <w:rFonts w:ascii="Calibri" w:eastAsia="Times New Roman" w:hAnsi="Calibri" w:cs="Calibri"/>
          <w:snapToGrid w:val="0"/>
          <w:color w:val="000000"/>
          <w:sz w:val="22"/>
          <w:szCs w:val="24"/>
        </w:rPr>
        <w:t>__</w:t>
      </w:r>
      <w:r w:rsidRPr="00996AFC">
        <w:rPr>
          <w:rFonts w:ascii="Calibri" w:eastAsia="Times New Roman" w:hAnsi="Calibri" w:cs="Calibri"/>
          <w:snapToGrid w:val="0"/>
          <w:color w:val="000000"/>
          <w:sz w:val="22"/>
          <w:szCs w:val="24"/>
          <w:u w:val="single"/>
        </w:rPr>
        <w:fldChar w:fldCharType="begin">
          <w:ffData>
            <w:name w:val="Text2"/>
            <w:enabled/>
            <w:calcOnExit w:val="0"/>
            <w:textInput/>
          </w:ffData>
        </w:fldChar>
      </w:r>
      <w:r w:rsidRPr="00996AFC">
        <w:rPr>
          <w:rFonts w:ascii="Calibri" w:eastAsia="Times New Roman" w:hAnsi="Calibri" w:cs="Calibri"/>
          <w:snapToGrid w:val="0"/>
          <w:color w:val="000000"/>
          <w:sz w:val="22"/>
          <w:szCs w:val="24"/>
          <w:u w:val="single"/>
        </w:rPr>
        <w:instrText xml:space="preserve"> FORMTEXT </w:instrText>
      </w:r>
      <w:r w:rsidRPr="00996AFC">
        <w:rPr>
          <w:rFonts w:ascii="Calibri" w:eastAsia="Times New Roman" w:hAnsi="Calibri" w:cs="Calibri"/>
          <w:snapToGrid w:val="0"/>
          <w:color w:val="000000"/>
          <w:sz w:val="22"/>
          <w:szCs w:val="24"/>
          <w:u w:val="single"/>
        </w:rPr>
      </w:r>
      <w:r w:rsidRPr="00996AFC">
        <w:rPr>
          <w:rFonts w:ascii="Calibri" w:eastAsia="Times New Roman" w:hAnsi="Calibri" w:cs="Calibri"/>
          <w:snapToGrid w:val="0"/>
          <w:color w:val="000000"/>
          <w:sz w:val="22"/>
          <w:szCs w:val="24"/>
          <w:u w:val="single"/>
        </w:rPr>
        <w:fldChar w:fldCharType="separate"/>
      </w:r>
      <w:r w:rsidRPr="00996AFC">
        <w:rPr>
          <w:rFonts w:ascii="Calibri" w:eastAsia="Times New Roman" w:hAnsi="Calibri" w:cs="Calibri"/>
          <w:noProof/>
          <w:snapToGrid w:val="0"/>
          <w:color w:val="000000"/>
          <w:sz w:val="22"/>
          <w:szCs w:val="24"/>
          <w:u w:val="single"/>
          <w:lang w:val="en-US"/>
        </w:rPr>
        <w:t> </w:t>
      </w:r>
      <w:r w:rsidRPr="00996AFC">
        <w:rPr>
          <w:rFonts w:ascii="Calibri" w:eastAsia="Times New Roman" w:hAnsi="Calibri" w:cs="Calibri"/>
          <w:noProof/>
          <w:snapToGrid w:val="0"/>
          <w:color w:val="000000"/>
          <w:sz w:val="22"/>
          <w:szCs w:val="24"/>
          <w:u w:val="single"/>
          <w:lang w:val="en-US"/>
        </w:rPr>
        <w:t> </w:t>
      </w:r>
      <w:r w:rsidRPr="00996AFC">
        <w:rPr>
          <w:rFonts w:ascii="Calibri" w:eastAsia="Times New Roman" w:hAnsi="Calibri" w:cs="Calibri"/>
          <w:noProof/>
          <w:snapToGrid w:val="0"/>
          <w:color w:val="000000"/>
          <w:sz w:val="22"/>
          <w:szCs w:val="24"/>
          <w:u w:val="single"/>
          <w:lang w:val="en-US"/>
        </w:rPr>
        <w:t> </w:t>
      </w:r>
      <w:r w:rsidRPr="00996AFC">
        <w:rPr>
          <w:rFonts w:ascii="Calibri" w:eastAsia="Times New Roman" w:hAnsi="Calibri" w:cs="Calibri"/>
          <w:noProof/>
          <w:snapToGrid w:val="0"/>
          <w:color w:val="000000"/>
          <w:sz w:val="22"/>
          <w:szCs w:val="24"/>
          <w:u w:val="single"/>
          <w:lang w:val="en-US"/>
        </w:rPr>
        <w:t> </w:t>
      </w:r>
      <w:r w:rsidRPr="00996AFC">
        <w:rPr>
          <w:rFonts w:ascii="Calibri" w:eastAsia="Times New Roman" w:hAnsi="Calibri" w:cs="Calibri"/>
          <w:noProof/>
          <w:snapToGrid w:val="0"/>
          <w:color w:val="000000"/>
          <w:sz w:val="22"/>
          <w:szCs w:val="24"/>
          <w:u w:val="single"/>
          <w:lang w:val="en-US"/>
        </w:rPr>
        <w:t> </w:t>
      </w:r>
      <w:r w:rsidRPr="00996AFC">
        <w:rPr>
          <w:rFonts w:ascii="Calibri" w:eastAsia="Times New Roman" w:hAnsi="Calibri" w:cs="Calibri"/>
          <w:snapToGrid w:val="0"/>
          <w:color w:val="000000"/>
          <w:sz w:val="22"/>
          <w:szCs w:val="24"/>
          <w:u w:val="single"/>
        </w:rPr>
        <w:fldChar w:fldCharType="end"/>
      </w:r>
      <w:r w:rsidRPr="00996AFC">
        <w:rPr>
          <w:rFonts w:ascii="Calibri" w:eastAsia="Times New Roman" w:hAnsi="Calibri" w:cs="Calibri"/>
          <w:snapToGrid w:val="0"/>
          <w:color w:val="000000"/>
          <w:sz w:val="22"/>
          <w:szCs w:val="24"/>
        </w:rPr>
        <w:t xml:space="preserve">_________________________________________________ </w:t>
      </w:r>
    </w:p>
    <w:p w14:paraId="6422FF69" w14:textId="77777777" w:rsidR="00996AFC" w:rsidRPr="00996AFC" w:rsidRDefault="00996AFC" w:rsidP="00996AFC">
      <w:pPr>
        <w:pBdr>
          <w:top w:val="single" w:sz="4" w:space="1" w:color="auto"/>
          <w:left w:val="single" w:sz="4" w:space="4" w:color="auto"/>
          <w:bottom w:val="single" w:sz="4" w:space="1" w:color="auto"/>
          <w:right w:val="single" w:sz="4" w:space="4" w:color="auto"/>
        </w:pBdr>
        <w:autoSpaceDE w:val="0"/>
        <w:autoSpaceDN w:val="0"/>
        <w:adjustRightInd w:val="0"/>
        <w:spacing w:before="200" w:line="280" w:lineRule="auto"/>
        <w:ind w:firstLine="0"/>
        <w:rPr>
          <w:rFonts w:ascii="Calibri" w:eastAsia="Times New Roman" w:hAnsi="Calibri" w:cs="Calibri"/>
          <w:snapToGrid w:val="0"/>
          <w:sz w:val="22"/>
          <w:szCs w:val="24"/>
        </w:rPr>
      </w:pPr>
      <w:r w:rsidRPr="00996AFC">
        <w:rPr>
          <w:rFonts w:ascii="Calibri" w:eastAsia="Times New Roman" w:hAnsi="Calibri" w:cs="Calibri"/>
          <w:b/>
          <w:snapToGrid w:val="0"/>
          <w:color w:val="000000"/>
          <w:sz w:val="22"/>
          <w:szCs w:val="24"/>
        </w:rPr>
        <w:t>Nombre de la organización consultiva</w:t>
      </w:r>
      <w:r w:rsidRPr="00996AFC">
        <w:rPr>
          <w:rFonts w:ascii="Calibri" w:eastAsia="Times New Roman" w:hAnsi="Calibri" w:cs="Calibri"/>
          <w:snapToGrid w:val="0"/>
          <w:color w:val="000000"/>
          <w:sz w:val="22"/>
          <w:szCs w:val="24"/>
        </w:rPr>
        <w:t xml:space="preserve"> (donde corresponda):________________________ </w:t>
      </w:r>
    </w:p>
    <w:p w14:paraId="2DAD4A12" w14:textId="77777777" w:rsidR="00996AFC" w:rsidRPr="00996AFC" w:rsidRDefault="00996AFC" w:rsidP="00996AFC">
      <w:pPr>
        <w:pBdr>
          <w:top w:val="single" w:sz="4" w:space="1" w:color="auto"/>
          <w:left w:val="single" w:sz="4" w:space="4" w:color="auto"/>
          <w:bottom w:val="single" w:sz="4" w:space="1" w:color="auto"/>
          <w:right w:val="single" w:sz="4" w:space="4" w:color="auto"/>
        </w:pBdr>
        <w:autoSpaceDE w:val="0"/>
        <w:autoSpaceDN w:val="0"/>
        <w:adjustRightInd w:val="0"/>
        <w:spacing w:before="200" w:line="280" w:lineRule="auto"/>
        <w:ind w:firstLine="0"/>
        <w:rPr>
          <w:rFonts w:ascii="Calibri" w:eastAsia="Times New Roman" w:hAnsi="Calibri" w:cs="Calibri"/>
          <w:snapToGrid w:val="0"/>
          <w:sz w:val="22"/>
          <w:szCs w:val="24"/>
        </w:rPr>
      </w:pPr>
      <w:r w:rsidRPr="00996AFC">
        <w:rPr>
          <w:rFonts w:ascii="Calibri" w:eastAsia="Times New Roman" w:hAnsi="Calibri" w:cs="Calibri"/>
          <w:b/>
          <w:snapToGrid w:val="0"/>
          <w:color w:val="000000"/>
          <w:sz w:val="22"/>
          <w:szCs w:val="24"/>
        </w:rPr>
        <w:t xml:space="preserve">Confirmo que he recibido y entendido y que acataré el Código de Conducta para la Evaluación de las Naciones Unidas. </w:t>
      </w:r>
    </w:p>
    <w:p w14:paraId="6BFF4FBB" w14:textId="77777777" w:rsidR="00996AFC" w:rsidRPr="00996AFC" w:rsidRDefault="00996AFC" w:rsidP="00996AFC">
      <w:pPr>
        <w:pBdr>
          <w:top w:val="single" w:sz="4" w:space="1" w:color="auto"/>
          <w:left w:val="single" w:sz="4" w:space="4" w:color="auto"/>
          <w:bottom w:val="single" w:sz="4" w:space="1" w:color="auto"/>
          <w:right w:val="single" w:sz="4" w:space="4" w:color="auto"/>
        </w:pBdr>
        <w:autoSpaceDE w:val="0"/>
        <w:autoSpaceDN w:val="0"/>
        <w:adjustRightInd w:val="0"/>
        <w:spacing w:before="200" w:line="280" w:lineRule="auto"/>
        <w:ind w:firstLine="0"/>
        <w:rPr>
          <w:rFonts w:ascii="Calibri" w:eastAsia="Times New Roman" w:hAnsi="Calibri" w:cs="Calibri"/>
          <w:snapToGrid w:val="0"/>
          <w:color w:val="000000"/>
          <w:sz w:val="22"/>
          <w:szCs w:val="24"/>
        </w:rPr>
      </w:pPr>
      <w:r w:rsidRPr="00996AFC">
        <w:rPr>
          <w:rFonts w:ascii="Calibri" w:eastAsia="Times New Roman" w:hAnsi="Calibri" w:cs="Calibri"/>
          <w:snapToGrid w:val="0"/>
          <w:color w:val="000000"/>
          <w:sz w:val="22"/>
          <w:szCs w:val="24"/>
        </w:rPr>
        <w:t>Firmado en</w:t>
      </w:r>
      <w:r w:rsidRPr="00996AFC">
        <w:rPr>
          <w:rFonts w:ascii="Calibri" w:eastAsia="Times New Roman" w:hAnsi="Calibri" w:cs="Calibri"/>
          <w:i/>
          <w:color w:val="000000"/>
          <w:sz w:val="22"/>
          <w:highlight w:val="lightGray"/>
          <w:lang w:bidi="en-US"/>
        </w:rPr>
        <w:t xml:space="preserve"> lugar</w:t>
      </w:r>
      <w:r w:rsidRPr="00996AFC">
        <w:rPr>
          <w:rFonts w:ascii="Calibri" w:eastAsia="Times New Roman" w:hAnsi="Calibri" w:cs="Calibri"/>
          <w:snapToGrid w:val="0"/>
          <w:color w:val="000000"/>
          <w:sz w:val="22"/>
          <w:szCs w:val="24"/>
        </w:rPr>
        <w:t xml:space="preserve"> el </w:t>
      </w:r>
      <w:r w:rsidRPr="00996AFC">
        <w:rPr>
          <w:rFonts w:ascii="Calibri" w:eastAsia="Times New Roman" w:hAnsi="Calibri" w:cs="Calibri"/>
          <w:i/>
          <w:color w:val="000000"/>
          <w:sz w:val="22"/>
          <w:highlight w:val="lightGray"/>
          <w:lang w:bidi="en-US"/>
        </w:rPr>
        <w:t>fecha</w:t>
      </w:r>
    </w:p>
    <w:p w14:paraId="3CA2A5CE" w14:textId="77777777" w:rsidR="00996AFC" w:rsidRPr="00996AFC" w:rsidRDefault="00996AFC" w:rsidP="00996AFC">
      <w:pPr>
        <w:pBdr>
          <w:top w:val="single" w:sz="4" w:space="1" w:color="auto"/>
          <w:left w:val="single" w:sz="4" w:space="4" w:color="auto"/>
          <w:bottom w:val="single" w:sz="4" w:space="1" w:color="auto"/>
          <w:right w:val="single" w:sz="4" w:space="4" w:color="auto"/>
        </w:pBdr>
        <w:autoSpaceDE w:val="0"/>
        <w:autoSpaceDN w:val="0"/>
        <w:adjustRightInd w:val="0"/>
        <w:spacing w:before="200" w:line="280" w:lineRule="auto"/>
        <w:ind w:firstLine="0"/>
        <w:rPr>
          <w:rFonts w:ascii="Calibri" w:eastAsia="Times New Roman" w:hAnsi="Calibri" w:cs="Calibri"/>
          <w:snapToGrid w:val="0"/>
          <w:sz w:val="22"/>
          <w:szCs w:val="24"/>
        </w:rPr>
      </w:pPr>
      <w:r w:rsidRPr="00996AFC">
        <w:rPr>
          <w:rFonts w:ascii="Calibri" w:eastAsia="Times New Roman" w:hAnsi="Calibri" w:cs="Calibri"/>
          <w:snapToGrid w:val="0"/>
          <w:color w:val="000000"/>
          <w:sz w:val="22"/>
          <w:szCs w:val="24"/>
        </w:rPr>
        <w:t>Firma: ________________________________________</w:t>
      </w:r>
    </w:p>
    <w:p w14:paraId="46BFA6D4" w14:textId="77777777" w:rsidR="00996AFC" w:rsidRPr="00996AFC" w:rsidRDefault="00996AFC" w:rsidP="00996AFC">
      <w:pPr>
        <w:pBdr>
          <w:bottom w:val="single" w:sz="6" w:space="1" w:color="4F81BD"/>
        </w:pBdr>
        <w:spacing w:before="300" w:after="0" w:line="280" w:lineRule="auto"/>
        <w:ind w:firstLine="0"/>
        <w:outlineLvl w:val="4"/>
        <w:rPr>
          <w:rFonts w:ascii="Calibri" w:eastAsia="Times New Roman" w:hAnsi="Calibri" w:cs="Calibri"/>
          <w:b/>
          <w:caps/>
          <w:snapToGrid w:val="0"/>
          <w:spacing w:val="10"/>
          <w:sz w:val="22"/>
          <w:szCs w:val="24"/>
        </w:rPr>
      </w:pPr>
      <w:r w:rsidRPr="00996AFC">
        <w:rPr>
          <w:rFonts w:ascii="Calibri" w:eastAsia="Times New Roman" w:hAnsi="Calibri" w:cs="Calibri"/>
          <w:b/>
          <w:caps/>
          <w:snapToGrid w:val="0"/>
          <w:spacing w:val="10"/>
          <w:sz w:val="20"/>
          <w:szCs w:val="24"/>
        </w:rPr>
        <w:br w:type="page"/>
      </w:r>
      <w:r w:rsidRPr="00996AFC">
        <w:rPr>
          <w:rFonts w:ascii="Calibri" w:eastAsia="Times New Roman" w:hAnsi="Calibri" w:cs="Calibri"/>
          <w:b/>
          <w:caps/>
          <w:snapToGrid w:val="0"/>
          <w:spacing w:val="10"/>
          <w:sz w:val="22"/>
          <w:szCs w:val="24"/>
        </w:rPr>
        <w:lastRenderedPageBreak/>
        <w:t>ANEXO F: ESBOZO DEL INFORME DE EVALUACIÓN</w:t>
      </w:r>
      <w:r w:rsidRPr="00996AFC">
        <w:rPr>
          <w:rFonts w:ascii="Calibri" w:eastAsia="Times New Roman" w:hAnsi="Calibri" w:cs="Calibri"/>
          <w:b/>
          <w:caps/>
          <w:snapToGrid w:val="0"/>
          <w:spacing w:val="10"/>
          <w:sz w:val="22"/>
          <w:szCs w:val="24"/>
          <w:vertAlign w:val="superscript"/>
        </w:rPr>
        <w:footnoteReference w:id="29"/>
      </w:r>
    </w:p>
    <w:tbl>
      <w:tblPr>
        <w:tblW w:w="0" w:type="auto"/>
        <w:tblInd w:w="108" w:type="dxa"/>
        <w:tblLayout w:type="fixed"/>
        <w:tblLook w:val="04A0" w:firstRow="1" w:lastRow="0" w:firstColumn="1" w:lastColumn="0" w:noHBand="0" w:noVBand="1"/>
      </w:tblPr>
      <w:tblGrid>
        <w:gridCol w:w="985"/>
        <w:gridCol w:w="8483"/>
      </w:tblGrid>
      <w:tr w:rsidR="00996AFC" w:rsidRPr="00996AFC" w14:paraId="12A96E54" w14:textId="77777777" w:rsidTr="00996AFC">
        <w:tc>
          <w:tcPr>
            <w:tcW w:w="985" w:type="dxa"/>
          </w:tcPr>
          <w:p w14:paraId="416FE86F" w14:textId="77777777" w:rsidR="00996AFC" w:rsidRPr="00996AFC" w:rsidRDefault="00996AFC" w:rsidP="00996AFC">
            <w:pPr>
              <w:spacing w:after="0" w:line="280" w:lineRule="auto"/>
              <w:ind w:firstLine="0"/>
              <w:jc w:val="left"/>
              <w:rPr>
                <w:rFonts w:ascii="Calibri" w:eastAsia="Times New Roman" w:hAnsi="Calibri" w:cs="Calibri"/>
                <w:snapToGrid w:val="0"/>
                <w:sz w:val="22"/>
                <w:szCs w:val="24"/>
              </w:rPr>
            </w:pPr>
            <w:r w:rsidRPr="00996AFC">
              <w:rPr>
                <w:rFonts w:ascii="Calibri" w:eastAsia="Times New Roman" w:hAnsi="Calibri" w:cs="Calibri"/>
                <w:b/>
                <w:snapToGrid w:val="0"/>
                <w:sz w:val="20"/>
                <w:szCs w:val="24"/>
              </w:rPr>
              <w:t>i.</w:t>
            </w:r>
          </w:p>
        </w:tc>
        <w:tc>
          <w:tcPr>
            <w:tcW w:w="8483" w:type="dxa"/>
          </w:tcPr>
          <w:p w14:paraId="7D34C6DB" w14:textId="77777777" w:rsidR="00996AFC" w:rsidRPr="00996AFC" w:rsidRDefault="00996AFC" w:rsidP="00996AFC">
            <w:pPr>
              <w:spacing w:after="0" w:line="280" w:lineRule="auto"/>
              <w:ind w:firstLine="0"/>
              <w:jc w:val="left"/>
              <w:rPr>
                <w:rFonts w:ascii="Calibri" w:eastAsia="Times New Roman" w:hAnsi="Calibri" w:cs="Calibri"/>
                <w:snapToGrid w:val="0"/>
                <w:sz w:val="20"/>
                <w:szCs w:val="24"/>
              </w:rPr>
            </w:pPr>
            <w:r w:rsidRPr="00996AFC">
              <w:rPr>
                <w:rFonts w:ascii="Calibri" w:eastAsia="Times New Roman" w:hAnsi="Calibri" w:cs="Calibri"/>
                <w:snapToGrid w:val="0"/>
                <w:sz w:val="20"/>
                <w:szCs w:val="24"/>
              </w:rPr>
              <w:t>Primera página:</w:t>
            </w:r>
          </w:p>
          <w:p w14:paraId="6CBDCC46" w14:textId="77777777" w:rsidR="00996AFC" w:rsidRPr="00996AFC" w:rsidRDefault="00996AFC" w:rsidP="00996AFC">
            <w:pPr>
              <w:numPr>
                <w:ilvl w:val="0"/>
                <w:numId w:val="10"/>
              </w:numPr>
              <w:spacing w:after="0" w:line="240" w:lineRule="auto"/>
              <w:jc w:val="left"/>
              <w:rPr>
                <w:rFonts w:ascii="Calibri" w:eastAsia="Times New Roman" w:hAnsi="Calibri" w:cs="Calibri"/>
                <w:snapToGrid w:val="0"/>
                <w:sz w:val="22"/>
                <w:szCs w:val="24"/>
              </w:rPr>
            </w:pPr>
            <w:r w:rsidRPr="00996AFC">
              <w:rPr>
                <w:rFonts w:ascii="Calibri" w:eastAsia="Times New Roman" w:hAnsi="Calibri" w:cs="Calibri"/>
                <w:snapToGrid w:val="0"/>
                <w:sz w:val="20"/>
                <w:szCs w:val="24"/>
              </w:rPr>
              <w:t xml:space="preserve">Título del proyecto respaldado por el PNUD y financiado por el FMAM </w:t>
            </w:r>
          </w:p>
          <w:p w14:paraId="485277EA" w14:textId="77777777" w:rsidR="00996AFC" w:rsidRPr="00996AFC" w:rsidRDefault="00996AFC" w:rsidP="00996AFC">
            <w:pPr>
              <w:numPr>
                <w:ilvl w:val="0"/>
                <w:numId w:val="10"/>
              </w:numPr>
              <w:spacing w:after="0" w:line="240" w:lineRule="auto"/>
              <w:jc w:val="left"/>
              <w:rPr>
                <w:rFonts w:ascii="Calibri" w:eastAsia="Times New Roman" w:hAnsi="Calibri" w:cs="Calibri"/>
                <w:snapToGrid w:val="0"/>
                <w:sz w:val="22"/>
                <w:szCs w:val="24"/>
              </w:rPr>
            </w:pPr>
            <w:r w:rsidRPr="00996AFC">
              <w:rPr>
                <w:rFonts w:ascii="Calibri" w:eastAsia="Times New Roman" w:hAnsi="Calibri" w:cs="Calibri"/>
                <w:snapToGrid w:val="0"/>
                <w:sz w:val="20"/>
                <w:szCs w:val="24"/>
              </w:rPr>
              <w:t xml:space="preserve">Números de identificación del proyecto del PNUD y FMAM  </w:t>
            </w:r>
          </w:p>
          <w:p w14:paraId="1ECF27CC" w14:textId="77777777" w:rsidR="00996AFC" w:rsidRPr="00996AFC" w:rsidRDefault="00996AFC" w:rsidP="00996AFC">
            <w:pPr>
              <w:numPr>
                <w:ilvl w:val="0"/>
                <w:numId w:val="10"/>
              </w:numPr>
              <w:spacing w:after="0" w:line="240" w:lineRule="auto"/>
              <w:jc w:val="left"/>
              <w:rPr>
                <w:rFonts w:ascii="Calibri" w:eastAsia="Times New Roman" w:hAnsi="Calibri" w:cs="Calibri"/>
                <w:snapToGrid w:val="0"/>
                <w:sz w:val="20"/>
                <w:szCs w:val="24"/>
              </w:rPr>
            </w:pPr>
            <w:r w:rsidRPr="00996AFC">
              <w:rPr>
                <w:rFonts w:ascii="Calibri" w:eastAsia="Times New Roman" w:hAnsi="Calibri" w:cs="Calibri"/>
                <w:snapToGrid w:val="0"/>
                <w:sz w:val="20"/>
                <w:szCs w:val="24"/>
              </w:rPr>
              <w:t>Plazo de evaluación y fecha del informe de evaluación</w:t>
            </w:r>
          </w:p>
          <w:p w14:paraId="0C368425" w14:textId="77777777" w:rsidR="00996AFC" w:rsidRPr="00996AFC" w:rsidRDefault="00996AFC" w:rsidP="00996AFC">
            <w:pPr>
              <w:numPr>
                <w:ilvl w:val="0"/>
                <w:numId w:val="10"/>
              </w:numPr>
              <w:spacing w:after="0" w:line="240" w:lineRule="auto"/>
              <w:jc w:val="left"/>
              <w:rPr>
                <w:rFonts w:ascii="Calibri" w:eastAsia="Times New Roman" w:hAnsi="Calibri" w:cs="Calibri"/>
                <w:snapToGrid w:val="0"/>
                <w:sz w:val="20"/>
                <w:szCs w:val="24"/>
              </w:rPr>
            </w:pPr>
            <w:r w:rsidRPr="00996AFC">
              <w:rPr>
                <w:rFonts w:ascii="Calibri" w:eastAsia="Times New Roman" w:hAnsi="Calibri" w:cs="Calibri"/>
                <w:snapToGrid w:val="0"/>
                <w:sz w:val="20"/>
                <w:szCs w:val="24"/>
              </w:rPr>
              <w:t>Región y países incluidos en el proyecto</w:t>
            </w:r>
          </w:p>
          <w:p w14:paraId="22783A69" w14:textId="77777777" w:rsidR="00996AFC" w:rsidRPr="00996AFC" w:rsidRDefault="00996AFC" w:rsidP="00996AFC">
            <w:pPr>
              <w:numPr>
                <w:ilvl w:val="0"/>
                <w:numId w:val="10"/>
              </w:numPr>
              <w:spacing w:after="0" w:line="240" w:lineRule="auto"/>
              <w:jc w:val="left"/>
              <w:rPr>
                <w:rFonts w:ascii="Calibri" w:eastAsia="Times New Roman" w:hAnsi="Calibri" w:cs="Calibri"/>
                <w:snapToGrid w:val="0"/>
                <w:sz w:val="20"/>
                <w:szCs w:val="24"/>
              </w:rPr>
            </w:pPr>
            <w:r w:rsidRPr="00996AFC">
              <w:rPr>
                <w:rFonts w:ascii="Calibri" w:eastAsia="Times New Roman" w:hAnsi="Calibri" w:cs="Calibri"/>
                <w:snapToGrid w:val="0"/>
                <w:sz w:val="20"/>
                <w:szCs w:val="24"/>
              </w:rPr>
              <w:t>Programa Operativo/Programa Estratégico del FMAM</w:t>
            </w:r>
          </w:p>
          <w:p w14:paraId="7965A61B" w14:textId="77777777" w:rsidR="00996AFC" w:rsidRPr="00996AFC" w:rsidRDefault="00996AFC" w:rsidP="00996AFC">
            <w:pPr>
              <w:numPr>
                <w:ilvl w:val="0"/>
                <w:numId w:val="10"/>
              </w:numPr>
              <w:spacing w:after="0" w:line="240" w:lineRule="auto"/>
              <w:jc w:val="left"/>
              <w:rPr>
                <w:rFonts w:ascii="Calibri" w:eastAsia="Times New Roman" w:hAnsi="Calibri" w:cs="Calibri"/>
                <w:snapToGrid w:val="0"/>
                <w:sz w:val="20"/>
                <w:szCs w:val="24"/>
              </w:rPr>
            </w:pPr>
            <w:r w:rsidRPr="00996AFC">
              <w:rPr>
                <w:rFonts w:ascii="Calibri" w:eastAsia="Times New Roman" w:hAnsi="Calibri" w:cs="Calibri"/>
                <w:snapToGrid w:val="0"/>
                <w:sz w:val="20"/>
                <w:szCs w:val="24"/>
              </w:rPr>
              <w:t>Socio para la ejecución y otros asociados del proyecto</w:t>
            </w:r>
          </w:p>
          <w:p w14:paraId="4BA26374" w14:textId="77777777" w:rsidR="00996AFC" w:rsidRPr="00996AFC" w:rsidRDefault="00996AFC" w:rsidP="00996AFC">
            <w:pPr>
              <w:numPr>
                <w:ilvl w:val="0"/>
                <w:numId w:val="10"/>
              </w:numPr>
              <w:spacing w:after="0" w:line="240" w:lineRule="auto"/>
              <w:jc w:val="left"/>
              <w:rPr>
                <w:rFonts w:ascii="Calibri" w:eastAsia="Times New Roman" w:hAnsi="Calibri" w:cs="Calibri"/>
                <w:snapToGrid w:val="0"/>
                <w:sz w:val="22"/>
                <w:szCs w:val="24"/>
              </w:rPr>
            </w:pPr>
            <w:r w:rsidRPr="00996AFC">
              <w:rPr>
                <w:rFonts w:ascii="Calibri" w:eastAsia="Times New Roman" w:hAnsi="Calibri" w:cs="Calibri"/>
                <w:snapToGrid w:val="0"/>
                <w:sz w:val="20"/>
                <w:szCs w:val="24"/>
              </w:rPr>
              <w:t xml:space="preserve">Miembros del equipo de evaluación </w:t>
            </w:r>
          </w:p>
          <w:p w14:paraId="2FCE268B" w14:textId="77777777" w:rsidR="00996AFC" w:rsidRPr="00996AFC" w:rsidRDefault="00996AFC" w:rsidP="00996AFC">
            <w:pPr>
              <w:numPr>
                <w:ilvl w:val="0"/>
                <w:numId w:val="10"/>
              </w:numPr>
              <w:spacing w:after="0" w:line="240" w:lineRule="auto"/>
              <w:jc w:val="left"/>
              <w:rPr>
                <w:rFonts w:ascii="Calibri" w:eastAsia="Times New Roman" w:hAnsi="Calibri" w:cs="Calibri"/>
                <w:snapToGrid w:val="0"/>
                <w:sz w:val="22"/>
                <w:szCs w:val="24"/>
              </w:rPr>
            </w:pPr>
            <w:r w:rsidRPr="00996AFC">
              <w:rPr>
                <w:rFonts w:ascii="Calibri" w:eastAsia="Times New Roman" w:hAnsi="Calibri" w:cs="Calibri"/>
                <w:snapToGrid w:val="0"/>
                <w:sz w:val="20"/>
                <w:szCs w:val="24"/>
              </w:rPr>
              <w:t>Reconocimientos</w:t>
            </w:r>
          </w:p>
        </w:tc>
      </w:tr>
      <w:tr w:rsidR="00996AFC" w:rsidRPr="00996AFC" w14:paraId="0A339647" w14:textId="77777777" w:rsidTr="00996AFC">
        <w:tc>
          <w:tcPr>
            <w:tcW w:w="985" w:type="dxa"/>
          </w:tcPr>
          <w:p w14:paraId="08FA391A" w14:textId="77777777" w:rsidR="00996AFC" w:rsidRPr="00996AFC" w:rsidRDefault="00996AFC" w:rsidP="00996AFC">
            <w:pPr>
              <w:spacing w:after="0" w:line="280" w:lineRule="auto"/>
              <w:ind w:firstLine="0"/>
              <w:jc w:val="left"/>
              <w:rPr>
                <w:rFonts w:ascii="Calibri" w:eastAsia="Times New Roman" w:hAnsi="Calibri" w:cs="Calibri"/>
                <w:snapToGrid w:val="0"/>
                <w:sz w:val="22"/>
                <w:szCs w:val="24"/>
              </w:rPr>
            </w:pPr>
            <w:r w:rsidRPr="00996AFC">
              <w:rPr>
                <w:rFonts w:ascii="Calibri" w:eastAsia="Times New Roman" w:hAnsi="Calibri" w:cs="Calibri"/>
                <w:b/>
                <w:snapToGrid w:val="0"/>
                <w:sz w:val="20"/>
                <w:szCs w:val="24"/>
              </w:rPr>
              <w:t>ii.</w:t>
            </w:r>
          </w:p>
        </w:tc>
        <w:tc>
          <w:tcPr>
            <w:tcW w:w="8483" w:type="dxa"/>
          </w:tcPr>
          <w:p w14:paraId="026D50D9" w14:textId="77777777" w:rsidR="00996AFC" w:rsidRPr="00996AFC" w:rsidRDefault="00996AFC" w:rsidP="00996AFC">
            <w:pPr>
              <w:spacing w:after="0" w:line="280" w:lineRule="auto"/>
              <w:ind w:firstLine="0"/>
              <w:jc w:val="left"/>
              <w:rPr>
                <w:rFonts w:ascii="Calibri" w:eastAsia="Times New Roman" w:hAnsi="Calibri" w:cs="Calibri"/>
                <w:snapToGrid w:val="0"/>
                <w:sz w:val="20"/>
                <w:szCs w:val="24"/>
              </w:rPr>
            </w:pPr>
            <w:r w:rsidRPr="00996AFC">
              <w:rPr>
                <w:rFonts w:ascii="Calibri" w:eastAsia="Times New Roman" w:hAnsi="Calibri" w:cs="Calibri"/>
                <w:snapToGrid w:val="0"/>
                <w:sz w:val="20"/>
                <w:szCs w:val="24"/>
              </w:rPr>
              <w:t>Resumen ejecutivo</w:t>
            </w:r>
          </w:p>
          <w:p w14:paraId="36C3435D" w14:textId="77777777" w:rsidR="00996AFC" w:rsidRPr="00996AFC" w:rsidRDefault="00996AFC" w:rsidP="00996AFC">
            <w:pPr>
              <w:numPr>
                <w:ilvl w:val="0"/>
                <w:numId w:val="10"/>
              </w:numPr>
              <w:spacing w:after="0" w:line="240" w:lineRule="auto"/>
              <w:jc w:val="left"/>
              <w:rPr>
                <w:rFonts w:ascii="Calibri" w:eastAsia="Times New Roman" w:hAnsi="Calibri" w:cs="Calibri"/>
                <w:snapToGrid w:val="0"/>
                <w:sz w:val="20"/>
                <w:szCs w:val="24"/>
              </w:rPr>
            </w:pPr>
            <w:r w:rsidRPr="00996AFC">
              <w:rPr>
                <w:rFonts w:ascii="Calibri" w:eastAsia="Times New Roman" w:hAnsi="Calibri" w:cs="Calibri"/>
                <w:snapToGrid w:val="0"/>
                <w:sz w:val="20"/>
                <w:szCs w:val="24"/>
              </w:rPr>
              <w:t>Cuadro sinóptico del proyecto</w:t>
            </w:r>
          </w:p>
          <w:p w14:paraId="7BFC18E8" w14:textId="77777777" w:rsidR="00996AFC" w:rsidRPr="00996AFC" w:rsidRDefault="00996AFC" w:rsidP="00996AFC">
            <w:pPr>
              <w:numPr>
                <w:ilvl w:val="0"/>
                <w:numId w:val="10"/>
              </w:numPr>
              <w:spacing w:after="0" w:line="240" w:lineRule="auto"/>
              <w:jc w:val="left"/>
              <w:rPr>
                <w:rFonts w:ascii="Calibri" w:eastAsia="Times New Roman" w:hAnsi="Calibri" w:cs="Calibri"/>
                <w:snapToGrid w:val="0"/>
                <w:sz w:val="20"/>
                <w:szCs w:val="24"/>
              </w:rPr>
            </w:pPr>
            <w:r w:rsidRPr="00996AFC">
              <w:rPr>
                <w:rFonts w:ascii="Calibri" w:eastAsia="Times New Roman" w:hAnsi="Calibri" w:cs="Calibri"/>
                <w:snapToGrid w:val="0"/>
                <w:sz w:val="20"/>
                <w:szCs w:val="24"/>
              </w:rPr>
              <w:t>Descripción del proyecto (breve)</w:t>
            </w:r>
          </w:p>
          <w:p w14:paraId="11547020" w14:textId="77777777" w:rsidR="00996AFC" w:rsidRPr="00996AFC" w:rsidRDefault="00996AFC" w:rsidP="00996AFC">
            <w:pPr>
              <w:numPr>
                <w:ilvl w:val="0"/>
                <w:numId w:val="10"/>
              </w:numPr>
              <w:spacing w:after="0" w:line="240" w:lineRule="auto"/>
              <w:jc w:val="left"/>
              <w:rPr>
                <w:rFonts w:ascii="Calibri" w:eastAsia="Times New Roman" w:hAnsi="Calibri" w:cs="Calibri"/>
                <w:snapToGrid w:val="0"/>
                <w:sz w:val="20"/>
                <w:szCs w:val="24"/>
              </w:rPr>
            </w:pPr>
            <w:r w:rsidRPr="00996AFC">
              <w:rPr>
                <w:rFonts w:ascii="Calibri" w:eastAsia="Times New Roman" w:hAnsi="Calibri" w:cs="Calibri"/>
                <w:snapToGrid w:val="0"/>
                <w:sz w:val="20"/>
                <w:szCs w:val="24"/>
              </w:rPr>
              <w:t>Tabla de calificación de la evaluación</w:t>
            </w:r>
          </w:p>
          <w:p w14:paraId="6F5E280E" w14:textId="77777777" w:rsidR="00996AFC" w:rsidRPr="00996AFC" w:rsidRDefault="00996AFC" w:rsidP="00996AFC">
            <w:pPr>
              <w:numPr>
                <w:ilvl w:val="0"/>
                <w:numId w:val="10"/>
              </w:numPr>
              <w:spacing w:after="0" w:line="240" w:lineRule="auto"/>
              <w:jc w:val="left"/>
              <w:rPr>
                <w:rFonts w:ascii="Calibri" w:eastAsia="Times New Roman" w:hAnsi="Calibri" w:cs="Calibri"/>
                <w:snapToGrid w:val="0"/>
                <w:sz w:val="22"/>
                <w:szCs w:val="24"/>
              </w:rPr>
            </w:pPr>
            <w:r w:rsidRPr="00996AFC">
              <w:rPr>
                <w:rFonts w:ascii="Calibri" w:eastAsia="Times New Roman" w:hAnsi="Calibri" w:cs="Calibri"/>
                <w:snapToGrid w:val="0"/>
                <w:sz w:val="20"/>
                <w:szCs w:val="24"/>
              </w:rPr>
              <w:t>Resumen de conclusiones, recomendaciones y lecciones</w:t>
            </w:r>
          </w:p>
        </w:tc>
      </w:tr>
      <w:tr w:rsidR="00996AFC" w:rsidRPr="00996AFC" w14:paraId="2A4416F2" w14:textId="77777777" w:rsidTr="00996AFC">
        <w:tc>
          <w:tcPr>
            <w:tcW w:w="985" w:type="dxa"/>
          </w:tcPr>
          <w:p w14:paraId="7818D890" w14:textId="77777777" w:rsidR="00996AFC" w:rsidRPr="00996AFC" w:rsidRDefault="00996AFC" w:rsidP="00996AFC">
            <w:pPr>
              <w:spacing w:after="0" w:line="280" w:lineRule="auto"/>
              <w:ind w:firstLine="0"/>
              <w:jc w:val="left"/>
              <w:rPr>
                <w:rFonts w:ascii="Calibri" w:eastAsia="Times New Roman" w:hAnsi="Calibri" w:cs="Calibri"/>
                <w:snapToGrid w:val="0"/>
                <w:sz w:val="22"/>
                <w:szCs w:val="24"/>
              </w:rPr>
            </w:pPr>
            <w:r w:rsidRPr="00996AFC">
              <w:rPr>
                <w:rFonts w:ascii="Calibri" w:eastAsia="Times New Roman" w:hAnsi="Calibri" w:cs="Calibri"/>
                <w:b/>
                <w:snapToGrid w:val="0"/>
                <w:sz w:val="20"/>
                <w:szCs w:val="24"/>
              </w:rPr>
              <w:t>iii.</w:t>
            </w:r>
          </w:p>
        </w:tc>
        <w:tc>
          <w:tcPr>
            <w:tcW w:w="8483" w:type="dxa"/>
          </w:tcPr>
          <w:p w14:paraId="6C39040C" w14:textId="77777777" w:rsidR="00996AFC" w:rsidRPr="00996AFC" w:rsidRDefault="00996AFC" w:rsidP="00996AFC">
            <w:pPr>
              <w:spacing w:after="0" w:line="280" w:lineRule="auto"/>
              <w:ind w:firstLine="0"/>
              <w:jc w:val="left"/>
              <w:rPr>
                <w:rFonts w:ascii="Calibri" w:eastAsia="Times New Roman" w:hAnsi="Calibri" w:cs="Calibri"/>
                <w:snapToGrid w:val="0"/>
                <w:sz w:val="20"/>
                <w:szCs w:val="24"/>
              </w:rPr>
            </w:pPr>
            <w:r w:rsidRPr="00996AFC">
              <w:rPr>
                <w:rFonts w:ascii="Calibri" w:eastAsia="Times New Roman" w:hAnsi="Calibri" w:cs="Calibri"/>
                <w:snapToGrid w:val="0"/>
                <w:sz w:val="20"/>
                <w:szCs w:val="24"/>
              </w:rPr>
              <w:t>Abreviaturas y siglas</w:t>
            </w:r>
          </w:p>
          <w:p w14:paraId="625D243D" w14:textId="77777777" w:rsidR="00996AFC" w:rsidRPr="00996AFC" w:rsidRDefault="00996AFC" w:rsidP="00996AFC">
            <w:pPr>
              <w:spacing w:after="0" w:line="280" w:lineRule="auto"/>
              <w:ind w:firstLine="0"/>
              <w:jc w:val="left"/>
              <w:rPr>
                <w:rFonts w:ascii="Calibri" w:eastAsia="Times New Roman" w:hAnsi="Calibri" w:cs="Calibri"/>
                <w:snapToGrid w:val="0"/>
                <w:sz w:val="22"/>
                <w:szCs w:val="24"/>
              </w:rPr>
            </w:pPr>
            <w:r w:rsidRPr="00996AFC">
              <w:rPr>
                <w:rFonts w:ascii="Calibri" w:eastAsia="Times New Roman" w:hAnsi="Calibri" w:cs="Calibri"/>
                <w:snapToGrid w:val="0"/>
                <w:sz w:val="20"/>
                <w:szCs w:val="24"/>
              </w:rPr>
              <w:t>(Consulte: Manual editorial del PNUD</w:t>
            </w:r>
            <w:r w:rsidRPr="00996AFC">
              <w:rPr>
                <w:rFonts w:ascii="Calibri" w:eastAsia="Times New Roman" w:hAnsi="Calibri" w:cs="Calibri"/>
                <w:b/>
                <w:snapToGrid w:val="0"/>
                <w:sz w:val="20"/>
                <w:szCs w:val="24"/>
                <w:vertAlign w:val="superscript"/>
              </w:rPr>
              <w:footnoteReference w:id="30"/>
            </w:r>
            <w:r w:rsidRPr="00996AFC">
              <w:rPr>
                <w:rFonts w:ascii="Calibri" w:eastAsia="Times New Roman" w:hAnsi="Calibri" w:cs="Calibri"/>
                <w:snapToGrid w:val="0"/>
                <w:sz w:val="20"/>
                <w:szCs w:val="24"/>
              </w:rPr>
              <w:t>)</w:t>
            </w:r>
          </w:p>
        </w:tc>
      </w:tr>
      <w:tr w:rsidR="00996AFC" w:rsidRPr="00996AFC" w14:paraId="30725471" w14:textId="77777777" w:rsidTr="00996AFC">
        <w:tc>
          <w:tcPr>
            <w:tcW w:w="985" w:type="dxa"/>
          </w:tcPr>
          <w:p w14:paraId="11311324" w14:textId="77777777" w:rsidR="00996AFC" w:rsidRPr="00996AFC" w:rsidRDefault="00996AFC" w:rsidP="00996AFC">
            <w:pPr>
              <w:spacing w:after="0"/>
              <w:ind w:firstLine="0"/>
              <w:jc w:val="left"/>
              <w:rPr>
                <w:rFonts w:ascii="Calibri" w:eastAsia="Times New Roman" w:hAnsi="Calibri" w:cs="Calibri"/>
                <w:b/>
                <w:snapToGrid w:val="0"/>
                <w:sz w:val="20"/>
                <w:szCs w:val="24"/>
              </w:rPr>
            </w:pPr>
            <w:r w:rsidRPr="00996AFC">
              <w:rPr>
                <w:rFonts w:ascii="Calibri" w:eastAsia="Times New Roman" w:hAnsi="Calibri" w:cs="Calibri"/>
                <w:b/>
                <w:snapToGrid w:val="0"/>
                <w:sz w:val="20"/>
                <w:szCs w:val="24"/>
              </w:rPr>
              <w:t>1.</w:t>
            </w:r>
          </w:p>
        </w:tc>
        <w:tc>
          <w:tcPr>
            <w:tcW w:w="8483" w:type="dxa"/>
          </w:tcPr>
          <w:p w14:paraId="22B7FBA9" w14:textId="77777777" w:rsidR="00996AFC" w:rsidRPr="00996AFC" w:rsidRDefault="00996AFC" w:rsidP="00996AFC">
            <w:pPr>
              <w:spacing w:after="0" w:line="280" w:lineRule="auto"/>
              <w:ind w:firstLine="0"/>
              <w:jc w:val="left"/>
              <w:rPr>
                <w:rFonts w:ascii="Calibri" w:eastAsia="Times New Roman" w:hAnsi="Calibri" w:cs="Calibri"/>
                <w:snapToGrid w:val="0"/>
                <w:sz w:val="20"/>
                <w:szCs w:val="24"/>
              </w:rPr>
            </w:pPr>
            <w:r w:rsidRPr="00996AFC">
              <w:rPr>
                <w:rFonts w:ascii="Calibri" w:eastAsia="Times New Roman" w:hAnsi="Calibri" w:cs="Calibri"/>
                <w:snapToGrid w:val="0"/>
                <w:sz w:val="20"/>
                <w:szCs w:val="24"/>
              </w:rPr>
              <w:t>Introducción</w:t>
            </w:r>
          </w:p>
          <w:p w14:paraId="073E42FD" w14:textId="77777777" w:rsidR="00996AFC" w:rsidRPr="00996AFC" w:rsidRDefault="00996AFC" w:rsidP="00996AFC">
            <w:pPr>
              <w:numPr>
                <w:ilvl w:val="0"/>
                <w:numId w:val="10"/>
              </w:numPr>
              <w:spacing w:after="0" w:line="240" w:lineRule="auto"/>
              <w:jc w:val="left"/>
              <w:rPr>
                <w:rFonts w:ascii="Calibri" w:eastAsia="Times New Roman" w:hAnsi="Calibri" w:cs="Calibri"/>
                <w:b/>
                <w:snapToGrid w:val="0"/>
                <w:sz w:val="22"/>
                <w:szCs w:val="24"/>
              </w:rPr>
            </w:pPr>
            <w:r w:rsidRPr="00996AFC">
              <w:rPr>
                <w:rFonts w:ascii="Calibri" w:eastAsia="Times New Roman" w:hAnsi="Calibri" w:cs="Calibri"/>
                <w:snapToGrid w:val="0"/>
                <w:sz w:val="20"/>
                <w:szCs w:val="24"/>
              </w:rPr>
              <w:t xml:space="preserve">Propósito de la evaluación </w:t>
            </w:r>
          </w:p>
          <w:p w14:paraId="7A9C870C" w14:textId="77777777" w:rsidR="00996AFC" w:rsidRPr="00996AFC" w:rsidRDefault="00996AFC" w:rsidP="00996AFC">
            <w:pPr>
              <w:numPr>
                <w:ilvl w:val="0"/>
                <w:numId w:val="10"/>
              </w:numPr>
              <w:spacing w:after="0" w:line="240" w:lineRule="auto"/>
              <w:jc w:val="left"/>
              <w:rPr>
                <w:rFonts w:ascii="Calibri" w:eastAsia="Times New Roman" w:hAnsi="Calibri" w:cs="Calibri"/>
                <w:b/>
                <w:snapToGrid w:val="0"/>
                <w:sz w:val="22"/>
                <w:szCs w:val="24"/>
              </w:rPr>
            </w:pPr>
            <w:r w:rsidRPr="00996AFC">
              <w:rPr>
                <w:rFonts w:ascii="Calibri" w:eastAsia="Times New Roman" w:hAnsi="Calibri" w:cs="Calibri"/>
                <w:snapToGrid w:val="0"/>
                <w:sz w:val="20"/>
                <w:szCs w:val="24"/>
              </w:rPr>
              <w:t xml:space="preserve">Alcance y metodología </w:t>
            </w:r>
          </w:p>
          <w:p w14:paraId="61F5DED4" w14:textId="77777777" w:rsidR="00996AFC" w:rsidRPr="00996AFC" w:rsidRDefault="00996AFC" w:rsidP="00996AFC">
            <w:pPr>
              <w:numPr>
                <w:ilvl w:val="0"/>
                <w:numId w:val="10"/>
              </w:numPr>
              <w:spacing w:after="0" w:line="240" w:lineRule="auto"/>
              <w:jc w:val="left"/>
              <w:rPr>
                <w:rFonts w:ascii="Calibri" w:eastAsia="Times New Roman" w:hAnsi="Calibri" w:cs="Calibri"/>
                <w:snapToGrid w:val="0"/>
                <w:sz w:val="22"/>
                <w:szCs w:val="24"/>
              </w:rPr>
            </w:pPr>
            <w:r w:rsidRPr="00996AFC">
              <w:rPr>
                <w:rFonts w:ascii="Calibri" w:eastAsia="Times New Roman" w:hAnsi="Calibri" w:cs="Calibri"/>
                <w:snapToGrid w:val="0"/>
                <w:sz w:val="20"/>
                <w:szCs w:val="24"/>
              </w:rPr>
              <w:t>Estructura del informe de evaluación</w:t>
            </w:r>
          </w:p>
        </w:tc>
      </w:tr>
      <w:tr w:rsidR="00996AFC" w:rsidRPr="00996AFC" w14:paraId="2E0B1E7F" w14:textId="77777777" w:rsidTr="00996AFC">
        <w:tc>
          <w:tcPr>
            <w:tcW w:w="985" w:type="dxa"/>
          </w:tcPr>
          <w:p w14:paraId="2D1E3C55" w14:textId="77777777" w:rsidR="00996AFC" w:rsidRPr="00996AFC" w:rsidRDefault="00996AFC" w:rsidP="00996AFC">
            <w:pPr>
              <w:spacing w:after="0"/>
              <w:ind w:firstLine="0"/>
              <w:jc w:val="left"/>
              <w:rPr>
                <w:rFonts w:ascii="Calibri" w:eastAsia="Times New Roman" w:hAnsi="Calibri" w:cs="Calibri"/>
                <w:b/>
                <w:snapToGrid w:val="0"/>
                <w:sz w:val="20"/>
                <w:szCs w:val="24"/>
              </w:rPr>
            </w:pPr>
            <w:r w:rsidRPr="00996AFC">
              <w:rPr>
                <w:rFonts w:ascii="Calibri" w:eastAsia="Times New Roman" w:hAnsi="Calibri" w:cs="Calibri"/>
                <w:b/>
                <w:snapToGrid w:val="0"/>
                <w:sz w:val="20"/>
                <w:szCs w:val="24"/>
              </w:rPr>
              <w:t>2.</w:t>
            </w:r>
          </w:p>
        </w:tc>
        <w:tc>
          <w:tcPr>
            <w:tcW w:w="8483" w:type="dxa"/>
          </w:tcPr>
          <w:p w14:paraId="7BFD5514" w14:textId="77777777" w:rsidR="00996AFC" w:rsidRPr="00996AFC" w:rsidRDefault="00996AFC" w:rsidP="00996AFC">
            <w:pPr>
              <w:spacing w:after="0" w:line="280" w:lineRule="auto"/>
              <w:ind w:firstLine="0"/>
              <w:jc w:val="left"/>
              <w:rPr>
                <w:rFonts w:ascii="Calibri" w:eastAsia="Times New Roman" w:hAnsi="Calibri" w:cs="Calibri"/>
                <w:snapToGrid w:val="0"/>
                <w:sz w:val="20"/>
                <w:szCs w:val="24"/>
              </w:rPr>
            </w:pPr>
            <w:r w:rsidRPr="00996AFC">
              <w:rPr>
                <w:rFonts w:ascii="Calibri" w:eastAsia="Times New Roman" w:hAnsi="Calibri" w:cs="Calibri"/>
                <w:snapToGrid w:val="0"/>
                <w:sz w:val="20"/>
                <w:szCs w:val="24"/>
              </w:rPr>
              <w:t>Descripción del proyecto y contexto de desarrollo</w:t>
            </w:r>
          </w:p>
          <w:p w14:paraId="40B5D60E" w14:textId="77777777" w:rsidR="00996AFC" w:rsidRPr="00996AFC" w:rsidRDefault="00996AFC" w:rsidP="00996AFC">
            <w:pPr>
              <w:numPr>
                <w:ilvl w:val="0"/>
                <w:numId w:val="14"/>
              </w:numPr>
              <w:spacing w:after="0" w:line="240" w:lineRule="auto"/>
              <w:jc w:val="left"/>
              <w:rPr>
                <w:rFonts w:ascii="Calibri" w:eastAsia="Times New Roman" w:hAnsi="Calibri" w:cs="Calibri"/>
                <w:snapToGrid w:val="0"/>
                <w:sz w:val="20"/>
                <w:szCs w:val="24"/>
              </w:rPr>
            </w:pPr>
            <w:r w:rsidRPr="00996AFC">
              <w:rPr>
                <w:rFonts w:ascii="Calibri" w:eastAsia="Times New Roman" w:hAnsi="Calibri" w:cs="Calibri"/>
                <w:snapToGrid w:val="0"/>
                <w:sz w:val="20"/>
                <w:szCs w:val="24"/>
              </w:rPr>
              <w:t>Comienzo y duración del proyecto</w:t>
            </w:r>
          </w:p>
          <w:p w14:paraId="1AE19F3F" w14:textId="77777777" w:rsidR="00996AFC" w:rsidRPr="00996AFC" w:rsidRDefault="00996AFC" w:rsidP="00996AFC">
            <w:pPr>
              <w:numPr>
                <w:ilvl w:val="0"/>
                <w:numId w:val="14"/>
              </w:numPr>
              <w:spacing w:after="0" w:line="240" w:lineRule="auto"/>
              <w:jc w:val="left"/>
              <w:rPr>
                <w:rFonts w:ascii="Calibri" w:eastAsia="Times New Roman" w:hAnsi="Calibri" w:cs="Calibri"/>
                <w:snapToGrid w:val="0"/>
                <w:sz w:val="20"/>
                <w:szCs w:val="24"/>
              </w:rPr>
            </w:pPr>
            <w:r w:rsidRPr="00996AFC">
              <w:rPr>
                <w:rFonts w:ascii="Calibri" w:eastAsia="Times New Roman" w:hAnsi="Calibri" w:cs="Calibri"/>
                <w:snapToGrid w:val="0"/>
                <w:sz w:val="20"/>
                <w:szCs w:val="24"/>
              </w:rPr>
              <w:t>Problemas que el proyecto buscó abordar</w:t>
            </w:r>
          </w:p>
          <w:p w14:paraId="5CA6E44A" w14:textId="77777777" w:rsidR="00996AFC" w:rsidRPr="00996AFC" w:rsidRDefault="00996AFC" w:rsidP="00996AFC">
            <w:pPr>
              <w:numPr>
                <w:ilvl w:val="0"/>
                <w:numId w:val="14"/>
              </w:numPr>
              <w:spacing w:after="0" w:line="240" w:lineRule="auto"/>
              <w:jc w:val="left"/>
              <w:rPr>
                <w:rFonts w:ascii="Calibri" w:eastAsia="Times New Roman" w:hAnsi="Calibri" w:cs="Calibri"/>
                <w:snapToGrid w:val="0"/>
                <w:sz w:val="20"/>
                <w:szCs w:val="24"/>
              </w:rPr>
            </w:pPr>
            <w:r w:rsidRPr="00996AFC">
              <w:rPr>
                <w:rFonts w:ascii="Calibri" w:eastAsia="Times New Roman" w:hAnsi="Calibri" w:cs="Calibri"/>
                <w:snapToGrid w:val="0"/>
                <w:sz w:val="20"/>
                <w:szCs w:val="24"/>
              </w:rPr>
              <w:t>Objetivos inmediatos y de desarrollo del proyecto</w:t>
            </w:r>
          </w:p>
          <w:p w14:paraId="0990D1C3" w14:textId="77777777" w:rsidR="00996AFC" w:rsidRPr="00996AFC" w:rsidRDefault="00996AFC" w:rsidP="00996AFC">
            <w:pPr>
              <w:numPr>
                <w:ilvl w:val="0"/>
                <w:numId w:val="14"/>
              </w:numPr>
              <w:spacing w:after="0" w:line="240" w:lineRule="auto"/>
              <w:jc w:val="left"/>
              <w:rPr>
                <w:rFonts w:ascii="Calibri" w:eastAsia="Times New Roman" w:hAnsi="Calibri" w:cs="Calibri"/>
                <w:snapToGrid w:val="0"/>
                <w:sz w:val="20"/>
                <w:szCs w:val="24"/>
              </w:rPr>
            </w:pPr>
            <w:r w:rsidRPr="00996AFC">
              <w:rPr>
                <w:rFonts w:ascii="Calibri" w:eastAsia="Times New Roman" w:hAnsi="Calibri" w:cs="Calibri"/>
                <w:snapToGrid w:val="0"/>
                <w:sz w:val="20"/>
                <w:szCs w:val="24"/>
              </w:rPr>
              <w:t>Indicadores de referencia establecidos</w:t>
            </w:r>
          </w:p>
          <w:p w14:paraId="13CBE861" w14:textId="77777777" w:rsidR="00996AFC" w:rsidRPr="00996AFC" w:rsidRDefault="00996AFC" w:rsidP="00996AFC">
            <w:pPr>
              <w:numPr>
                <w:ilvl w:val="0"/>
                <w:numId w:val="14"/>
              </w:numPr>
              <w:spacing w:after="0" w:line="240" w:lineRule="auto"/>
              <w:jc w:val="left"/>
              <w:rPr>
                <w:rFonts w:ascii="Calibri" w:eastAsia="Times New Roman" w:hAnsi="Calibri" w:cs="Calibri"/>
                <w:snapToGrid w:val="0"/>
                <w:sz w:val="20"/>
                <w:szCs w:val="24"/>
              </w:rPr>
            </w:pPr>
            <w:r w:rsidRPr="00996AFC">
              <w:rPr>
                <w:rFonts w:ascii="Calibri" w:eastAsia="Times New Roman" w:hAnsi="Calibri" w:cs="Calibri"/>
                <w:snapToGrid w:val="0"/>
                <w:sz w:val="20"/>
                <w:szCs w:val="24"/>
              </w:rPr>
              <w:t>Principales interesados</w:t>
            </w:r>
          </w:p>
          <w:p w14:paraId="109E901B" w14:textId="77777777" w:rsidR="00996AFC" w:rsidRPr="00996AFC" w:rsidRDefault="00996AFC" w:rsidP="00996AFC">
            <w:pPr>
              <w:numPr>
                <w:ilvl w:val="0"/>
                <w:numId w:val="14"/>
              </w:numPr>
              <w:spacing w:after="0" w:line="240" w:lineRule="auto"/>
              <w:jc w:val="left"/>
              <w:rPr>
                <w:rFonts w:ascii="Calibri" w:eastAsia="Times New Roman" w:hAnsi="Calibri" w:cs="Calibri"/>
                <w:snapToGrid w:val="0"/>
                <w:sz w:val="22"/>
                <w:szCs w:val="24"/>
              </w:rPr>
            </w:pPr>
            <w:r w:rsidRPr="00996AFC">
              <w:rPr>
                <w:rFonts w:ascii="Calibri" w:eastAsia="Times New Roman" w:hAnsi="Calibri" w:cs="Calibri"/>
                <w:snapToGrid w:val="0"/>
                <w:sz w:val="20"/>
                <w:szCs w:val="24"/>
              </w:rPr>
              <w:t>Resultados previstos</w:t>
            </w:r>
          </w:p>
        </w:tc>
      </w:tr>
      <w:tr w:rsidR="00996AFC" w:rsidRPr="00996AFC" w14:paraId="51ACF047" w14:textId="77777777" w:rsidTr="00996AFC">
        <w:tc>
          <w:tcPr>
            <w:tcW w:w="985" w:type="dxa"/>
          </w:tcPr>
          <w:p w14:paraId="7B9DBAEF" w14:textId="77777777" w:rsidR="00996AFC" w:rsidRPr="00996AFC" w:rsidRDefault="00996AFC" w:rsidP="00996AFC">
            <w:pPr>
              <w:spacing w:after="0"/>
              <w:ind w:firstLine="0"/>
              <w:jc w:val="left"/>
              <w:rPr>
                <w:rFonts w:ascii="Calibri" w:eastAsia="Times New Roman" w:hAnsi="Calibri" w:cs="Calibri"/>
                <w:b/>
                <w:snapToGrid w:val="0"/>
                <w:sz w:val="20"/>
                <w:szCs w:val="24"/>
              </w:rPr>
            </w:pPr>
            <w:r w:rsidRPr="00996AFC">
              <w:rPr>
                <w:rFonts w:ascii="Calibri" w:eastAsia="Times New Roman" w:hAnsi="Calibri" w:cs="Calibri"/>
                <w:b/>
                <w:snapToGrid w:val="0"/>
                <w:sz w:val="20"/>
                <w:szCs w:val="24"/>
              </w:rPr>
              <w:t>3.</w:t>
            </w:r>
          </w:p>
        </w:tc>
        <w:tc>
          <w:tcPr>
            <w:tcW w:w="8483" w:type="dxa"/>
          </w:tcPr>
          <w:p w14:paraId="6D1969FE" w14:textId="77777777" w:rsidR="00996AFC" w:rsidRPr="00996AFC" w:rsidRDefault="00996AFC" w:rsidP="00996AFC">
            <w:pPr>
              <w:spacing w:after="0" w:line="280" w:lineRule="auto"/>
              <w:ind w:firstLine="0"/>
              <w:jc w:val="left"/>
              <w:rPr>
                <w:rFonts w:ascii="Calibri" w:eastAsia="Times New Roman" w:hAnsi="Calibri" w:cs="Calibri"/>
                <w:snapToGrid w:val="0"/>
                <w:sz w:val="22"/>
                <w:szCs w:val="24"/>
              </w:rPr>
            </w:pPr>
            <w:r w:rsidRPr="00996AFC">
              <w:rPr>
                <w:rFonts w:ascii="Calibri" w:eastAsia="Times New Roman" w:hAnsi="Calibri" w:cs="Calibri"/>
                <w:snapToGrid w:val="0"/>
                <w:sz w:val="20"/>
                <w:szCs w:val="24"/>
              </w:rPr>
              <w:t xml:space="preserve">Hallazgos </w:t>
            </w:r>
          </w:p>
          <w:p w14:paraId="03042931" w14:textId="77777777" w:rsidR="00996AFC" w:rsidRPr="00996AFC" w:rsidRDefault="00996AFC" w:rsidP="00996AFC">
            <w:pPr>
              <w:spacing w:after="0" w:line="280" w:lineRule="auto"/>
              <w:ind w:firstLine="0"/>
              <w:jc w:val="left"/>
              <w:rPr>
                <w:rFonts w:ascii="Calibri" w:eastAsia="Times New Roman" w:hAnsi="Calibri" w:cs="Calibri"/>
                <w:snapToGrid w:val="0"/>
                <w:sz w:val="22"/>
                <w:szCs w:val="24"/>
              </w:rPr>
            </w:pPr>
            <w:r w:rsidRPr="00996AFC">
              <w:rPr>
                <w:rFonts w:ascii="Calibri" w:eastAsia="Times New Roman" w:hAnsi="Calibri" w:cs="Calibri"/>
                <w:snapToGrid w:val="0"/>
                <w:sz w:val="20"/>
                <w:szCs w:val="24"/>
              </w:rPr>
              <w:t>(Además de una evaluación descriptiva, se deben considerar todos los criterios marcados con (*)</w:t>
            </w:r>
            <w:r w:rsidRPr="00996AFC">
              <w:rPr>
                <w:rFonts w:ascii="Calibri" w:eastAsia="Times New Roman" w:hAnsi="Calibri" w:cs="Calibri"/>
                <w:snapToGrid w:val="0"/>
                <w:sz w:val="20"/>
                <w:szCs w:val="24"/>
                <w:vertAlign w:val="superscript"/>
              </w:rPr>
              <w:footnoteReference w:id="31"/>
            </w:r>
            <w:r w:rsidRPr="00996AFC">
              <w:rPr>
                <w:rFonts w:ascii="Calibri" w:eastAsia="Times New Roman" w:hAnsi="Calibri" w:cs="Calibri"/>
                <w:snapToGrid w:val="0"/>
                <w:sz w:val="20"/>
                <w:szCs w:val="24"/>
              </w:rPr>
              <w:t xml:space="preserve">) </w:t>
            </w:r>
          </w:p>
        </w:tc>
      </w:tr>
      <w:tr w:rsidR="00996AFC" w:rsidRPr="00996AFC" w14:paraId="78A4DB77" w14:textId="77777777" w:rsidTr="00996AFC">
        <w:tc>
          <w:tcPr>
            <w:tcW w:w="985" w:type="dxa"/>
          </w:tcPr>
          <w:p w14:paraId="728AA577" w14:textId="77777777" w:rsidR="00996AFC" w:rsidRPr="00996AFC" w:rsidRDefault="00996AFC" w:rsidP="00996AFC">
            <w:pPr>
              <w:spacing w:after="0"/>
              <w:ind w:firstLine="0"/>
              <w:jc w:val="left"/>
              <w:rPr>
                <w:rFonts w:ascii="Calibri" w:eastAsia="Times New Roman" w:hAnsi="Calibri" w:cs="Calibri"/>
                <w:b/>
                <w:snapToGrid w:val="0"/>
                <w:sz w:val="20"/>
                <w:szCs w:val="24"/>
              </w:rPr>
            </w:pPr>
            <w:r w:rsidRPr="00996AFC">
              <w:rPr>
                <w:rFonts w:ascii="Calibri" w:eastAsia="Times New Roman" w:hAnsi="Calibri" w:cs="Calibri"/>
                <w:b/>
                <w:snapToGrid w:val="0"/>
                <w:sz w:val="20"/>
                <w:szCs w:val="24"/>
              </w:rPr>
              <w:t>3.1</w:t>
            </w:r>
          </w:p>
        </w:tc>
        <w:tc>
          <w:tcPr>
            <w:tcW w:w="8483" w:type="dxa"/>
          </w:tcPr>
          <w:p w14:paraId="4BFAB69F" w14:textId="77777777" w:rsidR="00996AFC" w:rsidRPr="00996AFC" w:rsidRDefault="00996AFC" w:rsidP="00996AFC">
            <w:pPr>
              <w:spacing w:after="0" w:line="280" w:lineRule="auto"/>
              <w:ind w:firstLine="0"/>
              <w:jc w:val="left"/>
              <w:rPr>
                <w:rFonts w:ascii="Calibri" w:eastAsia="Times New Roman" w:hAnsi="Calibri" w:cs="Calibri"/>
                <w:snapToGrid w:val="0"/>
                <w:sz w:val="20"/>
                <w:szCs w:val="24"/>
              </w:rPr>
            </w:pPr>
            <w:r w:rsidRPr="00996AFC">
              <w:rPr>
                <w:rFonts w:ascii="Calibri" w:eastAsia="Times New Roman" w:hAnsi="Calibri" w:cs="Calibri"/>
                <w:snapToGrid w:val="0"/>
                <w:sz w:val="20"/>
                <w:szCs w:val="24"/>
              </w:rPr>
              <w:t>Diseño y formulación del proyecto</w:t>
            </w:r>
          </w:p>
          <w:p w14:paraId="6C3CDD48" w14:textId="77777777" w:rsidR="00996AFC" w:rsidRPr="00996AFC" w:rsidRDefault="00996AFC" w:rsidP="00996AFC">
            <w:pPr>
              <w:numPr>
                <w:ilvl w:val="0"/>
                <w:numId w:val="10"/>
              </w:numPr>
              <w:spacing w:after="0" w:line="240" w:lineRule="auto"/>
              <w:jc w:val="left"/>
              <w:rPr>
                <w:rFonts w:ascii="Calibri" w:eastAsia="Times New Roman" w:hAnsi="Calibri" w:cs="Calibri"/>
                <w:snapToGrid w:val="0"/>
                <w:sz w:val="20"/>
                <w:szCs w:val="24"/>
              </w:rPr>
            </w:pPr>
            <w:r w:rsidRPr="00996AFC">
              <w:rPr>
                <w:rFonts w:ascii="Calibri" w:eastAsia="Times New Roman" w:hAnsi="Calibri" w:cs="Calibri"/>
                <w:snapToGrid w:val="0"/>
                <w:sz w:val="20"/>
                <w:szCs w:val="24"/>
              </w:rPr>
              <w:t>Análisis del marco lógico (AML) y del Marco de resultados (lógica y estrategia del proyecto; indicadores)</w:t>
            </w:r>
          </w:p>
          <w:p w14:paraId="76020618" w14:textId="77777777" w:rsidR="00996AFC" w:rsidRPr="00996AFC" w:rsidRDefault="00996AFC" w:rsidP="00996AFC">
            <w:pPr>
              <w:numPr>
                <w:ilvl w:val="0"/>
                <w:numId w:val="10"/>
              </w:numPr>
              <w:spacing w:after="0" w:line="240" w:lineRule="auto"/>
              <w:jc w:val="left"/>
              <w:rPr>
                <w:rFonts w:ascii="Calibri" w:eastAsia="Times New Roman" w:hAnsi="Calibri" w:cs="Calibri"/>
                <w:snapToGrid w:val="0"/>
                <w:sz w:val="20"/>
                <w:szCs w:val="24"/>
              </w:rPr>
            </w:pPr>
            <w:r w:rsidRPr="00996AFC">
              <w:rPr>
                <w:rFonts w:ascii="Calibri" w:eastAsia="Times New Roman" w:hAnsi="Calibri" w:cs="Calibri"/>
                <w:snapToGrid w:val="0"/>
                <w:sz w:val="20"/>
                <w:szCs w:val="24"/>
              </w:rPr>
              <w:t>Suposiciones y riesgos</w:t>
            </w:r>
          </w:p>
          <w:p w14:paraId="46B0B8FC" w14:textId="77777777" w:rsidR="00996AFC" w:rsidRPr="00996AFC" w:rsidRDefault="00996AFC" w:rsidP="00996AFC">
            <w:pPr>
              <w:numPr>
                <w:ilvl w:val="0"/>
                <w:numId w:val="10"/>
              </w:numPr>
              <w:spacing w:after="0" w:line="240" w:lineRule="auto"/>
              <w:jc w:val="left"/>
              <w:rPr>
                <w:rFonts w:ascii="Calibri" w:eastAsia="Times New Roman" w:hAnsi="Calibri" w:cs="Calibri"/>
                <w:snapToGrid w:val="0"/>
                <w:sz w:val="22"/>
                <w:szCs w:val="24"/>
              </w:rPr>
            </w:pPr>
            <w:r w:rsidRPr="00996AFC">
              <w:rPr>
                <w:rFonts w:ascii="Calibri" w:eastAsia="Times New Roman" w:hAnsi="Calibri" w:cs="Calibri"/>
                <w:snapToGrid w:val="0"/>
                <w:sz w:val="20"/>
                <w:szCs w:val="24"/>
              </w:rPr>
              <w:t xml:space="preserve">Lecciones de otros proyectos relevantes (p.ej., misma área de interés) incorporados en el diseño del proyecto </w:t>
            </w:r>
          </w:p>
          <w:p w14:paraId="04B5758A" w14:textId="77777777" w:rsidR="00996AFC" w:rsidRPr="00996AFC" w:rsidRDefault="00996AFC" w:rsidP="00996AFC">
            <w:pPr>
              <w:numPr>
                <w:ilvl w:val="0"/>
                <w:numId w:val="10"/>
              </w:numPr>
              <w:spacing w:after="0" w:line="240" w:lineRule="auto"/>
              <w:jc w:val="left"/>
              <w:rPr>
                <w:rFonts w:ascii="Calibri" w:eastAsia="Times New Roman" w:hAnsi="Calibri" w:cs="Calibri"/>
                <w:snapToGrid w:val="0"/>
                <w:sz w:val="22"/>
                <w:szCs w:val="24"/>
              </w:rPr>
            </w:pPr>
            <w:r w:rsidRPr="00996AFC">
              <w:rPr>
                <w:rFonts w:ascii="Calibri" w:eastAsia="Times New Roman" w:hAnsi="Calibri" w:cs="Calibri"/>
                <w:snapToGrid w:val="0"/>
                <w:sz w:val="20"/>
                <w:szCs w:val="24"/>
              </w:rPr>
              <w:t xml:space="preserve">Participación planificada de los interesados </w:t>
            </w:r>
          </w:p>
          <w:p w14:paraId="406AE861" w14:textId="77777777" w:rsidR="00996AFC" w:rsidRPr="00996AFC" w:rsidRDefault="00996AFC" w:rsidP="00996AFC">
            <w:pPr>
              <w:numPr>
                <w:ilvl w:val="0"/>
                <w:numId w:val="10"/>
              </w:numPr>
              <w:spacing w:after="0" w:line="240" w:lineRule="auto"/>
              <w:jc w:val="left"/>
              <w:rPr>
                <w:rFonts w:ascii="Calibri" w:eastAsia="Times New Roman" w:hAnsi="Calibri" w:cs="Calibri"/>
                <w:snapToGrid w:val="0"/>
                <w:sz w:val="22"/>
                <w:szCs w:val="24"/>
              </w:rPr>
            </w:pPr>
            <w:r w:rsidRPr="00996AFC">
              <w:rPr>
                <w:rFonts w:ascii="Calibri" w:eastAsia="Times New Roman" w:hAnsi="Calibri" w:cs="Calibri"/>
                <w:snapToGrid w:val="0"/>
                <w:sz w:val="20"/>
                <w:szCs w:val="24"/>
              </w:rPr>
              <w:t xml:space="preserve">Enfoque de repetición </w:t>
            </w:r>
          </w:p>
          <w:p w14:paraId="6061A262" w14:textId="77777777" w:rsidR="00996AFC" w:rsidRPr="00996AFC" w:rsidRDefault="00996AFC" w:rsidP="00996AFC">
            <w:pPr>
              <w:numPr>
                <w:ilvl w:val="0"/>
                <w:numId w:val="10"/>
              </w:numPr>
              <w:spacing w:after="0" w:line="240" w:lineRule="auto"/>
              <w:jc w:val="left"/>
              <w:rPr>
                <w:rFonts w:ascii="Calibri" w:eastAsia="Times New Roman" w:hAnsi="Calibri" w:cs="Calibri"/>
                <w:snapToGrid w:val="0"/>
                <w:sz w:val="20"/>
                <w:szCs w:val="24"/>
              </w:rPr>
            </w:pPr>
            <w:r w:rsidRPr="00996AFC">
              <w:rPr>
                <w:rFonts w:ascii="Calibri" w:eastAsia="Times New Roman" w:hAnsi="Calibri" w:cs="Calibri"/>
                <w:snapToGrid w:val="0"/>
                <w:sz w:val="20"/>
                <w:szCs w:val="24"/>
              </w:rPr>
              <w:t>Ventaja comparativa del PNUD</w:t>
            </w:r>
          </w:p>
          <w:p w14:paraId="1C9F7EF1" w14:textId="77777777" w:rsidR="00996AFC" w:rsidRPr="00996AFC" w:rsidRDefault="00996AFC" w:rsidP="00996AFC">
            <w:pPr>
              <w:numPr>
                <w:ilvl w:val="0"/>
                <w:numId w:val="10"/>
              </w:numPr>
              <w:spacing w:after="0" w:line="240" w:lineRule="auto"/>
              <w:jc w:val="left"/>
              <w:rPr>
                <w:rFonts w:ascii="Calibri" w:eastAsia="Times New Roman" w:hAnsi="Calibri" w:cs="Calibri"/>
                <w:snapToGrid w:val="0"/>
                <w:sz w:val="20"/>
                <w:szCs w:val="24"/>
              </w:rPr>
            </w:pPr>
            <w:r w:rsidRPr="00996AFC">
              <w:rPr>
                <w:rFonts w:ascii="Calibri" w:eastAsia="Times New Roman" w:hAnsi="Calibri" w:cs="Calibri"/>
                <w:snapToGrid w:val="0"/>
                <w:sz w:val="20"/>
                <w:szCs w:val="24"/>
              </w:rPr>
              <w:t>Vínculos entre el proyecto y otras intervenciones dentro del sector</w:t>
            </w:r>
          </w:p>
          <w:p w14:paraId="2DD5A843" w14:textId="77777777" w:rsidR="00996AFC" w:rsidRPr="00996AFC" w:rsidRDefault="00996AFC" w:rsidP="00996AFC">
            <w:pPr>
              <w:numPr>
                <w:ilvl w:val="0"/>
                <w:numId w:val="10"/>
              </w:numPr>
              <w:spacing w:after="0" w:line="240" w:lineRule="auto"/>
              <w:jc w:val="left"/>
              <w:rPr>
                <w:rFonts w:ascii="Calibri" w:eastAsia="Times New Roman" w:hAnsi="Calibri" w:cs="Calibri"/>
                <w:snapToGrid w:val="0"/>
                <w:sz w:val="22"/>
                <w:szCs w:val="24"/>
              </w:rPr>
            </w:pPr>
            <w:r w:rsidRPr="00996AFC">
              <w:rPr>
                <w:rFonts w:ascii="Calibri" w:eastAsia="Times New Roman" w:hAnsi="Calibri" w:cs="Calibri"/>
                <w:snapToGrid w:val="0"/>
                <w:sz w:val="20"/>
                <w:szCs w:val="24"/>
              </w:rPr>
              <w:t>Disposiciones de Administración</w:t>
            </w:r>
          </w:p>
        </w:tc>
      </w:tr>
      <w:tr w:rsidR="00996AFC" w:rsidRPr="00996AFC" w14:paraId="1E945D6A" w14:textId="77777777" w:rsidTr="00996AFC">
        <w:tc>
          <w:tcPr>
            <w:tcW w:w="985" w:type="dxa"/>
          </w:tcPr>
          <w:p w14:paraId="67846F38" w14:textId="77777777" w:rsidR="00996AFC" w:rsidRPr="00996AFC" w:rsidRDefault="00996AFC" w:rsidP="00996AFC">
            <w:pPr>
              <w:spacing w:after="0"/>
              <w:ind w:firstLine="0"/>
              <w:jc w:val="left"/>
              <w:rPr>
                <w:rFonts w:ascii="Calibri" w:eastAsia="Times New Roman" w:hAnsi="Calibri" w:cs="Calibri"/>
                <w:b/>
                <w:snapToGrid w:val="0"/>
                <w:sz w:val="20"/>
                <w:szCs w:val="24"/>
              </w:rPr>
            </w:pPr>
            <w:r w:rsidRPr="00996AFC">
              <w:rPr>
                <w:rFonts w:ascii="Calibri" w:eastAsia="Times New Roman" w:hAnsi="Calibri" w:cs="Calibri"/>
                <w:b/>
                <w:snapToGrid w:val="0"/>
                <w:sz w:val="20"/>
                <w:szCs w:val="24"/>
              </w:rPr>
              <w:lastRenderedPageBreak/>
              <w:t>3.2</w:t>
            </w:r>
          </w:p>
        </w:tc>
        <w:tc>
          <w:tcPr>
            <w:tcW w:w="8483" w:type="dxa"/>
          </w:tcPr>
          <w:p w14:paraId="5EABB572" w14:textId="77777777" w:rsidR="00996AFC" w:rsidRPr="00996AFC" w:rsidRDefault="00996AFC" w:rsidP="00996AFC">
            <w:pPr>
              <w:spacing w:after="0" w:line="280" w:lineRule="auto"/>
              <w:ind w:firstLine="0"/>
              <w:jc w:val="left"/>
              <w:rPr>
                <w:rFonts w:ascii="Calibri" w:eastAsia="Times New Roman" w:hAnsi="Calibri" w:cs="Calibri"/>
                <w:snapToGrid w:val="0"/>
                <w:sz w:val="20"/>
                <w:szCs w:val="24"/>
              </w:rPr>
            </w:pPr>
            <w:r w:rsidRPr="00996AFC">
              <w:rPr>
                <w:rFonts w:ascii="Calibri" w:eastAsia="Times New Roman" w:hAnsi="Calibri" w:cs="Calibri"/>
                <w:snapToGrid w:val="0"/>
                <w:sz w:val="20"/>
                <w:szCs w:val="24"/>
              </w:rPr>
              <w:t>Ejecución del proyecto</w:t>
            </w:r>
          </w:p>
          <w:p w14:paraId="7C5CCB26" w14:textId="77777777" w:rsidR="00996AFC" w:rsidRPr="00996AFC" w:rsidRDefault="00996AFC" w:rsidP="00996AFC">
            <w:pPr>
              <w:numPr>
                <w:ilvl w:val="0"/>
                <w:numId w:val="10"/>
              </w:numPr>
              <w:spacing w:after="0" w:line="240" w:lineRule="auto"/>
              <w:jc w:val="left"/>
              <w:rPr>
                <w:rFonts w:ascii="Calibri" w:eastAsia="Times New Roman" w:hAnsi="Calibri" w:cs="Calibri"/>
                <w:snapToGrid w:val="0"/>
                <w:sz w:val="20"/>
                <w:szCs w:val="24"/>
              </w:rPr>
            </w:pPr>
            <w:r w:rsidRPr="00996AFC">
              <w:rPr>
                <w:rFonts w:ascii="Calibri" w:eastAsia="Times New Roman" w:hAnsi="Calibri" w:cs="Calibri"/>
                <w:snapToGrid w:val="0"/>
                <w:sz w:val="20"/>
                <w:szCs w:val="24"/>
              </w:rPr>
              <w:t>Gestión de adaptación (cambios en el diseño del proyecto y resultados del proyecto durante la ejecución)</w:t>
            </w:r>
          </w:p>
          <w:p w14:paraId="0EEA70DC" w14:textId="77777777" w:rsidR="00996AFC" w:rsidRPr="00996AFC" w:rsidRDefault="00996AFC" w:rsidP="00996AFC">
            <w:pPr>
              <w:numPr>
                <w:ilvl w:val="0"/>
                <w:numId w:val="10"/>
              </w:numPr>
              <w:spacing w:after="0" w:line="240" w:lineRule="auto"/>
              <w:jc w:val="left"/>
              <w:rPr>
                <w:rFonts w:ascii="Calibri" w:eastAsia="Times New Roman" w:hAnsi="Calibri" w:cs="Calibri"/>
                <w:snapToGrid w:val="0"/>
                <w:sz w:val="20"/>
                <w:szCs w:val="24"/>
              </w:rPr>
            </w:pPr>
            <w:r w:rsidRPr="00996AFC">
              <w:rPr>
                <w:rFonts w:ascii="Calibri" w:eastAsia="Times New Roman" w:hAnsi="Calibri" w:cs="Calibri"/>
                <w:snapToGrid w:val="0"/>
                <w:sz w:val="20"/>
                <w:szCs w:val="24"/>
              </w:rPr>
              <w:t>Acuerdos de asociaciones (con los interesados relevantes involucrados en el país o la región)</w:t>
            </w:r>
          </w:p>
          <w:p w14:paraId="52F86BBB" w14:textId="77777777" w:rsidR="00996AFC" w:rsidRPr="00996AFC" w:rsidRDefault="00996AFC" w:rsidP="00996AFC">
            <w:pPr>
              <w:numPr>
                <w:ilvl w:val="0"/>
                <w:numId w:val="10"/>
              </w:numPr>
              <w:spacing w:after="0" w:line="240" w:lineRule="auto"/>
              <w:jc w:val="left"/>
              <w:rPr>
                <w:rFonts w:ascii="Calibri" w:eastAsia="Times New Roman" w:hAnsi="Calibri" w:cs="Calibri"/>
                <w:snapToGrid w:val="0"/>
                <w:sz w:val="20"/>
                <w:szCs w:val="24"/>
              </w:rPr>
            </w:pPr>
            <w:r w:rsidRPr="00996AFC">
              <w:rPr>
                <w:rFonts w:ascii="Calibri" w:eastAsia="Times New Roman" w:hAnsi="Calibri" w:cs="Calibri"/>
                <w:snapToGrid w:val="0"/>
                <w:sz w:val="20"/>
                <w:szCs w:val="24"/>
              </w:rPr>
              <w:t xml:space="preserve">Retroalimentación de actividades de </w:t>
            </w:r>
            <w:proofErr w:type="spellStart"/>
            <w:r w:rsidRPr="00996AFC">
              <w:rPr>
                <w:rFonts w:ascii="Calibri" w:eastAsia="Times New Roman" w:hAnsi="Calibri" w:cs="Calibri"/>
                <w:snapToGrid w:val="0"/>
                <w:sz w:val="20"/>
                <w:szCs w:val="24"/>
              </w:rPr>
              <w:t>SyE</w:t>
            </w:r>
            <w:proofErr w:type="spellEnd"/>
            <w:r w:rsidRPr="00996AFC">
              <w:rPr>
                <w:rFonts w:ascii="Calibri" w:eastAsia="Times New Roman" w:hAnsi="Calibri" w:cs="Calibri"/>
                <w:snapToGrid w:val="0"/>
                <w:sz w:val="20"/>
                <w:szCs w:val="24"/>
              </w:rPr>
              <w:t xml:space="preserve"> utilizadas para gestión de adaptación</w:t>
            </w:r>
          </w:p>
          <w:p w14:paraId="1F49CD89" w14:textId="77777777" w:rsidR="00996AFC" w:rsidRPr="00996AFC" w:rsidRDefault="00996AFC" w:rsidP="00996AFC">
            <w:pPr>
              <w:numPr>
                <w:ilvl w:val="0"/>
                <w:numId w:val="10"/>
              </w:numPr>
              <w:spacing w:after="0" w:line="240" w:lineRule="auto"/>
              <w:jc w:val="left"/>
              <w:rPr>
                <w:rFonts w:ascii="Calibri" w:eastAsia="Times New Roman" w:hAnsi="Calibri" w:cs="Calibri"/>
                <w:b/>
                <w:snapToGrid w:val="0"/>
                <w:sz w:val="22"/>
                <w:szCs w:val="24"/>
              </w:rPr>
            </w:pPr>
            <w:r w:rsidRPr="00996AFC">
              <w:rPr>
                <w:rFonts w:ascii="Calibri" w:eastAsia="Times New Roman" w:hAnsi="Calibri" w:cs="Calibri"/>
                <w:snapToGrid w:val="0"/>
                <w:sz w:val="20"/>
                <w:szCs w:val="24"/>
              </w:rPr>
              <w:t xml:space="preserve">Financiación del proyecto:  </w:t>
            </w:r>
          </w:p>
          <w:p w14:paraId="6D5ECA1F" w14:textId="77777777" w:rsidR="00996AFC" w:rsidRPr="00996AFC" w:rsidRDefault="00996AFC" w:rsidP="00996AFC">
            <w:pPr>
              <w:numPr>
                <w:ilvl w:val="0"/>
                <w:numId w:val="10"/>
              </w:numPr>
              <w:spacing w:after="0" w:line="240" w:lineRule="auto"/>
              <w:jc w:val="left"/>
              <w:rPr>
                <w:rFonts w:ascii="Calibri" w:eastAsia="Times New Roman" w:hAnsi="Calibri" w:cs="Calibri"/>
                <w:b/>
                <w:snapToGrid w:val="0"/>
                <w:sz w:val="22"/>
                <w:szCs w:val="24"/>
              </w:rPr>
            </w:pPr>
            <w:r w:rsidRPr="00996AFC">
              <w:rPr>
                <w:rFonts w:ascii="Calibri" w:eastAsia="Times New Roman" w:hAnsi="Calibri" w:cs="Calibri"/>
                <w:snapToGrid w:val="0"/>
                <w:sz w:val="20"/>
                <w:szCs w:val="24"/>
              </w:rPr>
              <w:t>Seguimiento y Evaluación: diseño de entrada y ejecución (*)</w:t>
            </w:r>
          </w:p>
          <w:p w14:paraId="687D00CB" w14:textId="77777777" w:rsidR="00996AFC" w:rsidRPr="00996AFC" w:rsidRDefault="00996AFC" w:rsidP="00996AFC">
            <w:pPr>
              <w:numPr>
                <w:ilvl w:val="0"/>
                <w:numId w:val="10"/>
              </w:numPr>
              <w:spacing w:after="0" w:line="240" w:lineRule="auto"/>
              <w:jc w:val="left"/>
              <w:rPr>
                <w:rFonts w:ascii="Calibri" w:eastAsia="Times New Roman" w:hAnsi="Calibri" w:cs="Calibri"/>
                <w:snapToGrid w:val="0"/>
                <w:sz w:val="22"/>
                <w:szCs w:val="24"/>
              </w:rPr>
            </w:pPr>
            <w:r w:rsidRPr="00996AFC">
              <w:rPr>
                <w:rFonts w:ascii="Calibri" w:eastAsia="Times New Roman" w:hAnsi="Calibri" w:cs="Calibri"/>
                <w:snapToGrid w:val="0"/>
                <w:sz w:val="20"/>
                <w:szCs w:val="24"/>
              </w:rPr>
              <w:t>Coordinación de la aplicación y ejecución (*) del PNUD y del socio para la ejecución y cuestiones operativas</w:t>
            </w:r>
          </w:p>
        </w:tc>
      </w:tr>
      <w:tr w:rsidR="00996AFC" w:rsidRPr="00996AFC" w14:paraId="1D2203ED" w14:textId="77777777" w:rsidTr="00996AFC">
        <w:trPr>
          <w:trHeight w:val="74"/>
        </w:trPr>
        <w:tc>
          <w:tcPr>
            <w:tcW w:w="985" w:type="dxa"/>
          </w:tcPr>
          <w:p w14:paraId="3CD0740A" w14:textId="77777777" w:rsidR="00996AFC" w:rsidRPr="00996AFC" w:rsidRDefault="00996AFC" w:rsidP="00996AFC">
            <w:pPr>
              <w:spacing w:after="0"/>
              <w:ind w:firstLine="0"/>
              <w:jc w:val="left"/>
              <w:rPr>
                <w:rFonts w:ascii="Calibri" w:eastAsia="Times New Roman" w:hAnsi="Calibri" w:cs="Calibri"/>
                <w:b/>
                <w:snapToGrid w:val="0"/>
                <w:sz w:val="20"/>
                <w:szCs w:val="24"/>
              </w:rPr>
            </w:pPr>
            <w:r w:rsidRPr="00996AFC">
              <w:rPr>
                <w:rFonts w:ascii="Calibri" w:eastAsia="Times New Roman" w:hAnsi="Calibri" w:cs="Calibri"/>
                <w:b/>
                <w:snapToGrid w:val="0"/>
                <w:sz w:val="20"/>
                <w:szCs w:val="24"/>
              </w:rPr>
              <w:t>3.3</w:t>
            </w:r>
          </w:p>
        </w:tc>
        <w:tc>
          <w:tcPr>
            <w:tcW w:w="8483" w:type="dxa"/>
          </w:tcPr>
          <w:p w14:paraId="240076E1" w14:textId="77777777" w:rsidR="00996AFC" w:rsidRPr="00996AFC" w:rsidRDefault="00996AFC" w:rsidP="00996AFC">
            <w:pPr>
              <w:spacing w:after="0" w:line="280" w:lineRule="auto"/>
              <w:ind w:firstLine="0"/>
              <w:jc w:val="left"/>
              <w:rPr>
                <w:rFonts w:ascii="Calibri" w:eastAsia="Times New Roman" w:hAnsi="Calibri" w:cs="Calibri"/>
                <w:snapToGrid w:val="0"/>
                <w:sz w:val="20"/>
                <w:szCs w:val="24"/>
              </w:rPr>
            </w:pPr>
            <w:r w:rsidRPr="00996AFC">
              <w:rPr>
                <w:rFonts w:ascii="Calibri" w:eastAsia="Times New Roman" w:hAnsi="Calibri" w:cs="Calibri"/>
                <w:snapToGrid w:val="0"/>
                <w:sz w:val="20"/>
                <w:szCs w:val="24"/>
              </w:rPr>
              <w:t>Resultados del proyecto</w:t>
            </w:r>
          </w:p>
          <w:p w14:paraId="40DD6803" w14:textId="77777777" w:rsidR="00996AFC" w:rsidRPr="00996AFC" w:rsidRDefault="00996AFC" w:rsidP="00996AFC">
            <w:pPr>
              <w:numPr>
                <w:ilvl w:val="0"/>
                <w:numId w:val="10"/>
              </w:numPr>
              <w:spacing w:after="0" w:line="240" w:lineRule="auto"/>
              <w:jc w:val="left"/>
              <w:rPr>
                <w:rFonts w:ascii="Calibri" w:eastAsia="Times New Roman" w:hAnsi="Calibri" w:cs="Calibri"/>
                <w:b/>
                <w:snapToGrid w:val="0"/>
                <w:sz w:val="20"/>
                <w:szCs w:val="24"/>
              </w:rPr>
            </w:pPr>
            <w:r w:rsidRPr="00996AFC">
              <w:rPr>
                <w:rFonts w:ascii="Calibri" w:eastAsia="Times New Roman" w:hAnsi="Calibri" w:cs="Calibri"/>
                <w:snapToGrid w:val="0"/>
                <w:sz w:val="20"/>
                <w:szCs w:val="24"/>
              </w:rPr>
              <w:t>Resultados generales (logro de los objetivos) (*)</w:t>
            </w:r>
          </w:p>
          <w:p w14:paraId="08EBFF81" w14:textId="77777777" w:rsidR="00996AFC" w:rsidRPr="00996AFC" w:rsidRDefault="00996AFC" w:rsidP="00996AFC">
            <w:pPr>
              <w:numPr>
                <w:ilvl w:val="0"/>
                <w:numId w:val="10"/>
              </w:numPr>
              <w:spacing w:after="0" w:line="240" w:lineRule="auto"/>
              <w:jc w:val="left"/>
              <w:rPr>
                <w:rFonts w:ascii="Calibri" w:eastAsia="Times New Roman" w:hAnsi="Calibri" w:cs="Calibri"/>
                <w:b/>
                <w:snapToGrid w:val="0"/>
                <w:sz w:val="20"/>
                <w:szCs w:val="24"/>
              </w:rPr>
            </w:pPr>
            <w:r w:rsidRPr="00996AFC">
              <w:rPr>
                <w:rFonts w:ascii="Calibri" w:eastAsia="Times New Roman" w:hAnsi="Calibri" w:cs="Calibri"/>
                <w:snapToGrid w:val="0"/>
                <w:sz w:val="20"/>
                <w:szCs w:val="24"/>
              </w:rPr>
              <w:t>Relevancia (*)</w:t>
            </w:r>
          </w:p>
          <w:p w14:paraId="60B5A51E" w14:textId="77777777" w:rsidR="00996AFC" w:rsidRPr="00996AFC" w:rsidRDefault="00996AFC" w:rsidP="00996AFC">
            <w:pPr>
              <w:numPr>
                <w:ilvl w:val="0"/>
                <w:numId w:val="10"/>
              </w:numPr>
              <w:spacing w:after="0" w:line="240" w:lineRule="auto"/>
              <w:jc w:val="left"/>
              <w:rPr>
                <w:rFonts w:ascii="Calibri" w:eastAsia="Times New Roman" w:hAnsi="Calibri" w:cs="Calibri"/>
                <w:b/>
                <w:snapToGrid w:val="0"/>
                <w:sz w:val="20"/>
                <w:szCs w:val="24"/>
              </w:rPr>
            </w:pPr>
            <w:r w:rsidRPr="00996AFC">
              <w:rPr>
                <w:rFonts w:ascii="Calibri" w:eastAsia="Times New Roman" w:hAnsi="Calibri" w:cs="Calibri"/>
                <w:snapToGrid w:val="0"/>
                <w:sz w:val="20"/>
                <w:szCs w:val="24"/>
              </w:rPr>
              <w:t>Efectividad y eficiencia (*)</w:t>
            </w:r>
          </w:p>
          <w:p w14:paraId="338C6503" w14:textId="77777777" w:rsidR="00996AFC" w:rsidRPr="00996AFC" w:rsidRDefault="00996AFC" w:rsidP="00996AFC">
            <w:pPr>
              <w:numPr>
                <w:ilvl w:val="0"/>
                <w:numId w:val="10"/>
              </w:numPr>
              <w:spacing w:after="0" w:line="240" w:lineRule="auto"/>
              <w:jc w:val="left"/>
              <w:rPr>
                <w:rFonts w:ascii="Calibri" w:eastAsia="Times New Roman" w:hAnsi="Calibri" w:cs="Calibri"/>
                <w:b/>
                <w:i/>
                <w:snapToGrid w:val="0"/>
                <w:sz w:val="20"/>
                <w:szCs w:val="24"/>
              </w:rPr>
            </w:pPr>
            <w:r w:rsidRPr="00996AFC">
              <w:rPr>
                <w:rFonts w:ascii="Calibri" w:eastAsia="Times New Roman" w:hAnsi="Calibri" w:cs="Calibri"/>
                <w:b/>
                <w:i/>
                <w:snapToGrid w:val="0"/>
                <w:sz w:val="20"/>
                <w:szCs w:val="24"/>
              </w:rPr>
              <w:t>Contribuciones a los resultados a nivel de efecto  (resumen)</w:t>
            </w:r>
          </w:p>
          <w:p w14:paraId="2C0BFA42" w14:textId="77777777" w:rsidR="00996AFC" w:rsidRPr="00996AFC" w:rsidRDefault="00996AFC" w:rsidP="00996AFC">
            <w:pPr>
              <w:numPr>
                <w:ilvl w:val="0"/>
                <w:numId w:val="10"/>
              </w:numPr>
              <w:spacing w:after="0" w:line="240" w:lineRule="auto"/>
              <w:jc w:val="left"/>
              <w:rPr>
                <w:rFonts w:ascii="Calibri" w:eastAsia="Times New Roman" w:hAnsi="Calibri" w:cs="Calibri"/>
                <w:snapToGrid w:val="0"/>
                <w:sz w:val="22"/>
                <w:szCs w:val="24"/>
              </w:rPr>
            </w:pPr>
            <w:r w:rsidRPr="00996AFC">
              <w:rPr>
                <w:rFonts w:ascii="Calibri" w:eastAsia="Times New Roman" w:hAnsi="Calibri" w:cs="Calibri"/>
                <w:snapToGrid w:val="0"/>
                <w:sz w:val="20"/>
                <w:szCs w:val="24"/>
              </w:rPr>
              <w:t xml:space="preserve">Implicación nacional </w:t>
            </w:r>
          </w:p>
          <w:p w14:paraId="628C8B78" w14:textId="77777777" w:rsidR="00996AFC" w:rsidRPr="00996AFC" w:rsidRDefault="00996AFC" w:rsidP="00996AFC">
            <w:pPr>
              <w:numPr>
                <w:ilvl w:val="0"/>
                <w:numId w:val="10"/>
              </w:numPr>
              <w:spacing w:after="0" w:line="240" w:lineRule="auto"/>
              <w:jc w:val="left"/>
              <w:rPr>
                <w:rFonts w:ascii="Calibri" w:eastAsia="Times New Roman" w:hAnsi="Calibri" w:cs="Calibri"/>
                <w:snapToGrid w:val="0"/>
                <w:sz w:val="20"/>
                <w:szCs w:val="24"/>
              </w:rPr>
            </w:pPr>
            <w:r w:rsidRPr="00996AFC">
              <w:rPr>
                <w:rFonts w:ascii="Calibri" w:eastAsia="Times New Roman" w:hAnsi="Calibri" w:cs="Calibri"/>
                <w:snapToGrid w:val="0"/>
                <w:sz w:val="20"/>
                <w:szCs w:val="24"/>
              </w:rPr>
              <w:t>Integración</w:t>
            </w:r>
          </w:p>
          <w:p w14:paraId="44CF5E19" w14:textId="77777777" w:rsidR="00996AFC" w:rsidRPr="00996AFC" w:rsidRDefault="00996AFC" w:rsidP="00996AFC">
            <w:pPr>
              <w:numPr>
                <w:ilvl w:val="0"/>
                <w:numId w:val="10"/>
              </w:numPr>
              <w:spacing w:after="0" w:line="240" w:lineRule="auto"/>
              <w:jc w:val="left"/>
              <w:rPr>
                <w:rFonts w:ascii="Calibri" w:eastAsia="Times New Roman" w:hAnsi="Calibri" w:cs="Calibri"/>
                <w:b/>
                <w:snapToGrid w:val="0"/>
                <w:sz w:val="22"/>
                <w:szCs w:val="24"/>
              </w:rPr>
            </w:pPr>
            <w:r w:rsidRPr="00996AFC">
              <w:rPr>
                <w:rFonts w:ascii="Calibri" w:eastAsia="Times New Roman" w:hAnsi="Calibri" w:cs="Calibri"/>
                <w:snapToGrid w:val="0"/>
                <w:sz w:val="20"/>
                <w:szCs w:val="24"/>
              </w:rPr>
              <w:t xml:space="preserve">Sostenibilidad (*) </w:t>
            </w:r>
          </w:p>
          <w:p w14:paraId="6259C750" w14:textId="77777777" w:rsidR="00996AFC" w:rsidRPr="00996AFC" w:rsidRDefault="00996AFC" w:rsidP="00996AFC">
            <w:pPr>
              <w:numPr>
                <w:ilvl w:val="0"/>
                <w:numId w:val="10"/>
              </w:numPr>
              <w:spacing w:after="0" w:line="240" w:lineRule="auto"/>
              <w:jc w:val="left"/>
              <w:rPr>
                <w:rFonts w:ascii="Calibri" w:eastAsia="Times New Roman" w:hAnsi="Calibri" w:cs="Calibri"/>
                <w:snapToGrid w:val="0"/>
                <w:sz w:val="22"/>
                <w:szCs w:val="24"/>
              </w:rPr>
            </w:pPr>
            <w:r w:rsidRPr="00996AFC">
              <w:rPr>
                <w:rFonts w:ascii="Calibri" w:eastAsia="Times New Roman" w:hAnsi="Calibri" w:cs="Calibri"/>
                <w:snapToGrid w:val="0"/>
                <w:sz w:val="20"/>
                <w:szCs w:val="24"/>
              </w:rPr>
              <w:t xml:space="preserve">Impacto </w:t>
            </w:r>
          </w:p>
          <w:p w14:paraId="294026EC" w14:textId="77777777" w:rsidR="00996AFC" w:rsidRPr="00996AFC" w:rsidRDefault="00996AFC" w:rsidP="00996AFC">
            <w:pPr>
              <w:spacing w:after="0" w:line="240" w:lineRule="auto"/>
              <w:ind w:left="720" w:firstLine="0"/>
              <w:jc w:val="left"/>
              <w:rPr>
                <w:rFonts w:ascii="Calibri" w:eastAsia="Times New Roman" w:hAnsi="Calibri" w:cs="Calibri"/>
                <w:snapToGrid w:val="0"/>
                <w:sz w:val="22"/>
                <w:szCs w:val="24"/>
              </w:rPr>
            </w:pPr>
          </w:p>
        </w:tc>
      </w:tr>
      <w:tr w:rsidR="00996AFC" w:rsidRPr="00996AFC" w14:paraId="1E9A2329" w14:textId="77777777" w:rsidTr="00996AFC">
        <w:tc>
          <w:tcPr>
            <w:tcW w:w="985" w:type="dxa"/>
          </w:tcPr>
          <w:p w14:paraId="3CFD6CEB" w14:textId="77777777" w:rsidR="00996AFC" w:rsidRPr="00996AFC" w:rsidRDefault="00996AFC" w:rsidP="00996AFC">
            <w:pPr>
              <w:spacing w:after="0"/>
              <w:ind w:firstLine="0"/>
              <w:jc w:val="left"/>
              <w:rPr>
                <w:rFonts w:ascii="Calibri" w:eastAsia="Times New Roman" w:hAnsi="Calibri" w:cs="Calibri"/>
                <w:b/>
                <w:snapToGrid w:val="0"/>
                <w:sz w:val="20"/>
                <w:szCs w:val="24"/>
              </w:rPr>
            </w:pPr>
            <w:r w:rsidRPr="00996AFC">
              <w:rPr>
                <w:rFonts w:ascii="Calibri" w:eastAsia="Times New Roman" w:hAnsi="Calibri" w:cs="Calibri"/>
                <w:b/>
                <w:snapToGrid w:val="0"/>
                <w:sz w:val="20"/>
                <w:szCs w:val="24"/>
              </w:rPr>
              <w:t xml:space="preserve">4. </w:t>
            </w:r>
          </w:p>
        </w:tc>
        <w:tc>
          <w:tcPr>
            <w:tcW w:w="8483" w:type="dxa"/>
          </w:tcPr>
          <w:p w14:paraId="61485AB2" w14:textId="77777777" w:rsidR="00996AFC" w:rsidRPr="00996AFC" w:rsidRDefault="00996AFC" w:rsidP="00996AFC">
            <w:pPr>
              <w:spacing w:after="0" w:line="280" w:lineRule="auto"/>
              <w:ind w:firstLine="0"/>
              <w:jc w:val="left"/>
              <w:rPr>
                <w:rFonts w:ascii="Calibri" w:eastAsia="Times New Roman" w:hAnsi="Calibri" w:cs="Calibri"/>
                <w:snapToGrid w:val="0"/>
                <w:sz w:val="20"/>
                <w:szCs w:val="24"/>
              </w:rPr>
            </w:pPr>
            <w:r w:rsidRPr="00996AFC">
              <w:rPr>
                <w:rFonts w:ascii="Calibri" w:eastAsia="Times New Roman" w:hAnsi="Calibri" w:cs="Calibri"/>
                <w:snapToGrid w:val="0"/>
                <w:sz w:val="20"/>
                <w:szCs w:val="24"/>
              </w:rPr>
              <w:t>Conclusiones, recomendaciones y lecciones</w:t>
            </w:r>
          </w:p>
          <w:p w14:paraId="2FCC4B03" w14:textId="77777777" w:rsidR="00996AFC" w:rsidRPr="00996AFC" w:rsidRDefault="00996AFC" w:rsidP="00996AFC">
            <w:pPr>
              <w:numPr>
                <w:ilvl w:val="0"/>
                <w:numId w:val="10"/>
              </w:numPr>
              <w:spacing w:after="0" w:line="240" w:lineRule="auto"/>
              <w:jc w:val="left"/>
              <w:rPr>
                <w:rFonts w:ascii="Calibri" w:eastAsia="Times New Roman" w:hAnsi="Calibri" w:cs="Calibri"/>
                <w:b/>
                <w:snapToGrid w:val="0"/>
                <w:sz w:val="20"/>
                <w:szCs w:val="24"/>
              </w:rPr>
            </w:pPr>
            <w:r w:rsidRPr="00996AFC">
              <w:rPr>
                <w:rFonts w:ascii="Calibri" w:eastAsia="Times New Roman" w:hAnsi="Calibri" w:cs="Calibri"/>
                <w:snapToGrid w:val="0"/>
                <w:sz w:val="20"/>
                <w:szCs w:val="24"/>
              </w:rPr>
              <w:t>Medidas correctivas para el diseño, la ejecución, seguimiento y evaluación del proyecto</w:t>
            </w:r>
          </w:p>
          <w:p w14:paraId="4B667E97" w14:textId="77777777" w:rsidR="00996AFC" w:rsidRPr="00996AFC" w:rsidRDefault="00996AFC" w:rsidP="00996AFC">
            <w:pPr>
              <w:numPr>
                <w:ilvl w:val="0"/>
                <w:numId w:val="10"/>
              </w:numPr>
              <w:spacing w:after="0" w:line="240" w:lineRule="auto"/>
              <w:jc w:val="left"/>
              <w:rPr>
                <w:rFonts w:ascii="Calibri" w:eastAsia="Times New Roman" w:hAnsi="Calibri" w:cs="Calibri"/>
                <w:b/>
                <w:snapToGrid w:val="0"/>
                <w:sz w:val="20"/>
                <w:szCs w:val="24"/>
              </w:rPr>
            </w:pPr>
            <w:r w:rsidRPr="00996AFC">
              <w:rPr>
                <w:rFonts w:ascii="Calibri" w:eastAsia="Times New Roman" w:hAnsi="Calibri" w:cs="Calibri"/>
                <w:snapToGrid w:val="0"/>
                <w:sz w:val="20"/>
                <w:szCs w:val="24"/>
              </w:rPr>
              <w:t>Acciones para seguir o reforzar los beneficios iniciales del proyecto</w:t>
            </w:r>
          </w:p>
          <w:p w14:paraId="36135227" w14:textId="77777777" w:rsidR="00996AFC" w:rsidRPr="00996AFC" w:rsidRDefault="00996AFC" w:rsidP="00996AFC">
            <w:pPr>
              <w:numPr>
                <w:ilvl w:val="0"/>
                <w:numId w:val="10"/>
              </w:numPr>
              <w:spacing w:after="0" w:line="240" w:lineRule="auto"/>
              <w:jc w:val="left"/>
              <w:rPr>
                <w:rFonts w:ascii="Calibri" w:eastAsia="Times New Roman" w:hAnsi="Calibri" w:cs="Calibri"/>
                <w:b/>
                <w:snapToGrid w:val="0"/>
                <w:sz w:val="20"/>
                <w:szCs w:val="24"/>
              </w:rPr>
            </w:pPr>
            <w:r w:rsidRPr="00996AFC">
              <w:rPr>
                <w:rFonts w:ascii="Calibri" w:eastAsia="Times New Roman" w:hAnsi="Calibri" w:cs="Calibri"/>
                <w:snapToGrid w:val="0"/>
                <w:sz w:val="20"/>
                <w:szCs w:val="24"/>
              </w:rPr>
              <w:t>Propuestas para direcciones futuras que acentúen los objetivos principales</w:t>
            </w:r>
          </w:p>
          <w:p w14:paraId="1E438035" w14:textId="77777777" w:rsidR="00996AFC" w:rsidRPr="00996AFC" w:rsidRDefault="00996AFC" w:rsidP="00996AFC">
            <w:pPr>
              <w:numPr>
                <w:ilvl w:val="0"/>
                <w:numId w:val="10"/>
              </w:numPr>
              <w:spacing w:after="0" w:line="240" w:lineRule="auto"/>
              <w:jc w:val="left"/>
              <w:rPr>
                <w:rFonts w:ascii="Calibri" w:eastAsia="Times New Roman" w:hAnsi="Calibri" w:cs="Calibri"/>
                <w:snapToGrid w:val="0"/>
                <w:sz w:val="22"/>
                <w:szCs w:val="24"/>
              </w:rPr>
            </w:pPr>
            <w:r w:rsidRPr="00996AFC">
              <w:rPr>
                <w:rFonts w:ascii="Calibri" w:eastAsia="Times New Roman" w:hAnsi="Calibri" w:cs="Calibri"/>
                <w:snapToGrid w:val="0"/>
                <w:sz w:val="20"/>
                <w:szCs w:val="24"/>
              </w:rPr>
              <w:t>Las mejores y peores prácticas para abordar cuestiones relacionadas con la relevancia, el rendimiento y el éxito</w:t>
            </w:r>
          </w:p>
        </w:tc>
      </w:tr>
      <w:tr w:rsidR="00996AFC" w:rsidRPr="00996AFC" w14:paraId="7F011862" w14:textId="77777777" w:rsidTr="00996AFC">
        <w:tc>
          <w:tcPr>
            <w:tcW w:w="985" w:type="dxa"/>
          </w:tcPr>
          <w:p w14:paraId="1A438E53" w14:textId="77777777" w:rsidR="00996AFC" w:rsidRPr="00996AFC" w:rsidRDefault="00996AFC" w:rsidP="00996AFC">
            <w:pPr>
              <w:spacing w:after="0"/>
              <w:ind w:firstLine="0"/>
              <w:jc w:val="left"/>
              <w:rPr>
                <w:rFonts w:ascii="Calibri" w:eastAsia="Times New Roman" w:hAnsi="Calibri" w:cs="Calibri"/>
                <w:b/>
                <w:snapToGrid w:val="0"/>
                <w:sz w:val="20"/>
                <w:szCs w:val="24"/>
              </w:rPr>
            </w:pPr>
            <w:r w:rsidRPr="00996AFC">
              <w:rPr>
                <w:rFonts w:ascii="Calibri" w:eastAsia="Times New Roman" w:hAnsi="Calibri" w:cs="Calibri"/>
                <w:b/>
                <w:snapToGrid w:val="0"/>
                <w:sz w:val="20"/>
                <w:szCs w:val="24"/>
              </w:rPr>
              <w:t xml:space="preserve">5. </w:t>
            </w:r>
          </w:p>
        </w:tc>
        <w:tc>
          <w:tcPr>
            <w:tcW w:w="8483" w:type="dxa"/>
          </w:tcPr>
          <w:p w14:paraId="2CB7C2FF" w14:textId="77777777" w:rsidR="00996AFC" w:rsidRPr="00996AFC" w:rsidRDefault="00996AFC" w:rsidP="00996AFC">
            <w:pPr>
              <w:spacing w:after="0" w:line="280" w:lineRule="auto"/>
              <w:ind w:firstLine="0"/>
              <w:jc w:val="left"/>
              <w:rPr>
                <w:rFonts w:ascii="Calibri" w:eastAsia="Times New Roman" w:hAnsi="Calibri" w:cs="Calibri"/>
                <w:snapToGrid w:val="0"/>
                <w:sz w:val="20"/>
                <w:szCs w:val="24"/>
              </w:rPr>
            </w:pPr>
            <w:r w:rsidRPr="00996AFC">
              <w:rPr>
                <w:rFonts w:ascii="Calibri" w:eastAsia="Times New Roman" w:hAnsi="Calibri" w:cs="Calibri"/>
                <w:snapToGrid w:val="0"/>
                <w:sz w:val="20"/>
                <w:szCs w:val="24"/>
              </w:rPr>
              <w:t>Anexos</w:t>
            </w:r>
          </w:p>
          <w:p w14:paraId="20C076FF" w14:textId="77777777" w:rsidR="00996AFC" w:rsidRPr="00996AFC" w:rsidRDefault="00996AFC" w:rsidP="00996AFC">
            <w:pPr>
              <w:numPr>
                <w:ilvl w:val="0"/>
                <w:numId w:val="10"/>
              </w:numPr>
              <w:spacing w:after="0" w:line="240" w:lineRule="auto"/>
              <w:jc w:val="left"/>
              <w:rPr>
                <w:rFonts w:ascii="Calibri" w:eastAsia="Times New Roman" w:hAnsi="Calibri" w:cs="Calibri"/>
                <w:b/>
                <w:snapToGrid w:val="0"/>
                <w:sz w:val="20"/>
                <w:szCs w:val="24"/>
              </w:rPr>
            </w:pPr>
            <w:r w:rsidRPr="00996AFC">
              <w:rPr>
                <w:rFonts w:ascii="Calibri" w:eastAsia="Times New Roman" w:hAnsi="Calibri" w:cs="Calibri"/>
                <w:snapToGrid w:val="0"/>
                <w:sz w:val="20"/>
                <w:szCs w:val="24"/>
              </w:rPr>
              <w:t>Términos de Referencia</w:t>
            </w:r>
          </w:p>
          <w:p w14:paraId="12A1DD9F" w14:textId="77777777" w:rsidR="00996AFC" w:rsidRPr="00996AFC" w:rsidRDefault="00996AFC" w:rsidP="00996AFC">
            <w:pPr>
              <w:numPr>
                <w:ilvl w:val="0"/>
                <w:numId w:val="10"/>
              </w:numPr>
              <w:spacing w:after="0" w:line="240" w:lineRule="auto"/>
              <w:jc w:val="left"/>
              <w:rPr>
                <w:rFonts w:ascii="Calibri" w:eastAsia="Times New Roman" w:hAnsi="Calibri" w:cs="Calibri"/>
                <w:b/>
                <w:snapToGrid w:val="0"/>
                <w:sz w:val="20"/>
                <w:szCs w:val="24"/>
              </w:rPr>
            </w:pPr>
            <w:r w:rsidRPr="00996AFC">
              <w:rPr>
                <w:rFonts w:ascii="Calibri" w:eastAsia="Times New Roman" w:hAnsi="Calibri" w:cs="Calibri"/>
                <w:snapToGrid w:val="0"/>
                <w:sz w:val="20"/>
                <w:szCs w:val="24"/>
              </w:rPr>
              <w:t>Itinerario</w:t>
            </w:r>
          </w:p>
          <w:p w14:paraId="66BFCD17" w14:textId="77777777" w:rsidR="00996AFC" w:rsidRPr="00996AFC" w:rsidRDefault="00996AFC" w:rsidP="00996AFC">
            <w:pPr>
              <w:numPr>
                <w:ilvl w:val="0"/>
                <w:numId w:val="10"/>
              </w:numPr>
              <w:spacing w:after="0" w:line="240" w:lineRule="auto"/>
              <w:jc w:val="left"/>
              <w:rPr>
                <w:rFonts w:ascii="Calibri" w:eastAsia="Times New Roman" w:hAnsi="Calibri" w:cs="Calibri"/>
                <w:b/>
                <w:snapToGrid w:val="0"/>
                <w:sz w:val="20"/>
                <w:szCs w:val="24"/>
              </w:rPr>
            </w:pPr>
            <w:r w:rsidRPr="00996AFC">
              <w:rPr>
                <w:rFonts w:ascii="Calibri" w:eastAsia="Times New Roman" w:hAnsi="Calibri" w:cs="Calibri"/>
                <w:snapToGrid w:val="0"/>
                <w:sz w:val="20"/>
                <w:szCs w:val="24"/>
              </w:rPr>
              <w:t>Lista de personas entrevistadas</w:t>
            </w:r>
          </w:p>
          <w:p w14:paraId="672BCB43" w14:textId="77777777" w:rsidR="00996AFC" w:rsidRPr="00996AFC" w:rsidRDefault="00996AFC" w:rsidP="00996AFC">
            <w:pPr>
              <w:numPr>
                <w:ilvl w:val="0"/>
                <w:numId w:val="10"/>
              </w:numPr>
              <w:spacing w:after="0" w:line="240" w:lineRule="auto"/>
              <w:jc w:val="left"/>
              <w:rPr>
                <w:rFonts w:ascii="Calibri" w:eastAsia="Times New Roman" w:hAnsi="Calibri" w:cs="Calibri"/>
                <w:b/>
                <w:snapToGrid w:val="0"/>
                <w:sz w:val="20"/>
                <w:szCs w:val="24"/>
              </w:rPr>
            </w:pPr>
            <w:r w:rsidRPr="00996AFC">
              <w:rPr>
                <w:rFonts w:ascii="Calibri" w:eastAsia="Times New Roman" w:hAnsi="Calibri" w:cs="Calibri"/>
                <w:snapToGrid w:val="0"/>
                <w:sz w:val="20"/>
                <w:szCs w:val="24"/>
              </w:rPr>
              <w:t>Resumen de visitas de campo</w:t>
            </w:r>
          </w:p>
          <w:p w14:paraId="1621B65D" w14:textId="77777777" w:rsidR="00996AFC" w:rsidRPr="00996AFC" w:rsidRDefault="00996AFC" w:rsidP="00996AFC">
            <w:pPr>
              <w:numPr>
                <w:ilvl w:val="0"/>
                <w:numId w:val="10"/>
              </w:numPr>
              <w:spacing w:after="0" w:line="240" w:lineRule="auto"/>
              <w:jc w:val="left"/>
              <w:rPr>
                <w:rFonts w:ascii="Calibri" w:eastAsia="Times New Roman" w:hAnsi="Calibri" w:cs="Calibri"/>
                <w:b/>
                <w:snapToGrid w:val="0"/>
                <w:sz w:val="20"/>
                <w:szCs w:val="24"/>
              </w:rPr>
            </w:pPr>
            <w:r w:rsidRPr="00996AFC">
              <w:rPr>
                <w:rFonts w:ascii="Calibri" w:eastAsia="Times New Roman" w:hAnsi="Calibri" w:cs="Calibri"/>
                <w:snapToGrid w:val="0"/>
                <w:sz w:val="20"/>
                <w:szCs w:val="24"/>
              </w:rPr>
              <w:t>Lista de documentos revisados</w:t>
            </w:r>
          </w:p>
          <w:p w14:paraId="265DCC47" w14:textId="77777777" w:rsidR="00996AFC" w:rsidRPr="00996AFC" w:rsidRDefault="00996AFC" w:rsidP="00996AFC">
            <w:pPr>
              <w:numPr>
                <w:ilvl w:val="0"/>
                <w:numId w:val="10"/>
              </w:numPr>
              <w:spacing w:after="0" w:line="240" w:lineRule="auto"/>
              <w:jc w:val="left"/>
              <w:rPr>
                <w:rFonts w:ascii="Calibri" w:eastAsia="Times New Roman" w:hAnsi="Calibri" w:cs="Calibri"/>
                <w:b/>
                <w:snapToGrid w:val="0"/>
                <w:sz w:val="20"/>
                <w:szCs w:val="24"/>
              </w:rPr>
            </w:pPr>
            <w:r w:rsidRPr="00996AFC">
              <w:rPr>
                <w:rFonts w:ascii="Calibri" w:eastAsia="Times New Roman" w:hAnsi="Calibri" w:cs="Calibri"/>
                <w:snapToGrid w:val="0"/>
                <w:sz w:val="20"/>
                <w:szCs w:val="24"/>
              </w:rPr>
              <w:t>Matriz de preguntas de evaluación</w:t>
            </w:r>
          </w:p>
          <w:p w14:paraId="777285FF" w14:textId="77777777" w:rsidR="00996AFC" w:rsidRPr="00996AFC" w:rsidRDefault="00996AFC" w:rsidP="00996AFC">
            <w:pPr>
              <w:numPr>
                <w:ilvl w:val="0"/>
                <w:numId w:val="10"/>
              </w:numPr>
              <w:spacing w:after="0" w:line="240" w:lineRule="auto"/>
              <w:jc w:val="left"/>
              <w:rPr>
                <w:rFonts w:ascii="Calibri" w:eastAsia="Times New Roman" w:hAnsi="Calibri" w:cs="Calibri"/>
                <w:b/>
                <w:snapToGrid w:val="0"/>
                <w:sz w:val="20"/>
                <w:szCs w:val="24"/>
              </w:rPr>
            </w:pPr>
            <w:r w:rsidRPr="00996AFC">
              <w:rPr>
                <w:rFonts w:ascii="Calibri" w:eastAsia="Times New Roman" w:hAnsi="Calibri" w:cs="Calibri"/>
                <w:snapToGrid w:val="0"/>
                <w:sz w:val="20"/>
                <w:szCs w:val="24"/>
              </w:rPr>
              <w:t>Cuestionario utilizado y resumen de los resultados</w:t>
            </w:r>
          </w:p>
          <w:p w14:paraId="7F8B8F67" w14:textId="77777777" w:rsidR="00996AFC" w:rsidRPr="00996AFC" w:rsidRDefault="00996AFC" w:rsidP="00996AFC">
            <w:pPr>
              <w:numPr>
                <w:ilvl w:val="0"/>
                <w:numId w:val="10"/>
              </w:numPr>
              <w:spacing w:after="0" w:line="240" w:lineRule="auto"/>
              <w:jc w:val="left"/>
              <w:rPr>
                <w:rFonts w:ascii="Calibri" w:eastAsia="Times New Roman" w:hAnsi="Calibri" w:cs="Calibri"/>
                <w:snapToGrid w:val="0"/>
                <w:sz w:val="22"/>
                <w:szCs w:val="24"/>
              </w:rPr>
            </w:pPr>
            <w:r w:rsidRPr="00996AFC">
              <w:rPr>
                <w:rFonts w:ascii="Calibri" w:eastAsia="Times New Roman" w:hAnsi="Calibri" w:cs="Calibri"/>
                <w:snapToGrid w:val="0"/>
                <w:sz w:val="20"/>
                <w:szCs w:val="24"/>
              </w:rPr>
              <w:t xml:space="preserve">Formulario de acuerdo del consultor de la evaluación  </w:t>
            </w:r>
          </w:p>
          <w:p w14:paraId="280967B8" w14:textId="77777777" w:rsidR="00996AFC" w:rsidRPr="00996AFC" w:rsidRDefault="00996AFC" w:rsidP="00996AFC">
            <w:pPr>
              <w:numPr>
                <w:ilvl w:val="0"/>
                <w:numId w:val="10"/>
              </w:numPr>
              <w:spacing w:after="0" w:line="240" w:lineRule="auto"/>
              <w:jc w:val="left"/>
              <w:rPr>
                <w:rFonts w:ascii="Calibri" w:eastAsia="Times New Roman" w:hAnsi="Calibri" w:cs="Calibri"/>
                <w:snapToGrid w:val="0"/>
                <w:sz w:val="22"/>
                <w:szCs w:val="24"/>
              </w:rPr>
            </w:pPr>
            <w:r w:rsidRPr="00996AFC">
              <w:rPr>
                <w:rFonts w:ascii="Calibri" w:eastAsia="Times New Roman" w:hAnsi="Calibri" w:cs="Calibri"/>
                <w:snapToGrid w:val="0"/>
                <w:sz w:val="20"/>
                <w:szCs w:val="24"/>
              </w:rPr>
              <w:t>Análisis de contribuciones a efectos</w:t>
            </w:r>
          </w:p>
          <w:p w14:paraId="0BDCB6B8" w14:textId="77777777" w:rsidR="00996AFC" w:rsidRPr="00996AFC" w:rsidRDefault="00996AFC" w:rsidP="00996AFC">
            <w:pPr>
              <w:spacing w:after="0"/>
              <w:ind w:firstLine="0"/>
              <w:jc w:val="left"/>
              <w:rPr>
                <w:rFonts w:ascii="Calibri" w:eastAsia="Times New Roman" w:hAnsi="Calibri" w:cs="Calibri"/>
                <w:snapToGrid w:val="0"/>
                <w:sz w:val="20"/>
                <w:szCs w:val="24"/>
              </w:rPr>
            </w:pPr>
          </w:p>
          <w:p w14:paraId="2D5A5F27" w14:textId="77777777" w:rsidR="00996AFC" w:rsidRPr="00996AFC" w:rsidRDefault="00996AFC" w:rsidP="00996AFC">
            <w:pPr>
              <w:spacing w:after="0"/>
              <w:ind w:firstLine="0"/>
              <w:jc w:val="left"/>
              <w:rPr>
                <w:rFonts w:ascii="Calibri" w:eastAsia="Times New Roman" w:hAnsi="Calibri" w:cs="Calibri"/>
                <w:snapToGrid w:val="0"/>
                <w:sz w:val="20"/>
                <w:szCs w:val="24"/>
              </w:rPr>
            </w:pPr>
          </w:p>
        </w:tc>
      </w:tr>
    </w:tbl>
    <w:p w14:paraId="681150CC" w14:textId="77777777" w:rsidR="00996AFC" w:rsidRPr="00996AFC" w:rsidRDefault="00996AFC" w:rsidP="00996AFC">
      <w:pPr>
        <w:spacing w:before="200"/>
        <w:ind w:firstLine="0"/>
        <w:jc w:val="left"/>
        <w:rPr>
          <w:rFonts w:ascii="Calibri" w:eastAsia="Times New Roman" w:hAnsi="Calibri" w:cs="Calibri"/>
          <w:snapToGrid w:val="0"/>
          <w:sz w:val="20"/>
          <w:szCs w:val="24"/>
        </w:rPr>
      </w:pPr>
      <w:bookmarkStart w:id="74" w:name="_TOR_Annex_G:"/>
      <w:bookmarkEnd w:id="74"/>
    </w:p>
    <w:p w14:paraId="7B55A335" w14:textId="77777777" w:rsidR="00996AFC" w:rsidRPr="00996AFC" w:rsidRDefault="00996AFC" w:rsidP="00996AFC">
      <w:pPr>
        <w:spacing w:before="200"/>
        <w:ind w:firstLine="0"/>
        <w:jc w:val="left"/>
        <w:rPr>
          <w:rFonts w:ascii="Calibri" w:eastAsia="Times New Roman" w:hAnsi="Calibri" w:cs="Calibri"/>
          <w:snapToGrid w:val="0"/>
          <w:color w:val="243F60"/>
          <w:spacing w:val="15"/>
          <w:sz w:val="22"/>
          <w:szCs w:val="24"/>
        </w:rPr>
      </w:pPr>
      <w:r w:rsidRPr="00996AFC">
        <w:rPr>
          <w:rFonts w:ascii="Calibri" w:eastAsia="Times New Roman" w:hAnsi="Calibri" w:cs="Calibri"/>
          <w:snapToGrid w:val="0"/>
          <w:sz w:val="20"/>
          <w:szCs w:val="24"/>
        </w:rPr>
        <w:br w:type="page"/>
      </w:r>
    </w:p>
    <w:p w14:paraId="1F63272F" w14:textId="77777777" w:rsidR="00996AFC" w:rsidRPr="00996AFC" w:rsidRDefault="00996AFC" w:rsidP="00996AFC">
      <w:pPr>
        <w:pBdr>
          <w:bottom w:val="single" w:sz="6" w:space="1" w:color="4F81BD"/>
        </w:pBdr>
        <w:spacing w:before="300" w:after="0" w:line="280" w:lineRule="auto"/>
        <w:ind w:firstLine="0"/>
        <w:jc w:val="left"/>
        <w:outlineLvl w:val="4"/>
        <w:rPr>
          <w:rFonts w:ascii="Calibri" w:eastAsia="Times New Roman" w:hAnsi="Calibri" w:cs="Calibri"/>
          <w:b/>
          <w:caps/>
          <w:snapToGrid w:val="0"/>
          <w:spacing w:val="10"/>
          <w:sz w:val="22"/>
          <w:szCs w:val="24"/>
        </w:rPr>
      </w:pPr>
      <w:r w:rsidRPr="00996AFC">
        <w:rPr>
          <w:rFonts w:ascii="Calibri" w:eastAsia="Times New Roman" w:hAnsi="Calibri" w:cs="Calibri"/>
          <w:b/>
          <w:caps/>
          <w:snapToGrid w:val="0"/>
          <w:spacing w:val="10"/>
          <w:sz w:val="22"/>
          <w:szCs w:val="24"/>
        </w:rPr>
        <w:lastRenderedPageBreak/>
        <w:t>ANEXO G: Formulario de autorización del informe de evaluación</w:t>
      </w:r>
    </w:p>
    <w:p w14:paraId="39E30460" w14:textId="77777777" w:rsidR="00996AFC" w:rsidRPr="00996AFC" w:rsidRDefault="00996AFC" w:rsidP="00996AFC">
      <w:pPr>
        <w:spacing w:before="200" w:line="280" w:lineRule="auto"/>
        <w:ind w:firstLine="0"/>
        <w:jc w:val="left"/>
        <w:rPr>
          <w:rFonts w:ascii="Calibri" w:eastAsia="Times New Roman" w:hAnsi="Calibri" w:cs="Calibri"/>
          <w:i/>
          <w:snapToGrid w:val="0"/>
          <w:sz w:val="20"/>
          <w:szCs w:val="24"/>
        </w:rPr>
      </w:pPr>
      <w:r w:rsidRPr="00996AFC">
        <w:rPr>
          <w:rFonts w:ascii="Calibri" w:eastAsia="Times New Roman" w:hAnsi="Calibri" w:cs="Times New Roman"/>
          <w:i/>
          <w:noProof/>
          <w:sz w:val="20"/>
          <w:szCs w:val="20"/>
          <w:lang w:val="es-HN" w:eastAsia="es-HN"/>
        </w:rPr>
        <mc:AlternateContent>
          <mc:Choice Requires="wps">
            <w:drawing>
              <wp:anchor distT="0" distB="0" distL="114300" distR="114300" simplePos="0" relativeHeight="251659264" behindDoc="0" locked="0" layoutInCell="1" allowOverlap="1" wp14:anchorId="6A19CEFF" wp14:editId="7B26F1DD">
                <wp:simplePos x="0" y="0"/>
                <wp:positionH relativeFrom="column">
                  <wp:posOffset>-99060</wp:posOffset>
                </wp:positionH>
                <wp:positionV relativeFrom="paragraph">
                  <wp:posOffset>381000</wp:posOffset>
                </wp:positionV>
                <wp:extent cx="5835015" cy="2301875"/>
                <wp:effectExtent l="0" t="0" r="13335" b="279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5015" cy="2301875"/>
                        </a:xfrm>
                        <a:prstGeom prst="rect">
                          <a:avLst/>
                        </a:prstGeom>
                        <a:solidFill>
                          <a:srgbClr val="FFFFFF"/>
                        </a:solidFill>
                        <a:ln w="9525">
                          <a:solidFill>
                            <a:srgbClr val="000000"/>
                          </a:solidFill>
                          <a:miter lim="800000"/>
                          <a:headEnd/>
                          <a:tailEnd/>
                        </a:ln>
                      </wps:spPr>
                      <wps:txbx>
                        <w:txbxContent>
                          <w:p w14:paraId="53BCAEF0" w14:textId="77777777" w:rsidR="00096EB0" w:rsidRPr="00345AB3" w:rsidRDefault="00096EB0" w:rsidP="00996AFC">
                            <w:pPr>
                              <w:spacing w:line="280" w:lineRule="auto"/>
                              <w:rPr>
                                <w:rFonts w:ascii="Times New Roman" w:hAnsi="Times New Roman"/>
                                <w:szCs w:val="24"/>
                              </w:rPr>
                            </w:pPr>
                            <w:r w:rsidRPr="00345AB3">
                              <w:rPr>
                                <w:rFonts w:ascii="Times New Roman" w:hAnsi="Times New Roman"/>
                                <w:szCs w:val="24"/>
                              </w:rPr>
                              <w:t>Informe de evaluación revisado y autorizado por</w:t>
                            </w:r>
                          </w:p>
                          <w:p w14:paraId="089001EF" w14:textId="77777777" w:rsidR="00096EB0" w:rsidRPr="00345AB3" w:rsidRDefault="00096EB0" w:rsidP="00996AFC">
                            <w:pPr>
                              <w:spacing w:line="280" w:lineRule="auto"/>
                              <w:rPr>
                                <w:rFonts w:ascii="Times New Roman" w:hAnsi="Times New Roman"/>
                                <w:szCs w:val="24"/>
                              </w:rPr>
                            </w:pPr>
                            <w:r w:rsidRPr="00345AB3">
                              <w:rPr>
                                <w:rFonts w:ascii="Times New Roman" w:hAnsi="Times New Roman"/>
                                <w:szCs w:val="24"/>
                              </w:rPr>
                              <w:t>Oficina en el país del PNUD</w:t>
                            </w:r>
                          </w:p>
                          <w:p w14:paraId="17A6F203" w14:textId="77777777" w:rsidR="00096EB0" w:rsidRPr="00345AB3" w:rsidRDefault="00096EB0" w:rsidP="00996AFC">
                            <w:pPr>
                              <w:spacing w:line="280" w:lineRule="auto"/>
                              <w:rPr>
                                <w:rFonts w:ascii="Times New Roman" w:hAnsi="Times New Roman"/>
                                <w:szCs w:val="24"/>
                              </w:rPr>
                            </w:pPr>
                            <w:r w:rsidRPr="00345AB3">
                              <w:rPr>
                                <w:rFonts w:ascii="Times New Roman" w:hAnsi="Times New Roman"/>
                                <w:szCs w:val="24"/>
                              </w:rPr>
                              <w:t>Nombre</w:t>
                            </w:r>
                            <w:proofErr w:type="gramStart"/>
                            <w:r w:rsidRPr="00345AB3">
                              <w:rPr>
                                <w:rFonts w:ascii="Times New Roman" w:hAnsi="Times New Roman"/>
                                <w:szCs w:val="24"/>
                              </w:rPr>
                              <w:t>:  _</w:t>
                            </w:r>
                            <w:proofErr w:type="gramEnd"/>
                            <w:r w:rsidRPr="00345AB3">
                              <w:rPr>
                                <w:rFonts w:ascii="Times New Roman" w:hAnsi="Times New Roman"/>
                                <w:szCs w:val="24"/>
                              </w:rPr>
                              <w:t>__________________________________________________</w:t>
                            </w:r>
                          </w:p>
                          <w:p w14:paraId="7A9F1BCD" w14:textId="77777777" w:rsidR="00096EB0" w:rsidRPr="00345AB3" w:rsidRDefault="00096EB0" w:rsidP="00996AFC">
                            <w:pPr>
                              <w:spacing w:line="280" w:lineRule="auto"/>
                              <w:rPr>
                                <w:rFonts w:ascii="Times New Roman" w:hAnsi="Times New Roman"/>
                                <w:szCs w:val="24"/>
                              </w:rPr>
                            </w:pPr>
                            <w:r w:rsidRPr="00345AB3">
                              <w:rPr>
                                <w:rFonts w:ascii="Times New Roman" w:hAnsi="Times New Roman"/>
                                <w:szCs w:val="24"/>
                              </w:rPr>
                              <w:t>Firma: ______________________________       Fecha: _________________________________</w:t>
                            </w:r>
                          </w:p>
                          <w:p w14:paraId="44FA88F3" w14:textId="77777777" w:rsidR="00096EB0" w:rsidRPr="00345AB3" w:rsidRDefault="00096EB0" w:rsidP="00996AFC">
                            <w:pPr>
                              <w:spacing w:line="280" w:lineRule="auto"/>
                              <w:rPr>
                                <w:rFonts w:ascii="Times New Roman" w:hAnsi="Times New Roman"/>
                                <w:szCs w:val="24"/>
                              </w:rPr>
                            </w:pPr>
                            <w:r w:rsidRPr="00345AB3">
                              <w:rPr>
                                <w:rFonts w:ascii="Times New Roman" w:hAnsi="Times New Roman"/>
                                <w:szCs w:val="24"/>
                              </w:rPr>
                              <w:t>ATR del FMAM/PNUD</w:t>
                            </w:r>
                          </w:p>
                          <w:p w14:paraId="5A64A752" w14:textId="77777777" w:rsidR="00096EB0" w:rsidRPr="00345AB3" w:rsidRDefault="00096EB0" w:rsidP="00996AFC">
                            <w:pPr>
                              <w:spacing w:line="280" w:lineRule="auto"/>
                              <w:rPr>
                                <w:rFonts w:ascii="Times New Roman" w:hAnsi="Times New Roman"/>
                                <w:szCs w:val="24"/>
                              </w:rPr>
                            </w:pPr>
                            <w:r w:rsidRPr="00345AB3">
                              <w:rPr>
                                <w:rFonts w:ascii="Times New Roman" w:hAnsi="Times New Roman"/>
                                <w:szCs w:val="24"/>
                              </w:rPr>
                              <w:t>Nombre</w:t>
                            </w:r>
                            <w:proofErr w:type="gramStart"/>
                            <w:r w:rsidRPr="00345AB3">
                              <w:rPr>
                                <w:rFonts w:ascii="Times New Roman" w:hAnsi="Times New Roman"/>
                                <w:szCs w:val="24"/>
                              </w:rPr>
                              <w:t>:  _</w:t>
                            </w:r>
                            <w:proofErr w:type="gramEnd"/>
                            <w:r w:rsidRPr="00345AB3">
                              <w:rPr>
                                <w:rFonts w:ascii="Times New Roman" w:hAnsi="Times New Roman"/>
                                <w:szCs w:val="24"/>
                              </w:rPr>
                              <w:t>__________________________________________________</w:t>
                            </w:r>
                          </w:p>
                          <w:p w14:paraId="6273D4D8" w14:textId="77777777" w:rsidR="00096EB0" w:rsidRPr="00345AB3" w:rsidRDefault="00096EB0" w:rsidP="00996AFC">
                            <w:pPr>
                              <w:spacing w:line="280" w:lineRule="auto"/>
                              <w:rPr>
                                <w:rFonts w:ascii="Times New Roman" w:hAnsi="Times New Roman"/>
                                <w:szCs w:val="24"/>
                              </w:rPr>
                            </w:pPr>
                            <w:r w:rsidRPr="00345AB3">
                              <w:rPr>
                                <w:rFonts w:ascii="Times New Roman" w:hAnsi="Times New Roman"/>
                                <w:szCs w:val="24"/>
                              </w:rPr>
                              <w:t>Firma: ______________________________       Fecha: _________________________________</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8pt;margin-top:30pt;width:459.45pt;height:181.2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">
                <v:textbox style="mso-fit-shape-to-text:t">
                  <w:txbxContent>
                    <w:p w14:paraId="53BCAEF0" w14:textId="77777777" w:rsidR="00096EB0" w:rsidRPr="00345AB3" w:rsidRDefault="00096EB0" w:rsidP="00996AFC">
                      <w:pPr>
                        <w:spacing w:line="280" w:lineRule="auto"/>
                        <w:rPr>
                          <w:rFonts w:ascii="Times New Roman" w:hAnsi="Times New Roman"/>
                          <w:szCs w:val="24"/>
                        </w:rPr>
                      </w:pPr>
                      <w:r w:rsidRPr="00345AB3">
                        <w:rPr>
                          <w:rFonts w:ascii="Times New Roman" w:hAnsi="Times New Roman"/>
                          <w:szCs w:val="24"/>
                        </w:rPr>
                        <w:t>Informe de evaluación revisado y autorizado por</w:t>
                      </w:r>
                    </w:p>
                    <w:p w14:paraId="089001EF" w14:textId="77777777" w:rsidR="00096EB0" w:rsidRPr="00345AB3" w:rsidRDefault="00096EB0" w:rsidP="00996AFC">
                      <w:pPr>
                        <w:spacing w:line="280" w:lineRule="auto"/>
                        <w:rPr>
                          <w:rFonts w:ascii="Times New Roman" w:hAnsi="Times New Roman"/>
                          <w:szCs w:val="24"/>
                        </w:rPr>
                      </w:pPr>
                      <w:r w:rsidRPr="00345AB3">
                        <w:rPr>
                          <w:rFonts w:ascii="Times New Roman" w:hAnsi="Times New Roman"/>
                          <w:szCs w:val="24"/>
                        </w:rPr>
                        <w:t>Oficina en el país del PNUD</w:t>
                      </w:r>
                    </w:p>
                    <w:p w14:paraId="17A6F203" w14:textId="77777777" w:rsidR="00096EB0" w:rsidRPr="00345AB3" w:rsidRDefault="00096EB0" w:rsidP="00996AFC">
                      <w:pPr>
                        <w:spacing w:line="280" w:lineRule="auto"/>
                        <w:rPr>
                          <w:rFonts w:ascii="Times New Roman" w:hAnsi="Times New Roman"/>
                          <w:szCs w:val="24"/>
                        </w:rPr>
                      </w:pPr>
                      <w:r w:rsidRPr="00345AB3">
                        <w:rPr>
                          <w:rFonts w:ascii="Times New Roman" w:hAnsi="Times New Roman"/>
                          <w:szCs w:val="24"/>
                        </w:rPr>
                        <w:t>Nombre</w:t>
                      </w:r>
                      <w:proofErr w:type="gramStart"/>
                      <w:r w:rsidRPr="00345AB3">
                        <w:rPr>
                          <w:rFonts w:ascii="Times New Roman" w:hAnsi="Times New Roman"/>
                          <w:szCs w:val="24"/>
                        </w:rPr>
                        <w:t>:  _</w:t>
                      </w:r>
                      <w:proofErr w:type="gramEnd"/>
                      <w:r w:rsidRPr="00345AB3">
                        <w:rPr>
                          <w:rFonts w:ascii="Times New Roman" w:hAnsi="Times New Roman"/>
                          <w:szCs w:val="24"/>
                        </w:rPr>
                        <w:t>__________________________________________________</w:t>
                      </w:r>
                    </w:p>
                    <w:p w14:paraId="7A9F1BCD" w14:textId="77777777" w:rsidR="00096EB0" w:rsidRPr="00345AB3" w:rsidRDefault="00096EB0" w:rsidP="00996AFC">
                      <w:pPr>
                        <w:spacing w:line="280" w:lineRule="auto"/>
                        <w:rPr>
                          <w:rFonts w:ascii="Times New Roman" w:hAnsi="Times New Roman"/>
                          <w:szCs w:val="24"/>
                        </w:rPr>
                      </w:pPr>
                      <w:r w:rsidRPr="00345AB3">
                        <w:rPr>
                          <w:rFonts w:ascii="Times New Roman" w:hAnsi="Times New Roman"/>
                          <w:szCs w:val="24"/>
                        </w:rPr>
                        <w:t>Firma: ______________________________       Fecha: _________________________________</w:t>
                      </w:r>
                    </w:p>
                    <w:p w14:paraId="44FA88F3" w14:textId="77777777" w:rsidR="00096EB0" w:rsidRPr="00345AB3" w:rsidRDefault="00096EB0" w:rsidP="00996AFC">
                      <w:pPr>
                        <w:spacing w:line="280" w:lineRule="auto"/>
                        <w:rPr>
                          <w:rFonts w:ascii="Times New Roman" w:hAnsi="Times New Roman"/>
                          <w:szCs w:val="24"/>
                        </w:rPr>
                      </w:pPr>
                      <w:r w:rsidRPr="00345AB3">
                        <w:rPr>
                          <w:rFonts w:ascii="Times New Roman" w:hAnsi="Times New Roman"/>
                          <w:szCs w:val="24"/>
                        </w:rPr>
                        <w:t>ATR del FMAM/PNUD</w:t>
                      </w:r>
                    </w:p>
                    <w:p w14:paraId="5A64A752" w14:textId="77777777" w:rsidR="00096EB0" w:rsidRPr="00345AB3" w:rsidRDefault="00096EB0" w:rsidP="00996AFC">
                      <w:pPr>
                        <w:spacing w:line="280" w:lineRule="auto"/>
                        <w:rPr>
                          <w:rFonts w:ascii="Times New Roman" w:hAnsi="Times New Roman"/>
                          <w:szCs w:val="24"/>
                        </w:rPr>
                      </w:pPr>
                      <w:r w:rsidRPr="00345AB3">
                        <w:rPr>
                          <w:rFonts w:ascii="Times New Roman" w:hAnsi="Times New Roman"/>
                          <w:szCs w:val="24"/>
                        </w:rPr>
                        <w:t>Nombre</w:t>
                      </w:r>
                      <w:proofErr w:type="gramStart"/>
                      <w:r w:rsidRPr="00345AB3">
                        <w:rPr>
                          <w:rFonts w:ascii="Times New Roman" w:hAnsi="Times New Roman"/>
                          <w:szCs w:val="24"/>
                        </w:rPr>
                        <w:t>:  _</w:t>
                      </w:r>
                      <w:proofErr w:type="gramEnd"/>
                      <w:r w:rsidRPr="00345AB3">
                        <w:rPr>
                          <w:rFonts w:ascii="Times New Roman" w:hAnsi="Times New Roman"/>
                          <w:szCs w:val="24"/>
                        </w:rPr>
                        <w:t>__________________________________________________</w:t>
                      </w:r>
                    </w:p>
                    <w:p w14:paraId="6273D4D8" w14:textId="77777777" w:rsidR="00096EB0" w:rsidRPr="00345AB3" w:rsidRDefault="00096EB0" w:rsidP="00996AFC">
                      <w:pPr>
                        <w:spacing w:line="280" w:lineRule="auto"/>
                        <w:rPr>
                          <w:rFonts w:ascii="Times New Roman" w:hAnsi="Times New Roman"/>
                          <w:szCs w:val="24"/>
                        </w:rPr>
                      </w:pPr>
                      <w:r w:rsidRPr="00345AB3">
                        <w:rPr>
                          <w:rFonts w:ascii="Times New Roman" w:hAnsi="Times New Roman"/>
                          <w:szCs w:val="24"/>
                        </w:rPr>
                        <w:t>Firma: ______________________________       Fecha: _________________________________</w:t>
                      </w:r>
                    </w:p>
                  </w:txbxContent>
                </v:textbox>
              </v:shape>
            </w:pict>
          </mc:Fallback>
        </mc:AlternateContent>
      </w:r>
      <w:r w:rsidRPr="00996AFC">
        <w:rPr>
          <w:rFonts w:ascii="Calibri" w:eastAsia="Times New Roman" w:hAnsi="Calibri" w:cs="Times New Roman"/>
          <w:i/>
          <w:sz w:val="20"/>
          <w:szCs w:val="20"/>
          <w:highlight w:val="lightGray"/>
          <w:lang w:val="es-HN" w:bidi="en-US"/>
        </w:rPr>
        <w:t>(Para ser completado por la OP y el Asesor Técnico regional del FMAM/PNUD e incluido en el documento final).</w:t>
      </w:r>
    </w:p>
    <w:p w14:paraId="552BA998" w14:textId="77777777" w:rsidR="00996AFC" w:rsidRPr="00996AFC" w:rsidRDefault="00996AFC" w:rsidP="00996AFC">
      <w:pPr>
        <w:spacing w:before="200"/>
        <w:ind w:firstLine="0"/>
        <w:jc w:val="left"/>
        <w:rPr>
          <w:rFonts w:ascii="Calibri" w:eastAsia="Times New Roman" w:hAnsi="Calibri" w:cs="Calibri"/>
          <w:i/>
          <w:snapToGrid w:val="0"/>
          <w:sz w:val="20"/>
          <w:szCs w:val="24"/>
        </w:rPr>
      </w:pPr>
    </w:p>
    <w:p w14:paraId="07161A71" w14:textId="77777777" w:rsidR="00996AFC" w:rsidRPr="00996AFC" w:rsidRDefault="00996AFC" w:rsidP="00996AFC">
      <w:pPr>
        <w:spacing w:before="200"/>
        <w:ind w:firstLine="0"/>
        <w:jc w:val="left"/>
        <w:rPr>
          <w:rFonts w:ascii="Calibri" w:eastAsia="Times New Roman" w:hAnsi="Calibri" w:cs="Calibri"/>
          <w:i/>
          <w:snapToGrid w:val="0"/>
          <w:sz w:val="20"/>
          <w:szCs w:val="24"/>
        </w:rPr>
      </w:pPr>
    </w:p>
    <w:p w14:paraId="76011BF1" w14:textId="77777777" w:rsidR="00996AFC" w:rsidRPr="00996AFC" w:rsidRDefault="00996AFC" w:rsidP="00996AFC">
      <w:pPr>
        <w:spacing w:before="200"/>
        <w:ind w:firstLine="0"/>
        <w:jc w:val="left"/>
        <w:rPr>
          <w:rFonts w:ascii="Calibri" w:eastAsia="Times New Roman" w:hAnsi="Calibri" w:cs="Calibri"/>
          <w:i/>
          <w:snapToGrid w:val="0"/>
          <w:sz w:val="20"/>
          <w:szCs w:val="24"/>
        </w:rPr>
      </w:pPr>
    </w:p>
    <w:p w14:paraId="2399E3EA" w14:textId="77777777" w:rsidR="00996AFC" w:rsidRPr="00996AFC" w:rsidRDefault="00996AFC" w:rsidP="00996AFC">
      <w:pPr>
        <w:spacing w:before="200"/>
        <w:ind w:firstLine="0"/>
        <w:jc w:val="left"/>
        <w:rPr>
          <w:rFonts w:ascii="Calibri" w:eastAsia="Times New Roman" w:hAnsi="Calibri" w:cs="Calibri"/>
          <w:snapToGrid w:val="0"/>
          <w:sz w:val="20"/>
          <w:szCs w:val="24"/>
        </w:rPr>
      </w:pPr>
    </w:p>
    <w:p w14:paraId="61C9491E" w14:textId="77777777" w:rsidR="00996AFC" w:rsidRPr="00996AFC" w:rsidRDefault="00996AFC" w:rsidP="00996AFC">
      <w:pPr>
        <w:spacing w:before="200"/>
        <w:ind w:firstLine="0"/>
        <w:jc w:val="left"/>
        <w:rPr>
          <w:rFonts w:ascii="Calibri" w:eastAsia="Times New Roman" w:hAnsi="Calibri" w:cs="Calibri"/>
          <w:snapToGrid w:val="0"/>
          <w:sz w:val="20"/>
          <w:szCs w:val="24"/>
        </w:rPr>
      </w:pPr>
    </w:p>
    <w:p w14:paraId="0206FE2F" w14:textId="77777777" w:rsidR="00996AFC" w:rsidRPr="00996AFC" w:rsidRDefault="00996AFC" w:rsidP="00996AFC">
      <w:pPr>
        <w:spacing w:before="200"/>
        <w:ind w:firstLine="0"/>
        <w:jc w:val="left"/>
        <w:rPr>
          <w:rFonts w:ascii="Calibri" w:eastAsia="Times New Roman" w:hAnsi="Calibri" w:cs="Calibri"/>
          <w:snapToGrid w:val="0"/>
          <w:sz w:val="20"/>
          <w:szCs w:val="24"/>
        </w:rPr>
      </w:pPr>
    </w:p>
    <w:p w14:paraId="61521555" w14:textId="77777777" w:rsidR="00996AFC" w:rsidRPr="00996AFC" w:rsidRDefault="00996AFC" w:rsidP="00996AFC">
      <w:pPr>
        <w:spacing w:before="200"/>
        <w:ind w:firstLine="0"/>
        <w:jc w:val="left"/>
        <w:rPr>
          <w:rFonts w:ascii="Calibri" w:eastAsia="Times New Roman" w:hAnsi="Calibri" w:cs="Calibri"/>
          <w:snapToGrid w:val="0"/>
          <w:sz w:val="20"/>
          <w:szCs w:val="24"/>
        </w:rPr>
      </w:pPr>
    </w:p>
    <w:p w14:paraId="250949EE" w14:textId="77777777" w:rsidR="00996AFC" w:rsidRPr="00996AFC" w:rsidRDefault="00996AFC" w:rsidP="00996AFC">
      <w:pPr>
        <w:spacing w:before="200"/>
        <w:ind w:firstLine="0"/>
        <w:jc w:val="left"/>
        <w:rPr>
          <w:rFonts w:ascii="Calibri" w:eastAsia="Times New Roman" w:hAnsi="Calibri" w:cs="Calibri"/>
          <w:snapToGrid w:val="0"/>
          <w:sz w:val="20"/>
          <w:szCs w:val="24"/>
        </w:rPr>
      </w:pPr>
    </w:p>
    <w:p w14:paraId="7065F717" w14:textId="77777777" w:rsidR="00996AFC" w:rsidRPr="00996AFC" w:rsidRDefault="00996AFC" w:rsidP="00996AFC">
      <w:pPr>
        <w:spacing w:before="200"/>
        <w:ind w:firstLine="0"/>
        <w:jc w:val="left"/>
        <w:rPr>
          <w:rFonts w:ascii="Calibri" w:eastAsia="Times New Roman" w:hAnsi="Calibri" w:cs="Calibri"/>
          <w:snapToGrid w:val="0"/>
          <w:sz w:val="20"/>
          <w:szCs w:val="24"/>
        </w:rPr>
      </w:pPr>
    </w:p>
    <w:p w14:paraId="12C52013" w14:textId="77777777" w:rsidR="00996AFC" w:rsidRPr="00996AFC" w:rsidRDefault="00996AFC" w:rsidP="00996AFC">
      <w:pPr>
        <w:spacing w:before="200"/>
        <w:ind w:firstLine="0"/>
        <w:jc w:val="left"/>
        <w:rPr>
          <w:rFonts w:ascii="Calibri" w:eastAsia="Times New Roman" w:hAnsi="Calibri" w:cs="Calibri"/>
          <w:snapToGrid w:val="0"/>
          <w:sz w:val="20"/>
          <w:szCs w:val="24"/>
        </w:rPr>
      </w:pPr>
    </w:p>
    <w:p w14:paraId="2F6C2FFA" w14:textId="77777777" w:rsidR="00996AFC" w:rsidRPr="00996AFC" w:rsidRDefault="00996AFC" w:rsidP="00996AFC">
      <w:pPr>
        <w:spacing w:before="200"/>
        <w:ind w:firstLine="0"/>
        <w:jc w:val="left"/>
        <w:rPr>
          <w:rFonts w:ascii="Calibri" w:eastAsia="Times New Roman" w:hAnsi="Calibri" w:cs="Calibri"/>
          <w:snapToGrid w:val="0"/>
          <w:sz w:val="20"/>
          <w:szCs w:val="24"/>
        </w:rPr>
      </w:pPr>
    </w:p>
    <w:p w14:paraId="647950B3" w14:textId="77777777" w:rsidR="00996AFC" w:rsidRPr="00996AFC" w:rsidRDefault="00996AFC" w:rsidP="00996AFC">
      <w:pPr>
        <w:pBdr>
          <w:bottom w:val="single" w:sz="6" w:space="1" w:color="4F81BD"/>
        </w:pBdr>
        <w:spacing w:before="300" w:after="0" w:line="280" w:lineRule="auto"/>
        <w:ind w:firstLine="0"/>
        <w:jc w:val="left"/>
        <w:outlineLvl w:val="4"/>
        <w:rPr>
          <w:rFonts w:ascii="Calibri" w:eastAsia="Times New Roman" w:hAnsi="Calibri" w:cs="Calibri"/>
          <w:b/>
          <w:caps/>
          <w:snapToGrid w:val="0"/>
          <w:spacing w:val="10"/>
          <w:sz w:val="22"/>
          <w:szCs w:val="24"/>
        </w:rPr>
      </w:pPr>
      <w:r w:rsidRPr="00996AFC">
        <w:rPr>
          <w:rFonts w:ascii="Calibri" w:eastAsia="Times New Roman" w:hAnsi="Calibri" w:cs="Calibri"/>
          <w:b/>
          <w:caps/>
          <w:snapToGrid w:val="0"/>
          <w:spacing w:val="10"/>
          <w:sz w:val="20"/>
          <w:szCs w:val="24"/>
        </w:rPr>
        <w:br w:type="page"/>
      </w:r>
      <w:r w:rsidRPr="00996AFC">
        <w:rPr>
          <w:rFonts w:ascii="Calibri" w:eastAsia="Times New Roman" w:hAnsi="Calibri" w:cs="Calibri"/>
          <w:b/>
          <w:caps/>
          <w:snapToGrid w:val="0"/>
          <w:spacing w:val="10"/>
          <w:sz w:val="22"/>
          <w:szCs w:val="24"/>
        </w:rPr>
        <w:lastRenderedPageBreak/>
        <w:t>ANEXO H: CONTRIBUCIONES DEL PROYECTO AL EFECTO 5 DEL PROGRAMA DE PAÍS 2007-2011 y Efecto 3 del Programa de País 2012-2016</w:t>
      </w:r>
    </w:p>
    <w:p w14:paraId="1D19DCCA" w14:textId="77777777" w:rsidR="00996AFC" w:rsidRPr="00996AFC" w:rsidRDefault="00996AFC" w:rsidP="00996AFC">
      <w:pPr>
        <w:autoSpaceDE w:val="0"/>
        <w:autoSpaceDN w:val="0"/>
        <w:adjustRightInd w:val="0"/>
        <w:ind w:firstLine="0"/>
        <w:rPr>
          <w:rFonts w:ascii="Calibri" w:eastAsia="Times New Roman" w:hAnsi="Calibri" w:cs="Arial"/>
          <w:snapToGrid w:val="0"/>
          <w:sz w:val="20"/>
          <w:szCs w:val="20"/>
        </w:rPr>
      </w:pPr>
    </w:p>
    <w:p w14:paraId="0437EB3B" w14:textId="77777777" w:rsidR="00996AFC" w:rsidRPr="00996AFC" w:rsidRDefault="00996AFC" w:rsidP="00996AFC">
      <w:pPr>
        <w:autoSpaceDE w:val="0"/>
        <w:autoSpaceDN w:val="0"/>
        <w:adjustRightInd w:val="0"/>
        <w:ind w:firstLine="0"/>
        <w:rPr>
          <w:rFonts w:ascii="Calibri" w:eastAsia="Times New Roman" w:hAnsi="Calibri" w:cs="Arial"/>
          <w:snapToGrid w:val="0"/>
          <w:sz w:val="20"/>
          <w:szCs w:val="20"/>
        </w:rPr>
      </w:pPr>
      <w:r w:rsidRPr="00996AFC">
        <w:rPr>
          <w:rFonts w:ascii="Calibri" w:eastAsia="Times New Roman" w:hAnsi="Calibri" w:cs="Arial"/>
          <w:snapToGrid w:val="0"/>
          <w:sz w:val="20"/>
          <w:szCs w:val="20"/>
        </w:rPr>
        <w:t xml:space="preserve">A continuación se presentan lineamientos básicos que servirá para la elaboración del reporte anexo sobre las contribuciones del proyecto a nivel de efecto, es decir, sus contribuciones al Efecto del Programa de País </w:t>
      </w:r>
      <w:r w:rsidRPr="00996AFC">
        <w:rPr>
          <w:rFonts w:ascii="Calibri" w:eastAsia="Times New Roman" w:hAnsi="Calibri" w:cs="Arial"/>
          <w:i/>
          <w:snapToGrid w:val="0"/>
          <w:sz w:val="20"/>
          <w:szCs w:val="20"/>
        </w:rPr>
        <w:t>“El Gobierno de Honduras, Sector Privado las comunidades en la zonas de intervención, adoptan buenas prácticas de manejo de ecosistemas, mitigación y adaptación al cambio climático que permiten la preservación del capital natural, reducir pérdidas económicas y la generación de oportunidades de ingreso para los sectores más vulnerable”.</w:t>
      </w:r>
    </w:p>
    <w:p w14:paraId="7047F299" w14:textId="77777777" w:rsidR="00996AFC" w:rsidRPr="00996AFC" w:rsidRDefault="00996AFC" w:rsidP="00996AFC">
      <w:pPr>
        <w:spacing w:after="120" w:line="280" w:lineRule="auto"/>
        <w:ind w:firstLine="0"/>
        <w:rPr>
          <w:rFonts w:ascii="Calibri" w:eastAsia="Times New Roman" w:hAnsi="Calibri" w:cs="Calibri"/>
          <w:snapToGrid w:val="0"/>
          <w:sz w:val="20"/>
          <w:szCs w:val="20"/>
        </w:rPr>
      </w:pPr>
      <w:r w:rsidRPr="00996AFC">
        <w:rPr>
          <w:rFonts w:ascii="Calibri" w:eastAsia="Times New Roman" w:hAnsi="Calibri" w:cs="Arial"/>
          <w:snapToGrid w:val="0"/>
          <w:sz w:val="20"/>
          <w:szCs w:val="20"/>
        </w:rPr>
        <w:t xml:space="preserve">Se espera que el evaluador identifique cómo PNUD ha contribuido, junto con otros actores,  a través de sus iniciativas a cambios institucionales o de comportamiento que sean medibles y que </w:t>
      </w:r>
      <w:proofErr w:type="gramStart"/>
      <w:r w:rsidRPr="00996AFC">
        <w:rPr>
          <w:rFonts w:ascii="Calibri" w:eastAsia="Times New Roman" w:hAnsi="Calibri" w:cs="Arial"/>
          <w:snapToGrid w:val="0"/>
          <w:sz w:val="20"/>
          <w:szCs w:val="20"/>
        </w:rPr>
        <w:t>tienen</w:t>
      </w:r>
      <w:proofErr w:type="gramEnd"/>
      <w:r w:rsidRPr="00996AFC">
        <w:rPr>
          <w:rFonts w:ascii="Calibri" w:eastAsia="Times New Roman" w:hAnsi="Calibri" w:cs="Arial"/>
          <w:snapToGrid w:val="0"/>
          <w:sz w:val="20"/>
          <w:szCs w:val="20"/>
        </w:rPr>
        <w:t xml:space="preserve"> alto potencial de generar futuros impactos positivos y sustentables en la vida de las personas (cambios transformacionales). Este </w:t>
      </w:r>
      <w:r w:rsidRPr="00996AFC">
        <w:rPr>
          <w:rFonts w:ascii="Calibri" w:eastAsia="Times New Roman" w:hAnsi="Calibri" w:cs="Calibri"/>
          <w:snapToGrid w:val="0"/>
          <w:sz w:val="20"/>
          <w:szCs w:val="20"/>
        </w:rPr>
        <w:t xml:space="preserve">análisis debe estar basado en evidencia y las afirmaciones deben estar basadas en hechos y datos válidos y fiables, obtenidos a través de la triangulación de información.  </w:t>
      </w:r>
    </w:p>
    <w:p w14:paraId="1332D251" w14:textId="77777777" w:rsidR="00996AFC" w:rsidRPr="00996AFC" w:rsidRDefault="00996AFC" w:rsidP="00996AFC">
      <w:pPr>
        <w:autoSpaceDE w:val="0"/>
        <w:autoSpaceDN w:val="0"/>
        <w:adjustRightInd w:val="0"/>
        <w:spacing w:after="0" w:line="240" w:lineRule="auto"/>
        <w:ind w:firstLine="0"/>
        <w:jc w:val="left"/>
        <w:rPr>
          <w:rFonts w:ascii="Calibri" w:eastAsia="Times New Roman" w:hAnsi="Calibri" w:cs="Calibri"/>
          <w:snapToGrid w:val="0"/>
          <w:sz w:val="20"/>
          <w:szCs w:val="24"/>
        </w:rPr>
      </w:pPr>
    </w:p>
    <w:p w14:paraId="1FBB3522" w14:textId="77777777" w:rsidR="00996AFC" w:rsidRPr="00996AFC" w:rsidRDefault="00996AFC" w:rsidP="00996AFC">
      <w:pPr>
        <w:ind w:firstLine="0"/>
        <w:rPr>
          <w:rFonts w:ascii="Calibri" w:eastAsia="Times New Roman" w:hAnsi="Calibri" w:cs="Arial"/>
          <w:snapToGrid w:val="0"/>
          <w:sz w:val="20"/>
          <w:szCs w:val="20"/>
        </w:rPr>
      </w:pPr>
      <w:r w:rsidRPr="00996AFC">
        <w:rPr>
          <w:rFonts w:ascii="Calibri" w:eastAsia="Times New Roman" w:hAnsi="Calibri" w:cs="Arial"/>
          <w:snapToGrid w:val="0"/>
          <w:sz w:val="20"/>
          <w:szCs w:val="20"/>
        </w:rPr>
        <w:t xml:space="preserve">Este reporte anexo no deberá exceder de 10 páginas. El diseño de la metodología deberá basarse en el </w:t>
      </w:r>
      <w:r w:rsidRPr="00996AFC">
        <w:rPr>
          <w:rFonts w:ascii="Calibri" w:eastAsia="Times New Roman" w:hAnsi="Calibri" w:cs="Arial"/>
          <w:b/>
          <w:snapToGrid w:val="0"/>
          <w:sz w:val="20"/>
          <w:szCs w:val="20"/>
        </w:rPr>
        <w:t xml:space="preserve">Manual de PNUD para Evaluaciones de Efecto </w:t>
      </w:r>
      <w:r w:rsidRPr="00996AFC">
        <w:rPr>
          <w:rFonts w:ascii="Calibri" w:eastAsia="Times New Roman" w:hAnsi="Calibri" w:cs="Arial"/>
          <w:snapToGrid w:val="0"/>
          <w:sz w:val="20"/>
          <w:szCs w:val="20"/>
        </w:rPr>
        <w:t>(</w:t>
      </w:r>
      <w:hyperlink r:id="rId13" w:history="1">
        <w:r w:rsidRPr="00996AFC">
          <w:rPr>
            <w:rFonts w:ascii="Calibri" w:eastAsia="Times New Roman" w:hAnsi="Calibri" w:cs="Arial"/>
            <w:snapToGrid w:val="0"/>
            <w:color w:val="0000FF"/>
            <w:sz w:val="20"/>
            <w:szCs w:val="20"/>
            <w:u w:val="single"/>
          </w:rPr>
          <w:t>http://web.undp.org/evaluation/documents/guidance/UNDP_Guidance_on_Outcome-Level%20_Evaluation_2011.pdf</w:t>
        </w:r>
      </w:hyperlink>
      <w:r w:rsidRPr="00996AFC">
        <w:rPr>
          <w:rFonts w:ascii="Calibri" w:eastAsia="Times New Roman" w:hAnsi="Calibri" w:cs="Arial"/>
          <w:snapToGrid w:val="0"/>
          <w:sz w:val="20"/>
          <w:szCs w:val="20"/>
        </w:rPr>
        <w:t xml:space="preserve">) y será especificada en la propuesta metodológica y en la matriz de evaluación como parte del informe inicial de evaluación. </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0"/>
      </w:tblGrid>
      <w:tr w:rsidR="00996AFC" w:rsidRPr="00996AFC" w14:paraId="085D21CA" w14:textId="77777777" w:rsidTr="00996AFC">
        <w:tc>
          <w:tcPr>
            <w:tcW w:w="9000" w:type="dxa"/>
            <w:shd w:val="clear" w:color="auto" w:fill="auto"/>
          </w:tcPr>
          <w:p w14:paraId="6BF22CAB" w14:textId="77777777" w:rsidR="00996AFC" w:rsidRPr="00996AFC" w:rsidRDefault="00996AFC" w:rsidP="00996AFC">
            <w:pPr>
              <w:ind w:firstLine="0"/>
              <w:rPr>
                <w:rFonts w:ascii="Calibri" w:eastAsia="Times New Roman" w:hAnsi="Calibri" w:cs="Arial"/>
                <w:b/>
                <w:snapToGrid w:val="0"/>
                <w:sz w:val="20"/>
                <w:szCs w:val="20"/>
                <w:lang w:val="en-US"/>
              </w:rPr>
            </w:pPr>
            <w:r w:rsidRPr="00996AFC">
              <w:rPr>
                <w:rFonts w:ascii="Calibri" w:eastAsia="Times New Roman" w:hAnsi="Calibri" w:cs="Arial"/>
                <w:b/>
                <w:snapToGrid w:val="0"/>
                <w:sz w:val="20"/>
                <w:szCs w:val="20"/>
                <w:lang w:val="en-US"/>
              </w:rPr>
              <w:t>What is an outcome?</w:t>
            </w:r>
          </w:p>
          <w:p w14:paraId="44A89BB9" w14:textId="77777777" w:rsidR="00996AFC" w:rsidRPr="00996AFC" w:rsidRDefault="00996AFC" w:rsidP="00996AFC">
            <w:pPr>
              <w:ind w:firstLine="0"/>
              <w:rPr>
                <w:rFonts w:ascii="Calibri" w:eastAsia="Times New Roman" w:hAnsi="Calibri" w:cs="Arial"/>
                <w:snapToGrid w:val="0"/>
                <w:sz w:val="20"/>
                <w:szCs w:val="20"/>
                <w:lang w:val="en-US"/>
              </w:rPr>
            </w:pPr>
            <w:r w:rsidRPr="00996AFC">
              <w:rPr>
                <w:rFonts w:ascii="Calibri" w:eastAsia="Times New Roman" w:hAnsi="Calibri" w:cs="Arial"/>
                <w:snapToGrid w:val="0"/>
                <w:sz w:val="20"/>
                <w:szCs w:val="20"/>
                <w:lang w:val="en-US"/>
              </w:rPr>
              <w:t xml:space="preserve">“Outcomes describe the intended changes in development conditions that result from the interventions of governments and other stakeholders, including international development agencies such as UNDP.  They are medium-term development results created through the delivery of outputs and the contributions of various partners and non-partners.  Outcomes provide a clear vision of what has changed or will change globally or in a particular region, country or community within a period of time.  They normally relate to changes in institutional performance or </w:t>
            </w:r>
            <w:proofErr w:type="spellStart"/>
            <w:r w:rsidRPr="00996AFC">
              <w:rPr>
                <w:rFonts w:ascii="Calibri" w:eastAsia="Times New Roman" w:hAnsi="Calibri" w:cs="Arial"/>
                <w:snapToGrid w:val="0"/>
                <w:sz w:val="20"/>
                <w:szCs w:val="20"/>
                <w:lang w:val="en-US"/>
              </w:rPr>
              <w:t>behaviour</w:t>
            </w:r>
            <w:proofErr w:type="spellEnd"/>
            <w:r w:rsidRPr="00996AFC">
              <w:rPr>
                <w:rFonts w:ascii="Calibri" w:eastAsia="Times New Roman" w:hAnsi="Calibri" w:cs="Arial"/>
                <w:snapToGrid w:val="0"/>
                <w:sz w:val="20"/>
                <w:szCs w:val="20"/>
                <w:lang w:val="en-US"/>
              </w:rPr>
              <w:t xml:space="preserve"> among individuals or groups.  Outcomes cannot normally be achieved by only one agency and are not under the direct control of a project manager” </w:t>
            </w:r>
          </w:p>
          <w:p w14:paraId="136AEEF0" w14:textId="77777777" w:rsidR="00996AFC" w:rsidRPr="00996AFC" w:rsidRDefault="00996AFC" w:rsidP="00996AFC">
            <w:pPr>
              <w:ind w:firstLine="0"/>
              <w:rPr>
                <w:rFonts w:ascii="Times New Roman" w:eastAsia="Times New Roman" w:hAnsi="Times New Roman" w:cs="Arial"/>
                <w:snapToGrid w:val="0"/>
                <w:sz w:val="20"/>
                <w:szCs w:val="20"/>
                <w:lang w:val="en-US"/>
              </w:rPr>
            </w:pPr>
            <w:r w:rsidRPr="00996AFC">
              <w:rPr>
                <w:rFonts w:ascii="Calibri" w:eastAsia="Times New Roman" w:hAnsi="Calibri" w:cs="Arial"/>
                <w:snapToGrid w:val="0"/>
                <w:sz w:val="20"/>
                <w:szCs w:val="20"/>
                <w:lang w:val="en-US"/>
              </w:rPr>
              <w:t>All UNDP initiatives should be evaluated in terms of their overriding intention to bring about change in the human development conditions at the outcome level, namely, what did UNDP activities and outputs lead to? What change did they bring about? What evidence is there for such change?</w:t>
            </w:r>
          </w:p>
        </w:tc>
      </w:tr>
    </w:tbl>
    <w:p w14:paraId="77E6097D" w14:textId="77777777" w:rsidR="00996AFC" w:rsidRPr="00996AFC" w:rsidRDefault="00996AFC" w:rsidP="00996AFC">
      <w:pPr>
        <w:spacing w:after="0"/>
        <w:ind w:firstLine="0"/>
        <w:rPr>
          <w:rFonts w:ascii="Calibri" w:eastAsia="Times New Roman" w:hAnsi="Calibri" w:cs="Arial"/>
          <w:snapToGrid w:val="0"/>
          <w:sz w:val="20"/>
          <w:szCs w:val="20"/>
          <w:lang w:val="en-US"/>
        </w:rPr>
      </w:pPr>
    </w:p>
    <w:p w14:paraId="4F06E8B6" w14:textId="77777777" w:rsidR="00996AFC" w:rsidRPr="00996AFC" w:rsidRDefault="00996AFC" w:rsidP="00996AFC">
      <w:pPr>
        <w:spacing w:after="0"/>
        <w:ind w:firstLine="0"/>
        <w:rPr>
          <w:rFonts w:ascii="Calibri" w:eastAsia="Times New Roman" w:hAnsi="Calibri" w:cs="Arial"/>
          <w:snapToGrid w:val="0"/>
          <w:sz w:val="20"/>
          <w:szCs w:val="20"/>
        </w:rPr>
      </w:pPr>
      <w:r w:rsidRPr="00996AFC">
        <w:rPr>
          <w:rFonts w:ascii="Calibri" w:eastAsia="Times New Roman" w:hAnsi="Calibri" w:cs="Arial"/>
          <w:snapToGrid w:val="0"/>
          <w:sz w:val="20"/>
          <w:szCs w:val="20"/>
        </w:rPr>
        <w:t xml:space="preserve">Algunas preguntas de evaluación pueden ser las siguientes  (se pueden revisar otras preguntas más en el </w:t>
      </w:r>
      <w:r w:rsidRPr="00996AFC">
        <w:rPr>
          <w:rFonts w:ascii="Calibri" w:eastAsia="Times New Roman" w:hAnsi="Calibri" w:cs="Arial"/>
          <w:b/>
          <w:snapToGrid w:val="0"/>
          <w:sz w:val="20"/>
          <w:szCs w:val="20"/>
        </w:rPr>
        <w:t>Manual de PNUD para Evaluaciones de Efecto</w:t>
      </w:r>
      <w:r w:rsidRPr="00996AFC">
        <w:rPr>
          <w:rFonts w:ascii="Calibri" w:eastAsia="Times New Roman" w:hAnsi="Calibri" w:cs="Arial"/>
          <w:snapToGrid w:val="0"/>
          <w:sz w:val="20"/>
          <w:szCs w:val="20"/>
        </w:rPr>
        <w:t xml:space="preserve">): </w:t>
      </w:r>
    </w:p>
    <w:p w14:paraId="571A61F6" w14:textId="77777777" w:rsidR="00996AFC" w:rsidRPr="00996AFC" w:rsidRDefault="00996AFC" w:rsidP="00996AFC">
      <w:pPr>
        <w:spacing w:before="200" w:after="0" w:line="240" w:lineRule="auto"/>
        <w:ind w:firstLine="0"/>
        <w:rPr>
          <w:rFonts w:ascii="Calibri" w:eastAsia="Times New Roman" w:hAnsi="Calibri" w:cs="Calibri"/>
          <w:b/>
          <w:snapToGrid w:val="0"/>
          <w:sz w:val="20"/>
          <w:szCs w:val="24"/>
        </w:rPr>
      </w:pPr>
      <w:r w:rsidRPr="00996AFC">
        <w:rPr>
          <w:rFonts w:ascii="Calibri" w:eastAsia="Times New Roman" w:hAnsi="Calibri" w:cs="Calibri"/>
          <w:b/>
          <w:snapToGrid w:val="0"/>
          <w:sz w:val="20"/>
          <w:szCs w:val="24"/>
        </w:rPr>
        <w:t xml:space="preserve">Relevancia: </w:t>
      </w:r>
    </w:p>
    <w:p w14:paraId="2A2CFE06" w14:textId="77777777" w:rsidR="00996AFC" w:rsidRPr="00996AFC" w:rsidRDefault="00996AFC" w:rsidP="00996AFC">
      <w:pPr>
        <w:spacing w:before="200" w:after="0" w:line="240" w:lineRule="auto"/>
        <w:ind w:firstLine="0"/>
        <w:rPr>
          <w:rFonts w:ascii="Calibri" w:eastAsia="Times New Roman" w:hAnsi="Calibri" w:cs="Calibri"/>
          <w:snapToGrid w:val="0"/>
          <w:sz w:val="20"/>
          <w:szCs w:val="24"/>
        </w:rPr>
      </w:pPr>
      <w:r w:rsidRPr="00996AFC">
        <w:rPr>
          <w:rFonts w:ascii="Calibri" w:eastAsia="Times New Roman" w:hAnsi="Calibri" w:cs="Calibri"/>
          <w:snapToGrid w:val="0"/>
          <w:sz w:val="20"/>
          <w:szCs w:val="24"/>
        </w:rPr>
        <w:t>¿En qué medida está el efecto (</w:t>
      </w:r>
      <w:proofErr w:type="spellStart"/>
      <w:r w:rsidRPr="00996AFC">
        <w:rPr>
          <w:rFonts w:ascii="Calibri" w:eastAsia="Times New Roman" w:hAnsi="Calibri" w:cs="Calibri"/>
          <w:snapToGrid w:val="0"/>
          <w:sz w:val="20"/>
          <w:szCs w:val="24"/>
        </w:rPr>
        <w:t>outcome</w:t>
      </w:r>
      <w:proofErr w:type="spellEnd"/>
      <w:r w:rsidRPr="00996AFC">
        <w:rPr>
          <w:rFonts w:ascii="Calibri" w:eastAsia="Times New Roman" w:hAnsi="Calibri" w:cs="Calibri"/>
          <w:snapToGrid w:val="0"/>
          <w:sz w:val="20"/>
          <w:szCs w:val="24"/>
        </w:rPr>
        <w:t xml:space="preserve">) y el proyecto como parte de la cartera que pretende contribuir al efecto en línea con el mandato del PNUD, las prioridades nacionales y las necesidades de los hombres y  mujeres beneficiarios? </w:t>
      </w:r>
    </w:p>
    <w:p w14:paraId="1B19F5FD" w14:textId="77777777" w:rsidR="00996AFC" w:rsidRPr="00996AFC" w:rsidRDefault="00996AFC" w:rsidP="00996AFC">
      <w:pPr>
        <w:spacing w:before="200" w:after="0" w:line="240" w:lineRule="auto"/>
        <w:ind w:firstLine="0"/>
        <w:rPr>
          <w:rFonts w:ascii="Calibri" w:eastAsia="Times New Roman" w:hAnsi="Calibri" w:cs="Calibri"/>
          <w:snapToGrid w:val="0"/>
          <w:sz w:val="20"/>
          <w:szCs w:val="24"/>
        </w:rPr>
      </w:pPr>
      <w:r w:rsidRPr="00996AFC">
        <w:rPr>
          <w:rFonts w:ascii="Calibri" w:eastAsia="Times New Roman" w:hAnsi="Calibri" w:cs="Calibri"/>
          <w:snapToGrid w:val="0"/>
          <w:sz w:val="20"/>
          <w:szCs w:val="24"/>
        </w:rPr>
        <w:t xml:space="preserve">¿En qué grado la teoría de cambio presentada en la declaración del efecto refleja una apropiada y relevante visión sobre la cual fundamentar las iniciativas? ¿El proyecto es relevante para los efectos de Programa de País? ¿Por qué sí/ no? </w:t>
      </w:r>
    </w:p>
    <w:p w14:paraId="4DFE9B2A" w14:textId="77777777" w:rsidR="00996AFC" w:rsidRPr="00996AFC" w:rsidRDefault="00996AFC" w:rsidP="00996AFC">
      <w:pPr>
        <w:spacing w:before="200" w:after="0" w:line="240" w:lineRule="auto"/>
        <w:ind w:firstLine="0"/>
        <w:rPr>
          <w:rFonts w:ascii="Calibri" w:eastAsia="Times New Roman" w:hAnsi="Calibri" w:cs="Calibri"/>
          <w:b/>
          <w:snapToGrid w:val="0"/>
          <w:sz w:val="20"/>
          <w:szCs w:val="24"/>
        </w:rPr>
      </w:pPr>
      <w:r w:rsidRPr="00996AFC">
        <w:rPr>
          <w:rFonts w:ascii="Calibri" w:eastAsia="Times New Roman" w:hAnsi="Calibri" w:cs="Calibri"/>
          <w:b/>
          <w:snapToGrid w:val="0"/>
          <w:sz w:val="20"/>
          <w:szCs w:val="24"/>
        </w:rPr>
        <w:t>Efectividad:</w:t>
      </w:r>
    </w:p>
    <w:p w14:paraId="3B937333" w14:textId="77777777" w:rsidR="00996AFC" w:rsidRPr="00996AFC" w:rsidRDefault="00996AFC" w:rsidP="00996AFC">
      <w:pPr>
        <w:spacing w:before="200" w:after="0" w:line="240" w:lineRule="auto"/>
        <w:ind w:firstLine="0"/>
        <w:rPr>
          <w:rFonts w:ascii="Calibri" w:eastAsia="Times New Roman" w:hAnsi="Calibri" w:cs="Calibri"/>
          <w:snapToGrid w:val="0"/>
          <w:sz w:val="20"/>
          <w:szCs w:val="24"/>
        </w:rPr>
      </w:pPr>
      <w:r w:rsidRPr="00996AFC">
        <w:rPr>
          <w:rFonts w:ascii="Calibri" w:eastAsia="Times New Roman" w:hAnsi="Calibri" w:cs="Calibri"/>
          <w:snapToGrid w:val="0"/>
          <w:sz w:val="20"/>
          <w:szCs w:val="24"/>
        </w:rPr>
        <w:lastRenderedPageBreak/>
        <w:t xml:space="preserve">¿En qué medida se han logrado el efecto </w:t>
      </w:r>
      <w:r w:rsidRPr="00996AFC">
        <w:rPr>
          <w:rFonts w:ascii="Calibri" w:eastAsia="Times New Roman" w:hAnsi="Calibri" w:cs="Calibri"/>
          <w:i/>
          <w:snapToGrid w:val="0"/>
          <w:sz w:val="20"/>
          <w:szCs w:val="24"/>
        </w:rPr>
        <w:t>(</w:t>
      </w:r>
      <w:proofErr w:type="spellStart"/>
      <w:r w:rsidRPr="00996AFC">
        <w:rPr>
          <w:rFonts w:ascii="Calibri" w:eastAsia="Times New Roman" w:hAnsi="Calibri" w:cs="Calibri"/>
          <w:i/>
          <w:snapToGrid w:val="0"/>
          <w:sz w:val="20"/>
          <w:szCs w:val="24"/>
        </w:rPr>
        <w:t>outcome</w:t>
      </w:r>
      <w:proofErr w:type="spellEnd"/>
      <w:r w:rsidRPr="00996AFC">
        <w:rPr>
          <w:rFonts w:ascii="Calibri" w:eastAsia="Times New Roman" w:hAnsi="Calibri" w:cs="Calibri"/>
          <w:i/>
          <w:snapToGrid w:val="0"/>
          <w:sz w:val="20"/>
          <w:szCs w:val="24"/>
        </w:rPr>
        <w:t>)</w:t>
      </w:r>
      <w:r w:rsidRPr="00996AFC">
        <w:rPr>
          <w:rFonts w:ascii="Calibri" w:eastAsia="Times New Roman" w:hAnsi="Calibri" w:cs="Calibri"/>
          <w:snapToGrid w:val="0"/>
          <w:sz w:val="20"/>
          <w:szCs w:val="24"/>
        </w:rPr>
        <w:t xml:space="preserve"> o cuánto se ha progresado para alcanzarlos?</w:t>
      </w:r>
    </w:p>
    <w:p w14:paraId="22B7364F" w14:textId="77777777" w:rsidR="00996AFC" w:rsidRPr="00996AFC" w:rsidRDefault="00996AFC" w:rsidP="00996AFC">
      <w:pPr>
        <w:spacing w:before="200" w:after="0" w:line="240" w:lineRule="auto"/>
        <w:ind w:firstLine="0"/>
        <w:rPr>
          <w:rFonts w:ascii="Calibri" w:eastAsia="Times New Roman" w:hAnsi="Calibri" w:cs="Calibri"/>
          <w:b/>
          <w:snapToGrid w:val="0"/>
          <w:sz w:val="20"/>
          <w:szCs w:val="24"/>
        </w:rPr>
      </w:pPr>
      <w:r w:rsidRPr="00996AFC">
        <w:rPr>
          <w:rFonts w:ascii="Calibri" w:eastAsia="Times New Roman" w:hAnsi="Calibri" w:cs="Calibri"/>
          <w:b/>
          <w:snapToGrid w:val="0"/>
          <w:sz w:val="20"/>
          <w:szCs w:val="24"/>
        </w:rPr>
        <w:t xml:space="preserve">¿Cómo han contribuido al logro de los efectos, los productos ejecutados por el proyecto y en qué manera no han sido efectivos? </w:t>
      </w:r>
    </w:p>
    <w:p w14:paraId="69AB32D0" w14:textId="77777777" w:rsidR="00996AFC" w:rsidRPr="00996AFC" w:rsidRDefault="00996AFC" w:rsidP="00996AFC">
      <w:pPr>
        <w:spacing w:before="200" w:after="0" w:line="240" w:lineRule="auto"/>
        <w:ind w:firstLine="0"/>
        <w:rPr>
          <w:rFonts w:ascii="Calibri" w:eastAsia="Times New Roman" w:hAnsi="Calibri" w:cs="Calibri"/>
          <w:b/>
          <w:snapToGrid w:val="0"/>
          <w:sz w:val="20"/>
          <w:szCs w:val="24"/>
        </w:rPr>
      </w:pPr>
      <w:r w:rsidRPr="00996AFC">
        <w:rPr>
          <w:rFonts w:ascii="Calibri" w:eastAsia="Times New Roman" w:hAnsi="Calibri" w:cs="Calibri"/>
          <w:b/>
          <w:snapToGrid w:val="0"/>
          <w:sz w:val="20"/>
          <w:szCs w:val="24"/>
        </w:rPr>
        <w:t>Sostenibilidad:</w:t>
      </w:r>
    </w:p>
    <w:p w14:paraId="67C945A7" w14:textId="77777777" w:rsidR="00996AFC" w:rsidRPr="00996AFC" w:rsidRDefault="00996AFC" w:rsidP="00996AFC">
      <w:pPr>
        <w:spacing w:before="200" w:after="0" w:line="240" w:lineRule="auto"/>
        <w:ind w:firstLine="0"/>
        <w:rPr>
          <w:rFonts w:ascii="Calibri" w:eastAsia="Times New Roman" w:hAnsi="Calibri" w:cs="Calibri"/>
          <w:snapToGrid w:val="0"/>
          <w:sz w:val="20"/>
          <w:szCs w:val="24"/>
        </w:rPr>
      </w:pPr>
      <w:r w:rsidRPr="00996AFC">
        <w:rPr>
          <w:rFonts w:ascii="Calibri" w:eastAsia="Times New Roman" w:hAnsi="Calibri" w:cs="Calibri"/>
          <w:snapToGrid w:val="0"/>
          <w:sz w:val="20"/>
          <w:szCs w:val="24"/>
        </w:rPr>
        <w:t xml:space="preserve">¿Qué indicaciones existen de que los efectos </w:t>
      </w:r>
      <w:r w:rsidRPr="00996AFC">
        <w:rPr>
          <w:rFonts w:ascii="Calibri" w:eastAsia="Times New Roman" w:hAnsi="Calibri" w:cs="Calibri"/>
          <w:i/>
          <w:snapToGrid w:val="0"/>
          <w:sz w:val="20"/>
          <w:szCs w:val="24"/>
        </w:rPr>
        <w:t>(</w:t>
      </w:r>
      <w:proofErr w:type="spellStart"/>
      <w:r w:rsidRPr="00996AFC">
        <w:rPr>
          <w:rFonts w:ascii="Calibri" w:eastAsia="Times New Roman" w:hAnsi="Calibri" w:cs="Calibri"/>
          <w:i/>
          <w:snapToGrid w:val="0"/>
          <w:sz w:val="20"/>
          <w:szCs w:val="24"/>
        </w:rPr>
        <w:t>outcomes</w:t>
      </w:r>
      <w:proofErr w:type="spellEnd"/>
      <w:r w:rsidRPr="00996AFC">
        <w:rPr>
          <w:rFonts w:ascii="Calibri" w:eastAsia="Times New Roman" w:hAnsi="Calibri" w:cs="Calibri"/>
          <w:i/>
          <w:snapToGrid w:val="0"/>
          <w:sz w:val="20"/>
          <w:szCs w:val="24"/>
        </w:rPr>
        <w:t xml:space="preserve">) </w:t>
      </w:r>
      <w:r w:rsidRPr="00996AFC">
        <w:rPr>
          <w:rFonts w:ascii="Calibri" w:eastAsia="Times New Roman" w:hAnsi="Calibri" w:cs="Calibri"/>
          <w:snapToGrid w:val="0"/>
          <w:sz w:val="20"/>
          <w:szCs w:val="24"/>
        </w:rPr>
        <w:t>serán sostenibles, por ejemplo, a través de capacidades requeridas (sistemas, estructuras, personal, etc.)?</w:t>
      </w:r>
    </w:p>
    <w:p w14:paraId="2F820DAE" w14:textId="77777777" w:rsidR="00996AFC" w:rsidRPr="00996AFC" w:rsidRDefault="00996AFC" w:rsidP="00996AFC">
      <w:pPr>
        <w:spacing w:before="200"/>
        <w:ind w:firstLine="0"/>
        <w:rPr>
          <w:rFonts w:ascii="Calibri" w:eastAsia="Times New Roman" w:hAnsi="Calibri" w:cs="Calibri"/>
          <w:snapToGrid w:val="0"/>
          <w:sz w:val="22"/>
          <w:szCs w:val="24"/>
        </w:rPr>
      </w:pPr>
      <w:r w:rsidRPr="00996AFC">
        <w:rPr>
          <w:rFonts w:ascii="Calibri" w:eastAsia="Times New Roman" w:hAnsi="Calibri" w:cs="Calibri"/>
          <w:snapToGrid w:val="0"/>
          <w:sz w:val="20"/>
          <w:szCs w:val="24"/>
        </w:rPr>
        <w:t>¿En qué medida la estrategia de sostenibilidad, incluyendo el desarrollo de capacidades de actores claves, ha sido desarrollada o implementada?</w:t>
      </w:r>
      <w:bookmarkStart w:id="75" w:name="_Annex_3._Sample"/>
      <w:bookmarkEnd w:id="75"/>
    </w:p>
    <w:p w14:paraId="2B53A946" w14:textId="77777777" w:rsidR="00996AFC" w:rsidRPr="00996AFC" w:rsidRDefault="00996AFC" w:rsidP="00996AFC">
      <w:pPr>
        <w:ind w:firstLine="0"/>
        <w:jc w:val="left"/>
        <w:rPr>
          <w:rFonts w:asciiTheme="majorHAnsi" w:eastAsiaTheme="majorEastAsia" w:hAnsiTheme="majorHAnsi" w:cstheme="majorBidi"/>
          <w:b/>
          <w:bCs/>
          <w:color w:val="4F81BD" w:themeColor="accent1"/>
          <w:sz w:val="26"/>
          <w:szCs w:val="26"/>
        </w:rPr>
      </w:pPr>
      <w:r w:rsidRPr="00996AFC">
        <w:br w:type="page"/>
      </w:r>
    </w:p>
    <w:p w14:paraId="4391ACD5" w14:textId="77777777" w:rsidR="00996AFC" w:rsidRPr="00996AFC" w:rsidRDefault="00996AFC" w:rsidP="00996AFC">
      <w:pPr>
        <w:keepNext/>
        <w:keepLines/>
        <w:spacing w:before="200"/>
        <w:outlineLvl w:val="1"/>
        <w:rPr>
          <w:rFonts w:asciiTheme="majorHAnsi" w:eastAsiaTheme="majorEastAsia" w:hAnsiTheme="majorHAnsi" w:cstheme="majorBidi"/>
          <w:b/>
          <w:bCs/>
          <w:color w:val="4F81BD" w:themeColor="accent1"/>
          <w:sz w:val="26"/>
          <w:szCs w:val="26"/>
        </w:rPr>
      </w:pPr>
      <w:bookmarkStart w:id="76" w:name="_Toc378768494"/>
      <w:r w:rsidRPr="00996AFC">
        <w:rPr>
          <w:rFonts w:asciiTheme="majorHAnsi" w:eastAsiaTheme="majorEastAsia" w:hAnsiTheme="majorHAnsi" w:cstheme="majorBidi"/>
          <w:b/>
          <w:bCs/>
          <w:color w:val="4F81BD" w:themeColor="accent1"/>
          <w:sz w:val="26"/>
          <w:szCs w:val="26"/>
        </w:rPr>
        <w:lastRenderedPageBreak/>
        <w:t>•</w:t>
      </w:r>
      <w:r w:rsidRPr="00996AFC">
        <w:rPr>
          <w:rFonts w:asciiTheme="majorHAnsi" w:eastAsiaTheme="majorEastAsia" w:hAnsiTheme="majorHAnsi" w:cstheme="majorBidi"/>
          <w:b/>
          <w:bCs/>
          <w:color w:val="4F81BD" w:themeColor="accent1"/>
          <w:sz w:val="26"/>
          <w:szCs w:val="26"/>
        </w:rPr>
        <w:tab/>
        <w:t>Itinerario y Agenda de Misión</w:t>
      </w:r>
      <w:bookmarkEnd w:id="76"/>
    </w:p>
    <w:tbl>
      <w:tblPr>
        <w:tblStyle w:val="TableGrid1"/>
        <w:tblW w:w="8658" w:type="dxa"/>
        <w:tblLook w:val="04A0" w:firstRow="1" w:lastRow="0" w:firstColumn="1" w:lastColumn="0" w:noHBand="0" w:noVBand="1"/>
      </w:tblPr>
      <w:tblGrid>
        <w:gridCol w:w="1368"/>
        <w:gridCol w:w="1575"/>
        <w:gridCol w:w="3465"/>
        <w:gridCol w:w="2250"/>
      </w:tblGrid>
      <w:tr w:rsidR="00996AFC" w:rsidRPr="00996AFC" w14:paraId="2B261629" w14:textId="77777777" w:rsidTr="00996AFC">
        <w:trPr>
          <w:trHeight w:val="315"/>
        </w:trPr>
        <w:tc>
          <w:tcPr>
            <w:tcW w:w="1368" w:type="dxa"/>
            <w:noWrap/>
            <w:hideMark/>
          </w:tcPr>
          <w:p w14:paraId="46A04F61" w14:textId="77777777" w:rsidR="00996AFC" w:rsidRPr="00996AFC" w:rsidRDefault="00996AFC" w:rsidP="00996AFC">
            <w:pPr>
              <w:ind w:firstLine="0"/>
              <w:jc w:val="left"/>
              <w:rPr>
                <w:b/>
                <w:bCs/>
                <w:sz w:val="20"/>
                <w:szCs w:val="20"/>
              </w:rPr>
            </w:pPr>
            <w:proofErr w:type="spellStart"/>
            <w:r w:rsidRPr="00996AFC">
              <w:rPr>
                <w:b/>
                <w:bCs/>
                <w:sz w:val="20"/>
                <w:szCs w:val="20"/>
              </w:rPr>
              <w:t>Fecha</w:t>
            </w:r>
            <w:proofErr w:type="spellEnd"/>
          </w:p>
        </w:tc>
        <w:tc>
          <w:tcPr>
            <w:tcW w:w="1575" w:type="dxa"/>
            <w:noWrap/>
            <w:hideMark/>
          </w:tcPr>
          <w:p w14:paraId="0F121A94" w14:textId="77777777" w:rsidR="00996AFC" w:rsidRPr="00996AFC" w:rsidRDefault="00996AFC" w:rsidP="00996AFC">
            <w:pPr>
              <w:ind w:firstLine="0"/>
              <w:jc w:val="left"/>
              <w:rPr>
                <w:b/>
                <w:bCs/>
                <w:sz w:val="20"/>
                <w:szCs w:val="20"/>
              </w:rPr>
            </w:pPr>
            <w:proofErr w:type="spellStart"/>
            <w:r w:rsidRPr="00996AFC">
              <w:rPr>
                <w:b/>
                <w:bCs/>
                <w:sz w:val="20"/>
                <w:szCs w:val="20"/>
              </w:rPr>
              <w:t>Actividad</w:t>
            </w:r>
            <w:proofErr w:type="spellEnd"/>
          </w:p>
        </w:tc>
        <w:tc>
          <w:tcPr>
            <w:tcW w:w="3465" w:type="dxa"/>
            <w:noWrap/>
            <w:hideMark/>
          </w:tcPr>
          <w:p w14:paraId="4492472E" w14:textId="77777777" w:rsidR="00996AFC" w:rsidRPr="00996AFC" w:rsidRDefault="00996AFC" w:rsidP="00996AFC">
            <w:pPr>
              <w:ind w:firstLine="0"/>
              <w:jc w:val="left"/>
              <w:rPr>
                <w:b/>
                <w:bCs/>
                <w:sz w:val="20"/>
                <w:szCs w:val="20"/>
              </w:rPr>
            </w:pPr>
            <w:proofErr w:type="spellStart"/>
            <w:r w:rsidRPr="00996AFC">
              <w:rPr>
                <w:b/>
                <w:bCs/>
                <w:sz w:val="20"/>
                <w:szCs w:val="20"/>
              </w:rPr>
              <w:t>Institución</w:t>
            </w:r>
            <w:proofErr w:type="spellEnd"/>
            <w:r w:rsidRPr="00996AFC">
              <w:rPr>
                <w:b/>
                <w:bCs/>
                <w:sz w:val="20"/>
                <w:szCs w:val="20"/>
              </w:rPr>
              <w:t xml:space="preserve"> / </w:t>
            </w:r>
            <w:proofErr w:type="spellStart"/>
            <w:r w:rsidRPr="00996AFC">
              <w:rPr>
                <w:b/>
                <w:bCs/>
                <w:sz w:val="20"/>
                <w:szCs w:val="20"/>
              </w:rPr>
              <w:t>Detalle</w:t>
            </w:r>
            <w:proofErr w:type="spellEnd"/>
          </w:p>
        </w:tc>
        <w:tc>
          <w:tcPr>
            <w:tcW w:w="2250" w:type="dxa"/>
            <w:noWrap/>
            <w:hideMark/>
          </w:tcPr>
          <w:p w14:paraId="3AC17804" w14:textId="77777777" w:rsidR="00996AFC" w:rsidRPr="00996AFC" w:rsidRDefault="00996AFC" w:rsidP="00996AFC">
            <w:pPr>
              <w:ind w:firstLine="0"/>
              <w:jc w:val="left"/>
              <w:rPr>
                <w:b/>
                <w:bCs/>
                <w:sz w:val="20"/>
                <w:szCs w:val="20"/>
              </w:rPr>
            </w:pPr>
            <w:r w:rsidRPr="00996AFC">
              <w:rPr>
                <w:b/>
                <w:bCs/>
                <w:sz w:val="20"/>
                <w:szCs w:val="20"/>
              </w:rPr>
              <w:t xml:space="preserve">Persona(s) </w:t>
            </w:r>
            <w:proofErr w:type="spellStart"/>
            <w:r w:rsidRPr="00996AFC">
              <w:rPr>
                <w:b/>
                <w:bCs/>
                <w:sz w:val="20"/>
                <w:szCs w:val="20"/>
              </w:rPr>
              <w:t>Contactadas</w:t>
            </w:r>
            <w:proofErr w:type="spellEnd"/>
          </w:p>
        </w:tc>
      </w:tr>
      <w:tr w:rsidR="00996AFC" w:rsidRPr="00996AFC" w14:paraId="79C562DE" w14:textId="77777777" w:rsidTr="00996AFC">
        <w:trPr>
          <w:trHeight w:val="315"/>
        </w:trPr>
        <w:tc>
          <w:tcPr>
            <w:tcW w:w="1368" w:type="dxa"/>
            <w:noWrap/>
          </w:tcPr>
          <w:p w14:paraId="6F2CDB2A" w14:textId="77777777" w:rsidR="00996AFC" w:rsidRPr="00996AFC" w:rsidRDefault="00996AFC" w:rsidP="00996AFC">
            <w:pPr>
              <w:ind w:firstLine="0"/>
              <w:jc w:val="left"/>
              <w:rPr>
                <w:bCs/>
                <w:sz w:val="20"/>
                <w:szCs w:val="20"/>
              </w:rPr>
            </w:pPr>
            <w:r w:rsidRPr="00996AFC">
              <w:rPr>
                <w:bCs/>
                <w:sz w:val="20"/>
                <w:szCs w:val="20"/>
              </w:rPr>
              <w:t>Domingo 15</w:t>
            </w:r>
          </w:p>
        </w:tc>
        <w:tc>
          <w:tcPr>
            <w:tcW w:w="1575" w:type="dxa"/>
            <w:noWrap/>
          </w:tcPr>
          <w:p w14:paraId="26E0C3E9" w14:textId="77777777" w:rsidR="00996AFC" w:rsidRPr="00996AFC" w:rsidRDefault="00996AFC" w:rsidP="00996AFC">
            <w:pPr>
              <w:ind w:firstLine="0"/>
              <w:jc w:val="left"/>
              <w:rPr>
                <w:bCs/>
                <w:sz w:val="20"/>
                <w:szCs w:val="20"/>
              </w:rPr>
            </w:pPr>
            <w:proofErr w:type="spellStart"/>
            <w:r w:rsidRPr="00996AFC">
              <w:rPr>
                <w:bCs/>
                <w:sz w:val="20"/>
                <w:szCs w:val="20"/>
              </w:rPr>
              <w:t>Salida</w:t>
            </w:r>
            <w:proofErr w:type="spellEnd"/>
            <w:r w:rsidRPr="00996AFC">
              <w:rPr>
                <w:bCs/>
                <w:sz w:val="20"/>
                <w:szCs w:val="20"/>
              </w:rPr>
              <w:t xml:space="preserve"> </w:t>
            </w:r>
            <w:proofErr w:type="spellStart"/>
            <w:r w:rsidRPr="00996AFC">
              <w:rPr>
                <w:bCs/>
                <w:sz w:val="20"/>
                <w:szCs w:val="20"/>
              </w:rPr>
              <w:t>Bs</w:t>
            </w:r>
            <w:proofErr w:type="spellEnd"/>
            <w:r w:rsidRPr="00996AFC">
              <w:rPr>
                <w:bCs/>
                <w:sz w:val="20"/>
                <w:szCs w:val="20"/>
              </w:rPr>
              <w:t>. Aires</w:t>
            </w:r>
          </w:p>
        </w:tc>
        <w:tc>
          <w:tcPr>
            <w:tcW w:w="3465" w:type="dxa"/>
            <w:noWrap/>
          </w:tcPr>
          <w:p w14:paraId="17C87978" w14:textId="77777777" w:rsidR="00996AFC" w:rsidRPr="00996AFC" w:rsidRDefault="00996AFC" w:rsidP="00996AFC">
            <w:pPr>
              <w:ind w:firstLine="0"/>
              <w:jc w:val="left"/>
              <w:rPr>
                <w:bCs/>
                <w:sz w:val="20"/>
                <w:szCs w:val="20"/>
              </w:rPr>
            </w:pPr>
            <w:r w:rsidRPr="00996AFC">
              <w:rPr>
                <w:bCs/>
                <w:sz w:val="20"/>
                <w:szCs w:val="20"/>
              </w:rPr>
              <w:t>Argentina</w:t>
            </w:r>
          </w:p>
        </w:tc>
        <w:tc>
          <w:tcPr>
            <w:tcW w:w="2250" w:type="dxa"/>
            <w:noWrap/>
          </w:tcPr>
          <w:p w14:paraId="00E8B070" w14:textId="77777777" w:rsidR="00996AFC" w:rsidRPr="00996AFC" w:rsidRDefault="00996AFC" w:rsidP="00996AFC">
            <w:pPr>
              <w:ind w:firstLine="0"/>
              <w:jc w:val="left"/>
              <w:rPr>
                <w:bCs/>
                <w:sz w:val="20"/>
                <w:szCs w:val="20"/>
              </w:rPr>
            </w:pPr>
            <w:r w:rsidRPr="00996AFC">
              <w:rPr>
                <w:bCs/>
                <w:sz w:val="20"/>
                <w:szCs w:val="20"/>
              </w:rPr>
              <w:t>--</w:t>
            </w:r>
          </w:p>
        </w:tc>
      </w:tr>
      <w:tr w:rsidR="00996AFC" w:rsidRPr="00996AFC" w14:paraId="2D7BC6CB" w14:textId="77777777" w:rsidTr="00996AFC">
        <w:trPr>
          <w:trHeight w:val="315"/>
        </w:trPr>
        <w:tc>
          <w:tcPr>
            <w:tcW w:w="1368" w:type="dxa"/>
            <w:vMerge w:val="restart"/>
            <w:noWrap/>
            <w:hideMark/>
          </w:tcPr>
          <w:p w14:paraId="246EE8F8" w14:textId="77777777" w:rsidR="00996AFC" w:rsidRPr="00996AFC" w:rsidRDefault="00996AFC" w:rsidP="00996AFC">
            <w:pPr>
              <w:ind w:firstLine="0"/>
              <w:jc w:val="left"/>
              <w:rPr>
                <w:sz w:val="20"/>
                <w:szCs w:val="20"/>
              </w:rPr>
            </w:pPr>
            <w:r w:rsidRPr="00996AFC">
              <w:rPr>
                <w:sz w:val="20"/>
                <w:szCs w:val="20"/>
              </w:rPr>
              <w:t>Lunes 16</w:t>
            </w:r>
          </w:p>
        </w:tc>
        <w:tc>
          <w:tcPr>
            <w:tcW w:w="1575" w:type="dxa"/>
            <w:noWrap/>
            <w:hideMark/>
          </w:tcPr>
          <w:p w14:paraId="4DEC3CF2" w14:textId="77777777" w:rsidR="00996AFC" w:rsidRPr="00996AFC" w:rsidRDefault="00996AFC" w:rsidP="00996AFC">
            <w:pPr>
              <w:ind w:firstLine="0"/>
              <w:jc w:val="left"/>
              <w:rPr>
                <w:sz w:val="20"/>
                <w:szCs w:val="20"/>
              </w:rPr>
            </w:pPr>
            <w:proofErr w:type="spellStart"/>
            <w:r w:rsidRPr="00996AFC">
              <w:rPr>
                <w:sz w:val="20"/>
                <w:szCs w:val="20"/>
              </w:rPr>
              <w:t>Llegada</w:t>
            </w:r>
            <w:proofErr w:type="spellEnd"/>
            <w:r w:rsidRPr="00996AFC">
              <w:rPr>
                <w:sz w:val="20"/>
                <w:szCs w:val="20"/>
              </w:rPr>
              <w:t xml:space="preserve"> a Tegucigalpa </w:t>
            </w:r>
          </w:p>
        </w:tc>
        <w:tc>
          <w:tcPr>
            <w:tcW w:w="3465" w:type="dxa"/>
            <w:noWrap/>
            <w:hideMark/>
          </w:tcPr>
          <w:p w14:paraId="7AEAFB5C" w14:textId="77777777" w:rsidR="00996AFC" w:rsidRPr="00996AFC" w:rsidRDefault="00996AFC" w:rsidP="00996AFC">
            <w:pPr>
              <w:ind w:firstLine="0"/>
              <w:jc w:val="left"/>
              <w:rPr>
                <w:sz w:val="20"/>
                <w:szCs w:val="20"/>
              </w:rPr>
            </w:pPr>
            <w:r w:rsidRPr="00996AFC">
              <w:rPr>
                <w:sz w:val="20"/>
                <w:szCs w:val="20"/>
              </w:rPr>
              <w:t>Honduras</w:t>
            </w:r>
          </w:p>
        </w:tc>
        <w:tc>
          <w:tcPr>
            <w:tcW w:w="2250" w:type="dxa"/>
            <w:noWrap/>
            <w:hideMark/>
          </w:tcPr>
          <w:p w14:paraId="23B9E465" w14:textId="77777777" w:rsidR="00996AFC" w:rsidRPr="00996AFC" w:rsidRDefault="00996AFC" w:rsidP="00996AFC">
            <w:pPr>
              <w:ind w:firstLine="0"/>
              <w:jc w:val="left"/>
              <w:rPr>
                <w:sz w:val="20"/>
                <w:szCs w:val="20"/>
              </w:rPr>
            </w:pPr>
            <w:r w:rsidRPr="00996AFC">
              <w:rPr>
                <w:sz w:val="20"/>
                <w:szCs w:val="20"/>
              </w:rPr>
              <w:t>--</w:t>
            </w:r>
          </w:p>
        </w:tc>
      </w:tr>
      <w:tr w:rsidR="00996AFC" w:rsidRPr="00996AFC" w14:paraId="685B2538" w14:textId="77777777" w:rsidTr="00996AFC">
        <w:trPr>
          <w:trHeight w:val="315"/>
        </w:trPr>
        <w:tc>
          <w:tcPr>
            <w:tcW w:w="1368" w:type="dxa"/>
            <w:vMerge/>
            <w:hideMark/>
          </w:tcPr>
          <w:p w14:paraId="008613E5" w14:textId="77777777" w:rsidR="00996AFC" w:rsidRPr="00996AFC" w:rsidRDefault="00996AFC" w:rsidP="00996AFC">
            <w:pPr>
              <w:ind w:firstLine="0"/>
              <w:jc w:val="left"/>
              <w:rPr>
                <w:sz w:val="20"/>
                <w:szCs w:val="20"/>
              </w:rPr>
            </w:pPr>
          </w:p>
        </w:tc>
        <w:tc>
          <w:tcPr>
            <w:tcW w:w="1575" w:type="dxa"/>
            <w:noWrap/>
            <w:hideMark/>
          </w:tcPr>
          <w:p w14:paraId="32B5E9DF" w14:textId="77777777" w:rsidR="00996AFC" w:rsidRPr="00996AFC" w:rsidRDefault="00996AFC" w:rsidP="00996AFC">
            <w:pPr>
              <w:ind w:firstLine="0"/>
              <w:jc w:val="left"/>
              <w:rPr>
                <w:sz w:val="20"/>
                <w:szCs w:val="20"/>
              </w:rPr>
            </w:pPr>
            <w:proofErr w:type="spellStart"/>
            <w:r w:rsidRPr="00996AFC">
              <w:rPr>
                <w:sz w:val="20"/>
                <w:szCs w:val="20"/>
              </w:rPr>
              <w:t>Entrevista</w:t>
            </w:r>
            <w:proofErr w:type="spellEnd"/>
            <w:r w:rsidRPr="00996AFC">
              <w:rPr>
                <w:sz w:val="20"/>
                <w:szCs w:val="20"/>
              </w:rPr>
              <w:t xml:space="preserve"> </w:t>
            </w:r>
          </w:p>
        </w:tc>
        <w:tc>
          <w:tcPr>
            <w:tcW w:w="3465" w:type="dxa"/>
            <w:noWrap/>
            <w:hideMark/>
          </w:tcPr>
          <w:p w14:paraId="07D9D3E7" w14:textId="77777777" w:rsidR="00996AFC" w:rsidRPr="00996AFC" w:rsidRDefault="00996AFC" w:rsidP="00996AFC">
            <w:pPr>
              <w:ind w:firstLine="0"/>
              <w:jc w:val="left"/>
              <w:rPr>
                <w:sz w:val="20"/>
                <w:szCs w:val="20"/>
              </w:rPr>
            </w:pPr>
            <w:proofErr w:type="spellStart"/>
            <w:r w:rsidRPr="00996AFC">
              <w:rPr>
                <w:sz w:val="20"/>
                <w:szCs w:val="20"/>
              </w:rPr>
              <w:t>Entrega</w:t>
            </w:r>
            <w:proofErr w:type="spellEnd"/>
            <w:r w:rsidRPr="00996AFC">
              <w:rPr>
                <w:sz w:val="20"/>
                <w:szCs w:val="20"/>
              </w:rPr>
              <w:t xml:space="preserve"> de </w:t>
            </w:r>
            <w:proofErr w:type="spellStart"/>
            <w:r w:rsidRPr="00996AFC">
              <w:rPr>
                <w:sz w:val="20"/>
                <w:szCs w:val="20"/>
              </w:rPr>
              <w:t>información</w:t>
            </w:r>
            <w:proofErr w:type="spellEnd"/>
          </w:p>
        </w:tc>
        <w:tc>
          <w:tcPr>
            <w:tcW w:w="2250" w:type="dxa"/>
            <w:noWrap/>
            <w:hideMark/>
          </w:tcPr>
          <w:p w14:paraId="4AA2F343" w14:textId="77777777" w:rsidR="00996AFC" w:rsidRPr="00996AFC" w:rsidRDefault="00996AFC" w:rsidP="00996AFC">
            <w:pPr>
              <w:ind w:firstLine="0"/>
              <w:jc w:val="left"/>
              <w:rPr>
                <w:sz w:val="20"/>
                <w:szCs w:val="20"/>
              </w:rPr>
            </w:pPr>
            <w:r w:rsidRPr="00996AFC">
              <w:rPr>
                <w:sz w:val="20"/>
                <w:szCs w:val="20"/>
              </w:rPr>
              <w:t>Nelson Ulloa</w:t>
            </w:r>
          </w:p>
        </w:tc>
      </w:tr>
      <w:tr w:rsidR="00996AFC" w:rsidRPr="00996AFC" w14:paraId="7C4E3B15" w14:textId="77777777" w:rsidTr="00996AFC">
        <w:trPr>
          <w:trHeight w:val="315"/>
        </w:trPr>
        <w:tc>
          <w:tcPr>
            <w:tcW w:w="1368" w:type="dxa"/>
            <w:vMerge/>
            <w:hideMark/>
          </w:tcPr>
          <w:p w14:paraId="0BAFCFB5" w14:textId="77777777" w:rsidR="00996AFC" w:rsidRPr="00996AFC" w:rsidRDefault="00996AFC" w:rsidP="00996AFC">
            <w:pPr>
              <w:ind w:firstLine="0"/>
              <w:jc w:val="left"/>
              <w:rPr>
                <w:sz w:val="20"/>
                <w:szCs w:val="20"/>
              </w:rPr>
            </w:pPr>
          </w:p>
        </w:tc>
        <w:tc>
          <w:tcPr>
            <w:tcW w:w="1575" w:type="dxa"/>
            <w:noWrap/>
            <w:hideMark/>
          </w:tcPr>
          <w:p w14:paraId="72BFF79E" w14:textId="77777777" w:rsidR="00996AFC" w:rsidRPr="00996AFC" w:rsidRDefault="00996AFC" w:rsidP="00996AFC">
            <w:pPr>
              <w:ind w:firstLine="0"/>
              <w:jc w:val="left"/>
              <w:rPr>
                <w:sz w:val="20"/>
                <w:szCs w:val="20"/>
              </w:rPr>
            </w:pPr>
          </w:p>
        </w:tc>
        <w:tc>
          <w:tcPr>
            <w:tcW w:w="3465" w:type="dxa"/>
            <w:noWrap/>
            <w:hideMark/>
          </w:tcPr>
          <w:p w14:paraId="498B5053" w14:textId="77777777" w:rsidR="00996AFC" w:rsidRPr="00996AFC" w:rsidRDefault="00996AFC" w:rsidP="00996AFC">
            <w:pPr>
              <w:ind w:firstLine="0"/>
              <w:jc w:val="left"/>
              <w:rPr>
                <w:sz w:val="20"/>
                <w:szCs w:val="20"/>
              </w:rPr>
            </w:pPr>
            <w:r w:rsidRPr="00996AFC">
              <w:rPr>
                <w:sz w:val="20"/>
                <w:szCs w:val="20"/>
              </w:rPr>
              <w:t>ICF</w:t>
            </w:r>
          </w:p>
        </w:tc>
        <w:tc>
          <w:tcPr>
            <w:tcW w:w="2250" w:type="dxa"/>
            <w:noWrap/>
            <w:hideMark/>
          </w:tcPr>
          <w:p w14:paraId="00955799" w14:textId="77777777" w:rsidR="00996AFC" w:rsidRPr="00996AFC" w:rsidRDefault="00996AFC" w:rsidP="00996AFC">
            <w:pPr>
              <w:ind w:firstLine="0"/>
              <w:jc w:val="left"/>
              <w:rPr>
                <w:sz w:val="20"/>
                <w:szCs w:val="20"/>
              </w:rPr>
            </w:pPr>
            <w:r w:rsidRPr="00996AFC">
              <w:rPr>
                <w:sz w:val="20"/>
                <w:szCs w:val="20"/>
              </w:rPr>
              <w:t xml:space="preserve">José </w:t>
            </w:r>
            <w:proofErr w:type="spellStart"/>
            <w:r w:rsidRPr="00996AFC">
              <w:rPr>
                <w:sz w:val="20"/>
                <w:szCs w:val="20"/>
              </w:rPr>
              <w:t>Galdámez</w:t>
            </w:r>
            <w:proofErr w:type="spellEnd"/>
            <w:r w:rsidRPr="00996AFC">
              <w:rPr>
                <w:sz w:val="20"/>
                <w:szCs w:val="20"/>
              </w:rPr>
              <w:t xml:space="preserve"> </w:t>
            </w:r>
          </w:p>
        </w:tc>
      </w:tr>
      <w:tr w:rsidR="00996AFC" w:rsidRPr="00996AFC" w14:paraId="3E23EB08" w14:textId="77777777" w:rsidTr="00996AFC">
        <w:trPr>
          <w:trHeight w:val="315"/>
        </w:trPr>
        <w:tc>
          <w:tcPr>
            <w:tcW w:w="1368" w:type="dxa"/>
            <w:vMerge w:val="restart"/>
            <w:noWrap/>
            <w:hideMark/>
          </w:tcPr>
          <w:p w14:paraId="603D7ECD" w14:textId="77777777" w:rsidR="00996AFC" w:rsidRPr="00996AFC" w:rsidRDefault="00996AFC" w:rsidP="00996AFC">
            <w:pPr>
              <w:ind w:firstLine="0"/>
              <w:jc w:val="left"/>
              <w:rPr>
                <w:sz w:val="20"/>
                <w:szCs w:val="20"/>
              </w:rPr>
            </w:pPr>
            <w:proofErr w:type="spellStart"/>
            <w:r w:rsidRPr="00996AFC">
              <w:rPr>
                <w:sz w:val="20"/>
                <w:szCs w:val="20"/>
              </w:rPr>
              <w:t>Martes</w:t>
            </w:r>
            <w:proofErr w:type="spellEnd"/>
            <w:r w:rsidRPr="00996AFC">
              <w:rPr>
                <w:sz w:val="20"/>
                <w:szCs w:val="20"/>
              </w:rPr>
              <w:t xml:space="preserve"> 17</w:t>
            </w:r>
          </w:p>
        </w:tc>
        <w:tc>
          <w:tcPr>
            <w:tcW w:w="1575" w:type="dxa"/>
            <w:noWrap/>
            <w:hideMark/>
          </w:tcPr>
          <w:p w14:paraId="3236728A" w14:textId="77777777" w:rsidR="00996AFC" w:rsidRPr="00996AFC" w:rsidRDefault="00996AFC" w:rsidP="00996AFC">
            <w:pPr>
              <w:ind w:firstLine="0"/>
              <w:jc w:val="left"/>
              <w:rPr>
                <w:sz w:val="20"/>
                <w:szCs w:val="20"/>
              </w:rPr>
            </w:pPr>
            <w:proofErr w:type="spellStart"/>
            <w:r w:rsidRPr="00996AFC">
              <w:rPr>
                <w:sz w:val="20"/>
                <w:szCs w:val="20"/>
              </w:rPr>
              <w:t>Entrevista</w:t>
            </w:r>
            <w:proofErr w:type="spellEnd"/>
            <w:r w:rsidRPr="00996AFC">
              <w:rPr>
                <w:sz w:val="20"/>
                <w:szCs w:val="20"/>
              </w:rPr>
              <w:t xml:space="preserve"> </w:t>
            </w:r>
          </w:p>
        </w:tc>
        <w:tc>
          <w:tcPr>
            <w:tcW w:w="3465" w:type="dxa"/>
            <w:noWrap/>
            <w:hideMark/>
          </w:tcPr>
          <w:p w14:paraId="6DD4D978" w14:textId="77777777" w:rsidR="00996AFC" w:rsidRPr="00996AFC" w:rsidRDefault="00996AFC" w:rsidP="00996AFC">
            <w:pPr>
              <w:ind w:firstLine="0"/>
              <w:jc w:val="left"/>
              <w:rPr>
                <w:sz w:val="20"/>
                <w:szCs w:val="20"/>
              </w:rPr>
            </w:pPr>
            <w:r w:rsidRPr="00996AFC">
              <w:rPr>
                <w:sz w:val="20"/>
                <w:szCs w:val="20"/>
              </w:rPr>
              <w:t>PNUD</w:t>
            </w:r>
          </w:p>
        </w:tc>
        <w:tc>
          <w:tcPr>
            <w:tcW w:w="2250" w:type="dxa"/>
            <w:noWrap/>
            <w:hideMark/>
          </w:tcPr>
          <w:p w14:paraId="19A7B96C" w14:textId="77777777" w:rsidR="00996AFC" w:rsidRPr="00996AFC" w:rsidRDefault="00996AFC" w:rsidP="00996AFC">
            <w:pPr>
              <w:ind w:firstLine="0"/>
              <w:jc w:val="left"/>
              <w:rPr>
                <w:sz w:val="20"/>
                <w:szCs w:val="20"/>
              </w:rPr>
            </w:pPr>
            <w:r w:rsidRPr="00996AFC">
              <w:rPr>
                <w:sz w:val="20"/>
                <w:szCs w:val="20"/>
              </w:rPr>
              <w:t>Juan Ferrando</w:t>
            </w:r>
          </w:p>
          <w:p w14:paraId="52811C34" w14:textId="77777777" w:rsidR="00996AFC" w:rsidRPr="00996AFC" w:rsidRDefault="00996AFC" w:rsidP="00996AFC">
            <w:pPr>
              <w:ind w:firstLine="0"/>
              <w:jc w:val="left"/>
              <w:rPr>
                <w:sz w:val="20"/>
                <w:szCs w:val="20"/>
              </w:rPr>
            </w:pPr>
            <w:r w:rsidRPr="00996AFC">
              <w:rPr>
                <w:sz w:val="20"/>
                <w:szCs w:val="20"/>
              </w:rPr>
              <w:t xml:space="preserve">Mayella </w:t>
            </w:r>
            <w:proofErr w:type="spellStart"/>
            <w:r w:rsidRPr="00996AFC">
              <w:rPr>
                <w:sz w:val="20"/>
                <w:szCs w:val="20"/>
              </w:rPr>
              <w:t>Aboudoj</w:t>
            </w:r>
            <w:proofErr w:type="spellEnd"/>
          </w:p>
        </w:tc>
      </w:tr>
      <w:tr w:rsidR="00996AFC" w:rsidRPr="00996AFC" w14:paraId="538FBA95" w14:textId="77777777" w:rsidTr="00996AFC">
        <w:trPr>
          <w:trHeight w:val="315"/>
        </w:trPr>
        <w:tc>
          <w:tcPr>
            <w:tcW w:w="1368" w:type="dxa"/>
            <w:vMerge/>
            <w:noWrap/>
          </w:tcPr>
          <w:p w14:paraId="02FC5A37" w14:textId="77777777" w:rsidR="00996AFC" w:rsidRPr="00996AFC" w:rsidRDefault="00996AFC" w:rsidP="00996AFC">
            <w:pPr>
              <w:ind w:firstLine="0"/>
              <w:jc w:val="left"/>
              <w:rPr>
                <w:sz w:val="20"/>
                <w:szCs w:val="20"/>
              </w:rPr>
            </w:pPr>
          </w:p>
        </w:tc>
        <w:tc>
          <w:tcPr>
            <w:tcW w:w="1575" w:type="dxa"/>
            <w:noWrap/>
          </w:tcPr>
          <w:p w14:paraId="261DAE53" w14:textId="77777777" w:rsidR="00996AFC" w:rsidRPr="00996AFC" w:rsidRDefault="00996AFC" w:rsidP="00996AFC">
            <w:pPr>
              <w:ind w:firstLine="0"/>
              <w:jc w:val="left"/>
              <w:rPr>
                <w:sz w:val="20"/>
                <w:szCs w:val="20"/>
              </w:rPr>
            </w:pPr>
            <w:proofErr w:type="spellStart"/>
            <w:r w:rsidRPr="00996AFC">
              <w:rPr>
                <w:sz w:val="20"/>
                <w:szCs w:val="20"/>
              </w:rPr>
              <w:t>Entrevista</w:t>
            </w:r>
            <w:proofErr w:type="spellEnd"/>
          </w:p>
        </w:tc>
        <w:tc>
          <w:tcPr>
            <w:tcW w:w="3465" w:type="dxa"/>
            <w:noWrap/>
          </w:tcPr>
          <w:p w14:paraId="5BB55E6D" w14:textId="77777777" w:rsidR="00996AFC" w:rsidRPr="00996AFC" w:rsidRDefault="00996AFC" w:rsidP="00996AFC">
            <w:pPr>
              <w:ind w:firstLine="0"/>
              <w:jc w:val="left"/>
              <w:rPr>
                <w:sz w:val="20"/>
                <w:szCs w:val="20"/>
              </w:rPr>
            </w:pPr>
            <w:r w:rsidRPr="00996AFC">
              <w:rPr>
                <w:sz w:val="20"/>
                <w:szCs w:val="20"/>
              </w:rPr>
              <w:t>SERNA</w:t>
            </w:r>
          </w:p>
        </w:tc>
        <w:tc>
          <w:tcPr>
            <w:tcW w:w="2250" w:type="dxa"/>
            <w:noWrap/>
          </w:tcPr>
          <w:p w14:paraId="57F455E3" w14:textId="77777777" w:rsidR="00996AFC" w:rsidRPr="00996AFC" w:rsidRDefault="00996AFC" w:rsidP="00996AFC">
            <w:pPr>
              <w:ind w:firstLine="0"/>
              <w:jc w:val="left"/>
              <w:rPr>
                <w:sz w:val="20"/>
                <w:szCs w:val="20"/>
              </w:rPr>
            </w:pPr>
            <w:proofErr w:type="spellStart"/>
            <w:r w:rsidRPr="00996AFC">
              <w:rPr>
                <w:sz w:val="20"/>
                <w:szCs w:val="20"/>
              </w:rPr>
              <w:t>Marni</w:t>
            </w:r>
            <w:proofErr w:type="spellEnd"/>
            <w:r w:rsidRPr="00996AFC">
              <w:rPr>
                <w:sz w:val="20"/>
                <w:szCs w:val="20"/>
              </w:rPr>
              <w:t xml:space="preserve"> Portillo</w:t>
            </w:r>
          </w:p>
        </w:tc>
      </w:tr>
      <w:tr w:rsidR="00996AFC" w:rsidRPr="00996AFC" w14:paraId="4DC6E11C" w14:textId="77777777" w:rsidTr="00996AFC">
        <w:trPr>
          <w:trHeight w:val="315"/>
        </w:trPr>
        <w:tc>
          <w:tcPr>
            <w:tcW w:w="1368" w:type="dxa"/>
            <w:vMerge/>
            <w:noWrap/>
          </w:tcPr>
          <w:p w14:paraId="4BF5CD28" w14:textId="77777777" w:rsidR="00996AFC" w:rsidRPr="00996AFC" w:rsidRDefault="00996AFC" w:rsidP="00996AFC">
            <w:pPr>
              <w:ind w:firstLine="0"/>
              <w:jc w:val="left"/>
              <w:rPr>
                <w:sz w:val="20"/>
                <w:szCs w:val="20"/>
              </w:rPr>
            </w:pPr>
          </w:p>
        </w:tc>
        <w:tc>
          <w:tcPr>
            <w:tcW w:w="1575" w:type="dxa"/>
            <w:noWrap/>
          </w:tcPr>
          <w:p w14:paraId="2FCC4801" w14:textId="77777777" w:rsidR="00996AFC" w:rsidRPr="00996AFC" w:rsidRDefault="00996AFC" w:rsidP="00996AFC">
            <w:pPr>
              <w:ind w:firstLine="0"/>
              <w:jc w:val="left"/>
              <w:rPr>
                <w:sz w:val="20"/>
                <w:szCs w:val="20"/>
              </w:rPr>
            </w:pPr>
            <w:proofErr w:type="spellStart"/>
            <w:r w:rsidRPr="00996AFC">
              <w:rPr>
                <w:sz w:val="20"/>
                <w:szCs w:val="20"/>
              </w:rPr>
              <w:t>Entrevista</w:t>
            </w:r>
            <w:proofErr w:type="spellEnd"/>
          </w:p>
        </w:tc>
        <w:tc>
          <w:tcPr>
            <w:tcW w:w="3465" w:type="dxa"/>
            <w:noWrap/>
          </w:tcPr>
          <w:p w14:paraId="4AF32B59" w14:textId="77777777" w:rsidR="00996AFC" w:rsidRPr="00996AFC" w:rsidRDefault="00996AFC" w:rsidP="00996AFC">
            <w:pPr>
              <w:ind w:firstLine="0"/>
              <w:jc w:val="left"/>
              <w:rPr>
                <w:sz w:val="20"/>
                <w:szCs w:val="20"/>
              </w:rPr>
            </w:pPr>
            <w:r w:rsidRPr="00996AFC">
              <w:rPr>
                <w:sz w:val="20"/>
                <w:szCs w:val="20"/>
              </w:rPr>
              <w:t>ICF</w:t>
            </w:r>
          </w:p>
        </w:tc>
        <w:tc>
          <w:tcPr>
            <w:tcW w:w="2250" w:type="dxa"/>
            <w:noWrap/>
          </w:tcPr>
          <w:p w14:paraId="6DD2DF21" w14:textId="77777777" w:rsidR="00996AFC" w:rsidRPr="00996AFC" w:rsidRDefault="00996AFC" w:rsidP="00996AFC">
            <w:pPr>
              <w:ind w:firstLine="0"/>
              <w:jc w:val="left"/>
              <w:rPr>
                <w:sz w:val="20"/>
                <w:szCs w:val="20"/>
              </w:rPr>
            </w:pPr>
            <w:r w:rsidRPr="00996AFC">
              <w:rPr>
                <w:sz w:val="20"/>
                <w:szCs w:val="20"/>
              </w:rPr>
              <w:t xml:space="preserve">Said </w:t>
            </w:r>
            <w:proofErr w:type="spellStart"/>
            <w:r w:rsidRPr="00996AFC">
              <w:rPr>
                <w:sz w:val="20"/>
                <w:szCs w:val="20"/>
              </w:rPr>
              <w:t>Laínez</w:t>
            </w:r>
            <w:proofErr w:type="spellEnd"/>
            <w:r w:rsidRPr="00996AFC">
              <w:rPr>
                <w:sz w:val="20"/>
                <w:szCs w:val="20"/>
              </w:rPr>
              <w:t>-Vida Silvestre</w:t>
            </w:r>
          </w:p>
        </w:tc>
      </w:tr>
      <w:tr w:rsidR="00996AFC" w:rsidRPr="00996AFC" w14:paraId="4E7DBBCF" w14:textId="77777777" w:rsidTr="00996AFC">
        <w:trPr>
          <w:trHeight w:val="315"/>
        </w:trPr>
        <w:tc>
          <w:tcPr>
            <w:tcW w:w="1368" w:type="dxa"/>
            <w:vMerge/>
            <w:hideMark/>
          </w:tcPr>
          <w:p w14:paraId="61B6CD35" w14:textId="77777777" w:rsidR="00996AFC" w:rsidRPr="00996AFC" w:rsidRDefault="00996AFC" w:rsidP="00996AFC">
            <w:pPr>
              <w:ind w:firstLine="0"/>
              <w:jc w:val="left"/>
              <w:rPr>
                <w:sz w:val="20"/>
                <w:szCs w:val="20"/>
              </w:rPr>
            </w:pPr>
          </w:p>
        </w:tc>
        <w:tc>
          <w:tcPr>
            <w:tcW w:w="1575" w:type="dxa"/>
            <w:noWrap/>
            <w:hideMark/>
          </w:tcPr>
          <w:p w14:paraId="3CEB4285" w14:textId="77777777" w:rsidR="00996AFC" w:rsidRPr="00996AFC" w:rsidRDefault="00996AFC" w:rsidP="00996AFC">
            <w:pPr>
              <w:ind w:firstLine="0"/>
              <w:jc w:val="left"/>
              <w:rPr>
                <w:sz w:val="20"/>
                <w:szCs w:val="20"/>
              </w:rPr>
            </w:pPr>
            <w:proofErr w:type="spellStart"/>
            <w:r w:rsidRPr="00996AFC">
              <w:rPr>
                <w:sz w:val="20"/>
                <w:szCs w:val="20"/>
              </w:rPr>
              <w:t>Entrevista</w:t>
            </w:r>
            <w:proofErr w:type="spellEnd"/>
          </w:p>
        </w:tc>
        <w:tc>
          <w:tcPr>
            <w:tcW w:w="3465" w:type="dxa"/>
            <w:noWrap/>
            <w:hideMark/>
          </w:tcPr>
          <w:p w14:paraId="2863C11C" w14:textId="77777777" w:rsidR="00996AFC" w:rsidRPr="00996AFC" w:rsidRDefault="00996AFC" w:rsidP="00996AFC">
            <w:pPr>
              <w:ind w:firstLine="0"/>
              <w:jc w:val="left"/>
              <w:rPr>
                <w:sz w:val="20"/>
                <w:szCs w:val="20"/>
              </w:rPr>
            </w:pPr>
            <w:r w:rsidRPr="00996AFC">
              <w:rPr>
                <w:sz w:val="20"/>
                <w:szCs w:val="20"/>
              </w:rPr>
              <w:t>ICF</w:t>
            </w:r>
          </w:p>
        </w:tc>
        <w:tc>
          <w:tcPr>
            <w:tcW w:w="2250" w:type="dxa"/>
            <w:noWrap/>
            <w:hideMark/>
          </w:tcPr>
          <w:p w14:paraId="15F40C04" w14:textId="77777777" w:rsidR="00996AFC" w:rsidRPr="00996AFC" w:rsidRDefault="00996AFC" w:rsidP="00996AFC">
            <w:pPr>
              <w:ind w:firstLine="0"/>
              <w:jc w:val="left"/>
              <w:rPr>
                <w:sz w:val="20"/>
                <w:szCs w:val="20"/>
              </w:rPr>
            </w:pPr>
            <w:r w:rsidRPr="00996AFC">
              <w:rPr>
                <w:sz w:val="20"/>
                <w:szCs w:val="20"/>
              </w:rPr>
              <w:t xml:space="preserve">Ana Velásquez </w:t>
            </w:r>
            <w:proofErr w:type="spellStart"/>
            <w:r w:rsidRPr="00996AFC">
              <w:rPr>
                <w:sz w:val="20"/>
                <w:szCs w:val="20"/>
              </w:rPr>
              <w:t>Corredores</w:t>
            </w:r>
            <w:proofErr w:type="spellEnd"/>
            <w:r w:rsidRPr="00996AFC">
              <w:rPr>
                <w:sz w:val="20"/>
                <w:szCs w:val="20"/>
              </w:rPr>
              <w:t xml:space="preserve"> </w:t>
            </w:r>
            <w:proofErr w:type="spellStart"/>
            <w:r w:rsidRPr="00996AFC">
              <w:rPr>
                <w:sz w:val="20"/>
                <w:szCs w:val="20"/>
              </w:rPr>
              <w:t>Biológicos</w:t>
            </w:r>
            <w:proofErr w:type="spellEnd"/>
          </w:p>
        </w:tc>
      </w:tr>
      <w:tr w:rsidR="00996AFC" w:rsidRPr="00996AFC" w14:paraId="036D0E6A" w14:textId="77777777" w:rsidTr="00996AFC">
        <w:trPr>
          <w:trHeight w:val="630"/>
        </w:trPr>
        <w:tc>
          <w:tcPr>
            <w:tcW w:w="1368" w:type="dxa"/>
            <w:vMerge w:val="restart"/>
            <w:noWrap/>
            <w:hideMark/>
          </w:tcPr>
          <w:p w14:paraId="489AE38B" w14:textId="77777777" w:rsidR="00996AFC" w:rsidRPr="00996AFC" w:rsidRDefault="00996AFC" w:rsidP="00996AFC">
            <w:pPr>
              <w:ind w:firstLine="0"/>
              <w:jc w:val="left"/>
              <w:rPr>
                <w:sz w:val="20"/>
                <w:szCs w:val="20"/>
              </w:rPr>
            </w:pPr>
            <w:proofErr w:type="spellStart"/>
            <w:r w:rsidRPr="00996AFC">
              <w:rPr>
                <w:sz w:val="20"/>
                <w:szCs w:val="20"/>
              </w:rPr>
              <w:t>Miércoles</w:t>
            </w:r>
            <w:proofErr w:type="spellEnd"/>
            <w:r w:rsidRPr="00996AFC">
              <w:rPr>
                <w:sz w:val="20"/>
                <w:szCs w:val="20"/>
              </w:rPr>
              <w:t xml:space="preserve"> 18</w:t>
            </w:r>
          </w:p>
        </w:tc>
        <w:tc>
          <w:tcPr>
            <w:tcW w:w="1575" w:type="dxa"/>
            <w:noWrap/>
            <w:hideMark/>
          </w:tcPr>
          <w:p w14:paraId="7918222F" w14:textId="77777777" w:rsidR="00996AFC" w:rsidRPr="00996AFC" w:rsidRDefault="00996AFC" w:rsidP="00996AFC">
            <w:pPr>
              <w:ind w:firstLine="0"/>
              <w:jc w:val="left"/>
              <w:rPr>
                <w:sz w:val="20"/>
                <w:szCs w:val="20"/>
              </w:rPr>
            </w:pPr>
            <w:proofErr w:type="spellStart"/>
            <w:r w:rsidRPr="00996AFC">
              <w:rPr>
                <w:sz w:val="20"/>
                <w:szCs w:val="20"/>
              </w:rPr>
              <w:t>Entrevista</w:t>
            </w:r>
            <w:proofErr w:type="spellEnd"/>
          </w:p>
        </w:tc>
        <w:tc>
          <w:tcPr>
            <w:tcW w:w="3465" w:type="dxa"/>
            <w:hideMark/>
          </w:tcPr>
          <w:p w14:paraId="2DE46B59" w14:textId="77777777" w:rsidR="00996AFC" w:rsidRPr="00996AFC" w:rsidRDefault="00996AFC" w:rsidP="00996AFC">
            <w:pPr>
              <w:ind w:firstLine="0"/>
              <w:jc w:val="left"/>
              <w:rPr>
                <w:sz w:val="20"/>
                <w:szCs w:val="20"/>
              </w:rPr>
            </w:pPr>
            <w:r w:rsidRPr="00996AFC">
              <w:rPr>
                <w:sz w:val="20"/>
                <w:szCs w:val="20"/>
              </w:rPr>
              <w:t xml:space="preserve">Juan </w:t>
            </w:r>
            <w:proofErr w:type="spellStart"/>
            <w:r w:rsidRPr="00996AFC">
              <w:rPr>
                <w:sz w:val="20"/>
                <w:szCs w:val="20"/>
              </w:rPr>
              <w:t>Mora</w:t>
            </w:r>
            <w:proofErr w:type="spellEnd"/>
          </w:p>
          <w:p w14:paraId="2EF6FBFE" w14:textId="77777777" w:rsidR="00996AFC" w:rsidRPr="00996AFC" w:rsidRDefault="00996AFC" w:rsidP="00996AFC">
            <w:pPr>
              <w:ind w:firstLine="0"/>
              <w:jc w:val="left"/>
              <w:rPr>
                <w:sz w:val="20"/>
                <w:szCs w:val="20"/>
              </w:rPr>
            </w:pPr>
            <w:r w:rsidRPr="00996AFC">
              <w:rPr>
                <w:sz w:val="20"/>
                <w:szCs w:val="20"/>
              </w:rPr>
              <w:t>Lucia López</w:t>
            </w:r>
          </w:p>
        </w:tc>
        <w:tc>
          <w:tcPr>
            <w:tcW w:w="2250" w:type="dxa"/>
            <w:noWrap/>
            <w:hideMark/>
          </w:tcPr>
          <w:p w14:paraId="542DFDC3" w14:textId="77777777" w:rsidR="00996AFC" w:rsidRPr="00996AFC" w:rsidRDefault="00996AFC" w:rsidP="00996AFC">
            <w:pPr>
              <w:ind w:firstLine="0"/>
              <w:jc w:val="left"/>
              <w:rPr>
                <w:sz w:val="20"/>
                <w:szCs w:val="20"/>
              </w:rPr>
            </w:pPr>
            <w:r w:rsidRPr="00996AFC">
              <w:rPr>
                <w:sz w:val="20"/>
                <w:szCs w:val="20"/>
              </w:rPr>
              <w:t xml:space="preserve">Universidad </w:t>
            </w:r>
            <w:proofErr w:type="spellStart"/>
            <w:r w:rsidRPr="00996AFC">
              <w:rPr>
                <w:sz w:val="20"/>
                <w:szCs w:val="20"/>
              </w:rPr>
              <w:t>Zamorano</w:t>
            </w:r>
            <w:proofErr w:type="spellEnd"/>
          </w:p>
        </w:tc>
      </w:tr>
      <w:tr w:rsidR="00996AFC" w:rsidRPr="00996AFC" w14:paraId="043613B4" w14:textId="77777777" w:rsidTr="00996AFC">
        <w:trPr>
          <w:trHeight w:val="630"/>
        </w:trPr>
        <w:tc>
          <w:tcPr>
            <w:tcW w:w="1368" w:type="dxa"/>
            <w:vMerge/>
            <w:noWrap/>
          </w:tcPr>
          <w:p w14:paraId="09CEB38E" w14:textId="77777777" w:rsidR="00996AFC" w:rsidRPr="00996AFC" w:rsidRDefault="00996AFC" w:rsidP="00996AFC">
            <w:pPr>
              <w:ind w:firstLine="0"/>
              <w:jc w:val="left"/>
              <w:rPr>
                <w:sz w:val="20"/>
                <w:szCs w:val="20"/>
              </w:rPr>
            </w:pPr>
          </w:p>
        </w:tc>
        <w:tc>
          <w:tcPr>
            <w:tcW w:w="1575" w:type="dxa"/>
            <w:noWrap/>
          </w:tcPr>
          <w:p w14:paraId="59CB0728" w14:textId="77777777" w:rsidR="00996AFC" w:rsidRPr="00996AFC" w:rsidRDefault="00996AFC" w:rsidP="00996AFC">
            <w:pPr>
              <w:ind w:firstLine="0"/>
              <w:jc w:val="left"/>
              <w:rPr>
                <w:sz w:val="20"/>
                <w:szCs w:val="20"/>
              </w:rPr>
            </w:pPr>
            <w:proofErr w:type="spellStart"/>
            <w:r w:rsidRPr="00996AFC">
              <w:rPr>
                <w:sz w:val="20"/>
                <w:szCs w:val="20"/>
              </w:rPr>
              <w:t>Entrevista</w:t>
            </w:r>
            <w:proofErr w:type="spellEnd"/>
          </w:p>
        </w:tc>
        <w:tc>
          <w:tcPr>
            <w:tcW w:w="3465" w:type="dxa"/>
          </w:tcPr>
          <w:p w14:paraId="5CDE68B0" w14:textId="77777777" w:rsidR="00996AFC" w:rsidRPr="00996AFC" w:rsidRDefault="00996AFC" w:rsidP="00996AFC">
            <w:pPr>
              <w:ind w:firstLine="0"/>
              <w:jc w:val="left"/>
              <w:rPr>
                <w:sz w:val="20"/>
                <w:szCs w:val="20"/>
              </w:rPr>
            </w:pPr>
            <w:proofErr w:type="spellStart"/>
            <w:r w:rsidRPr="00996AFC">
              <w:rPr>
                <w:sz w:val="20"/>
                <w:szCs w:val="20"/>
              </w:rPr>
              <w:t>Fundación</w:t>
            </w:r>
            <w:proofErr w:type="spellEnd"/>
            <w:r w:rsidRPr="00996AFC">
              <w:rPr>
                <w:sz w:val="20"/>
                <w:szCs w:val="20"/>
              </w:rPr>
              <w:t xml:space="preserve"> </w:t>
            </w:r>
            <w:proofErr w:type="spellStart"/>
            <w:r w:rsidRPr="00996AFC">
              <w:rPr>
                <w:sz w:val="20"/>
                <w:szCs w:val="20"/>
              </w:rPr>
              <w:t>Yuscarán</w:t>
            </w:r>
            <w:proofErr w:type="spellEnd"/>
          </w:p>
        </w:tc>
        <w:tc>
          <w:tcPr>
            <w:tcW w:w="2250" w:type="dxa"/>
            <w:noWrap/>
          </w:tcPr>
          <w:p w14:paraId="5B631C00" w14:textId="77777777" w:rsidR="00996AFC" w:rsidRPr="00996AFC" w:rsidRDefault="00996AFC" w:rsidP="00996AFC">
            <w:pPr>
              <w:ind w:firstLine="0"/>
              <w:jc w:val="left"/>
              <w:rPr>
                <w:sz w:val="20"/>
                <w:szCs w:val="20"/>
              </w:rPr>
            </w:pPr>
            <w:r w:rsidRPr="00996AFC">
              <w:rPr>
                <w:sz w:val="20"/>
                <w:szCs w:val="20"/>
              </w:rPr>
              <w:t>Edgardo Mendoza</w:t>
            </w:r>
          </w:p>
        </w:tc>
      </w:tr>
      <w:tr w:rsidR="00996AFC" w:rsidRPr="00996AFC" w14:paraId="50B19ABD" w14:textId="77777777" w:rsidTr="00996AFC">
        <w:trPr>
          <w:trHeight w:val="630"/>
        </w:trPr>
        <w:tc>
          <w:tcPr>
            <w:tcW w:w="1368" w:type="dxa"/>
            <w:vMerge/>
            <w:hideMark/>
          </w:tcPr>
          <w:p w14:paraId="299EA2DB" w14:textId="77777777" w:rsidR="00996AFC" w:rsidRPr="00996AFC" w:rsidRDefault="00996AFC" w:rsidP="00996AFC">
            <w:pPr>
              <w:ind w:firstLine="0"/>
              <w:jc w:val="left"/>
              <w:rPr>
                <w:sz w:val="20"/>
                <w:szCs w:val="20"/>
              </w:rPr>
            </w:pPr>
          </w:p>
        </w:tc>
        <w:tc>
          <w:tcPr>
            <w:tcW w:w="1575" w:type="dxa"/>
            <w:noWrap/>
            <w:hideMark/>
          </w:tcPr>
          <w:p w14:paraId="45DA6374" w14:textId="77777777" w:rsidR="00996AFC" w:rsidRPr="00996AFC" w:rsidRDefault="00996AFC" w:rsidP="00996AFC">
            <w:pPr>
              <w:ind w:firstLine="0"/>
              <w:jc w:val="left"/>
              <w:rPr>
                <w:sz w:val="20"/>
                <w:szCs w:val="20"/>
              </w:rPr>
            </w:pPr>
            <w:proofErr w:type="spellStart"/>
            <w:r w:rsidRPr="00996AFC">
              <w:rPr>
                <w:sz w:val="20"/>
                <w:szCs w:val="20"/>
              </w:rPr>
              <w:t>Visita</w:t>
            </w:r>
            <w:proofErr w:type="spellEnd"/>
            <w:r w:rsidRPr="00996AFC">
              <w:rPr>
                <w:sz w:val="20"/>
                <w:szCs w:val="20"/>
              </w:rPr>
              <w:t xml:space="preserve"> de Campo</w:t>
            </w:r>
          </w:p>
        </w:tc>
        <w:tc>
          <w:tcPr>
            <w:tcW w:w="3465" w:type="dxa"/>
            <w:hideMark/>
          </w:tcPr>
          <w:p w14:paraId="6626464F" w14:textId="77777777" w:rsidR="00996AFC" w:rsidRPr="00996AFC" w:rsidRDefault="00996AFC" w:rsidP="00996AFC">
            <w:pPr>
              <w:ind w:firstLine="0"/>
              <w:jc w:val="left"/>
              <w:rPr>
                <w:sz w:val="20"/>
                <w:szCs w:val="20"/>
              </w:rPr>
            </w:pPr>
            <w:proofErr w:type="spellStart"/>
            <w:r w:rsidRPr="00996AFC">
              <w:rPr>
                <w:sz w:val="20"/>
                <w:szCs w:val="20"/>
              </w:rPr>
              <w:t>Corredor</w:t>
            </w:r>
            <w:proofErr w:type="spellEnd"/>
            <w:r w:rsidRPr="00996AFC">
              <w:rPr>
                <w:sz w:val="20"/>
                <w:szCs w:val="20"/>
              </w:rPr>
              <w:t xml:space="preserve"> </w:t>
            </w:r>
            <w:proofErr w:type="spellStart"/>
            <w:r w:rsidRPr="00996AFC">
              <w:rPr>
                <w:sz w:val="20"/>
                <w:szCs w:val="20"/>
              </w:rPr>
              <w:t>Biológico</w:t>
            </w:r>
            <w:proofErr w:type="spellEnd"/>
            <w:r w:rsidRPr="00996AFC">
              <w:rPr>
                <w:sz w:val="20"/>
                <w:szCs w:val="20"/>
              </w:rPr>
              <w:t xml:space="preserve"> la Unión</w:t>
            </w:r>
          </w:p>
        </w:tc>
        <w:tc>
          <w:tcPr>
            <w:tcW w:w="2250" w:type="dxa"/>
            <w:noWrap/>
            <w:hideMark/>
          </w:tcPr>
          <w:p w14:paraId="6564377D" w14:textId="77777777" w:rsidR="00996AFC" w:rsidRPr="00996AFC" w:rsidRDefault="00996AFC" w:rsidP="00996AFC">
            <w:pPr>
              <w:ind w:firstLine="0"/>
              <w:jc w:val="left"/>
              <w:rPr>
                <w:sz w:val="20"/>
                <w:szCs w:val="20"/>
              </w:rPr>
            </w:pPr>
            <w:r w:rsidRPr="00996AFC">
              <w:rPr>
                <w:sz w:val="20"/>
                <w:szCs w:val="20"/>
              </w:rPr>
              <w:t xml:space="preserve">Gustavo </w:t>
            </w:r>
            <w:proofErr w:type="spellStart"/>
            <w:r w:rsidRPr="00996AFC">
              <w:rPr>
                <w:sz w:val="20"/>
                <w:szCs w:val="20"/>
              </w:rPr>
              <w:t>Pavón</w:t>
            </w:r>
            <w:proofErr w:type="spellEnd"/>
          </w:p>
        </w:tc>
      </w:tr>
      <w:tr w:rsidR="00996AFC" w:rsidRPr="00996AFC" w14:paraId="5B1A1728" w14:textId="77777777" w:rsidTr="00996AFC">
        <w:trPr>
          <w:trHeight w:val="315"/>
        </w:trPr>
        <w:tc>
          <w:tcPr>
            <w:tcW w:w="1368" w:type="dxa"/>
            <w:noWrap/>
            <w:hideMark/>
          </w:tcPr>
          <w:p w14:paraId="488A26D1" w14:textId="77777777" w:rsidR="00996AFC" w:rsidRPr="00996AFC" w:rsidRDefault="00996AFC" w:rsidP="00996AFC">
            <w:pPr>
              <w:ind w:firstLine="0"/>
              <w:jc w:val="left"/>
              <w:rPr>
                <w:sz w:val="20"/>
                <w:szCs w:val="20"/>
              </w:rPr>
            </w:pPr>
            <w:proofErr w:type="spellStart"/>
            <w:r w:rsidRPr="00996AFC">
              <w:rPr>
                <w:sz w:val="20"/>
                <w:szCs w:val="20"/>
              </w:rPr>
              <w:t>Jueves</w:t>
            </w:r>
            <w:proofErr w:type="spellEnd"/>
            <w:r w:rsidRPr="00996AFC">
              <w:rPr>
                <w:sz w:val="20"/>
                <w:szCs w:val="20"/>
              </w:rPr>
              <w:t xml:space="preserve"> 19</w:t>
            </w:r>
          </w:p>
        </w:tc>
        <w:tc>
          <w:tcPr>
            <w:tcW w:w="1575" w:type="dxa"/>
            <w:noWrap/>
            <w:hideMark/>
          </w:tcPr>
          <w:p w14:paraId="76FFF7D0" w14:textId="77777777" w:rsidR="00996AFC" w:rsidRPr="00996AFC" w:rsidRDefault="00996AFC" w:rsidP="00996AFC">
            <w:pPr>
              <w:ind w:firstLine="0"/>
              <w:jc w:val="left"/>
              <w:rPr>
                <w:sz w:val="20"/>
                <w:szCs w:val="20"/>
              </w:rPr>
            </w:pPr>
            <w:proofErr w:type="spellStart"/>
            <w:r w:rsidRPr="00996AFC">
              <w:rPr>
                <w:sz w:val="20"/>
                <w:szCs w:val="20"/>
              </w:rPr>
              <w:t>Viaje</w:t>
            </w:r>
            <w:proofErr w:type="spellEnd"/>
            <w:r w:rsidRPr="00996AFC">
              <w:rPr>
                <w:sz w:val="20"/>
                <w:szCs w:val="20"/>
              </w:rPr>
              <w:t xml:space="preserve"> a La </w:t>
            </w:r>
            <w:proofErr w:type="spellStart"/>
            <w:r w:rsidRPr="00996AFC">
              <w:rPr>
                <w:sz w:val="20"/>
                <w:szCs w:val="20"/>
              </w:rPr>
              <w:t>Ceiba</w:t>
            </w:r>
            <w:proofErr w:type="spellEnd"/>
          </w:p>
        </w:tc>
        <w:tc>
          <w:tcPr>
            <w:tcW w:w="3465" w:type="dxa"/>
            <w:noWrap/>
            <w:hideMark/>
          </w:tcPr>
          <w:p w14:paraId="54D2E93D" w14:textId="77777777" w:rsidR="00996AFC" w:rsidRPr="00996AFC" w:rsidRDefault="00996AFC" w:rsidP="00996AFC">
            <w:pPr>
              <w:ind w:firstLine="0"/>
              <w:jc w:val="left"/>
              <w:rPr>
                <w:sz w:val="20"/>
                <w:szCs w:val="20"/>
              </w:rPr>
            </w:pPr>
            <w:proofErr w:type="spellStart"/>
            <w:r w:rsidRPr="00996AFC">
              <w:rPr>
                <w:sz w:val="20"/>
                <w:szCs w:val="20"/>
              </w:rPr>
              <w:t>Viaje</w:t>
            </w:r>
            <w:proofErr w:type="spellEnd"/>
          </w:p>
        </w:tc>
        <w:tc>
          <w:tcPr>
            <w:tcW w:w="2250" w:type="dxa"/>
            <w:noWrap/>
            <w:hideMark/>
          </w:tcPr>
          <w:p w14:paraId="3A4A9A9C" w14:textId="77777777" w:rsidR="00996AFC" w:rsidRPr="00996AFC" w:rsidRDefault="00996AFC" w:rsidP="00996AFC">
            <w:pPr>
              <w:ind w:firstLine="0"/>
              <w:jc w:val="left"/>
              <w:rPr>
                <w:sz w:val="20"/>
                <w:szCs w:val="20"/>
              </w:rPr>
            </w:pPr>
            <w:r w:rsidRPr="00996AFC">
              <w:rPr>
                <w:sz w:val="20"/>
                <w:szCs w:val="20"/>
              </w:rPr>
              <w:t>--</w:t>
            </w:r>
          </w:p>
        </w:tc>
      </w:tr>
      <w:tr w:rsidR="00996AFC" w:rsidRPr="00996AFC" w14:paraId="5778E1F2" w14:textId="77777777" w:rsidTr="00996AFC">
        <w:trPr>
          <w:trHeight w:val="315"/>
        </w:trPr>
        <w:tc>
          <w:tcPr>
            <w:tcW w:w="1368" w:type="dxa"/>
            <w:noWrap/>
          </w:tcPr>
          <w:p w14:paraId="12F7341F" w14:textId="77777777" w:rsidR="00996AFC" w:rsidRPr="00996AFC" w:rsidRDefault="00996AFC" w:rsidP="00996AFC">
            <w:pPr>
              <w:ind w:firstLine="0"/>
              <w:jc w:val="left"/>
              <w:rPr>
                <w:sz w:val="20"/>
                <w:szCs w:val="20"/>
              </w:rPr>
            </w:pPr>
          </w:p>
        </w:tc>
        <w:tc>
          <w:tcPr>
            <w:tcW w:w="1575" w:type="dxa"/>
            <w:noWrap/>
          </w:tcPr>
          <w:p w14:paraId="309753E4" w14:textId="77777777" w:rsidR="00996AFC" w:rsidRPr="00996AFC" w:rsidRDefault="00996AFC" w:rsidP="00996AFC">
            <w:pPr>
              <w:ind w:firstLine="0"/>
              <w:jc w:val="left"/>
              <w:rPr>
                <w:sz w:val="20"/>
                <w:szCs w:val="20"/>
              </w:rPr>
            </w:pPr>
            <w:proofErr w:type="spellStart"/>
            <w:r w:rsidRPr="00996AFC">
              <w:rPr>
                <w:sz w:val="20"/>
                <w:szCs w:val="20"/>
              </w:rPr>
              <w:t>Entrevista</w:t>
            </w:r>
            <w:proofErr w:type="spellEnd"/>
          </w:p>
        </w:tc>
        <w:tc>
          <w:tcPr>
            <w:tcW w:w="3465" w:type="dxa"/>
            <w:noWrap/>
          </w:tcPr>
          <w:p w14:paraId="387A285F" w14:textId="77777777" w:rsidR="00996AFC" w:rsidRPr="00996AFC" w:rsidRDefault="00996AFC" w:rsidP="00996AFC">
            <w:pPr>
              <w:ind w:firstLine="0"/>
              <w:jc w:val="left"/>
              <w:rPr>
                <w:sz w:val="20"/>
                <w:szCs w:val="20"/>
              </w:rPr>
            </w:pPr>
            <w:r w:rsidRPr="00996AFC">
              <w:rPr>
                <w:sz w:val="20"/>
                <w:szCs w:val="20"/>
              </w:rPr>
              <w:t xml:space="preserve">Proyecto </w:t>
            </w:r>
            <w:proofErr w:type="spellStart"/>
            <w:r w:rsidRPr="00996AFC">
              <w:rPr>
                <w:sz w:val="20"/>
                <w:szCs w:val="20"/>
              </w:rPr>
              <w:t>Ecosistemas</w:t>
            </w:r>
            <w:proofErr w:type="spellEnd"/>
            <w:r w:rsidRPr="00996AFC">
              <w:rPr>
                <w:sz w:val="20"/>
                <w:szCs w:val="20"/>
              </w:rPr>
              <w:t>, APSP</w:t>
            </w:r>
          </w:p>
        </w:tc>
        <w:tc>
          <w:tcPr>
            <w:tcW w:w="2250" w:type="dxa"/>
            <w:noWrap/>
          </w:tcPr>
          <w:p w14:paraId="416B967C" w14:textId="77777777" w:rsidR="00996AFC" w:rsidRPr="00996AFC" w:rsidRDefault="00996AFC" w:rsidP="00996AFC">
            <w:pPr>
              <w:ind w:firstLine="0"/>
              <w:jc w:val="left"/>
              <w:rPr>
                <w:sz w:val="20"/>
                <w:szCs w:val="20"/>
              </w:rPr>
            </w:pPr>
            <w:r w:rsidRPr="00996AFC">
              <w:rPr>
                <w:sz w:val="20"/>
                <w:szCs w:val="20"/>
              </w:rPr>
              <w:t>Beatriz Machado</w:t>
            </w:r>
          </w:p>
        </w:tc>
      </w:tr>
      <w:tr w:rsidR="00996AFC" w:rsidRPr="00996AFC" w14:paraId="013DCED2" w14:textId="77777777" w:rsidTr="00996AFC">
        <w:trPr>
          <w:trHeight w:val="315"/>
        </w:trPr>
        <w:tc>
          <w:tcPr>
            <w:tcW w:w="1368" w:type="dxa"/>
            <w:noWrap/>
          </w:tcPr>
          <w:p w14:paraId="5380E504" w14:textId="77777777" w:rsidR="00996AFC" w:rsidRPr="00996AFC" w:rsidRDefault="00996AFC" w:rsidP="00996AFC">
            <w:pPr>
              <w:ind w:firstLine="0"/>
              <w:jc w:val="left"/>
              <w:rPr>
                <w:sz w:val="20"/>
                <w:szCs w:val="20"/>
              </w:rPr>
            </w:pPr>
          </w:p>
        </w:tc>
        <w:tc>
          <w:tcPr>
            <w:tcW w:w="1575" w:type="dxa"/>
            <w:noWrap/>
          </w:tcPr>
          <w:p w14:paraId="12DEBE12" w14:textId="77777777" w:rsidR="00996AFC" w:rsidRPr="00996AFC" w:rsidRDefault="00996AFC" w:rsidP="00996AFC">
            <w:pPr>
              <w:ind w:firstLine="0"/>
              <w:jc w:val="left"/>
              <w:rPr>
                <w:sz w:val="20"/>
                <w:szCs w:val="20"/>
              </w:rPr>
            </w:pPr>
            <w:proofErr w:type="spellStart"/>
            <w:r w:rsidRPr="00996AFC">
              <w:rPr>
                <w:sz w:val="20"/>
                <w:szCs w:val="20"/>
              </w:rPr>
              <w:t>Entrevista</w:t>
            </w:r>
            <w:proofErr w:type="spellEnd"/>
          </w:p>
        </w:tc>
        <w:tc>
          <w:tcPr>
            <w:tcW w:w="3465" w:type="dxa"/>
            <w:noWrap/>
          </w:tcPr>
          <w:p w14:paraId="062E766F" w14:textId="77777777" w:rsidR="00996AFC" w:rsidRPr="00996AFC" w:rsidRDefault="00996AFC" w:rsidP="00996AFC">
            <w:pPr>
              <w:ind w:firstLine="0"/>
              <w:jc w:val="left"/>
              <w:rPr>
                <w:sz w:val="20"/>
                <w:szCs w:val="20"/>
              </w:rPr>
            </w:pPr>
            <w:r w:rsidRPr="00996AFC">
              <w:rPr>
                <w:sz w:val="20"/>
                <w:szCs w:val="20"/>
              </w:rPr>
              <w:t xml:space="preserve">Proyecto </w:t>
            </w:r>
            <w:proofErr w:type="spellStart"/>
            <w:r w:rsidRPr="00996AFC">
              <w:rPr>
                <w:sz w:val="20"/>
                <w:szCs w:val="20"/>
              </w:rPr>
              <w:t>Ecosistemas</w:t>
            </w:r>
            <w:proofErr w:type="spellEnd"/>
            <w:r w:rsidRPr="00996AFC">
              <w:rPr>
                <w:sz w:val="20"/>
                <w:szCs w:val="20"/>
              </w:rPr>
              <w:t>, APSP</w:t>
            </w:r>
          </w:p>
        </w:tc>
        <w:tc>
          <w:tcPr>
            <w:tcW w:w="2250" w:type="dxa"/>
            <w:noWrap/>
          </w:tcPr>
          <w:p w14:paraId="3F823526" w14:textId="77777777" w:rsidR="00996AFC" w:rsidRPr="00996AFC" w:rsidRDefault="00996AFC" w:rsidP="00996AFC">
            <w:pPr>
              <w:ind w:firstLine="0"/>
              <w:jc w:val="left"/>
              <w:rPr>
                <w:sz w:val="20"/>
                <w:szCs w:val="20"/>
              </w:rPr>
            </w:pPr>
            <w:r w:rsidRPr="00996AFC">
              <w:rPr>
                <w:sz w:val="20"/>
                <w:szCs w:val="20"/>
              </w:rPr>
              <w:t>Sergio Palacios</w:t>
            </w:r>
          </w:p>
        </w:tc>
      </w:tr>
      <w:tr w:rsidR="00996AFC" w:rsidRPr="00996AFC" w14:paraId="7EAC7363" w14:textId="77777777" w:rsidTr="00996AFC">
        <w:trPr>
          <w:trHeight w:val="315"/>
        </w:trPr>
        <w:tc>
          <w:tcPr>
            <w:tcW w:w="1368" w:type="dxa"/>
            <w:noWrap/>
          </w:tcPr>
          <w:p w14:paraId="3B3403DD" w14:textId="77777777" w:rsidR="00996AFC" w:rsidRPr="00996AFC" w:rsidRDefault="00996AFC" w:rsidP="00996AFC">
            <w:pPr>
              <w:ind w:firstLine="0"/>
              <w:jc w:val="left"/>
              <w:rPr>
                <w:sz w:val="20"/>
                <w:szCs w:val="20"/>
              </w:rPr>
            </w:pPr>
          </w:p>
        </w:tc>
        <w:tc>
          <w:tcPr>
            <w:tcW w:w="1575" w:type="dxa"/>
            <w:noWrap/>
          </w:tcPr>
          <w:p w14:paraId="55850A41" w14:textId="77777777" w:rsidR="00996AFC" w:rsidRPr="00996AFC" w:rsidRDefault="00996AFC" w:rsidP="00996AFC">
            <w:pPr>
              <w:ind w:firstLine="0"/>
              <w:jc w:val="left"/>
              <w:rPr>
                <w:sz w:val="20"/>
                <w:szCs w:val="20"/>
              </w:rPr>
            </w:pPr>
            <w:proofErr w:type="spellStart"/>
            <w:r w:rsidRPr="00996AFC">
              <w:rPr>
                <w:sz w:val="20"/>
                <w:szCs w:val="20"/>
              </w:rPr>
              <w:t>Entrevista</w:t>
            </w:r>
            <w:proofErr w:type="spellEnd"/>
          </w:p>
        </w:tc>
        <w:tc>
          <w:tcPr>
            <w:tcW w:w="3465" w:type="dxa"/>
            <w:noWrap/>
          </w:tcPr>
          <w:p w14:paraId="6BE7442A" w14:textId="77777777" w:rsidR="00996AFC" w:rsidRPr="00996AFC" w:rsidRDefault="00996AFC" w:rsidP="00996AFC">
            <w:pPr>
              <w:ind w:firstLine="0"/>
              <w:jc w:val="left"/>
              <w:rPr>
                <w:sz w:val="20"/>
                <w:szCs w:val="20"/>
              </w:rPr>
            </w:pPr>
            <w:proofErr w:type="spellStart"/>
            <w:r w:rsidRPr="00996AFC">
              <w:rPr>
                <w:sz w:val="20"/>
                <w:szCs w:val="20"/>
              </w:rPr>
              <w:t>Fundación</w:t>
            </w:r>
            <w:proofErr w:type="spellEnd"/>
            <w:r w:rsidRPr="00996AFC">
              <w:rPr>
                <w:sz w:val="20"/>
                <w:szCs w:val="20"/>
              </w:rPr>
              <w:t xml:space="preserve"> Madera Verde</w:t>
            </w:r>
          </w:p>
        </w:tc>
        <w:tc>
          <w:tcPr>
            <w:tcW w:w="2250" w:type="dxa"/>
            <w:noWrap/>
          </w:tcPr>
          <w:p w14:paraId="222EF652" w14:textId="77777777" w:rsidR="00996AFC" w:rsidRPr="00996AFC" w:rsidRDefault="00996AFC" w:rsidP="00996AFC">
            <w:pPr>
              <w:ind w:firstLine="0"/>
              <w:jc w:val="left"/>
              <w:rPr>
                <w:sz w:val="20"/>
                <w:szCs w:val="20"/>
              </w:rPr>
            </w:pPr>
            <w:r w:rsidRPr="00996AFC">
              <w:rPr>
                <w:sz w:val="20"/>
                <w:szCs w:val="20"/>
              </w:rPr>
              <w:t>Melvin Cruz</w:t>
            </w:r>
          </w:p>
        </w:tc>
      </w:tr>
      <w:tr w:rsidR="00996AFC" w:rsidRPr="00996AFC" w14:paraId="12CA8AD6" w14:textId="77777777" w:rsidTr="00996AFC">
        <w:trPr>
          <w:trHeight w:val="315"/>
        </w:trPr>
        <w:tc>
          <w:tcPr>
            <w:tcW w:w="1368" w:type="dxa"/>
            <w:noWrap/>
          </w:tcPr>
          <w:p w14:paraId="38D3A7BC" w14:textId="77777777" w:rsidR="00996AFC" w:rsidRPr="00996AFC" w:rsidRDefault="00996AFC" w:rsidP="00996AFC">
            <w:pPr>
              <w:ind w:firstLine="0"/>
              <w:jc w:val="left"/>
              <w:rPr>
                <w:sz w:val="20"/>
                <w:szCs w:val="20"/>
              </w:rPr>
            </w:pPr>
          </w:p>
        </w:tc>
        <w:tc>
          <w:tcPr>
            <w:tcW w:w="1575" w:type="dxa"/>
            <w:noWrap/>
          </w:tcPr>
          <w:p w14:paraId="2AD69A0F" w14:textId="77777777" w:rsidR="00996AFC" w:rsidRPr="00996AFC" w:rsidRDefault="00996AFC" w:rsidP="00996AFC">
            <w:pPr>
              <w:ind w:firstLine="0"/>
              <w:jc w:val="left"/>
              <w:rPr>
                <w:sz w:val="20"/>
                <w:szCs w:val="20"/>
              </w:rPr>
            </w:pPr>
            <w:proofErr w:type="spellStart"/>
            <w:r w:rsidRPr="00996AFC">
              <w:rPr>
                <w:sz w:val="20"/>
                <w:szCs w:val="20"/>
              </w:rPr>
              <w:t>Visita</w:t>
            </w:r>
            <w:proofErr w:type="spellEnd"/>
            <w:r w:rsidRPr="00996AFC">
              <w:rPr>
                <w:sz w:val="20"/>
                <w:szCs w:val="20"/>
              </w:rPr>
              <w:t xml:space="preserve"> </w:t>
            </w:r>
            <w:proofErr w:type="spellStart"/>
            <w:r w:rsidRPr="00996AFC">
              <w:rPr>
                <w:sz w:val="20"/>
                <w:szCs w:val="20"/>
              </w:rPr>
              <w:t>Sico</w:t>
            </w:r>
            <w:proofErr w:type="spellEnd"/>
          </w:p>
        </w:tc>
        <w:tc>
          <w:tcPr>
            <w:tcW w:w="3465" w:type="dxa"/>
            <w:noWrap/>
          </w:tcPr>
          <w:p w14:paraId="05E10539" w14:textId="77777777" w:rsidR="00996AFC" w:rsidRPr="00996AFC" w:rsidRDefault="00996AFC" w:rsidP="00996AFC">
            <w:pPr>
              <w:ind w:firstLine="0"/>
              <w:jc w:val="left"/>
              <w:rPr>
                <w:sz w:val="20"/>
                <w:szCs w:val="20"/>
              </w:rPr>
            </w:pPr>
            <w:proofErr w:type="spellStart"/>
            <w:r w:rsidRPr="00996AFC">
              <w:rPr>
                <w:sz w:val="20"/>
                <w:szCs w:val="20"/>
              </w:rPr>
              <w:t>Viaje</w:t>
            </w:r>
            <w:proofErr w:type="spellEnd"/>
            <w:r w:rsidRPr="00996AFC">
              <w:rPr>
                <w:sz w:val="20"/>
                <w:szCs w:val="20"/>
              </w:rPr>
              <w:t xml:space="preserve"> a </w:t>
            </w:r>
            <w:proofErr w:type="spellStart"/>
            <w:r w:rsidRPr="00996AFC">
              <w:rPr>
                <w:sz w:val="20"/>
                <w:szCs w:val="20"/>
              </w:rPr>
              <w:t>Sico</w:t>
            </w:r>
            <w:proofErr w:type="spellEnd"/>
            <w:r w:rsidRPr="00996AFC">
              <w:rPr>
                <w:sz w:val="20"/>
                <w:szCs w:val="20"/>
              </w:rPr>
              <w:t xml:space="preserve"> </w:t>
            </w:r>
            <w:proofErr w:type="spellStart"/>
            <w:r w:rsidRPr="00996AFC">
              <w:rPr>
                <w:sz w:val="20"/>
                <w:szCs w:val="20"/>
              </w:rPr>
              <w:t>Paulaya</w:t>
            </w:r>
            <w:proofErr w:type="spellEnd"/>
          </w:p>
        </w:tc>
        <w:tc>
          <w:tcPr>
            <w:tcW w:w="2250" w:type="dxa"/>
            <w:noWrap/>
          </w:tcPr>
          <w:p w14:paraId="24921208" w14:textId="77777777" w:rsidR="00996AFC" w:rsidRPr="00996AFC" w:rsidRDefault="00996AFC" w:rsidP="00996AFC">
            <w:pPr>
              <w:ind w:firstLine="0"/>
              <w:jc w:val="left"/>
              <w:rPr>
                <w:sz w:val="20"/>
                <w:szCs w:val="20"/>
              </w:rPr>
            </w:pPr>
            <w:r w:rsidRPr="00996AFC">
              <w:rPr>
                <w:sz w:val="20"/>
                <w:szCs w:val="20"/>
              </w:rPr>
              <w:t>--</w:t>
            </w:r>
          </w:p>
        </w:tc>
      </w:tr>
      <w:tr w:rsidR="00996AFC" w:rsidRPr="00996AFC" w14:paraId="06EC39B5" w14:textId="77777777" w:rsidTr="00996AFC">
        <w:trPr>
          <w:trHeight w:val="315"/>
        </w:trPr>
        <w:tc>
          <w:tcPr>
            <w:tcW w:w="1368" w:type="dxa"/>
            <w:noWrap/>
          </w:tcPr>
          <w:p w14:paraId="7F3CE39E" w14:textId="77777777" w:rsidR="00996AFC" w:rsidRPr="00996AFC" w:rsidRDefault="00996AFC" w:rsidP="00996AFC">
            <w:pPr>
              <w:ind w:firstLine="0"/>
              <w:jc w:val="left"/>
              <w:rPr>
                <w:sz w:val="20"/>
                <w:szCs w:val="20"/>
              </w:rPr>
            </w:pPr>
          </w:p>
        </w:tc>
        <w:tc>
          <w:tcPr>
            <w:tcW w:w="1575" w:type="dxa"/>
            <w:noWrap/>
          </w:tcPr>
          <w:p w14:paraId="5DF52739" w14:textId="77777777" w:rsidR="00996AFC" w:rsidRPr="00996AFC" w:rsidRDefault="00996AFC" w:rsidP="00996AFC">
            <w:pPr>
              <w:ind w:firstLine="0"/>
              <w:jc w:val="left"/>
              <w:rPr>
                <w:sz w:val="20"/>
                <w:szCs w:val="20"/>
              </w:rPr>
            </w:pPr>
            <w:proofErr w:type="spellStart"/>
            <w:r w:rsidRPr="00996AFC">
              <w:rPr>
                <w:sz w:val="20"/>
                <w:szCs w:val="20"/>
              </w:rPr>
              <w:t>Entrevista</w:t>
            </w:r>
            <w:proofErr w:type="spellEnd"/>
          </w:p>
        </w:tc>
        <w:tc>
          <w:tcPr>
            <w:tcW w:w="3465" w:type="dxa"/>
            <w:noWrap/>
          </w:tcPr>
          <w:p w14:paraId="20EE9518" w14:textId="77777777" w:rsidR="00996AFC" w:rsidRPr="00996AFC" w:rsidRDefault="00996AFC" w:rsidP="00996AFC">
            <w:pPr>
              <w:ind w:firstLine="0"/>
              <w:jc w:val="left"/>
              <w:rPr>
                <w:sz w:val="20"/>
                <w:szCs w:val="20"/>
              </w:rPr>
            </w:pPr>
            <w:proofErr w:type="spellStart"/>
            <w:r w:rsidRPr="00996AFC">
              <w:rPr>
                <w:sz w:val="20"/>
                <w:szCs w:val="20"/>
              </w:rPr>
              <w:t>Alcaldía</w:t>
            </w:r>
            <w:proofErr w:type="spellEnd"/>
            <w:r w:rsidRPr="00996AFC">
              <w:rPr>
                <w:sz w:val="20"/>
                <w:szCs w:val="20"/>
              </w:rPr>
              <w:t xml:space="preserve"> de </w:t>
            </w:r>
            <w:proofErr w:type="spellStart"/>
            <w:r w:rsidRPr="00996AFC">
              <w:rPr>
                <w:sz w:val="20"/>
                <w:szCs w:val="20"/>
              </w:rPr>
              <w:t>Iriona</w:t>
            </w:r>
            <w:proofErr w:type="spellEnd"/>
          </w:p>
        </w:tc>
        <w:tc>
          <w:tcPr>
            <w:tcW w:w="2250" w:type="dxa"/>
            <w:noWrap/>
          </w:tcPr>
          <w:p w14:paraId="7BDA75F5" w14:textId="77777777" w:rsidR="00996AFC" w:rsidRPr="00996AFC" w:rsidRDefault="00996AFC" w:rsidP="00996AFC">
            <w:pPr>
              <w:ind w:firstLine="0"/>
              <w:jc w:val="left"/>
              <w:rPr>
                <w:sz w:val="20"/>
                <w:szCs w:val="20"/>
              </w:rPr>
            </w:pPr>
            <w:proofErr w:type="spellStart"/>
            <w:r w:rsidRPr="00996AFC">
              <w:rPr>
                <w:sz w:val="20"/>
                <w:szCs w:val="20"/>
              </w:rPr>
              <w:t>Unidad</w:t>
            </w:r>
            <w:proofErr w:type="spellEnd"/>
            <w:r w:rsidRPr="00996AFC">
              <w:rPr>
                <w:sz w:val="20"/>
                <w:szCs w:val="20"/>
              </w:rPr>
              <w:t xml:space="preserve"> Municipal </w:t>
            </w:r>
            <w:proofErr w:type="spellStart"/>
            <w:r w:rsidRPr="00996AFC">
              <w:rPr>
                <w:sz w:val="20"/>
                <w:szCs w:val="20"/>
              </w:rPr>
              <w:t>Ambiental</w:t>
            </w:r>
            <w:proofErr w:type="spellEnd"/>
          </w:p>
        </w:tc>
      </w:tr>
      <w:tr w:rsidR="00996AFC" w:rsidRPr="00996AFC" w14:paraId="16F6FB92" w14:textId="77777777" w:rsidTr="00996AFC">
        <w:trPr>
          <w:trHeight w:val="315"/>
        </w:trPr>
        <w:tc>
          <w:tcPr>
            <w:tcW w:w="1368" w:type="dxa"/>
            <w:noWrap/>
            <w:hideMark/>
          </w:tcPr>
          <w:p w14:paraId="2F6E986A" w14:textId="77777777" w:rsidR="00996AFC" w:rsidRPr="00996AFC" w:rsidRDefault="00996AFC" w:rsidP="00996AFC">
            <w:pPr>
              <w:ind w:firstLine="0"/>
              <w:jc w:val="left"/>
              <w:rPr>
                <w:sz w:val="20"/>
                <w:szCs w:val="20"/>
              </w:rPr>
            </w:pPr>
            <w:r w:rsidRPr="00996AFC">
              <w:rPr>
                <w:sz w:val="20"/>
                <w:szCs w:val="20"/>
              </w:rPr>
              <w:t>Viernes 20</w:t>
            </w:r>
          </w:p>
        </w:tc>
        <w:tc>
          <w:tcPr>
            <w:tcW w:w="1575" w:type="dxa"/>
            <w:noWrap/>
            <w:hideMark/>
          </w:tcPr>
          <w:p w14:paraId="40D9F52C" w14:textId="77777777" w:rsidR="00996AFC" w:rsidRPr="00996AFC" w:rsidRDefault="00996AFC" w:rsidP="00996AFC">
            <w:pPr>
              <w:ind w:firstLine="0"/>
              <w:jc w:val="left"/>
              <w:rPr>
                <w:sz w:val="20"/>
                <w:szCs w:val="20"/>
              </w:rPr>
            </w:pPr>
            <w:proofErr w:type="spellStart"/>
            <w:r w:rsidRPr="00996AFC">
              <w:rPr>
                <w:sz w:val="20"/>
                <w:szCs w:val="20"/>
              </w:rPr>
              <w:t>Grupo</w:t>
            </w:r>
            <w:proofErr w:type="spellEnd"/>
            <w:r w:rsidRPr="00996AFC">
              <w:rPr>
                <w:sz w:val="20"/>
                <w:szCs w:val="20"/>
              </w:rPr>
              <w:t xml:space="preserve"> Focal</w:t>
            </w:r>
          </w:p>
        </w:tc>
        <w:tc>
          <w:tcPr>
            <w:tcW w:w="3465" w:type="dxa"/>
            <w:noWrap/>
            <w:hideMark/>
          </w:tcPr>
          <w:p w14:paraId="049F6A96" w14:textId="77777777" w:rsidR="00996AFC" w:rsidRPr="00996AFC" w:rsidRDefault="00996AFC" w:rsidP="00996AFC">
            <w:pPr>
              <w:ind w:firstLine="0"/>
              <w:jc w:val="left"/>
              <w:rPr>
                <w:sz w:val="20"/>
                <w:szCs w:val="20"/>
              </w:rPr>
            </w:pPr>
            <w:proofErr w:type="spellStart"/>
            <w:r w:rsidRPr="00996AFC">
              <w:rPr>
                <w:sz w:val="20"/>
                <w:szCs w:val="20"/>
              </w:rPr>
              <w:t>Beneficiarios</w:t>
            </w:r>
            <w:proofErr w:type="spellEnd"/>
            <w:r w:rsidRPr="00996AFC">
              <w:rPr>
                <w:sz w:val="20"/>
                <w:szCs w:val="20"/>
              </w:rPr>
              <w:t xml:space="preserve"> APSP</w:t>
            </w:r>
          </w:p>
        </w:tc>
        <w:tc>
          <w:tcPr>
            <w:tcW w:w="2250" w:type="dxa"/>
            <w:noWrap/>
            <w:hideMark/>
          </w:tcPr>
          <w:p w14:paraId="72C8A88C" w14:textId="77777777" w:rsidR="00996AFC" w:rsidRPr="00996AFC" w:rsidRDefault="00996AFC" w:rsidP="00996AFC">
            <w:pPr>
              <w:ind w:firstLine="0"/>
              <w:jc w:val="left"/>
              <w:rPr>
                <w:sz w:val="20"/>
                <w:szCs w:val="20"/>
              </w:rPr>
            </w:pPr>
            <w:proofErr w:type="spellStart"/>
            <w:r w:rsidRPr="00996AFC">
              <w:rPr>
                <w:sz w:val="20"/>
                <w:szCs w:val="20"/>
              </w:rPr>
              <w:t>Beneficiarios</w:t>
            </w:r>
            <w:proofErr w:type="spellEnd"/>
          </w:p>
        </w:tc>
      </w:tr>
      <w:tr w:rsidR="00996AFC" w:rsidRPr="00996AFC" w14:paraId="69D83F8A" w14:textId="77777777" w:rsidTr="00996AFC">
        <w:trPr>
          <w:trHeight w:val="315"/>
        </w:trPr>
        <w:tc>
          <w:tcPr>
            <w:tcW w:w="1368" w:type="dxa"/>
            <w:noWrap/>
          </w:tcPr>
          <w:p w14:paraId="1C1DDB7F" w14:textId="77777777" w:rsidR="00996AFC" w:rsidRPr="00996AFC" w:rsidRDefault="00996AFC" w:rsidP="00996AFC">
            <w:pPr>
              <w:ind w:firstLine="0"/>
              <w:jc w:val="left"/>
              <w:rPr>
                <w:sz w:val="20"/>
                <w:szCs w:val="20"/>
              </w:rPr>
            </w:pPr>
          </w:p>
        </w:tc>
        <w:tc>
          <w:tcPr>
            <w:tcW w:w="1575" w:type="dxa"/>
            <w:noWrap/>
          </w:tcPr>
          <w:p w14:paraId="407A473E" w14:textId="77777777" w:rsidR="00996AFC" w:rsidRPr="00996AFC" w:rsidRDefault="00996AFC" w:rsidP="00996AFC">
            <w:pPr>
              <w:ind w:firstLine="0"/>
              <w:jc w:val="left"/>
              <w:rPr>
                <w:sz w:val="20"/>
                <w:szCs w:val="20"/>
              </w:rPr>
            </w:pPr>
            <w:proofErr w:type="spellStart"/>
            <w:r w:rsidRPr="00996AFC">
              <w:rPr>
                <w:sz w:val="20"/>
                <w:szCs w:val="20"/>
              </w:rPr>
              <w:t>Viaje</w:t>
            </w:r>
            <w:proofErr w:type="spellEnd"/>
            <w:r w:rsidRPr="00996AFC">
              <w:rPr>
                <w:sz w:val="20"/>
                <w:szCs w:val="20"/>
              </w:rPr>
              <w:t xml:space="preserve"> a La </w:t>
            </w:r>
            <w:proofErr w:type="spellStart"/>
            <w:r w:rsidRPr="00996AFC">
              <w:rPr>
                <w:sz w:val="20"/>
                <w:szCs w:val="20"/>
              </w:rPr>
              <w:t>Ceiba</w:t>
            </w:r>
            <w:proofErr w:type="spellEnd"/>
          </w:p>
        </w:tc>
        <w:tc>
          <w:tcPr>
            <w:tcW w:w="3465" w:type="dxa"/>
            <w:noWrap/>
          </w:tcPr>
          <w:p w14:paraId="2E0BE087" w14:textId="77777777" w:rsidR="00996AFC" w:rsidRPr="00996AFC" w:rsidRDefault="00996AFC" w:rsidP="00996AFC">
            <w:pPr>
              <w:ind w:firstLine="0"/>
              <w:jc w:val="left"/>
              <w:rPr>
                <w:sz w:val="20"/>
                <w:szCs w:val="20"/>
              </w:rPr>
            </w:pPr>
            <w:proofErr w:type="spellStart"/>
            <w:r w:rsidRPr="00996AFC">
              <w:rPr>
                <w:sz w:val="20"/>
                <w:szCs w:val="20"/>
              </w:rPr>
              <w:t>Viaje</w:t>
            </w:r>
            <w:proofErr w:type="spellEnd"/>
          </w:p>
        </w:tc>
        <w:tc>
          <w:tcPr>
            <w:tcW w:w="2250" w:type="dxa"/>
            <w:noWrap/>
          </w:tcPr>
          <w:p w14:paraId="18B16E11" w14:textId="77777777" w:rsidR="00996AFC" w:rsidRPr="00996AFC" w:rsidRDefault="00996AFC" w:rsidP="00996AFC">
            <w:pPr>
              <w:ind w:firstLine="0"/>
              <w:jc w:val="left"/>
              <w:rPr>
                <w:sz w:val="20"/>
                <w:szCs w:val="20"/>
              </w:rPr>
            </w:pPr>
            <w:r w:rsidRPr="00996AFC">
              <w:rPr>
                <w:sz w:val="20"/>
                <w:szCs w:val="20"/>
              </w:rPr>
              <w:t>--</w:t>
            </w:r>
          </w:p>
        </w:tc>
      </w:tr>
      <w:tr w:rsidR="00996AFC" w:rsidRPr="00996AFC" w14:paraId="5528C442" w14:textId="77777777" w:rsidTr="00996AFC">
        <w:trPr>
          <w:trHeight w:val="315"/>
        </w:trPr>
        <w:tc>
          <w:tcPr>
            <w:tcW w:w="1368" w:type="dxa"/>
            <w:noWrap/>
            <w:hideMark/>
          </w:tcPr>
          <w:p w14:paraId="280A8845" w14:textId="77777777" w:rsidR="00996AFC" w:rsidRPr="00996AFC" w:rsidRDefault="00996AFC" w:rsidP="00996AFC">
            <w:pPr>
              <w:ind w:firstLine="0"/>
              <w:jc w:val="left"/>
              <w:rPr>
                <w:sz w:val="20"/>
                <w:szCs w:val="20"/>
              </w:rPr>
            </w:pPr>
            <w:proofErr w:type="spellStart"/>
            <w:r w:rsidRPr="00996AFC">
              <w:rPr>
                <w:sz w:val="20"/>
                <w:szCs w:val="20"/>
              </w:rPr>
              <w:t>Sábado</w:t>
            </w:r>
            <w:proofErr w:type="spellEnd"/>
            <w:r w:rsidRPr="00996AFC">
              <w:rPr>
                <w:sz w:val="20"/>
                <w:szCs w:val="20"/>
              </w:rPr>
              <w:t xml:space="preserve"> 21</w:t>
            </w:r>
          </w:p>
        </w:tc>
        <w:tc>
          <w:tcPr>
            <w:tcW w:w="1575" w:type="dxa"/>
            <w:noWrap/>
            <w:hideMark/>
          </w:tcPr>
          <w:p w14:paraId="371A9190" w14:textId="77777777" w:rsidR="00996AFC" w:rsidRPr="00996AFC" w:rsidRDefault="00996AFC" w:rsidP="00996AFC">
            <w:pPr>
              <w:ind w:firstLine="0"/>
              <w:jc w:val="left"/>
              <w:rPr>
                <w:sz w:val="20"/>
                <w:szCs w:val="20"/>
              </w:rPr>
            </w:pPr>
            <w:proofErr w:type="spellStart"/>
            <w:r w:rsidRPr="00996AFC">
              <w:rPr>
                <w:sz w:val="20"/>
                <w:szCs w:val="20"/>
              </w:rPr>
              <w:t>Regreso</w:t>
            </w:r>
            <w:proofErr w:type="spellEnd"/>
            <w:r w:rsidRPr="00996AFC">
              <w:rPr>
                <w:sz w:val="20"/>
                <w:szCs w:val="20"/>
              </w:rPr>
              <w:t xml:space="preserve"> a Tegucigalpa</w:t>
            </w:r>
          </w:p>
        </w:tc>
        <w:tc>
          <w:tcPr>
            <w:tcW w:w="3465" w:type="dxa"/>
            <w:noWrap/>
            <w:hideMark/>
          </w:tcPr>
          <w:p w14:paraId="114F1AA1" w14:textId="77777777" w:rsidR="00996AFC" w:rsidRPr="00996AFC" w:rsidRDefault="00996AFC" w:rsidP="00996AFC">
            <w:pPr>
              <w:ind w:firstLine="0"/>
              <w:jc w:val="left"/>
              <w:rPr>
                <w:sz w:val="20"/>
                <w:szCs w:val="20"/>
              </w:rPr>
            </w:pPr>
            <w:proofErr w:type="spellStart"/>
            <w:r w:rsidRPr="00996AFC">
              <w:rPr>
                <w:sz w:val="20"/>
                <w:szCs w:val="20"/>
              </w:rPr>
              <w:t>Viaje</w:t>
            </w:r>
            <w:proofErr w:type="spellEnd"/>
          </w:p>
        </w:tc>
        <w:tc>
          <w:tcPr>
            <w:tcW w:w="2250" w:type="dxa"/>
            <w:noWrap/>
            <w:hideMark/>
          </w:tcPr>
          <w:p w14:paraId="22BD59BF" w14:textId="77777777" w:rsidR="00996AFC" w:rsidRPr="00996AFC" w:rsidRDefault="00996AFC" w:rsidP="00996AFC">
            <w:pPr>
              <w:ind w:firstLine="0"/>
              <w:jc w:val="left"/>
              <w:rPr>
                <w:sz w:val="20"/>
                <w:szCs w:val="20"/>
              </w:rPr>
            </w:pPr>
            <w:r w:rsidRPr="00996AFC">
              <w:rPr>
                <w:sz w:val="20"/>
                <w:szCs w:val="20"/>
              </w:rPr>
              <w:t>--</w:t>
            </w:r>
          </w:p>
        </w:tc>
      </w:tr>
      <w:tr w:rsidR="00996AFC" w:rsidRPr="00996AFC" w14:paraId="0EB87772" w14:textId="77777777" w:rsidTr="00996AFC">
        <w:trPr>
          <w:trHeight w:val="630"/>
        </w:trPr>
        <w:tc>
          <w:tcPr>
            <w:tcW w:w="1368" w:type="dxa"/>
            <w:noWrap/>
            <w:hideMark/>
          </w:tcPr>
          <w:p w14:paraId="17FE09F2" w14:textId="77777777" w:rsidR="00996AFC" w:rsidRPr="00996AFC" w:rsidRDefault="00996AFC" w:rsidP="00996AFC">
            <w:pPr>
              <w:ind w:firstLine="0"/>
              <w:jc w:val="left"/>
              <w:rPr>
                <w:sz w:val="20"/>
                <w:szCs w:val="20"/>
              </w:rPr>
            </w:pPr>
            <w:r w:rsidRPr="00996AFC">
              <w:rPr>
                <w:sz w:val="20"/>
                <w:szCs w:val="20"/>
              </w:rPr>
              <w:t>Lunes 23</w:t>
            </w:r>
          </w:p>
        </w:tc>
        <w:tc>
          <w:tcPr>
            <w:tcW w:w="1575" w:type="dxa"/>
            <w:noWrap/>
            <w:hideMark/>
          </w:tcPr>
          <w:p w14:paraId="07D046F5" w14:textId="77777777" w:rsidR="00996AFC" w:rsidRPr="00996AFC" w:rsidRDefault="00996AFC" w:rsidP="00996AFC">
            <w:pPr>
              <w:ind w:firstLine="0"/>
              <w:jc w:val="left"/>
              <w:rPr>
                <w:sz w:val="20"/>
                <w:szCs w:val="20"/>
              </w:rPr>
            </w:pPr>
            <w:proofErr w:type="spellStart"/>
            <w:r w:rsidRPr="00996AFC">
              <w:rPr>
                <w:sz w:val="20"/>
                <w:szCs w:val="20"/>
              </w:rPr>
              <w:t>Entrevista</w:t>
            </w:r>
            <w:proofErr w:type="spellEnd"/>
          </w:p>
        </w:tc>
        <w:tc>
          <w:tcPr>
            <w:tcW w:w="3465" w:type="dxa"/>
            <w:hideMark/>
          </w:tcPr>
          <w:p w14:paraId="5C3EE7C3" w14:textId="77777777" w:rsidR="00996AFC" w:rsidRPr="00996AFC" w:rsidRDefault="00996AFC" w:rsidP="00996AFC">
            <w:pPr>
              <w:ind w:firstLine="0"/>
              <w:jc w:val="left"/>
              <w:rPr>
                <w:sz w:val="20"/>
                <w:szCs w:val="20"/>
              </w:rPr>
            </w:pPr>
            <w:proofErr w:type="spellStart"/>
            <w:r w:rsidRPr="00996AFC">
              <w:rPr>
                <w:sz w:val="20"/>
                <w:szCs w:val="20"/>
              </w:rPr>
              <w:t>Fundación</w:t>
            </w:r>
            <w:proofErr w:type="spellEnd"/>
            <w:r w:rsidRPr="00996AFC">
              <w:rPr>
                <w:sz w:val="20"/>
                <w:szCs w:val="20"/>
              </w:rPr>
              <w:t xml:space="preserve"> </w:t>
            </w:r>
            <w:proofErr w:type="spellStart"/>
            <w:r w:rsidRPr="00996AFC">
              <w:rPr>
                <w:sz w:val="20"/>
                <w:szCs w:val="20"/>
              </w:rPr>
              <w:t>Panthera</w:t>
            </w:r>
            <w:proofErr w:type="spellEnd"/>
            <w:r w:rsidRPr="00996AFC">
              <w:rPr>
                <w:sz w:val="20"/>
                <w:szCs w:val="20"/>
              </w:rPr>
              <w:t xml:space="preserve"> e IUCN</w:t>
            </w:r>
          </w:p>
        </w:tc>
        <w:tc>
          <w:tcPr>
            <w:tcW w:w="2250" w:type="dxa"/>
            <w:noWrap/>
            <w:hideMark/>
          </w:tcPr>
          <w:p w14:paraId="744E1DF8" w14:textId="77777777" w:rsidR="00996AFC" w:rsidRPr="00996AFC" w:rsidRDefault="00996AFC" w:rsidP="00996AFC">
            <w:pPr>
              <w:ind w:firstLine="0"/>
              <w:jc w:val="left"/>
              <w:rPr>
                <w:sz w:val="20"/>
                <w:szCs w:val="20"/>
              </w:rPr>
            </w:pPr>
            <w:r w:rsidRPr="00996AFC">
              <w:rPr>
                <w:sz w:val="20"/>
                <w:szCs w:val="20"/>
              </w:rPr>
              <w:t>Franklin Castañeda</w:t>
            </w:r>
          </w:p>
          <w:p w14:paraId="73E0B624" w14:textId="77777777" w:rsidR="00996AFC" w:rsidRPr="00996AFC" w:rsidRDefault="00996AFC" w:rsidP="00996AFC">
            <w:pPr>
              <w:ind w:firstLine="0"/>
              <w:jc w:val="left"/>
              <w:rPr>
                <w:sz w:val="20"/>
                <w:szCs w:val="20"/>
              </w:rPr>
            </w:pPr>
            <w:r w:rsidRPr="00996AFC">
              <w:rPr>
                <w:sz w:val="20"/>
                <w:szCs w:val="20"/>
              </w:rPr>
              <w:t>Nereyda Estrada</w:t>
            </w:r>
          </w:p>
        </w:tc>
      </w:tr>
      <w:tr w:rsidR="00996AFC" w:rsidRPr="00996AFC" w14:paraId="52FE309E" w14:textId="77777777" w:rsidTr="00996AFC">
        <w:trPr>
          <w:trHeight w:val="315"/>
        </w:trPr>
        <w:tc>
          <w:tcPr>
            <w:tcW w:w="1368" w:type="dxa"/>
            <w:noWrap/>
            <w:hideMark/>
          </w:tcPr>
          <w:p w14:paraId="55CB0756" w14:textId="77777777" w:rsidR="00996AFC" w:rsidRPr="00996AFC" w:rsidRDefault="00996AFC" w:rsidP="00996AFC">
            <w:pPr>
              <w:ind w:firstLine="0"/>
              <w:jc w:val="left"/>
              <w:rPr>
                <w:sz w:val="20"/>
                <w:szCs w:val="20"/>
              </w:rPr>
            </w:pPr>
            <w:proofErr w:type="spellStart"/>
            <w:r w:rsidRPr="00996AFC">
              <w:rPr>
                <w:sz w:val="20"/>
                <w:szCs w:val="20"/>
              </w:rPr>
              <w:t>Martes</w:t>
            </w:r>
            <w:proofErr w:type="spellEnd"/>
            <w:r w:rsidRPr="00996AFC">
              <w:rPr>
                <w:sz w:val="20"/>
                <w:szCs w:val="20"/>
              </w:rPr>
              <w:t xml:space="preserve"> 24</w:t>
            </w:r>
          </w:p>
        </w:tc>
        <w:tc>
          <w:tcPr>
            <w:tcW w:w="1575" w:type="dxa"/>
            <w:noWrap/>
            <w:hideMark/>
          </w:tcPr>
          <w:p w14:paraId="68E54D8C" w14:textId="77777777" w:rsidR="00996AFC" w:rsidRPr="00996AFC" w:rsidRDefault="00996AFC" w:rsidP="00996AFC">
            <w:pPr>
              <w:ind w:firstLine="0"/>
              <w:jc w:val="left"/>
              <w:rPr>
                <w:sz w:val="20"/>
                <w:szCs w:val="20"/>
              </w:rPr>
            </w:pPr>
            <w:proofErr w:type="spellStart"/>
            <w:r w:rsidRPr="00996AFC">
              <w:rPr>
                <w:sz w:val="20"/>
                <w:szCs w:val="20"/>
              </w:rPr>
              <w:t>Presentación</w:t>
            </w:r>
            <w:proofErr w:type="spellEnd"/>
            <w:r w:rsidRPr="00996AFC">
              <w:rPr>
                <w:sz w:val="20"/>
                <w:szCs w:val="20"/>
              </w:rPr>
              <w:t xml:space="preserve"> </w:t>
            </w:r>
            <w:proofErr w:type="spellStart"/>
            <w:r w:rsidRPr="00996AFC">
              <w:rPr>
                <w:sz w:val="20"/>
                <w:szCs w:val="20"/>
              </w:rPr>
              <w:t>primeros</w:t>
            </w:r>
            <w:proofErr w:type="spellEnd"/>
            <w:r w:rsidRPr="00996AFC">
              <w:rPr>
                <w:sz w:val="20"/>
                <w:szCs w:val="20"/>
              </w:rPr>
              <w:t xml:space="preserve"> </w:t>
            </w:r>
            <w:proofErr w:type="spellStart"/>
            <w:r w:rsidRPr="00996AFC">
              <w:rPr>
                <w:sz w:val="20"/>
                <w:szCs w:val="20"/>
              </w:rPr>
              <w:t>hallazgos</w:t>
            </w:r>
            <w:proofErr w:type="spellEnd"/>
          </w:p>
        </w:tc>
        <w:tc>
          <w:tcPr>
            <w:tcW w:w="3465" w:type="dxa"/>
            <w:noWrap/>
            <w:hideMark/>
          </w:tcPr>
          <w:p w14:paraId="3FDCF5DC" w14:textId="77777777" w:rsidR="00996AFC" w:rsidRPr="00996AFC" w:rsidRDefault="00996AFC" w:rsidP="00996AFC">
            <w:pPr>
              <w:ind w:firstLine="0"/>
              <w:jc w:val="left"/>
              <w:rPr>
                <w:sz w:val="20"/>
                <w:szCs w:val="20"/>
              </w:rPr>
            </w:pPr>
            <w:r w:rsidRPr="00996AFC">
              <w:rPr>
                <w:sz w:val="20"/>
                <w:szCs w:val="20"/>
              </w:rPr>
              <w:t>PNUD</w:t>
            </w:r>
          </w:p>
        </w:tc>
        <w:tc>
          <w:tcPr>
            <w:tcW w:w="2250" w:type="dxa"/>
            <w:noWrap/>
            <w:hideMark/>
          </w:tcPr>
          <w:p w14:paraId="1AD0D862" w14:textId="77777777" w:rsidR="00996AFC" w:rsidRPr="00996AFC" w:rsidRDefault="00996AFC" w:rsidP="00996AFC">
            <w:pPr>
              <w:ind w:firstLine="0"/>
              <w:jc w:val="left"/>
              <w:rPr>
                <w:sz w:val="20"/>
                <w:szCs w:val="20"/>
                <w:lang w:val="es-HN"/>
              </w:rPr>
            </w:pPr>
            <w:r w:rsidRPr="00996AFC">
              <w:rPr>
                <w:sz w:val="20"/>
                <w:szCs w:val="20"/>
                <w:lang w:val="es-HN"/>
              </w:rPr>
              <w:t>Juan Ferrando</w:t>
            </w:r>
          </w:p>
          <w:p w14:paraId="5909EAD0" w14:textId="77777777" w:rsidR="00996AFC" w:rsidRPr="00996AFC" w:rsidRDefault="00996AFC" w:rsidP="00996AFC">
            <w:pPr>
              <w:ind w:firstLine="0"/>
              <w:jc w:val="left"/>
              <w:rPr>
                <w:sz w:val="20"/>
                <w:szCs w:val="20"/>
                <w:lang w:val="es-HN"/>
              </w:rPr>
            </w:pPr>
            <w:r w:rsidRPr="00996AFC">
              <w:rPr>
                <w:sz w:val="20"/>
                <w:szCs w:val="20"/>
                <w:lang w:val="es-HN"/>
              </w:rPr>
              <w:t>Nelson Ulloa</w:t>
            </w:r>
          </w:p>
          <w:p w14:paraId="6C8204C7" w14:textId="77777777" w:rsidR="00996AFC" w:rsidRPr="00996AFC" w:rsidRDefault="00996AFC" w:rsidP="00996AFC">
            <w:pPr>
              <w:ind w:firstLine="0"/>
              <w:jc w:val="left"/>
              <w:rPr>
                <w:sz w:val="20"/>
                <w:szCs w:val="20"/>
                <w:lang w:val="es-HN"/>
              </w:rPr>
            </w:pPr>
            <w:r w:rsidRPr="00996AFC">
              <w:rPr>
                <w:sz w:val="20"/>
                <w:szCs w:val="20"/>
                <w:lang w:val="es-HN"/>
              </w:rPr>
              <w:t>Dina Salinas</w:t>
            </w:r>
          </w:p>
        </w:tc>
      </w:tr>
      <w:tr w:rsidR="00996AFC" w:rsidRPr="00996AFC" w14:paraId="0FB0D241" w14:textId="77777777" w:rsidTr="00996AFC">
        <w:trPr>
          <w:trHeight w:val="315"/>
        </w:trPr>
        <w:tc>
          <w:tcPr>
            <w:tcW w:w="1368" w:type="dxa"/>
            <w:noWrap/>
          </w:tcPr>
          <w:p w14:paraId="7C9BEDA5" w14:textId="77777777" w:rsidR="00996AFC" w:rsidRPr="00996AFC" w:rsidRDefault="00996AFC" w:rsidP="00996AFC">
            <w:pPr>
              <w:ind w:firstLine="0"/>
              <w:jc w:val="left"/>
              <w:rPr>
                <w:sz w:val="20"/>
                <w:szCs w:val="20"/>
              </w:rPr>
            </w:pPr>
            <w:proofErr w:type="spellStart"/>
            <w:r w:rsidRPr="00996AFC">
              <w:rPr>
                <w:sz w:val="20"/>
                <w:szCs w:val="20"/>
              </w:rPr>
              <w:t>Miércoles</w:t>
            </w:r>
            <w:proofErr w:type="spellEnd"/>
            <w:r w:rsidRPr="00996AFC">
              <w:rPr>
                <w:sz w:val="20"/>
                <w:szCs w:val="20"/>
              </w:rPr>
              <w:t xml:space="preserve"> 25</w:t>
            </w:r>
          </w:p>
        </w:tc>
        <w:tc>
          <w:tcPr>
            <w:tcW w:w="1575" w:type="dxa"/>
            <w:noWrap/>
          </w:tcPr>
          <w:p w14:paraId="04F8C164" w14:textId="77777777" w:rsidR="00996AFC" w:rsidRPr="00996AFC" w:rsidRDefault="00996AFC" w:rsidP="00996AFC">
            <w:pPr>
              <w:ind w:firstLine="0"/>
              <w:jc w:val="left"/>
              <w:rPr>
                <w:sz w:val="20"/>
                <w:szCs w:val="20"/>
              </w:rPr>
            </w:pPr>
            <w:proofErr w:type="spellStart"/>
            <w:r w:rsidRPr="00996AFC">
              <w:rPr>
                <w:sz w:val="20"/>
                <w:szCs w:val="20"/>
              </w:rPr>
              <w:t>Reunión</w:t>
            </w:r>
            <w:proofErr w:type="spellEnd"/>
            <w:r w:rsidRPr="00996AFC">
              <w:rPr>
                <w:sz w:val="20"/>
                <w:szCs w:val="20"/>
              </w:rPr>
              <w:t xml:space="preserve"> Final</w:t>
            </w:r>
          </w:p>
        </w:tc>
        <w:tc>
          <w:tcPr>
            <w:tcW w:w="3465" w:type="dxa"/>
            <w:noWrap/>
          </w:tcPr>
          <w:p w14:paraId="561FC2C3" w14:textId="77777777" w:rsidR="00996AFC" w:rsidRPr="00996AFC" w:rsidRDefault="00996AFC" w:rsidP="00996AFC">
            <w:pPr>
              <w:ind w:firstLine="0"/>
              <w:jc w:val="left"/>
              <w:rPr>
                <w:sz w:val="20"/>
                <w:szCs w:val="20"/>
              </w:rPr>
            </w:pPr>
            <w:r w:rsidRPr="00996AFC">
              <w:rPr>
                <w:sz w:val="20"/>
                <w:szCs w:val="20"/>
              </w:rPr>
              <w:t>PNUD</w:t>
            </w:r>
          </w:p>
        </w:tc>
        <w:tc>
          <w:tcPr>
            <w:tcW w:w="2250" w:type="dxa"/>
            <w:noWrap/>
          </w:tcPr>
          <w:p w14:paraId="1B7F9DD7" w14:textId="77777777" w:rsidR="00996AFC" w:rsidRPr="00996AFC" w:rsidRDefault="00996AFC" w:rsidP="00996AFC">
            <w:pPr>
              <w:ind w:firstLine="0"/>
              <w:jc w:val="left"/>
              <w:rPr>
                <w:sz w:val="20"/>
                <w:szCs w:val="20"/>
                <w:lang w:val="es-HN"/>
              </w:rPr>
            </w:pPr>
            <w:r w:rsidRPr="00996AFC">
              <w:rPr>
                <w:sz w:val="20"/>
                <w:szCs w:val="20"/>
                <w:lang w:val="es-HN"/>
              </w:rPr>
              <w:t xml:space="preserve">Juan Ferrando, </w:t>
            </w:r>
            <w:proofErr w:type="spellStart"/>
            <w:r w:rsidRPr="00996AFC">
              <w:rPr>
                <w:sz w:val="20"/>
                <w:szCs w:val="20"/>
                <w:lang w:val="es-HN"/>
              </w:rPr>
              <w:t>Coor</w:t>
            </w:r>
            <w:proofErr w:type="spellEnd"/>
            <w:r w:rsidRPr="00996AFC">
              <w:rPr>
                <w:sz w:val="20"/>
                <w:szCs w:val="20"/>
                <w:lang w:val="es-HN"/>
              </w:rPr>
              <w:t xml:space="preserve">. </w:t>
            </w:r>
            <w:proofErr w:type="spellStart"/>
            <w:r w:rsidRPr="00996AFC">
              <w:rPr>
                <w:sz w:val="20"/>
                <w:szCs w:val="20"/>
                <w:lang w:val="es-HN"/>
              </w:rPr>
              <w:t>Area</w:t>
            </w:r>
            <w:proofErr w:type="spellEnd"/>
            <w:r w:rsidRPr="00996AFC">
              <w:rPr>
                <w:sz w:val="20"/>
                <w:szCs w:val="20"/>
                <w:lang w:val="es-HN"/>
              </w:rPr>
              <w:t xml:space="preserve"> Ambiente</w:t>
            </w:r>
          </w:p>
          <w:p w14:paraId="09D70345" w14:textId="77777777" w:rsidR="00996AFC" w:rsidRPr="00996AFC" w:rsidRDefault="00996AFC" w:rsidP="00996AFC">
            <w:pPr>
              <w:ind w:firstLine="0"/>
              <w:jc w:val="left"/>
              <w:rPr>
                <w:sz w:val="20"/>
                <w:szCs w:val="20"/>
                <w:lang w:val="es-HN"/>
              </w:rPr>
            </w:pPr>
          </w:p>
          <w:p w14:paraId="18A53075" w14:textId="77777777" w:rsidR="00996AFC" w:rsidRPr="00996AFC" w:rsidRDefault="00996AFC" w:rsidP="00996AFC">
            <w:pPr>
              <w:ind w:firstLine="0"/>
              <w:jc w:val="left"/>
              <w:rPr>
                <w:sz w:val="20"/>
                <w:szCs w:val="20"/>
                <w:lang w:val="es-HN"/>
              </w:rPr>
            </w:pPr>
            <w:r w:rsidRPr="00996AFC">
              <w:rPr>
                <w:sz w:val="20"/>
                <w:szCs w:val="20"/>
                <w:lang w:val="es-HN"/>
              </w:rPr>
              <w:t>Edo Stork, Representante Residente Adjunto</w:t>
            </w:r>
          </w:p>
          <w:p w14:paraId="1440A96F" w14:textId="77777777" w:rsidR="00996AFC" w:rsidRPr="00996AFC" w:rsidRDefault="00996AFC" w:rsidP="00996AFC">
            <w:pPr>
              <w:ind w:firstLine="0"/>
              <w:jc w:val="left"/>
              <w:rPr>
                <w:sz w:val="20"/>
                <w:szCs w:val="20"/>
                <w:lang w:val="es-HN"/>
              </w:rPr>
            </w:pPr>
          </w:p>
        </w:tc>
      </w:tr>
      <w:tr w:rsidR="00996AFC" w:rsidRPr="00996AFC" w14:paraId="36853E82" w14:textId="77777777" w:rsidTr="00996AFC">
        <w:trPr>
          <w:trHeight w:val="315"/>
        </w:trPr>
        <w:tc>
          <w:tcPr>
            <w:tcW w:w="1368" w:type="dxa"/>
            <w:noWrap/>
          </w:tcPr>
          <w:p w14:paraId="0D7ED3AB" w14:textId="77777777" w:rsidR="00996AFC" w:rsidRPr="00996AFC" w:rsidRDefault="00996AFC" w:rsidP="00996AFC">
            <w:pPr>
              <w:ind w:firstLine="0"/>
              <w:jc w:val="left"/>
              <w:rPr>
                <w:sz w:val="20"/>
                <w:szCs w:val="20"/>
              </w:rPr>
            </w:pPr>
            <w:proofErr w:type="spellStart"/>
            <w:r w:rsidRPr="00996AFC">
              <w:rPr>
                <w:sz w:val="20"/>
                <w:szCs w:val="20"/>
              </w:rPr>
              <w:t>Miércoles</w:t>
            </w:r>
            <w:proofErr w:type="spellEnd"/>
            <w:r w:rsidRPr="00996AFC">
              <w:rPr>
                <w:sz w:val="20"/>
                <w:szCs w:val="20"/>
              </w:rPr>
              <w:t xml:space="preserve"> 25</w:t>
            </w:r>
          </w:p>
        </w:tc>
        <w:tc>
          <w:tcPr>
            <w:tcW w:w="1575" w:type="dxa"/>
            <w:noWrap/>
          </w:tcPr>
          <w:p w14:paraId="558B089C" w14:textId="77777777" w:rsidR="00996AFC" w:rsidRPr="00996AFC" w:rsidRDefault="00996AFC" w:rsidP="00996AFC">
            <w:pPr>
              <w:ind w:firstLine="0"/>
              <w:jc w:val="left"/>
              <w:rPr>
                <w:sz w:val="20"/>
                <w:szCs w:val="20"/>
              </w:rPr>
            </w:pPr>
            <w:proofErr w:type="spellStart"/>
            <w:r w:rsidRPr="00996AFC">
              <w:rPr>
                <w:sz w:val="20"/>
                <w:szCs w:val="20"/>
              </w:rPr>
              <w:t>Partida</w:t>
            </w:r>
            <w:proofErr w:type="spellEnd"/>
          </w:p>
        </w:tc>
        <w:tc>
          <w:tcPr>
            <w:tcW w:w="3465" w:type="dxa"/>
            <w:noWrap/>
          </w:tcPr>
          <w:p w14:paraId="51D61912" w14:textId="77777777" w:rsidR="00996AFC" w:rsidRPr="00996AFC" w:rsidRDefault="00996AFC" w:rsidP="00996AFC">
            <w:pPr>
              <w:ind w:firstLine="0"/>
              <w:jc w:val="left"/>
              <w:rPr>
                <w:sz w:val="20"/>
                <w:szCs w:val="20"/>
              </w:rPr>
            </w:pPr>
            <w:proofErr w:type="spellStart"/>
            <w:r w:rsidRPr="00996AFC">
              <w:rPr>
                <w:sz w:val="20"/>
                <w:szCs w:val="20"/>
              </w:rPr>
              <w:t>Regreso</w:t>
            </w:r>
            <w:proofErr w:type="spellEnd"/>
            <w:r w:rsidRPr="00996AFC">
              <w:rPr>
                <w:sz w:val="20"/>
                <w:szCs w:val="20"/>
              </w:rPr>
              <w:t xml:space="preserve"> a Argentina</w:t>
            </w:r>
          </w:p>
        </w:tc>
        <w:tc>
          <w:tcPr>
            <w:tcW w:w="2250" w:type="dxa"/>
            <w:noWrap/>
          </w:tcPr>
          <w:p w14:paraId="1D8C9D8F" w14:textId="77777777" w:rsidR="00996AFC" w:rsidRPr="00996AFC" w:rsidRDefault="00996AFC" w:rsidP="00996AFC">
            <w:pPr>
              <w:ind w:firstLine="0"/>
              <w:jc w:val="left"/>
              <w:rPr>
                <w:sz w:val="20"/>
                <w:szCs w:val="20"/>
              </w:rPr>
            </w:pPr>
            <w:r w:rsidRPr="00996AFC">
              <w:rPr>
                <w:sz w:val="20"/>
                <w:szCs w:val="20"/>
              </w:rPr>
              <w:t>--</w:t>
            </w:r>
          </w:p>
        </w:tc>
      </w:tr>
      <w:tr w:rsidR="00996AFC" w:rsidRPr="00996AFC" w14:paraId="6FF052EA" w14:textId="77777777" w:rsidTr="00996AFC">
        <w:trPr>
          <w:trHeight w:val="315"/>
        </w:trPr>
        <w:tc>
          <w:tcPr>
            <w:tcW w:w="1368" w:type="dxa"/>
            <w:noWrap/>
          </w:tcPr>
          <w:p w14:paraId="30BBC69D" w14:textId="77777777" w:rsidR="00996AFC" w:rsidRPr="00996AFC" w:rsidRDefault="00996AFC" w:rsidP="00996AFC">
            <w:pPr>
              <w:ind w:firstLine="0"/>
              <w:jc w:val="left"/>
              <w:rPr>
                <w:sz w:val="20"/>
                <w:szCs w:val="20"/>
              </w:rPr>
            </w:pPr>
            <w:proofErr w:type="spellStart"/>
            <w:r w:rsidRPr="00996AFC">
              <w:rPr>
                <w:sz w:val="20"/>
                <w:szCs w:val="20"/>
              </w:rPr>
              <w:t>Jueves</w:t>
            </w:r>
            <w:proofErr w:type="spellEnd"/>
            <w:r w:rsidRPr="00996AFC">
              <w:rPr>
                <w:sz w:val="20"/>
                <w:szCs w:val="20"/>
              </w:rPr>
              <w:t xml:space="preserve"> 26</w:t>
            </w:r>
          </w:p>
        </w:tc>
        <w:tc>
          <w:tcPr>
            <w:tcW w:w="1575" w:type="dxa"/>
            <w:noWrap/>
          </w:tcPr>
          <w:p w14:paraId="2EBF3028" w14:textId="77777777" w:rsidR="00996AFC" w:rsidRPr="00996AFC" w:rsidRDefault="00996AFC" w:rsidP="00996AFC">
            <w:pPr>
              <w:ind w:firstLine="0"/>
              <w:jc w:val="left"/>
              <w:rPr>
                <w:sz w:val="20"/>
                <w:szCs w:val="20"/>
              </w:rPr>
            </w:pPr>
            <w:proofErr w:type="spellStart"/>
            <w:r w:rsidRPr="00996AFC">
              <w:rPr>
                <w:sz w:val="20"/>
                <w:szCs w:val="20"/>
              </w:rPr>
              <w:t>Llegada</w:t>
            </w:r>
            <w:proofErr w:type="spellEnd"/>
          </w:p>
        </w:tc>
        <w:tc>
          <w:tcPr>
            <w:tcW w:w="3465" w:type="dxa"/>
            <w:noWrap/>
          </w:tcPr>
          <w:p w14:paraId="77A72E11" w14:textId="77777777" w:rsidR="00996AFC" w:rsidRPr="00996AFC" w:rsidRDefault="00996AFC" w:rsidP="00996AFC">
            <w:pPr>
              <w:ind w:firstLine="0"/>
              <w:jc w:val="left"/>
              <w:rPr>
                <w:sz w:val="20"/>
                <w:szCs w:val="20"/>
              </w:rPr>
            </w:pPr>
            <w:proofErr w:type="spellStart"/>
            <w:r w:rsidRPr="00996AFC">
              <w:rPr>
                <w:sz w:val="20"/>
                <w:szCs w:val="20"/>
              </w:rPr>
              <w:t>Regreso</w:t>
            </w:r>
            <w:proofErr w:type="spellEnd"/>
            <w:r w:rsidRPr="00996AFC">
              <w:rPr>
                <w:sz w:val="20"/>
                <w:szCs w:val="20"/>
              </w:rPr>
              <w:t xml:space="preserve"> a Argentina</w:t>
            </w:r>
          </w:p>
        </w:tc>
        <w:tc>
          <w:tcPr>
            <w:tcW w:w="2250" w:type="dxa"/>
            <w:noWrap/>
          </w:tcPr>
          <w:p w14:paraId="639F4393" w14:textId="77777777" w:rsidR="00996AFC" w:rsidRPr="00996AFC" w:rsidRDefault="00996AFC" w:rsidP="00996AFC">
            <w:pPr>
              <w:ind w:firstLine="0"/>
              <w:jc w:val="left"/>
              <w:rPr>
                <w:sz w:val="20"/>
                <w:szCs w:val="20"/>
              </w:rPr>
            </w:pPr>
            <w:r w:rsidRPr="00996AFC">
              <w:rPr>
                <w:sz w:val="20"/>
                <w:szCs w:val="20"/>
              </w:rPr>
              <w:t>--</w:t>
            </w:r>
          </w:p>
        </w:tc>
      </w:tr>
    </w:tbl>
    <w:p w14:paraId="71A9C627" w14:textId="77777777" w:rsidR="00996AFC" w:rsidRPr="00996AFC" w:rsidRDefault="00996AFC" w:rsidP="00996AFC">
      <w:pPr>
        <w:ind w:firstLine="0"/>
        <w:jc w:val="left"/>
        <w:rPr>
          <w:sz w:val="22"/>
        </w:rPr>
      </w:pPr>
    </w:p>
    <w:p w14:paraId="1923BCA2" w14:textId="77777777" w:rsidR="00996AFC" w:rsidRPr="00996AFC" w:rsidRDefault="00996AFC" w:rsidP="00996AFC"/>
    <w:p w14:paraId="0B084D13" w14:textId="77777777" w:rsidR="00996AFC" w:rsidRPr="00996AFC" w:rsidRDefault="00996AFC" w:rsidP="00996AFC">
      <w:pPr>
        <w:keepNext/>
        <w:keepLines/>
        <w:spacing w:before="200"/>
        <w:outlineLvl w:val="1"/>
        <w:rPr>
          <w:rFonts w:asciiTheme="majorHAnsi" w:eastAsiaTheme="majorEastAsia" w:hAnsiTheme="majorHAnsi" w:cstheme="majorBidi"/>
          <w:b/>
          <w:bCs/>
          <w:color w:val="4F81BD" w:themeColor="accent1"/>
          <w:sz w:val="26"/>
          <w:szCs w:val="26"/>
        </w:rPr>
      </w:pPr>
      <w:bookmarkStart w:id="77" w:name="_Toc378768495"/>
      <w:r w:rsidRPr="00996AFC">
        <w:rPr>
          <w:rFonts w:asciiTheme="majorHAnsi" w:eastAsiaTheme="majorEastAsia" w:hAnsiTheme="majorHAnsi" w:cstheme="majorBidi"/>
          <w:b/>
          <w:bCs/>
          <w:color w:val="4F81BD" w:themeColor="accent1"/>
          <w:sz w:val="26"/>
          <w:szCs w:val="26"/>
        </w:rPr>
        <w:lastRenderedPageBreak/>
        <w:t>•</w:t>
      </w:r>
      <w:r w:rsidRPr="00996AFC">
        <w:rPr>
          <w:rFonts w:asciiTheme="majorHAnsi" w:eastAsiaTheme="majorEastAsia" w:hAnsiTheme="majorHAnsi" w:cstheme="majorBidi"/>
          <w:b/>
          <w:bCs/>
          <w:color w:val="4F81BD" w:themeColor="accent1"/>
          <w:sz w:val="26"/>
          <w:szCs w:val="26"/>
        </w:rPr>
        <w:tab/>
        <w:t>Lista de personas contactadas</w:t>
      </w:r>
      <w:bookmarkEnd w:id="77"/>
    </w:p>
    <w:p w14:paraId="58818A8C" w14:textId="77777777" w:rsidR="00996AFC" w:rsidRPr="00996AFC" w:rsidRDefault="00996AFC" w:rsidP="00996AFC">
      <w:pPr>
        <w:ind w:firstLine="0"/>
        <w:jc w:val="left"/>
        <w:rPr>
          <w:sz w:val="22"/>
        </w:rPr>
      </w:pPr>
    </w:p>
    <w:tbl>
      <w:tblPr>
        <w:tblW w:w="8595" w:type="dxa"/>
        <w:jc w:val="center"/>
        <w:tblInd w:w="20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35"/>
        <w:gridCol w:w="4760"/>
      </w:tblGrid>
      <w:tr w:rsidR="00996AFC" w:rsidRPr="00996AFC" w14:paraId="1F6D3C7D" w14:textId="77777777" w:rsidTr="00996AFC">
        <w:trPr>
          <w:trHeight w:val="188"/>
          <w:jc w:val="center"/>
        </w:trPr>
        <w:tc>
          <w:tcPr>
            <w:tcW w:w="3835" w:type="dxa"/>
            <w:shd w:val="clear" w:color="auto" w:fill="D9D9D9"/>
            <w:vAlign w:val="center"/>
          </w:tcPr>
          <w:p w14:paraId="7CAD02FC" w14:textId="77777777" w:rsidR="00996AFC" w:rsidRPr="00996AFC" w:rsidRDefault="00996AFC" w:rsidP="00996AFC">
            <w:pPr>
              <w:tabs>
                <w:tab w:val="left" w:pos="-720"/>
              </w:tabs>
              <w:suppressAutoHyphens/>
              <w:spacing w:after="0" w:line="240" w:lineRule="auto"/>
              <w:ind w:firstLine="1008"/>
              <w:jc w:val="center"/>
              <w:rPr>
                <w:rFonts w:eastAsia="Times New Roman" w:cstheme="minorHAnsi"/>
                <w:b/>
                <w:spacing w:val="-3"/>
                <w:sz w:val="22"/>
                <w:lang w:val="es-HN" w:eastAsia="es-HN"/>
              </w:rPr>
            </w:pPr>
            <w:proofErr w:type="spellStart"/>
            <w:r w:rsidRPr="00996AFC">
              <w:rPr>
                <w:rFonts w:eastAsia="Times New Roman" w:cstheme="minorHAnsi"/>
                <w:b/>
                <w:spacing w:val="-3"/>
                <w:sz w:val="22"/>
                <w:lang w:val="en-US" w:eastAsia="es-HN"/>
              </w:rPr>
              <w:t>Nombre</w:t>
            </w:r>
            <w:proofErr w:type="spellEnd"/>
          </w:p>
        </w:tc>
        <w:tc>
          <w:tcPr>
            <w:tcW w:w="4760" w:type="dxa"/>
            <w:shd w:val="clear" w:color="auto" w:fill="D9D9D9"/>
            <w:vAlign w:val="center"/>
          </w:tcPr>
          <w:p w14:paraId="14586D7E" w14:textId="77777777" w:rsidR="00996AFC" w:rsidRPr="00996AFC" w:rsidRDefault="00996AFC" w:rsidP="00996AFC">
            <w:pPr>
              <w:tabs>
                <w:tab w:val="left" w:pos="-720"/>
              </w:tabs>
              <w:suppressAutoHyphens/>
              <w:spacing w:after="0" w:line="240" w:lineRule="auto"/>
              <w:ind w:firstLine="0"/>
              <w:rPr>
                <w:rFonts w:eastAsia="Times New Roman" w:cstheme="minorHAnsi"/>
                <w:b/>
                <w:spacing w:val="-3"/>
                <w:sz w:val="22"/>
                <w:lang w:val="es-HN" w:eastAsia="es-HN"/>
              </w:rPr>
            </w:pPr>
            <w:r w:rsidRPr="00996AFC">
              <w:rPr>
                <w:rFonts w:eastAsia="Times New Roman" w:cstheme="minorHAnsi"/>
                <w:b/>
                <w:spacing w:val="-3"/>
                <w:sz w:val="22"/>
                <w:lang w:val="es-HN" w:eastAsia="es-HN"/>
              </w:rPr>
              <w:t>Institución</w:t>
            </w:r>
          </w:p>
        </w:tc>
      </w:tr>
    </w:tbl>
    <w:tbl>
      <w:tblPr>
        <w:tblStyle w:val="TableGrid2"/>
        <w:tblW w:w="0" w:type="auto"/>
        <w:tblInd w:w="738" w:type="dxa"/>
        <w:tblLook w:val="04A0" w:firstRow="1" w:lastRow="0" w:firstColumn="1" w:lastColumn="0" w:noHBand="0" w:noVBand="1"/>
      </w:tblPr>
      <w:tblGrid>
        <w:gridCol w:w="3420"/>
        <w:gridCol w:w="4770"/>
      </w:tblGrid>
      <w:tr w:rsidR="00996AFC" w:rsidRPr="00996AFC" w14:paraId="50D4A960" w14:textId="77777777" w:rsidTr="00996AFC">
        <w:tc>
          <w:tcPr>
            <w:tcW w:w="3420" w:type="dxa"/>
          </w:tcPr>
          <w:p w14:paraId="3CB6465A" w14:textId="77777777" w:rsidR="00996AFC" w:rsidRPr="00996AFC" w:rsidRDefault="00996AFC" w:rsidP="00996AFC">
            <w:pPr>
              <w:ind w:firstLine="1008"/>
              <w:jc w:val="left"/>
              <w:rPr>
                <w:rFonts w:ascii="Calibri" w:eastAsia="Times New Roman" w:hAnsi="Calibri" w:cs="Times New Roman"/>
                <w:sz w:val="22"/>
                <w:lang w:val="es-HN" w:eastAsia="es-HN"/>
              </w:rPr>
            </w:pPr>
            <w:r w:rsidRPr="00996AFC">
              <w:rPr>
                <w:rFonts w:ascii="Calibri" w:eastAsia="Times New Roman" w:hAnsi="Calibri" w:cs="Times New Roman"/>
                <w:sz w:val="22"/>
                <w:lang w:val="es-HN" w:eastAsia="es-HN"/>
              </w:rPr>
              <w:t>Melvin Cruz</w:t>
            </w:r>
          </w:p>
        </w:tc>
        <w:tc>
          <w:tcPr>
            <w:tcW w:w="4770" w:type="dxa"/>
          </w:tcPr>
          <w:p w14:paraId="37B5B45A" w14:textId="77777777" w:rsidR="00996AFC" w:rsidRPr="00996AFC" w:rsidRDefault="00996AFC" w:rsidP="00996AFC">
            <w:pPr>
              <w:ind w:firstLine="0"/>
              <w:jc w:val="left"/>
              <w:rPr>
                <w:rFonts w:ascii="Calibri" w:eastAsia="Times New Roman" w:hAnsi="Calibri" w:cs="Times New Roman"/>
                <w:sz w:val="22"/>
                <w:lang w:val="es-HN" w:eastAsia="es-HN"/>
              </w:rPr>
            </w:pPr>
            <w:r w:rsidRPr="00996AFC">
              <w:rPr>
                <w:rFonts w:ascii="Calibri" w:eastAsia="Times New Roman" w:hAnsi="Calibri" w:cs="Times New Roman"/>
                <w:sz w:val="22"/>
                <w:lang w:val="es-HN" w:eastAsia="es-HN"/>
              </w:rPr>
              <w:t>Fundación Madera Verde</w:t>
            </w:r>
          </w:p>
        </w:tc>
      </w:tr>
      <w:tr w:rsidR="00996AFC" w:rsidRPr="00996AFC" w14:paraId="53B729D7" w14:textId="77777777" w:rsidTr="00996AFC">
        <w:tc>
          <w:tcPr>
            <w:tcW w:w="3420" w:type="dxa"/>
          </w:tcPr>
          <w:p w14:paraId="0972A910" w14:textId="77777777" w:rsidR="00996AFC" w:rsidRPr="00996AFC" w:rsidRDefault="00996AFC" w:rsidP="00996AFC">
            <w:pPr>
              <w:ind w:firstLine="1008"/>
              <w:jc w:val="left"/>
              <w:rPr>
                <w:rFonts w:ascii="Calibri" w:eastAsia="Times New Roman" w:hAnsi="Calibri" w:cs="Times New Roman"/>
                <w:sz w:val="22"/>
                <w:lang w:val="es-HN" w:eastAsia="es-HN"/>
              </w:rPr>
            </w:pPr>
            <w:r w:rsidRPr="00996AFC">
              <w:rPr>
                <w:rFonts w:ascii="Calibri" w:eastAsia="Times New Roman" w:hAnsi="Calibri" w:cs="Times New Roman"/>
                <w:sz w:val="22"/>
                <w:lang w:val="es-HN" w:eastAsia="es-HN"/>
              </w:rPr>
              <w:t xml:space="preserve">Franklin Castañeda </w:t>
            </w:r>
          </w:p>
        </w:tc>
        <w:tc>
          <w:tcPr>
            <w:tcW w:w="4770" w:type="dxa"/>
          </w:tcPr>
          <w:p w14:paraId="0ECC6E7B" w14:textId="77777777" w:rsidR="00996AFC" w:rsidRPr="00996AFC" w:rsidRDefault="00996AFC" w:rsidP="00996AFC">
            <w:pPr>
              <w:ind w:firstLine="0"/>
              <w:jc w:val="left"/>
              <w:rPr>
                <w:rFonts w:ascii="Calibri" w:eastAsia="Times New Roman" w:hAnsi="Calibri" w:cs="Times New Roman"/>
                <w:sz w:val="22"/>
                <w:lang w:val="es-HN" w:eastAsia="es-HN"/>
              </w:rPr>
            </w:pPr>
            <w:r w:rsidRPr="00996AFC">
              <w:rPr>
                <w:rFonts w:ascii="Calibri" w:eastAsia="Times New Roman" w:hAnsi="Calibri" w:cs="Times New Roman"/>
                <w:sz w:val="22"/>
                <w:lang w:val="es-HN" w:eastAsia="es-HN"/>
              </w:rPr>
              <w:t>Fundación Panthera</w:t>
            </w:r>
          </w:p>
        </w:tc>
      </w:tr>
      <w:tr w:rsidR="00996AFC" w:rsidRPr="00996AFC" w14:paraId="63C5AC40" w14:textId="77777777" w:rsidTr="00996AFC">
        <w:tc>
          <w:tcPr>
            <w:tcW w:w="3420" w:type="dxa"/>
          </w:tcPr>
          <w:p w14:paraId="34CD100C" w14:textId="77777777" w:rsidR="00996AFC" w:rsidRPr="00996AFC" w:rsidRDefault="00996AFC" w:rsidP="00996AFC">
            <w:pPr>
              <w:ind w:firstLine="1008"/>
              <w:jc w:val="left"/>
              <w:rPr>
                <w:rFonts w:ascii="Calibri" w:eastAsia="Times New Roman" w:hAnsi="Calibri" w:cs="Times New Roman"/>
                <w:sz w:val="22"/>
                <w:lang w:val="es-HN" w:eastAsia="es-HN"/>
              </w:rPr>
            </w:pPr>
            <w:r w:rsidRPr="00996AFC">
              <w:rPr>
                <w:rFonts w:ascii="Calibri" w:eastAsia="Times New Roman" w:hAnsi="Calibri" w:cs="Times New Roman"/>
                <w:sz w:val="22"/>
                <w:lang w:val="es-HN" w:eastAsia="es-HN"/>
              </w:rPr>
              <w:t>Edgardo Mendoza</w:t>
            </w:r>
          </w:p>
        </w:tc>
        <w:tc>
          <w:tcPr>
            <w:tcW w:w="4770" w:type="dxa"/>
          </w:tcPr>
          <w:p w14:paraId="39ED6843" w14:textId="77777777" w:rsidR="00996AFC" w:rsidRPr="00996AFC" w:rsidRDefault="00996AFC" w:rsidP="00996AFC">
            <w:pPr>
              <w:ind w:firstLine="0"/>
              <w:jc w:val="left"/>
              <w:rPr>
                <w:rFonts w:ascii="Calibri" w:eastAsia="Times New Roman" w:hAnsi="Calibri" w:cs="Times New Roman"/>
                <w:sz w:val="22"/>
                <w:lang w:val="es-HN" w:eastAsia="es-HN"/>
              </w:rPr>
            </w:pPr>
            <w:r w:rsidRPr="00996AFC">
              <w:rPr>
                <w:rFonts w:ascii="Calibri" w:eastAsia="Times New Roman" w:hAnsi="Calibri" w:cs="Times New Roman"/>
                <w:sz w:val="22"/>
                <w:lang w:val="es-HN" w:eastAsia="es-HN"/>
              </w:rPr>
              <w:t xml:space="preserve">Fundación </w:t>
            </w:r>
            <w:proofErr w:type="spellStart"/>
            <w:r w:rsidRPr="00996AFC">
              <w:rPr>
                <w:rFonts w:ascii="Calibri" w:eastAsia="Times New Roman" w:hAnsi="Calibri" w:cs="Times New Roman"/>
                <w:sz w:val="22"/>
                <w:lang w:val="es-HN" w:eastAsia="es-HN"/>
              </w:rPr>
              <w:t>Yuscarán</w:t>
            </w:r>
            <w:proofErr w:type="spellEnd"/>
          </w:p>
        </w:tc>
      </w:tr>
      <w:tr w:rsidR="00996AFC" w:rsidRPr="00996AFC" w14:paraId="4CC3D8B3" w14:textId="77777777" w:rsidTr="00996AFC">
        <w:tc>
          <w:tcPr>
            <w:tcW w:w="3420" w:type="dxa"/>
          </w:tcPr>
          <w:p w14:paraId="316E1241" w14:textId="77777777" w:rsidR="00996AFC" w:rsidRPr="00996AFC" w:rsidRDefault="00996AFC" w:rsidP="00996AFC">
            <w:pPr>
              <w:ind w:firstLine="1008"/>
              <w:jc w:val="left"/>
              <w:rPr>
                <w:rFonts w:ascii="Calibri" w:eastAsia="Times New Roman" w:hAnsi="Calibri" w:cs="Times New Roman"/>
                <w:sz w:val="22"/>
                <w:lang w:val="es-HN" w:eastAsia="es-HN"/>
              </w:rPr>
            </w:pPr>
            <w:r w:rsidRPr="00996AFC">
              <w:rPr>
                <w:rFonts w:ascii="Calibri" w:eastAsia="Times New Roman" w:hAnsi="Calibri" w:cs="Times New Roman"/>
                <w:sz w:val="22"/>
                <w:lang w:val="es-HN" w:eastAsia="es-HN"/>
              </w:rPr>
              <w:t>Gustavo Pavón</w:t>
            </w:r>
          </w:p>
        </w:tc>
        <w:tc>
          <w:tcPr>
            <w:tcW w:w="4770" w:type="dxa"/>
          </w:tcPr>
          <w:p w14:paraId="66BF1CE1" w14:textId="77777777" w:rsidR="00996AFC" w:rsidRPr="00996AFC" w:rsidRDefault="00996AFC" w:rsidP="00996AFC">
            <w:pPr>
              <w:ind w:firstLine="0"/>
              <w:jc w:val="left"/>
              <w:rPr>
                <w:rFonts w:ascii="Calibri" w:eastAsia="Times New Roman" w:hAnsi="Calibri" w:cs="Times New Roman"/>
                <w:sz w:val="22"/>
                <w:lang w:val="es-HN" w:eastAsia="es-HN"/>
              </w:rPr>
            </w:pPr>
            <w:r w:rsidRPr="00996AFC">
              <w:rPr>
                <w:rFonts w:ascii="Calibri" w:eastAsia="Times New Roman" w:hAnsi="Calibri" w:cs="Times New Roman"/>
                <w:sz w:val="22"/>
                <w:lang w:val="es-HN" w:eastAsia="es-HN"/>
              </w:rPr>
              <w:t xml:space="preserve">Fundación </w:t>
            </w:r>
            <w:proofErr w:type="spellStart"/>
            <w:r w:rsidRPr="00996AFC">
              <w:rPr>
                <w:rFonts w:ascii="Calibri" w:eastAsia="Times New Roman" w:hAnsi="Calibri" w:cs="Times New Roman"/>
                <w:sz w:val="22"/>
                <w:lang w:val="es-HN" w:eastAsia="es-HN"/>
              </w:rPr>
              <w:t>Yuscarán</w:t>
            </w:r>
            <w:proofErr w:type="spellEnd"/>
          </w:p>
        </w:tc>
      </w:tr>
      <w:tr w:rsidR="00996AFC" w:rsidRPr="00996AFC" w14:paraId="1D00F8E5" w14:textId="77777777" w:rsidTr="00996AFC">
        <w:tc>
          <w:tcPr>
            <w:tcW w:w="3420" w:type="dxa"/>
          </w:tcPr>
          <w:p w14:paraId="105D39A0" w14:textId="77777777" w:rsidR="00996AFC" w:rsidRPr="00996AFC" w:rsidRDefault="00996AFC" w:rsidP="00996AFC">
            <w:pPr>
              <w:ind w:firstLine="1008"/>
              <w:jc w:val="left"/>
              <w:rPr>
                <w:rFonts w:ascii="Calibri" w:eastAsia="Times New Roman" w:hAnsi="Calibri" w:cs="Times New Roman"/>
                <w:sz w:val="22"/>
                <w:lang w:val="es-HN" w:eastAsia="es-HN"/>
              </w:rPr>
            </w:pPr>
            <w:r w:rsidRPr="00996AFC">
              <w:rPr>
                <w:rFonts w:ascii="Calibri" w:eastAsia="Times New Roman" w:hAnsi="Calibri" w:cs="Times New Roman"/>
                <w:sz w:val="22"/>
                <w:lang w:val="es-HN" w:eastAsia="es-HN"/>
              </w:rPr>
              <w:t>José Galdámez</w:t>
            </w:r>
          </w:p>
        </w:tc>
        <w:tc>
          <w:tcPr>
            <w:tcW w:w="4770" w:type="dxa"/>
          </w:tcPr>
          <w:p w14:paraId="6378667F" w14:textId="77777777" w:rsidR="00996AFC" w:rsidRPr="00996AFC" w:rsidRDefault="00996AFC" w:rsidP="00996AFC">
            <w:pPr>
              <w:ind w:firstLine="0"/>
              <w:jc w:val="left"/>
              <w:rPr>
                <w:rFonts w:ascii="Calibri" w:eastAsia="Times New Roman" w:hAnsi="Calibri" w:cs="Times New Roman"/>
                <w:sz w:val="22"/>
                <w:lang w:val="es-HN" w:eastAsia="es-HN"/>
              </w:rPr>
            </w:pPr>
            <w:r w:rsidRPr="00996AFC">
              <w:rPr>
                <w:rFonts w:ascii="Calibri" w:eastAsia="Times New Roman" w:hAnsi="Calibri" w:cs="Times New Roman"/>
                <w:sz w:val="22"/>
                <w:lang w:val="es-HN" w:eastAsia="es-HN"/>
              </w:rPr>
              <w:t>ICF</w:t>
            </w:r>
          </w:p>
        </w:tc>
      </w:tr>
      <w:tr w:rsidR="00996AFC" w:rsidRPr="00996AFC" w14:paraId="2E34839D" w14:textId="77777777" w:rsidTr="00996AFC">
        <w:tc>
          <w:tcPr>
            <w:tcW w:w="3420" w:type="dxa"/>
          </w:tcPr>
          <w:p w14:paraId="49592C1A" w14:textId="77777777" w:rsidR="00996AFC" w:rsidRPr="00996AFC" w:rsidRDefault="00996AFC" w:rsidP="00996AFC">
            <w:pPr>
              <w:ind w:firstLine="1008"/>
              <w:jc w:val="left"/>
              <w:rPr>
                <w:rFonts w:ascii="Calibri" w:eastAsia="Times New Roman" w:hAnsi="Calibri" w:cs="Times New Roman"/>
                <w:sz w:val="22"/>
                <w:lang w:val="es-HN" w:eastAsia="es-HN"/>
              </w:rPr>
            </w:pPr>
            <w:r w:rsidRPr="00996AFC">
              <w:rPr>
                <w:rFonts w:ascii="Calibri" w:eastAsia="Times New Roman" w:hAnsi="Calibri" w:cs="Times New Roman"/>
                <w:sz w:val="22"/>
                <w:lang w:val="es-HN" w:eastAsia="es-HN"/>
              </w:rPr>
              <w:t>Said Laínez</w:t>
            </w:r>
          </w:p>
        </w:tc>
        <w:tc>
          <w:tcPr>
            <w:tcW w:w="4770" w:type="dxa"/>
          </w:tcPr>
          <w:p w14:paraId="7CFDC326" w14:textId="77777777" w:rsidR="00996AFC" w:rsidRPr="00996AFC" w:rsidRDefault="00996AFC" w:rsidP="00996AFC">
            <w:pPr>
              <w:ind w:firstLine="0"/>
              <w:jc w:val="left"/>
              <w:rPr>
                <w:rFonts w:ascii="Calibri" w:eastAsia="Times New Roman" w:hAnsi="Calibri" w:cs="Times New Roman"/>
                <w:sz w:val="22"/>
                <w:lang w:val="es-HN" w:eastAsia="es-HN"/>
              </w:rPr>
            </w:pPr>
            <w:r w:rsidRPr="00996AFC">
              <w:rPr>
                <w:rFonts w:ascii="Calibri" w:eastAsia="Times New Roman" w:hAnsi="Calibri" w:cs="Times New Roman"/>
                <w:sz w:val="22"/>
                <w:lang w:val="es-HN" w:eastAsia="es-HN"/>
              </w:rPr>
              <w:t>ICF</w:t>
            </w:r>
          </w:p>
        </w:tc>
      </w:tr>
      <w:tr w:rsidR="00996AFC" w:rsidRPr="00996AFC" w14:paraId="4DB353EE" w14:textId="77777777" w:rsidTr="00996AFC">
        <w:tc>
          <w:tcPr>
            <w:tcW w:w="3420" w:type="dxa"/>
          </w:tcPr>
          <w:p w14:paraId="2FA9ECC9" w14:textId="77777777" w:rsidR="00996AFC" w:rsidRPr="00996AFC" w:rsidRDefault="00996AFC" w:rsidP="00996AFC">
            <w:pPr>
              <w:ind w:firstLine="1008"/>
              <w:jc w:val="left"/>
              <w:rPr>
                <w:rFonts w:ascii="Calibri" w:eastAsia="Times New Roman" w:hAnsi="Calibri" w:cs="Times New Roman"/>
                <w:sz w:val="22"/>
                <w:lang w:val="es-HN" w:eastAsia="es-HN"/>
              </w:rPr>
            </w:pPr>
            <w:r w:rsidRPr="00996AFC">
              <w:rPr>
                <w:rFonts w:ascii="Calibri" w:eastAsia="Times New Roman" w:hAnsi="Calibri" w:cs="Times New Roman"/>
                <w:sz w:val="22"/>
                <w:lang w:val="es-HN" w:eastAsia="es-HN"/>
              </w:rPr>
              <w:t>Ana Velásquez</w:t>
            </w:r>
          </w:p>
        </w:tc>
        <w:tc>
          <w:tcPr>
            <w:tcW w:w="4770" w:type="dxa"/>
          </w:tcPr>
          <w:p w14:paraId="24EDB130" w14:textId="77777777" w:rsidR="00996AFC" w:rsidRPr="00996AFC" w:rsidRDefault="00996AFC" w:rsidP="00996AFC">
            <w:pPr>
              <w:ind w:firstLine="0"/>
              <w:jc w:val="left"/>
              <w:rPr>
                <w:rFonts w:ascii="Calibri" w:eastAsia="Times New Roman" w:hAnsi="Calibri" w:cs="Times New Roman"/>
                <w:sz w:val="22"/>
                <w:lang w:val="es-HN" w:eastAsia="es-HN"/>
              </w:rPr>
            </w:pPr>
            <w:r w:rsidRPr="00996AFC">
              <w:rPr>
                <w:rFonts w:ascii="Calibri" w:eastAsia="Times New Roman" w:hAnsi="Calibri" w:cs="Times New Roman"/>
                <w:sz w:val="22"/>
                <w:lang w:val="es-HN" w:eastAsia="es-HN"/>
              </w:rPr>
              <w:t>ICF</w:t>
            </w:r>
          </w:p>
        </w:tc>
      </w:tr>
      <w:tr w:rsidR="00996AFC" w:rsidRPr="00996AFC" w14:paraId="4EE0414D" w14:textId="77777777" w:rsidTr="00996AFC">
        <w:tc>
          <w:tcPr>
            <w:tcW w:w="3420" w:type="dxa"/>
          </w:tcPr>
          <w:p w14:paraId="73A7B4F6" w14:textId="77777777" w:rsidR="00996AFC" w:rsidRPr="00996AFC" w:rsidRDefault="00996AFC" w:rsidP="00996AFC">
            <w:pPr>
              <w:ind w:firstLine="1008"/>
              <w:jc w:val="left"/>
              <w:rPr>
                <w:rFonts w:ascii="Calibri" w:eastAsia="Times New Roman" w:hAnsi="Calibri" w:cs="Times New Roman"/>
                <w:sz w:val="22"/>
                <w:lang w:val="es-HN" w:eastAsia="es-HN"/>
              </w:rPr>
            </w:pPr>
            <w:r w:rsidRPr="00996AFC">
              <w:rPr>
                <w:rFonts w:ascii="Calibri" w:eastAsia="Times New Roman" w:hAnsi="Calibri" w:cs="Times New Roman"/>
                <w:sz w:val="22"/>
                <w:lang w:val="es-HN" w:eastAsia="es-HN"/>
              </w:rPr>
              <w:t>Mayella Abudoj</w:t>
            </w:r>
          </w:p>
        </w:tc>
        <w:tc>
          <w:tcPr>
            <w:tcW w:w="4770" w:type="dxa"/>
          </w:tcPr>
          <w:p w14:paraId="03D649F7" w14:textId="77777777" w:rsidR="00996AFC" w:rsidRPr="00996AFC" w:rsidRDefault="00996AFC" w:rsidP="00996AFC">
            <w:pPr>
              <w:ind w:firstLine="0"/>
              <w:jc w:val="left"/>
              <w:rPr>
                <w:rFonts w:ascii="Calibri" w:eastAsia="Times New Roman" w:hAnsi="Calibri" w:cs="Times New Roman"/>
                <w:sz w:val="22"/>
                <w:lang w:val="es-HN" w:eastAsia="es-HN"/>
              </w:rPr>
            </w:pPr>
            <w:r w:rsidRPr="00996AFC">
              <w:rPr>
                <w:rFonts w:ascii="Calibri" w:eastAsia="Times New Roman" w:hAnsi="Calibri" w:cs="Times New Roman"/>
                <w:sz w:val="22"/>
                <w:lang w:val="es-HN" w:eastAsia="es-HN"/>
              </w:rPr>
              <w:t>PNUD</w:t>
            </w:r>
          </w:p>
        </w:tc>
      </w:tr>
      <w:tr w:rsidR="00996AFC" w:rsidRPr="00996AFC" w14:paraId="0B8C1E6D" w14:textId="77777777" w:rsidTr="00996AFC">
        <w:tc>
          <w:tcPr>
            <w:tcW w:w="3420" w:type="dxa"/>
          </w:tcPr>
          <w:p w14:paraId="0C360623" w14:textId="77777777" w:rsidR="00996AFC" w:rsidRPr="00996AFC" w:rsidRDefault="00996AFC" w:rsidP="00996AFC">
            <w:pPr>
              <w:ind w:firstLine="1008"/>
              <w:jc w:val="left"/>
              <w:rPr>
                <w:rFonts w:ascii="Calibri" w:eastAsia="Times New Roman" w:hAnsi="Calibri" w:cs="Times New Roman"/>
                <w:sz w:val="22"/>
                <w:lang w:val="es-HN" w:eastAsia="es-HN"/>
              </w:rPr>
            </w:pPr>
            <w:r w:rsidRPr="00996AFC">
              <w:rPr>
                <w:rFonts w:ascii="Calibri" w:eastAsia="Times New Roman" w:hAnsi="Calibri" w:cs="Times New Roman"/>
                <w:sz w:val="22"/>
                <w:lang w:val="es-HN" w:eastAsia="es-HN"/>
              </w:rPr>
              <w:t>Juan Ferrando</w:t>
            </w:r>
          </w:p>
        </w:tc>
        <w:tc>
          <w:tcPr>
            <w:tcW w:w="4770" w:type="dxa"/>
          </w:tcPr>
          <w:p w14:paraId="0F96140E" w14:textId="77777777" w:rsidR="00996AFC" w:rsidRPr="00996AFC" w:rsidRDefault="00996AFC" w:rsidP="00996AFC">
            <w:pPr>
              <w:ind w:firstLine="0"/>
              <w:jc w:val="left"/>
              <w:rPr>
                <w:rFonts w:ascii="Calibri" w:eastAsia="Times New Roman" w:hAnsi="Calibri" w:cs="Times New Roman"/>
                <w:sz w:val="22"/>
                <w:lang w:val="es-HN" w:eastAsia="es-HN"/>
              </w:rPr>
            </w:pPr>
            <w:r w:rsidRPr="00996AFC">
              <w:rPr>
                <w:rFonts w:ascii="Calibri" w:eastAsia="Times New Roman" w:hAnsi="Calibri" w:cs="Times New Roman"/>
                <w:sz w:val="22"/>
                <w:lang w:val="es-HN" w:eastAsia="es-HN"/>
              </w:rPr>
              <w:t>PNUD –  Coordinador Unidad de Ambiente</w:t>
            </w:r>
          </w:p>
        </w:tc>
      </w:tr>
      <w:tr w:rsidR="00996AFC" w:rsidRPr="00996AFC" w14:paraId="45B003ED" w14:textId="77777777" w:rsidTr="00996AFC">
        <w:tc>
          <w:tcPr>
            <w:tcW w:w="3420" w:type="dxa"/>
          </w:tcPr>
          <w:p w14:paraId="1977FE10" w14:textId="77777777" w:rsidR="00996AFC" w:rsidRPr="00996AFC" w:rsidRDefault="00996AFC" w:rsidP="00996AFC">
            <w:pPr>
              <w:ind w:firstLine="1008"/>
              <w:jc w:val="left"/>
              <w:rPr>
                <w:rFonts w:ascii="Calibri" w:eastAsia="Times New Roman" w:hAnsi="Calibri" w:cs="Times New Roman"/>
                <w:sz w:val="22"/>
                <w:lang w:val="es-HN" w:eastAsia="es-HN"/>
              </w:rPr>
            </w:pPr>
            <w:r w:rsidRPr="00996AFC">
              <w:rPr>
                <w:rFonts w:ascii="Calibri" w:eastAsia="Times New Roman" w:hAnsi="Calibri" w:cs="Times New Roman"/>
                <w:sz w:val="22"/>
                <w:lang w:val="es-HN" w:eastAsia="es-HN"/>
              </w:rPr>
              <w:t>Nelson Ulloa</w:t>
            </w:r>
          </w:p>
        </w:tc>
        <w:tc>
          <w:tcPr>
            <w:tcW w:w="4770" w:type="dxa"/>
          </w:tcPr>
          <w:p w14:paraId="2B5A63B6" w14:textId="77777777" w:rsidR="00996AFC" w:rsidRPr="00996AFC" w:rsidRDefault="00996AFC" w:rsidP="00996AFC">
            <w:pPr>
              <w:ind w:firstLine="0"/>
              <w:jc w:val="left"/>
              <w:rPr>
                <w:rFonts w:ascii="Calibri" w:eastAsia="Times New Roman" w:hAnsi="Calibri" w:cs="Times New Roman"/>
                <w:sz w:val="22"/>
                <w:lang w:val="es-HN" w:eastAsia="es-HN"/>
              </w:rPr>
            </w:pPr>
            <w:r w:rsidRPr="00996AFC">
              <w:rPr>
                <w:rFonts w:ascii="Calibri" w:eastAsia="Times New Roman" w:hAnsi="Calibri" w:cs="Times New Roman"/>
                <w:sz w:val="22"/>
                <w:lang w:val="es-HN" w:eastAsia="es-HN"/>
              </w:rPr>
              <w:t>PNUD – Coordinador Proyecto</w:t>
            </w:r>
          </w:p>
        </w:tc>
      </w:tr>
      <w:tr w:rsidR="00996AFC" w:rsidRPr="00996AFC" w14:paraId="66C482E1" w14:textId="77777777" w:rsidTr="00996AFC">
        <w:tc>
          <w:tcPr>
            <w:tcW w:w="3420" w:type="dxa"/>
          </w:tcPr>
          <w:p w14:paraId="0C936787" w14:textId="77777777" w:rsidR="00996AFC" w:rsidRPr="00996AFC" w:rsidRDefault="00996AFC" w:rsidP="00996AFC">
            <w:pPr>
              <w:ind w:firstLine="1008"/>
              <w:jc w:val="left"/>
              <w:rPr>
                <w:rFonts w:ascii="Calibri" w:eastAsia="Times New Roman" w:hAnsi="Calibri" w:cs="Times New Roman"/>
                <w:sz w:val="22"/>
                <w:lang w:val="es-HN" w:eastAsia="es-HN"/>
              </w:rPr>
            </w:pPr>
            <w:r w:rsidRPr="00996AFC">
              <w:rPr>
                <w:rFonts w:ascii="Calibri" w:eastAsia="Times New Roman" w:hAnsi="Calibri" w:cs="Times New Roman"/>
                <w:sz w:val="22"/>
                <w:lang w:val="es-HN" w:eastAsia="es-HN"/>
              </w:rPr>
              <w:t>Dina Salinas</w:t>
            </w:r>
          </w:p>
        </w:tc>
        <w:tc>
          <w:tcPr>
            <w:tcW w:w="4770" w:type="dxa"/>
          </w:tcPr>
          <w:p w14:paraId="0DF76403" w14:textId="77777777" w:rsidR="00996AFC" w:rsidRPr="00996AFC" w:rsidRDefault="00996AFC" w:rsidP="00996AFC">
            <w:pPr>
              <w:ind w:firstLine="0"/>
              <w:jc w:val="left"/>
              <w:rPr>
                <w:rFonts w:ascii="Calibri" w:eastAsia="Times New Roman" w:hAnsi="Calibri" w:cs="Times New Roman"/>
                <w:sz w:val="22"/>
                <w:lang w:val="es-HN" w:eastAsia="es-HN"/>
              </w:rPr>
            </w:pPr>
            <w:r w:rsidRPr="00996AFC">
              <w:rPr>
                <w:rFonts w:ascii="Calibri" w:eastAsia="Times New Roman" w:hAnsi="Calibri" w:cs="Times New Roman"/>
                <w:sz w:val="22"/>
                <w:lang w:val="es-HN" w:eastAsia="es-HN"/>
              </w:rPr>
              <w:t>PNUD – Especialista en Gestión</w:t>
            </w:r>
          </w:p>
        </w:tc>
      </w:tr>
      <w:tr w:rsidR="00996AFC" w:rsidRPr="00996AFC" w14:paraId="175EAEF1" w14:textId="77777777" w:rsidTr="00996AFC">
        <w:tc>
          <w:tcPr>
            <w:tcW w:w="3420" w:type="dxa"/>
          </w:tcPr>
          <w:p w14:paraId="1BDDEFFF" w14:textId="77777777" w:rsidR="00996AFC" w:rsidRPr="00996AFC" w:rsidRDefault="00996AFC" w:rsidP="00996AFC">
            <w:pPr>
              <w:ind w:firstLine="1008"/>
              <w:jc w:val="left"/>
              <w:rPr>
                <w:rFonts w:ascii="Calibri" w:eastAsia="Times New Roman" w:hAnsi="Calibri" w:cs="Times New Roman"/>
                <w:sz w:val="22"/>
                <w:lang w:val="es-HN" w:eastAsia="es-HN"/>
              </w:rPr>
            </w:pPr>
            <w:r w:rsidRPr="00996AFC">
              <w:rPr>
                <w:rFonts w:ascii="Calibri" w:eastAsia="Times New Roman" w:hAnsi="Calibri" w:cs="Times New Roman"/>
                <w:sz w:val="22"/>
                <w:lang w:val="es-HN" w:eastAsia="es-HN"/>
              </w:rPr>
              <w:t>Edo Stork</w:t>
            </w:r>
          </w:p>
        </w:tc>
        <w:tc>
          <w:tcPr>
            <w:tcW w:w="4770" w:type="dxa"/>
          </w:tcPr>
          <w:p w14:paraId="2C4CBF96" w14:textId="77777777" w:rsidR="00996AFC" w:rsidRPr="00996AFC" w:rsidRDefault="00996AFC" w:rsidP="00996AFC">
            <w:pPr>
              <w:ind w:firstLine="0"/>
              <w:jc w:val="left"/>
              <w:rPr>
                <w:rFonts w:ascii="Calibri" w:eastAsia="Times New Roman" w:hAnsi="Calibri" w:cs="Times New Roman"/>
                <w:sz w:val="22"/>
                <w:lang w:val="es-HN" w:eastAsia="es-HN"/>
              </w:rPr>
            </w:pPr>
            <w:r w:rsidRPr="00996AFC">
              <w:rPr>
                <w:rFonts w:ascii="Calibri" w:eastAsia="Times New Roman" w:hAnsi="Calibri" w:cs="Times New Roman"/>
                <w:sz w:val="22"/>
                <w:lang w:val="es-HN" w:eastAsia="es-HN"/>
              </w:rPr>
              <w:t>PNUD – Representante Residente Adjunto</w:t>
            </w:r>
          </w:p>
        </w:tc>
      </w:tr>
      <w:tr w:rsidR="00996AFC" w:rsidRPr="00996AFC" w14:paraId="6FED218C" w14:textId="77777777" w:rsidTr="00996AFC">
        <w:tc>
          <w:tcPr>
            <w:tcW w:w="3420" w:type="dxa"/>
          </w:tcPr>
          <w:p w14:paraId="266A180A" w14:textId="77777777" w:rsidR="00996AFC" w:rsidRPr="00996AFC" w:rsidRDefault="00996AFC" w:rsidP="00996AFC">
            <w:pPr>
              <w:ind w:firstLine="1008"/>
              <w:jc w:val="left"/>
              <w:rPr>
                <w:rFonts w:ascii="Calibri" w:eastAsia="Times New Roman" w:hAnsi="Calibri" w:cs="Times New Roman"/>
                <w:sz w:val="22"/>
                <w:lang w:val="es-HN" w:eastAsia="es-HN"/>
              </w:rPr>
            </w:pPr>
            <w:r w:rsidRPr="00996AFC">
              <w:rPr>
                <w:rFonts w:ascii="Calibri" w:eastAsia="Times New Roman" w:hAnsi="Calibri" w:cs="Times New Roman"/>
                <w:sz w:val="22"/>
                <w:lang w:val="es-HN" w:eastAsia="es-HN"/>
              </w:rPr>
              <w:t>Beatriz Machado</w:t>
            </w:r>
          </w:p>
        </w:tc>
        <w:tc>
          <w:tcPr>
            <w:tcW w:w="4770" w:type="dxa"/>
          </w:tcPr>
          <w:p w14:paraId="4F28EBDB" w14:textId="77777777" w:rsidR="00996AFC" w:rsidRPr="00996AFC" w:rsidRDefault="00996AFC" w:rsidP="00996AFC">
            <w:pPr>
              <w:ind w:firstLine="0"/>
              <w:jc w:val="left"/>
              <w:rPr>
                <w:rFonts w:ascii="Calibri" w:eastAsia="Times New Roman" w:hAnsi="Calibri" w:cs="Times New Roman"/>
                <w:sz w:val="22"/>
                <w:lang w:val="es-HN" w:eastAsia="es-HN"/>
              </w:rPr>
            </w:pPr>
            <w:r w:rsidRPr="00996AFC">
              <w:rPr>
                <w:rFonts w:ascii="Calibri" w:eastAsia="Times New Roman" w:hAnsi="Calibri" w:cs="Times New Roman"/>
                <w:sz w:val="22"/>
                <w:lang w:val="es-HN" w:eastAsia="es-HN"/>
              </w:rPr>
              <w:t xml:space="preserve">Proyecto Ecosistemas – Sico </w:t>
            </w:r>
            <w:proofErr w:type="spellStart"/>
            <w:r w:rsidRPr="00996AFC">
              <w:rPr>
                <w:rFonts w:ascii="Calibri" w:eastAsia="Times New Roman" w:hAnsi="Calibri" w:cs="Times New Roman"/>
                <w:sz w:val="22"/>
                <w:lang w:val="es-HN" w:eastAsia="es-HN"/>
              </w:rPr>
              <w:t>Paulaya</w:t>
            </w:r>
            <w:proofErr w:type="spellEnd"/>
          </w:p>
        </w:tc>
      </w:tr>
      <w:tr w:rsidR="00996AFC" w:rsidRPr="00996AFC" w14:paraId="0B1FCE32" w14:textId="77777777" w:rsidTr="00996AFC">
        <w:trPr>
          <w:trHeight w:val="64"/>
        </w:trPr>
        <w:tc>
          <w:tcPr>
            <w:tcW w:w="3420" w:type="dxa"/>
          </w:tcPr>
          <w:p w14:paraId="772CF4C3" w14:textId="77777777" w:rsidR="00996AFC" w:rsidRPr="00996AFC" w:rsidRDefault="00996AFC" w:rsidP="00996AFC">
            <w:pPr>
              <w:ind w:firstLine="1008"/>
              <w:jc w:val="left"/>
              <w:rPr>
                <w:rFonts w:ascii="Calibri" w:eastAsia="Times New Roman" w:hAnsi="Calibri" w:cs="Times New Roman"/>
                <w:sz w:val="22"/>
                <w:lang w:val="es-HN" w:eastAsia="es-HN"/>
              </w:rPr>
            </w:pPr>
            <w:r w:rsidRPr="00996AFC">
              <w:rPr>
                <w:rFonts w:ascii="Calibri" w:eastAsia="Times New Roman" w:hAnsi="Calibri" w:cs="Times New Roman"/>
                <w:sz w:val="22"/>
                <w:lang w:val="es-HN" w:eastAsia="es-HN"/>
              </w:rPr>
              <w:t>Sergio Palacios</w:t>
            </w:r>
          </w:p>
        </w:tc>
        <w:tc>
          <w:tcPr>
            <w:tcW w:w="4770" w:type="dxa"/>
          </w:tcPr>
          <w:p w14:paraId="12B6D541" w14:textId="77777777" w:rsidR="00996AFC" w:rsidRPr="00996AFC" w:rsidRDefault="00996AFC" w:rsidP="00996AFC">
            <w:pPr>
              <w:ind w:firstLine="0"/>
              <w:jc w:val="left"/>
              <w:rPr>
                <w:rFonts w:ascii="Calibri" w:eastAsia="Times New Roman" w:hAnsi="Calibri" w:cs="Times New Roman"/>
                <w:sz w:val="22"/>
                <w:lang w:val="es-HN" w:eastAsia="es-HN"/>
              </w:rPr>
            </w:pPr>
            <w:r w:rsidRPr="00996AFC">
              <w:rPr>
                <w:rFonts w:ascii="Calibri" w:eastAsia="Times New Roman" w:hAnsi="Calibri" w:cs="Times New Roman"/>
                <w:sz w:val="22"/>
                <w:lang w:val="es-HN" w:eastAsia="es-HN"/>
              </w:rPr>
              <w:t xml:space="preserve">Proyecto Ecosistemas – Sico </w:t>
            </w:r>
            <w:proofErr w:type="spellStart"/>
            <w:r w:rsidRPr="00996AFC">
              <w:rPr>
                <w:rFonts w:ascii="Calibri" w:eastAsia="Times New Roman" w:hAnsi="Calibri" w:cs="Times New Roman"/>
                <w:sz w:val="22"/>
                <w:lang w:val="es-HN" w:eastAsia="es-HN"/>
              </w:rPr>
              <w:t>Paulaya</w:t>
            </w:r>
            <w:proofErr w:type="spellEnd"/>
          </w:p>
        </w:tc>
      </w:tr>
      <w:tr w:rsidR="00996AFC" w:rsidRPr="00996AFC" w14:paraId="7B630381" w14:textId="77777777" w:rsidTr="00996AFC">
        <w:tc>
          <w:tcPr>
            <w:tcW w:w="3420" w:type="dxa"/>
          </w:tcPr>
          <w:p w14:paraId="5E3614C0" w14:textId="77777777" w:rsidR="00996AFC" w:rsidRPr="00996AFC" w:rsidRDefault="00996AFC" w:rsidP="00996AFC">
            <w:pPr>
              <w:ind w:firstLine="1008"/>
              <w:jc w:val="left"/>
              <w:rPr>
                <w:rFonts w:ascii="Calibri" w:eastAsia="Times New Roman" w:hAnsi="Calibri" w:cs="Times New Roman"/>
                <w:sz w:val="22"/>
                <w:lang w:val="es-HN" w:eastAsia="es-HN"/>
              </w:rPr>
            </w:pPr>
            <w:proofErr w:type="spellStart"/>
            <w:r w:rsidRPr="00996AFC">
              <w:rPr>
                <w:rFonts w:ascii="Calibri" w:eastAsia="Times New Roman" w:hAnsi="Calibri" w:cs="Times New Roman"/>
                <w:sz w:val="22"/>
                <w:lang w:val="es-HN" w:eastAsia="es-HN"/>
              </w:rPr>
              <w:t>Marni</w:t>
            </w:r>
            <w:proofErr w:type="spellEnd"/>
            <w:r w:rsidRPr="00996AFC">
              <w:rPr>
                <w:rFonts w:ascii="Calibri" w:eastAsia="Times New Roman" w:hAnsi="Calibri" w:cs="Times New Roman"/>
                <w:sz w:val="22"/>
                <w:lang w:val="es-HN" w:eastAsia="es-HN"/>
              </w:rPr>
              <w:t xml:space="preserve"> Portillo</w:t>
            </w:r>
          </w:p>
        </w:tc>
        <w:tc>
          <w:tcPr>
            <w:tcW w:w="4770" w:type="dxa"/>
          </w:tcPr>
          <w:p w14:paraId="5BC6F99E" w14:textId="77777777" w:rsidR="00996AFC" w:rsidRPr="00996AFC" w:rsidRDefault="00996AFC" w:rsidP="00996AFC">
            <w:pPr>
              <w:ind w:firstLine="0"/>
              <w:jc w:val="left"/>
              <w:rPr>
                <w:rFonts w:ascii="Calibri" w:eastAsia="Times New Roman" w:hAnsi="Calibri" w:cs="Times New Roman"/>
                <w:sz w:val="22"/>
                <w:lang w:val="es-HN" w:eastAsia="es-HN"/>
              </w:rPr>
            </w:pPr>
            <w:r w:rsidRPr="00996AFC">
              <w:rPr>
                <w:rFonts w:ascii="Calibri" w:eastAsia="Times New Roman" w:hAnsi="Calibri" w:cs="Times New Roman"/>
                <w:sz w:val="22"/>
                <w:lang w:val="es-HN" w:eastAsia="es-HN"/>
              </w:rPr>
              <w:t>SERNA</w:t>
            </w:r>
          </w:p>
        </w:tc>
      </w:tr>
      <w:tr w:rsidR="00996AFC" w:rsidRPr="00996AFC" w14:paraId="16601455" w14:textId="77777777" w:rsidTr="00996AFC">
        <w:tc>
          <w:tcPr>
            <w:tcW w:w="3420" w:type="dxa"/>
          </w:tcPr>
          <w:p w14:paraId="208A554A" w14:textId="77777777" w:rsidR="00996AFC" w:rsidRPr="00996AFC" w:rsidRDefault="00996AFC" w:rsidP="00996AFC">
            <w:pPr>
              <w:ind w:firstLine="1008"/>
              <w:jc w:val="left"/>
              <w:rPr>
                <w:rFonts w:ascii="Calibri" w:eastAsia="Times New Roman" w:hAnsi="Calibri" w:cs="Times New Roman"/>
                <w:sz w:val="22"/>
                <w:lang w:val="es-HN" w:eastAsia="es-HN"/>
              </w:rPr>
            </w:pPr>
            <w:r w:rsidRPr="00996AFC">
              <w:rPr>
                <w:rFonts w:ascii="Calibri" w:eastAsia="Times New Roman" w:hAnsi="Calibri" w:cs="Times New Roman"/>
                <w:sz w:val="22"/>
                <w:lang w:val="es-HN" w:eastAsia="es-HN"/>
              </w:rPr>
              <w:t>Nereyda Estrada</w:t>
            </w:r>
          </w:p>
        </w:tc>
        <w:tc>
          <w:tcPr>
            <w:tcW w:w="4770" w:type="dxa"/>
          </w:tcPr>
          <w:p w14:paraId="75F6C13C" w14:textId="77777777" w:rsidR="00996AFC" w:rsidRPr="00996AFC" w:rsidRDefault="00996AFC" w:rsidP="00996AFC">
            <w:pPr>
              <w:ind w:firstLine="0"/>
              <w:jc w:val="left"/>
              <w:rPr>
                <w:rFonts w:ascii="Calibri" w:eastAsia="Times New Roman" w:hAnsi="Calibri" w:cs="Times New Roman"/>
                <w:sz w:val="22"/>
                <w:lang w:val="es-HN" w:eastAsia="es-HN"/>
              </w:rPr>
            </w:pPr>
            <w:r w:rsidRPr="00996AFC">
              <w:rPr>
                <w:rFonts w:ascii="Calibri" w:eastAsia="Times New Roman" w:hAnsi="Calibri" w:cs="Times New Roman"/>
                <w:sz w:val="22"/>
                <w:lang w:val="es-HN" w:eastAsia="es-HN"/>
              </w:rPr>
              <w:t>UICN</w:t>
            </w:r>
          </w:p>
        </w:tc>
      </w:tr>
      <w:tr w:rsidR="00996AFC" w:rsidRPr="00996AFC" w14:paraId="769DE08D" w14:textId="77777777" w:rsidTr="00996AFC">
        <w:trPr>
          <w:trHeight w:val="64"/>
        </w:trPr>
        <w:tc>
          <w:tcPr>
            <w:tcW w:w="3420" w:type="dxa"/>
          </w:tcPr>
          <w:p w14:paraId="7EF8CC2E" w14:textId="77777777" w:rsidR="00996AFC" w:rsidRPr="00996AFC" w:rsidRDefault="00996AFC" w:rsidP="00996AFC">
            <w:pPr>
              <w:ind w:firstLine="1008"/>
              <w:jc w:val="left"/>
              <w:rPr>
                <w:rFonts w:ascii="Calibri" w:eastAsia="Times New Roman" w:hAnsi="Calibri" w:cs="Times New Roman"/>
                <w:sz w:val="22"/>
                <w:lang w:val="es-HN" w:eastAsia="es-HN"/>
              </w:rPr>
            </w:pPr>
            <w:r w:rsidRPr="00996AFC">
              <w:rPr>
                <w:rFonts w:ascii="Calibri" w:eastAsia="Times New Roman" w:hAnsi="Calibri" w:cs="Times New Roman"/>
                <w:sz w:val="22"/>
                <w:lang w:val="es-HN" w:eastAsia="es-HN"/>
              </w:rPr>
              <w:t>Juan Mora</w:t>
            </w:r>
          </w:p>
        </w:tc>
        <w:tc>
          <w:tcPr>
            <w:tcW w:w="4770" w:type="dxa"/>
          </w:tcPr>
          <w:p w14:paraId="29BDEF9B" w14:textId="77777777" w:rsidR="00996AFC" w:rsidRPr="00996AFC" w:rsidRDefault="00996AFC" w:rsidP="00996AFC">
            <w:pPr>
              <w:ind w:firstLine="0"/>
              <w:jc w:val="left"/>
              <w:rPr>
                <w:rFonts w:ascii="Calibri" w:eastAsia="Times New Roman" w:hAnsi="Calibri" w:cs="Times New Roman"/>
                <w:sz w:val="22"/>
                <w:lang w:val="es-HN" w:eastAsia="es-HN"/>
              </w:rPr>
            </w:pPr>
            <w:r w:rsidRPr="00996AFC">
              <w:rPr>
                <w:rFonts w:ascii="Calibri" w:eastAsia="Times New Roman" w:hAnsi="Calibri" w:cs="Times New Roman"/>
                <w:sz w:val="22"/>
                <w:lang w:val="es-HN" w:eastAsia="es-HN"/>
              </w:rPr>
              <w:t>Universidad Zamorano</w:t>
            </w:r>
          </w:p>
        </w:tc>
      </w:tr>
      <w:tr w:rsidR="00996AFC" w:rsidRPr="00996AFC" w14:paraId="2DEEDD80" w14:textId="77777777" w:rsidTr="00996AFC">
        <w:trPr>
          <w:trHeight w:val="64"/>
        </w:trPr>
        <w:tc>
          <w:tcPr>
            <w:tcW w:w="3420" w:type="dxa"/>
          </w:tcPr>
          <w:p w14:paraId="21BC79DC" w14:textId="77777777" w:rsidR="00996AFC" w:rsidRPr="00996AFC" w:rsidRDefault="00996AFC" w:rsidP="00996AFC">
            <w:pPr>
              <w:ind w:firstLine="1008"/>
              <w:jc w:val="left"/>
              <w:rPr>
                <w:rFonts w:ascii="Calibri" w:eastAsia="Times New Roman" w:hAnsi="Calibri" w:cs="Times New Roman"/>
                <w:sz w:val="22"/>
                <w:lang w:val="es-HN" w:eastAsia="es-HN"/>
              </w:rPr>
            </w:pPr>
            <w:r w:rsidRPr="00996AFC">
              <w:rPr>
                <w:rFonts w:ascii="Calibri" w:eastAsia="Times New Roman" w:hAnsi="Calibri" w:cs="Times New Roman"/>
                <w:sz w:val="22"/>
                <w:lang w:val="es-HN" w:eastAsia="es-HN"/>
              </w:rPr>
              <w:t>Lucia López</w:t>
            </w:r>
          </w:p>
        </w:tc>
        <w:tc>
          <w:tcPr>
            <w:tcW w:w="4770" w:type="dxa"/>
          </w:tcPr>
          <w:p w14:paraId="569BB155" w14:textId="77777777" w:rsidR="00996AFC" w:rsidRPr="00996AFC" w:rsidRDefault="00996AFC" w:rsidP="00996AFC">
            <w:pPr>
              <w:ind w:firstLine="0"/>
              <w:jc w:val="left"/>
              <w:rPr>
                <w:rFonts w:ascii="Calibri" w:eastAsia="Times New Roman" w:hAnsi="Calibri" w:cs="Times New Roman"/>
                <w:sz w:val="22"/>
                <w:lang w:val="es-HN" w:eastAsia="es-HN"/>
              </w:rPr>
            </w:pPr>
            <w:r w:rsidRPr="00996AFC">
              <w:rPr>
                <w:rFonts w:ascii="Calibri" w:eastAsia="Times New Roman" w:hAnsi="Calibri" w:cs="Times New Roman"/>
                <w:sz w:val="22"/>
                <w:lang w:val="es-HN" w:eastAsia="es-HN"/>
              </w:rPr>
              <w:t>Universidad Zamorano</w:t>
            </w:r>
          </w:p>
        </w:tc>
      </w:tr>
    </w:tbl>
    <w:p w14:paraId="3FB44640" w14:textId="77777777" w:rsidR="00996AFC" w:rsidRPr="00996AFC" w:rsidRDefault="00996AFC" w:rsidP="00996AFC">
      <w:pPr>
        <w:ind w:firstLine="0"/>
        <w:jc w:val="left"/>
        <w:rPr>
          <w:sz w:val="22"/>
        </w:rPr>
      </w:pPr>
    </w:p>
    <w:p w14:paraId="01F7DB6C" w14:textId="77777777" w:rsidR="00996AFC" w:rsidRPr="00996AFC" w:rsidRDefault="00996AFC" w:rsidP="00996AFC">
      <w:pPr>
        <w:ind w:firstLine="0"/>
        <w:jc w:val="left"/>
        <w:rPr>
          <w:rFonts w:asciiTheme="majorHAnsi" w:eastAsiaTheme="majorEastAsia" w:hAnsiTheme="majorHAnsi" w:cstheme="majorBidi"/>
          <w:b/>
          <w:bCs/>
          <w:color w:val="4F81BD" w:themeColor="accent1"/>
          <w:sz w:val="26"/>
          <w:szCs w:val="26"/>
        </w:rPr>
      </w:pPr>
      <w:r w:rsidRPr="00996AFC">
        <w:br w:type="page"/>
      </w:r>
    </w:p>
    <w:p w14:paraId="1CA96D5E" w14:textId="77777777" w:rsidR="00996AFC" w:rsidRPr="00996AFC" w:rsidRDefault="00996AFC" w:rsidP="00996AFC">
      <w:pPr>
        <w:keepNext/>
        <w:keepLines/>
        <w:spacing w:before="200"/>
        <w:outlineLvl w:val="1"/>
        <w:rPr>
          <w:rFonts w:asciiTheme="majorHAnsi" w:eastAsiaTheme="majorEastAsia" w:hAnsiTheme="majorHAnsi" w:cstheme="majorBidi"/>
          <w:b/>
          <w:bCs/>
          <w:color w:val="4F81BD" w:themeColor="accent1"/>
          <w:sz w:val="26"/>
          <w:szCs w:val="26"/>
        </w:rPr>
      </w:pPr>
    </w:p>
    <w:p w14:paraId="2AD56C4B" w14:textId="77777777" w:rsidR="00996AFC" w:rsidRPr="00996AFC" w:rsidRDefault="00996AFC" w:rsidP="00996AFC">
      <w:pPr>
        <w:keepNext/>
        <w:keepLines/>
        <w:spacing w:before="200"/>
        <w:outlineLvl w:val="1"/>
        <w:rPr>
          <w:rFonts w:asciiTheme="majorHAnsi" w:eastAsiaTheme="majorEastAsia" w:hAnsiTheme="majorHAnsi" w:cstheme="majorBidi"/>
          <w:b/>
          <w:bCs/>
          <w:color w:val="4F81BD" w:themeColor="accent1"/>
          <w:sz w:val="26"/>
          <w:szCs w:val="26"/>
        </w:rPr>
      </w:pPr>
      <w:bookmarkStart w:id="78" w:name="_Toc378768496"/>
      <w:r w:rsidRPr="00996AFC">
        <w:rPr>
          <w:rFonts w:asciiTheme="majorHAnsi" w:eastAsiaTheme="majorEastAsia" w:hAnsiTheme="majorHAnsi" w:cstheme="majorBidi"/>
          <w:b/>
          <w:bCs/>
          <w:color w:val="4F81BD" w:themeColor="accent1"/>
          <w:sz w:val="26"/>
          <w:szCs w:val="26"/>
        </w:rPr>
        <w:t>•</w:t>
      </w:r>
      <w:r w:rsidRPr="00996AFC">
        <w:rPr>
          <w:rFonts w:asciiTheme="majorHAnsi" w:eastAsiaTheme="majorEastAsia" w:hAnsiTheme="majorHAnsi" w:cstheme="majorBidi"/>
          <w:b/>
          <w:bCs/>
          <w:color w:val="4F81BD" w:themeColor="accent1"/>
          <w:sz w:val="26"/>
          <w:szCs w:val="26"/>
        </w:rPr>
        <w:tab/>
        <w:t>Lista de documentos del Proyecto</w:t>
      </w:r>
      <w:bookmarkEnd w:id="78"/>
    </w:p>
    <w:p w14:paraId="58A84C1E" w14:textId="77777777" w:rsidR="00996AFC" w:rsidRPr="00996AFC" w:rsidRDefault="00996AFC" w:rsidP="00996AFC">
      <w:pPr>
        <w:numPr>
          <w:ilvl w:val="0"/>
          <w:numId w:val="26"/>
        </w:numPr>
        <w:spacing w:before="120" w:after="0" w:line="240" w:lineRule="auto"/>
        <w:contextualSpacing/>
        <w:jc w:val="left"/>
        <w:rPr>
          <w:sz w:val="22"/>
          <w:lang w:val="en-US"/>
        </w:rPr>
      </w:pPr>
      <w:r w:rsidRPr="00996AFC">
        <w:rPr>
          <w:rFonts w:ascii="Calibri" w:eastAsia="Times New Roman" w:hAnsi="Calibri" w:cs="Times New Roman"/>
          <w:sz w:val="22"/>
          <w:lang w:val="en-US" w:eastAsia="es-HN"/>
        </w:rPr>
        <w:t>“2013 Annual Project Review (Apr), Project Implementation Review (</w:t>
      </w:r>
      <w:proofErr w:type="spellStart"/>
      <w:r w:rsidRPr="00996AFC">
        <w:rPr>
          <w:rFonts w:ascii="Calibri" w:eastAsia="Times New Roman" w:hAnsi="Calibri" w:cs="Times New Roman"/>
          <w:sz w:val="22"/>
          <w:lang w:val="en-US" w:eastAsia="es-HN"/>
        </w:rPr>
        <w:t>Pir</w:t>
      </w:r>
      <w:proofErr w:type="spellEnd"/>
      <w:r w:rsidRPr="00996AFC">
        <w:rPr>
          <w:rFonts w:ascii="Calibri" w:eastAsia="Times New Roman" w:hAnsi="Calibri" w:cs="Times New Roman"/>
          <w:sz w:val="22"/>
          <w:lang w:val="en-US" w:eastAsia="es-HN"/>
        </w:rPr>
        <w:t xml:space="preserve">) Of </w:t>
      </w:r>
      <w:proofErr w:type="spellStart"/>
      <w:r w:rsidRPr="00996AFC">
        <w:rPr>
          <w:rFonts w:ascii="Calibri" w:eastAsia="Times New Roman" w:hAnsi="Calibri" w:cs="Times New Roman"/>
          <w:sz w:val="22"/>
          <w:lang w:val="en-US" w:eastAsia="es-HN"/>
        </w:rPr>
        <w:t>Undp</w:t>
      </w:r>
      <w:proofErr w:type="spellEnd"/>
      <w:r w:rsidRPr="00996AFC">
        <w:rPr>
          <w:rFonts w:ascii="Calibri" w:eastAsia="Times New Roman" w:hAnsi="Calibri" w:cs="Times New Roman"/>
          <w:sz w:val="22"/>
          <w:lang w:val="en-US" w:eastAsia="es-HN"/>
        </w:rPr>
        <w:t xml:space="preserve"> Supported </w:t>
      </w:r>
      <w:proofErr w:type="spellStart"/>
      <w:r w:rsidRPr="00996AFC">
        <w:rPr>
          <w:rFonts w:ascii="Calibri" w:eastAsia="Times New Roman" w:hAnsi="Calibri" w:cs="Times New Roman"/>
          <w:sz w:val="22"/>
          <w:lang w:val="en-US" w:eastAsia="es-HN"/>
        </w:rPr>
        <w:t>Gef</w:t>
      </w:r>
      <w:proofErr w:type="spellEnd"/>
      <w:r w:rsidRPr="00996AFC">
        <w:rPr>
          <w:rFonts w:ascii="Calibri" w:eastAsia="Times New Roman" w:hAnsi="Calibri" w:cs="Times New Roman"/>
          <w:sz w:val="22"/>
          <w:lang w:val="en-US" w:eastAsia="es-HN"/>
        </w:rPr>
        <w:t xml:space="preserve"> Financed Projects, </w:t>
      </w:r>
      <w:proofErr w:type="spellStart"/>
      <w:r w:rsidRPr="00996AFC">
        <w:rPr>
          <w:rFonts w:ascii="Calibri" w:eastAsia="Times New Roman" w:hAnsi="Calibri" w:cs="Times New Roman"/>
          <w:sz w:val="22"/>
          <w:lang w:val="en-US" w:eastAsia="es-HN"/>
        </w:rPr>
        <w:t>Pims</w:t>
      </w:r>
      <w:proofErr w:type="spellEnd"/>
      <w:r w:rsidRPr="00996AFC">
        <w:rPr>
          <w:rFonts w:ascii="Calibri" w:eastAsia="Times New Roman" w:hAnsi="Calibri" w:cs="Times New Roman"/>
          <w:sz w:val="22"/>
          <w:lang w:val="en-US" w:eastAsia="es-HN"/>
        </w:rPr>
        <w:t xml:space="preserve"> 2223 - Project Title: Promoting Integrated Ecosystem and Natural Resource Management in Honduras,” </w:t>
      </w:r>
      <w:proofErr w:type="spellStart"/>
      <w:r w:rsidRPr="00996AFC">
        <w:rPr>
          <w:rFonts w:ascii="Calibri" w:eastAsia="Times New Roman" w:hAnsi="Calibri" w:cs="Times New Roman"/>
          <w:sz w:val="22"/>
          <w:lang w:val="en-US" w:eastAsia="es-HN"/>
        </w:rPr>
        <w:t>Gef</w:t>
      </w:r>
      <w:proofErr w:type="spellEnd"/>
      <w:r w:rsidRPr="00996AFC">
        <w:rPr>
          <w:rFonts w:ascii="Calibri" w:eastAsia="Times New Roman" w:hAnsi="Calibri" w:cs="Times New Roman"/>
          <w:sz w:val="22"/>
          <w:lang w:val="en-US" w:eastAsia="es-HN"/>
        </w:rPr>
        <w:t xml:space="preserve"> – </w:t>
      </w:r>
      <w:proofErr w:type="spellStart"/>
      <w:r w:rsidRPr="00996AFC">
        <w:rPr>
          <w:rFonts w:ascii="Calibri" w:eastAsia="Times New Roman" w:hAnsi="Calibri" w:cs="Times New Roman"/>
          <w:sz w:val="22"/>
          <w:lang w:val="en-US" w:eastAsia="es-HN"/>
        </w:rPr>
        <w:t>Undp</w:t>
      </w:r>
      <w:proofErr w:type="spellEnd"/>
      <w:r w:rsidRPr="00996AFC">
        <w:rPr>
          <w:rFonts w:ascii="Calibri" w:eastAsia="Times New Roman" w:hAnsi="Calibri" w:cs="Times New Roman"/>
          <w:sz w:val="22"/>
          <w:lang w:val="en-US" w:eastAsia="es-HN"/>
        </w:rPr>
        <w:t>.</w:t>
      </w:r>
    </w:p>
    <w:p w14:paraId="4B7CF0B1" w14:textId="77777777" w:rsidR="00996AFC" w:rsidRPr="00996AFC" w:rsidRDefault="00996AFC" w:rsidP="00996AFC">
      <w:pPr>
        <w:numPr>
          <w:ilvl w:val="0"/>
          <w:numId w:val="26"/>
        </w:numPr>
        <w:spacing w:before="120" w:after="0" w:line="240" w:lineRule="auto"/>
        <w:contextualSpacing/>
        <w:jc w:val="left"/>
        <w:rPr>
          <w:sz w:val="22"/>
        </w:rPr>
      </w:pPr>
      <w:r w:rsidRPr="00996AFC">
        <w:rPr>
          <w:sz w:val="22"/>
        </w:rPr>
        <w:t>Acciones Propuestas Para El Manejo Del Parque Nacional Sierra Del Rio Tinto Y Contribuciones Institucionales Importantes Tomos I-</w:t>
      </w:r>
      <w:proofErr w:type="spellStart"/>
      <w:r w:rsidRPr="00996AFC">
        <w:rPr>
          <w:sz w:val="22"/>
        </w:rPr>
        <w:t>Ii</w:t>
      </w:r>
      <w:proofErr w:type="spellEnd"/>
      <w:r w:rsidRPr="00996AFC">
        <w:rPr>
          <w:sz w:val="22"/>
        </w:rPr>
        <w:t xml:space="preserve">- Y </w:t>
      </w:r>
      <w:proofErr w:type="spellStart"/>
      <w:r w:rsidRPr="00996AFC">
        <w:rPr>
          <w:sz w:val="22"/>
        </w:rPr>
        <w:t>Iii</w:t>
      </w:r>
      <w:proofErr w:type="spellEnd"/>
    </w:p>
    <w:p w14:paraId="132A8F52" w14:textId="77777777" w:rsidR="00996AFC" w:rsidRPr="00996AFC" w:rsidRDefault="00996AFC" w:rsidP="00996AFC">
      <w:pPr>
        <w:numPr>
          <w:ilvl w:val="0"/>
          <w:numId w:val="26"/>
        </w:numPr>
        <w:spacing w:before="120" w:after="0" w:line="240" w:lineRule="auto"/>
        <w:contextualSpacing/>
        <w:jc w:val="left"/>
        <w:rPr>
          <w:sz w:val="22"/>
        </w:rPr>
      </w:pPr>
      <w:r w:rsidRPr="00996AFC">
        <w:rPr>
          <w:sz w:val="22"/>
        </w:rPr>
        <w:t>Conociendo Las Serpientes Venenosas De Honduras</w:t>
      </w:r>
    </w:p>
    <w:p w14:paraId="62C8E82C" w14:textId="77777777" w:rsidR="00996AFC" w:rsidRPr="00996AFC" w:rsidRDefault="00996AFC" w:rsidP="00996AFC">
      <w:pPr>
        <w:numPr>
          <w:ilvl w:val="0"/>
          <w:numId w:val="26"/>
        </w:numPr>
        <w:spacing w:after="0" w:line="240" w:lineRule="auto"/>
        <w:contextualSpacing/>
        <w:jc w:val="left"/>
        <w:rPr>
          <w:sz w:val="22"/>
        </w:rPr>
      </w:pPr>
      <w:r w:rsidRPr="00996AFC">
        <w:rPr>
          <w:sz w:val="22"/>
        </w:rPr>
        <w:t>Conozcamos Más Acerca Del Parque nacional Sierra Rio Tinto Tomos I-</w:t>
      </w:r>
      <w:proofErr w:type="spellStart"/>
      <w:r w:rsidRPr="00996AFC">
        <w:rPr>
          <w:sz w:val="22"/>
        </w:rPr>
        <w:t>Ii</w:t>
      </w:r>
      <w:proofErr w:type="spellEnd"/>
      <w:r w:rsidRPr="00996AFC">
        <w:rPr>
          <w:sz w:val="22"/>
        </w:rPr>
        <w:t>-</w:t>
      </w:r>
      <w:proofErr w:type="spellStart"/>
      <w:r w:rsidRPr="00996AFC">
        <w:rPr>
          <w:sz w:val="22"/>
        </w:rPr>
        <w:t>Iii</w:t>
      </w:r>
      <w:proofErr w:type="spellEnd"/>
    </w:p>
    <w:p w14:paraId="507FC057" w14:textId="77777777" w:rsidR="00996AFC" w:rsidRPr="00996AFC" w:rsidRDefault="00996AFC" w:rsidP="00996AFC">
      <w:pPr>
        <w:numPr>
          <w:ilvl w:val="0"/>
          <w:numId w:val="26"/>
        </w:numPr>
        <w:spacing w:after="0" w:line="240" w:lineRule="auto"/>
        <w:contextualSpacing/>
        <w:jc w:val="left"/>
        <w:rPr>
          <w:sz w:val="22"/>
        </w:rPr>
      </w:pPr>
      <w:r w:rsidRPr="00996AFC">
        <w:rPr>
          <w:sz w:val="22"/>
        </w:rPr>
        <w:t>Contradicciones E Inconsistencias Del Marco Jurídico De Los Ecosistemas En Honduras Y Sus Propuestas Participativas De Solución</w:t>
      </w:r>
    </w:p>
    <w:p w14:paraId="5002BA12" w14:textId="77777777" w:rsidR="00996AFC" w:rsidRPr="00996AFC" w:rsidRDefault="00996AFC" w:rsidP="00996AFC">
      <w:pPr>
        <w:numPr>
          <w:ilvl w:val="0"/>
          <w:numId w:val="26"/>
        </w:numPr>
        <w:spacing w:before="120" w:after="0" w:line="240" w:lineRule="auto"/>
        <w:contextualSpacing/>
        <w:jc w:val="left"/>
        <w:rPr>
          <w:rFonts w:ascii="Calibri" w:eastAsia="Times New Roman" w:hAnsi="Calibri" w:cs="Times New Roman"/>
          <w:sz w:val="22"/>
          <w:lang w:val="es-HN" w:eastAsia="es-HN"/>
        </w:rPr>
      </w:pPr>
      <w:r w:rsidRPr="00996AFC">
        <w:rPr>
          <w:sz w:val="22"/>
        </w:rPr>
        <w:t>De Aplicación Efectiva En Otros Ecosistemas Terrestres Y Acuáticos De La República De Honduras</w:t>
      </w:r>
    </w:p>
    <w:p w14:paraId="13A93708" w14:textId="77777777" w:rsidR="00996AFC" w:rsidRPr="00996AFC" w:rsidRDefault="00996AFC" w:rsidP="00996AFC">
      <w:pPr>
        <w:numPr>
          <w:ilvl w:val="0"/>
          <w:numId w:val="26"/>
        </w:numPr>
        <w:spacing w:before="120" w:after="0" w:line="240" w:lineRule="auto"/>
        <w:contextualSpacing/>
        <w:jc w:val="left"/>
        <w:rPr>
          <w:rFonts w:ascii="Calibri" w:eastAsia="Times New Roman" w:hAnsi="Calibri" w:cs="Times New Roman"/>
          <w:sz w:val="22"/>
          <w:lang w:val="es-HN" w:eastAsia="es-HN"/>
        </w:rPr>
      </w:pPr>
      <w:r w:rsidRPr="00996AFC">
        <w:rPr>
          <w:rFonts w:ascii="Calibri" w:eastAsia="Times New Roman" w:hAnsi="Calibri" w:cs="Times New Roman"/>
          <w:sz w:val="22"/>
          <w:lang w:val="es-HN" w:eastAsia="es-HN"/>
        </w:rPr>
        <w:t>Documentación De La Situación Actual De Las Microcuencas En El Área Piloto Sico-</w:t>
      </w:r>
      <w:proofErr w:type="spellStart"/>
      <w:r w:rsidRPr="00996AFC">
        <w:rPr>
          <w:rFonts w:ascii="Calibri" w:eastAsia="Times New Roman" w:hAnsi="Calibri" w:cs="Times New Roman"/>
          <w:sz w:val="22"/>
          <w:lang w:val="es-HN" w:eastAsia="es-HN"/>
        </w:rPr>
        <w:t>Paulaya</w:t>
      </w:r>
      <w:proofErr w:type="spellEnd"/>
      <w:r w:rsidRPr="00996AFC">
        <w:rPr>
          <w:rFonts w:ascii="Calibri" w:eastAsia="Times New Roman" w:hAnsi="Calibri" w:cs="Times New Roman"/>
          <w:sz w:val="22"/>
          <w:lang w:val="es-HN" w:eastAsia="es-HN"/>
        </w:rPr>
        <w:t>, Proyecto Ecosistemas.</w:t>
      </w:r>
    </w:p>
    <w:p w14:paraId="5DB0F65C" w14:textId="77777777" w:rsidR="00996AFC" w:rsidRPr="00996AFC" w:rsidRDefault="00996AFC" w:rsidP="00996AFC">
      <w:pPr>
        <w:numPr>
          <w:ilvl w:val="0"/>
          <w:numId w:val="26"/>
        </w:numPr>
        <w:spacing w:after="0" w:line="240" w:lineRule="auto"/>
        <w:contextualSpacing/>
        <w:jc w:val="left"/>
        <w:rPr>
          <w:sz w:val="22"/>
        </w:rPr>
      </w:pPr>
      <w:r w:rsidRPr="00996AFC">
        <w:rPr>
          <w:sz w:val="22"/>
        </w:rPr>
        <w:t>Documentación De La Situación Actual De Las Microcuencas En El Área Piloto Sico-</w:t>
      </w:r>
      <w:proofErr w:type="spellStart"/>
      <w:r w:rsidRPr="00996AFC">
        <w:rPr>
          <w:sz w:val="22"/>
        </w:rPr>
        <w:t>Paulaya</w:t>
      </w:r>
      <w:proofErr w:type="spellEnd"/>
      <w:r w:rsidRPr="00996AFC">
        <w:rPr>
          <w:sz w:val="22"/>
        </w:rPr>
        <w:t>.</w:t>
      </w:r>
    </w:p>
    <w:p w14:paraId="68E81A0F" w14:textId="77777777" w:rsidR="00996AFC" w:rsidRPr="00996AFC" w:rsidRDefault="00996AFC" w:rsidP="00996AFC">
      <w:pPr>
        <w:numPr>
          <w:ilvl w:val="0"/>
          <w:numId w:val="26"/>
        </w:numPr>
        <w:spacing w:after="0" w:line="240" w:lineRule="auto"/>
        <w:contextualSpacing/>
        <w:jc w:val="left"/>
        <w:rPr>
          <w:sz w:val="22"/>
        </w:rPr>
      </w:pPr>
      <w:r w:rsidRPr="00996AFC">
        <w:rPr>
          <w:sz w:val="22"/>
        </w:rPr>
        <w:t>Documentación De La Situación Actual De Las Microcuencas En El Área Piloto Sico-</w:t>
      </w:r>
      <w:proofErr w:type="spellStart"/>
      <w:r w:rsidRPr="00996AFC">
        <w:rPr>
          <w:sz w:val="22"/>
        </w:rPr>
        <w:t>Paulaya</w:t>
      </w:r>
      <w:proofErr w:type="spellEnd"/>
      <w:r w:rsidRPr="00996AFC">
        <w:rPr>
          <w:sz w:val="22"/>
        </w:rPr>
        <w:t>.</w:t>
      </w:r>
    </w:p>
    <w:p w14:paraId="2B3CAE35" w14:textId="77777777" w:rsidR="00996AFC" w:rsidRPr="00996AFC" w:rsidRDefault="00996AFC" w:rsidP="00996AFC">
      <w:pPr>
        <w:numPr>
          <w:ilvl w:val="0"/>
          <w:numId w:val="26"/>
        </w:numPr>
        <w:spacing w:before="120" w:after="0" w:line="240" w:lineRule="auto"/>
        <w:contextualSpacing/>
        <w:jc w:val="left"/>
        <w:rPr>
          <w:rFonts w:ascii="Calibri" w:eastAsia="Times New Roman" w:hAnsi="Calibri" w:cs="Times New Roman"/>
          <w:sz w:val="22"/>
          <w:lang w:val="es-HN" w:eastAsia="es-HN"/>
        </w:rPr>
      </w:pPr>
      <w:r w:rsidRPr="00996AFC">
        <w:rPr>
          <w:rFonts w:ascii="Calibri" w:eastAsia="Times New Roman" w:hAnsi="Calibri" w:cs="Times New Roman"/>
          <w:sz w:val="22"/>
          <w:lang w:val="es-HN" w:eastAsia="es-HN"/>
        </w:rPr>
        <w:t>Documento Del Proyecto</w:t>
      </w:r>
    </w:p>
    <w:p w14:paraId="51F3EB4A" w14:textId="77777777" w:rsidR="00996AFC" w:rsidRPr="00996AFC" w:rsidRDefault="00996AFC" w:rsidP="00996AFC">
      <w:pPr>
        <w:numPr>
          <w:ilvl w:val="0"/>
          <w:numId w:val="26"/>
        </w:numPr>
        <w:spacing w:after="0" w:line="240" w:lineRule="auto"/>
        <w:contextualSpacing/>
        <w:jc w:val="left"/>
        <w:rPr>
          <w:sz w:val="22"/>
        </w:rPr>
      </w:pPr>
      <w:r w:rsidRPr="00996AFC">
        <w:rPr>
          <w:sz w:val="22"/>
        </w:rPr>
        <w:t>Educación Ambiental - Ciencias Sociales</w:t>
      </w:r>
    </w:p>
    <w:p w14:paraId="15964D07" w14:textId="77777777" w:rsidR="00996AFC" w:rsidRPr="00996AFC" w:rsidRDefault="00996AFC" w:rsidP="00996AFC">
      <w:pPr>
        <w:numPr>
          <w:ilvl w:val="0"/>
          <w:numId w:val="26"/>
        </w:numPr>
        <w:spacing w:after="0" w:line="240" w:lineRule="auto"/>
        <w:contextualSpacing/>
        <w:jc w:val="left"/>
        <w:rPr>
          <w:sz w:val="22"/>
        </w:rPr>
      </w:pPr>
      <w:r w:rsidRPr="00996AFC">
        <w:rPr>
          <w:sz w:val="22"/>
        </w:rPr>
        <w:t>Empoderamiento Local Del Proceso de Cadena De Custodia Como Parte De La Certificación Forestal E La Biosfera Del Rio Plátano Honduras</w:t>
      </w:r>
    </w:p>
    <w:p w14:paraId="4215C289" w14:textId="77777777" w:rsidR="00996AFC" w:rsidRPr="00996AFC" w:rsidRDefault="00996AFC" w:rsidP="00996AFC">
      <w:pPr>
        <w:numPr>
          <w:ilvl w:val="0"/>
          <w:numId w:val="26"/>
        </w:numPr>
        <w:spacing w:before="120" w:after="0" w:line="240" w:lineRule="auto"/>
        <w:contextualSpacing/>
        <w:jc w:val="left"/>
        <w:rPr>
          <w:rFonts w:ascii="Calibri" w:eastAsia="Times New Roman" w:hAnsi="Calibri" w:cs="Times New Roman"/>
          <w:sz w:val="22"/>
          <w:lang w:val="es-HN" w:eastAsia="es-HN"/>
        </w:rPr>
      </w:pPr>
      <w:r w:rsidRPr="00996AFC">
        <w:rPr>
          <w:rFonts w:ascii="Calibri" w:eastAsia="Times New Roman" w:hAnsi="Calibri" w:cs="Times New Roman"/>
          <w:sz w:val="22"/>
          <w:lang w:val="es-HN" w:eastAsia="es-HN"/>
        </w:rPr>
        <w:t xml:space="preserve">Estrategia  Y Protocolo De Monitoreo De Avifauna Para Sico Y </w:t>
      </w:r>
      <w:proofErr w:type="spellStart"/>
      <w:r w:rsidRPr="00996AFC">
        <w:rPr>
          <w:rFonts w:ascii="Calibri" w:eastAsia="Times New Roman" w:hAnsi="Calibri" w:cs="Times New Roman"/>
          <w:sz w:val="22"/>
          <w:lang w:val="es-HN" w:eastAsia="es-HN"/>
        </w:rPr>
        <w:t>Paulaya</w:t>
      </w:r>
      <w:proofErr w:type="spellEnd"/>
      <w:r w:rsidRPr="00996AFC">
        <w:rPr>
          <w:rFonts w:ascii="Calibri" w:eastAsia="Times New Roman" w:hAnsi="Calibri" w:cs="Times New Roman"/>
          <w:sz w:val="22"/>
          <w:lang w:val="es-HN" w:eastAsia="es-HN"/>
        </w:rPr>
        <w:t>. Proyecto Ecosistemas Y Asociación Hondureña De Ornitología. 2012.</w:t>
      </w:r>
    </w:p>
    <w:p w14:paraId="57D4D610" w14:textId="77777777" w:rsidR="00996AFC" w:rsidRPr="00996AFC" w:rsidRDefault="00996AFC" w:rsidP="00996AFC">
      <w:pPr>
        <w:numPr>
          <w:ilvl w:val="0"/>
          <w:numId w:val="26"/>
        </w:numPr>
        <w:spacing w:after="0" w:line="240" w:lineRule="auto"/>
        <w:contextualSpacing/>
        <w:jc w:val="left"/>
        <w:rPr>
          <w:sz w:val="22"/>
        </w:rPr>
      </w:pPr>
      <w:r w:rsidRPr="00996AFC">
        <w:rPr>
          <w:sz w:val="22"/>
        </w:rPr>
        <w:t xml:space="preserve">Estrategia  Y Protocolo De Monitoreo De Avifauna Para Sico Y </w:t>
      </w:r>
      <w:proofErr w:type="spellStart"/>
      <w:r w:rsidRPr="00996AFC">
        <w:rPr>
          <w:sz w:val="22"/>
        </w:rPr>
        <w:t>Paulaya</w:t>
      </w:r>
      <w:proofErr w:type="spellEnd"/>
    </w:p>
    <w:p w14:paraId="1B250AEB" w14:textId="77777777" w:rsidR="00996AFC" w:rsidRPr="00996AFC" w:rsidRDefault="00996AFC" w:rsidP="00996AFC">
      <w:pPr>
        <w:numPr>
          <w:ilvl w:val="0"/>
          <w:numId w:val="26"/>
        </w:numPr>
        <w:spacing w:after="0" w:line="240" w:lineRule="auto"/>
        <w:contextualSpacing/>
        <w:jc w:val="left"/>
        <w:rPr>
          <w:sz w:val="22"/>
        </w:rPr>
      </w:pPr>
      <w:r w:rsidRPr="00996AFC">
        <w:rPr>
          <w:sz w:val="22"/>
        </w:rPr>
        <w:t xml:space="preserve">Estrategia Y Protocolo De Monitoreo De Avifauna Para Sico Y </w:t>
      </w:r>
      <w:proofErr w:type="spellStart"/>
      <w:r w:rsidRPr="00996AFC">
        <w:rPr>
          <w:sz w:val="22"/>
        </w:rPr>
        <w:t>Paulaya</w:t>
      </w:r>
      <w:proofErr w:type="spellEnd"/>
    </w:p>
    <w:p w14:paraId="77208A72" w14:textId="77777777" w:rsidR="00996AFC" w:rsidRPr="00996AFC" w:rsidRDefault="00996AFC" w:rsidP="00996AFC">
      <w:pPr>
        <w:numPr>
          <w:ilvl w:val="0"/>
          <w:numId w:val="26"/>
        </w:numPr>
        <w:spacing w:after="0" w:line="240" w:lineRule="auto"/>
        <w:contextualSpacing/>
        <w:jc w:val="left"/>
        <w:rPr>
          <w:sz w:val="22"/>
        </w:rPr>
      </w:pPr>
      <w:r w:rsidRPr="00996AFC">
        <w:rPr>
          <w:sz w:val="22"/>
        </w:rPr>
        <w:t xml:space="preserve">Estrategia Y Protocolo De Monitoreo De Avifauna Para Sico Y </w:t>
      </w:r>
      <w:proofErr w:type="spellStart"/>
      <w:r w:rsidRPr="00996AFC">
        <w:rPr>
          <w:sz w:val="22"/>
        </w:rPr>
        <w:t>Paulaya</w:t>
      </w:r>
      <w:proofErr w:type="spellEnd"/>
      <w:r w:rsidRPr="00996AFC">
        <w:rPr>
          <w:sz w:val="22"/>
        </w:rPr>
        <w:t xml:space="preserve"> - Entrenamiento De Personal Técnico Y Guarda Recursos Región Sico Y </w:t>
      </w:r>
      <w:proofErr w:type="spellStart"/>
      <w:r w:rsidRPr="00996AFC">
        <w:rPr>
          <w:sz w:val="22"/>
        </w:rPr>
        <w:t>Paulaya</w:t>
      </w:r>
      <w:proofErr w:type="spellEnd"/>
    </w:p>
    <w:p w14:paraId="366C36A5" w14:textId="77777777" w:rsidR="00996AFC" w:rsidRPr="00996AFC" w:rsidRDefault="00996AFC" w:rsidP="00996AFC">
      <w:pPr>
        <w:numPr>
          <w:ilvl w:val="0"/>
          <w:numId w:val="26"/>
        </w:numPr>
        <w:spacing w:after="0" w:line="240" w:lineRule="auto"/>
        <w:contextualSpacing/>
        <w:jc w:val="left"/>
        <w:rPr>
          <w:sz w:val="22"/>
        </w:rPr>
      </w:pPr>
      <w:r w:rsidRPr="00996AFC">
        <w:rPr>
          <w:sz w:val="22"/>
        </w:rPr>
        <w:t xml:space="preserve">Estrategia Y Protocolo De Monitoreo De Avifauna Para Sico Y </w:t>
      </w:r>
      <w:proofErr w:type="spellStart"/>
      <w:r w:rsidRPr="00996AFC">
        <w:rPr>
          <w:sz w:val="22"/>
        </w:rPr>
        <w:t>Paulaya</w:t>
      </w:r>
      <w:proofErr w:type="spellEnd"/>
    </w:p>
    <w:p w14:paraId="70791BC0" w14:textId="77777777" w:rsidR="00996AFC" w:rsidRPr="00996AFC" w:rsidRDefault="00996AFC" w:rsidP="00996AFC">
      <w:pPr>
        <w:numPr>
          <w:ilvl w:val="0"/>
          <w:numId w:val="26"/>
        </w:numPr>
        <w:spacing w:before="120" w:after="0" w:line="240" w:lineRule="auto"/>
        <w:contextualSpacing/>
        <w:jc w:val="left"/>
        <w:rPr>
          <w:rFonts w:ascii="Calibri" w:eastAsia="Times New Roman" w:hAnsi="Calibri" w:cs="Times New Roman"/>
          <w:sz w:val="22"/>
          <w:lang w:val="es-HN" w:eastAsia="es-HN"/>
        </w:rPr>
      </w:pPr>
      <w:r w:rsidRPr="00996AFC">
        <w:rPr>
          <w:rFonts w:ascii="Calibri" w:eastAsia="Times New Roman" w:hAnsi="Calibri" w:cs="Times New Roman"/>
          <w:sz w:val="22"/>
          <w:lang w:val="es-HN" w:eastAsia="es-HN"/>
        </w:rPr>
        <w:t xml:space="preserve">Estudio De Rendimiento Del Procesamiento Y Transformación De Madera Como Experiencia Del Proceso De Instalación Del Taller De Procesamiento De La Cooperativa Agroforestal </w:t>
      </w:r>
      <w:proofErr w:type="spellStart"/>
      <w:r w:rsidRPr="00996AFC">
        <w:rPr>
          <w:rFonts w:ascii="Calibri" w:eastAsia="Times New Roman" w:hAnsi="Calibri" w:cs="Times New Roman"/>
          <w:sz w:val="22"/>
          <w:lang w:val="es-HN" w:eastAsia="es-HN"/>
        </w:rPr>
        <w:t>Miraveza</w:t>
      </w:r>
      <w:proofErr w:type="spellEnd"/>
      <w:r w:rsidRPr="00996AFC">
        <w:rPr>
          <w:rFonts w:ascii="Calibri" w:eastAsia="Times New Roman" w:hAnsi="Calibri" w:cs="Times New Roman"/>
          <w:sz w:val="22"/>
          <w:lang w:val="es-HN" w:eastAsia="es-HN"/>
        </w:rPr>
        <w:t xml:space="preserve"> En El Área Piloto Sico </w:t>
      </w:r>
      <w:proofErr w:type="spellStart"/>
      <w:r w:rsidRPr="00996AFC">
        <w:rPr>
          <w:rFonts w:ascii="Calibri" w:eastAsia="Times New Roman" w:hAnsi="Calibri" w:cs="Times New Roman"/>
          <w:sz w:val="22"/>
          <w:lang w:val="es-HN" w:eastAsia="es-HN"/>
        </w:rPr>
        <w:t>Paulaya</w:t>
      </w:r>
      <w:proofErr w:type="spellEnd"/>
      <w:r w:rsidRPr="00996AFC">
        <w:rPr>
          <w:rFonts w:ascii="Calibri" w:eastAsia="Times New Roman" w:hAnsi="Calibri" w:cs="Times New Roman"/>
          <w:sz w:val="22"/>
          <w:lang w:val="es-HN" w:eastAsia="es-HN"/>
        </w:rPr>
        <w:t>, Proyecto Ecosistemas.</w:t>
      </w:r>
    </w:p>
    <w:p w14:paraId="712A7D59" w14:textId="77777777" w:rsidR="00996AFC" w:rsidRPr="00996AFC" w:rsidRDefault="00996AFC" w:rsidP="00996AFC">
      <w:pPr>
        <w:numPr>
          <w:ilvl w:val="0"/>
          <w:numId w:val="26"/>
        </w:numPr>
        <w:spacing w:after="0" w:line="240" w:lineRule="auto"/>
        <w:contextualSpacing/>
        <w:jc w:val="left"/>
        <w:rPr>
          <w:sz w:val="22"/>
        </w:rPr>
      </w:pPr>
      <w:r w:rsidRPr="00996AFC">
        <w:rPr>
          <w:sz w:val="22"/>
        </w:rPr>
        <w:t xml:space="preserve">Estudio </w:t>
      </w:r>
      <w:proofErr w:type="spellStart"/>
      <w:r w:rsidRPr="00996AFC">
        <w:rPr>
          <w:sz w:val="22"/>
        </w:rPr>
        <w:t>Etnobiologico</w:t>
      </w:r>
      <w:proofErr w:type="spellEnd"/>
      <w:r w:rsidRPr="00996AFC">
        <w:rPr>
          <w:sz w:val="22"/>
        </w:rPr>
        <w:t xml:space="preserve"> Realizado En Diez Municipios De La </w:t>
      </w:r>
      <w:proofErr w:type="spellStart"/>
      <w:r w:rsidRPr="00996AFC">
        <w:rPr>
          <w:sz w:val="22"/>
        </w:rPr>
        <w:t>Subcuenca</w:t>
      </w:r>
      <w:proofErr w:type="spellEnd"/>
      <w:r w:rsidRPr="00996AFC">
        <w:rPr>
          <w:sz w:val="22"/>
        </w:rPr>
        <w:t xml:space="preserve"> Del Rio </w:t>
      </w:r>
      <w:proofErr w:type="spellStart"/>
      <w:r w:rsidRPr="00996AFC">
        <w:rPr>
          <w:sz w:val="22"/>
        </w:rPr>
        <w:t>Texiguat</w:t>
      </w:r>
      <w:proofErr w:type="spellEnd"/>
    </w:p>
    <w:p w14:paraId="0617AF0E" w14:textId="77777777" w:rsidR="00996AFC" w:rsidRPr="00996AFC" w:rsidRDefault="00996AFC" w:rsidP="00996AFC">
      <w:pPr>
        <w:numPr>
          <w:ilvl w:val="0"/>
          <w:numId w:val="26"/>
        </w:numPr>
        <w:spacing w:after="0" w:line="240" w:lineRule="auto"/>
        <w:contextualSpacing/>
        <w:jc w:val="left"/>
        <w:rPr>
          <w:sz w:val="22"/>
        </w:rPr>
      </w:pPr>
      <w:r w:rsidRPr="00996AFC">
        <w:rPr>
          <w:sz w:val="22"/>
        </w:rPr>
        <w:t xml:space="preserve">Estudio Sistema De Agua Potable Comunidad De Zapotales, </w:t>
      </w:r>
      <w:proofErr w:type="spellStart"/>
      <w:r w:rsidRPr="00996AFC">
        <w:rPr>
          <w:sz w:val="22"/>
        </w:rPr>
        <w:t>Iriona</w:t>
      </w:r>
      <w:proofErr w:type="spellEnd"/>
      <w:r w:rsidRPr="00996AFC">
        <w:rPr>
          <w:sz w:val="22"/>
        </w:rPr>
        <w:t xml:space="preserve"> Colon</w:t>
      </w:r>
    </w:p>
    <w:p w14:paraId="55A358F8" w14:textId="77777777" w:rsidR="00996AFC" w:rsidRPr="00996AFC" w:rsidRDefault="00996AFC" w:rsidP="00996AFC">
      <w:pPr>
        <w:numPr>
          <w:ilvl w:val="0"/>
          <w:numId w:val="26"/>
        </w:numPr>
        <w:spacing w:before="120" w:after="0" w:line="240" w:lineRule="auto"/>
        <w:contextualSpacing/>
        <w:jc w:val="left"/>
        <w:rPr>
          <w:rFonts w:ascii="Calibri" w:eastAsia="Times New Roman" w:hAnsi="Calibri" w:cs="Times New Roman"/>
          <w:sz w:val="22"/>
          <w:lang w:val="es-HN" w:eastAsia="es-HN"/>
        </w:rPr>
      </w:pPr>
      <w:r w:rsidRPr="00996AFC">
        <w:rPr>
          <w:rFonts w:ascii="Calibri" w:eastAsia="Times New Roman" w:hAnsi="Calibri" w:cs="Times New Roman"/>
          <w:sz w:val="22"/>
          <w:lang w:val="es-HN" w:eastAsia="es-HN"/>
        </w:rPr>
        <w:t xml:space="preserve">Estudio Sistema De Agua Potable Comunidad De Zapotales, </w:t>
      </w:r>
      <w:proofErr w:type="spellStart"/>
      <w:r w:rsidRPr="00996AFC">
        <w:rPr>
          <w:rFonts w:ascii="Calibri" w:eastAsia="Times New Roman" w:hAnsi="Calibri" w:cs="Times New Roman"/>
          <w:sz w:val="22"/>
          <w:lang w:val="es-HN" w:eastAsia="es-HN"/>
        </w:rPr>
        <w:t>Iriona</w:t>
      </w:r>
      <w:proofErr w:type="spellEnd"/>
      <w:r w:rsidRPr="00996AFC">
        <w:rPr>
          <w:rFonts w:ascii="Calibri" w:eastAsia="Times New Roman" w:hAnsi="Calibri" w:cs="Times New Roman"/>
          <w:sz w:val="22"/>
          <w:lang w:val="es-HN" w:eastAsia="es-HN"/>
        </w:rPr>
        <w:t>, Colón; Proyecto Ecosistemas.</w:t>
      </w:r>
    </w:p>
    <w:p w14:paraId="7698F45D" w14:textId="77777777" w:rsidR="00996AFC" w:rsidRPr="00996AFC" w:rsidRDefault="00996AFC" w:rsidP="00996AFC">
      <w:pPr>
        <w:numPr>
          <w:ilvl w:val="0"/>
          <w:numId w:val="26"/>
        </w:numPr>
        <w:spacing w:after="0" w:line="240" w:lineRule="auto"/>
        <w:contextualSpacing/>
        <w:jc w:val="left"/>
        <w:rPr>
          <w:sz w:val="22"/>
        </w:rPr>
      </w:pPr>
      <w:r w:rsidRPr="00996AFC">
        <w:rPr>
          <w:sz w:val="22"/>
        </w:rPr>
        <w:t xml:space="preserve">Evaluación Actividades De Manejo Forestal Del Primer Quinquenio 2004-2009 Comunidad De El Limoncito  </w:t>
      </w:r>
      <w:proofErr w:type="spellStart"/>
      <w:r w:rsidRPr="00996AFC">
        <w:rPr>
          <w:sz w:val="22"/>
        </w:rPr>
        <w:t>Apsp</w:t>
      </w:r>
      <w:proofErr w:type="spellEnd"/>
    </w:p>
    <w:p w14:paraId="64E37E8E" w14:textId="77777777" w:rsidR="00996AFC" w:rsidRPr="00996AFC" w:rsidRDefault="00996AFC" w:rsidP="00996AFC">
      <w:pPr>
        <w:numPr>
          <w:ilvl w:val="0"/>
          <w:numId w:val="26"/>
        </w:numPr>
        <w:spacing w:after="0" w:line="240" w:lineRule="auto"/>
        <w:contextualSpacing/>
        <w:jc w:val="left"/>
        <w:rPr>
          <w:sz w:val="22"/>
        </w:rPr>
      </w:pPr>
      <w:r w:rsidRPr="00996AFC">
        <w:rPr>
          <w:sz w:val="22"/>
        </w:rPr>
        <w:t xml:space="preserve">Evaluación Actividades De Manejo Forestal Del Quinquenio 2005-2010-2011 Comunidad De Copen  </w:t>
      </w:r>
      <w:proofErr w:type="spellStart"/>
      <w:r w:rsidRPr="00996AFC">
        <w:rPr>
          <w:sz w:val="22"/>
        </w:rPr>
        <w:t>Apsp</w:t>
      </w:r>
      <w:proofErr w:type="spellEnd"/>
    </w:p>
    <w:p w14:paraId="067B07A6" w14:textId="77777777" w:rsidR="00996AFC" w:rsidRPr="00996AFC" w:rsidRDefault="00996AFC" w:rsidP="00996AFC">
      <w:pPr>
        <w:numPr>
          <w:ilvl w:val="0"/>
          <w:numId w:val="26"/>
        </w:numPr>
        <w:spacing w:after="0" w:line="240" w:lineRule="auto"/>
        <w:contextualSpacing/>
        <w:jc w:val="left"/>
        <w:rPr>
          <w:sz w:val="22"/>
        </w:rPr>
      </w:pPr>
      <w:r w:rsidRPr="00996AFC">
        <w:rPr>
          <w:sz w:val="22"/>
        </w:rPr>
        <w:t xml:space="preserve">Evaluación De Los Sitios Rio Chorros Altos, Manga Izquierda Del Rio Cuyamel Y Quebrada Cacao En Sector Champas En El Valle De Sico </w:t>
      </w:r>
      <w:proofErr w:type="spellStart"/>
      <w:r w:rsidRPr="00996AFC">
        <w:rPr>
          <w:sz w:val="22"/>
        </w:rPr>
        <w:t>Paulaya</w:t>
      </w:r>
      <w:proofErr w:type="spellEnd"/>
      <w:r w:rsidRPr="00996AFC">
        <w:rPr>
          <w:sz w:val="22"/>
        </w:rPr>
        <w:t xml:space="preserve">, </w:t>
      </w:r>
      <w:proofErr w:type="spellStart"/>
      <w:r w:rsidRPr="00996AFC">
        <w:rPr>
          <w:sz w:val="22"/>
        </w:rPr>
        <w:t>Iriona</w:t>
      </w:r>
      <w:proofErr w:type="spellEnd"/>
      <w:r w:rsidRPr="00996AFC">
        <w:rPr>
          <w:sz w:val="22"/>
        </w:rPr>
        <w:t xml:space="preserve"> Colon </w:t>
      </w:r>
    </w:p>
    <w:p w14:paraId="38E11AA9" w14:textId="77777777" w:rsidR="00996AFC" w:rsidRPr="00996AFC" w:rsidRDefault="00996AFC" w:rsidP="00996AFC">
      <w:pPr>
        <w:numPr>
          <w:ilvl w:val="0"/>
          <w:numId w:val="26"/>
        </w:numPr>
        <w:spacing w:after="0" w:line="240" w:lineRule="auto"/>
        <w:contextualSpacing/>
        <w:jc w:val="left"/>
        <w:rPr>
          <w:sz w:val="22"/>
        </w:rPr>
      </w:pPr>
      <w:r w:rsidRPr="00996AFC">
        <w:rPr>
          <w:sz w:val="22"/>
        </w:rPr>
        <w:t xml:space="preserve">Evaluación De Regeneración De Especies Comerciales En Claros De Aprovechamiento , Área De Manejo Altos De La Paz, Las Champas, </w:t>
      </w:r>
      <w:proofErr w:type="spellStart"/>
      <w:r w:rsidRPr="00996AFC">
        <w:rPr>
          <w:sz w:val="22"/>
        </w:rPr>
        <w:t>Iriona</w:t>
      </w:r>
      <w:proofErr w:type="spellEnd"/>
      <w:r w:rsidRPr="00996AFC">
        <w:rPr>
          <w:sz w:val="22"/>
        </w:rPr>
        <w:t xml:space="preserve"> Colon </w:t>
      </w:r>
      <w:proofErr w:type="spellStart"/>
      <w:r w:rsidRPr="00996AFC">
        <w:rPr>
          <w:sz w:val="22"/>
        </w:rPr>
        <w:t>Apsp</w:t>
      </w:r>
      <w:proofErr w:type="spellEnd"/>
    </w:p>
    <w:p w14:paraId="2EC89771" w14:textId="77777777" w:rsidR="00996AFC" w:rsidRPr="00996AFC" w:rsidRDefault="00996AFC" w:rsidP="00996AFC">
      <w:pPr>
        <w:numPr>
          <w:ilvl w:val="0"/>
          <w:numId w:val="26"/>
        </w:numPr>
        <w:spacing w:after="0" w:line="240" w:lineRule="auto"/>
        <w:contextualSpacing/>
        <w:jc w:val="left"/>
        <w:rPr>
          <w:sz w:val="22"/>
        </w:rPr>
      </w:pPr>
      <w:r w:rsidRPr="00996AFC">
        <w:rPr>
          <w:sz w:val="22"/>
        </w:rPr>
        <w:t xml:space="preserve">Experiencias Exitosas En La Región Sico </w:t>
      </w:r>
      <w:proofErr w:type="spellStart"/>
      <w:r w:rsidRPr="00996AFC">
        <w:rPr>
          <w:sz w:val="22"/>
        </w:rPr>
        <w:t>Paulaya</w:t>
      </w:r>
      <w:proofErr w:type="spellEnd"/>
      <w:r w:rsidRPr="00996AFC">
        <w:rPr>
          <w:sz w:val="22"/>
        </w:rPr>
        <w:t xml:space="preserve"> Del Proyecto Ecosistemas De Honduras</w:t>
      </w:r>
    </w:p>
    <w:p w14:paraId="60669FEB" w14:textId="77777777" w:rsidR="00996AFC" w:rsidRPr="00996AFC" w:rsidRDefault="00996AFC" w:rsidP="00996AFC">
      <w:pPr>
        <w:numPr>
          <w:ilvl w:val="0"/>
          <w:numId w:val="26"/>
        </w:numPr>
        <w:spacing w:after="0" w:line="240" w:lineRule="auto"/>
        <w:contextualSpacing/>
        <w:jc w:val="left"/>
        <w:rPr>
          <w:sz w:val="22"/>
        </w:rPr>
      </w:pPr>
      <w:r w:rsidRPr="00996AFC">
        <w:rPr>
          <w:sz w:val="22"/>
        </w:rPr>
        <w:t xml:space="preserve">Ficha Técnica Manejo Forestal Área Piloto Sico Y </w:t>
      </w:r>
      <w:proofErr w:type="spellStart"/>
      <w:r w:rsidRPr="00996AFC">
        <w:rPr>
          <w:sz w:val="22"/>
        </w:rPr>
        <w:t>Paulaya</w:t>
      </w:r>
      <w:proofErr w:type="spellEnd"/>
    </w:p>
    <w:p w14:paraId="5C11DA5A" w14:textId="77777777" w:rsidR="00996AFC" w:rsidRPr="00996AFC" w:rsidRDefault="00996AFC" w:rsidP="00996AFC">
      <w:pPr>
        <w:numPr>
          <w:ilvl w:val="0"/>
          <w:numId w:val="26"/>
        </w:numPr>
        <w:spacing w:after="0" w:line="240" w:lineRule="auto"/>
        <w:contextualSpacing/>
        <w:jc w:val="left"/>
        <w:rPr>
          <w:sz w:val="22"/>
        </w:rPr>
      </w:pPr>
      <w:r w:rsidRPr="00996AFC">
        <w:rPr>
          <w:sz w:val="22"/>
        </w:rPr>
        <w:t xml:space="preserve">Formato Para La Elaboración De Planes De Aprovechamiento Forestal En Bosque </w:t>
      </w:r>
      <w:proofErr w:type="spellStart"/>
      <w:r w:rsidRPr="00996AFC">
        <w:rPr>
          <w:sz w:val="22"/>
        </w:rPr>
        <w:t>Latifoliado</w:t>
      </w:r>
      <w:proofErr w:type="spellEnd"/>
      <w:r w:rsidRPr="00996AFC">
        <w:rPr>
          <w:sz w:val="22"/>
        </w:rPr>
        <w:t xml:space="preserve"> De Honduras.</w:t>
      </w:r>
    </w:p>
    <w:p w14:paraId="33F2A2AF" w14:textId="77777777" w:rsidR="00996AFC" w:rsidRPr="00996AFC" w:rsidRDefault="00996AFC" w:rsidP="00996AFC">
      <w:pPr>
        <w:numPr>
          <w:ilvl w:val="0"/>
          <w:numId w:val="26"/>
        </w:numPr>
        <w:spacing w:after="0" w:line="240" w:lineRule="auto"/>
        <w:contextualSpacing/>
        <w:jc w:val="left"/>
        <w:rPr>
          <w:sz w:val="22"/>
        </w:rPr>
      </w:pPr>
      <w:r w:rsidRPr="00996AFC">
        <w:rPr>
          <w:sz w:val="22"/>
        </w:rPr>
        <w:t xml:space="preserve">Formato Para La Elaboración De Planes De Manejo Forestal En Bosque </w:t>
      </w:r>
      <w:proofErr w:type="spellStart"/>
      <w:r w:rsidRPr="00996AFC">
        <w:rPr>
          <w:sz w:val="22"/>
        </w:rPr>
        <w:t>Latifoliado</w:t>
      </w:r>
      <w:proofErr w:type="spellEnd"/>
      <w:r w:rsidRPr="00996AFC">
        <w:rPr>
          <w:sz w:val="22"/>
        </w:rPr>
        <w:t xml:space="preserve"> De Honduras</w:t>
      </w:r>
    </w:p>
    <w:p w14:paraId="7E57F44E" w14:textId="77777777" w:rsidR="00996AFC" w:rsidRPr="00996AFC" w:rsidRDefault="00996AFC" w:rsidP="00996AFC">
      <w:pPr>
        <w:numPr>
          <w:ilvl w:val="0"/>
          <w:numId w:val="26"/>
        </w:numPr>
        <w:spacing w:after="0" w:line="240" w:lineRule="auto"/>
        <w:contextualSpacing/>
        <w:jc w:val="left"/>
        <w:rPr>
          <w:sz w:val="22"/>
        </w:rPr>
      </w:pPr>
      <w:r w:rsidRPr="00996AFC">
        <w:rPr>
          <w:sz w:val="22"/>
        </w:rPr>
        <w:lastRenderedPageBreak/>
        <w:t xml:space="preserve">Formato Para La Elaboración De Planes Operativos Anuales En Bosque </w:t>
      </w:r>
      <w:proofErr w:type="spellStart"/>
      <w:r w:rsidRPr="00996AFC">
        <w:rPr>
          <w:sz w:val="22"/>
        </w:rPr>
        <w:t>Latifoliado</w:t>
      </w:r>
      <w:proofErr w:type="spellEnd"/>
      <w:r w:rsidRPr="00996AFC">
        <w:rPr>
          <w:sz w:val="22"/>
        </w:rPr>
        <w:t xml:space="preserve"> De Honduras</w:t>
      </w:r>
    </w:p>
    <w:p w14:paraId="0F444149" w14:textId="77777777" w:rsidR="00996AFC" w:rsidRPr="00996AFC" w:rsidRDefault="00996AFC" w:rsidP="00996AFC">
      <w:pPr>
        <w:numPr>
          <w:ilvl w:val="0"/>
          <w:numId w:val="26"/>
        </w:numPr>
        <w:spacing w:before="120" w:after="0" w:line="240" w:lineRule="auto"/>
        <w:contextualSpacing/>
        <w:jc w:val="left"/>
        <w:rPr>
          <w:rFonts w:ascii="Calibri" w:eastAsia="Times New Roman" w:hAnsi="Calibri" w:cs="Times New Roman"/>
          <w:sz w:val="22"/>
          <w:lang w:val="es-HN" w:eastAsia="es-HN"/>
        </w:rPr>
      </w:pPr>
      <w:proofErr w:type="spellStart"/>
      <w:r w:rsidRPr="00996AFC">
        <w:rPr>
          <w:rFonts w:ascii="Calibri" w:eastAsia="Times New Roman" w:hAnsi="Calibri" w:cs="Times New Roman"/>
          <w:sz w:val="22"/>
          <w:lang w:val="es-HN" w:eastAsia="es-HN"/>
        </w:rPr>
        <w:t>Germer</w:t>
      </w:r>
      <w:proofErr w:type="spellEnd"/>
      <w:r w:rsidRPr="00996AFC">
        <w:rPr>
          <w:rFonts w:ascii="Calibri" w:eastAsia="Times New Roman" w:hAnsi="Calibri" w:cs="Times New Roman"/>
          <w:sz w:val="22"/>
          <w:lang w:val="es-HN" w:eastAsia="es-HN"/>
        </w:rPr>
        <w:t xml:space="preserve">, L.D. Y </w:t>
      </w:r>
      <w:proofErr w:type="spellStart"/>
      <w:r w:rsidRPr="00996AFC">
        <w:rPr>
          <w:rFonts w:ascii="Calibri" w:eastAsia="Times New Roman" w:hAnsi="Calibri" w:cs="Times New Roman"/>
          <w:sz w:val="22"/>
          <w:lang w:val="es-HN" w:eastAsia="es-HN"/>
        </w:rPr>
        <w:t>Cálix</w:t>
      </w:r>
      <w:proofErr w:type="spellEnd"/>
      <w:r w:rsidRPr="00996AFC">
        <w:rPr>
          <w:rFonts w:ascii="Calibri" w:eastAsia="Times New Roman" w:hAnsi="Calibri" w:cs="Times New Roman"/>
          <w:sz w:val="22"/>
          <w:lang w:val="es-HN" w:eastAsia="es-HN"/>
        </w:rPr>
        <w:t>, M.E. 2012. Protocolo Y Metodologías Para El Monitoreo, La Investigación Y El Monitoreo De Las Aves Residentes Y Migratorias En El Área De La Reserva Del Hombre Y La Biósfera Del Río Plátano, De Aplicación Efectiva En Otros Ecosistemas Terrestres Y Acuáticos De La República De Honduras. Proyecto Ecosistemas Y Asociación Hondureña De Ornitología.</w:t>
      </w:r>
    </w:p>
    <w:p w14:paraId="4889450B" w14:textId="77777777" w:rsidR="00996AFC" w:rsidRPr="00996AFC" w:rsidRDefault="00996AFC" w:rsidP="00996AFC">
      <w:pPr>
        <w:numPr>
          <w:ilvl w:val="0"/>
          <w:numId w:val="26"/>
        </w:numPr>
        <w:spacing w:after="0" w:line="240" w:lineRule="auto"/>
        <w:contextualSpacing/>
        <w:jc w:val="left"/>
        <w:rPr>
          <w:sz w:val="22"/>
        </w:rPr>
      </w:pPr>
      <w:r w:rsidRPr="00996AFC">
        <w:rPr>
          <w:sz w:val="22"/>
        </w:rPr>
        <w:t>Guía De Consulta Aprovechamiento Domestico De La Madera</w:t>
      </w:r>
    </w:p>
    <w:p w14:paraId="552A8153" w14:textId="77777777" w:rsidR="00996AFC" w:rsidRPr="00996AFC" w:rsidRDefault="00996AFC" w:rsidP="00996AFC">
      <w:pPr>
        <w:numPr>
          <w:ilvl w:val="0"/>
          <w:numId w:val="26"/>
        </w:numPr>
        <w:spacing w:after="0" w:line="240" w:lineRule="auto"/>
        <w:contextualSpacing/>
        <w:jc w:val="left"/>
        <w:rPr>
          <w:sz w:val="22"/>
        </w:rPr>
      </w:pPr>
      <w:r w:rsidRPr="00996AFC">
        <w:rPr>
          <w:sz w:val="22"/>
        </w:rPr>
        <w:t>Guía De Consulta Procedimientos Legales Contra La Contaminación Del Agua</w:t>
      </w:r>
    </w:p>
    <w:p w14:paraId="5AB02E2F" w14:textId="77777777" w:rsidR="00996AFC" w:rsidRPr="00996AFC" w:rsidRDefault="00996AFC" w:rsidP="00996AFC">
      <w:pPr>
        <w:numPr>
          <w:ilvl w:val="0"/>
          <w:numId w:val="26"/>
        </w:numPr>
        <w:spacing w:after="0" w:line="240" w:lineRule="auto"/>
        <w:contextualSpacing/>
        <w:jc w:val="left"/>
        <w:rPr>
          <w:sz w:val="22"/>
        </w:rPr>
      </w:pPr>
      <w:r w:rsidRPr="00996AFC">
        <w:rPr>
          <w:sz w:val="22"/>
        </w:rPr>
        <w:t>Guía De Consulta Procedimientos Legales Contra Las Quemas Y Control De Incendios Forestales</w:t>
      </w:r>
    </w:p>
    <w:p w14:paraId="33E8A388" w14:textId="77777777" w:rsidR="00996AFC" w:rsidRPr="00996AFC" w:rsidRDefault="00996AFC" w:rsidP="00996AFC">
      <w:pPr>
        <w:numPr>
          <w:ilvl w:val="0"/>
          <w:numId w:val="26"/>
        </w:numPr>
        <w:spacing w:after="0" w:line="240" w:lineRule="auto"/>
        <w:contextualSpacing/>
        <w:jc w:val="left"/>
        <w:rPr>
          <w:sz w:val="22"/>
        </w:rPr>
      </w:pPr>
      <w:r w:rsidRPr="00996AFC">
        <w:rPr>
          <w:sz w:val="22"/>
        </w:rPr>
        <w:t>Guía De Consulta Proceso Metodológico Para La Declaratoria De Microcuencas Abastecedoras De Agua</w:t>
      </w:r>
    </w:p>
    <w:p w14:paraId="7ED665CE" w14:textId="77777777" w:rsidR="00996AFC" w:rsidRPr="00996AFC" w:rsidRDefault="00996AFC" w:rsidP="00996AFC">
      <w:pPr>
        <w:numPr>
          <w:ilvl w:val="0"/>
          <w:numId w:val="26"/>
        </w:numPr>
        <w:spacing w:after="0" w:line="240" w:lineRule="auto"/>
        <w:contextualSpacing/>
        <w:jc w:val="left"/>
        <w:rPr>
          <w:sz w:val="22"/>
        </w:rPr>
      </w:pPr>
      <w:r w:rsidRPr="00996AFC">
        <w:rPr>
          <w:sz w:val="22"/>
        </w:rPr>
        <w:t xml:space="preserve">Guía Metodológica Para El Establecimiento De </w:t>
      </w:r>
      <w:proofErr w:type="spellStart"/>
      <w:r w:rsidRPr="00996AFC">
        <w:rPr>
          <w:sz w:val="22"/>
        </w:rPr>
        <w:t>Microcentrales</w:t>
      </w:r>
      <w:proofErr w:type="spellEnd"/>
      <w:r w:rsidRPr="00996AFC">
        <w:rPr>
          <w:sz w:val="22"/>
        </w:rPr>
        <w:t xml:space="preserve"> Hidroeléctricas En Áreas Rurales</w:t>
      </w:r>
    </w:p>
    <w:p w14:paraId="020C8208" w14:textId="77777777" w:rsidR="00996AFC" w:rsidRPr="00996AFC" w:rsidRDefault="00996AFC" w:rsidP="00996AFC">
      <w:pPr>
        <w:numPr>
          <w:ilvl w:val="0"/>
          <w:numId w:val="26"/>
        </w:numPr>
        <w:spacing w:after="0" w:line="240" w:lineRule="auto"/>
        <w:contextualSpacing/>
        <w:jc w:val="left"/>
        <w:rPr>
          <w:sz w:val="22"/>
        </w:rPr>
      </w:pPr>
      <w:r w:rsidRPr="00996AFC">
        <w:rPr>
          <w:sz w:val="22"/>
        </w:rPr>
        <w:t>Guía Metodológica Para El Manejo, Producción Y Exportación De Productos Forestales</w:t>
      </w:r>
    </w:p>
    <w:p w14:paraId="34E5197D" w14:textId="77777777" w:rsidR="00996AFC" w:rsidRPr="00996AFC" w:rsidRDefault="00996AFC" w:rsidP="00996AFC">
      <w:pPr>
        <w:numPr>
          <w:ilvl w:val="0"/>
          <w:numId w:val="26"/>
        </w:numPr>
        <w:spacing w:before="120" w:after="0" w:line="240" w:lineRule="auto"/>
        <w:contextualSpacing/>
        <w:jc w:val="left"/>
        <w:rPr>
          <w:rFonts w:ascii="Calibri" w:eastAsia="Times New Roman" w:hAnsi="Calibri" w:cs="Times New Roman"/>
          <w:sz w:val="22"/>
          <w:lang w:eastAsia="es-HN"/>
        </w:rPr>
      </w:pPr>
      <w:r w:rsidRPr="00996AFC">
        <w:rPr>
          <w:rFonts w:ascii="Calibri" w:eastAsia="Times New Roman" w:hAnsi="Calibri" w:cs="Times New Roman"/>
          <w:sz w:val="22"/>
          <w:lang w:eastAsia="es-HN"/>
        </w:rPr>
        <w:t>Honduras:  Marco De Asistencia De Las Naciones Unidas Para El Desarrollo, UNDAF 2007-2011</w:t>
      </w:r>
    </w:p>
    <w:p w14:paraId="540FAD2C" w14:textId="77777777" w:rsidR="00996AFC" w:rsidRPr="00996AFC" w:rsidRDefault="00996AFC" w:rsidP="00996AFC">
      <w:pPr>
        <w:numPr>
          <w:ilvl w:val="0"/>
          <w:numId w:val="26"/>
        </w:numPr>
        <w:spacing w:after="0" w:line="240" w:lineRule="auto"/>
        <w:contextualSpacing/>
        <w:jc w:val="left"/>
        <w:rPr>
          <w:sz w:val="22"/>
        </w:rPr>
      </w:pPr>
      <w:r w:rsidRPr="00996AFC">
        <w:rPr>
          <w:sz w:val="22"/>
        </w:rPr>
        <w:t xml:space="preserve">Informe Evaluación De Sitios: Rio </w:t>
      </w:r>
      <w:proofErr w:type="spellStart"/>
      <w:r w:rsidRPr="00996AFC">
        <w:rPr>
          <w:sz w:val="22"/>
        </w:rPr>
        <w:t>Guaraska</w:t>
      </w:r>
      <w:proofErr w:type="spellEnd"/>
      <w:r w:rsidRPr="00996AFC">
        <w:rPr>
          <w:sz w:val="22"/>
        </w:rPr>
        <w:t xml:space="preserve"> Sico, </w:t>
      </w:r>
      <w:proofErr w:type="spellStart"/>
      <w:r w:rsidRPr="00996AFC">
        <w:rPr>
          <w:sz w:val="22"/>
        </w:rPr>
        <w:t>Iriona</w:t>
      </w:r>
      <w:proofErr w:type="spellEnd"/>
      <w:r w:rsidRPr="00996AFC">
        <w:rPr>
          <w:sz w:val="22"/>
        </w:rPr>
        <w:t xml:space="preserve"> Colon Y Quebrada San José De La Punta Aldea Los Mangos </w:t>
      </w:r>
      <w:proofErr w:type="spellStart"/>
      <w:r w:rsidRPr="00996AFC">
        <w:rPr>
          <w:sz w:val="22"/>
        </w:rPr>
        <w:t>Iriona</w:t>
      </w:r>
      <w:proofErr w:type="spellEnd"/>
      <w:r w:rsidRPr="00996AFC">
        <w:rPr>
          <w:sz w:val="22"/>
        </w:rPr>
        <w:t xml:space="preserve"> Colon</w:t>
      </w:r>
    </w:p>
    <w:p w14:paraId="78735CE1" w14:textId="77777777" w:rsidR="00996AFC" w:rsidRPr="00996AFC" w:rsidRDefault="00996AFC" w:rsidP="00996AFC">
      <w:pPr>
        <w:numPr>
          <w:ilvl w:val="0"/>
          <w:numId w:val="26"/>
        </w:numPr>
        <w:spacing w:before="120" w:after="0" w:line="240" w:lineRule="auto"/>
        <w:contextualSpacing/>
        <w:jc w:val="left"/>
        <w:rPr>
          <w:rFonts w:ascii="Calibri" w:eastAsia="Times New Roman" w:hAnsi="Calibri" w:cs="Times New Roman"/>
          <w:sz w:val="22"/>
          <w:lang w:val="es-HN" w:eastAsia="es-HN"/>
        </w:rPr>
      </w:pPr>
      <w:r w:rsidRPr="00996AFC">
        <w:rPr>
          <w:rFonts w:ascii="Calibri" w:eastAsia="Times New Roman" w:hAnsi="Calibri" w:cs="Times New Roman"/>
          <w:sz w:val="22"/>
          <w:lang w:val="es-HN" w:eastAsia="es-HN"/>
        </w:rPr>
        <w:t xml:space="preserve">Informe Evaluación Medio Término Agosto 2009 </w:t>
      </w:r>
    </w:p>
    <w:p w14:paraId="7CBF1327" w14:textId="77777777" w:rsidR="00996AFC" w:rsidRPr="00996AFC" w:rsidRDefault="00996AFC" w:rsidP="00996AFC">
      <w:pPr>
        <w:numPr>
          <w:ilvl w:val="0"/>
          <w:numId w:val="26"/>
        </w:numPr>
        <w:spacing w:after="0" w:line="240" w:lineRule="auto"/>
        <w:contextualSpacing/>
        <w:jc w:val="left"/>
        <w:rPr>
          <w:sz w:val="22"/>
        </w:rPr>
      </w:pPr>
      <w:r w:rsidRPr="00996AFC">
        <w:rPr>
          <w:sz w:val="22"/>
        </w:rPr>
        <w:t xml:space="preserve">Informe Final Estudio De Rendimiento Del Procesamiento Y Transformación De Madera Como Experiencia Del Proceso De Instalación Del Taller De Procesamiento De La Cooperativa Agroforestal </w:t>
      </w:r>
      <w:proofErr w:type="spellStart"/>
      <w:r w:rsidRPr="00996AFC">
        <w:rPr>
          <w:sz w:val="22"/>
        </w:rPr>
        <w:t>Miraveza</w:t>
      </w:r>
      <w:proofErr w:type="spellEnd"/>
      <w:r w:rsidRPr="00996AFC">
        <w:rPr>
          <w:sz w:val="22"/>
        </w:rPr>
        <w:t xml:space="preserve"> En El Área Piloto Sico </w:t>
      </w:r>
      <w:proofErr w:type="spellStart"/>
      <w:r w:rsidRPr="00996AFC">
        <w:rPr>
          <w:sz w:val="22"/>
        </w:rPr>
        <w:t>Paulaya</w:t>
      </w:r>
      <w:proofErr w:type="spellEnd"/>
    </w:p>
    <w:p w14:paraId="494EC344" w14:textId="77777777" w:rsidR="00996AFC" w:rsidRPr="00996AFC" w:rsidRDefault="00996AFC" w:rsidP="00996AFC">
      <w:pPr>
        <w:numPr>
          <w:ilvl w:val="0"/>
          <w:numId w:val="26"/>
        </w:numPr>
        <w:spacing w:after="0" w:line="240" w:lineRule="auto"/>
        <w:contextualSpacing/>
        <w:jc w:val="left"/>
        <w:rPr>
          <w:sz w:val="22"/>
        </w:rPr>
      </w:pPr>
      <w:r w:rsidRPr="00996AFC">
        <w:rPr>
          <w:sz w:val="22"/>
        </w:rPr>
        <w:t>Informe Final Instalación De La Distribución Eléctrica Para Los Proyectos De Generación De Energía Limpia De Las Comunidades De Copen Y El Venado</w:t>
      </w:r>
    </w:p>
    <w:p w14:paraId="6DA5EA88" w14:textId="77777777" w:rsidR="00996AFC" w:rsidRPr="00996AFC" w:rsidRDefault="00996AFC" w:rsidP="00996AFC">
      <w:pPr>
        <w:numPr>
          <w:ilvl w:val="0"/>
          <w:numId w:val="26"/>
        </w:numPr>
        <w:spacing w:after="0" w:line="240" w:lineRule="auto"/>
        <w:contextualSpacing/>
        <w:jc w:val="left"/>
        <w:rPr>
          <w:sz w:val="22"/>
        </w:rPr>
      </w:pPr>
      <w:r w:rsidRPr="00996AFC">
        <w:rPr>
          <w:sz w:val="22"/>
        </w:rPr>
        <w:t>Instalación Y Evaluación De Parcelas Permanentes De Caoba Hondureña (</w:t>
      </w:r>
      <w:proofErr w:type="spellStart"/>
      <w:r w:rsidRPr="00996AFC">
        <w:rPr>
          <w:sz w:val="22"/>
        </w:rPr>
        <w:t>Swietenia</w:t>
      </w:r>
      <w:proofErr w:type="spellEnd"/>
      <w:r w:rsidRPr="00996AFC">
        <w:rPr>
          <w:sz w:val="22"/>
        </w:rPr>
        <w:t xml:space="preserve"> </w:t>
      </w:r>
      <w:proofErr w:type="spellStart"/>
      <w:r w:rsidRPr="00996AFC">
        <w:rPr>
          <w:sz w:val="22"/>
        </w:rPr>
        <w:t>Macrophylla</w:t>
      </w:r>
      <w:proofErr w:type="spellEnd"/>
      <w:r w:rsidRPr="00996AFC">
        <w:rPr>
          <w:sz w:val="22"/>
        </w:rPr>
        <w:t>) En Bosques Productivos Con Proceso De Exportación (Experiencia Piloto Cooperativa Brisas De Copen).</w:t>
      </w:r>
    </w:p>
    <w:p w14:paraId="112353A7" w14:textId="77777777" w:rsidR="00996AFC" w:rsidRPr="00996AFC" w:rsidRDefault="00996AFC" w:rsidP="00996AFC">
      <w:pPr>
        <w:numPr>
          <w:ilvl w:val="0"/>
          <w:numId w:val="26"/>
        </w:numPr>
        <w:spacing w:after="0" w:line="240" w:lineRule="auto"/>
        <w:contextualSpacing/>
        <w:jc w:val="left"/>
        <w:rPr>
          <w:sz w:val="22"/>
        </w:rPr>
      </w:pPr>
      <w:r w:rsidRPr="00996AFC">
        <w:rPr>
          <w:sz w:val="22"/>
        </w:rPr>
        <w:t xml:space="preserve">Instalaciones Hidroeléctricas Comunidad De Copen En El Área Piloto Sico Y </w:t>
      </w:r>
      <w:proofErr w:type="spellStart"/>
      <w:r w:rsidRPr="00996AFC">
        <w:rPr>
          <w:sz w:val="22"/>
        </w:rPr>
        <w:t>Paulaya</w:t>
      </w:r>
      <w:proofErr w:type="spellEnd"/>
    </w:p>
    <w:p w14:paraId="134CE4E5" w14:textId="77777777" w:rsidR="00996AFC" w:rsidRPr="00996AFC" w:rsidRDefault="00996AFC" w:rsidP="00996AFC">
      <w:pPr>
        <w:numPr>
          <w:ilvl w:val="0"/>
          <w:numId w:val="26"/>
        </w:numPr>
        <w:spacing w:after="0" w:line="240" w:lineRule="auto"/>
        <w:contextualSpacing/>
        <w:jc w:val="left"/>
        <w:rPr>
          <w:sz w:val="22"/>
        </w:rPr>
      </w:pPr>
      <w:r w:rsidRPr="00996AFC">
        <w:rPr>
          <w:sz w:val="22"/>
        </w:rPr>
        <w:t>Instrumentos De Planificación Para El Manejo Del Parque Nacional Sierra Rio Tinto- Plan Operativo Anual Año 1</w:t>
      </w:r>
    </w:p>
    <w:p w14:paraId="07F5D3A7" w14:textId="77777777" w:rsidR="00996AFC" w:rsidRPr="00996AFC" w:rsidRDefault="00996AFC" w:rsidP="00996AFC">
      <w:pPr>
        <w:numPr>
          <w:ilvl w:val="0"/>
          <w:numId w:val="26"/>
        </w:numPr>
        <w:spacing w:before="120" w:after="0" w:line="240" w:lineRule="auto"/>
        <w:contextualSpacing/>
        <w:jc w:val="left"/>
        <w:rPr>
          <w:rFonts w:ascii="Calibri" w:eastAsia="Times New Roman" w:hAnsi="Calibri" w:cs="Times New Roman"/>
          <w:sz w:val="22"/>
          <w:lang w:val="es-HN" w:eastAsia="es-HN"/>
        </w:rPr>
      </w:pPr>
      <w:r w:rsidRPr="00996AFC">
        <w:rPr>
          <w:color w:val="000000"/>
          <w:sz w:val="22"/>
        </w:rPr>
        <w:t xml:space="preserve">La Cooperativa Brisas De Copen Y El Manejo, Organización Y Comercialización De Productos Maderables De Su Bosque Comunal, </w:t>
      </w:r>
      <w:r w:rsidRPr="00996AFC">
        <w:rPr>
          <w:rFonts w:ascii="Calibri" w:eastAsia="Times New Roman" w:hAnsi="Calibri" w:cs="Times New Roman"/>
          <w:color w:val="000000"/>
          <w:sz w:val="22"/>
          <w:lang w:val="es-HN" w:eastAsia="es-HN"/>
        </w:rPr>
        <w:t>Proyecto Ecosistemas.</w:t>
      </w:r>
    </w:p>
    <w:p w14:paraId="7CC55274" w14:textId="77777777" w:rsidR="00996AFC" w:rsidRPr="00996AFC" w:rsidRDefault="00996AFC" w:rsidP="00996AFC">
      <w:pPr>
        <w:numPr>
          <w:ilvl w:val="0"/>
          <w:numId w:val="26"/>
        </w:numPr>
        <w:spacing w:after="0" w:line="240" w:lineRule="auto"/>
        <w:contextualSpacing/>
        <w:jc w:val="left"/>
        <w:rPr>
          <w:sz w:val="22"/>
        </w:rPr>
      </w:pPr>
      <w:r w:rsidRPr="00996AFC">
        <w:rPr>
          <w:sz w:val="22"/>
        </w:rPr>
        <w:t xml:space="preserve">La Cooperativa Las Brisas De Copen Y La Comercialización De Productos Maderables De Su Bosque Comunal (Sistematización De Una Experiencia Exitosa Copen, </w:t>
      </w:r>
      <w:proofErr w:type="spellStart"/>
      <w:r w:rsidRPr="00996AFC">
        <w:rPr>
          <w:sz w:val="22"/>
        </w:rPr>
        <w:t>Iriona</w:t>
      </w:r>
      <w:proofErr w:type="spellEnd"/>
      <w:r w:rsidRPr="00996AFC">
        <w:rPr>
          <w:sz w:val="22"/>
        </w:rPr>
        <w:t xml:space="preserve"> Colon</w:t>
      </w:r>
    </w:p>
    <w:p w14:paraId="38F93376" w14:textId="77777777" w:rsidR="00996AFC" w:rsidRPr="00996AFC" w:rsidRDefault="00996AFC" w:rsidP="00996AFC">
      <w:pPr>
        <w:numPr>
          <w:ilvl w:val="0"/>
          <w:numId w:val="26"/>
        </w:numPr>
        <w:spacing w:after="0" w:line="240" w:lineRule="auto"/>
        <w:contextualSpacing/>
        <w:jc w:val="left"/>
        <w:rPr>
          <w:sz w:val="22"/>
        </w:rPr>
      </w:pPr>
      <w:r w:rsidRPr="00996AFC">
        <w:rPr>
          <w:sz w:val="22"/>
        </w:rPr>
        <w:t>Manual De Conservación De Suelo Y Agua</w:t>
      </w:r>
    </w:p>
    <w:p w14:paraId="4B38115B" w14:textId="77777777" w:rsidR="00996AFC" w:rsidRPr="00996AFC" w:rsidRDefault="00996AFC" w:rsidP="00996AFC">
      <w:pPr>
        <w:numPr>
          <w:ilvl w:val="0"/>
          <w:numId w:val="26"/>
        </w:numPr>
        <w:spacing w:after="0" w:line="240" w:lineRule="auto"/>
        <w:contextualSpacing/>
        <w:jc w:val="left"/>
        <w:rPr>
          <w:sz w:val="22"/>
        </w:rPr>
      </w:pPr>
      <w:r w:rsidRPr="00996AFC">
        <w:rPr>
          <w:sz w:val="22"/>
        </w:rPr>
        <w:t>Manual De Manejo De Agroquímicos Y Seguridad Ocupacional</w:t>
      </w:r>
    </w:p>
    <w:p w14:paraId="40FEA195" w14:textId="77777777" w:rsidR="00996AFC" w:rsidRPr="00996AFC" w:rsidRDefault="00996AFC" w:rsidP="00996AFC">
      <w:pPr>
        <w:numPr>
          <w:ilvl w:val="0"/>
          <w:numId w:val="26"/>
        </w:numPr>
        <w:spacing w:after="0" w:line="240" w:lineRule="auto"/>
        <w:contextualSpacing/>
        <w:jc w:val="left"/>
        <w:rPr>
          <w:sz w:val="22"/>
        </w:rPr>
      </w:pPr>
      <w:r w:rsidRPr="00996AFC">
        <w:rPr>
          <w:sz w:val="22"/>
        </w:rPr>
        <w:t>Manual De Procedimientos Para Proyectos De Inversión No Retornable</w:t>
      </w:r>
    </w:p>
    <w:p w14:paraId="03899C96" w14:textId="77777777" w:rsidR="00996AFC" w:rsidRPr="00996AFC" w:rsidRDefault="00996AFC" w:rsidP="00996AFC">
      <w:pPr>
        <w:numPr>
          <w:ilvl w:val="0"/>
          <w:numId w:val="26"/>
        </w:numPr>
        <w:spacing w:after="0" w:line="240" w:lineRule="auto"/>
        <w:contextualSpacing/>
        <w:jc w:val="left"/>
        <w:rPr>
          <w:sz w:val="22"/>
        </w:rPr>
      </w:pPr>
      <w:r w:rsidRPr="00996AFC">
        <w:rPr>
          <w:sz w:val="22"/>
        </w:rPr>
        <w:t>Manual Introducción Y Desplazamiento De Especies Y Variedades Exóticas</w:t>
      </w:r>
    </w:p>
    <w:p w14:paraId="5148D698" w14:textId="77777777" w:rsidR="00996AFC" w:rsidRPr="00996AFC" w:rsidRDefault="00996AFC" w:rsidP="00996AFC">
      <w:pPr>
        <w:numPr>
          <w:ilvl w:val="0"/>
          <w:numId w:val="26"/>
        </w:numPr>
        <w:spacing w:after="0" w:line="240" w:lineRule="auto"/>
        <w:contextualSpacing/>
        <w:jc w:val="left"/>
        <w:rPr>
          <w:sz w:val="22"/>
        </w:rPr>
      </w:pPr>
      <w:r w:rsidRPr="00996AFC">
        <w:rPr>
          <w:sz w:val="22"/>
        </w:rPr>
        <w:t>Manual Manejo De Desechos Sólidos, Vertidos Líquidos Y Emisiones Gaseosas</w:t>
      </w:r>
    </w:p>
    <w:p w14:paraId="725D7695" w14:textId="77777777" w:rsidR="00996AFC" w:rsidRPr="00996AFC" w:rsidRDefault="00996AFC" w:rsidP="00996AFC">
      <w:pPr>
        <w:numPr>
          <w:ilvl w:val="0"/>
          <w:numId w:val="26"/>
        </w:numPr>
        <w:spacing w:after="0" w:line="240" w:lineRule="auto"/>
        <w:contextualSpacing/>
        <w:jc w:val="left"/>
        <w:rPr>
          <w:sz w:val="22"/>
        </w:rPr>
      </w:pPr>
      <w:r w:rsidRPr="00996AFC">
        <w:rPr>
          <w:sz w:val="22"/>
        </w:rPr>
        <w:t>Manual Manejo Y Aprovechamiento De Los Recursos Naturales</w:t>
      </w:r>
    </w:p>
    <w:p w14:paraId="069B2B84" w14:textId="77777777" w:rsidR="00996AFC" w:rsidRPr="00996AFC" w:rsidRDefault="00996AFC" w:rsidP="00996AFC">
      <w:pPr>
        <w:numPr>
          <w:ilvl w:val="0"/>
          <w:numId w:val="26"/>
        </w:numPr>
        <w:spacing w:after="0" w:line="240" w:lineRule="auto"/>
        <w:contextualSpacing/>
        <w:jc w:val="left"/>
        <w:rPr>
          <w:sz w:val="22"/>
        </w:rPr>
      </w:pPr>
      <w:r w:rsidRPr="00996AFC">
        <w:rPr>
          <w:sz w:val="22"/>
        </w:rPr>
        <w:t>Manual Técnico De Evaluación De Impacto Ambiental</w:t>
      </w:r>
    </w:p>
    <w:p w14:paraId="09E12453" w14:textId="77777777" w:rsidR="00996AFC" w:rsidRPr="00996AFC" w:rsidRDefault="00996AFC" w:rsidP="00996AFC">
      <w:pPr>
        <w:numPr>
          <w:ilvl w:val="0"/>
          <w:numId w:val="26"/>
        </w:numPr>
        <w:spacing w:after="0" w:line="240" w:lineRule="auto"/>
        <w:contextualSpacing/>
        <w:jc w:val="left"/>
        <w:rPr>
          <w:sz w:val="22"/>
        </w:rPr>
      </w:pPr>
      <w:r w:rsidRPr="00996AFC">
        <w:rPr>
          <w:sz w:val="22"/>
        </w:rPr>
        <w:t>Modelado De  La Distribución Del Danto Centroamericano (</w:t>
      </w:r>
      <w:proofErr w:type="spellStart"/>
      <w:r w:rsidRPr="00996AFC">
        <w:rPr>
          <w:sz w:val="22"/>
        </w:rPr>
        <w:t>Tapirus</w:t>
      </w:r>
      <w:proofErr w:type="spellEnd"/>
      <w:r w:rsidRPr="00996AFC">
        <w:rPr>
          <w:sz w:val="22"/>
        </w:rPr>
        <w:t xml:space="preserve"> </w:t>
      </w:r>
      <w:proofErr w:type="spellStart"/>
      <w:r w:rsidRPr="00996AFC">
        <w:rPr>
          <w:sz w:val="22"/>
        </w:rPr>
        <w:t>Bairdii</w:t>
      </w:r>
      <w:proofErr w:type="spellEnd"/>
      <w:r w:rsidRPr="00996AFC">
        <w:rPr>
          <w:sz w:val="22"/>
        </w:rPr>
        <w:t>) En Guatemala, Honduras Y Nicaragua</w:t>
      </w:r>
    </w:p>
    <w:p w14:paraId="1D3B2E90" w14:textId="77777777" w:rsidR="00996AFC" w:rsidRPr="00996AFC" w:rsidRDefault="00996AFC" w:rsidP="00996AFC">
      <w:pPr>
        <w:numPr>
          <w:ilvl w:val="0"/>
          <w:numId w:val="26"/>
        </w:numPr>
        <w:spacing w:after="0" w:line="240" w:lineRule="auto"/>
        <w:contextualSpacing/>
        <w:jc w:val="left"/>
        <w:rPr>
          <w:sz w:val="22"/>
        </w:rPr>
      </w:pPr>
      <w:r w:rsidRPr="00996AFC">
        <w:rPr>
          <w:sz w:val="22"/>
        </w:rPr>
        <w:t>Modelo Del Plan De Arbitrios Municipal Ambiental</w:t>
      </w:r>
    </w:p>
    <w:p w14:paraId="02761CD0" w14:textId="77777777" w:rsidR="00996AFC" w:rsidRPr="00996AFC" w:rsidRDefault="00996AFC" w:rsidP="00996AFC">
      <w:pPr>
        <w:numPr>
          <w:ilvl w:val="0"/>
          <w:numId w:val="26"/>
        </w:numPr>
        <w:spacing w:after="0" w:line="240" w:lineRule="auto"/>
        <w:contextualSpacing/>
        <w:jc w:val="left"/>
        <w:rPr>
          <w:sz w:val="22"/>
        </w:rPr>
      </w:pPr>
      <w:r w:rsidRPr="00996AFC">
        <w:rPr>
          <w:sz w:val="22"/>
        </w:rPr>
        <w:t xml:space="preserve">Muestreo Diagnostico </w:t>
      </w:r>
      <w:proofErr w:type="spellStart"/>
      <w:r w:rsidRPr="00996AFC">
        <w:rPr>
          <w:sz w:val="22"/>
        </w:rPr>
        <w:t>Silvicultural</w:t>
      </w:r>
      <w:proofErr w:type="spellEnd"/>
      <w:r w:rsidRPr="00996AFC">
        <w:rPr>
          <w:sz w:val="22"/>
        </w:rPr>
        <w:t xml:space="preserve">, Flora Y Fauna En Bosque </w:t>
      </w:r>
      <w:proofErr w:type="spellStart"/>
      <w:r w:rsidRPr="00996AFC">
        <w:rPr>
          <w:sz w:val="22"/>
        </w:rPr>
        <w:t>Latifoliado</w:t>
      </w:r>
      <w:proofErr w:type="spellEnd"/>
      <w:r w:rsidRPr="00996AFC">
        <w:rPr>
          <w:sz w:val="22"/>
        </w:rPr>
        <w:t xml:space="preserve"> Socialización Para Su Implementación</w:t>
      </w:r>
    </w:p>
    <w:p w14:paraId="083C0A84" w14:textId="77777777" w:rsidR="00996AFC" w:rsidRPr="00996AFC" w:rsidRDefault="00996AFC" w:rsidP="00996AFC">
      <w:pPr>
        <w:numPr>
          <w:ilvl w:val="0"/>
          <w:numId w:val="26"/>
        </w:numPr>
        <w:spacing w:after="0" w:line="240" w:lineRule="auto"/>
        <w:contextualSpacing/>
        <w:jc w:val="left"/>
        <w:rPr>
          <w:sz w:val="22"/>
        </w:rPr>
      </w:pPr>
      <w:r w:rsidRPr="00996AFC">
        <w:rPr>
          <w:sz w:val="22"/>
        </w:rPr>
        <w:t xml:space="preserve">Normas Y Pautas Técnicas Para La Elaboras De Planes De Manejo Forestal Y Planes Operativos De Bosque </w:t>
      </w:r>
      <w:proofErr w:type="spellStart"/>
      <w:r w:rsidRPr="00996AFC">
        <w:rPr>
          <w:sz w:val="22"/>
        </w:rPr>
        <w:t>Latifoliado</w:t>
      </w:r>
      <w:proofErr w:type="spellEnd"/>
    </w:p>
    <w:p w14:paraId="026C3137" w14:textId="77777777" w:rsidR="00996AFC" w:rsidRPr="00996AFC" w:rsidRDefault="00996AFC" w:rsidP="00996AFC">
      <w:pPr>
        <w:numPr>
          <w:ilvl w:val="0"/>
          <w:numId w:val="26"/>
        </w:numPr>
        <w:spacing w:after="0" w:line="240" w:lineRule="auto"/>
        <w:contextualSpacing/>
        <w:jc w:val="left"/>
        <w:rPr>
          <w:sz w:val="22"/>
        </w:rPr>
      </w:pPr>
      <w:r w:rsidRPr="00996AFC">
        <w:rPr>
          <w:sz w:val="22"/>
        </w:rPr>
        <w:lastRenderedPageBreak/>
        <w:t xml:space="preserve">Plan De Acción Comunitario Para El Manejo De La Microcuenca De La Quebrada De Los </w:t>
      </w:r>
      <w:proofErr w:type="spellStart"/>
      <w:r w:rsidRPr="00996AFC">
        <w:rPr>
          <w:sz w:val="22"/>
        </w:rPr>
        <w:t>Higueros</w:t>
      </w:r>
      <w:proofErr w:type="spellEnd"/>
      <w:r w:rsidRPr="00996AFC">
        <w:rPr>
          <w:sz w:val="22"/>
        </w:rPr>
        <w:t>, Prioritaria Para El Abastecimiento De Agua Potable A La Comunidad De El Castillo</w:t>
      </w:r>
    </w:p>
    <w:p w14:paraId="0BA8CB7D" w14:textId="77777777" w:rsidR="00996AFC" w:rsidRPr="00996AFC" w:rsidRDefault="00996AFC" w:rsidP="00996AFC">
      <w:pPr>
        <w:numPr>
          <w:ilvl w:val="0"/>
          <w:numId w:val="26"/>
        </w:numPr>
        <w:spacing w:after="0" w:line="240" w:lineRule="auto"/>
        <w:contextualSpacing/>
        <w:jc w:val="left"/>
        <w:rPr>
          <w:sz w:val="22"/>
        </w:rPr>
      </w:pPr>
      <w:r w:rsidRPr="00996AFC">
        <w:rPr>
          <w:sz w:val="22"/>
        </w:rPr>
        <w:t>Plan De Acción Comunitario Para El Manejo De La Microcuenca De La Quebrada El Boquerón, Prioritaria Para El Abastecimiento De Agua Potable A Las Comunidades De Las Yaguas, Nueva Esperanza, San Alonzo</w:t>
      </w:r>
    </w:p>
    <w:p w14:paraId="65932DB1" w14:textId="77777777" w:rsidR="00996AFC" w:rsidRPr="00996AFC" w:rsidRDefault="00996AFC" w:rsidP="00996AFC">
      <w:pPr>
        <w:numPr>
          <w:ilvl w:val="0"/>
          <w:numId w:val="26"/>
        </w:numPr>
        <w:spacing w:after="0" w:line="240" w:lineRule="auto"/>
        <w:contextualSpacing/>
        <w:jc w:val="left"/>
        <w:rPr>
          <w:sz w:val="22"/>
        </w:rPr>
      </w:pPr>
      <w:r w:rsidRPr="00996AFC">
        <w:rPr>
          <w:sz w:val="22"/>
        </w:rPr>
        <w:t xml:space="preserve">Plan De Acción Comunitario Para El Manejo De La Microcuenca De La Quebrada El </w:t>
      </w:r>
      <w:proofErr w:type="spellStart"/>
      <w:r w:rsidRPr="00996AFC">
        <w:rPr>
          <w:sz w:val="22"/>
        </w:rPr>
        <w:t>Chachalaco</w:t>
      </w:r>
      <w:proofErr w:type="spellEnd"/>
      <w:r w:rsidRPr="00996AFC">
        <w:rPr>
          <w:sz w:val="22"/>
        </w:rPr>
        <w:t>.</w:t>
      </w:r>
    </w:p>
    <w:p w14:paraId="5A4CBA78" w14:textId="77777777" w:rsidR="00996AFC" w:rsidRPr="00996AFC" w:rsidRDefault="00996AFC" w:rsidP="00996AFC">
      <w:pPr>
        <w:numPr>
          <w:ilvl w:val="0"/>
          <w:numId w:val="26"/>
        </w:numPr>
        <w:spacing w:after="0" w:line="240" w:lineRule="auto"/>
        <w:contextualSpacing/>
        <w:jc w:val="left"/>
        <w:rPr>
          <w:sz w:val="22"/>
        </w:rPr>
      </w:pPr>
      <w:r w:rsidRPr="00996AFC">
        <w:rPr>
          <w:sz w:val="22"/>
        </w:rPr>
        <w:t>Plan De Acción Comunitario Para El Manejo De La Microcuenca De La Quebrada Las Guamas, Prioritaria Para El Abastecimiento De Agua Potable A La Comunidad De Los Naranjos</w:t>
      </w:r>
    </w:p>
    <w:p w14:paraId="4C9A7179" w14:textId="77777777" w:rsidR="00996AFC" w:rsidRPr="00996AFC" w:rsidRDefault="00996AFC" w:rsidP="00996AFC">
      <w:pPr>
        <w:numPr>
          <w:ilvl w:val="0"/>
          <w:numId w:val="26"/>
        </w:numPr>
        <w:spacing w:after="0" w:line="240" w:lineRule="auto"/>
        <w:contextualSpacing/>
        <w:jc w:val="left"/>
        <w:rPr>
          <w:sz w:val="22"/>
        </w:rPr>
      </w:pPr>
      <w:r w:rsidRPr="00996AFC">
        <w:rPr>
          <w:sz w:val="22"/>
        </w:rPr>
        <w:t>Plan De Acción Comunitario Para El Manejo De La Microcuenca De La Quebrada El Castillo, Prioritaria Para El Abastecimiento De Agua Potable A La Comunidad Del Castillo</w:t>
      </w:r>
    </w:p>
    <w:p w14:paraId="5C000DAA" w14:textId="77777777" w:rsidR="00996AFC" w:rsidRPr="00996AFC" w:rsidRDefault="00996AFC" w:rsidP="00996AFC">
      <w:pPr>
        <w:numPr>
          <w:ilvl w:val="0"/>
          <w:numId w:val="26"/>
        </w:numPr>
        <w:spacing w:after="0" w:line="240" w:lineRule="auto"/>
        <w:contextualSpacing/>
        <w:jc w:val="left"/>
        <w:rPr>
          <w:sz w:val="22"/>
        </w:rPr>
      </w:pPr>
      <w:r w:rsidRPr="00996AFC">
        <w:rPr>
          <w:sz w:val="22"/>
        </w:rPr>
        <w:t xml:space="preserve">Plan De Acción Comunitario Para El Manejo De La Microcuenca De La Quebrada Onda Prioritaria Para El Abastecimiento De Agua Potable A La Comunidad De Jardines De La Sierra, Playas De </w:t>
      </w:r>
      <w:proofErr w:type="spellStart"/>
      <w:r w:rsidRPr="00996AFC">
        <w:rPr>
          <w:sz w:val="22"/>
        </w:rPr>
        <w:t>Ocotales</w:t>
      </w:r>
      <w:proofErr w:type="spellEnd"/>
      <w:r w:rsidRPr="00996AFC">
        <w:rPr>
          <w:sz w:val="22"/>
        </w:rPr>
        <w:t xml:space="preserve"> Y La San Alonzo</w:t>
      </w:r>
    </w:p>
    <w:p w14:paraId="09192361" w14:textId="77777777" w:rsidR="00996AFC" w:rsidRPr="00996AFC" w:rsidRDefault="00996AFC" w:rsidP="00996AFC">
      <w:pPr>
        <w:numPr>
          <w:ilvl w:val="0"/>
          <w:numId w:val="26"/>
        </w:numPr>
        <w:spacing w:after="0" w:line="240" w:lineRule="auto"/>
        <w:contextualSpacing/>
        <w:jc w:val="left"/>
        <w:rPr>
          <w:sz w:val="22"/>
        </w:rPr>
      </w:pPr>
      <w:r w:rsidRPr="00996AFC">
        <w:rPr>
          <w:sz w:val="22"/>
        </w:rPr>
        <w:t>Plan De Acción Comunitario Para El Manejo De La Microcuenca De La Quebrada Limoncito, Prioritaria Para El Abastecimiento De Agua Potable A La Comunidad De La Champas</w:t>
      </w:r>
    </w:p>
    <w:p w14:paraId="246EF3F1" w14:textId="77777777" w:rsidR="00996AFC" w:rsidRPr="00996AFC" w:rsidRDefault="00996AFC" w:rsidP="00996AFC">
      <w:pPr>
        <w:numPr>
          <w:ilvl w:val="0"/>
          <w:numId w:val="26"/>
        </w:numPr>
        <w:spacing w:after="0" w:line="240" w:lineRule="auto"/>
        <w:contextualSpacing/>
        <w:jc w:val="left"/>
        <w:rPr>
          <w:sz w:val="22"/>
        </w:rPr>
      </w:pPr>
      <w:r w:rsidRPr="00996AFC">
        <w:rPr>
          <w:sz w:val="22"/>
        </w:rPr>
        <w:t xml:space="preserve">Plan De Acción Comunitario Para El Manejo De La Microcuenca Del Rio Cuyamel, Prioritaria Para El Abastecimiento De Agua  Potable A La Comunidad  De Las Champas, Cuyamel Y La </w:t>
      </w:r>
      <w:proofErr w:type="spellStart"/>
      <w:r w:rsidRPr="00996AFC">
        <w:rPr>
          <w:sz w:val="22"/>
        </w:rPr>
        <w:t>Celea</w:t>
      </w:r>
      <w:proofErr w:type="spellEnd"/>
    </w:p>
    <w:p w14:paraId="4F9124C4" w14:textId="77777777" w:rsidR="00996AFC" w:rsidRPr="00996AFC" w:rsidRDefault="00996AFC" w:rsidP="00996AFC">
      <w:pPr>
        <w:numPr>
          <w:ilvl w:val="0"/>
          <w:numId w:val="26"/>
        </w:numPr>
        <w:spacing w:after="0" w:line="240" w:lineRule="auto"/>
        <w:contextualSpacing/>
        <w:jc w:val="left"/>
        <w:rPr>
          <w:sz w:val="22"/>
        </w:rPr>
      </w:pPr>
      <w:r w:rsidRPr="00996AFC">
        <w:rPr>
          <w:sz w:val="22"/>
        </w:rPr>
        <w:t xml:space="preserve">Plan De Acción Comunitario Para El Manejo De La Microcuenca Del Rio Cuyamel Prioritaria Para El Abastecimiento De Agua Potable A La Comunidad De Las Champas, Cuyamel Y La </w:t>
      </w:r>
      <w:proofErr w:type="spellStart"/>
      <w:r w:rsidRPr="00996AFC">
        <w:rPr>
          <w:sz w:val="22"/>
        </w:rPr>
        <w:t>Celea</w:t>
      </w:r>
      <w:proofErr w:type="spellEnd"/>
    </w:p>
    <w:p w14:paraId="0E3C403C" w14:textId="77777777" w:rsidR="00996AFC" w:rsidRPr="00996AFC" w:rsidRDefault="00996AFC" w:rsidP="00996AFC">
      <w:pPr>
        <w:numPr>
          <w:ilvl w:val="0"/>
          <w:numId w:val="26"/>
        </w:numPr>
        <w:spacing w:before="120" w:after="0" w:line="240" w:lineRule="auto"/>
        <w:contextualSpacing/>
        <w:jc w:val="left"/>
        <w:rPr>
          <w:rFonts w:ascii="Calibri" w:eastAsia="Times New Roman" w:hAnsi="Calibri" w:cs="Times New Roman"/>
          <w:sz w:val="22"/>
          <w:lang w:val="es-HN" w:eastAsia="es-HN"/>
        </w:rPr>
      </w:pPr>
      <w:r w:rsidRPr="00996AFC">
        <w:rPr>
          <w:rFonts w:ascii="Calibri" w:eastAsia="Times New Roman" w:hAnsi="Calibri" w:cs="Times New Roman"/>
          <w:sz w:val="22"/>
          <w:lang w:val="es-HN" w:eastAsia="es-HN"/>
        </w:rPr>
        <w:t>Plan De Acción Del Programa De País Entre El Gobierno De Honduras Y El Programa De Las Naciones Unidas Para El Desarrollo (Pnud), 2007 – 2011</w:t>
      </w:r>
    </w:p>
    <w:p w14:paraId="3878E6C9" w14:textId="77777777" w:rsidR="00996AFC" w:rsidRPr="00996AFC" w:rsidRDefault="00996AFC" w:rsidP="00996AFC">
      <w:pPr>
        <w:numPr>
          <w:ilvl w:val="0"/>
          <w:numId w:val="26"/>
        </w:numPr>
        <w:spacing w:before="120" w:after="0" w:line="240" w:lineRule="auto"/>
        <w:contextualSpacing/>
        <w:jc w:val="left"/>
        <w:rPr>
          <w:rFonts w:ascii="Calibri" w:eastAsia="Times New Roman" w:hAnsi="Calibri" w:cs="Times New Roman"/>
          <w:sz w:val="22"/>
          <w:lang w:val="es-HN" w:eastAsia="es-HN"/>
        </w:rPr>
      </w:pPr>
      <w:r w:rsidRPr="00996AFC">
        <w:rPr>
          <w:sz w:val="22"/>
        </w:rPr>
        <w:t xml:space="preserve">Plan De Manejo Forestal Del Bosque Natural </w:t>
      </w:r>
      <w:proofErr w:type="spellStart"/>
      <w:r w:rsidRPr="00996AFC">
        <w:rPr>
          <w:sz w:val="22"/>
        </w:rPr>
        <w:t>Latifoliado</w:t>
      </w:r>
      <w:proofErr w:type="spellEnd"/>
      <w:r w:rsidRPr="00996AFC">
        <w:rPr>
          <w:sz w:val="22"/>
        </w:rPr>
        <w:t xml:space="preserve"> De La Unidad Productiva El Venado, Cooperativa Agroforestal </w:t>
      </w:r>
      <w:proofErr w:type="spellStart"/>
      <w:r w:rsidRPr="00996AFC">
        <w:rPr>
          <w:sz w:val="22"/>
        </w:rPr>
        <w:t>Miravez</w:t>
      </w:r>
      <w:proofErr w:type="spellEnd"/>
      <w:r w:rsidRPr="00996AFC">
        <w:rPr>
          <w:sz w:val="22"/>
        </w:rPr>
        <w:t>, Proyecto Biosfera Rio Plátano - Región Forestal Rio Plátano</w:t>
      </w:r>
    </w:p>
    <w:p w14:paraId="113A6E36" w14:textId="77777777" w:rsidR="00996AFC" w:rsidRPr="00996AFC" w:rsidRDefault="00996AFC" w:rsidP="00996AFC">
      <w:pPr>
        <w:numPr>
          <w:ilvl w:val="0"/>
          <w:numId w:val="26"/>
        </w:numPr>
        <w:spacing w:before="120" w:after="0" w:line="240" w:lineRule="auto"/>
        <w:contextualSpacing/>
        <w:jc w:val="left"/>
        <w:rPr>
          <w:rFonts w:ascii="Calibri" w:eastAsia="Times New Roman" w:hAnsi="Calibri" w:cs="Times New Roman"/>
          <w:sz w:val="22"/>
          <w:lang w:val="es-HN" w:eastAsia="es-HN"/>
        </w:rPr>
      </w:pPr>
      <w:r w:rsidRPr="00996AFC">
        <w:rPr>
          <w:rFonts w:ascii="Calibri" w:eastAsia="Times New Roman" w:hAnsi="Calibri" w:cs="Times New Roman"/>
          <w:sz w:val="22"/>
          <w:lang w:val="es-HN" w:eastAsia="es-HN"/>
        </w:rPr>
        <w:t xml:space="preserve">Poa 2004 - Ejecutado. </w:t>
      </w:r>
    </w:p>
    <w:p w14:paraId="09A2C225" w14:textId="77777777" w:rsidR="00996AFC" w:rsidRPr="00996AFC" w:rsidRDefault="00996AFC" w:rsidP="00996AFC">
      <w:pPr>
        <w:numPr>
          <w:ilvl w:val="0"/>
          <w:numId w:val="26"/>
        </w:numPr>
        <w:spacing w:before="120" w:after="0" w:line="240" w:lineRule="auto"/>
        <w:contextualSpacing/>
        <w:jc w:val="left"/>
        <w:rPr>
          <w:rFonts w:ascii="Calibri" w:eastAsia="Times New Roman" w:hAnsi="Calibri" w:cs="Times New Roman"/>
          <w:sz w:val="22"/>
          <w:lang w:val="es-HN" w:eastAsia="es-HN"/>
        </w:rPr>
      </w:pPr>
      <w:r w:rsidRPr="00996AFC">
        <w:rPr>
          <w:rFonts w:ascii="Calibri" w:eastAsia="Times New Roman" w:hAnsi="Calibri" w:cs="Times New Roman"/>
          <w:sz w:val="22"/>
          <w:lang w:val="es-HN" w:eastAsia="es-HN"/>
        </w:rPr>
        <w:t xml:space="preserve">Poa 2005 - 2006. </w:t>
      </w:r>
    </w:p>
    <w:p w14:paraId="43FEC595" w14:textId="77777777" w:rsidR="00996AFC" w:rsidRPr="00996AFC" w:rsidRDefault="00996AFC" w:rsidP="00996AFC">
      <w:pPr>
        <w:numPr>
          <w:ilvl w:val="0"/>
          <w:numId w:val="26"/>
        </w:numPr>
        <w:spacing w:before="120" w:after="0" w:line="240" w:lineRule="auto"/>
        <w:contextualSpacing/>
        <w:jc w:val="left"/>
        <w:rPr>
          <w:rFonts w:ascii="Calibri" w:eastAsia="Times New Roman" w:hAnsi="Calibri" w:cs="Times New Roman"/>
          <w:sz w:val="22"/>
          <w:lang w:val="es-HN" w:eastAsia="es-HN"/>
        </w:rPr>
      </w:pPr>
      <w:r w:rsidRPr="00996AFC">
        <w:rPr>
          <w:rFonts w:ascii="Calibri" w:eastAsia="Times New Roman" w:hAnsi="Calibri" w:cs="Times New Roman"/>
          <w:sz w:val="22"/>
          <w:lang w:val="es-HN" w:eastAsia="es-HN"/>
        </w:rPr>
        <w:t xml:space="preserve">Poa 2006. </w:t>
      </w:r>
    </w:p>
    <w:p w14:paraId="1FEEAB30" w14:textId="77777777" w:rsidR="00996AFC" w:rsidRPr="00996AFC" w:rsidRDefault="00996AFC" w:rsidP="00996AFC">
      <w:pPr>
        <w:numPr>
          <w:ilvl w:val="0"/>
          <w:numId w:val="26"/>
        </w:numPr>
        <w:spacing w:before="120" w:after="0" w:line="240" w:lineRule="auto"/>
        <w:contextualSpacing/>
        <w:jc w:val="left"/>
        <w:rPr>
          <w:rFonts w:ascii="Calibri" w:eastAsia="Times New Roman" w:hAnsi="Calibri" w:cs="Times New Roman"/>
          <w:sz w:val="22"/>
          <w:lang w:val="es-HN" w:eastAsia="es-HN"/>
        </w:rPr>
      </w:pPr>
      <w:r w:rsidRPr="00996AFC">
        <w:rPr>
          <w:rFonts w:ascii="Calibri" w:eastAsia="Times New Roman" w:hAnsi="Calibri" w:cs="Times New Roman"/>
          <w:sz w:val="22"/>
          <w:lang w:val="es-HN" w:eastAsia="es-HN"/>
        </w:rPr>
        <w:t xml:space="preserve">Poa 2007 - Narrativo </w:t>
      </w:r>
    </w:p>
    <w:p w14:paraId="222A23E9" w14:textId="77777777" w:rsidR="00996AFC" w:rsidRPr="00996AFC" w:rsidRDefault="00996AFC" w:rsidP="00996AFC">
      <w:pPr>
        <w:numPr>
          <w:ilvl w:val="0"/>
          <w:numId w:val="26"/>
        </w:numPr>
        <w:spacing w:before="120" w:after="0" w:line="240" w:lineRule="auto"/>
        <w:contextualSpacing/>
        <w:jc w:val="left"/>
        <w:rPr>
          <w:rFonts w:ascii="Calibri" w:eastAsia="Times New Roman" w:hAnsi="Calibri" w:cs="Times New Roman"/>
          <w:sz w:val="22"/>
          <w:lang w:val="es-HN" w:eastAsia="es-HN"/>
        </w:rPr>
      </w:pPr>
      <w:r w:rsidRPr="00996AFC">
        <w:rPr>
          <w:rFonts w:ascii="Calibri" w:eastAsia="Times New Roman" w:hAnsi="Calibri" w:cs="Times New Roman"/>
          <w:sz w:val="22"/>
          <w:lang w:val="es-HN" w:eastAsia="es-HN"/>
        </w:rPr>
        <w:t xml:space="preserve">Poa 2007. </w:t>
      </w:r>
    </w:p>
    <w:p w14:paraId="45B06275" w14:textId="77777777" w:rsidR="00996AFC" w:rsidRPr="00996AFC" w:rsidRDefault="00996AFC" w:rsidP="00996AFC">
      <w:pPr>
        <w:numPr>
          <w:ilvl w:val="0"/>
          <w:numId w:val="26"/>
        </w:numPr>
        <w:spacing w:before="120" w:after="0" w:line="240" w:lineRule="auto"/>
        <w:contextualSpacing/>
        <w:jc w:val="left"/>
        <w:rPr>
          <w:rFonts w:ascii="Calibri" w:eastAsia="Times New Roman" w:hAnsi="Calibri" w:cs="Times New Roman"/>
          <w:sz w:val="22"/>
          <w:lang w:val="es-HN" w:eastAsia="es-HN"/>
        </w:rPr>
      </w:pPr>
      <w:r w:rsidRPr="00996AFC">
        <w:rPr>
          <w:rFonts w:ascii="Calibri" w:eastAsia="Times New Roman" w:hAnsi="Calibri" w:cs="Times New Roman"/>
          <w:sz w:val="22"/>
          <w:lang w:val="es-HN" w:eastAsia="es-HN"/>
        </w:rPr>
        <w:t xml:space="preserve">Poa 2008. </w:t>
      </w:r>
    </w:p>
    <w:p w14:paraId="1ABE00EB" w14:textId="77777777" w:rsidR="00996AFC" w:rsidRPr="00996AFC" w:rsidRDefault="00996AFC" w:rsidP="00996AFC">
      <w:pPr>
        <w:numPr>
          <w:ilvl w:val="0"/>
          <w:numId w:val="26"/>
        </w:numPr>
        <w:spacing w:before="120" w:after="0" w:line="240" w:lineRule="auto"/>
        <w:contextualSpacing/>
        <w:jc w:val="left"/>
        <w:rPr>
          <w:rFonts w:ascii="Calibri" w:eastAsia="Times New Roman" w:hAnsi="Calibri" w:cs="Times New Roman"/>
          <w:sz w:val="22"/>
          <w:lang w:val="es-HN" w:eastAsia="es-HN"/>
        </w:rPr>
      </w:pPr>
      <w:r w:rsidRPr="00996AFC">
        <w:rPr>
          <w:rFonts w:ascii="Calibri" w:eastAsia="Times New Roman" w:hAnsi="Calibri" w:cs="Times New Roman"/>
          <w:sz w:val="22"/>
          <w:lang w:val="es-HN" w:eastAsia="es-HN"/>
        </w:rPr>
        <w:t>Poa 2010 Según Atlas -</w:t>
      </w:r>
      <w:proofErr w:type="spellStart"/>
      <w:r w:rsidRPr="00996AFC">
        <w:rPr>
          <w:rFonts w:ascii="Calibri" w:eastAsia="Times New Roman" w:hAnsi="Calibri" w:cs="Times New Roman"/>
          <w:sz w:val="22"/>
          <w:lang w:val="es-HN" w:eastAsia="es-HN"/>
        </w:rPr>
        <w:t>Icf</w:t>
      </w:r>
      <w:proofErr w:type="spellEnd"/>
      <w:r w:rsidRPr="00996AFC">
        <w:rPr>
          <w:rFonts w:ascii="Calibri" w:eastAsia="Times New Roman" w:hAnsi="Calibri" w:cs="Times New Roman"/>
          <w:sz w:val="22"/>
          <w:lang w:val="es-HN" w:eastAsia="es-HN"/>
        </w:rPr>
        <w:t>-</w:t>
      </w:r>
      <w:proofErr w:type="spellStart"/>
      <w:r w:rsidRPr="00996AFC">
        <w:rPr>
          <w:rFonts w:ascii="Calibri" w:eastAsia="Times New Roman" w:hAnsi="Calibri" w:cs="Times New Roman"/>
          <w:sz w:val="22"/>
          <w:lang w:val="es-HN" w:eastAsia="es-HN"/>
        </w:rPr>
        <w:t>Sag</w:t>
      </w:r>
      <w:proofErr w:type="spellEnd"/>
      <w:r w:rsidRPr="00996AFC">
        <w:rPr>
          <w:rFonts w:ascii="Calibri" w:eastAsia="Times New Roman" w:hAnsi="Calibri" w:cs="Times New Roman"/>
          <w:sz w:val="22"/>
          <w:lang w:val="es-HN" w:eastAsia="es-HN"/>
        </w:rPr>
        <w:t xml:space="preserve">-Serna (1) Modificado El 12 Oct 2010. </w:t>
      </w:r>
    </w:p>
    <w:p w14:paraId="0635E5C1" w14:textId="77777777" w:rsidR="00996AFC" w:rsidRPr="00996AFC" w:rsidRDefault="00996AFC" w:rsidP="00996AFC">
      <w:pPr>
        <w:numPr>
          <w:ilvl w:val="0"/>
          <w:numId w:val="26"/>
        </w:numPr>
        <w:spacing w:before="120" w:after="0" w:line="240" w:lineRule="auto"/>
        <w:contextualSpacing/>
        <w:jc w:val="left"/>
        <w:rPr>
          <w:rFonts w:ascii="Calibri" w:eastAsia="Times New Roman" w:hAnsi="Calibri" w:cs="Times New Roman"/>
          <w:sz w:val="22"/>
          <w:lang w:val="es-HN" w:eastAsia="es-HN"/>
        </w:rPr>
      </w:pPr>
      <w:r w:rsidRPr="00996AFC">
        <w:rPr>
          <w:rFonts w:ascii="Calibri" w:eastAsia="Times New Roman" w:hAnsi="Calibri" w:cs="Times New Roman"/>
          <w:sz w:val="22"/>
          <w:lang w:val="es-HN" w:eastAsia="es-HN"/>
        </w:rPr>
        <w:t xml:space="preserve">Poa Operativo 2011 Formato Atlas (Final). </w:t>
      </w:r>
    </w:p>
    <w:p w14:paraId="5CBBE14C" w14:textId="77777777" w:rsidR="00996AFC" w:rsidRPr="00996AFC" w:rsidRDefault="00996AFC" w:rsidP="00996AFC">
      <w:pPr>
        <w:numPr>
          <w:ilvl w:val="0"/>
          <w:numId w:val="26"/>
        </w:numPr>
        <w:spacing w:before="120" w:after="0" w:line="240" w:lineRule="auto"/>
        <w:contextualSpacing/>
        <w:jc w:val="left"/>
        <w:rPr>
          <w:rFonts w:ascii="Calibri" w:eastAsia="Times New Roman" w:hAnsi="Calibri" w:cs="Times New Roman"/>
          <w:sz w:val="22"/>
          <w:lang w:val="es-HN" w:eastAsia="es-HN"/>
        </w:rPr>
      </w:pPr>
      <w:r w:rsidRPr="00996AFC">
        <w:rPr>
          <w:rFonts w:ascii="Calibri" w:eastAsia="Times New Roman" w:hAnsi="Calibri" w:cs="Times New Roman"/>
          <w:sz w:val="22"/>
          <w:lang w:val="es-HN" w:eastAsia="es-HN"/>
        </w:rPr>
        <w:t xml:space="preserve">Poa Operativo 2012 Formato Atlas. </w:t>
      </w:r>
    </w:p>
    <w:p w14:paraId="2EBF05B0" w14:textId="77777777" w:rsidR="00996AFC" w:rsidRPr="00996AFC" w:rsidRDefault="00996AFC" w:rsidP="00996AFC">
      <w:pPr>
        <w:numPr>
          <w:ilvl w:val="0"/>
          <w:numId w:val="26"/>
        </w:numPr>
        <w:spacing w:before="120" w:after="0" w:line="240" w:lineRule="auto"/>
        <w:contextualSpacing/>
        <w:jc w:val="left"/>
        <w:rPr>
          <w:rFonts w:ascii="Calibri" w:eastAsia="Times New Roman" w:hAnsi="Calibri" w:cs="Times New Roman"/>
          <w:sz w:val="22"/>
          <w:lang w:val="es-HN" w:eastAsia="es-HN"/>
        </w:rPr>
      </w:pPr>
      <w:r w:rsidRPr="00996AFC">
        <w:rPr>
          <w:rFonts w:ascii="Calibri" w:eastAsia="Times New Roman" w:hAnsi="Calibri" w:cs="Times New Roman"/>
          <w:sz w:val="22"/>
          <w:lang w:val="es-HN" w:eastAsia="es-HN"/>
        </w:rPr>
        <w:t xml:space="preserve">Poa Operativo 2013 Formato Atlas 1 </w:t>
      </w:r>
      <w:proofErr w:type="spellStart"/>
      <w:r w:rsidRPr="00996AFC">
        <w:rPr>
          <w:rFonts w:ascii="Calibri" w:eastAsia="Times New Roman" w:hAnsi="Calibri" w:cs="Times New Roman"/>
          <w:sz w:val="22"/>
          <w:lang w:val="es-HN" w:eastAsia="es-HN"/>
        </w:rPr>
        <w:t>Jp</w:t>
      </w:r>
      <w:proofErr w:type="spellEnd"/>
      <w:r w:rsidRPr="00996AFC">
        <w:rPr>
          <w:rFonts w:ascii="Calibri" w:eastAsia="Times New Roman" w:hAnsi="Calibri" w:cs="Times New Roman"/>
          <w:sz w:val="22"/>
          <w:lang w:val="es-HN" w:eastAsia="es-HN"/>
        </w:rPr>
        <w:t xml:space="preserve">. </w:t>
      </w:r>
    </w:p>
    <w:p w14:paraId="714A0C0C" w14:textId="77777777" w:rsidR="00996AFC" w:rsidRPr="00996AFC" w:rsidRDefault="00996AFC" w:rsidP="00996AFC">
      <w:pPr>
        <w:numPr>
          <w:ilvl w:val="0"/>
          <w:numId w:val="26"/>
        </w:numPr>
        <w:spacing w:before="120" w:after="0" w:line="240" w:lineRule="auto"/>
        <w:contextualSpacing/>
        <w:jc w:val="left"/>
        <w:rPr>
          <w:rFonts w:ascii="Calibri" w:eastAsia="Times New Roman" w:hAnsi="Calibri" w:cs="Times New Roman"/>
          <w:sz w:val="22"/>
          <w:lang w:val="es-HN" w:eastAsia="es-HN"/>
        </w:rPr>
      </w:pPr>
      <w:r w:rsidRPr="00996AFC">
        <w:rPr>
          <w:rFonts w:ascii="Calibri" w:eastAsia="Times New Roman" w:hAnsi="Calibri" w:cs="Times New Roman"/>
          <w:sz w:val="22"/>
          <w:lang w:val="es-HN" w:eastAsia="es-HN"/>
        </w:rPr>
        <w:t xml:space="preserve">Presupuesto Aprobado Poa 2013. </w:t>
      </w:r>
    </w:p>
    <w:p w14:paraId="40BD23C4" w14:textId="77777777" w:rsidR="00996AFC" w:rsidRPr="00996AFC" w:rsidRDefault="00996AFC" w:rsidP="00996AFC">
      <w:pPr>
        <w:numPr>
          <w:ilvl w:val="0"/>
          <w:numId w:val="26"/>
        </w:numPr>
        <w:spacing w:after="0" w:line="240" w:lineRule="auto"/>
        <w:contextualSpacing/>
        <w:jc w:val="left"/>
        <w:rPr>
          <w:sz w:val="22"/>
        </w:rPr>
      </w:pPr>
      <w:r w:rsidRPr="00996AFC">
        <w:rPr>
          <w:sz w:val="22"/>
        </w:rPr>
        <w:t>Primer Congreso Nacional Capítulo Honduras Sociedad Mesoamericana Para La Biología Y La Conservación, Estrechando esfuerzos Para La Conservación De La Biodiversidad En Honduras</w:t>
      </w:r>
    </w:p>
    <w:p w14:paraId="3311F656" w14:textId="77777777" w:rsidR="00996AFC" w:rsidRPr="00996AFC" w:rsidRDefault="00996AFC" w:rsidP="00996AFC">
      <w:pPr>
        <w:numPr>
          <w:ilvl w:val="0"/>
          <w:numId w:val="26"/>
        </w:numPr>
        <w:spacing w:after="0" w:line="240" w:lineRule="auto"/>
        <w:contextualSpacing/>
        <w:jc w:val="left"/>
        <w:rPr>
          <w:sz w:val="22"/>
        </w:rPr>
      </w:pPr>
      <w:r w:rsidRPr="00996AFC">
        <w:rPr>
          <w:sz w:val="22"/>
        </w:rPr>
        <w:t>Protocolo De Monitoreo Biológico Del Manatí Antillano (</w:t>
      </w:r>
      <w:proofErr w:type="spellStart"/>
      <w:r w:rsidRPr="00996AFC">
        <w:rPr>
          <w:sz w:val="22"/>
        </w:rPr>
        <w:t>Trichechus</w:t>
      </w:r>
      <w:proofErr w:type="spellEnd"/>
      <w:r w:rsidRPr="00996AFC">
        <w:rPr>
          <w:sz w:val="22"/>
        </w:rPr>
        <w:t xml:space="preserve"> </w:t>
      </w:r>
      <w:proofErr w:type="spellStart"/>
      <w:r w:rsidRPr="00996AFC">
        <w:rPr>
          <w:sz w:val="22"/>
        </w:rPr>
        <w:t>Manatus</w:t>
      </w:r>
      <w:proofErr w:type="spellEnd"/>
      <w:r w:rsidRPr="00996AFC">
        <w:rPr>
          <w:sz w:val="22"/>
        </w:rPr>
        <w:t>) En Honduras</w:t>
      </w:r>
    </w:p>
    <w:p w14:paraId="53241CCE" w14:textId="77777777" w:rsidR="00996AFC" w:rsidRPr="00996AFC" w:rsidRDefault="00996AFC" w:rsidP="00996AFC">
      <w:pPr>
        <w:numPr>
          <w:ilvl w:val="0"/>
          <w:numId w:val="26"/>
        </w:numPr>
        <w:spacing w:after="0" w:line="240" w:lineRule="auto"/>
        <w:contextualSpacing/>
        <w:jc w:val="left"/>
        <w:rPr>
          <w:sz w:val="22"/>
        </w:rPr>
      </w:pPr>
      <w:r w:rsidRPr="00996AFC">
        <w:rPr>
          <w:sz w:val="22"/>
        </w:rPr>
        <w:t>Protocolo De Monitoreo De La Calidad Del Agua</w:t>
      </w:r>
    </w:p>
    <w:p w14:paraId="2B71E354" w14:textId="77777777" w:rsidR="00996AFC" w:rsidRPr="00996AFC" w:rsidRDefault="00996AFC" w:rsidP="00996AFC">
      <w:pPr>
        <w:numPr>
          <w:ilvl w:val="0"/>
          <w:numId w:val="26"/>
        </w:numPr>
        <w:spacing w:after="0" w:line="240" w:lineRule="auto"/>
        <w:contextualSpacing/>
        <w:jc w:val="left"/>
        <w:rPr>
          <w:sz w:val="22"/>
        </w:rPr>
      </w:pPr>
      <w:r w:rsidRPr="00996AFC">
        <w:rPr>
          <w:sz w:val="22"/>
        </w:rPr>
        <w:t>Protocolo De Monitorio De Murciélagos</w:t>
      </w:r>
    </w:p>
    <w:p w14:paraId="4B2AD4D9" w14:textId="77777777" w:rsidR="00996AFC" w:rsidRPr="00996AFC" w:rsidRDefault="00996AFC" w:rsidP="00996AFC">
      <w:pPr>
        <w:numPr>
          <w:ilvl w:val="0"/>
          <w:numId w:val="26"/>
        </w:numPr>
        <w:spacing w:after="0" w:line="240" w:lineRule="auto"/>
        <w:contextualSpacing/>
        <w:jc w:val="left"/>
        <w:rPr>
          <w:sz w:val="22"/>
        </w:rPr>
      </w:pPr>
      <w:r w:rsidRPr="00996AFC">
        <w:rPr>
          <w:sz w:val="22"/>
        </w:rPr>
        <w:t>Protocolo Y Metodologías Recomendadas Para El Monitoreo De El Área De La Reserva Del Hombre Y La Biosfera Del Rio Plátano De Aplicación Efectiva En Otros Ecosistemas Terrestres Y Acuáticos De La Republica De Honduras</w:t>
      </w:r>
    </w:p>
    <w:p w14:paraId="45345FAD" w14:textId="77777777" w:rsidR="00996AFC" w:rsidRPr="00996AFC" w:rsidRDefault="00996AFC" w:rsidP="00996AFC">
      <w:pPr>
        <w:numPr>
          <w:ilvl w:val="0"/>
          <w:numId w:val="26"/>
        </w:numPr>
        <w:spacing w:after="0" w:line="240" w:lineRule="auto"/>
        <w:contextualSpacing/>
        <w:jc w:val="left"/>
        <w:rPr>
          <w:sz w:val="22"/>
        </w:rPr>
      </w:pPr>
      <w:r w:rsidRPr="00996AFC">
        <w:rPr>
          <w:sz w:val="22"/>
        </w:rPr>
        <w:t>Protocolo Y Metodologías Recomendadas Para El Monitoreo De Las Aves Residentes Y Migratorias En El Área De La Reserva Del Hombre Y La Biosfera Del Rio Plátano De Aplicación Efectiva En Otros Ecosistemas Terrestres Y Acuáticos De La Republica De Honduras</w:t>
      </w:r>
    </w:p>
    <w:p w14:paraId="05473755" w14:textId="77777777" w:rsidR="00996AFC" w:rsidRPr="00996AFC" w:rsidRDefault="00996AFC" w:rsidP="00996AFC">
      <w:pPr>
        <w:numPr>
          <w:ilvl w:val="0"/>
          <w:numId w:val="26"/>
        </w:numPr>
        <w:spacing w:after="0" w:line="240" w:lineRule="auto"/>
        <w:contextualSpacing/>
        <w:jc w:val="left"/>
        <w:rPr>
          <w:sz w:val="22"/>
        </w:rPr>
      </w:pPr>
      <w:r w:rsidRPr="00996AFC">
        <w:rPr>
          <w:sz w:val="22"/>
        </w:rPr>
        <w:lastRenderedPageBreak/>
        <w:t>Protocolo Y Metodologías Recomendadas Para El Monitoreo De Las Aves Residentes Y Migratorias En El Área De La Reserva Del Hombre Y La Biosfera Del Rio Plátano De Aplicación Efectiva En Otros Ecosistemas Terrestres Y Acuáticos De La Republica De Honduras</w:t>
      </w:r>
    </w:p>
    <w:p w14:paraId="1822764C" w14:textId="77777777" w:rsidR="00996AFC" w:rsidRPr="00996AFC" w:rsidRDefault="00996AFC" w:rsidP="00996AFC">
      <w:pPr>
        <w:numPr>
          <w:ilvl w:val="0"/>
          <w:numId w:val="26"/>
        </w:numPr>
        <w:spacing w:after="0" w:line="240" w:lineRule="auto"/>
        <w:contextualSpacing/>
        <w:jc w:val="left"/>
        <w:rPr>
          <w:sz w:val="22"/>
        </w:rPr>
      </w:pPr>
      <w:r w:rsidRPr="00996AFC">
        <w:rPr>
          <w:sz w:val="22"/>
        </w:rPr>
        <w:t>Protocolo Y Metodologías Recomendadas Para El Monitoreo De Las Aves Residentes Y Migratorias En El Área De La Reserva Del Hombre Y La Biósfera Del Río Plátano</w:t>
      </w:r>
    </w:p>
    <w:p w14:paraId="7D2100D8" w14:textId="77777777" w:rsidR="00996AFC" w:rsidRPr="00996AFC" w:rsidRDefault="00996AFC" w:rsidP="00996AFC">
      <w:pPr>
        <w:numPr>
          <w:ilvl w:val="0"/>
          <w:numId w:val="26"/>
        </w:numPr>
        <w:spacing w:after="0" w:line="240" w:lineRule="auto"/>
        <w:contextualSpacing/>
        <w:jc w:val="left"/>
        <w:rPr>
          <w:sz w:val="22"/>
        </w:rPr>
      </w:pPr>
      <w:r w:rsidRPr="00996AFC">
        <w:rPr>
          <w:sz w:val="22"/>
        </w:rPr>
        <w:t>Protocolo Y Metodologías Recomendadas Para El Monitoreo De Las Aves Residentes Y Migratorias En El Área De La Reserva Del Hombre Y La Biósfera Del Río Plátano - Introducción A La Observación De Aves</w:t>
      </w:r>
    </w:p>
    <w:p w14:paraId="762A6A5B" w14:textId="77777777" w:rsidR="00996AFC" w:rsidRPr="00996AFC" w:rsidRDefault="00996AFC" w:rsidP="00996AFC">
      <w:pPr>
        <w:numPr>
          <w:ilvl w:val="0"/>
          <w:numId w:val="26"/>
        </w:numPr>
        <w:spacing w:after="0" w:line="240" w:lineRule="auto"/>
        <w:contextualSpacing/>
        <w:jc w:val="left"/>
        <w:rPr>
          <w:sz w:val="22"/>
        </w:rPr>
      </w:pPr>
      <w:r w:rsidRPr="00996AFC">
        <w:rPr>
          <w:sz w:val="22"/>
        </w:rPr>
        <w:t xml:space="preserve">Reglamento Interno De Uso  Sistema De Hidrogenaría,  Copen, </w:t>
      </w:r>
      <w:proofErr w:type="spellStart"/>
      <w:r w:rsidRPr="00996AFC">
        <w:rPr>
          <w:sz w:val="22"/>
        </w:rPr>
        <w:t>Iriona</w:t>
      </w:r>
      <w:proofErr w:type="spellEnd"/>
      <w:r w:rsidRPr="00996AFC">
        <w:rPr>
          <w:sz w:val="22"/>
        </w:rPr>
        <w:t xml:space="preserve">, Colon </w:t>
      </w:r>
    </w:p>
    <w:p w14:paraId="543F2A0E" w14:textId="77777777" w:rsidR="00996AFC" w:rsidRPr="00996AFC" w:rsidRDefault="00996AFC" w:rsidP="00996AFC">
      <w:pPr>
        <w:numPr>
          <w:ilvl w:val="0"/>
          <w:numId w:val="26"/>
        </w:numPr>
        <w:spacing w:after="0" w:line="240" w:lineRule="auto"/>
        <w:contextualSpacing/>
        <w:jc w:val="left"/>
        <w:rPr>
          <w:sz w:val="22"/>
        </w:rPr>
      </w:pPr>
      <w:r w:rsidRPr="00996AFC">
        <w:rPr>
          <w:sz w:val="22"/>
        </w:rPr>
        <w:t xml:space="preserve">Reglamento Interno De Uso De Sistema De </w:t>
      </w:r>
      <w:proofErr w:type="spellStart"/>
      <w:r w:rsidRPr="00996AFC">
        <w:rPr>
          <w:sz w:val="22"/>
        </w:rPr>
        <w:t>Hidroenergía</w:t>
      </w:r>
      <w:proofErr w:type="spellEnd"/>
      <w:r w:rsidRPr="00996AFC">
        <w:rPr>
          <w:sz w:val="22"/>
        </w:rPr>
        <w:t xml:space="preserve"> (Abonados  Del Sistema De </w:t>
      </w:r>
      <w:proofErr w:type="spellStart"/>
      <w:r w:rsidRPr="00996AFC">
        <w:rPr>
          <w:sz w:val="22"/>
        </w:rPr>
        <w:t>Hidroenergia</w:t>
      </w:r>
      <w:proofErr w:type="spellEnd"/>
      <w:r w:rsidRPr="00996AFC">
        <w:rPr>
          <w:sz w:val="22"/>
        </w:rPr>
        <w:t xml:space="preserve">) De La Comunidad De Copen - </w:t>
      </w:r>
      <w:proofErr w:type="spellStart"/>
      <w:r w:rsidRPr="00996AFC">
        <w:rPr>
          <w:sz w:val="22"/>
        </w:rPr>
        <w:t>Iriona</w:t>
      </w:r>
      <w:proofErr w:type="spellEnd"/>
      <w:r w:rsidRPr="00996AFC">
        <w:rPr>
          <w:sz w:val="22"/>
        </w:rPr>
        <w:t>, Colon</w:t>
      </w:r>
    </w:p>
    <w:p w14:paraId="163D44D0" w14:textId="77777777" w:rsidR="00996AFC" w:rsidRPr="00996AFC" w:rsidRDefault="00996AFC" w:rsidP="00996AFC">
      <w:pPr>
        <w:numPr>
          <w:ilvl w:val="0"/>
          <w:numId w:val="26"/>
        </w:numPr>
        <w:spacing w:after="0" w:line="240" w:lineRule="auto"/>
        <w:contextualSpacing/>
        <w:jc w:val="left"/>
        <w:rPr>
          <w:sz w:val="22"/>
        </w:rPr>
      </w:pPr>
      <w:r w:rsidRPr="00996AFC">
        <w:rPr>
          <w:sz w:val="22"/>
        </w:rPr>
        <w:t xml:space="preserve">Reglamento Interno De Uso Y Manejo Administrativo Del Sistema Hidroeléctrico El Venado - </w:t>
      </w:r>
      <w:proofErr w:type="spellStart"/>
      <w:r w:rsidRPr="00996AFC">
        <w:rPr>
          <w:sz w:val="22"/>
        </w:rPr>
        <w:t>Iriona</w:t>
      </w:r>
      <w:proofErr w:type="spellEnd"/>
      <w:r w:rsidRPr="00996AFC">
        <w:rPr>
          <w:sz w:val="22"/>
        </w:rPr>
        <w:t>, Colon</w:t>
      </w:r>
    </w:p>
    <w:p w14:paraId="47859E5A" w14:textId="77777777" w:rsidR="00996AFC" w:rsidRPr="00996AFC" w:rsidRDefault="00996AFC" w:rsidP="00996AFC">
      <w:pPr>
        <w:numPr>
          <w:ilvl w:val="0"/>
          <w:numId w:val="26"/>
        </w:numPr>
        <w:spacing w:after="0" w:line="240" w:lineRule="auto"/>
        <w:contextualSpacing/>
        <w:jc w:val="left"/>
        <w:rPr>
          <w:sz w:val="22"/>
        </w:rPr>
      </w:pPr>
      <w:r w:rsidRPr="00996AFC">
        <w:rPr>
          <w:sz w:val="22"/>
        </w:rPr>
        <w:t>Reglamento Interno Para La Administración, Manejo Y Uso Del Centro de Visitantes E Investigación El Venado.</w:t>
      </w:r>
    </w:p>
    <w:p w14:paraId="6C18C4C6" w14:textId="77777777" w:rsidR="00996AFC" w:rsidRPr="00996AFC" w:rsidRDefault="00996AFC" w:rsidP="00996AFC">
      <w:pPr>
        <w:numPr>
          <w:ilvl w:val="0"/>
          <w:numId w:val="26"/>
        </w:numPr>
        <w:spacing w:after="0" w:line="240" w:lineRule="auto"/>
        <w:contextualSpacing/>
        <w:jc w:val="left"/>
        <w:rPr>
          <w:sz w:val="22"/>
        </w:rPr>
      </w:pPr>
      <w:r w:rsidRPr="00996AFC">
        <w:rPr>
          <w:sz w:val="22"/>
        </w:rPr>
        <w:t xml:space="preserve">Segunda Evaluación De Los Sitios Marañones Y El </w:t>
      </w:r>
      <w:proofErr w:type="spellStart"/>
      <w:r w:rsidRPr="00996AFC">
        <w:rPr>
          <w:sz w:val="22"/>
        </w:rPr>
        <w:t>Chachalaco</w:t>
      </w:r>
      <w:proofErr w:type="spellEnd"/>
      <w:r w:rsidRPr="00996AFC">
        <w:rPr>
          <w:sz w:val="22"/>
        </w:rPr>
        <w:t xml:space="preserve"> En El Valle De Sico </w:t>
      </w:r>
      <w:proofErr w:type="spellStart"/>
      <w:r w:rsidRPr="00996AFC">
        <w:rPr>
          <w:sz w:val="22"/>
        </w:rPr>
        <w:t>Paulaya</w:t>
      </w:r>
      <w:proofErr w:type="spellEnd"/>
    </w:p>
    <w:p w14:paraId="0D41D738" w14:textId="77777777" w:rsidR="00996AFC" w:rsidRPr="00996AFC" w:rsidRDefault="00996AFC" w:rsidP="00996AFC">
      <w:pPr>
        <w:numPr>
          <w:ilvl w:val="0"/>
          <w:numId w:val="26"/>
        </w:numPr>
        <w:spacing w:after="0" w:line="240" w:lineRule="auto"/>
        <w:contextualSpacing/>
        <w:jc w:val="left"/>
        <w:rPr>
          <w:sz w:val="22"/>
        </w:rPr>
      </w:pPr>
      <w:r w:rsidRPr="00996AFC">
        <w:rPr>
          <w:sz w:val="22"/>
        </w:rPr>
        <w:t xml:space="preserve">Sistematización De La Experiencia De </w:t>
      </w:r>
      <w:proofErr w:type="spellStart"/>
      <w:r w:rsidRPr="00996AFC">
        <w:rPr>
          <w:sz w:val="22"/>
        </w:rPr>
        <w:t>Forestería</w:t>
      </w:r>
      <w:proofErr w:type="spellEnd"/>
      <w:r w:rsidRPr="00996AFC">
        <w:rPr>
          <w:sz w:val="22"/>
        </w:rPr>
        <w:t xml:space="preserve"> Comunitaria En La Comunidad De Copen, </w:t>
      </w:r>
      <w:proofErr w:type="spellStart"/>
      <w:r w:rsidRPr="00996AFC">
        <w:rPr>
          <w:sz w:val="22"/>
        </w:rPr>
        <w:t>Iriona</w:t>
      </w:r>
      <w:proofErr w:type="spellEnd"/>
      <w:r w:rsidRPr="00996AFC">
        <w:rPr>
          <w:sz w:val="22"/>
        </w:rPr>
        <w:t>, Colon, Honduras Octubre 2011</w:t>
      </w:r>
    </w:p>
    <w:p w14:paraId="31EA396A" w14:textId="77777777" w:rsidR="00996AFC" w:rsidRPr="00996AFC" w:rsidRDefault="00996AFC" w:rsidP="00996AFC">
      <w:pPr>
        <w:numPr>
          <w:ilvl w:val="0"/>
          <w:numId w:val="26"/>
        </w:numPr>
        <w:spacing w:after="0" w:line="240" w:lineRule="auto"/>
        <w:contextualSpacing/>
        <w:jc w:val="left"/>
        <w:rPr>
          <w:sz w:val="22"/>
        </w:rPr>
      </w:pPr>
      <w:r w:rsidRPr="00996AFC">
        <w:rPr>
          <w:sz w:val="22"/>
        </w:rPr>
        <w:t>Sistematización Del Proceso De Producción Y Exportación 2010 -2011 - Iniciativas Comunitarias Incorporando La Cadena De Valor En El Manejo Forestal Responsable Con Alianzas Estratégicas</w:t>
      </w:r>
    </w:p>
    <w:p w14:paraId="01A96896" w14:textId="77777777" w:rsidR="00996AFC" w:rsidRPr="00996AFC" w:rsidRDefault="00996AFC" w:rsidP="00996AFC">
      <w:pPr>
        <w:numPr>
          <w:ilvl w:val="0"/>
          <w:numId w:val="26"/>
        </w:numPr>
        <w:spacing w:after="0" w:line="240" w:lineRule="auto"/>
        <w:contextualSpacing/>
        <w:jc w:val="left"/>
        <w:rPr>
          <w:sz w:val="22"/>
        </w:rPr>
      </w:pPr>
      <w:proofErr w:type="spellStart"/>
      <w:r w:rsidRPr="00996AFC">
        <w:rPr>
          <w:sz w:val="22"/>
        </w:rPr>
        <w:t>Standares</w:t>
      </w:r>
      <w:proofErr w:type="spellEnd"/>
      <w:r w:rsidRPr="00996AFC">
        <w:rPr>
          <w:sz w:val="22"/>
        </w:rPr>
        <w:t xml:space="preserve"> Para El Diseño Y Fomento De Estrategias De Corredor Biológico En Honduras</w:t>
      </w:r>
    </w:p>
    <w:p w14:paraId="5B1DE422" w14:textId="77777777" w:rsidR="00996AFC" w:rsidRPr="00996AFC" w:rsidRDefault="00996AFC" w:rsidP="00996AFC">
      <w:pPr>
        <w:numPr>
          <w:ilvl w:val="0"/>
          <w:numId w:val="26"/>
        </w:numPr>
        <w:spacing w:after="0" w:line="240" w:lineRule="auto"/>
        <w:contextualSpacing/>
        <w:jc w:val="left"/>
        <w:rPr>
          <w:sz w:val="22"/>
        </w:rPr>
      </w:pPr>
      <w:r w:rsidRPr="00996AFC">
        <w:rPr>
          <w:sz w:val="22"/>
        </w:rPr>
        <w:t xml:space="preserve">Talleres Sobre Uso Y Administración De </w:t>
      </w:r>
      <w:proofErr w:type="spellStart"/>
      <w:r w:rsidRPr="00996AFC">
        <w:rPr>
          <w:sz w:val="22"/>
        </w:rPr>
        <w:t>Hidroenergía</w:t>
      </w:r>
      <w:proofErr w:type="spellEnd"/>
      <w:r w:rsidRPr="00996AFC">
        <w:rPr>
          <w:sz w:val="22"/>
        </w:rPr>
        <w:t>, Comunidades De El Venado Y Copen.</w:t>
      </w:r>
    </w:p>
    <w:p w14:paraId="24C5DB8C" w14:textId="77777777" w:rsidR="00996AFC" w:rsidRPr="00996AFC" w:rsidRDefault="00996AFC" w:rsidP="00996AFC">
      <w:pPr>
        <w:numPr>
          <w:ilvl w:val="0"/>
          <w:numId w:val="26"/>
        </w:numPr>
        <w:spacing w:after="0" w:line="240" w:lineRule="auto"/>
        <w:contextualSpacing/>
        <w:jc w:val="left"/>
        <w:rPr>
          <w:sz w:val="22"/>
        </w:rPr>
      </w:pPr>
      <w:r w:rsidRPr="00996AFC">
        <w:rPr>
          <w:sz w:val="22"/>
        </w:rPr>
        <w:t>Validación De Los Protocolos Y Metodologías Recomendadas Para El Monitoreo De Las Aves Residentes Y Migratorias En El Área De La Reserva De El Hombre Y La Biosfera Del Rio Plátano.</w:t>
      </w:r>
    </w:p>
    <w:p w14:paraId="55845E14" w14:textId="77777777" w:rsidR="00996AFC" w:rsidRPr="00996AFC" w:rsidRDefault="00996AFC" w:rsidP="00996AFC">
      <w:pPr>
        <w:numPr>
          <w:ilvl w:val="0"/>
          <w:numId w:val="26"/>
        </w:numPr>
        <w:spacing w:after="0" w:line="240" w:lineRule="auto"/>
        <w:contextualSpacing/>
        <w:jc w:val="left"/>
        <w:rPr>
          <w:sz w:val="22"/>
        </w:rPr>
      </w:pPr>
      <w:r w:rsidRPr="00996AFC">
        <w:rPr>
          <w:sz w:val="22"/>
        </w:rPr>
        <w:t>Versión Resumen Documento Plan De Manejo Del Parque Nacional Sierra Del Rio Tinto</w:t>
      </w:r>
    </w:p>
    <w:p w14:paraId="521A0566" w14:textId="77777777" w:rsidR="00996AFC" w:rsidRPr="00996AFC" w:rsidRDefault="00996AFC" w:rsidP="00996AFC"/>
    <w:p w14:paraId="4B4DF59E" w14:textId="77777777" w:rsidR="00996AFC" w:rsidRPr="00996AFC" w:rsidRDefault="00996AFC" w:rsidP="00996AFC">
      <w:pPr>
        <w:ind w:firstLine="0"/>
        <w:jc w:val="left"/>
        <w:rPr>
          <w:rFonts w:asciiTheme="majorHAnsi" w:eastAsiaTheme="majorEastAsia" w:hAnsiTheme="majorHAnsi" w:cstheme="majorBidi"/>
          <w:b/>
          <w:bCs/>
          <w:color w:val="4F81BD" w:themeColor="accent1"/>
          <w:sz w:val="26"/>
          <w:szCs w:val="26"/>
        </w:rPr>
      </w:pPr>
      <w:r w:rsidRPr="00996AFC">
        <w:br w:type="page"/>
      </w:r>
    </w:p>
    <w:p w14:paraId="08D486E4" w14:textId="77777777" w:rsidR="00996AFC" w:rsidRPr="00996AFC" w:rsidRDefault="00996AFC" w:rsidP="00996AFC">
      <w:pPr>
        <w:keepNext/>
        <w:keepLines/>
        <w:spacing w:before="200"/>
        <w:outlineLvl w:val="1"/>
        <w:rPr>
          <w:rFonts w:asciiTheme="majorHAnsi" w:eastAsiaTheme="majorEastAsia" w:hAnsiTheme="majorHAnsi" w:cstheme="majorBidi"/>
          <w:b/>
          <w:bCs/>
          <w:color w:val="4F81BD" w:themeColor="accent1"/>
          <w:sz w:val="26"/>
          <w:szCs w:val="26"/>
        </w:rPr>
      </w:pPr>
      <w:bookmarkStart w:id="79" w:name="_Toc378768497"/>
      <w:r w:rsidRPr="00996AFC">
        <w:rPr>
          <w:rFonts w:asciiTheme="majorHAnsi" w:eastAsiaTheme="majorEastAsia" w:hAnsiTheme="majorHAnsi" w:cstheme="majorBidi"/>
          <w:b/>
          <w:bCs/>
          <w:color w:val="4F81BD" w:themeColor="accent1"/>
          <w:sz w:val="26"/>
          <w:szCs w:val="26"/>
        </w:rPr>
        <w:lastRenderedPageBreak/>
        <w:t>•</w:t>
      </w:r>
      <w:r w:rsidRPr="00996AFC">
        <w:rPr>
          <w:rFonts w:asciiTheme="majorHAnsi" w:eastAsiaTheme="majorEastAsia" w:hAnsiTheme="majorHAnsi" w:cstheme="majorBidi"/>
          <w:b/>
          <w:bCs/>
          <w:color w:val="4F81BD" w:themeColor="accent1"/>
          <w:sz w:val="26"/>
          <w:szCs w:val="26"/>
        </w:rPr>
        <w:tab/>
        <w:t>Matriz de evaluación</w:t>
      </w:r>
      <w:bookmarkEnd w:id="79"/>
      <w:r w:rsidRPr="00996AFC">
        <w:rPr>
          <w:rFonts w:asciiTheme="majorHAnsi" w:eastAsiaTheme="majorEastAsia" w:hAnsiTheme="majorHAnsi" w:cstheme="majorBidi"/>
          <w:b/>
          <w:bCs/>
          <w:color w:val="4F81BD" w:themeColor="accent1"/>
          <w:sz w:val="26"/>
          <w:szCs w:val="26"/>
        </w:rPr>
        <w:t xml:space="preserve"> </w:t>
      </w:r>
    </w:p>
    <w:tbl>
      <w:tblPr>
        <w:tblpPr w:leftFromText="180" w:rightFromText="180" w:vertAnchor="text" w:horzAnchor="page" w:tblpX="454" w:tblpY="197"/>
        <w:tblW w:w="11043" w:type="dxa"/>
        <w:tblBorders>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199"/>
        <w:gridCol w:w="4628"/>
        <w:gridCol w:w="2610"/>
        <w:gridCol w:w="1626"/>
        <w:gridCol w:w="1980"/>
      </w:tblGrid>
      <w:tr w:rsidR="00996AFC" w:rsidRPr="00996AFC" w14:paraId="1D702D3D" w14:textId="77777777" w:rsidTr="00996AFC">
        <w:trPr>
          <w:tblHeader/>
        </w:trPr>
        <w:tc>
          <w:tcPr>
            <w:tcW w:w="4827" w:type="dxa"/>
            <w:gridSpan w:val="2"/>
            <w:tcBorders>
              <w:top w:val="single" w:sz="4" w:space="0" w:color="auto"/>
              <w:left w:val="single" w:sz="6" w:space="0" w:color="auto"/>
              <w:bottom w:val="single" w:sz="6" w:space="0" w:color="auto"/>
            </w:tcBorders>
            <w:shd w:val="clear" w:color="auto" w:fill="D9D9D9"/>
            <w:vAlign w:val="center"/>
          </w:tcPr>
          <w:p w14:paraId="5C47A029" w14:textId="77777777" w:rsidR="00996AFC" w:rsidRPr="00996AFC" w:rsidRDefault="00996AFC" w:rsidP="00996AFC">
            <w:pPr>
              <w:spacing w:after="0" w:line="280" w:lineRule="auto"/>
              <w:ind w:firstLine="0"/>
              <w:jc w:val="center"/>
              <w:rPr>
                <w:rFonts w:ascii="Calibri" w:eastAsia="Times New Roman" w:hAnsi="Calibri" w:cs="Calibri"/>
                <w:snapToGrid w:val="0"/>
                <w:sz w:val="18"/>
                <w:szCs w:val="18"/>
              </w:rPr>
            </w:pPr>
            <w:r w:rsidRPr="00996AFC">
              <w:rPr>
                <w:rFonts w:ascii="Calibri" w:eastAsia="Times New Roman" w:hAnsi="Calibri" w:cs="Calibri"/>
                <w:b/>
                <w:snapToGrid w:val="0"/>
                <w:sz w:val="18"/>
                <w:szCs w:val="18"/>
              </w:rPr>
              <w:t>Criterios de evaluación - Preguntas</w:t>
            </w:r>
          </w:p>
        </w:tc>
        <w:tc>
          <w:tcPr>
            <w:tcW w:w="2610" w:type="dxa"/>
            <w:tcBorders>
              <w:top w:val="single" w:sz="4" w:space="0" w:color="auto"/>
              <w:bottom w:val="single" w:sz="6" w:space="0" w:color="auto"/>
            </w:tcBorders>
            <w:shd w:val="clear" w:color="auto" w:fill="D9D9D9"/>
            <w:vAlign w:val="center"/>
          </w:tcPr>
          <w:p w14:paraId="42D81BBD" w14:textId="77777777" w:rsidR="00996AFC" w:rsidRPr="00996AFC" w:rsidRDefault="00996AFC" w:rsidP="00996AFC">
            <w:pPr>
              <w:spacing w:after="0" w:line="280" w:lineRule="auto"/>
              <w:ind w:firstLine="0"/>
              <w:jc w:val="center"/>
              <w:rPr>
                <w:rFonts w:ascii="Calibri" w:eastAsia="Times New Roman" w:hAnsi="Calibri" w:cs="Calibri"/>
                <w:snapToGrid w:val="0"/>
                <w:sz w:val="18"/>
                <w:szCs w:val="18"/>
              </w:rPr>
            </w:pPr>
            <w:r w:rsidRPr="00996AFC">
              <w:rPr>
                <w:rFonts w:ascii="Calibri" w:eastAsia="Times New Roman" w:hAnsi="Calibri" w:cs="Calibri"/>
                <w:b/>
                <w:snapToGrid w:val="0"/>
                <w:sz w:val="18"/>
                <w:szCs w:val="18"/>
              </w:rPr>
              <w:t>Indicadores</w:t>
            </w:r>
          </w:p>
        </w:tc>
        <w:tc>
          <w:tcPr>
            <w:tcW w:w="1626" w:type="dxa"/>
            <w:tcBorders>
              <w:top w:val="single" w:sz="4" w:space="0" w:color="auto"/>
              <w:bottom w:val="single" w:sz="6" w:space="0" w:color="auto"/>
            </w:tcBorders>
            <w:shd w:val="clear" w:color="auto" w:fill="D9D9D9"/>
            <w:vAlign w:val="center"/>
          </w:tcPr>
          <w:p w14:paraId="77ACE924" w14:textId="77777777" w:rsidR="00996AFC" w:rsidRPr="00996AFC" w:rsidRDefault="00996AFC" w:rsidP="00996AFC">
            <w:pPr>
              <w:spacing w:after="0" w:line="280" w:lineRule="auto"/>
              <w:ind w:firstLine="0"/>
              <w:jc w:val="center"/>
              <w:rPr>
                <w:rFonts w:ascii="Calibri" w:eastAsia="Times New Roman" w:hAnsi="Calibri" w:cs="Calibri"/>
                <w:snapToGrid w:val="0"/>
                <w:sz w:val="18"/>
                <w:szCs w:val="18"/>
              </w:rPr>
            </w:pPr>
            <w:r w:rsidRPr="00996AFC">
              <w:rPr>
                <w:rFonts w:ascii="Calibri" w:eastAsia="Times New Roman" w:hAnsi="Calibri" w:cs="Calibri"/>
                <w:b/>
                <w:snapToGrid w:val="0"/>
                <w:sz w:val="18"/>
                <w:szCs w:val="18"/>
              </w:rPr>
              <w:t>Fuentes</w:t>
            </w:r>
          </w:p>
        </w:tc>
        <w:tc>
          <w:tcPr>
            <w:tcW w:w="1980" w:type="dxa"/>
            <w:tcBorders>
              <w:top w:val="single" w:sz="4" w:space="0" w:color="auto"/>
              <w:bottom w:val="single" w:sz="6" w:space="0" w:color="auto"/>
              <w:right w:val="single" w:sz="6" w:space="0" w:color="auto"/>
            </w:tcBorders>
            <w:shd w:val="clear" w:color="auto" w:fill="D9D9D9"/>
            <w:vAlign w:val="center"/>
          </w:tcPr>
          <w:p w14:paraId="3F78EEDB" w14:textId="77777777" w:rsidR="00996AFC" w:rsidRPr="00996AFC" w:rsidRDefault="00996AFC" w:rsidP="00996AFC">
            <w:pPr>
              <w:spacing w:after="0" w:line="280" w:lineRule="auto"/>
              <w:ind w:firstLine="0"/>
              <w:jc w:val="center"/>
              <w:rPr>
                <w:rFonts w:ascii="Calibri" w:eastAsia="Times New Roman" w:hAnsi="Calibri" w:cs="Calibri"/>
                <w:snapToGrid w:val="0"/>
                <w:sz w:val="18"/>
                <w:szCs w:val="18"/>
              </w:rPr>
            </w:pPr>
            <w:r w:rsidRPr="00996AFC">
              <w:rPr>
                <w:rFonts w:ascii="Calibri" w:eastAsia="Times New Roman" w:hAnsi="Calibri" w:cs="Calibri"/>
                <w:b/>
                <w:snapToGrid w:val="0"/>
                <w:sz w:val="18"/>
                <w:szCs w:val="18"/>
              </w:rPr>
              <w:t>Metodología</w:t>
            </w:r>
          </w:p>
        </w:tc>
      </w:tr>
      <w:tr w:rsidR="00996AFC" w:rsidRPr="00996AFC" w14:paraId="34166EB0" w14:textId="77777777" w:rsidTr="00996AFC">
        <w:tc>
          <w:tcPr>
            <w:tcW w:w="11043" w:type="dxa"/>
            <w:gridSpan w:val="5"/>
            <w:tcBorders>
              <w:top w:val="single" w:sz="6" w:space="0" w:color="auto"/>
              <w:left w:val="single" w:sz="6" w:space="0" w:color="auto"/>
              <w:bottom w:val="single" w:sz="6" w:space="0" w:color="auto"/>
              <w:right w:val="single" w:sz="6" w:space="0" w:color="auto"/>
            </w:tcBorders>
            <w:shd w:val="pct12" w:color="auto" w:fill="000000"/>
          </w:tcPr>
          <w:p w14:paraId="7384434A" w14:textId="77777777" w:rsidR="00996AFC" w:rsidRPr="00996AFC" w:rsidRDefault="00996AFC" w:rsidP="00996AFC">
            <w:pPr>
              <w:numPr>
                <w:ilvl w:val="12"/>
                <w:numId w:val="0"/>
              </w:numPr>
              <w:spacing w:after="0" w:line="280" w:lineRule="auto"/>
              <w:jc w:val="left"/>
              <w:rPr>
                <w:rFonts w:ascii="Calibri" w:eastAsia="Times New Roman" w:hAnsi="Calibri" w:cs="Calibri"/>
                <w:snapToGrid w:val="0"/>
                <w:sz w:val="18"/>
                <w:szCs w:val="18"/>
              </w:rPr>
            </w:pPr>
            <w:r w:rsidRPr="00996AFC">
              <w:rPr>
                <w:rFonts w:ascii="Calibri" w:eastAsia="Times New Roman" w:hAnsi="Calibri" w:cs="Calibri"/>
                <w:snapToGrid w:val="0"/>
                <w:sz w:val="18"/>
                <w:szCs w:val="18"/>
              </w:rPr>
              <w:t xml:space="preserve">Relevancia: ¿Cómo se relaciona el proyecto con los objetivos principales del área de interés del FMAM y con las prioridades ambientales y de desarrollo a nivel local, regional y nacional? </w:t>
            </w:r>
          </w:p>
        </w:tc>
      </w:tr>
      <w:tr w:rsidR="00996AFC" w:rsidRPr="00996AFC" w14:paraId="35D91F32" w14:textId="77777777" w:rsidTr="00996AFC">
        <w:tc>
          <w:tcPr>
            <w:tcW w:w="199" w:type="dxa"/>
            <w:tcBorders>
              <w:top w:val="single" w:sz="6" w:space="0" w:color="auto"/>
              <w:left w:val="nil"/>
              <w:bottom w:val="nil"/>
              <w:right w:val="nil"/>
            </w:tcBorders>
            <w:shd w:val="pct12" w:color="auto" w:fill="FFFFFF"/>
          </w:tcPr>
          <w:p w14:paraId="5BA112B4" w14:textId="77777777" w:rsidR="00996AFC" w:rsidRPr="00996AFC" w:rsidRDefault="00996AFC" w:rsidP="00996AFC">
            <w:pPr>
              <w:numPr>
                <w:ilvl w:val="12"/>
                <w:numId w:val="0"/>
              </w:numPr>
              <w:overflowPunct w:val="0"/>
              <w:autoSpaceDE w:val="0"/>
              <w:autoSpaceDN w:val="0"/>
              <w:adjustRightInd w:val="0"/>
              <w:spacing w:after="0" w:line="240" w:lineRule="auto"/>
              <w:ind w:left="74" w:right="74"/>
              <w:jc w:val="left"/>
              <w:textAlignment w:val="baseline"/>
              <w:rPr>
                <w:rFonts w:ascii="Calibri" w:eastAsia="Times New Roman" w:hAnsi="Calibri" w:cs="Calibri"/>
                <w:snapToGrid w:val="0"/>
                <w:sz w:val="18"/>
                <w:szCs w:val="18"/>
              </w:rPr>
            </w:pPr>
          </w:p>
        </w:tc>
        <w:tc>
          <w:tcPr>
            <w:tcW w:w="4628" w:type="dxa"/>
            <w:tcBorders>
              <w:top w:val="single" w:sz="6" w:space="0" w:color="auto"/>
              <w:left w:val="nil"/>
            </w:tcBorders>
          </w:tcPr>
          <w:p w14:paraId="4D576925" w14:textId="77777777" w:rsidR="00996AFC" w:rsidRPr="00996AFC" w:rsidRDefault="00996AFC" w:rsidP="00996AFC">
            <w:pPr>
              <w:numPr>
                <w:ilvl w:val="0"/>
                <w:numId w:val="13"/>
              </w:numPr>
              <w:tabs>
                <w:tab w:val="left" w:pos="227"/>
              </w:tabs>
              <w:autoSpaceDE w:val="0"/>
              <w:autoSpaceDN w:val="0"/>
              <w:adjustRightInd w:val="0"/>
              <w:spacing w:after="0" w:line="240" w:lineRule="auto"/>
              <w:jc w:val="left"/>
              <w:rPr>
                <w:rFonts w:eastAsia="Times New Roman"/>
                <w:snapToGrid w:val="0"/>
                <w:sz w:val="18"/>
                <w:szCs w:val="18"/>
              </w:rPr>
            </w:pPr>
            <w:r w:rsidRPr="00996AFC">
              <w:rPr>
                <w:rFonts w:ascii="Calibri" w:eastAsia="Times New Roman" w:hAnsi="Calibri" w:cs="Calibri"/>
                <w:snapToGrid w:val="0"/>
                <w:sz w:val="18"/>
                <w:szCs w:val="18"/>
              </w:rPr>
              <w:t>En qué medida los objetivos de intervención del proyecto son coherentes con los requisitos de los beneficiarios, las necesidades del país, las prioridades mundiales y las políticas de los socios y donantes</w:t>
            </w:r>
            <w:proofErr w:type="gramStart"/>
            <w:r w:rsidRPr="00996AFC">
              <w:rPr>
                <w:rFonts w:ascii="Calibri" w:eastAsia="Times New Roman" w:hAnsi="Calibri" w:cs="Calibri"/>
                <w:snapToGrid w:val="0"/>
                <w:sz w:val="18"/>
                <w:szCs w:val="18"/>
              </w:rPr>
              <w:t>?</w:t>
            </w:r>
            <w:proofErr w:type="gramEnd"/>
          </w:p>
          <w:p w14:paraId="2D697D8B" w14:textId="77777777" w:rsidR="00996AFC" w:rsidRPr="00996AFC" w:rsidRDefault="00996AFC" w:rsidP="00996AFC">
            <w:pPr>
              <w:numPr>
                <w:ilvl w:val="0"/>
                <w:numId w:val="13"/>
              </w:numPr>
              <w:tabs>
                <w:tab w:val="left" w:pos="227"/>
              </w:tabs>
              <w:autoSpaceDE w:val="0"/>
              <w:autoSpaceDN w:val="0"/>
              <w:adjustRightInd w:val="0"/>
              <w:spacing w:after="0" w:line="240" w:lineRule="auto"/>
              <w:jc w:val="left"/>
              <w:rPr>
                <w:rFonts w:eastAsia="Times New Roman"/>
                <w:snapToGrid w:val="0"/>
                <w:sz w:val="18"/>
                <w:szCs w:val="18"/>
              </w:rPr>
            </w:pPr>
            <w:r w:rsidRPr="00996AFC">
              <w:rPr>
                <w:rFonts w:ascii="Calibri" w:eastAsia="Times New Roman" w:hAnsi="Calibri" w:cs="Calibri"/>
                <w:snapToGrid w:val="0"/>
                <w:sz w:val="18"/>
                <w:szCs w:val="18"/>
              </w:rPr>
              <w:t xml:space="preserve">¿En qué </w:t>
            </w:r>
            <w:r w:rsidRPr="00996AFC">
              <w:rPr>
                <w:rFonts w:eastAsia="Times New Roman"/>
                <w:snapToGrid w:val="0"/>
                <w:sz w:val="18"/>
                <w:szCs w:val="18"/>
              </w:rPr>
              <w:t>medida el proyecto se adaptó a las prioridades de desarrollo local y nacional y a las políticas organizativas, incluidos los cambios a lo largo del tiempo?</w:t>
            </w:r>
          </w:p>
          <w:p w14:paraId="430213D0" w14:textId="77777777" w:rsidR="00996AFC" w:rsidRPr="00996AFC" w:rsidRDefault="00996AFC" w:rsidP="00996AFC">
            <w:pPr>
              <w:numPr>
                <w:ilvl w:val="0"/>
                <w:numId w:val="13"/>
              </w:numPr>
              <w:tabs>
                <w:tab w:val="left" w:pos="227"/>
              </w:tabs>
              <w:autoSpaceDE w:val="0"/>
              <w:autoSpaceDN w:val="0"/>
              <w:adjustRightInd w:val="0"/>
              <w:spacing w:after="0" w:line="240" w:lineRule="auto"/>
              <w:jc w:val="left"/>
              <w:rPr>
                <w:rFonts w:eastAsia="Times New Roman"/>
                <w:snapToGrid w:val="0"/>
                <w:sz w:val="18"/>
                <w:szCs w:val="18"/>
              </w:rPr>
            </w:pPr>
            <w:r w:rsidRPr="00996AFC">
              <w:rPr>
                <w:rFonts w:ascii="Calibri" w:eastAsia="Times New Roman" w:hAnsi="Calibri" w:cs="Calibri"/>
                <w:snapToGrid w:val="0"/>
                <w:sz w:val="18"/>
                <w:szCs w:val="18"/>
              </w:rPr>
              <w:t xml:space="preserve">¿En qué </w:t>
            </w:r>
            <w:r w:rsidRPr="00996AFC">
              <w:rPr>
                <w:rFonts w:eastAsia="Times New Roman"/>
                <w:snapToGrid w:val="0"/>
                <w:sz w:val="18"/>
                <w:szCs w:val="18"/>
              </w:rPr>
              <w:t>medida el proyecto concuerda con los programas operativos del FMAM o con las prioridades estratégicas sobre las que se financió el proyecto?</w:t>
            </w:r>
          </w:p>
          <w:p w14:paraId="41BEF5FE" w14:textId="77777777" w:rsidR="00996AFC" w:rsidRPr="00996AFC" w:rsidRDefault="00996AFC" w:rsidP="00996AFC">
            <w:pPr>
              <w:numPr>
                <w:ilvl w:val="0"/>
                <w:numId w:val="13"/>
              </w:numPr>
              <w:tabs>
                <w:tab w:val="left" w:pos="227"/>
              </w:tabs>
              <w:autoSpaceDE w:val="0"/>
              <w:autoSpaceDN w:val="0"/>
              <w:adjustRightInd w:val="0"/>
              <w:spacing w:after="0" w:line="240" w:lineRule="auto"/>
              <w:jc w:val="left"/>
              <w:rPr>
                <w:rFonts w:ascii="Calibri" w:eastAsia="Times New Roman" w:hAnsi="Calibri" w:cs="Calibri"/>
                <w:snapToGrid w:val="0"/>
                <w:sz w:val="18"/>
                <w:szCs w:val="18"/>
              </w:rPr>
            </w:pPr>
            <w:r w:rsidRPr="00996AFC">
              <w:rPr>
                <w:rFonts w:ascii="Calibri" w:eastAsia="Times New Roman" w:hAnsi="Calibri" w:cs="Calibri"/>
                <w:snapToGrid w:val="0"/>
                <w:sz w:val="18"/>
                <w:szCs w:val="18"/>
              </w:rPr>
              <w:t xml:space="preserve">¿En qué </w:t>
            </w:r>
            <w:r w:rsidRPr="00996AFC">
              <w:rPr>
                <w:rFonts w:eastAsia="Times New Roman"/>
                <w:snapToGrid w:val="0"/>
                <w:sz w:val="18"/>
                <w:szCs w:val="18"/>
              </w:rPr>
              <w:t>medida los objetivos de la intervención son aún adecuados dados los cambios en las circunstancias experimentadas en Honduras a través de la vida del proyecto?</w:t>
            </w:r>
          </w:p>
          <w:p w14:paraId="55EFEC89" w14:textId="77777777" w:rsidR="00996AFC" w:rsidRPr="00996AFC" w:rsidRDefault="00996AFC" w:rsidP="00996AFC">
            <w:pPr>
              <w:numPr>
                <w:ilvl w:val="0"/>
                <w:numId w:val="13"/>
              </w:numPr>
              <w:tabs>
                <w:tab w:val="left" w:pos="227"/>
              </w:tabs>
              <w:autoSpaceDE w:val="0"/>
              <w:autoSpaceDN w:val="0"/>
              <w:adjustRightInd w:val="0"/>
              <w:spacing w:after="0" w:line="240" w:lineRule="auto"/>
              <w:jc w:val="left"/>
              <w:rPr>
                <w:rFonts w:ascii="Calibri" w:eastAsia="Times New Roman" w:hAnsi="Calibri" w:cs="Calibri"/>
                <w:snapToGrid w:val="0"/>
                <w:sz w:val="18"/>
                <w:szCs w:val="18"/>
              </w:rPr>
            </w:pPr>
            <w:r w:rsidRPr="00996AFC">
              <w:rPr>
                <w:rFonts w:ascii="Calibri" w:eastAsia="Times New Roman" w:hAnsi="Calibri" w:cs="Calibri"/>
                <w:snapToGrid w:val="0"/>
                <w:sz w:val="18"/>
                <w:szCs w:val="18"/>
              </w:rPr>
              <w:t>¿Desde el punto de vista de las contrapartes de gobierno, y a partir del proyecto, se han desarrollado regulaciones o  políticas  favorables a la incorporación del manejo integrado,  conservación y uso sustentable a partir del proyecto?</w:t>
            </w:r>
          </w:p>
        </w:tc>
        <w:tc>
          <w:tcPr>
            <w:tcW w:w="2610" w:type="dxa"/>
            <w:tcBorders>
              <w:top w:val="single" w:sz="6" w:space="0" w:color="auto"/>
            </w:tcBorders>
          </w:tcPr>
          <w:p w14:paraId="705226BF" w14:textId="77777777" w:rsidR="00996AFC" w:rsidRPr="00996AFC" w:rsidRDefault="00996AFC" w:rsidP="00996AFC">
            <w:pPr>
              <w:numPr>
                <w:ilvl w:val="0"/>
                <w:numId w:val="13"/>
              </w:numPr>
              <w:tabs>
                <w:tab w:val="left" w:pos="227"/>
              </w:tabs>
              <w:autoSpaceDE w:val="0"/>
              <w:autoSpaceDN w:val="0"/>
              <w:adjustRightInd w:val="0"/>
              <w:spacing w:after="0" w:line="240" w:lineRule="auto"/>
              <w:jc w:val="left"/>
              <w:rPr>
                <w:rFonts w:ascii="Calibri" w:eastAsia="Times New Roman" w:hAnsi="Calibri" w:cs="Calibri"/>
                <w:snapToGrid w:val="0"/>
                <w:sz w:val="18"/>
                <w:szCs w:val="18"/>
              </w:rPr>
            </w:pPr>
            <w:r w:rsidRPr="00996AFC">
              <w:rPr>
                <w:rFonts w:ascii="Calibri" w:eastAsia="Times New Roman" w:hAnsi="Calibri" w:cs="Calibri"/>
                <w:snapToGrid w:val="0"/>
                <w:sz w:val="18"/>
                <w:szCs w:val="18"/>
              </w:rPr>
              <w:t>Planes nacionales de desarrollo sustentable incorporan dimensión MIE.</w:t>
            </w:r>
          </w:p>
          <w:p w14:paraId="1AA56B92" w14:textId="77777777" w:rsidR="00996AFC" w:rsidRPr="00996AFC" w:rsidRDefault="00996AFC" w:rsidP="00996AFC">
            <w:pPr>
              <w:numPr>
                <w:ilvl w:val="0"/>
                <w:numId w:val="13"/>
              </w:numPr>
              <w:tabs>
                <w:tab w:val="left" w:pos="227"/>
              </w:tabs>
              <w:autoSpaceDE w:val="0"/>
              <w:autoSpaceDN w:val="0"/>
              <w:adjustRightInd w:val="0"/>
              <w:spacing w:after="0" w:line="240" w:lineRule="auto"/>
              <w:jc w:val="left"/>
              <w:rPr>
                <w:rFonts w:ascii="Calibri" w:eastAsia="Times New Roman" w:hAnsi="Calibri" w:cs="Calibri"/>
                <w:snapToGrid w:val="0"/>
                <w:sz w:val="18"/>
                <w:szCs w:val="18"/>
              </w:rPr>
            </w:pPr>
            <w:r w:rsidRPr="00996AFC">
              <w:rPr>
                <w:rFonts w:ascii="Calibri" w:eastAsia="Times New Roman" w:hAnsi="Calibri" w:cs="Calibri"/>
                <w:snapToGrid w:val="0"/>
                <w:sz w:val="18"/>
                <w:szCs w:val="18"/>
              </w:rPr>
              <w:t>Lecciones aprendidas de los proyectos pilotos incorporados en actividades de manejo integrado de ecosistemas</w:t>
            </w:r>
          </w:p>
        </w:tc>
        <w:tc>
          <w:tcPr>
            <w:tcW w:w="1626" w:type="dxa"/>
            <w:tcBorders>
              <w:top w:val="single" w:sz="6" w:space="0" w:color="auto"/>
            </w:tcBorders>
          </w:tcPr>
          <w:p w14:paraId="571C6F05" w14:textId="77777777" w:rsidR="00996AFC" w:rsidRPr="00996AFC" w:rsidRDefault="00996AFC" w:rsidP="00996AFC">
            <w:pPr>
              <w:numPr>
                <w:ilvl w:val="0"/>
                <w:numId w:val="13"/>
              </w:numPr>
              <w:tabs>
                <w:tab w:val="left" w:pos="227"/>
              </w:tabs>
              <w:autoSpaceDE w:val="0"/>
              <w:autoSpaceDN w:val="0"/>
              <w:adjustRightInd w:val="0"/>
              <w:spacing w:after="0" w:line="240" w:lineRule="auto"/>
              <w:jc w:val="left"/>
              <w:rPr>
                <w:rFonts w:ascii="Calibri" w:eastAsia="Times New Roman" w:hAnsi="Calibri" w:cs="Calibri"/>
                <w:snapToGrid w:val="0"/>
                <w:sz w:val="18"/>
                <w:szCs w:val="18"/>
              </w:rPr>
            </w:pPr>
            <w:r w:rsidRPr="00996AFC">
              <w:rPr>
                <w:rFonts w:ascii="Calibri" w:eastAsia="Times New Roman" w:hAnsi="Calibri" w:cs="Calibri"/>
                <w:snapToGrid w:val="0"/>
                <w:sz w:val="18"/>
                <w:szCs w:val="18"/>
              </w:rPr>
              <w:t>Documentos de Proyecto</w:t>
            </w:r>
          </w:p>
          <w:p w14:paraId="78DBE862" w14:textId="77777777" w:rsidR="00996AFC" w:rsidRPr="00996AFC" w:rsidRDefault="00996AFC" w:rsidP="00996AFC">
            <w:pPr>
              <w:numPr>
                <w:ilvl w:val="0"/>
                <w:numId w:val="13"/>
              </w:numPr>
              <w:tabs>
                <w:tab w:val="left" w:pos="227"/>
              </w:tabs>
              <w:autoSpaceDE w:val="0"/>
              <w:autoSpaceDN w:val="0"/>
              <w:adjustRightInd w:val="0"/>
              <w:spacing w:after="0" w:line="240" w:lineRule="auto"/>
              <w:jc w:val="left"/>
              <w:rPr>
                <w:rFonts w:ascii="Calibri" w:eastAsia="Times New Roman" w:hAnsi="Calibri" w:cs="Calibri"/>
                <w:snapToGrid w:val="0"/>
                <w:sz w:val="18"/>
                <w:szCs w:val="18"/>
              </w:rPr>
            </w:pPr>
            <w:r w:rsidRPr="00996AFC">
              <w:rPr>
                <w:rFonts w:ascii="Calibri" w:eastAsia="Times New Roman" w:hAnsi="Calibri" w:cs="Calibri"/>
                <w:snapToGrid w:val="0"/>
                <w:sz w:val="18"/>
                <w:szCs w:val="18"/>
              </w:rPr>
              <w:t>Entrevistas</w:t>
            </w:r>
          </w:p>
        </w:tc>
        <w:tc>
          <w:tcPr>
            <w:tcW w:w="1980" w:type="dxa"/>
            <w:tcBorders>
              <w:top w:val="single" w:sz="6" w:space="0" w:color="auto"/>
              <w:right w:val="single" w:sz="6" w:space="0" w:color="auto"/>
            </w:tcBorders>
          </w:tcPr>
          <w:p w14:paraId="276EE214" w14:textId="77777777" w:rsidR="00996AFC" w:rsidRPr="00996AFC" w:rsidRDefault="00996AFC" w:rsidP="00996AFC">
            <w:pPr>
              <w:numPr>
                <w:ilvl w:val="0"/>
                <w:numId w:val="13"/>
              </w:numPr>
              <w:tabs>
                <w:tab w:val="left" w:pos="227"/>
              </w:tabs>
              <w:autoSpaceDE w:val="0"/>
              <w:autoSpaceDN w:val="0"/>
              <w:adjustRightInd w:val="0"/>
              <w:spacing w:after="0" w:line="240" w:lineRule="auto"/>
              <w:jc w:val="left"/>
              <w:rPr>
                <w:rFonts w:ascii="Calibri" w:eastAsia="Times New Roman" w:hAnsi="Calibri" w:cs="Calibri"/>
                <w:snapToGrid w:val="0"/>
                <w:sz w:val="18"/>
                <w:szCs w:val="18"/>
              </w:rPr>
            </w:pPr>
            <w:r w:rsidRPr="00996AFC">
              <w:rPr>
                <w:rFonts w:ascii="Calibri" w:eastAsia="Times New Roman" w:hAnsi="Calibri" w:cs="Calibri"/>
                <w:snapToGrid w:val="0"/>
                <w:sz w:val="18"/>
                <w:szCs w:val="18"/>
              </w:rPr>
              <w:t>Análisis Documental</w:t>
            </w:r>
          </w:p>
          <w:p w14:paraId="63E3D116" w14:textId="77777777" w:rsidR="00996AFC" w:rsidRPr="00996AFC" w:rsidRDefault="00996AFC" w:rsidP="00996AFC">
            <w:pPr>
              <w:numPr>
                <w:ilvl w:val="0"/>
                <w:numId w:val="13"/>
              </w:numPr>
              <w:tabs>
                <w:tab w:val="left" w:pos="227"/>
              </w:tabs>
              <w:autoSpaceDE w:val="0"/>
              <w:autoSpaceDN w:val="0"/>
              <w:adjustRightInd w:val="0"/>
              <w:spacing w:after="0" w:line="240" w:lineRule="auto"/>
              <w:jc w:val="left"/>
              <w:rPr>
                <w:rFonts w:ascii="Calibri" w:eastAsia="Times New Roman" w:hAnsi="Calibri" w:cs="Calibri"/>
                <w:snapToGrid w:val="0"/>
                <w:sz w:val="18"/>
                <w:szCs w:val="18"/>
              </w:rPr>
            </w:pPr>
            <w:r w:rsidRPr="00996AFC">
              <w:rPr>
                <w:rFonts w:ascii="Calibri" w:eastAsia="Times New Roman" w:hAnsi="Calibri" w:cs="Calibri"/>
                <w:snapToGrid w:val="0"/>
                <w:sz w:val="18"/>
                <w:szCs w:val="18"/>
              </w:rPr>
              <w:t>Cuestionarios</w:t>
            </w:r>
          </w:p>
        </w:tc>
      </w:tr>
      <w:tr w:rsidR="00996AFC" w:rsidRPr="00996AFC" w14:paraId="2978D713" w14:textId="77777777" w:rsidTr="00996AFC">
        <w:tc>
          <w:tcPr>
            <w:tcW w:w="11043" w:type="dxa"/>
            <w:gridSpan w:val="5"/>
            <w:tcBorders>
              <w:top w:val="nil"/>
              <w:left w:val="single" w:sz="6" w:space="0" w:color="auto"/>
              <w:bottom w:val="nil"/>
              <w:right w:val="single" w:sz="6" w:space="0" w:color="auto"/>
            </w:tcBorders>
            <w:shd w:val="pct12" w:color="auto" w:fill="000000"/>
          </w:tcPr>
          <w:p w14:paraId="658E91B6" w14:textId="77777777" w:rsidR="00996AFC" w:rsidRPr="00996AFC" w:rsidRDefault="00996AFC" w:rsidP="00996AFC">
            <w:pPr>
              <w:numPr>
                <w:ilvl w:val="12"/>
                <w:numId w:val="0"/>
              </w:numPr>
              <w:spacing w:after="0" w:line="280" w:lineRule="auto"/>
              <w:rPr>
                <w:rFonts w:ascii="Calibri" w:eastAsia="Times New Roman" w:hAnsi="Calibri" w:cs="Calibri"/>
                <w:snapToGrid w:val="0"/>
                <w:sz w:val="18"/>
                <w:szCs w:val="18"/>
              </w:rPr>
            </w:pPr>
            <w:r w:rsidRPr="00996AFC">
              <w:rPr>
                <w:rFonts w:ascii="Calibri" w:eastAsia="Times New Roman" w:hAnsi="Calibri" w:cs="Calibri"/>
                <w:b/>
                <w:snapToGrid w:val="0"/>
                <w:sz w:val="18"/>
                <w:szCs w:val="18"/>
              </w:rPr>
              <w:t>Efectividad:</w:t>
            </w:r>
            <w:r w:rsidRPr="00996AFC">
              <w:rPr>
                <w:rFonts w:ascii="Calibri" w:eastAsia="Times New Roman" w:hAnsi="Calibri" w:cs="Calibri"/>
                <w:snapToGrid w:val="0"/>
                <w:sz w:val="18"/>
                <w:szCs w:val="18"/>
              </w:rPr>
              <w:t xml:space="preserve"> ¿En qué medida se han logrado los resultados y objetivos previstos del proyecto?</w:t>
            </w:r>
          </w:p>
        </w:tc>
      </w:tr>
      <w:tr w:rsidR="00996AFC" w:rsidRPr="00996AFC" w14:paraId="2E221306" w14:textId="77777777" w:rsidTr="00996AFC">
        <w:tc>
          <w:tcPr>
            <w:tcW w:w="199" w:type="dxa"/>
            <w:tcBorders>
              <w:top w:val="nil"/>
              <w:left w:val="nil"/>
              <w:bottom w:val="nil"/>
              <w:right w:val="nil"/>
            </w:tcBorders>
            <w:shd w:val="pct12" w:color="auto" w:fill="FFFFFF"/>
          </w:tcPr>
          <w:p w14:paraId="1BDFB338" w14:textId="77777777" w:rsidR="00996AFC" w:rsidRPr="00996AFC" w:rsidRDefault="00996AFC" w:rsidP="00996AFC">
            <w:pPr>
              <w:numPr>
                <w:ilvl w:val="12"/>
                <w:numId w:val="0"/>
              </w:numPr>
              <w:overflowPunct w:val="0"/>
              <w:autoSpaceDE w:val="0"/>
              <w:autoSpaceDN w:val="0"/>
              <w:adjustRightInd w:val="0"/>
              <w:spacing w:after="0" w:line="240" w:lineRule="auto"/>
              <w:ind w:left="74" w:right="74"/>
              <w:jc w:val="left"/>
              <w:textAlignment w:val="baseline"/>
              <w:rPr>
                <w:rFonts w:ascii="Calibri" w:eastAsia="Times New Roman" w:hAnsi="Calibri" w:cs="Calibri"/>
                <w:snapToGrid w:val="0"/>
                <w:sz w:val="18"/>
                <w:szCs w:val="18"/>
              </w:rPr>
            </w:pPr>
          </w:p>
        </w:tc>
        <w:tc>
          <w:tcPr>
            <w:tcW w:w="4628" w:type="dxa"/>
            <w:tcBorders>
              <w:left w:val="nil"/>
            </w:tcBorders>
          </w:tcPr>
          <w:p w14:paraId="6FEB3179" w14:textId="77777777" w:rsidR="00996AFC" w:rsidRPr="00996AFC" w:rsidRDefault="00996AFC" w:rsidP="00996AFC">
            <w:pPr>
              <w:numPr>
                <w:ilvl w:val="0"/>
                <w:numId w:val="13"/>
              </w:numPr>
              <w:tabs>
                <w:tab w:val="left" w:pos="227"/>
              </w:tabs>
              <w:autoSpaceDE w:val="0"/>
              <w:autoSpaceDN w:val="0"/>
              <w:adjustRightInd w:val="0"/>
              <w:spacing w:after="0" w:line="240" w:lineRule="auto"/>
              <w:jc w:val="left"/>
              <w:rPr>
                <w:rFonts w:ascii="Calibri" w:eastAsia="Times New Roman" w:hAnsi="Calibri" w:cs="Calibri"/>
                <w:snapToGrid w:val="0"/>
                <w:sz w:val="18"/>
                <w:szCs w:val="18"/>
              </w:rPr>
            </w:pPr>
            <w:r w:rsidRPr="00996AFC">
              <w:rPr>
                <w:rFonts w:ascii="Calibri" w:eastAsia="Times New Roman" w:hAnsi="Calibri" w:cs="Calibri"/>
                <w:snapToGrid w:val="0"/>
                <w:sz w:val="18"/>
                <w:szCs w:val="18"/>
              </w:rPr>
              <w:t>¿En qué medida se alcanzaron los objetivos del Proyecto?</w:t>
            </w:r>
          </w:p>
          <w:p w14:paraId="2CD5EFC3" w14:textId="77777777" w:rsidR="00996AFC" w:rsidRPr="00996AFC" w:rsidRDefault="00996AFC" w:rsidP="00996AFC">
            <w:pPr>
              <w:numPr>
                <w:ilvl w:val="0"/>
                <w:numId w:val="13"/>
              </w:numPr>
              <w:tabs>
                <w:tab w:val="left" w:pos="227"/>
              </w:tabs>
              <w:autoSpaceDE w:val="0"/>
              <w:autoSpaceDN w:val="0"/>
              <w:adjustRightInd w:val="0"/>
              <w:spacing w:after="0" w:line="240" w:lineRule="auto"/>
              <w:jc w:val="left"/>
              <w:rPr>
                <w:rFonts w:ascii="Calibri" w:eastAsia="Times New Roman" w:hAnsi="Calibri" w:cs="Calibri"/>
                <w:snapToGrid w:val="0"/>
                <w:sz w:val="18"/>
                <w:szCs w:val="18"/>
              </w:rPr>
            </w:pPr>
            <w:r w:rsidRPr="00996AFC">
              <w:rPr>
                <w:rFonts w:ascii="Calibri" w:eastAsia="Times New Roman" w:hAnsi="Calibri" w:cs="Calibri"/>
                <w:snapToGrid w:val="0"/>
                <w:sz w:val="18"/>
                <w:szCs w:val="18"/>
              </w:rPr>
              <w:t>¿En qué medida en  se lograron los resultados esperados de la intervención del Proyecto?</w:t>
            </w:r>
          </w:p>
          <w:p w14:paraId="265BC89C" w14:textId="77777777" w:rsidR="00996AFC" w:rsidRPr="00996AFC" w:rsidRDefault="00996AFC" w:rsidP="00996AFC">
            <w:pPr>
              <w:numPr>
                <w:ilvl w:val="0"/>
                <w:numId w:val="13"/>
              </w:numPr>
              <w:tabs>
                <w:tab w:val="left" w:pos="227"/>
              </w:tabs>
              <w:autoSpaceDE w:val="0"/>
              <w:autoSpaceDN w:val="0"/>
              <w:adjustRightInd w:val="0"/>
              <w:spacing w:after="0" w:line="240" w:lineRule="auto"/>
              <w:jc w:val="left"/>
              <w:rPr>
                <w:rFonts w:ascii="Calibri" w:eastAsia="Times New Roman" w:hAnsi="Calibri" w:cs="Calibri"/>
                <w:snapToGrid w:val="0"/>
                <w:sz w:val="18"/>
                <w:szCs w:val="18"/>
              </w:rPr>
            </w:pPr>
            <w:r w:rsidRPr="00996AFC">
              <w:rPr>
                <w:rFonts w:ascii="Calibri" w:eastAsia="Times New Roman" w:hAnsi="Calibri" w:cs="Calibri"/>
                <w:snapToGrid w:val="0"/>
                <w:sz w:val="18"/>
                <w:szCs w:val="18"/>
              </w:rPr>
              <w:t>¿Se lograron cambios institucionales sustantivos que incorporan resultados y objetivos previstos del proyecto?</w:t>
            </w:r>
          </w:p>
        </w:tc>
        <w:tc>
          <w:tcPr>
            <w:tcW w:w="2610" w:type="dxa"/>
          </w:tcPr>
          <w:p w14:paraId="2A2BC810" w14:textId="77777777" w:rsidR="00996AFC" w:rsidRPr="00996AFC" w:rsidRDefault="00996AFC" w:rsidP="00996AFC">
            <w:pPr>
              <w:tabs>
                <w:tab w:val="left" w:pos="227"/>
              </w:tabs>
              <w:autoSpaceDE w:val="0"/>
              <w:autoSpaceDN w:val="0"/>
              <w:adjustRightInd w:val="0"/>
              <w:spacing w:after="0" w:line="240" w:lineRule="auto"/>
              <w:ind w:firstLine="0"/>
              <w:jc w:val="left"/>
              <w:rPr>
                <w:rFonts w:ascii="Calibri" w:eastAsia="Times New Roman" w:hAnsi="Calibri" w:cs="Calibri"/>
                <w:snapToGrid w:val="0"/>
                <w:sz w:val="18"/>
                <w:szCs w:val="18"/>
              </w:rPr>
            </w:pPr>
            <w:r w:rsidRPr="00996AFC">
              <w:rPr>
                <w:rFonts w:ascii="Calibri" w:eastAsia="Times New Roman" w:hAnsi="Calibri" w:cs="Calibri"/>
                <w:snapToGrid w:val="0"/>
                <w:sz w:val="18"/>
                <w:szCs w:val="18"/>
              </w:rPr>
              <w:t>•</w:t>
            </w:r>
            <w:r w:rsidRPr="00996AFC">
              <w:rPr>
                <w:rFonts w:ascii="Calibri" w:eastAsia="Times New Roman" w:hAnsi="Calibri" w:cs="Calibri"/>
                <w:snapToGrid w:val="0"/>
                <w:sz w:val="18"/>
                <w:szCs w:val="18"/>
              </w:rPr>
              <w:tab/>
              <w:t>Experiencias piloto implementadas</w:t>
            </w:r>
          </w:p>
          <w:p w14:paraId="6CA6DAE9" w14:textId="77777777" w:rsidR="00996AFC" w:rsidRPr="00996AFC" w:rsidRDefault="00996AFC" w:rsidP="00996AFC">
            <w:pPr>
              <w:numPr>
                <w:ilvl w:val="0"/>
                <w:numId w:val="13"/>
              </w:numPr>
              <w:tabs>
                <w:tab w:val="left" w:pos="227"/>
              </w:tabs>
              <w:autoSpaceDE w:val="0"/>
              <w:autoSpaceDN w:val="0"/>
              <w:adjustRightInd w:val="0"/>
              <w:spacing w:after="0" w:line="240" w:lineRule="auto"/>
              <w:contextualSpacing/>
              <w:jc w:val="left"/>
              <w:rPr>
                <w:rFonts w:ascii="Calibri" w:eastAsia="Times New Roman" w:hAnsi="Calibri" w:cs="Calibri"/>
                <w:snapToGrid w:val="0"/>
                <w:sz w:val="18"/>
                <w:szCs w:val="18"/>
              </w:rPr>
            </w:pPr>
            <w:r w:rsidRPr="00996AFC">
              <w:rPr>
                <w:rFonts w:ascii="Calibri" w:eastAsia="Times New Roman" w:hAnsi="Calibri" w:cs="Calibri"/>
                <w:snapToGrid w:val="0"/>
                <w:sz w:val="18"/>
                <w:szCs w:val="18"/>
              </w:rPr>
              <w:t>Planes nacionales de desarrollo sustentable incorporan dimensión MIE.</w:t>
            </w:r>
          </w:p>
          <w:p w14:paraId="58291953" w14:textId="77777777" w:rsidR="00996AFC" w:rsidRPr="00996AFC" w:rsidRDefault="00996AFC" w:rsidP="00996AFC">
            <w:pPr>
              <w:tabs>
                <w:tab w:val="left" w:pos="227"/>
              </w:tabs>
              <w:autoSpaceDE w:val="0"/>
              <w:autoSpaceDN w:val="0"/>
              <w:adjustRightInd w:val="0"/>
              <w:spacing w:after="0" w:line="240" w:lineRule="auto"/>
              <w:ind w:firstLine="0"/>
              <w:jc w:val="left"/>
              <w:rPr>
                <w:rFonts w:ascii="Calibri" w:eastAsia="Times New Roman" w:hAnsi="Calibri" w:cs="Calibri"/>
                <w:snapToGrid w:val="0"/>
                <w:sz w:val="18"/>
                <w:szCs w:val="18"/>
              </w:rPr>
            </w:pPr>
          </w:p>
        </w:tc>
        <w:tc>
          <w:tcPr>
            <w:tcW w:w="1626" w:type="dxa"/>
          </w:tcPr>
          <w:p w14:paraId="3BBD6895" w14:textId="77777777" w:rsidR="00996AFC" w:rsidRPr="00996AFC" w:rsidRDefault="00996AFC" w:rsidP="00996AFC">
            <w:pPr>
              <w:numPr>
                <w:ilvl w:val="0"/>
                <w:numId w:val="13"/>
              </w:numPr>
              <w:tabs>
                <w:tab w:val="left" w:pos="227"/>
              </w:tabs>
              <w:autoSpaceDE w:val="0"/>
              <w:autoSpaceDN w:val="0"/>
              <w:adjustRightInd w:val="0"/>
              <w:spacing w:after="0" w:line="240" w:lineRule="auto"/>
              <w:jc w:val="left"/>
              <w:rPr>
                <w:rFonts w:ascii="Calibri" w:eastAsia="Times New Roman" w:hAnsi="Calibri" w:cs="Calibri"/>
                <w:snapToGrid w:val="0"/>
                <w:sz w:val="18"/>
                <w:szCs w:val="18"/>
              </w:rPr>
            </w:pPr>
            <w:r w:rsidRPr="00996AFC">
              <w:rPr>
                <w:rFonts w:ascii="Calibri" w:eastAsia="Times New Roman" w:hAnsi="Calibri" w:cs="Calibri"/>
                <w:snapToGrid w:val="0"/>
                <w:sz w:val="18"/>
                <w:szCs w:val="18"/>
              </w:rPr>
              <w:t>Documentos de Proyecto</w:t>
            </w:r>
          </w:p>
          <w:p w14:paraId="6C61F764" w14:textId="77777777" w:rsidR="00996AFC" w:rsidRPr="00996AFC" w:rsidRDefault="00996AFC" w:rsidP="00996AFC">
            <w:pPr>
              <w:numPr>
                <w:ilvl w:val="0"/>
                <w:numId w:val="13"/>
              </w:numPr>
              <w:tabs>
                <w:tab w:val="left" w:pos="227"/>
              </w:tabs>
              <w:autoSpaceDE w:val="0"/>
              <w:autoSpaceDN w:val="0"/>
              <w:adjustRightInd w:val="0"/>
              <w:spacing w:after="0" w:line="240" w:lineRule="auto"/>
              <w:jc w:val="left"/>
              <w:rPr>
                <w:rFonts w:ascii="Calibri" w:eastAsia="Times New Roman" w:hAnsi="Calibri" w:cs="Calibri"/>
                <w:snapToGrid w:val="0"/>
                <w:sz w:val="18"/>
                <w:szCs w:val="18"/>
              </w:rPr>
            </w:pPr>
            <w:r w:rsidRPr="00996AFC">
              <w:rPr>
                <w:rFonts w:ascii="Calibri" w:eastAsia="Times New Roman" w:hAnsi="Calibri" w:cs="Calibri"/>
                <w:snapToGrid w:val="0"/>
                <w:sz w:val="18"/>
                <w:szCs w:val="18"/>
              </w:rPr>
              <w:t>Entrevistas</w:t>
            </w:r>
          </w:p>
          <w:p w14:paraId="055C9A50" w14:textId="77777777" w:rsidR="00996AFC" w:rsidRPr="00996AFC" w:rsidRDefault="00996AFC" w:rsidP="00996AFC">
            <w:pPr>
              <w:numPr>
                <w:ilvl w:val="0"/>
                <w:numId w:val="13"/>
              </w:numPr>
              <w:tabs>
                <w:tab w:val="left" w:pos="227"/>
              </w:tabs>
              <w:autoSpaceDE w:val="0"/>
              <w:autoSpaceDN w:val="0"/>
              <w:adjustRightInd w:val="0"/>
              <w:spacing w:after="0" w:line="240" w:lineRule="auto"/>
              <w:jc w:val="left"/>
              <w:rPr>
                <w:rFonts w:ascii="Calibri" w:eastAsia="Times New Roman" w:hAnsi="Calibri" w:cs="Calibri"/>
                <w:snapToGrid w:val="0"/>
                <w:sz w:val="18"/>
                <w:szCs w:val="18"/>
              </w:rPr>
            </w:pPr>
            <w:r w:rsidRPr="00996AFC">
              <w:rPr>
                <w:rFonts w:ascii="Calibri" w:eastAsia="Times New Roman" w:hAnsi="Calibri" w:cs="Calibri"/>
                <w:snapToGrid w:val="0"/>
                <w:sz w:val="18"/>
                <w:szCs w:val="18"/>
              </w:rPr>
              <w:t>Visita a campo</w:t>
            </w:r>
          </w:p>
        </w:tc>
        <w:tc>
          <w:tcPr>
            <w:tcW w:w="1980" w:type="dxa"/>
            <w:tcBorders>
              <w:right w:val="single" w:sz="6" w:space="0" w:color="auto"/>
            </w:tcBorders>
          </w:tcPr>
          <w:p w14:paraId="4C98A097" w14:textId="77777777" w:rsidR="00996AFC" w:rsidRPr="00996AFC" w:rsidRDefault="00996AFC" w:rsidP="00996AFC">
            <w:pPr>
              <w:numPr>
                <w:ilvl w:val="0"/>
                <w:numId w:val="13"/>
              </w:numPr>
              <w:tabs>
                <w:tab w:val="left" w:pos="227"/>
              </w:tabs>
              <w:autoSpaceDE w:val="0"/>
              <w:autoSpaceDN w:val="0"/>
              <w:adjustRightInd w:val="0"/>
              <w:spacing w:after="0" w:line="240" w:lineRule="auto"/>
              <w:jc w:val="left"/>
              <w:rPr>
                <w:rFonts w:ascii="Calibri" w:eastAsia="Times New Roman" w:hAnsi="Calibri" w:cs="Calibri"/>
                <w:snapToGrid w:val="0"/>
                <w:sz w:val="18"/>
                <w:szCs w:val="18"/>
              </w:rPr>
            </w:pPr>
            <w:r w:rsidRPr="00996AFC">
              <w:rPr>
                <w:rFonts w:ascii="Calibri" w:eastAsia="Times New Roman" w:hAnsi="Calibri" w:cs="Calibri"/>
                <w:snapToGrid w:val="0"/>
                <w:sz w:val="18"/>
                <w:szCs w:val="18"/>
              </w:rPr>
              <w:t>Análisis Documental</w:t>
            </w:r>
          </w:p>
          <w:p w14:paraId="16559D2C" w14:textId="77777777" w:rsidR="00996AFC" w:rsidRPr="00996AFC" w:rsidRDefault="00996AFC" w:rsidP="00996AFC">
            <w:pPr>
              <w:numPr>
                <w:ilvl w:val="0"/>
                <w:numId w:val="13"/>
              </w:numPr>
              <w:tabs>
                <w:tab w:val="left" w:pos="227"/>
              </w:tabs>
              <w:autoSpaceDE w:val="0"/>
              <w:autoSpaceDN w:val="0"/>
              <w:adjustRightInd w:val="0"/>
              <w:spacing w:after="0" w:line="240" w:lineRule="auto"/>
              <w:jc w:val="left"/>
              <w:rPr>
                <w:rFonts w:ascii="Calibri" w:eastAsia="Times New Roman" w:hAnsi="Calibri" w:cs="Calibri"/>
                <w:snapToGrid w:val="0"/>
                <w:sz w:val="18"/>
                <w:szCs w:val="18"/>
              </w:rPr>
            </w:pPr>
            <w:r w:rsidRPr="00996AFC">
              <w:rPr>
                <w:rFonts w:ascii="Calibri" w:eastAsia="Times New Roman" w:hAnsi="Calibri" w:cs="Calibri"/>
                <w:snapToGrid w:val="0"/>
                <w:sz w:val="18"/>
                <w:szCs w:val="18"/>
              </w:rPr>
              <w:t>Cuestionarios</w:t>
            </w:r>
          </w:p>
          <w:p w14:paraId="6D7B4C11" w14:textId="77777777" w:rsidR="00996AFC" w:rsidRPr="00996AFC" w:rsidRDefault="00996AFC" w:rsidP="00996AFC">
            <w:pPr>
              <w:numPr>
                <w:ilvl w:val="0"/>
                <w:numId w:val="13"/>
              </w:numPr>
              <w:tabs>
                <w:tab w:val="left" w:pos="227"/>
              </w:tabs>
              <w:autoSpaceDE w:val="0"/>
              <w:autoSpaceDN w:val="0"/>
              <w:adjustRightInd w:val="0"/>
              <w:spacing w:after="0" w:line="240" w:lineRule="auto"/>
              <w:jc w:val="left"/>
              <w:rPr>
                <w:rFonts w:ascii="Calibri" w:eastAsia="Times New Roman" w:hAnsi="Calibri" w:cs="Calibri"/>
                <w:snapToGrid w:val="0"/>
                <w:sz w:val="18"/>
                <w:szCs w:val="18"/>
              </w:rPr>
            </w:pPr>
            <w:r w:rsidRPr="00996AFC">
              <w:rPr>
                <w:rFonts w:ascii="Calibri" w:eastAsia="Times New Roman" w:hAnsi="Calibri" w:cs="Calibri"/>
                <w:snapToGrid w:val="0"/>
                <w:sz w:val="18"/>
                <w:szCs w:val="18"/>
              </w:rPr>
              <w:t>Observación directa</w:t>
            </w:r>
          </w:p>
        </w:tc>
      </w:tr>
      <w:tr w:rsidR="00996AFC" w:rsidRPr="00996AFC" w14:paraId="0770FB33" w14:textId="77777777" w:rsidTr="00996AFC">
        <w:trPr>
          <w:trHeight w:val="267"/>
        </w:trPr>
        <w:tc>
          <w:tcPr>
            <w:tcW w:w="11043" w:type="dxa"/>
            <w:gridSpan w:val="5"/>
            <w:tcBorders>
              <w:top w:val="nil"/>
              <w:left w:val="single" w:sz="6" w:space="0" w:color="auto"/>
              <w:bottom w:val="nil"/>
              <w:right w:val="single" w:sz="6" w:space="0" w:color="auto"/>
            </w:tcBorders>
            <w:shd w:val="pct12" w:color="auto" w:fill="000000"/>
            <w:vAlign w:val="center"/>
          </w:tcPr>
          <w:p w14:paraId="6C40A7C4" w14:textId="77777777" w:rsidR="00996AFC" w:rsidRPr="00996AFC" w:rsidRDefault="00996AFC" w:rsidP="00996AFC">
            <w:pPr>
              <w:numPr>
                <w:ilvl w:val="12"/>
                <w:numId w:val="0"/>
              </w:numPr>
              <w:spacing w:after="0" w:line="280" w:lineRule="auto"/>
              <w:jc w:val="left"/>
              <w:rPr>
                <w:rFonts w:ascii="Calibri" w:eastAsia="Times New Roman" w:hAnsi="Calibri" w:cs="Calibri"/>
                <w:snapToGrid w:val="0"/>
                <w:sz w:val="18"/>
                <w:szCs w:val="18"/>
              </w:rPr>
            </w:pPr>
            <w:r w:rsidRPr="00996AFC">
              <w:rPr>
                <w:rFonts w:ascii="Calibri" w:eastAsia="Times New Roman" w:hAnsi="Calibri" w:cs="Calibri"/>
                <w:snapToGrid w:val="0"/>
                <w:sz w:val="18"/>
                <w:szCs w:val="18"/>
              </w:rPr>
              <w:t>Eficiencia: ¿El proyecto se implementó de manera eficiente en conformidad con las normas y los estándares internacionales y nacionales?</w:t>
            </w:r>
          </w:p>
        </w:tc>
      </w:tr>
      <w:tr w:rsidR="00996AFC" w:rsidRPr="00996AFC" w14:paraId="49545B36" w14:textId="77777777" w:rsidTr="00996AFC">
        <w:tc>
          <w:tcPr>
            <w:tcW w:w="199" w:type="dxa"/>
            <w:tcBorders>
              <w:top w:val="nil"/>
              <w:left w:val="nil"/>
              <w:bottom w:val="nil"/>
              <w:right w:val="nil"/>
            </w:tcBorders>
            <w:shd w:val="pct12" w:color="auto" w:fill="FFFFFF"/>
          </w:tcPr>
          <w:p w14:paraId="146183B6" w14:textId="77777777" w:rsidR="00996AFC" w:rsidRPr="00996AFC" w:rsidRDefault="00996AFC" w:rsidP="00996AFC">
            <w:pPr>
              <w:numPr>
                <w:ilvl w:val="12"/>
                <w:numId w:val="0"/>
              </w:numPr>
              <w:overflowPunct w:val="0"/>
              <w:autoSpaceDE w:val="0"/>
              <w:autoSpaceDN w:val="0"/>
              <w:adjustRightInd w:val="0"/>
              <w:spacing w:after="0" w:line="240" w:lineRule="auto"/>
              <w:ind w:left="74" w:right="74"/>
              <w:jc w:val="left"/>
              <w:textAlignment w:val="baseline"/>
              <w:rPr>
                <w:rFonts w:ascii="Calibri" w:eastAsia="Times New Roman" w:hAnsi="Calibri" w:cs="Calibri"/>
                <w:snapToGrid w:val="0"/>
                <w:sz w:val="18"/>
                <w:szCs w:val="18"/>
              </w:rPr>
            </w:pPr>
          </w:p>
        </w:tc>
        <w:tc>
          <w:tcPr>
            <w:tcW w:w="4628" w:type="dxa"/>
            <w:tcBorders>
              <w:left w:val="nil"/>
            </w:tcBorders>
          </w:tcPr>
          <w:p w14:paraId="7C0688B9" w14:textId="77777777" w:rsidR="00996AFC" w:rsidRPr="00996AFC" w:rsidRDefault="00996AFC" w:rsidP="00996AFC">
            <w:pPr>
              <w:numPr>
                <w:ilvl w:val="0"/>
                <w:numId w:val="13"/>
              </w:numPr>
              <w:tabs>
                <w:tab w:val="left" w:pos="227"/>
              </w:tabs>
              <w:autoSpaceDE w:val="0"/>
              <w:autoSpaceDN w:val="0"/>
              <w:adjustRightInd w:val="0"/>
              <w:spacing w:after="0" w:line="240" w:lineRule="auto"/>
              <w:jc w:val="left"/>
              <w:rPr>
                <w:rFonts w:ascii="Calibri" w:eastAsia="Times New Roman" w:hAnsi="Calibri" w:cs="Calibri"/>
                <w:snapToGrid w:val="0"/>
                <w:sz w:val="18"/>
                <w:szCs w:val="18"/>
              </w:rPr>
            </w:pPr>
            <w:r w:rsidRPr="00996AFC">
              <w:rPr>
                <w:rFonts w:ascii="Calibri" w:eastAsia="Times New Roman" w:hAnsi="Calibri" w:cs="Calibri"/>
                <w:snapToGrid w:val="0"/>
                <w:sz w:val="18"/>
                <w:szCs w:val="18"/>
              </w:rPr>
              <w:t xml:space="preserve">¿Se han utilizado los recursos adecuadamente? </w:t>
            </w:r>
          </w:p>
          <w:p w14:paraId="21B81679" w14:textId="77777777" w:rsidR="00996AFC" w:rsidRPr="00996AFC" w:rsidRDefault="00996AFC" w:rsidP="00996AFC">
            <w:pPr>
              <w:numPr>
                <w:ilvl w:val="0"/>
                <w:numId w:val="13"/>
              </w:numPr>
              <w:tabs>
                <w:tab w:val="left" w:pos="227"/>
              </w:tabs>
              <w:autoSpaceDE w:val="0"/>
              <w:autoSpaceDN w:val="0"/>
              <w:adjustRightInd w:val="0"/>
              <w:spacing w:after="0" w:line="240" w:lineRule="auto"/>
              <w:jc w:val="left"/>
              <w:rPr>
                <w:rFonts w:ascii="Calibri" w:eastAsia="Times New Roman" w:hAnsi="Calibri" w:cs="Calibri"/>
                <w:snapToGrid w:val="0"/>
                <w:sz w:val="18"/>
                <w:szCs w:val="18"/>
              </w:rPr>
            </w:pPr>
            <w:r w:rsidRPr="00996AFC">
              <w:rPr>
                <w:rFonts w:ascii="Calibri" w:eastAsia="Times New Roman" w:hAnsi="Calibri" w:cs="Calibri"/>
                <w:snapToGrid w:val="0"/>
                <w:sz w:val="18"/>
                <w:szCs w:val="18"/>
              </w:rPr>
              <w:t>¿En qué medida se lograron los productos del proyecto con dichos recursos?</w:t>
            </w:r>
          </w:p>
          <w:p w14:paraId="2E42DDC6" w14:textId="77777777" w:rsidR="00996AFC" w:rsidRPr="00996AFC" w:rsidRDefault="00996AFC" w:rsidP="00996AFC">
            <w:pPr>
              <w:numPr>
                <w:ilvl w:val="0"/>
                <w:numId w:val="13"/>
              </w:numPr>
              <w:tabs>
                <w:tab w:val="left" w:pos="227"/>
              </w:tabs>
              <w:autoSpaceDE w:val="0"/>
              <w:autoSpaceDN w:val="0"/>
              <w:adjustRightInd w:val="0"/>
              <w:spacing w:after="0" w:line="240" w:lineRule="auto"/>
              <w:jc w:val="left"/>
              <w:rPr>
                <w:rFonts w:ascii="Calibri" w:eastAsia="Times New Roman" w:hAnsi="Calibri" w:cs="Calibri"/>
                <w:snapToGrid w:val="0"/>
                <w:sz w:val="18"/>
                <w:szCs w:val="18"/>
              </w:rPr>
            </w:pPr>
            <w:r w:rsidRPr="00996AFC">
              <w:rPr>
                <w:rFonts w:ascii="Calibri" w:eastAsia="Times New Roman" w:hAnsi="Calibri" w:cs="Calibri"/>
                <w:snapToGrid w:val="0"/>
                <w:sz w:val="18"/>
                <w:szCs w:val="18"/>
              </w:rPr>
              <w:t>¿Se han respetado los presupuestos y cronogramas establecidos inicialmente en el documento?</w:t>
            </w:r>
          </w:p>
          <w:p w14:paraId="5642C926" w14:textId="77777777" w:rsidR="00996AFC" w:rsidRPr="00996AFC" w:rsidRDefault="00996AFC" w:rsidP="00996AFC">
            <w:pPr>
              <w:numPr>
                <w:ilvl w:val="0"/>
                <w:numId w:val="13"/>
              </w:numPr>
              <w:tabs>
                <w:tab w:val="left" w:pos="227"/>
              </w:tabs>
              <w:autoSpaceDE w:val="0"/>
              <w:autoSpaceDN w:val="0"/>
              <w:adjustRightInd w:val="0"/>
              <w:spacing w:after="0" w:line="240" w:lineRule="auto"/>
              <w:jc w:val="left"/>
              <w:rPr>
                <w:rFonts w:ascii="Calibri" w:eastAsia="Times New Roman" w:hAnsi="Calibri" w:cs="Calibri"/>
                <w:snapToGrid w:val="0"/>
                <w:sz w:val="18"/>
                <w:szCs w:val="18"/>
              </w:rPr>
            </w:pPr>
            <w:r w:rsidRPr="00996AFC">
              <w:rPr>
                <w:rFonts w:ascii="Calibri" w:eastAsia="Times New Roman" w:hAnsi="Calibri" w:cs="Calibri"/>
                <w:snapToGrid w:val="0"/>
                <w:sz w:val="18"/>
                <w:szCs w:val="18"/>
              </w:rPr>
              <w:t xml:space="preserve">¿Se identifican posibles fuentes de cofinanciación así como b financiamiento apalancado y asociado? </w:t>
            </w:r>
          </w:p>
          <w:p w14:paraId="5B2B96F0" w14:textId="77777777" w:rsidR="00996AFC" w:rsidRPr="00996AFC" w:rsidRDefault="00996AFC" w:rsidP="00996AFC">
            <w:pPr>
              <w:numPr>
                <w:ilvl w:val="0"/>
                <w:numId w:val="13"/>
              </w:numPr>
              <w:tabs>
                <w:tab w:val="left" w:pos="227"/>
              </w:tabs>
              <w:autoSpaceDE w:val="0"/>
              <w:autoSpaceDN w:val="0"/>
              <w:adjustRightInd w:val="0"/>
              <w:spacing w:after="0" w:line="240" w:lineRule="auto"/>
              <w:jc w:val="left"/>
              <w:rPr>
                <w:rFonts w:ascii="Calibri" w:eastAsia="Times New Roman" w:hAnsi="Calibri" w:cs="Calibri"/>
                <w:snapToGrid w:val="0"/>
                <w:sz w:val="18"/>
                <w:szCs w:val="18"/>
              </w:rPr>
            </w:pPr>
            <w:r w:rsidRPr="00996AFC">
              <w:rPr>
                <w:rFonts w:ascii="Calibri" w:eastAsia="Times New Roman" w:hAnsi="Calibri" w:cs="Calibri"/>
                <w:snapToGrid w:val="0"/>
                <w:sz w:val="18"/>
                <w:szCs w:val="18"/>
              </w:rPr>
              <w:t>¿Se incluyen controles financieros?</w:t>
            </w:r>
          </w:p>
          <w:p w14:paraId="324A50C0" w14:textId="77777777" w:rsidR="00996AFC" w:rsidRPr="00996AFC" w:rsidRDefault="00996AFC" w:rsidP="00996AFC">
            <w:pPr>
              <w:numPr>
                <w:ilvl w:val="0"/>
                <w:numId w:val="13"/>
              </w:numPr>
              <w:tabs>
                <w:tab w:val="left" w:pos="227"/>
              </w:tabs>
              <w:autoSpaceDE w:val="0"/>
              <w:autoSpaceDN w:val="0"/>
              <w:adjustRightInd w:val="0"/>
              <w:spacing w:after="0" w:line="240" w:lineRule="auto"/>
              <w:jc w:val="left"/>
              <w:rPr>
                <w:rFonts w:ascii="Calibri" w:eastAsia="Times New Roman" w:hAnsi="Calibri" w:cs="Calibri"/>
                <w:snapToGrid w:val="0"/>
                <w:sz w:val="18"/>
                <w:szCs w:val="18"/>
              </w:rPr>
            </w:pPr>
            <w:r w:rsidRPr="00996AFC">
              <w:rPr>
                <w:rFonts w:ascii="Calibri" w:eastAsia="Times New Roman" w:hAnsi="Calibri" w:cs="Calibri"/>
                <w:snapToGrid w:val="0"/>
                <w:sz w:val="18"/>
                <w:szCs w:val="18"/>
              </w:rPr>
              <w:t xml:space="preserve"> ¿Se demuestra debida diligencia en la gestión de fondos, incluyendo auditorías periódicas?</w:t>
            </w:r>
          </w:p>
        </w:tc>
        <w:tc>
          <w:tcPr>
            <w:tcW w:w="2610" w:type="dxa"/>
          </w:tcPr>
          <w:p w14:paraId="6808AE3D" w14:textId="77777777" w:rsidR="00996AFC" w:rsidRPr="00996AFC" w:rsidRDefault="00996AFC" w:rsidP="00996AFC">
            <w:pPr>
              <w:numPr>
                <w:ilvl w:val="0"/>
                <w:numId w:val="13"/>
              </w:numPr>
              <w:tabs>
                <w:tab w:val="left" w:pos="227"/>
              </w:tabs>
              <w:autoSpaceDE w:val="0"/>
              <w:autoSpaceDN w:val="0"/>
              <w:adjustRightInd w:val="0"/>
              <w:spacing w:after="0" w:line="240" w:lineRule="auto"/>
              <w:jc w:val="left"/>
              <w:rPr>
                <w:rFonts w:ascii="Calibri" w:eastAsia="Times New Roman" w:hAnsi="Calibri" w:cs="Calibri"/>
                <w:snapToGrid w:val="0"/>
                <w:sz w:val="18"/>
                <w:szCs w:val="18"/>
              </w:rPr>
            </w:pPr>
            <w:r w:rsidRPr="00996AFC">
              <w:rPr>
                <w:rFonts w:ascii="Calibri" w:eastAsia="Times New Roman" w:hAnsi="Calibri" w:cs="Calibri"/>
                <w:snapToGrid w:val="0"/>
                <w:sz w:val="18"/>
                <w:szCs w:val="18"/>
              </w:rPr>
              <w:t>Estructura de financiamiento</w:t>
            </w:r>
          </w:p>
          <w:p w14:paraId="301147DB" w14:textId="77777777" w:rsidR="00996AFC" w:rsidRPr="00996AFC" w:rsidRDefault="00996AFC" w:rsidP="00996AFC">
            <w:pPr>
              <w:numPr>
                <w:ilvl w:val="0"/>
                <w:numId w:val="13"/>
              </w:numPr>
              <w:tabs>
                <w:tab w:val="left" w:pos="227"/>
              </w:tabs>
              <w:autoSpaceDE w:val="0"/>
              <w:autoSpaceDN w:val="0"/>
              <w:adjustRightInd w:val="0"/>
              <w:spacing w:after="0" w:line="240" w:lineRule="auto"/>
              <w:jc w:val="left"/>
              <w:rPr>
                <w:rFonts w:ascii="Calibri" w:eastAsia="Times New Roman" w:hAnsi="Calibri" w:cs="Calibri"/>
                <w:snapToGrid w:val="0"/>
                <w:sz w:val="18"/>
                <w:szCs w:val="18"/>
              </w:rPr>
            </w:pPr>
            <w:r w:rsidRPr="00996AFC">
              <w:rPr>
                <w:rFonts w:ascii="Calibri" w:eastAsia="Times New Roman" w:hAnsi="Calibri" w:cs="Calibri"/>
                <w:snapToGrid w:val="0"/>
                <w:sz w:val="18"/>
                <w:szCs w:val="18"/>
              </w:rPr>
              <w:t xml:space="preserve">Datos de </w:t>
            </w:r>
            <w:proofErr w:type="spellStart"/>
            <w:r w:rsidRPr="00996AFC">
              <w:rPr>
                <w:rFonts w:ascii="Calibri" w:eastAsia="Times New Roman" w:hAnsi="Calibri" w:cs="Calibri"/>
                <w:snapToGrid w:val="0"/>
                <w:sz w:val="18"/>
                <w:szCs w:val="18"/>
              </w:rPr>
              <w:t>co</w:t>
            </w:r>
            <w:proofErr w:type="spellEnd"/>
            <w:r w:rsidRPr="00996AFC">
              <w:rPr>
                <w:rFonts w:ascii="Calibri" w:eastAsia="Times New Roman" w:hAnsi="Calibri" w:cs="Calibri"/>
                <w:snapToGrid w:val="0"/>
                <w:sz w:val="18"/>
                <w:szCs w:val="18"/>
              </w:rPr>
              <w:t xml:space="preserve"> financiamiento</w:t>
            </w:r>
          </w:p>
        </w:tc>
        <w:tc>
          <w:tcPr>
            <w:tcW w:w="1626" w:type="dxa"/>
          </w:tcPr>
          <w:p w14:paraId="21FE7367" w14:textId="77777777" w:rsidR="00996AFC" w:rsidRPr="00996AFC" w:rsidRDefault="00996AFC" w:rsidP="00996AFC">
            <w:pPr>
              <w:numPr>
                <w:ilvl w:val="0"/>
                <w:numId w:val="13"/>
              </w:numPr>
              <w:tabs>
                <w:tab w:val="left" w:pos="227"/>
              </w:tabs>
              <w:autoSpaceDE w:val="0"/>
              <w:autoSpaceDN w:val="0"/>
              <w:adjustRightInd w:val="0"/>
              <w:spacing w:after="0" w:line="240" w:lineRule="auto"/>
              <w:jc w:val="left"/>
              <w:rPr>
                <w:rFonts w:ascii="Calibri" w:eastAsia="Times New Roman" w:hAnsi="Calibri" w:cs="Calibri"/>
                <w:snapToGrid w:val="0"/>
                <w:sz w:val="18"/>
                <w:szCs w:val="18"/>
              </w:rPr>
            </w:pPr>
            <w:r w:rsidRPr="00996AFC">
              <w:rPr>
                <w:rFonts w:ascii="Calibri" w:eastAsia="Times New Roman" w:hAnsi="Calibri" w:cs="Calibri"/>
                <w:snapToGrid w:val="0"/>
                <w:sz w:val="18"/>
                <w:szCs w:val="18"/>
              </w:rPr>
              <w:t>Documentos de Proyecto</w:t>
            </w:r>
          </w:p>
          <w:p w14:paraId="399DFDE6" w14:textId="77777777" w:rsidR="00996AFC" w:rsidRPr="00996AFC" w:rsidRDefault="00996AFC" w:rsidP="00996AFC">
            <w:pPr>
              <w:numPr>
                <w:ilvl w:val="0"/>
                <w:numId w:val="13"/>
              </w:numPr>
              <w:tabs>
                <w:tab w:val="left" w:pos="227"/>
              </w:tabs>
              <w:autoSpaceDE w:val="0"/>
              <w:autoSpaceDN w:val="0"/>
              <w:adjustRightInd w:val="0"/>
              <w:spacing w:after="0" w:line="240" w:lineRule="auto"/>
              <w:jc w:val="left"/>
              <w:rPr>
                <w:rFonts w:ascii="Calibri" w:eastAsia="Times New Roman" w:hAnsi="Calibri" w:cs="Calibri"/>
                <w:snapToGrid w:val="0"/>
                <w:sz w:val="18"/>
                <w:szCs w:val="18"/>
              </w:rPr>
            </w:pPr>
            <w:r w:rsidRPr="00996AFC">
              <w:rPr>
                <w:rFonts w:ascii="Calibri" w:eastAsia="Times New Roman" w:hAnsi="Calibri" w:cs="Calibri"/>
                <w:snapToGrid w:val="0"/>
                <w:sz w:val="18"/>
                <w:szCs w:val="18"/>
              </w:rPr>
              <w:t>Entrevistas</w:t>
            </w:r>
          </w:p>
        </w:tc>
        <w:tc>
          <w:tcPr>
            <w:tcW w:w="1980" w:type="dxa"/>
            <w:tcBorders>
              <w:right w:val="single" w:sz="6" w:space="0" w:color="auto"/>
            </w:tcBorders>
          </w:tcPr>
          <w:p w14:paraId="7D224554" w14:textId="77777777" w:rsidR="00996AFC" w:rsidRPr="00996AFC" w:rsidRDefault="00996AFC" w:rsidP="00996AFC">
            <w:pPr>
              <w:numPr>
                <w:ilvl w:val="0"/>
                <w:numId w:val="13"/>
              </w:numPr>
              <w:tabs>
                <w:tab w:val="left" w:pos="227"/>
              </w:tabs>
              <w:autoSpaceDE w:val="0"/>
              <w:autoSpaceDN w:val="0"/>
              <w:adjustRightInd w:val="0"/>
              <w:spacing w:after="0" w:line="240" w:lineRule="auto"/>
              <w:jc w:val="left"/>
              <w:rPr>
                <w:rFonts w:ascii="Calibri" w:eastAsia="Times New Roman" w:hAnsi="Calibri" w:cs="Calibri"/>
                <w:snapToGrid w:val="0"/>
                <w:sz w:val="18"/>
                <w:szCs w:val="18"/>
              </w:rPr>
            </w:pPr>
            <w:r w:rsidRPr="00996AFC">
              <w:rPr>
                <w:rFonts w:ascii="Calibri" w:eastAsia="Times New Roman" w:hAnsi="Calibri" w:cs="Calibri"/>
                <w:snapToGrid w:val="0"/>
                <w:sz w:val="18"/>
                <w:szCs w:val="18"/>
              </w:rPr>
              <w:t>Análisis Documental</w:t>
            </w:r>
          </w:p>
          <w:p w14:paraId="26CAB37C" w14:textId="77777777" w:rsidR="00996AFC" w:rsidRPr="00996AFC" w:rsidRDefault="00996AFC" w:rsidP="00996AFC">
            <w:pPr>
              <w:numPr>
                <w:ilvl w:val="0"/>
                <w:numId w:val="13"/>
              </w:numPr>
              <w:tabs>
                <w:tab w:val="left" w:pos="227"/>
              </w:tabs>
              <w:autoSpaceDE w:val="0"/>
              <w:autoSpaceDN w:val="0"/>
              <w:adjustRightInd w:val="0"/>
              <w:spacing w:after="0" w:line="240" w:lineRule="auto"/>
              <w:jc w:val="left"/>
              <w:rPr>
                <w:rFonts w:ascii="Calibri" w:eastAsia="Times New Roman" w:hAnsi="Calibri" w:cs="Calibri"/>
                <w:snapToGrid w:val="0"/>
                <w:sz w:val="18"/>
                <w:szCs w:val="18"/>
              </w:rPr>
            </w:pPr>
            <w:r w:rsidRPr="00996AFC">
              <w:rPr>
                <w:rFonts w:ascii="Calibri" w:eastAsia="Times New Roman" w:hAnsi="Calibri" w:cs="Calibri"/>
                <w:snapToGrid w:val="0"/>
                <w:sz w:val="18"/>
                <w:szCs w:val="18"/>
              </w:rPr>
              <w:t>Cuestionarios</w:t>
            </w:r>
          </w:p>
        </w:tc>
      </w:tr>
      <w:tr w:rsidR="00996AFC" w:rsidRPr="00996AFC" w14:paraId="4D9F7207" w14:textId="77777777" w:rsidTr="00996AFC">
        <w:trPr>
          <w:trHeight w:val="141"/>
        </w:trPr>
        <w:tc>
          <w:tcPr>
            <w:tcW w:w="11043" w:type="dxa"/>
            <w:gridSpan w:val="5"/>
            <w:tcBorders>
              <w:top w:val="nil"/>
              <w:left w:val="single" w:sz="6" w:space="0" w:color="auto"/>
              <w:bottom w:val="nil"/>
              <w:right w:val="single" w:sz="6" w:space="0" w:color="auto"/>
            </w:tcBorders>
            <w:shd w:val="pct12" w:color="auto" w:fill="000000"/>
          </w:tcPr>
          <w:p w14:paraId="443C052D" w14:textId="77777777" w:rsidR="00996AFC" w:rsidRPr="00996AFC" w:rsidRDefault="00996AFC" w:rsidP="00996AFC">
            <w:pPr>
              <w:numPr>
                <w:ilvl w:val="12"/>
                <w:numId w:val="0"/>
              </w:numPr>
              <w:overflowPunct w:val="0"/>
              <w:autoSpaceDE w:val="0"/>
              <w:autoSpaceDN w:val="0"/>
              <w:adjustRightInd w:val="0"/>
              <w:spacing w:after="0" w:line="180" w:lineRule="exact"/>
              <w:ind w:left="72" w:right="72"/>
              <w:jc w:val="left"/>
              <w:textAlignment w:val="baseline"/>
              <w:rPr>
                <w:rFonts w:ascii="Calibri" w:eastAsia="Times New Roman" w:hAnsi="Calibri" w:cs="Calibri"/>
                <w:snapToGrid w:val="0"/>
                <w:sz w:val="18"/>
                <w:szCs w:val="18"/>
              </w:rPr>
            </w:pPr>
            <w:r w:rsidRPr="00996AFC">
              <w:rPr>
                <w:rFonts w:ascii="Calibri" w:eastAsia="Times New Roman" w:hAnsi="Calibri" w:cs="Calibri"/>
                <w:snapToGrid w:val="0"/>
                <w:sz w:val="18"/>
                <w:szCs w:val="18"/>
              </w:rPr>
              <w:t xml:space="preserve"> Sostenibilidad: ¿En qué medida hay riesgos financieros, institucionales, socioeconómicos o ambientales para sostener los resultados del proyecto a largo plazo?</w:t>
            </w:r>
          </w:p>
        </w:tc>
      </w:tr>
      <w:tr w:rsidR="00996AFC" w:rsidRPr="00996AFC" w14:paraId="39D425E6" w14:textId="77777777" w:rsidTr="00996AFC">
        <w:tc>
          <w:tcPr>
            <w:tcW w:w="199" w:type="dxa"/>
            <w:tcBorders>
              <w:top w:val="nil"/>
              <w:left w:val="nil"/>
              <w:bottom w:val="nil"/>
              <w:right w:val="nil"/>
            </w:tcBorders>
            <w:shd w:val="pct12" w:color="auto" w:fill="FFFFFF"/>
          </w:tcPr>
          <w:p w14:paraId="78E658D9" w14:textId="77777777" w:rsidR="00996AFC" w:rsidRPr="00996AFC" w:rsidRDefault="00996AFC" w:rsidP="00996AFC">
            <w:pPr>
              <w:numPr>
                <w:ilvl w:val="12"/>
                <w:numId w:val="0"/>
              </w:numPr>
              <w:overflowPunct w:val="0"/>
              <w:autoSpaceDE w:val="0"/>
              <w:autoSpaceDN w:val="0"/>
              <w:adjustRightInd w:val="0"/>
              <w:spacing w:after="0" w:line="240" w:lineRule="auto"/>
              <w:ind w:left="74" w:right="74"/>
              <w:jc w:val="left"/>
              <w:textAlignment w:val="baseline"/>
              <w:rPr>
                <w:rFonts w:ascii="Calibri" w:eastAsia="Times New Roman" w:hAnsi="Calibri" w:cs="Calibri"/>
                <w:snapToGrid w:val="0"/>
                <w:sz w:val="18"/>
                <w:szCs w:val="18"/>
              </w:rPr>
            </w:pPr>
          </w:p>
        </w:tc>
        <w:tc>
          <w:tcPr>
            <w:tcW w:w="4628" w:type="dxa"/>
            <w:tcBorders>
              <w:left w:val="nil"/>
            </w:tcBorders>
          </w:tcPr>
          <w:p w14:paraId="37EB62A9" w14:textId="77777777" w:rsidR="00996AFC" w:rsidRPr="00996AFC" w:rsidRDefault="00996AFC" w:rsidP="00996AFC">
            <w:pPr>
              <w:numPr>
                <w:ilvl w:val="0"/>
                <w:numId w:val="13"/>
              </w:numPr>
              <w:tabs>
                <w:tab w:val="left" w:pos="227"/>
              </w:tabs>
              <w:autoSpaceDE w:val="0"/>
              <w:autoSpaceDN w:val="0"/>
              <w:adjustRightInd w:val="0"/>
              <w:spacing w:after="0" w:line="240" w:lineRule="auto"/>
              <w:jc w:val="left"/>
              <w:rPr>
                <w:rFonts w:ascii="Calibri" w:eastAsia="Times New Roman" w:hAnsi="Calibri" w:cs="Calibri"/>
                <w:snapToGrid w:val="0"/>
                <w:sz w:val="18"/>
                <w:szCs w:val="18"/>
              </w:rPr>
            </w:pPr>
            <w:r w:rsidRPr="00996AFC">
              <w:rPr>
                <w:rFonts w:ascii="Calibri" w:eastAsia="Times New Roman" w:hAnsi="Calibri" w:cs="Calibri"/>
                <w:snapToGrid w:val="0"/>
                <w:sz w:val="18"/>
                <w:szCs w:val="18"/>
              </w:rPr>
              <w:t>¿En qué medida ha sido implementada o desarrollada una estrategia de sostenibilidad, incluyendo el desarrollo de capacidades de los socios nacionales?</w:t>
            </w:r>
          </w:p>
          <w:p w14:paraId="5C34C18A" w14:textId="77777777" w:rsidR="00996AFC" w:rsidRPr="00996AFC" w:rsidRDefault="00996AFC" w:rsidP="00996AFC">
            <w:pPr>
              <w:numPr>
                <w:ilvl w:val="0"/>
                <w:numId w:val="13"/>
              </w:numPr>
              <w:tabs>
                <w:tab w:val="left" w:pos="227"/>
              </w:tabs>
              <w:autoSpaceDE w:val="0"/>
              <w:autoSpaceDN w:val="0"/>
              <w:adjustRightInd w:val="0"/>
              <w:spacing w:after="0" w:line="240" w:lineRule="auto"/>
              <w:jc w:val="left"/>
              <w:rPr>
                <w:rFonts w:ascii="Calibri" w:eastAsia="Times New Roman" w:hAnsi="Calibri" w:cs="Calibri"/>
                <w:snapToGrid w:val="0"/>
                <w:sz w:val="18"/>
                <w:szCs w:val="18"/>
              </w:rPr>
            </w:pPr>
            <w:r w:rsidRPr="00996AFC">
              <w:rPr>
                <w:rFonts w:ascii="Calibri" w:eastAsia="Times New Roman" w:hAnsi="Calibri" w:cs="Calibri"/>
                <w:snapToGrid w:val="0"/>
                <w:sz w:val="18"/>
                <w:szCs w:val="18"/>
              </w:rPr>
              <w:t xml:space="preserve">¿En qué medida las políticas y marcos regulatorios existentes apoyarán la sostenibilidad de los beneficios? </w:t>
            </w:r>
          </w:p>
          <w:p w14:paraId="6EF1A44C" w14:textId="77777777" w:rsidR="00996AFC" w:rsidRPr="00996AFC" w:rsidRDefault="00996AFC" w:rsidP="00996AFC">
            <w:pPr>
              <w:numPr>
                <w:ilvl w:val="0"/>
                <w:numId w:val="13"/>
              </w:numPr>
              <w:tabs>
                <w:tab w:val="left" w:pos="227"/>
              </w:tabs>
              <w:autoSpaceDE w:val="0"/>
              <w:autoSpaceDN w:val="0"/>
              <w:adjustRightInd w:val="0"/>
              <w:spacing w:after="0" w:line="240" w:lineRule="auto"/>
              <w:jc w:val="left"/>
              <w:rPr>
                <w:rFonts w:ascii="Calibri" w:eastAsia="Times New Roman" w:hAnsi="Calibri" w:cs="Calibri"/>
                <w:snapToGrid w:val="0"/>
                <w:sz w:val="18"/>
                <w:szCs w:val="18"/>
              </w:rPr>
            </w:pPr>
            <w:r w:rsidRPr="00996AFC">
              <w:rPr>
                <w:rFonts w:ascii="Calibri" w:eastAsia="Times New Roman" w:hAnsi="Calibri" w:cs="Calibri"/>
                <w:snapToGrid w:val="0"/>
                <w:sz w:val="18"/>
                <w:szCs w:val="18"/>
              </w:rPr>
              <w:t>¿Los beneficiarios están comprometidos a continuar trabajando sobre los objetivos del proyecto una vez que finalice?</w:t>
            </w:r>
          </w:p>
          <w:p w14:paraId="4738D74B" w14:textId="77777777" w:rsidR="00996AFC" w:rsidRPr="00996AFC" w:rsidRDefault="00996AFC" w:rsidP="00996AFC">
            <w:pPr>
              <w:numPr>
                <w:ilvl w:val="0"/>
                <w:numId w:val="13"/>
              </w:numPr>
              <w:tabs>
                <w:tab w:val="left" w:pos="227"/>
              </w:tabs>
              <w:autoSpaceDE w:val="0"/>
              <w:autoSpaceDN w:val="0"/>
              <w:adjustRightInd w:val="0"/>
              <w:spacing w:after="0" w:line="240" w:lineRule="auto"/>
              <w:jc w:val="left"/>
              <w:rPr>
                <w:rFonts w:ascii="Calibri" w:eastAsia="Times New Roman" w:hAnsi="Calibri" w:cs="Calibri"/>
                <w:snapToGrid w:val="0"/>
                <w:sz w:val="18"/>
                <w:szCs w:val="18"/>
              </w:rPr>
            </w:pPr>
            <w:r w:rsidRPr="00996AFC">
              <w:rPr>
                <w:rFonts w:ascii="Calibri" w:eastAsia="Times New Roman" w:hAnsi="Calibri" w:cs="Calibri"/>
                <w:snapToGrid w:val="0"/>
                <w:sz w:val="18"/>
                <w:szCs w:val="18"/>
              </w:rPr>
              <w:t>¿Cuál ha sido el grado de participación y apropiación de los objetivos y de los resultados por la población beneficiaria en las distintas fases del proyecto?</w:t>
            </w:r>
          </w:p>
          <w:p w14:paraId="6AA8306F" w14:textId="77777777" w:rsidR="00996AFC" w:rsidRPr="00996AFC" w:rsidRDefault="00996AFC" w:rsidP="00996AFC">
            <w:pPr>
              <w:numPr>
                <w:ilvl w:val="0"/>
                <w:numId w:val="13"/>
              </w:numPr>
              <w:tabs>
                <w:tab w:val="left" w:pos="227"/>
              </w:tabs>
              <w:autoSpaceDE w:val="0"/>
              <w:autoSpaceDN w:val="0"/>
              <w:adjustRightInd w:val="0"/>
              <w:spacing w:after="0" w:line="240" w:lineRule="auto"/>
              <w:jc w:val="left"/>
              <w:rPr>
                <w:rFonts w:ascii="Calibri" w:eastAsia="Times New Roman" w:hAnsi="Calibri" w:cs="Calibri"/>
                <w:snapToGrid w:val="0"/>
                <w:sz w:val="18"/>
                <w:szCs w:val="18"/>
              </w:rPr>
            </w:pPr>
            <w:r w:rsidRPr="00996AFC">
              <w:rPr>
                <w:rFonts w:ascii="Calibri" w:eastAsia="Times New Roman" w:hAnsi="Calibri" w:cs="Calibri"/>
                <w:snapToGrid w:val="0"/>
                <w:sz w:val="18"/>
                <w:szCs w:val="18"/>
              </w:rPr>
              <w:lastRenderedPageBreak/>
              <w:t>¿Cuál ha sido el apoyo y la participación de las instituciones involucradas?</w:t>
            </w:r>
          </w:p>
          <w:p w14:paraId="51570A82" w14:textId="77777777" w:rsidR="00996AFC" w:rsidRPr="00996AFC" w:rsidRDefault="00996AFC" w:rsidP="00996AFC">
            <w:pPr>
              <w:numPr>
                <w:ilvl w:val="0"/>
                <w:numId w:val="13"/>
              </w:numPr>
              <w:tabs>
                <w:tab w:val="left" w:pos="227"/>
              </w:tabs>
              <w:autoSpaceDE w:val="0"/>
              <w:autoSpaceDN w:val="0"/>
              <w:adjustRightInd w:val="0"/>
              <w:spacing w:after="0" w:line="240" w:lineRule="auto"/>
              <w:jc w:val="left"/>
              <w:rPr>
                <w:rFonts w:ascii="Calibri" w:eastAsia="Times New Roman" w:hAnsi="Calibri" w:cs="Calibri"/>
                <w:snapToGrid w:val="0"/>
                <w:sz w:val="18"/>
                <w:szCs w:val="18"/>
              </w:rPr>
            </w:pPr>
            <w:r w:rsidRPr="00996AFC">
              <w:rPr>
                <w:rFonts w:ascii="Calibri" w:eastAsia="Times New Roman" w:hAnsi="Calibri" w:cs="Calibri"/>
                <w:snapToGrid w:val="0"/>
                <w:sz w:val="18"/>
                <w:szCs w:val="18"/>
              </w:rPr>
              <w:t>¿Ha habido fortalecimiento institucional?</w:t>
            </w:r>
          </w:p>
          <w:p w14:paraId="133B048E" w14:textId="77777777" w:rsidR="00996AFC" w:rsidRPr="00996AFC" w:rsidRDefault="00996AFC" w:rsidP="00996AFC">
            <w:pPr>
              <w:numPr>
                <w:ilvl w:val="0"/>
                <w:numId w:val="13"/>
              </w:numPr>
              <w:tabs>
                <w:tab w:val="left" w:pos="227"/>
              </w:tabs>
              <w:autoSpaceDE w:val="0"/>
              <w:autoSpaceDN w:val="0"/>
              <w:adjustRightInd w:val="0"/>
              <w:spacing w:after="0" w:line="240" w:lineRule="auto"/>
              <w:jc w:val="left"/>
              <w:rPr>
                <w:rFonts w:ascii="Calibri" w:eastAsia="Times New Roman" w:hAnsi="Calibri" w:cs="Calibri"/>
                <w:snapToGrid w:val="0"/>
                <w:sz w:val="18"/>
                <w:szCs w:val="18"/>
              </w:rPr>
            </w:pPr>
            <w:r w:rsidRPr="00996AFC">
              <w:rPr>
                <w:rFonts w:ascii="Calibri" w:eastAsia="Times New Roman" w:hAnsi="Calibri" w:cs="Calibri"/>
                <w:snapToGrid w:val="0"/>
                <w:sz w:val="18"/>
                <w:szCs w:val="18"/>
              </w:rPr>
              <w:t>¿Las instituciones implicadas seguirán apoyando los resultados del proyecto?</w:t>
            </w:r>
          </w:p>
          <w:p w14:paraId="5A2A8191" w14:textId="77777777" w:rsidR="00996AFC" w:rsidRPr="00996AFC" w:rsidRDefault="00996AFC" w:rsidP="00996AFC">
            <w:pPr>
              <w:numPr>
                <w:ilvl w:val="0"/>
                <w:numId w:val="13"/>
              </w:numPr>
              <w:tabs>
                <w:tab w:val="left" w:pos="227"/>
              </w:tabs>
              <w:autoSpaceDE w:val="0"/>
              <w:autoSpaceDN w:val="0"/>
              <w:adjustRightInd w:val="0"/>
              <w:spacing w:after="0" w:line="240" w:lineRule="auto"/>
              <w:jc w:val="left"/>
              <w:rPr>
                <w:rFonts w:ascii="Calibri" w:eastAsia="Times New Roman" w:hAnsi="Calibri" w:cs="Calibri"/>
                <w:snapToGrid w:val="0"/>
                <w:sz w:val="18"/>
                <w:szCs w:val="18"/>
              </w:rPr>
            </w:pPr>
            <w:r w:rsidRPr="00996AFC">
              <w:rPr>
                <w:rFonts w:ascii="Calibri" w:eastAsia="Times New Roman" w:hAnsi="Calibri" w:cs="Calibri"/>
                <w:snapToGrid w:val="0"/>
                <w:sz w:val="18"/>
                <w:szCs w:val="18"/>
              </w:rPr>
              <w:t>¿Ha habido algún efecto en la organización comunitaria en general que pueda asegurar la sostenibilidad?</w:t>
            </w:r>
          </w:p>
          <w:p w14:paraId="2BB98A8B" w14:textId="77777777" w:rsidR="00996AFC" w:rsidRPr="00996AFC" w:rsidRDefault="00996AFC" w:rsidP="00996AFC">
            <w:pPr>
              <w:numPr>
                <w:ilvl w:val="0"/>
                <w:numId w:val="13"/>
              </w:numPr>
              <w:tabs>
                <w:tab w:val="left" w:pos="227"/>
              </w:tabs>
              <w:autoSpaceDE w:val="0"/>
              <w:autoSpaceDN w:val="0"/>
              <w:adjustRightInd w:val="0"/>
              <w:spacing w:after="0" w:line="240" w:lineRule="auto"/>
              <w:jc w:val="left"/>
              <w:rPr>
                <w:rFonts w:ascii="Calibri" w:eastAsia="Times New Roman" w:hAnsi="Calibri" w:cs="Calibri"/>
                <w:snapToGrid w:val="0"/>
                <w:sz w:val="18"/>
                <w:szCs w:val="18"/>
              </w:rPr>
            </w:pPr>
            <w:r w:rsidRPr="00996AFC">
              <w:rPr>
                <w:rFonts w:ascii="Calibri" w:eastAsia="Times New Roman" w:hAnsi="Calibri" w:cs="Calibri"/>
                <w:snapToGrid w:val="0"/>
                <w:sz w:val="18"/>
                <w:szCs w:val="18"/>
              </w:rPr>
              <w:t>¿Los costos para el mantenimiento y seguimiento de las acciones realizadas son aptos al contexto local, es posible que sea asumido por los actores claves y beneficiarios?</w:t>
            </w:r>
          </w:p>
        </w:tc>
        <w:tc>
          <w:tcPr>
            <w:tcW w:w="2610" w:type="dxa"/>
          </w:tcPr>
          <w:p w14:paraId="0804BB6F" w14:textId="77777777" w:rsidR="00996AFC" w:rsidRPr="00996AFC" w:rsidRDefault="00996AFC" w:rsidP="00996AFC">
            <w:pPr>
              <w:numPr>
                <w:ilvl w:val="0"/>
                <w:numId w:val="13"/>
              </w:numPr>
              <w:tabs>
                <w:tab w:val="left" w:pos="227"/>
              </w:tabs>
              <w:autoSpaceDE w:val="0"/>
              <w:autoSpaceDN w:val="0"/>
              <w:adjustRightInd w:val="0"/>
              <w:spacing w:after="0" w:line="240" w:lineRule="auto"/>
              <w:jc w:val="left"/>
              <w:rPr>
                <w:rFonts w:ascii="Calibri" w:eastAsia="Times New Roman" w:hAnsi="Calibri" w:cs="Calibri"/>
                <w:snapToGrid w:val="0"/>
                <w:sz w:val="18"/>
                <w:szCs w:val="18"/>
              </w:rPr>
            </w:pPr>
            <w:r w:rsidRPr="00996AFC">
              <w:rPr>
                <w:rFonts w:ascii="Calibri" w:eastAsia="Times New Roman" w:hAnsi="Calibri" w:cs="Calibri"/>
                <w:snapToGrid w:val="0"/>
                <w:sz w:val="18"/>
                <w:szCs w:val="18"/>
              </w:rPr>
              <w:lastRenderedPageBreak/>
              <w:t>Normativas y políticas implementadas o adoptadas</w:t>
            </w:r>
          </w:p>
          <w:p w14:paraId="389748FF" w14:textId="77777777" w:rsidR="00996AFC" w:rsidRPr="00996AFC" w:rsidRDefault="00996AFC" w:rsidP="00996AFC">
            <w:pPr>
              <w:numPr>
                <w:ilvl w:val="0"/>
                <w:numId w:val="13"/>
              </w:numPr>
              <w:tabs>
                <w:tab w:val="left" w:pos="227"/>
              </w:tabs>
              <w:autoSpaceDE w:val="0"/>
              <w:autoSpaceDN w:val="0"/>
              <w:adjustRightInd w:val="0"/>
              <w:spacing w:after="0" w:line="240" w:lineRule="auto"/>
              <w:jc w:val="left"/>
              <w:rPr>
                <w:rFonts w:ascii="Calibri" w:eastAsia="Times New Roman" w:hAnsi="Calibri" w:cs="Calibri"/>
                <w:snapToGrid w:val="0"/>
                <w:sz w:val="18"/>
                <w:szCs w:val="18"/>
              </w:rPr>
            </w:pPr>
            <w:r w:rsidRPr="00996AFC">
              <w:rPr>
                <w:rFonts w:ascii="Calibri" w:eastAsia="Times New Roman" w:hAnsi="Calibri" w:cs="Calibri"/>
                <w:snapToGrid w:val="0"/>
                <w:sz w:val="18"/>
                <w:szCs w:val="18"/>
              </w:rPr>
              <w:t xml:space="preserve">Estrategia de sostenibilidad financiera </w:t>
            </w:r>
          </w:p>
          <w:p w14:paraId="1ED836E8" w14:textId="77777777" w:rsidR="00996AFC" w:rsidRPr="00996AFC" w:rsidRDefault="00996AFC" w:rsidP="00996AFC">
            <w:pPr>
              <w:numPr>
                <w:ilvl w:val="0"/>
                <w:numId w:val="13"/>
              </w:numPr>
              <w:tabs>
                <w:tab w:val="left" w:pos="227"/>
              </w:tabs>
              <w:autoSpaceDE w:val="0"/>
              <w:autoSpaceDN w:val="0"/>
              <w:adjustRightInd w:val="0"/>
              <w:spacing w:after="0" w:line="240" w:lineRule="auto"/>
              <w:jc w:val="left"/>
              <w:rPr>
                <w:rFonts w:ascii="Calibri" w:eastAsia="Times New Roman" w:hAnsi="Calibri" w:cs="Calibri"/>
                <w:snapToGrid w:val="0"/>
                <w:sz w:val="18"/>
                <w:szCs w:val="18"/>
              </w:rPr>
            </w:pPr>
            <w:r w:rsidRPr="00996AFC">
              <w:rPr>
                <w:rFonts w:ascii="Calibri" w:eastAsia="Times New Roman" w:hAnsi="Calibri" w:cs="Calibri"/>
                <w:snapToGrid w:val="0"/>
                <w:sz w:val="18"/>
                <w:szCs w:val="18"/>
              </w:rPr>
              <w:t>Desarrollo de capacidades</w:t>
            </w:r>
          </w:p>
        </w:tc>
        <w:tc>
          <w:tcPr>
            <w:tcW w:w="1626" w:type="dxa"/>
          </w:tcPr>
          <w:p w14:paraId="67BF14B5" w14:textId="77777777" w:rsidR="00996AFC" w:rsidRPr="00996AFC" w:rsidRDefault="00996AFC" w:rsidP="00996AFC">
            <w:pPr>
              <w:numPr>
                <w:ilvl w:val="0"/>
                <w:numId w:val="13"/>
              </w:numPr>
              <w:tabs>
                <w:tab w:val="left" w:pos="227"/>
              </w:tabs>
              <w:autoSpaceDE w:val="0"/>
              <w:autoSpaceDN w:val="0"/>
              <w:adjustRightInd w:val="0"/>
              <w:spacing w:after="0" w:line="240" w:lineRule="auto"/>
              <w:jc w:val="left"/>
              <w:rPr>
                <w:rFonts w:ascii="Calibri" w:eastAsia="Times New Roman" w:hAnsi="Calibri" w:cs="Calibri"/>
                <w:snapToGrid w:val="0"/>
                <w:sz w:val="18"/>
                <w:szCs w:val="18"/>
              </w:rPr>
            </w:pPr>
            <w:r w:rsidRPr="00996AFC">
              <w:rPr>
                <w:rFonts w:ascii="Calibri" w:eastAsia="Times New Roman" w:hAnsi="Calibri" w:cs="Calibri"/>
                <w:snapToGrid w:val="0"/>
                <w:sz w:val="18"/>
                <w:szCs w:val="18"/>
              </w:rPr>
              <w:t>Documentos de Proyecto</w:t>
            </w:r>
          </w:p>
          <w:p w14:paraId="288A46F6" w14:textId="77777777" w:rsidR="00996AFC" w:rsidRPr="00996AFC" w:rsidRDefault="00996AFC" w:rsidP="00996AFC">
            <w:pPr>
              <w:numPr>
                <w:ilvl w:val="0"/>
                <w:numId w:val="13"/>
              </w:numPr>
              <w:tabs>
                <w:tab w:val="left" w:pos="227"/>
              </w:tabs>
              <w:autoSpaceDE w:val="0"/>
              <w:autoSpaceDN w:val="0"/>
              <w:adjustRightInd w:val="0"/>
              <w:spacing w:after="0" w:line="240" w:lineRule="auto"/>
              <w:jc w:val="left"/>
              <w:rPr>
                <w:rFonts w:ascii="Calibri" w:eastAsia="Times New Roman" w:hAnsi="Calibri" w:cs="Calibri"/>
                <w:snapToGrid w:val="0"/>
                <w:sz w:val="18"/>
                <w:szCs w:val="18"/>
              </w:rPr>
            </w:pPr>
            <w:r w:rsidRPr="00996AFC">
              <w:rPr>
                <w:rFonts w:ascii="Calibri" w:eastAsia="Times New Roman" w:hAnsi="Calibri" w:cs="Calibri"/>
                <w:snapToGrid w:val="0"/>
                <w:sz w:val="18"/>
                <w:szCs w:val="18"/>
              </w:rPr>
              <w:t>Entrevistas</w:t>
            </w:r>
          </w:p>
          <w:p w14:paraId="5BD111B9" w14:textId="77777777" w:rsidR="00996AFC" w:rsidRPr="00996AFC" w:rsidRDefault="00996AFC" w:rsidP="00996AFC">
            <w:pPr>
              <w:numPr>
                <w:ilvl w:val="0"/>
                <w:numId w:val="13"/>
              </w:numPr>
              <w:tabs>
                <w:tab w:val="left" w:pos="227"/>
              </w:tabs>
              <w:autoSpaceDE w:val="0"/>
              <w:autoSpaceDN w:val="0"/>
              <w:adjustRightInd w:val="0"/>
              <w:spacing w:after="0" w:line="240" w:lineRule="auto"/>
              <w:jc w:val="left"/>
              <w:rPr>
                <w:rFonts w:ascii="Calibri" w:eastAsia="Times New Roman" w:hAnsi="Calibri" w:cs="Calibri"/>
                <w:snapToGrid w:val="0"/>
                <w:sz w:val="18"/>
                <w:szCs w:val="18"/>
              </w:rPr>
            </w:pPr>
            <w:r w:rsidRPr="00996AFC">
              <w:rPr>
                <w:rFonts w:ascii="Calibri" w:eastAsia="Times New Roman" w:hAnsi="Calibri" w:cs="Calibri"/>
                <w:snapToGrid w:val="0"/>
                <w:sz w:val="18"/>
                <w:szCs w:val="18"/>
              </w:rPr>
              <w:t>Visita a campo</w:t>
            </w:r>
          </w:p>
        </w:tc>
        <w:tc>
          <w:tcPr>
            <w:tcW w:w="1980" w:type="dxa"/>
            <w:tcBorders>
              <w:right w:val="single" w:sz="6" w:space="0" w:color="auto"/>
            </w:tcBorders>
          </w:tcPr>
          <w:p w14:paraId="7EA1D58C" w14:textId="77777777" w:rsidR="00996AFC" w:rsidRPr="00996AFC" w:rsidRDefault="00996AFC" w:rsidP="00996AFC">
            <w:pPr>
              <w:numPr>
                <w:ilvl w:val="0"/>
                <w:numId w:val="13"/>
              </w:numPr>
              <w:tabs>
                <w:tab w:val="left" w:pos="227"/>
              </w:tabs>
              <w:autoSpaceDE w:val="0"/>
              <w:autoSpaceDN w:val="0"/>
              <w:adjustRightInd w:val="0"/>
              <w:spacing w:after="0" w:line="240" w:lineRule="auto"/>
              <w:jc w:val="left"/>
              <w:rPr>
                <w:rFonts w:ascii="Calibri" w:eastAsia="Times New Roman" w:hAnsi="Calibri" w:cs="Calibri"/>
                <w:snapToGrid w:val="0"/>
                <w:sz w:val="18"/>
                <w:szCs w:val="18"/>
              </w:rPr>
            </w:pPr>
            <w:r w:rsidRPr="00996AFC">
              <w:rPr>
                <w:rFonts w:ascii="Calibri" w:eastAsia="Times New Roman" w:hAnsi="Calibri" w:cs="Calibri"/>
                <w:snapToGrid w:val="0"/>
                <w:sz w:val="18"/>
                <w:szCs w:val="18"/>
              </w:rPr>
              <w:t>Análisis Documental</w:t>
            </w:r>
          </w:p>
          <w:p w14:paraId="218A58EB" w14:textId="77777777" w:rsidR="00996AFC" w:rsidRPr="00996AFC" w:rsidRDefault="00996AFC" w:rsidP="00996AFC">
            <w:pPr>
              <w:numPr>
                <w:ilvl w:val="0"/>
                <w:numId w:val="13"/>
              </w:numPr>
              <w:tabs>
                <w:tab w:val="left" w:pos="227"/>
              </w:tabs>
              <w:autoSpaceDE w:val="0"/>
              <w:autoSpaceDN w:val="0"/>
              <w:adjustRightInd w:val="0"/>
              <w:spacing w:after="0" w:line="240" w:lineRule="auto"/>
              <w:jc w:val="left"/>
              <w:rPr>
                <w:rFonts w:ascii="Calibri" w:eastAsia="Times New Roman" w:hAnsi="Calibri" w:cs="Calibri"/>
                <w:snapToGrid w:val="0"/>
                <w:sz w:val="18"/>
                <w:szCs w:val="18"/>
              </w:rPr>
            </w:pPr>
            <w:r w:rsidRPr="00996AFC">
              <w:rPr>
                <w:rFonts w:ascii="Calibri" w:eastAsia="Times New Roman" w:hAnsi="Calibri" w:cs="Calibri"/>
                <w:snapToGrid w:val="0"/>
                <w:sz w:val="18"/>
                <w:szCs w:val="18"/>
              </w:rPr>
              <w:t>Cuestionarios</w:t>
            </w:r>
          </w:p>
          <w:p w14:paraId="5381E8FD" w14:textId="77777777" w:rsidR="00996AFC" w:rsidRPr="00996AFC" w:rsidRDefault="00996AFC" w:rsidP="00996AFC">
            <w:pPr>
              <w:numPr>
                <w:ilvl w:val="0"/>
                <w:numId w:val="13"/>
              </w:numPr>
              <w:tabs>
                <w:tab w:val="left" w:pos="227"/>
              </w:tabs>
              <w:autoSpaceDE w:val="0"/>
              <w:autoSpaceDN w:val="0"/>
              <w:adjustRightInd w:val="0"/>
              <w:spacing w:after="0" w:line="240" w:lineRule="auto"/>
              <w:jc w:val="left"/>
              <w:rPr>
                <w:rFonts w:ascii="Calibri" w:eastAsia="Times New Roman" w:hAnsi="Calibri" w:cs="Calibri"/>
                <w:snapToGrid w:val="0"/>
                <w:sz w:val="18"/>
                <w:szCs w:val="18"/>
              </w:rPr>
            </w:pPr>
            <w:r w:rsidRPr="00996AFC">
              <w:rPr>
                <w:rFonts w:ascii="Calibri" w:eastAsia="Times New Roman" w:hAnsi="Calibri" w:cs="Calibri"/>
                <w:snapToGrid w:val="0"/>
                <w:sz w:val="18"/>
                <w:szCs w:val="18"/>
              </w:rPr>
              <w:t>Observación directa</w:t>
            </w:r>
          </w:p>
        </w:tc>
      </w:tr>
      <w:tr w:rsidR="00996AFC" w:rsidRPr="00996AFC" w14:paraId="243CE278" w14:textId="77777777" w:rsidTr="00996AFC">
        <w:trPr>
          <w:trHeight w:val="141"/>
        </w:trPr>
        <w:tc>
          <w:tcPr>
            <w:tcW w:w="11043" w:type="dxa"/>
            <w:gridSpan w:val="5"/>
            <w:tcBorders>
              <w:top w:val="nil"/>
              <w:left w:val="single" w:sz="6" w:space="0" w:color="auto"/>
              <w:bottom w:val="nil"/>
              <w:right w:val="single" w:sz="6" w:space="0" w:color="auto"/>
            </w:tcBorders>
            <w:shd w:val="pct12" w:color="auto" w:fill="000000"/>
          </w:tcPr>
          <w:p w14:paraId="1ABEC94A" w14:textId="77777777" w:rsidR="00996AFC" w:rsidRPr="00996AFC" w:rsidRDefault="00996AFC" w:rsidP="00996AFC">
            <w:pPr>
              <w:numPr>
                <w:ilvl w:val="12"/>
                <w:numId w:val="0"/>
              </w:numPr>
              <w:overflowPunct w:val="0"/>
              <w:autoSpaceDE w:val="0"/>
              <w:autoSpaceDN w:val="0"/>
              <w:adjustRightInd w:val="0"/>
              <w:spacing w:after="0" w:line="180" w:lineRule="exact"/>
              <w:ind w:left="72" w:right="72"/>
              <w:jc w:val="left"/>
              <w:textAlignment w:val="baseline"/>
              <w:rPr>
                <w:rFonts w:ascii="Calibri" w:eastAsia="Times New Roman" w:hAnsi="Calibri" w:cs="Calibri"/>
                <w:snapToGrid w:val="0"/>
                <w:sz w:val="18"/>
                <w:szCs w:val="18"/>
              </w:rPr>
            </w:pPr>
            <w:r w:rsidRPr="00996AFC">
              <w:rPr>
                <w:rFonts w:ascii="Calibri" w:eastAsia="Times New Roman" w:hAnsi="Calibri" w:cs="Calibri"/>
                <w:b/>
                <w:snapToGrid w:val="0"/>
                <w:sz w:val="18"/>
                <w:szCs w:val="18"/>
              </w:rPr>
              <w:lastRenderedPageBreak/>
              <w:t xml:space="preserve">Impacto: ¿Hay indicios de que el proyecto haya contribuido a reducir la tensión ambiental o a mejorar el estado ecológico, o que haya permitido avanzar hacia esos resultados?  </w:t>
            </w:r>
          </w:p>
        </w:tc>
      </w:tr>
      <w:tr w:rsidR="00996AFC" w:rsidRPr="00996AFC" w14:paraId="46202E60" w14:textId="77777777" w:rsidTr="00996AFC">
        <w:tc>
          <w:tcPr>
            <w:tcW w:w="199" w:type="dxa"/>
            <w:tcBorders>
              <w:top w:val="nil"/>
              <w:left w:val="nil"/>
              <w:bottom w:val="nil"/>
              <w:right w:val="nil"/>
            </w:tcBorders>
            <w:shd w:val="pct12" w:color="auto" w:fill="FFFFFF"/>
          </w:tcPr>
          <w:p w14:paraId="4EC8CD1D" w14:textId="77777777" w:rsidR="00996AFC" w:rsidRPr="00996AFC" w:rsidRDefault="00996AFC" w:rsidP="00996AFC">
            <w:pPr>
              <w:numPr>
                <w:ilvl w:val="12"/>
                <w:numId w:val="0"/>
              </w:numPr>
              <w:overflowPunct w:val="0"/>
              <w:autoSpaceDE w:val="0"/>
              <w:autoSpaceDN w:val="0"/>
              <w:adjustRightInd w:val="0"/>
              <w:spacing w:after="0" w:line="240" w:lineRule="auto"/>
              <w:ind w:left="74" w:right="74"/>
              <w:jc w:val="left"/>
              <w:textAlignment w:val="baseline"/>
              <w:rPr>
                <w:rFonts w:ascii="Calibri" w:eastAsia="Times New Roman" w:hAnsi="Calibri" w:cs="Calibri"/>
                <w:snapToGrid w:val="0"/>
                <w:sz w:val="18"/>
                <w:szCs w:val="18"/>
              </w:rPr>
            </w:pPr>
          </w:p>
        </w:tc>
        <w:tc>
          <w:tcPr>
            <w:tcW w:w="4628" w:type="dxa"/>
            <w:tcBorders>
              <w:left w:val="nil"/>
            </w:tcBorders>
          </w:tcPr>
          <w:p w14:paraId="0871C23B" w14:textId="77777777" w:rsidR="00996AFC" w:rsidRPr="00996AFC" w:rsidRDefault="00996AFC" w:rsidP="00996AFC">
            <w:pPr>
              <w:numPr>
                <w:ilvl w:val="0"/>
                <w:numId w:val="13"/>
              </w:numPr>
              <w:tabs>
                <w:tab w:val="left" w:pos="227"/>
              </w:tabs>
              <w:autoSpaceDE w:val="0"/>
              <w:autoSpaceDN w:val="0"/>
              <w:adjustRightInd w:val="0"/>
              <w:spacing w:after="0" w:line="240" w:lineRule="auto"/>
              <w:jc w:val="left"/>
              <w:rPr>
                <w:rFonts w:ascii="Calibri" w:eastAsia="Times New Roman" w:hAnsi="Calibri" w:cs="Calibri"/>
                <w:snapToGrid w:val="0"/>
                <w:sz w:val="18"/>
                <w:szCs w:val="18"/>
              </w:rPr>
            </w:pPr>
            <w:r w:rsidRPr="00996AFC">
              <w:rPr>
                <w:rFonts w:ascii="Calibri" w:eastAsia="Times New Roman" w:hAnsi="Calibri" w:cs="Calibri"/>
                <w:snapToGrid w:val="0"/>
                <w:sz w:val="18"/>
                <w:szCs w:val="18"/>
              </w:rPr>
              <w:t>¿Qué impacto ha tenido el proyecto en términos de generación de capacidades?</w:t>
            </w:r>
          </w:p>
          <w:p w14:paraId="0F350C1B" w14:textId="77777777" w:rsidR="00996AFC" w:rsidRPr="00996AFC" w:rsidRDefault="00996AFC" w:rsidP="00996AFC">
            <w:pPr>
              <w:numPr>
                <w:ilvl w:val="0"/>
                <w:numId w:val="13"/>
              </w:numPr>
              <w:tabs>
                <w:tab w:val="left" w:pos="227"/>
              </w:tabs>
              <w:autoSpaceDE w:val="0"/>
              <w:autoSpaceDN w:val="0"/>
              <w:adjustRightInd w:val="0"/>
              <w:spacing w:after="0" w:line="240" w:lineRule="auto"/>
              <w:jc w:val="left"/>
              <w:rPr>
                <w:rFonts w:ascii="Calibri" w:eastAsia="Times New Roman" w:hAnsi="Calibri" w:cs="Calibri"/>
                <w:snapToGrid w:val="0"/>
                <w:sz w:val="18"/>
                <w:szCs w:val="18"/>
              </w:rPr>
            </w:pPr>
            <w:r w:rsidRPr="00996AFC">
              <w:rPr>
                <w:rFonts w:ascii="Calibri" w:eastAsia="Times New Roman" w:hAnsi="Calibri" w:cs="Calibri"/>
                <w:snapToGrid w:val="0"/>
                <w:sz w:val="18"/>
                <w:szCs w:val="18"/>
              </w:rPr>
              <w:t>¿Qué resultados clave ha generado el proyecto (i.e. mejoras significativas en el estado de los recursos naturales, progreso substantivo en el logro de estos impactos)?</w:t>
            </w:r>
          </w:p>
        </w:tc>
        <w:tc>
          <w:tcPr>
            <w:tcW w:w="2610" w:type="dxa"/>
          </w:tcPr>
          <w:p w14:paraId="011E23E8" w14:textId="77777777" w:rsidR="00996AFC" w:rsidRPr="00996AFC" w:rsidRDefault="00996AFC" w:rsidP="00996AFC">
            <w:pPr>
              <w:numPr>
                <w:ilvl w:val="0"/>
                <w:numId w:val="13"/>
              </w:numPr>
              <w:tabs>
                <w:tab w:val="left" w:pos="227"/>
              </w:tabs>
              <w:autoSpaceDE w:val="0"/>
              <w:autoSpaceDN w:val="0"/>
              <w:adjustRightInd w:val="0"/>
              <w:spacing w:after="0" w:line="240" w:lineRule="auto"/>
              <w:jc w:val="left"/>
              <w:rPr>
                <w:rFonts w:ascii="Calibri" w:eastAsia="Times New Roman" w:hAnsi="Calibri" w:cs="Calibri"/>
                <w:snapToGrid w:val="0"/>
                <w:sz w:val="18"/>
                <w:szCs w:val="18"/>
              </w:rPr>
            </w:pPr>
            <w:r w:rsidRPr="00996AFC">
              <w:rPr>
                <w:rFonts w:ascii="Calibri" w:eastAsia="Times New Roman" w:hAnsi="Calibri" w:cs="Calibri"/>
                <w:snapToGrid w:val="0"/>
                <w:sz w:val="18"/>
                <w:szCs w:val="18"/>
              </w:rPr>
              <w:t>Normativas y políticas implementadas o adoptadas</w:t>
            </w:r>
          </w:p>
          <w:p w14:paraId="7C542251" w14:textId="77777777" w:rsidR="00996AFC" w:rsidRPr="00996AFC" w:rsidRDefault="00996AFC" w:rsidP="00996AFC">
            <w:pPr>
              <w:numPr>
                <w:ilvl w:val="0"/>
                <w:numId w:val="13"/>
              </w:numPr>
              <w:tabs>
                <w:tab w:val="left" w:pos="227"/>
              </w:tabs>
              <w:autoSpaceDE w:val="0"/>
              <w:autoSpaceDN w:val="0"/>
              <w:adjustRightInd w:val="0"/>
              <w:spacing w:after="0" w:line="240" w:lineRule="auto"/>
              <w:jc w:val="left"/>
              <w:rPr>
                <w:rFonts w:ascii="Calibri" w:eastAsia="Times New Roman" w:hAnsi="Calibri" w:cs="Calibri"/>
                <w:snapToGrid w:val="0"/>
                <w:sz w:val="18"/>
                <w:szCs w:val="18"/>
              </w:rPr>
            </w:pPr>
            <w:r w:rsidRPr="00996AFC">
              <w:rPr>
                <w:rFonts w:ascii="Calibri" w:eastAsia="Times New Roman" w:hAnsi="Calibri" w:cs="Calibri"/>
                <w:snapToGrid w:val="0"/>
                <w:sz w:val="18"/>
                <w:szCs w:val="18"/>
              </w:rPr>
              <w:t>Desarrollo de capacidades</w:t>
            </w:r>
          </w:p>
          <w:p w14:paraId="42B56F9E" w14:textId="77777777" w:rsidR="00996AFC" w:rsidRPr="00996AFC" w:rsidRDefault="00996AFC" w:rsidP="00996AFC">
            <w:pPr>
              <w:numPr>
                <w:ilvl w:val="0"/>
                <w:numId w:val="13"/>
              </w:numPr>
              <w:tabs>
                <w:tab w:val="left" w:pos="227"/>
              </w:tabs>
              <w:autoSpaceDE w:val="0"/>
              <w:autoSpaceDN w:val="0"/>
              <w:adjustRightInd w:val="0"/>
              <w:spacing w:after="0" w:line="240" w:lineRule="auto"/>
              <w:jc w:val="left"/>
              <w:rPr>
                <w:rFonts w:ascii="Calibri" w:eastAsia="Times New Roman" w:hAnsi="Calibri" w:cs="Calibri"/>
                <w:snapToGrid w:val="0"/>
                <w:sz w:val="18"/>
                <w:szCs w:val="18"/>
              </w:rPr>
            </w:pPr>
            <w:r w:rsidRPr="00996AFC">
              <w:rPr>
                <w:rFonts w:ascii="Calibri" w:eastAsia="Times New Roman" w:hAnsi="Calibri" w:cs="Calibri"/>
                <w:snapToGrid w:val="0"/>
                <w:sz w:val="18"/>
                <w:szCs w:val="18"/>
              </w:rPr>
              <w:t>Mejoras en calidad ambiental (por ejemplo, reducción de la erosión, etc.)</w:t>
            </w:r>
          </w:p>
        </w:tc>
        <w:tc>
          <w:tcPr>
            <w:tcW w:w="1626" w:type="dxa"/>
          </w:tcPr>
          <w:p w14:paraId="4587DEE2" w14:textId="77777777" w:rsidR="00996AFC" w:rsidRPr="00996AFC" w:rsidRDefault="00996AFC" w:rsidP="00996AFC">
            <w:pPr>
              <w:numPr>
                <w:ilvl w:val="0"/>
                <w:numId w:val="13"/>
              </w:numPr>
              <w:tabs>
                <w:tab w:val="left" w:pos="227"/>
              </w:tabs>
              <w:autoSpaceDE w:val="0"/>
              <w:autoSpaceDN w:val="0"/>
              <w:adjustRightInd w:val="0"/>
              <w:spacing w:after="0" w:line="240" w:lineRule="auto"/>
              <w:jc w:val="left"/>
              <w:rPr>
                <w:rFonts w:ascii="Calibri" w:eastAsia="Times New Roman" w:hAnsi="Calibri" w:cs="Calibri"/>
                <w:snapToGrid w:val="0"/>
                <w:sz w:val="18"/>
                <w:szCs w:val="18"/>
              </w:rPr>
            </w:pPr>
            <w:r w:rsidRPr="00996AFC">
              <w:rPr>
                <w:rFonts w:ascii="Calibri" w:eastAsia="Times New Roman" w:hAnsi="Calibri" w:cs="Calibri"/>
                <w:snapToGrid w:val="0"/>
                <w:sz w:val="18"/>
                <w:szCs w:val="18"/>
              </w:rPr>
              <w:t>Documentos de Proyecto</w:t>
            </w:r>
          </w:p>
          <w:p w14:paraId="087E5FD1" w14:textId="77777777" w:rsidR="00996AFC" w:rsidRPr="00996AFC" w:rsidRDefault="00996AFC" w:rsidP="00996AFC">
            <w:pPr>
              <w:numPr>
                <w:ilvl w:val="0"/>
                <w:numId w:val="13"/>
              </w:numPr>
              <w:tabs>
                <w:tab w:val="left" w:pos="227"/>
              </w:tabs>
              <w:autoSpaceDE w:val="0"/>
              <w:autoSpaceDN w:val="0"/>
              <w:adjustRightInd w:val="0"/>
              <w:spacing w:after="0" w:line="240" w:lineRule="auto"/>
              <w:jc w:val="left"/>
              <w:rPr>
                <w:rFonts w:ascii="Calibri" w:eastAsia="Times New Roman" w:hAnsi="Calibri" w:cs="Calibri"/>
                <w:snapToGrid w:val="0"/>
                <w:sz w:val="18"/>
                <w:szCs w:val="18"/>
              </w:rPr>
            </w:pPr>
            <w:r w:rsidRPr="00996AFC">
              <w:rPr>
                <w:rFonts w:ascii="Calibri" w:eastAsia="Times New Roman" w:hAnsi="Calibri" w:cs="Calibri"/>
                <w:snapToGrid w:val="0"/>
                <w:sz w:val="18"/>
                <w:szCs w:val="18"/>
              </w:rPr>
              <w:t>Visita a campo</w:t>
            </w:r>
          </w:p>
        </w:tc>
        <w:tc>
          <w:tcPr>
            <w:tcW w:w="1980" w:type="dxa"/>
            <w:tcBorders>
              <w:right w:val="single" w:sz="6" w:space="0" w:color="auto"/>
            </w:tcBorders>
          </w:tcPr>
          <w:p w14:paraId="732E94FD" w14:textId="77777777" w:rsidR="00996AFC" w:rsidRPr="00996AFC" w:rsidRDefault="00996AFC" w:rsidP="00996AFC">
            <w:pPr>
              <w:numPr>
                <w:ilvl w:val="0"/>
                <w:numId w:val="13"/>
              </w:numPr>
              <w:tabs>
                <w:tab w:val="left" w:pos="227"/>
              </w:tabs>
              <w:autoSpaceDE w:val="0"/>
              <w:autoSpaceDN w:val="0"/>
              <w:adjustRightInd w:val="0"/>
              <w:spacing w:after="0" w:line="240" w:lineRule="auto"/>
              <w:jc w:val="left"/>
              <w:rPr>
                <w:rFonts w:ascii="Calibri" w:eastAsia="Times New Roman" w:hAnsi="Calibri" w:cs="Calibri"/>
                <w:snapToGrid w:val="0"/>
                <w:sz w:val="18"/>
                <w:szCs w:val="18"/>
              </w:rPr>
            </w:pPr>
            <w:r w:rsidRPr="00996AFC">
              <w:rPr>
                <w:rFonts w:ascii="Calibri" w:eastAsia="Times New Roman" w:hAnsi="Calibri" w:cs="Calibri"/>
                <w:snapToGrid w:val="0"/>
                <w:sz w:val="18"/>
                <w:szCs w:val="18"/>
              </w:rPr>
              <w:t>Análisis Documental</w:t>
            </w:r>
          </w:p>
          <w:p w14:paraId="5D16935D" w14:textId="77777777" w:rsidR="00996AFC" w:rsidRPr="00996AFC" w:rsidRDefault="00996AFC" w:rsidP="00996AFC">
            <w:pPr>
              <w:numPr>
                <w:ilvl w:val="0"/>
                <w:numId w:val="13"/>
              </w:numPr>
              <w:tabs>
                <w:tab w:val="left" w:pos="227"/>
              </w:tabs>
              <w:autoSpaceDE w:val="0"/>
              <w:autoSpaceDN w:val="0"/>
              <w:adjustRightInd w:val="0"/>
              <w:spacing w:after="0" w:line="240" w:lineRule="auto"/>
              <w:jc w:val="left"/>
              <w:rPr>
                <w:rFonts w:ascii="Calibri" w:eastAsia="Times New Roman" w:hAnsi="Calibri" w:cs="Calibri"/>
                <w:snapToGrid w:val="0"/>
                <w:sz w:val="18"/>
                <w:szCs w:val="18"/>
              </w:rPr>
            </w:pPr>
            <w:r w:rsidRPr="00996AFC">
              <w:rPr>
                <w:rFonts w:ascii="Calibri" w:eastAsia="Times New Roman" w:hAnsi="Calibri" w:cs="Calibri"/>
                <w:snapToGrid w:val="0"/>
                <w:sz w:val="18"/>
                <w:szCs w:val="18"/>
              </w:rPr>
              <w:t>Observación directa</w:t>
            </w:r>
          </w:p>
        </w:tc>
      </w:tr>
      <w:tr w:rsidR="00996AFC" w:rsidRPr="00996AFC" w14:paraId="242071C8" w14:textId="77777777" w:rsidTr="00996AFC">
        <w:trPr>
          <w:trHeight w:val="141"/>
        </w:trPr>
        <w:tc>
          <w:tcPr>
            <w:tcW w:w="11043" w:type="dxa"/>
            <w:gridSpan w:val="5"/>
            <w:tcBorders>
              <w:top w:val="nil"/>
              <w:left w:val="single" w:sz="6" w:space="0" w:color="auto"/>
              <w:bottom w:val="nil"/>
              <w:right w:val="single" w:sz="6" w:space="0" w:color="auto"/>
            </w:tcBorders>
            <w:shd w:val="pct12" w:color="auto" w:fill="000000"/>
          </w:tcPr>
          <w:p w14:paraId="5B9FFFAD" w14:textId="77777777" w:rsidR="00996AFC" w:rsidRPr="00996AFC" w:rsidRDefault="00996AFC" w:rsidP="00996AFC">
            <w:pPr>
              <w:numPr>
                <w:ilvl w:val="12"/>
                <w:numId w:val="0"/>
              </w:numPr>
              <w:overflowPunct w:val="0"/>
              <w:autoSpaceDE w:val="0"/>
              <w:autoSpaceDN w:val="0"/>
              <w:adjustRightInd w:val="0"/>
              <w:spacing w:after="0" w:line="180" w:lineRule="exact"/>
              <w:ind w:left="72" w:right="72"/>
              <w:jc w:val="left"/>
              <w:textAlignment w:val="baseline"/>
              <w:rPr>
                <w:rFonts w:ascii="Calibri" w:eastAsia="Times New Roman" w:hAnsi="Calibri" w:cs="Calibri"/>
                <w:snapToGrid w:val="0"/>
                <w:sz w:val="18"/>
                <w:szCs w:val="18"/>
              </w:rPr>
            </w:pPr>
            <w:r w:rsidRPr="00996AFC">
              <w:rPr>
                <w:rFonts w:ascii="Calibri" w:eastAsia="Times New Roman" w:hAnsi="Calibri" w:cs="Calibri"/>
                <w:snapToGrid w:val="0"/>
                <w:sz w:val="18"/>
                <w:szCs w:val="18"/>
              </w:rPr>
              <w:t>Anexo Evaluación de Efecto del Proyecto</w:t>
            </w:r>
          </w:p>
        </w:tc>
      </w:tr>
      <w:tr w:rsidR="00996AFC" w:rsidRPr="00996AFC" w14:paraId="12410B6F" w14:textId="77777777" w:rsidTr="00996AFC">
        <w:tc>
          <w:tcPr>
            <w:tcW w:w="199" w:type="dxa"/>
            <w:tcBorders>
              <w:top w:val="nil"/>
              <w:left w:val="nil"/>
              <w:bottom w:val="nil"/>
              <w:right w:val="nil"/>
            </w:tcBorders>
            <w:shd w:val="pct12" w:color="auto" w:fill="FFFFFF"/>
          </w:tcPr>
          <w:p w14:paraId="0BB9C8A5" w14:textId="77777777" w:rsidR="00996AFC" w:rsidRPr="00996AFC" w:rsidRDefault="00996AFC" w:rsidP="00996AFC">
            <w:pPr>
              <w:numPr>
                <w:ilvl w:val="12"/>
                <w:numId w:val="0"/>
              </w:numPr>
              <w:overflowPunct w:val="0"/>
              <w:autoSpaceDE w:val="0"/>
              <w:autoSpaceDN w:val="0"/>
              <w:adjustRightInd w:val="0"/>
              <w:spacing w:after="0" w:line="240" w:lineRule="auto"/>
              <w:ind w:left="74" w:right="74"/>
              <w:jc w:val="left"/>
              <w:textAlignment w:val="baseline"/>
              <w:rPr>
                <w:rFonts w:ascii="Calibri" w:eastAsia="Times New Roman" w:hAnsi="Calibri" w:cs="Calibri"/>
                <w:snapToGrid w:val="0"/>
                <w:sz w:val="18"/>
                <w:szCs w:val="18"/>
              </w:rPr>
            </w:pPr>
          </w:p>
        </w:tc>
        <w:tc>
          <w:tcPr>
            <w:tcW w:w="4628" w:type="dxa"/>
            <w:tcBorders>
              <w:left w:val="nil"/>
              <w:bottom w:val="single" w:sz="6" w:space="0" w:color="auto"/>
            </w:tcBorders>
          </w:tcPr>
          <w:p w14:paraId="71532440" w14:textId="77777777" w:rsidR="00996AFC" w:rsidRPr="00996AFC" w:rsidRDefault="00996AFC" w:rsidP="00996AFC">
            <w:pPr>
              <w:numPr>
                <w:ilvl w:val="0"/>
                <w:numId w:val="13"/>
              </w:numPr>
              <w:tabs>
                <w:tab w:val="left" w:pos="227"/>
              </w:tabs>
              <w:autoSpaceDE w:val="0"/>
              <w:autoSpaceDN w:val="0"/>
              <w:adjustRightInd w:val="0"/>
              <w:spacing w:after="0" w:line="240" w:lineRule="auto"/>
              <w:jc w:val="left"/>
              <w:rPr>
                <w:rFonts w:ascii="Calibri" w:eastAsia="Times New Roman" w:hAnsi="Calibri" w:cs="Calibri"/>
                <w:snapToGrid w:val="0"/>
                <w:sz w:val="18"/>
                <w:szCs w:val="18"/>
              </w:rPr>
            </w:pPr>
            <w:r w:rsidRPr="00996AFC">
              <w:rPr>
                <w:rFonts w:ascii="Calibri" w:eastAsia="Times New Roman" w:hAnsi="Calibri" w:cs="Calibri"/>
                <w:snapToGrid w:val="0"/>
                <w:sz w:val="18"/>
                <w:szCs w:val="18"/>
              </w:rPr>
              <w:t>Relevancia: ¿En qué medida está el efecto (</w:t>
            </w:r>
            <w:proofErr w:type="spellStart"/>
            <w:r w:rsidRPr="00996AFC">
              <w:rPr>
                <w:rFonts w:ascii="Calibri" w:eastAsia="Times New Roman" w:hAnsi="Calibri" w:cs="Calibri"/>
                <w:snapToGrid w:val="0"/>
                <w:sz w:val="18"/>
                <w:szCs w:val="18"/>
              </w:rPr>
              <w:t>outcome</w:t>
            </w:r>
            <w:proofErr w:type="spellEnd"/>
            <w:r w:rsidRPr="00996AFC">
              <w:rPr>
                <w:rFonts w:ascii="Calibri" w:eastAsia="Times New Roman" w:hAnsi="Calibri" w:cs="Calibri"/>
                <w:snapToGrid w:val="0"/>
                <w:sz w:val="18"/>
                <w:szCs w:val="18"/>
              </w:rPr>
              <w:t xml:space="preserve">) y el proyecto como parte de la cartera que pretende contribuir al efecto en línea con el mandato del PNUD, las prioridades nacionales y las necesidades de los hombres y  mujeres beneficiarios? </w:t>
            </w:r>
          </w:p>
          <w:p w14:paraId="1DA2A1F0" w14:textId="77777777" w:rsidR="00996AFC" w:rsidRPr="00996AFC" w:rsidRDefault="00996AFC" w:rsidP="00996AFC">
            <w:pPr>
              <w:numPr>
                <w:ilvl w:val="0"/>
                <w:numId w:val="13"/>
              </w:numPr>
              <w:tabs>
                <w:tab w:val="left" w:pos="227"/>
              </w:tabs>
              <w:autoSpaceDE w:val="0"/>
              <w:autoSpaceDN w:val="0"/>
              <w:adjustRightInd w:val="0"/>
              <w:spacing w:after="0" w:line="240" w:lineRule="auto"/>
              <w:jc w:val="left"/>
              <w:rPr>
                <w:rFonts w:ascii="Calibri" w:eastAsia="Times New Roman" w:hAnsi="Calibri" w:cs="Calibri"/>
                <w:snapToGrid w:val="0"/>
                <w:sz w:val="18"/>
                <w:szCs w:val="18"/>
              </w:rPr>
            </w:pPr>
            <w:r w:rsidRPr="00996AFC">
              <w:rPr>
                <w:rFonts w:ascii="Calibri" w:eastAsia="Times New Roman" w:hAnsi="Calibri" w:cs="Calibri"/>
                <w:snapToGrid w:val="0"/>
                <w:sz w:val="18"/>
                <w:szCs w:val="18"/>
              </w:rPr>
              <w:t xml:space="preserve">¿En qué grado la teoría de cambio presentada en la declaración del efecto refleja una apropiada y relevante visión sobre la cual fundamentar las iniciativas? ¿El proyecto es relevante para los efectos de Programa de País? ¿Por qué sí/ no? </w:t>
            </w:r>
          </w:p>
          <w:p w14:paraId="032B433E" w14:textId="77777777" w:rsidR="00996AFC" w:rsidRPr="00996AFC" w:rsidRDefault="00996AFC" w:rsidP="00996AFC">
            <w:pPr>
              <w:numPr>
                <w:ilvl w:val="0"/>
                <w:numId w:val="13"/>
              </w:numPr>
              <w:tabs>
                <w:tab w:val="left" w:pos="227"/>
              </w:tabs>
              <w:autoSpaceDE w:val="0"/>
              <w:autoSpaceDN w:val="0"/>
              <w:adjustRightInd w:val="0"/>
              <w:spacing w:after="0" w:line="240" w:lineRule="auto"/>
              <w:jc w:val="left"/>
              <w:rPr>
                <w:rFonts w:ascii="Calibri" w:eastAsia="Times New Roman" w:hAnsi="Calibri" w:cs="Calibri"/>
                <w:snapToGrid w:val="0"/>
                <w:sz w:val="18"/>
                <w:szCs w:val="18"/>
              </w:rPr>
            </w:pPr>
            <w:r w:rsidRPr="00996AFC">
              <w:rPr>
                <w:rFonts w:ascii="Calibri" w:eastAsia="Times New Roman" w:hAnsi="Calibri" w:cs="Calibri"/>
                <w:snapToGrid w:val="0"/>
                <w:sz w:val="18"/>
                <w:szCs w:val="18"/>
              </w:rPr>
              <w:t>Efectividad: ¿En qué medida se han logrado el efecto (</w:t>
            </w:r>
            <w:proofErr w:type="spellStart"/>
            <w:r w:rsidRPr="00996AFC">
              <w:rPr>
                <w:rFonts w:ascii="Calibri" w:eastAsia="Times New Roman" w:hAnsi="Calibri" w:cs="Calibri"/>
                <w:snapToGrid w:val="0"/>
                <w:sz w:val="18"/>
                <w:szCs w:val="18"/>
              </w:rPr>
              <w:t>outcome</w:t>
            </w:r>
            <w:proofErr w:type="spellEnd"/>
            <w:r w:rsidRPr="00996AFC">
              <w:rPr>
                <w:rFonts w:ascii="Calibri" w:eastAsia="Times New Roman" w:hAnsi="Calibri" w:cs="Calibri"/>
                <w:snapToGrid w:val="0"/>
                <w:sz w:val="18"/>
                <w:szCs w:val="18"/>
              </w:rPr>
              <w:t>) o cuánto se ha progresado para alcanzarlos?</w:t>
            </w:r>
          </w:p>
          <w:p w14:paraId="2DBF46D7" w14:textId="77777777" w:rsidR="00996AFC" w:rsidRPr="00996AFC" w:rsidRDefault="00996AFC" w:rsidP="00996AFC">
            <w:pPr>
              <w:numPr>
                <w:ilvl w:val="0"/>
                <w:numId w:val="13"/>
              </w:numPr>
              <w:tabs>
                <w:tab w:val="left" w:pos="227"/>
              </w:tabs>
              <w:autoSpaceDE w:val="0"/>
              <w:autoSpaceDN w:val="0"/>
              <w:adjustRightInd w:val="0"/>
              <w:spacing w:after="0" w:line="240" w:lineRule="auto"/>
              <w:jc w:val="left"/>
              <w:rPr>
                <w:rFonts w:ascii="Calibri" w:eastAsia="Times New Roman" w:hAnsi="Calibri" w:cs="Calibri"/>
                <w:snapToGrid w:val="0"/>
                <w:sz w:val="18"/>
                <w:szCs w:val="18"/>
              </w:rPr>
            </w:pPr>
            <w:r w:rsidRPr="00996AFC">
              <w:rPr>
                <w:rFonts w:ascii="Calibri" w:eastAsia="Times New Roman" w:hAnsi="Calibri" w:cs="Calibri"/>
                <w:snapToGrid w:val="0"/>
                <w:sz w:val="18"/>
                <w:szCs w:val="18"/>
              </w:rPr>
              <w:t xml:space="preserve">¿Cómo han contribuido al logro de los efectos, los productos ejecutados por el proyecto y en qué manera no han sido efectivos? </w:t>
            </w:r>
          </w:p>
          <w:p w14:paraId="1E0D6B1F" w14:textId="77777777" w:rsidR="00996AFC" w:rsidRPr="00996AFC" w:rsidRDefault="00996AFC" w:rsidP="00996AFC">
            <w:pPr>
              <w:numPr>
                <w:ilvl w:val="0"/>
                <w:numId w:val="13"/>
              </w:numPr>
              <w:tabs>
                <w:tab w:val="left" w:pos="227"/>
              </w:tabs>
              <w:autoSpaceDE w:val="0"/>
              <w:autoSpaceDN w:val="0"/>
              <w:adjustRightInd w:val="0"/>
              <w:spacing w:after="0" w:line="240" w:lineRule="auto"/>
              <w:jc w:val="left"/>
              <w:rPr>
                <w:rFonts w:ascii="Calibri" w:eastAsia="Times New Roman" w:hAnsi="Calibri" w:cs="Calibri"/>
                <w:snapToGrid w:val="0"/>
                <w:sz w:val="18"/>
                <w:szCs w:val="18"/>
              </w:rPr>
            </w:pPr>
            <w:r w:rsidRPr="00996AFC">
              <w:rPr>
                <w:rFonts w:ascii="Calibri" w:eastAsia="Times New Roman" w:hAnsi="Calibri" w:cs="Calibri"/>
                <w:snapToGrid w:val="0"/>
                <w:sz w:val="18"/>
                <w:szCs w:val="18"/>
              </w:rPr>
              <w:t>Sostenibilidad: ¿Qué indicaciones existen de que los efectos (</w:t>
            </w:r>
            <w:proofErr w:type="spellStart"/>
            <w:r w:rsidRPr="00996AFC">
              <w:rPr>
                <w:rFonts w:ascii="Calibri" w:eastAsia="Times New Roman" w:hAnsi="Calibri" w:cs="Calibri"/>
                <w:snapToGrid w:val="0"/>
                <w:sz w:val="18"/>
                <w:szCs w:val="18"/>
              </w:rPr>
              <w:t>outcomes</w:t>
            </w:r>
            <w:proofErr w:type="spellEnd"/>
            <w:r w:rsidRPr="00996AFC">
              <w:rPr>
                <w:rFonts w:ascii="Calibri" w:eastAsia="Times New Roman" w:hAnsi="Calibri" w:cs="Calibri"/>
                <w:snapToGrid w:val="0"/>
                <w:sz w:val="18"/>
                <w:szCs w:val="18"/>
              </w:rPr>
              <w:t>) serán sostenibles, por ejemplo, a través de capacidades requeridas (sistemas, estructuras, personal, etc.) a partir de lo generado en el proyecto?</w:t>
            </w:r>
          </w:p>
          <w:p w14:paraId="03D3338C" w14:textId="77777777" w:rsidR="00996AFC" w:rsidRPr="00996AFC" w:rsidRDefault="00996AFC" w:rsidP="00996AFC">
            <w:pPr>
              <w:numPr>
                <w:ilvl w:val="0"/>
                <w:numId w:val="13"/>
              </w:numPr>
              <w:tabs>
                <w:tab w:val="left" w:pos="227"/>
              </w:tabs>
              <w:autoSpaceDE w:val="0"/>
              <w:autoSpaceDN w:val="0"/>
              <w:adjustRightInd w:val="0"/>
              <w:spacing w:after="0" w:line="240" w:lineRule="auto"/>
              <w:jc w:val="left"/>
              <w:rPr>
                <w:rFonts w:ascii="Calibri" w:eastAsia="Times New Roman" w:hAnsi="Calibri" w:cs="Calibri"/>
                <w:snapToGrid w:val="0"/>
                <w:sz w:val="18"/>
                <w:szCs w:val="18"/>
              </w:rPr>
            </w:pPr>
            <w:r w:rsidRPr="00996AFC">
              <w:rPr>
                <w:rFonts w:ascii="Calibri" w:eastAsia="Times New Roman" w:hAnsi="Calibri" w:cs="Calibri"/>
                <w:snapToGrid w:val="0"/>
                <w:sz w:val="18"/>
                <w:szCs w:val="18"/>
              </w:rPr>
              <w:t>¿En qué medida la estrategia de sostenibilidad, incluyendo el desarrollo de capacidades de actores claves, ha sido desarrollada o implementada?</w:t>
            </w:r>
          </w:p>
        </w:tc>
        <w:tc>
          <w:tcPr>
            <w:tcW w:w="2610" w:type="dxa"/>
            <w:tcBorders>
              <w:bottom w:val="single" w:sz="6" w:space="0" w:color="auto"/>
            </w:tcBorders>
          </w:tcPr>
          <w:p w14:paraId="586D2693" w14:textId="77777777" w:rsidR="00996AFC" w:rsidRPr="00996AFC" w:rsidRDefault="00996AFC" w:rsidP="00996AFC">
            <w:pPr>
              <w:numPr>
                <w:ilvl w:val="0"/>
                <w:numId w:val="13"/>
              </w:numPr>
              <w:tabs>
                <w:tab w:val="left" w:pos="227"/>
              </w:tabs>
              <w:autoSpaceDE w:val="0"/>
              <w:autoSpaceDN w:val="0"/>
              <w:adjustRightInd w:val="0"/>
              <w:spacing w:after="0" w:line="240" w:lineRule="auto"/>
              <w:jc w:val="left"/>
              <w:rPr>
                <w:rFonts w:ascii="Calibri" w:eastAsia="Times New Roman" w:hAnsi="Calibri" w:cs="Calibri"/>
                <w:snapToGrid w:val="0"/>
                <w:sz w:val="18"/>
                <w:szCs w:val="18"/>
              </w:rPr>
            </w:pPr>
            <w:r w:rsidRPr="00996AFC">
              <w:rPr>
                <w:rFonts w:ascii="Calibri" w:eastAsia="Times New Roman" w:hAnsi="Calibri" w:cs="Calibri"/>
                <w:snapToGrid w:val="0"/>
                <w:sz w:val="18"/>
                <w:szCs w:val="18"/>
              </w:rPr>
              <w:t>Generación de capacidades</w:t>
            </w:r>
          </w:p>
          <w:p w14:paraId="6E6DAF64" w14:textId="77777777" w:rsidR="00996AFC" w:rsidRPr="00996AFC" w:rsidRDefault="00996AFC" w:rsidP="00996AFC">
            <w:pPr>
              <w:numPr>
                <w:ilvl w:val="0"/>
                <w:numId w:val="13"/>
              </w:numPr>
              <w:tabs>
                <w:tab w:val="left" w:pos="227"/>
              </w:tabs>
              <w:autoSpaceDE w:val="0"/>
              <w:autoSpaceDN w:val="0"/>
              <w:adjustRightInd w:val="0"/>
              <w:spacing w:after="0" w:line="240" w:lineRule="auto"/>
              <w:jc w:val="left"/>
              <w:rPr>
                <w:rFonts w:ascii="Calibri" w:eastAsia="Times New Roman" w:hAnsi="Calibri" w:cs="Calibri"/>
                <w:snapToGrid w:val="0"/>
                <w:sz w:val="18"/>
                <w:szCs w:val="18"/>
              </w:rPr>
            </w:pPr>
            <w:r w:rsidRPr="00996AFC">
              <w:rPr>
                <w:rFonts w:ascii="Calibri" w:eastAsia="Times New Roman" w:hAnsi="Calibri" w:cs="Calibri"/>
                <w:snapToGrid w:val="0"/>
                <w:sz w:val="18"/>
                <w:szCs w:val="18"/>
              </w:rPr>
              <w:t>Efectos dentro de la cartera de proyectos</w:t>
            </w:r>
          </w:p>
        </w:tc>
        <w:tc>
          <w:tcPr>
            <w:tcW w:w="1626" w:type="dxa"/>
            <w:tcBorders>
              <w:bottom w:val="single" w:sz="6" w:space="0" w:color="auto"/>
            </w:tcBorders>
          </w:tcPr>
          <w:p w14:paraId="00EE6EF1" w14:textId="77777777" w:rsidR="00996AFC" w:rsidRPr="00996AFC" w:rsidRDefault="00996AFC" w:rsidP="00996AFC">
            <w:pPr>
              <w:numPr>
                <w:ilvl w:val="0"/>
                <w:numId w:val="13"/>
              </w:numPr>
              <w:tabs>
                <w:tab w:val="left" w:pos="227"/>
              </w:tabs>
              <w:autoSpaceDE w:val="0"/>
              <w:autoSpaceDN w:val="0"/>
              <w:adjustRightInd w:val="0"/>
              <w:spacing w:after="0" w:line="240" w:lineRule="auto"/>
              <w:jc w:val="left"/>
              <w:rPr>
                <w:rFonts w:ascii="Calibri" w:eastAsia="Times New Roman" w:hAnsi="Calibri" w:cs="Calibri"/>
                <w:snapToGrid w:val="0"/>
                <w:sz w:val="18"/>
                <w:szCs w:val="18"/>
              </w:rPr>
            </w:pPr>
            <w:r w:rsidRPr="00996AFC">
              <w:rPr>
                <w:rFonts w:ascii="Calibri" w:eastAsia="Times New Roman" w:hAnsi="Calibri" w:cs="Calibri"/>
                <w:snapToGrid w:val="0"/>
                <w:sz w:val="18"/>
                <w:szCs w:val="18"/>
              </w:rPr>
              <w:t>Documentos de Proyecto</w:t>
            </w:r>
          </w:p>
          <w:p w14:paraId="5622BE55" w14:textId="77777777" w:rsidR="00996AFC" w:rsidRPr="00996AFC" w:rsidRDefault="00996AFC" w:rsidP="00996AFC">
            <w:pPr>
              <w:numPr>
                <w:ilvl w:val="0"/>
                <w:numId w:val="13"/>
              </w:numPr>
              <w:tabs>
                <w:tab w:val="left" w:pos="227"/>
              </w:tabs>
              <w:autoSpaceDE w:val="0"/>
              <w:autoSpaceDN w:val="0"/>
              <w:adjustRightInd w:val="0"/>
              <w:spacing w:after="0" w:line="240" w:lineRule="auto"/>
              <w:jc w:val="left"/>
              <w:rPr>
                <w:rFonts w:ascii="Calibri" w:eastAsia="Times New Roman" w:hAnsi="Calibri" w:cs="Calibri"/>
                <w:snapToGrid w:val="0"/>
                <w:sz w:val="18"/>
                <w:szCs w:val="18"/>
              </w:rPr>
            </w:pPr>
            <w:r w:rsidRPr="00996AFC">
              <w:rPr>
                <w:rFonts w:ascii="Calibri" w:eastAsia="Times New Roman" w:hAnsi="Calibri" w:cs="Calibri"/>
                <w:snapToGrid w:val="0"/>
                <w:sz w:val="18"/>
                <w:szCs w:val="18"/>
              </w:rPr>
              <w:t>Entrevistas</w:t>
            </w:r>
          </w:p>
        </w:tc>
        <w:tc>
          <w:tcPr>
            <w:tcW w:w="1980" w:type="dxa"/>
            <w:tcBorders>
              <w:bottom w:val="single" w:sz="6" w:space="0" w:color="auto"/>
              <w:right w:val="single" w:sz="6" w:space="0" w:color="auto"/>
            </w:tcBorders>
          </w:tcPr>
          <w:p w14:paraId="0DECB839" w14:textId="77777777" w:rsidR="00996AFC" w:rsidRPr="00996AFC" w:rsidRDefault="00996AFC" w:rsidP="00996AFC">
            <w:pPr>
              <w:numPr>
                <w:ilvl w:val="0"/>
                <w:numId w:val="13"/>
              </w:numPr>
              <w:tabs>
                <w:tab w:val="left" w:pos="227"/>
              </w:tabs>
              <w:autoSpaceDE w:val="0"/>
              <w:autoSpaceDN w:val="0"/>
              <w:adjustRightInd w:val="0"/>
              <w:spacing w:after="0" w:line="240" w:lineRule="auto"/>
              <w:jc w:val="left"/>
              <w:rPr>
                <w:rFonts w:ascii="Calibri" w:eastAsia="Times New Roman" w:hAnsi="Calibri" w:cs="Calibri"/>
                <w:snapToGrid w:val="0"/>
                <w:sz w:val="18"/>
                <w:szCs w:val="18"/>
              </w:rPr>
            </w:pPr>
            <w:r w:rsidRPr="00996AFC">
              <w:rPr>
                <w:rFonts w:ascii="Calibri" w:eastAsia="Times New Roman" w:hAnsi="Calibri" w:cs="Calibri"/>
                <w:snapToGrid w:val="0"/>
                <w:sz w:val="18"/>
                <w:szCs w:val="18"/>
              </w:rPr>
              <w:t>Análisis Documental</w:t>
            </w:r>
          </w:p>
          <w:p w14:paraId="4D640C84" w14:textId="77777777" w:rsidR="00996AFC" w:rsidRPr="00996AFC" w:rsidRDefault="00996AFC" w:rsidP="00996AFC">
            <w:pPr>
              <w:numPr>
                <w:ilvl w:val="0"/>
                <w:numId w:val="13"/>
              </w:numPr>
              <w:tabs>
                <w:tab w:val="left" w:pos="227"/>
              </w:tabs>
              <w:autoSpaceDE w:val="0"/>
              <w:autoSpaceDN w:val="0"/>
              <w:adjustRightInd w:val="0"/>
              <w:spacing w:after="0" w:line="240" w:lineRule="auto"/>
              <w:jc w:val="left"/>
              <w:rPr>
                <w:rFonts w:ascii="Calibri" w:eastAsia="Times New Roman" w:hAnsi="Calibri" w:cs="Calibri"/>
                <w:snapToGrid w:val="0"/>
                <w:sz w:val="18"/>
                <w:szCs w:val="18"/>
              </w:rPr>
            </w:pPr>
            <w:r w:rsidRPr="00996AFC">
              <w:rPr>
                <w:rFonts w:ascii="Calibri" w:eastAsia="Times New Roman" w:hAnsi="Calibri" w:cs="Calibri"/>
                <w:snapToGrid w:val="0"/>
                <w:sz w:val="18"/>
                <w:szCs w:val="18"/>
              </w:rPr>
              <w:t>Cuestionarios</w:t>
            </w:r>
          </w:p>
        </w:tc>
      </w:tr>
    </w:tbl>
    <w:p w14:paraId="64604EE1" w14:textId="77777777" w:rsidR="00996AFC" w:rsidRPr="00996AFC" w:rsidRDefault="00996AFC" w:rsidP="00996AFC">
      <w:pPr>
        <w:ind w:firstLine="0"/>
        <w:jc w:val="left"/>
        <w:rPr>
          <w:rFonts w:asciiTheme="majorHAnsi" w:eastAsiaTheme="majorEastAsia" w:hAnsiTheme="majorHAnsi" w:cstheme="majorBidi"/>
          <w:b/>
          <w:bCs/>
          <w:color w:val="4F81BD" w:themeColor="accent1"/>
          <w:sz w:val="26"/>
          <w:szCs w:val="26"/>
        </w:rPr>
      </w:pPr>
      <w:r w:rsidRPr="00996AFC">
        <w:br w:type="page"/>
      </w:r>
    </w:p>
    <w:p w14:paraId="5DBEF85C" w14:textId="77777777" w:rsidR="00996AFC" w:rsidRPr="00996AFC" w:rsidRDefault="00996AFC" w:rsidP="00996AFC">
      <w:pPr>
        <w:keepNext/>
        <w:keepLines/>
        <w:spacing w:before="200"/>
        <w:outlineLvl w:val="1"/>
        <w:rPr>
          <w:rFonts w:asciiTheme="majorHAnsi" w:eastAsiaTheme="majorEastAsia" w:hAnsiTheme="majorHAnsi" w:cstheme="majorBidi"/>
          <w:b/>
          <w:bCs/>
          <w:color w:val="4F81BD" w:themeColor="accent1"/>
          <w:sz w:val="26"/>
          <w:szCs w:val="26"/>
        </w:rPr>
      </w:pPr>
      <w:bookmarkStart w:id="80" w:name="_Toc378768498"/>
      <w:r w:rsidRPr="00996AFC">
        <w:rPr>
          <w:rFonts w:asciiTheme="majorHAnsi" w:eastAsiaTheme="majorEastAsia" w:hAnsiTheme="majorHAnsi" w:cstheme="majorBidi"/>
          <w:b/>
          <w:bCs/>
          <w:color w:val="4F81BD" w:themeColor="accent1"/>
          <w:sz w:val="26"/>
          <w:szCs w:val="26"/>
        </w:rPr>
        <w:lastRenderedPageBreak/>
        <w:t>•</w:t>
      </w:r>
      <w:r w:rsidRPr="00996AFC">
        <w:rPr>
          <w:rFonts w:asciiTheme="majorHAnsi" w:eastAsiaTheme="majorEastAsia" w:hAnsiTheme="majorHAnsi" w:cstheme="majorBidi"/>
          <w:b/>
          <w:bCs/>
          <w:color w:val="4F81BD" w:themeColor="accent1"/>
          <w:sz w:val="26"/>
          <w:szCs w:val="26"/>
        </w:rPr>
        <w:tab/>
        <w:t xml:space="preserve">Guía de </w:t>
      </w:r>
      <w:proofErr w:type="spellStart"/>
      <w:r w:rsidRPr="00996AFC">
        <w:rPr>
          <w:rFonts w:asciiTheme="majorHAnsi" w:eastAsiaTheme="majorEastAsia" w:hAnsiTheme="majorHAnsi" w:cstheme="majorBidi"/>
          <w:b/>
          <w:bCs/>
          <w:color w:val="4F81BD" w:themeColor="accent1"/>
          <w:sz w:val="26"/>
          <w:szCs w:val="26"/>
        </w:rPr>
        <w:t>Realizacion</w:t>
      </w:r>
      <w:proofErr w:type="spellEnd"/>
      <w:r w:rsidRPr="00996AFC">
        <w:rPr>
          <w:rFonts w:asciiTheme="majorHAnsi" w:eastAsiaTheme="majorEastAsia" w:hAnsiTheme="majorHAnsi" w:cstheme="majorBidi"/>
          <w:b/>
          <w:bCs/>
          <w:color w:val="4F81BD" w:themeColor="accent1"/>
          <w:sz w:val="26"/>
          <w:szCs w:val="26"/>
        </w:rPr>
        <w:t xml:space="preserve"> de Grupos Focales</w:t>
      </w:r>
      <w:bookmarkEnd w:id="80"/>
    </w:p>
    <w:p w14:paraId="024ACD79" w14:textId="77777777" w:rsidR="00996AFC" w:rsidRPr="00996AFC" w:rsidRDefault="00996AFC" w:rsidP="00996AFC">
      <w:pPr>
        <w:ind w:firstLine="0"/>
        <w:jc w:val="center"/>
        <w:rPr>
          <w:b/>
          <w:sz w:val="22"/>
        </w:rPr>
      </w:pPr>
      <w:r w:rsidRPr="00996AFC">
        <w:rPr>
          <w:b/>
          <w:sz w:val="22"/>
        </w:rPr>
        <w:t>INTRODUCCION, OBSERVACION, Y PREGUNTAS GUIA</w:t>
      </w:r>
    </w:p>
    <w:p w14:paraId="0AB94B97" w14:textId="77777777" w:rsidR="00996AFC" w:rsidRPr="00996AFC" w:rsidRDefault="00996AFC" w:rsidP="00996AFC">
      <w:pPr>
        <w:numPr>
          <w:ilvl w:val="0"/>
          <w:numId w:val="28"/>
        </w:numPr>
        <w:spacing w:before="120"/>
        <w:contextualSpacing/>
        <w:jc w:val="left"/>
        <w:rPr>
          <w:sz w:val="22"/>
          <w:lang w:val="es-ES_tradnl"/>
        </w:rPr>
      </w:pPr>
      <w:r w:rsidRPr="00996AFC">
        <w:rPr>
          <w:sz w:val="22"/>
          <w:lang w:val="es-ES_tradnl"/>
        </w:rPr>
        <w:t>Introducción breve del proceso de evaluación del Proyecto Ecosistemas</w:t>
      </w:r>
    </w:p>
    <w:p w14:paraId="01958EEB" w14:textId="77777777" w:rsidR="00996AFC" w:rsidRPr="00996AFC" w:rsidRDefault="00996AFC" w:rsidP="00996AFC">
      <w:pPr>
        <w:numPr>
          <w:ilvl w:val="0"/>
          <w:numId w:val="28"/>
        </w:numPr>
        <w:spacing w:before="120"/>
        <w:contextualSpacing/>
        <w:jc w:val="left"/>
        <w:rPr>
          <w:sz w:val="22"/>
          <w:lang w:val="es-ES_tradnl"/>
        </w:rPr>
      </w:pPr>
      <w:r w:rsidRPr="00996AFC">
        <w:rPr>
          <w:sz w:val="22"/>
          <w:lang w:val="es-ES_tradnl"/>
        </w:rPr>
        <w:t>Explicación sobre qué es lo que se está evaluando</w:t>
      </w:r>
    </w:p>
    <w:p w14:paraId="6198742C" w14:textId="77777777" w:rsidR="00996AFC" w:rsidRPr="00996AFC" w:rsidRDefault="00996AFC" w:rsidP="00996AFC">
      <w:pPr>
        <w:numPr>
          <w:ilvl w:val="0"/>
          <w:numId w:val="28"/>
        </w:numPr>
        <w:spacing w:before="120"/>
        <w:contextualSpacing/>
        <w:jc w:val="left"/>
        <w:rPr>
          <w:sz w:val="22"/>
          <w:lang w:val="es-ES_tradnl"/>
        </w:rPr>
      </w:pPr>
      <w:r w:rsidRPr="00996AFC">
        <w:rPr>
          <w:sz w:val="22"/>
          <w:lang w:val="es-ES_tradnl"/>
        </w:rPr>
        <w:t>Introducción a la modalidad del grupo focal</w:t>
      </w:r>
    </w:p>
    <w:p w14:paraId="30ADB061" w14:textId="77777777" w:rsidR="00996AFC" w:rsidRPr="00996AFC" w:rsidRDefault="00996AFC" w:rsidP="00996AFC">
      <w:pPr>
        <w:numPr>
          <w:ilvl w:val="0"/>
          <w:numId w:val="28"/>
        </w:numPr>
        <w:spacing w:before="120"/>
        <w:contextualSpacing/>
        <w:jc w:val="left"/>
        <w:rPr>
          <w:sz w:val="22"/>
          <w:lang w:val="es-ES_tradnl"/>
        </w:rPr>
      </w:pPr>
      <w:r w:rsidRPr="00996AFC">
        <w:rPr>
          <w:sz w:val="22"/>
          <w:lang w:val="es-ES_tradnl"/>
        </w:rPr>
        <w:t>Confidencialidad de las respuestas.</w:t>
      </w:r>
    </w:p>
    <w:p w14:paraId="125442F9" w14:textId="77777777" w:rsidR="00996AFC" w:rsidRPr="00996AFC" w:rsidRDefault="00996AFC" w:rsidP="00996AFC">
      <w:pPr>
        <w:ind w:firstLine="706"/>
        <w:jc w:val="left"/>
        <w:rPr>
          <w:sz w:val="22"/>
          <w:lang w:val="es-ES_tradnl"/>
        </w:rPr>
      </w:pPr>
      <w:r w:rsidRPr="00996AFC">
        <w:rPr>
          <w:sz w:val="22"/>
          <w:lang w:val="es-ES_tradnl"/>
        </w:rPr>
        <w:t>Observaciones: Dinámica de grupo, liderazgo, género (</w:t>
      </w:r>
      <w:proofErr w:type="spellStart"/>
      <w:r w:rsidRPr="00996AFC">
        <w:rPr>
          <w:sz w:val="22"/>
          <w:lang w:val="es-ES_tradnl"/>
        </w:rPr>
        <w:t>transversalización</w:t>
      </w:r>
      <w:proofErr w:type="spellEnd"/>
      <w:r w:rsidRPr="00996AFC">
        <w:rPr>
          <w:sz w:val="22"/>
          <w:lang w:val="es-ES_tradnl"/>
        </w:rPr>
        <w:t>), validación de cambios en comportamiento</w:t>
      </w:r>
    </w:p>
    <w:p w14:paraId="4599F3BE" w14:textId="77777777" w:rsidR="00996AFC" w:rsidRPr="00996AFC" w:rsidRDefault="00996AFC" w:rsidP="00996AFC">
      <w:pPr>
        <w:numPr>
          <w:ilvl w:val="0"/>
          <w:numId w:val="27"/>
        </w:numPr>
        <w:spacing w:before="120"/>
        <w:jc w:val="left"/>
        <w:rPr>
          <w:sz w:val="22"/>
          <w:lang w:val="es-ES_tradnl"/>
        </w:rPr>
      </w:pPr>
      <w:r w:rsidRPr="00996AFC">
        <w:rPr>
          <w:sz w:val="22"/>
          <w:lang w:val="es-ES_tradnl"/>
        </w:rPr>
        <w:t xml:space="preserve">¿Descripción de la </w:t>
      </w:r>
      <w:proofErr w:type="spellStart"/>
      <w:r w:rsidRPr="00996AFC">
        <w:rPr>
          <w:sz w:val="22"/>
          <w:lang w:val="es-ES_tradnl"/>
        </w:rPr>
        <w:t>intervencion</w:t>
      </w:r>
      <w:proofErr w:type="spellEnd"/>
      <w:r w:rsidRPr="00996AFC">
        <w:rPr>
          <w:sz w:val="22"/>
          <w:lang w:val="es-ES_tradnl"/>
        </w:rPr>
        <w:t xml:space="preserve"> en concreto: que se busca, cuales son los efectos esperados? ¿Se logran? En sus propias palabras</w:t>
      </w:r>
    </w:p>
    <w:p w14:paraId="3E289D16" w14:textId="77777777" w:rsidR="00996AFC" w:rsidRPr="00996AFC" w:rsidRDefault="00996AFC" w:rsidP="00996AFC">
      <w:pPr>
        <w:numPr>
          <w:ilvl w:val="0"/>
          <w:numId w:val="27"/>
        </w:numPr>
        <w:spacing w:before="120"/>
        <w:jc w:val="left"/>
        <w:rPr>
          <w:sz w:val="22"/>
          <w:lang w:val="es-ES_tradnl"/>
        </w:rPr>
      </w:pPr>
      <w:r w:rsidRPr="00996AFC">
        <w:rPr>
          <w:sz w:val="22"/>
          <w:lang w:val="es-ES_tradnl"/>
        </w:rPr>
        <w:t>¿Qué efectos concretos han tenido el proyecto / intervención / iniciativa?</w:t>
      </w:r>
    </w:p>
    <w:p w14:paraId="371F1F66" w14:textId="77777777" w:rsidR="00996AFC" w:rsidRPr="00996AFC" w:rsidRDefault="00996AFC" w:rsidP="00996AFC">
      <w:pPr>
        <w:numPr>
          <w:ilvl w:val="0"/>
          <w:numId w:val="27"/>
        </w:numPr>
        <w:spacing w:before="120"/>
        <w:jc w:val="left"/>
        <w:rPr>
          <w:sz w:val="22"/>
          <w:lang w:val="es-ES_tradnl"/>
        </w:rPr>
      </w:pPr>
      <w:r w:rsidRPr="00996AFC">
        <w:rPr>
          <w:sz w:val="22"/>
          <w:lang w:val="es-ES_tradnl"/>
        </w:rPr>
        <w:t xml:space="preserve">¿Cuál ha sido la contribución del Proyecto? </w:t>
      </w:r>
    </w:p>
    <w:p w14:paraId="40044DB1" w14:textId="77777777" w:rsidR="00996AFC" w:rsidRPr="00996AFC" w:rsidRDefault="00996AFC" w:rsidP="00996AFC">
      <w:pPr>
        <w:numPr>
          <w:ilvl w:val="0"/>
          <w:numId w:val="27"/>
        </w:numPr>
        <w:spacing w:before="120"/>
        <w:jc w:val="left"/>
        <w:rPr>
          <w:sz w:val="22"/>
          <w:lang w:val="es-ES_tradnl"/>
        </w:rPr>
      </w:pPr>
      <w:r w:rsidRPr="00996AFC">
        <w:rPr>
          <w:sz w:val="22"/>
          <w:lang w:val="es-ES_tradnl"/>
        </w:rPr>
        <w:t>¿Directa o indirecta?</w:t>
      </w:r>
    </w:p>
    <w:p w14:paraId="00255DA4" w14:textId="77777777" w:rsidR="00996AFC" w:rsidRPr="00996AFC" w:rsidRDefault="00996AFC" w:rsidP="00996AFC">
      <w:pPr>
        <w:numPr>
          <w:ilvl w:val="0"/>
          <w:numId w:val="27"/>
        </w:numPr>
        <w:spacing w:before="120"/>
        <w:jc w:val="left"/>
        <w:rPr>
          <w:sz w:val="22"/>
          <w:lang w:val="es-ES_tradnl"/>
        </w:rPr>
      </w:pPr>
      <w:r w:rsidRPr="00996AFC">
        <w:rPr>
          <w:sz w:val="22"/>
          <w:lang w:val="es-ES_tradnl"/>
        </w:rPr>
        <w:t>¿Cuán relevante es el proyecto / iniciativa / intervención en relación con las necesidades locales?</w:t>
      </w:r>
    </w:p>
    <w:p w14:paraId="348603FE" w14:textId="77777777" w:rsidR="00996AFC" w:rsidRPr="00996AFC" w:rsidRDefault="00996AFC" w:rsidP="00996AFC">
      <w:pPr>
        <w:numPr>
          <w:ilvl w:val="0"/>
          <w:numId w:val="27"/>
        </w:numPr>
        <w:spacing w:before="120"/>
        <w:jc w:val="left"/>
        <w:rPr>
          <w:sz w:val="22"/>
          <w:lang w:val="es-ES_tradnl"/>
        </w:rPr>
      </w:pPr>
      <w:r w:rsidRPr="00996AFC">
        <w:rPr>
          <w:sz w:val="22"/>
          <w:lang w:val="es-ES_tradnl"/>
        </w:rPr>
        <w:t>¿Han sido  eficaces las alianzas generadas para contribuir al efecto?</w:t>
      </w:r>
    </w:p>
    <w:p w14:paraId="1453EF95" w14:textId="77777777" w:rsidR="00996AFC" w:rsidRPr="00996AFC" w:rsidRDefault="00996AFC" w:rsidP="00996AFC">
      <w:pPr>
        <w:numPr>
          <w:ilvl w:val="0"/>
          <w:numId w:val="27"/>
        </w:numPr>
        <w:spacing w:before="120"/>
        <w:jc w:val="left"/>
        <w:rPr>
          <w:sz w:val="22"/>
          <w:lang w:val="es-ES_tradnl"/>
        </w:rPr>
      </w:pPr>
      <w:r w:rsidRPr="00996AFC">
        <w:rPr>
          <w:sz w:val="22"/>
          <w:lang w:val="es-ES_tradnl"/>
        </w:rPr>
        <w:t>¿Qué sinergias, o articulaciones hubo entre los proyectos y otros similares?</w:t>
      </w:r>
    </w:p>
    <w:p w14:paraId="731AF3DA" w14:textId="77777777" w:rsidR="00996AFC" w:rsidRPr="00996AFC" w:rsidRDefault="00996AFC" w:rsidP="00996AFC">
      <w:pPr>
        <w:numPr>
          <w:ilvl w:val="0"/>
          <w:numId w:val="27"/>
        </w:numPr>
        <w:spacing w:before="120"/>
        <w:jc w:val="left"/>
        <w:rPr>
          <w:sz w:val="22"/>
          <w:lang w:val="es-ES_tradnl"/>
        </w:rPr>
      </w:pPr>
      <w:r w:rsidRPr="00996AFC">
        <w:rPr>
          <w:sz w:val="22"/>
          <w:lang w:val="es-ES_tradnl"/>
        </w:rPr>
        <w:t>¿Qué tipo de problemas (de contenido, administrativos, financieros, etc.) enfrentó el proyecto”</w:t>
      </w:r>
    </w:p>
    <w:p w14:paraId="6C09F265" w14:textId="77777777" w:rsidR="00996AFC" w:rsidRPr="00996AFC" w:rsidRDefault="00996AFC" w:rsidP="00996AFC">
      <w:pPr>
        <w:numPr>
          <w:ilvl w:val="0"/>
          <w:numId w:val="27"/>
        </w:numPr>
        <w:spacing w:before="120"/>
        <w:jc w:val="left"/>
        <w:rPr>
          <w:sz w:val="22"/>
          <w:lang w:val="es-ES_tradnl"/>
        </w:rPr>
      </w:pPr>
      <w:r w:rsidRPr="00996AFC">
        <w:rPr>
          <w:sz w:val="22"/>
          <w:lang w:val="es-ES_tradnl"/>
        </w:rPr>
        <w:t>¿Qué hubiese hecho distinto??</w:t>
      </w:r>
    </w:p>
    <w:p w14:paraId="54A504CD" w14:textId="77777777" w:rsidR="00996AFC" w:rsidRPr="00996AFC" w:rsidRDefault="00996AFC" w:rsidP="00996AFC">
      <w:pPr>
        <w:numPr>
          <w:ilvl w:val="0"/>
          <w:numId w:val="27"/>
        </w:numPr>
        <w:spacing w:before="120"/>
        <w:jc w:val="left"/>
        <w:rPr>
          <w:sz w:val="22"/>
          <w:lang w:val="es-ES_tradnl"/>
        </w:rPr>
      </w:pPr>
      <w:r w:rsidRPr="00996AFC">
        <w:rPr>
          <w:sz w:val="22"/>
          <w:lang w:val="es-ES_tradnl"/>
        </w:rPr>
        <w:t>¿Qué recomendaciones en sus propias palabras puede ofrecer?</w:t>
      </w:r>
    </w:p>
    <w:p w14:paraId="59B60CE7" w14:textId="77777777" w:rsidR="00996AFC" w:rsidRPr="00996AFC" w:rsidRDefault="00996AFC" w:rsidP="00996AFC">
      <w:pPr>
        <w:ind w:firstLine="0"/>
        <w:jc w:val="left"/>
        <w:rPr>
          <w:rFonts w:asciiTheme="majorHAnsi" w:eastAsiaTheme="majorEastAsia" w:hAnsiTheme="majorHAnsi" w:cstheme="majorBidi"/>
          <w:b/>
          <w:bCs/>
          <w:color w:val="4F81BD" w:themeColor="accent1"/>
          <w:sz w:val="26"/>
          <w:szCs w:val="26"/>
        </w:rPr>
      </w:pPr>
      <w:r w:rsidRPr="00996AFC">
        <w:br w:type="page"/>
      </w:r>
    </w:p>
    <w:p w14:paraId="3819F15B" w14:textId="77777777" w:rsidR="00996AFC" w:rsidRPr="00996AFC" w:rsidRDefault="00996AFC" w:rsidP="00996AFC">
      <w:pPr>
        <w:keepNext/>
        <w:keepLines/>
        <w:spacing w:before="200"/>
        <w:outlineLvl w:val="1"/>
        <w:rPr>
          <w:rFonts w:asciiTheme="majorHAnsi" w:eastAsiaTheme="majorEastAsia" w:hAnsiTheme="majorHAnsi" w:cstheme="majorBidi"/>
          <w:b/>
          <w:bCs/>
          <w:color w:val="4F81BD" w:themeColor="accent1"/>
          <w:sz w:val="26"/>
          <w:szCs w:val="26"/>
        </w:rPr>
      </w:pPr>
      <w:bookmarkStart w:id="81" w:name="_Toc378768499"/>
      <w:r w:rsidRPr="00996AFC">
        <w:rPr>
          <w:rFonts w:asciiTheme="majorHAnsi" w:eastAsiaTheme="majorEastAsia" w:hAnsiTheme="majorHAnsi" w:cstheme="majorBidi"/>
          <w:b/>
          <w:bCs/>
          <w:color w:val="4F81BD" w:themeColor="accent1"/>
          <w:sz w:val="26"/>
          <w:szCs w:val="26"/>
        </w:rPr>
        <w:lastRenderedPageBreak/>
        <w:t>•</w:t>
      </w:r>
      <w:r w:rsidRPr="00996AFC">
        <w:rPr>
          <w:rFonts w:asciiTheme="majorHAnsi" w:eastAsiaTheme="majorEastAsia" w:hAnsiTheme="majorHAnsi" w:cstheme="majorBidi"/>
          <w:b/>
          <w:bCs/>
          <w:color w:val="4F81BD" w:themeColor="accent1"/>
          <w:sz w:val="26"/>
          <w:szCs w:val="26"/>
        </w:rPr>
        <w:tab/>
        <w:t>Código de conducta</w:t>
      </w:r>
      <w:bookmarkEnd w:id="81"/>
      <w:r w:rsidRPr="00996AFC">
        <w:rPr>
          <w:rFonts w:asciiTheme="majorHAnsi" w:eastAsiaTheme="majorEastAsia" w:hAnsiTheme="majorHAnsi" w:cstheme="majorBidi"/>
          <w:b/>
          <w:bCs/>
          <w:color w:val="4F81BD" w:themeColor="accent1"/>
          <w:sz w:val="26"/>
          <w:szCs w:val="26"/>
        </w:rPr>
        <w:t xml:space="preserve"> </w:t>
      </w:r>
    </w:p>
    <w:p w14:paraId="564CF810" w14:textId="77777777" w:rsidR="00996AFC" w:rsidRPr="00996AFC" w:rsidRDefault="00996AFC" w:rsidP="00996AFC">
      <w:pPr>
        <w:autoSpaceDE w:val="0"/>
        <w:autoSpaceDN w:val="0"/>
        <w:adjustRightInd w:val="0"/>
        <w:spacing w:after="0" w:line="240" w:lineRule="auto"/>
        <w:ind w:firstLine="0"/>
        <w:rPr>
          <w:rFonts w:ascii="Calibri" w:eastAsia="Times New Roman" w:hAnsi="Calibri" w:cs="Calibri"/>
          <w:b/>
          <w:snapToGrid w:val="0"/>
          <w:color w:val="000000"/>
          <w:szCs w:val="24"/>
        </w:rPr>
      </w:pPr>
      <w:r w:rsidRPr="00996AFC">
        <w:rPr>
          <w:rFonts w:ascii="Calibri" w:eastAsia="Times New Roman" w:hAnsi="Calibri" w:cs="Calibri"/>
          <w:b/>
          <w:snapToGrid w:val="0"/>
          <w:color w:val="000000"/>
          <w:szCs w:val="24"/>
        </w:rPr>
        <w:t>Los evaluadores:</w:t>
      </w:r>
    </w:p>
    <w:p w14:paraId="61D56D01" w14:textId="77777777" w:rsidR="00996AFC" w:rsidRPr="00996AFC" w:rsidRDefault="00996AFC" w:rsidP="00996AFC">
      <w:pPr>
        <w:numPr>
          <w:ilvl w:val="0"/>
          <w:numId w:val="25"/>
        </w:numPr>
        <w:spacing w:before="200" w:line="280" w:lineRule="auto"/>
        <w:contextualSpacing/>
        <w:jc w:val="left"/>
        <w:rPr>
          <w:rFonts w:ascii="Calibri" w:eastAsia="Times New Roman" w:hAnsi="Calibri" w:cs="Calibri"/>
          <w:sz w:val="20"/>
          <w:szCs w:val="24"/>
          <w:lang w:eastAsia="x-none"/>
        </w:rPr>
      </w:pPr>
      <w:r w:rsidRPr="00996AFC">
        <w:rPr>
          <w:rFonts w:ascii="Calibri" w:eastAsia="Times New Roman" w:hAnsi="Calibri" w:cs="Calibri"/>
          <w:sz w:val="20"/>
          <w:szCs w:val="24"/>
          <w:lang w:eastAsia="x-none"/>
        </w:rPr>
        <w:t xml:space="preserve">Deben presentar información completa y justa en su evaluación de fortalezas y debilidades, para que las decisiones o medidas tomadas tengan un buen fundamento.  </w:t>
      </w:r>
    </w:p>
    <w:p w14:paraId="53C3AE7B" w14:textId="77777777" w:rsidR="00996AFC" w:rsidRPr="00996AFC" w:rsidRDefault="00996AFC" w:rsidP="00996AFC">
      <w:pPr>
        <w:numPr>
          <w:ilvl w:val="0"/>
          <w:numId w:val="25"/>
        </w:numPr>
        <w:spacing w:before="200" w:line="280" w:lineRule="auto"/>
        <w:contextualSpacing/>
        <w:jc w:val="left"/>
        <w:rPr>
          <w:rFonts w:ascii="Calibri" w:eastAsia="Times New Roman" w:hAnsi="Calibri" w:cs="Calibri"/>
          <w:sz w:val="20"/>
          <w:szCs w:val="24"/>
          <w:lang w:eastAsia="x-none"/>
        </w:rPr>
      </w:pPr>
      <w:r w:rsidRPr="00996AFC">
        <w:rPr>
          <w:rFonts w:ascii="Calibri" w:eastAsia="Times New Roman" w:hAnsi="Calibri" w:cs="Calibri"/>
          <w:sz w:val="20"/>
          <w:szCs w:val="24"/>
          <w:lang w:eastAsia="x-none"/>
        </w:rPr>
        <w:t xml:space="preserve">Deben divulgar todos los resultados de la evaluación junto con información sobre sus limitaciones, y permitir el acceso a esta información a todos los afectados por la evaluación que posean derechos legales expresos de recibir los resultados. </w:t>
      </w:r>
    </w:p>
    <w:p w14:paraId="15098CD6" w14:textId="77777777" w:rsidR="00996AFC" w:rsidRPr="00996AFC" w:rsidRDefault="00996AFC" w:rsidP="00996AFC">
      <w:pPr>
        <w:numPr>
          <w:ilvl w:val="0"/>
          <w:numId w:val="25"/>
        </w:numPr>
        <w:spacing w:before="200" w:line="280" w:lineRule="auto"/>
        <w:contextualSpacing/>
        <w:jc w:val="left"/>
        <w:rPr>
          <w:rFonts w:ascii="Calibri" w:eastAsia="Times New Roman" w:hAnsi="Calibri" w:cs="Calibri"/>
          <w:sz w:val="20"/>
          <w:szCs w:val="24"/>
          <w:lang w:eastAsia="x-none"/>
        </w:rPr>
      </w:pPr>
      <w:r w:rsidRPr="00996AFC">
        <w:rPr>
          <w:rFonts w:ascii="Calibri" w:eastAsia="Times New Roman" w:hAnsi="Calibri" w:cs="Calibri"/>
          <w:sz w:val="20"/>
          <w:szCs w:val="24"/>
          <w:lang w:eastAsia="x-none"/>
        </w:rPr>
        <w:t>Deben proteger el anonimato y la confidencialidad de los informantes individuales. Deben proporcionar avisos máximos, minimizar las demandas de tiempo, y respetar el derecho de las personas de no participar. Los evaluadores deben respetar el derecho de las personas a suministrar información de forma confidencial y deben garantizar que la información confidencial no pueda rastrearse hasta su fuente. No se prevé que evalúen a individuos y deben equilibrar una evaluación de funciones de gestión con este principio general.</w:t>
      </w:r>
    </w:p>
    <w:p w14:paraId="2A6CB3A7" w14:textId="77777777" w:rsidR="00996AFC" w:rsidRPr="00996AFC" w:rsidRDefault="00996AFC" w:rsidP="00996AFC">
      <w:pPr>
        <w:numPr>
          <w:ilvl w:val="0"/>
          <w:numId w:val="25"/>
        </w:numPr>
        <w:spacing w:before="200" w:line="280" w:lineRule="auto"/>
        <w:contextualSpacing/>
        <w:jc w:val="left"/>
        <w:rPr>
          <w:rFonts w:ascii="Calibri" w:eastAsia="Times New Roman" w:hAnsi="Calibri" w:cs="Calibri"/>
          <w:sz w:val="20"/>
          <w:szCs w:val="24"/>
          <w:lang w:eastAsia="x-none"/>
        </w:rPr>
      </w:pPr>
      <w:r w:rsidRPr="00996AFC">
        <w:rPr>
          <w:rFonts w:ascii="Calibri" w:eastAsia="Times New Roman" w:hAnsi="Calibri" w:cs="Calibri"/>
          <w:sz w:val="20"/>
          <w:szCs w:val="24"/>
          <w:lang w:eastAsia="x-none"/>
        </w:rPr>
        <w:t xml:space="preserve">En ocasiones, deben revelar la evidencia de transgresiones cuando realizan las evaluaciones. Estos casos deben ser informados discretamente al organismo de investigación correspondiente. Los evaluadores deben consultar con otras entidades de supervisión relevantes cuando haya dudas sobre si ciertas cuestiones deberían ser denunciadas y cómo. </w:t>
      </w:r>
    </w:p>
    <w:p w14:paraId="2734D334" w14:textId="77777777" w:rsidR="00996AFC" w:rsidRPr="00996AFC" w:rsidRDefault="00996AFC" w:rsidP="00996AFC">
      <w:pPr>
        <w:numPr>
          <w:ilvl w:val="0"/>
          <w:numId w:val="25"/>
        </w:numPr>
        <w:spacing w:before="200" w:line="280" w:lineRule="auto"/>
        <w:contextualSpacing/>
        <w:jc w:val="left"/>
        <w:rPr>
          <w:rFonts w:ascii="Calibri" w:eastAsia="Times New Roman" w:hAnsi="Calibri" w:cs="Calibri"/>
          <w:sz w:val="20"/>
          <w:szCs w:val="24"/>
          <w:lang w:eastAsia="x-none"/>
        </w:rPr>
      </w:pPr>
      <w:r w:rsidRPr="00996AFC">
        <w:rPr>
          <w:rFonts w:ascii="Calibri" w:eastAsia="Times New Roman" w:hAnsi="Calibri" w:cs="Calibri"/>
          <w:sz w:val="20"/>
          <w:szCs w:val="24"/>
          <w:lang w:eastAsia="x-none"/>
        </w:rPr>
        <w:t xml:space="preserve">Deben ser sensibles a las creencias, maneras y costumbres, y actuar con integridad y honestidad en las relaciones con todos los interesados. De acuerdo con la Declaración Universal de los Derechos Humanos de la ONU, los evaluadores deben ser sensibles a las cuestiones de discriminación e igualdad de género, y abordar tales cuestiones. Deben evitar ofender la dignidad y autoestima de aquellas personas con las que están en contacto en el transcurso de la evaluación. Gracias a que saben que la evaluación podría afectar negativamente los intereses de algunos interesados, los evaluadores deben realizar la evaluación y comunicar el propósito y los resultados de manera que respete claramente la dignidad y el valor propio de los interesados. </w:t>
      </w:r>
    </w:p>
    <w:p w14:paraId="30973AF2" w14:textId="77777777" w:rsidR="00996AFC" w:rsidRPr="00996AFC" w:rsidRDefault="00996AFC" w:rsidP="00996AFC">
      <w:pPr>
        <w:numPr>
          <w:ilvl w:val="0"/>
          <w:numId w:val="25"/>
        </w:numPr>
        <w:spacing w:before="200" w:line="280" w:lineRule="auto"/>
        <w:contextualSpacing/>
        <w:jc w:val="left"/>
        <w:rPr>
          <w:rFonts w:ascii="Calibri" w:eastAsia="Times New Roman" w:hAnsi="Calibri" w:cs="Calibri"/>
          <w:sz w:val="20"/>
          <w:szCs w:val="24"/>
          <w:lang w:eastAsia="x-none"/>
        </w:rPr>
      </w:pPr>
      <w:r w:rsidRPr="00996AFC">
        <w:rPr>
          <w:rFonts w:ascii="Calibri" w:eastAsia="Times New Roman" w:hAnsi="Calibri" w:cs="Calibri"/>
          <w:sz w:val="20"/>
          <w:szCs w:val="24"/>
          <w:lang w:eastAsia="x-none"/>
        </w:rPr>
        <w:t xml:space="preserve">Son responsables de su rendimiento y sus productos. Son responsables de la presentación clara, precisa y justa, de manera oral o escrita, de limitaciones, los resultados y las recomendaciones del estudio. </w:t>
      </w:r>
    </w:p>
    <w:p w14:paraId="34BD3393" w14:textId="77777777" w:rsidR="00996AFC" w:rsidRPr="00996AFC" w:rsidRDefault="00996AFC" w:rsidP="00996AFC">
      <w:pPr>
        <w:numPr>
          <w:ilvl w:val="0"/>
          <w:numId w:val="25"/>
        </w:numPr>
        <w:spacing w:before="200" w:line="280" w:lineRule="auto"/>
        <w:contextualSpacing/>
        <w:jc w:val="left"/>
        <w:rPr>
          <w:rFonts w:ascii="Calibri" w:eastAsia="Times New Roman" w:hAnsi="Calibri" w:cs="Calibri"/>
          <w:sz w:val="20"/>
          <w:szCs w:val="24"/>
          <w:lang w:eastAsia="x-none"/>
        </w:rPr>
      </w:pPr>
      <w:r w:rsidRPr="00996AFC">
        <w:rPr>
          <w:rFonts w:ascii="Calibri" w:eastAsia="Times New Roman" w:hAnsi="Calibri" w:cs="Calibri"/>
          <w:sz w:val="20"/>
          <w:szCs w:val="24"/>
          <w:lang w:eastAsia="x-none"/>
        </w:rPr>
        <w:t>Deben reflejar procedimientos descriptivos sólidos y ser prudentes en el uso de los recursos de la evaluación.</w:t>
      </w:r>
    </w:p>
    <w:p w14:paraId="59706A30" w14:textId="77777777" w:rsidR="00996AFC" w:rsidRPr="00996AFC" w:rsidRDefault="00996AFC" w:rsidP="00996AFC">
      <w:pPr>
        <w:pBdr>
          <w:top w:val="single" w:sz="4" w:space="1" w:color="auto"/>
          <w:left w:val="single" w:sz="4" w:space="4" w:color="auto"/>
          <w:bottom w:val="single" w:sz="4" w:space="1" w:color="auto"/>
          <w:right w:val="single" w:sz="4" w:space="4" w:color="auto"/>
        </w:pBdr>
        <w:autoSpaceDE w:val="0"/>
        <w:autoSpaceDN w:val="0"/>
        <w:adjustRightInd w:val="0"/>
        <w:spacing w:before="200" w:line="280" w:lineRule="auto"/>
        <w:ind w:firstLine="0"/>
        <w:rPr>
          <w:rFonts w:ascii="Calibri" w:eastAsia="Times New Roman" w:hAnsi="Calibri" w:cs="Calibri"/>
          <w:snapToGrid w:val="0"/>
          <w:color w:val="000000"/>
          <w:sz w:val="22"/>
          <w:szCs w:val="24"/>
        </w:rPr>
      </w:pPr>
      <w:r w:rsidRPr="00996AFC">
        <w:rPr>
          <w:rFonts w:ascii="Calibri" w:eastAsia="Times New Roman" w:hAnsi="Calibri" w:cs="Calibri"/>
          <w:b/>
          <w:snapToGrid w:val="0"/>
          <w:color w:val="000000"/>
          <w:sz w:val="22"/>
          <w:szCs w:val="24"/>
        </w:rPr>
        <w:t>Formulario de acuerdo del consultor de la evaluación</w:t>
      </w:r>
    </w:p>
    <w:p w14:paraId="48A6A0D5" w14:textId="77777777" w:rsidR="00996AFC" w:rsidRPr="00996AFC" w:rsidRDefault="00996AFC" w:rsidP="00996AFC">
      <w:pPr>
        <w:pBdr>
          <w:top w:val="single" w:sz="4" w:space="1" w:color="auto"/>
          <w:left w:val="single" w:sz="4" w:space="4" w:color="auto"/>
          <w:bottom w:val="single" w:sz="4" w:space="1" w:color="auto"/>
          <w:right w:val="single" w:sz="4" w:space="4" w:color="auto"/>
        </w:pBdr>
        <w:autoSpaceDE w:val="0"/>
        <w:autoSpaceDN w:val="0"/>
        <w:adjustRightInd w:val="0"/>
        <w:spacing w:before="200" w:line="280" w:lineRule="auto"/>
        <w:ind w:firstLine="0"/>
        <w:rPr>
          <w:rFonts w:ascii="Calibri" w:eastAsia="Times New Roman" w:hAnsi="Calibri" w:cs="Calibri"/>
          <w:snapToGrid w:val="0"/>
          <w:sz w:val="22"/>
          <w:szCs w:val="24"/>
        </w:rPr>
      </w:pPr>
      <w:r w:rsidRPr="00996AFC">
        <w:rPr>
          <w:rFonts w:ascii="Calibri" w:eastAsia="Times New Roman" w:hAnsi="Calibri" w:cs="Calibri"/>
          <w:b/>
          <w:snapToGrid w:val="0"/>
          <w:color w:val="000000"/>
          <w:sz w:val="22"/>
          <w:szCs w:val="24"/>
        </w:rPr>
        <w:t xml:space="preserve">Acuerdo para acatar el Código de conducta para la evaluación en el Sistema de las Naciones Unidas </w:t>
      </w:r>
    </w:p>
    <w:p w14:paraId="3B74ECB6" w14:textId="77777777" w:rsidR="00996AFC" w:rsidRPr="00996AFC" w:rsidRDefault="00996AFC" w:rsidP="00996AFC">
      <w:pPr>
        <w:pBdr>
          <w:top w:val="single" w:sz="4" w:space="1" w:color="auto"/>
          <w:left w:val="single" w:sz="4" w:space="4" w:color="auto"/>
          <w:bottom w:val="single" w:sz="4" w:space="1" w:color="auto"/>
          <w:right w:val="single" w:sz="4" w:space="4" w:color="auto"/>
        </w:pBdr>
        <w:autoSpaceDE w:val="0"/>
        <w:autoSpaceDN w:val="0"/>
        <w:adjustRightInd w:val="0"/>
        <w:spacing w:before="200" w:line="280" w:lineRule="auto"/>
        <w:ind w:firstLine="0"/>
        <w:rPr>
          <w:rFonts w:ascii="Calibri" w:eastAsia="Times New Roman" w:hAnsi="Calibri" w:cs="Calibri"/>
          <w:snapToGrid w:val="0"/>
          <w:sz w:val="22"/>
          <w:szCs w:val="24"/>
        </w:rPr>
      </w:pPr>
      <w:r w:rsidRPr="00996AFC">
        <w:rPr>
          <w:rFonts w:ascii="Calibri" w:eastAsia="Times New Roman" w:hAnsi="Calibri" w:cs="Calibri"/>
          <w:b/>
          <w:snapToGrid w:val="0"/>
          <w:color w:val="000000"/>
          <w:sz w:val="22"/>
          <w:szCs w:val="24"/>
        </w:rPr>
        <w:t xml:space="preserve">Nombre del consultor: </w:t>
      </w:r>
      <w:r w:rsidRPr="00996AFC">
        <w:rPr>
          <w:rFonts w:ascii="Calibri" w:eastAsia="Times New Roman" w:hAnsi="Calibri" w:cs="Calibri"/>
          <w:snapToGrid w:val="0"/>
          <w:color w:val="000000"/>
          <w:sz w:val="22"/>
          <w:szCs w:val="24"/>
        </w:rPr>
        <w:t>Maria Onestini</w:t>
      </w:r>
    </w:p>
    <w:p w14:paraId="0FA9DA16" w14:textId="77777777" w:rsidR="00996AFC" w:rsidRPr="00996AFC" w:rsidRDefault="00996AFC" w:rsidP="00996AFC">
      <w:pPr>
        <w:pBdr>
          <w:top w:val="single" w:sz="4" w:space="1" w:color="auto"/>
          <w:left w:val="single" w:sz="4" w:space="4" w:color="auto"/>
          <w:bottom w:val="single" w:sz="4" w:space="1" w:color="auto"/>
          <w:right w:val="single" w:sz="4" w:space="4" w:color="auto"/>
        </w:pBdr>
        <w:autoSpaceDE w:val="0"/>
        <w:autoSpaceDN w:val="0"/>
        <w:adjustRightInd w:val="0"/>
        <w:spacing w:before="200" w:line="280" w:lineRule="auto"/>
        <w:ind w:firstLine="0"/>
        <w:rPr>
          <w:rFonts w:ascii="Calibri" w:eastAsia="Times New Roman" w:hAnsi="Calibri" w:cs="Calibri"/>
          <w:snapToGrid w:val="0"/>
          <w:sz w:val="22"/>
          <w:szCs w:val="24"/>
        </w:rPr>
      </w:pPr>
      <w:r w:rsidRPr="00996AFC">
        <w:rPr>
          <w:rFonts w:ascii="Calibri" w:eastAsia="Times New Roman" w:hAnsi="Calibri" w:cs="Calibri"/>
          <w:b/>
          <w:snapToGrid w:val="0"/>
          <w:color w:val="000000"/>
          <w:sz w:val="22"/>
          <w:szCs w:val="24"/>
        </w:rPr>
        <w:t>Nombre de la organización consultiva</w:t>
      </w:r>
      <w:r w:rsidRPr="00996AFC">
        <w:rPr>
          <w:rFonts w:ascii="Calibri" w:eastAsia="Times New Roman" w:hAnsi="Calibri" w:cs="Calibri"/>
          <w:snapToGrid w:val="0"/>
          <w:color w:val="000000"/>
          <w:sz w:val="22"/>
          <w:szCs w:val="24"/>
        </w:rPr>
        <w:t xml:space="preserve"> (donde corresponda):________________________ </w:t>
      </w:r>
    </w:p>
    <w:p w14:paraId="02203AEA" w14:textId="77777777" w:rsidR="00996AFC" w:rsidRPr="00996AFC" w:rsidRDefault="00996AFC" w:rsidP="00996AFC">
      <w:pPr>
        <w:pBdr>
          <w:top w:val="single" w:sz="4" w:space="1" w:color="auto"/>
          <w:left w:val="single" w:sz="4" w:space="4" w:color="auto"/>
          <w:bottom w:val="single" w:sz="4" w:space="0" w:color="auto"/>
          <w:right w:val="single" w:sz="4" w:space="4" w:color="auto"/>
        </w:pBdr>
        <w:autoSpaceDE w:val="0"/>
        <w:autoSpaceDN w:val="0"/>
        <w:adjustRightInd w:val="0"/>
        <w:spacing w:before="200" w:line="280" w:lineRule="auto"/>
        <w:ind w:firstLine="0"/>
        <w:rPr>
          <w:rFonts w:ascii="Calibri" w:eastAsia="Times New Roman" w:hAnsi="Calibri" w:cs="Calibri"/>
          <w:b/>
          <w:snapToGrid w:val="0"/>
          <w:color w:val="000000"/>
          <w:sz w:val="22"/>
          <w:szCs w:val="24"/>
        </w:rPr>
      </w:pPr>
      <w:r w:rsidRPr="00996AFC">
        <w:rPr>
          <w:rFonts w:ascii="Calibri" w:eastAsia="Times New Roman" w:hAnsi="Calibri" w:cs="Calibri"/>
          <w:b/>
          <w:snapToGrid w:val="0"/>
          <w:color w:val="000000"/>
          <w:sz w:val="22"/>
          <w:szCs w:val="24"/>
        </w:rPr>
        <w:t xml:space="preserve">Confirmo que he recibido y entendido y que acataré el Código de Conducta para la Evaluación de las Naciones Unidas. </w:t>
      </w:r>
    </w:p>
    <w:p w14:paraId="2980C9F9" w14:textId="77777777" w:rsidR="00996AFC" w:rsidRPr="00996AFC" w:rsidRDefault="00996AFC" w:rsidP="00996AFC">
      <w:pPr>
        <w:pBdr>
          <w:top w:val="single" w:sz="4" w:space="1" w:color="auto"/>
          <w:left w:val="single" w:sz="4" w:space="4" w:color="auto"/>
          <w:bottom w:val="single" w:sz="4" w:space="0" w:color="auto"/>
          <w:right w:val="single" w:sz="4" w:space="4" w:color="auto"/>
        </w:pBdr>
        <w:autoSpaceDE w:val="0"/>
        <w:autoSpaceDN w:val="0"/>
        <w:adjustRightInd w:val="0"/>
        <w:spacing w:before="200" w:line="280" w:lineRule="auto"/>
        <w:ind w:firstLine="0"/>
        <w:rPr>
          <w:rFonts w:ascii="Calibri" w:eastAsia="Times New Roman" w:hAnsi="Calibri" w:cs="Calibri"/>
          <w:snapToGrid w:val="0"/>
          <w:sz w:val="22"/>
          <w:szCs w:val="24"/>
        </w:rPr>
      </w:pPr>
      <w:r w:rsidRPr="00996AFC">
        <w:rPr>
          <w:noProof/>
          <w:sz w:val="22"/>
          <w:lang w:val="es-HN" w:eastAsia="es-HN"/>
        </w:rPr>
        <w:drawing>
          <wp:inline distT="0" distB="0" distL="0" distR="0" wp14:anchorId="20199456" wp14:editId="105C740C">
            <wp:extent cx="1219200" cy="4203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BEBA8EAE-BF5A-486C-A8C5-ECC9F3942E4B}">
                          <a14:imgProps xmlns:a14="http://schemas.microsoft.com/office/drawing/2010/main">
                            <a14:imgLayer r:embed="rId15">
                              <a14:imgEffect>
                                <a14:sharpenSoften amount="16000"/>
                              </a14:imgEffect>
                            </a14:imgLayer>
                          </a14:imgProps>
                        </a:ext>
                        <a:ext uri="{28A0092B-C50C-407E-A947-70E740481C1C}">
                          <a14:useLocalDpi xmlns:a14="http://schemas.microsoft.com/office/drawing/2010/main" val="0"/>
                        </a:ext>
                      </a:extLst>
                    </a:blip>
                    <a:srcRect/>
                    <a:stretch>
                      <a:fillRect/>
                    </a:stretch>
                  </pic:blipFill>
                  <pic:spPr bwMode="auto">
                    <a:xfrm>
                      <a:off x="0" y="0"/>
                      <a:ext cx="1219200" cy="420370"/>
                    </a:xfrm>
                    <a:prstGeom prst="rect">
                      <a:avLst/>
                    </a:prstGeom>
                    <a:noFill/>
                  </pic:spPr>
                </pic:pic>
              </a:graphicData>
            </a:graphic>
          </wp:inline>
        </w:drawing>
      </w:r>
    </w:p>
    <w:p w14:paraId="4CD11A51" w14:textId="77777777" w:rsidR="00996AFC" w:rsidRPr="00996AFC" w:rsidRDefault="00996AFC" w:rsidP="00996AFC">
      <w:pPr>
        <w:pBdr>
          <w:top w:val="single" w:sz="4" w:space="1" w:color="auto"/>
          <w:left w:val="single" w:sz="4" w:space="4" w:color="auto"/>
          <w:bottom w:val="single" w:sz="4" w:space="1" w:color="auto"/>
          <w:right w:val="single" w:sz="4" w:space="4" w:color="auto"/>
        </w:pBdr>
        <w:autoSpaceDE w:val="0"/>
        <w:autoSpaceDN w:val="0"/>
        <w:adjustRightInd w:val="0"/>
        <w:spacing w:before="200" w:line="280" w:lineRule="auto"/>
        <w:ind w:firstLine="0"/>
        <w:rPr>
          <w:rFonts w:ascii="Calibri" w:eastAsia="Times New Roman" w:hAnsi="Calibri" w:cs="Calibri"/>
          <w:snapToGrid w:val="0"/>
          <w:color w:val="000000"/>
          <w:sz w:val="22"/>
          <w:szCs w:val="24"/>
        </w:rPr>
      </w:pPr>
      <w:r w:rsidRPr="00996AFC">
        <w:rPr>
          <w:rFonts w:ascii="Calibri" w:eastAsia="Times New Roman" w:hAnsi="Calibri" w:cs="Calibri"/>
          <w:snapToGrid w:val="0"/>
          <w:color w:val="000000"/>
          <w:sz w:val="22"/>
          <w:szCs w:val="24"/>
        </w:rPr>
        <w:t>Firmado en</w:t>
      </w:r>
      <w:r w:rsidRPr="00996AFC">
        <w:rPr>
          <w:rFonts w:ascii="Calibri" w:eastAsia="Times New Roman" w:hAnsi="Calibri" w:cs="Calibri"/>
          <w:i/>
          <w:color w:val="000000"/>
          <w:sz w:val="22"/>
          <w:lang w:bidi="en-US"/>
        </w:rPr>
        <w:t xml:space="preserve"> Buenos Aires, Argentina </w:t>
      </w:r>
      <w:r w:rsidRPr="00996AFC">
        <w:rPr>
          <w:rFonts w:ascii="Calibri" w:eastAsia="Times New Roman" w:hAnsi="Calibri" w:cs="Calibri"/>
          <w:snapToGrid w:val="0"/>
          <w:color w:val="000000"/>
          <w:sz w:val="22"/>
          <w:szCs w:val="24"/>
        </w:rPr>
        <w:t>el 28 de agosto de 2013</w:t>
      </w:r>
    </w:p>
    <w:p w14:paraId="0CEB8380" w14:textId="77777777" w:rsidR="00996AFC" w:rsidRPr="00996AFC" w:rsidRDefault="00996AFC" w:rsidP="00996AFC">
      <w:pPr>
        <w:ind w:firstLine="0"/>
        <w:jc w:val="left"/>
      </w:pPr>
      <w:r w:rsidRPr="00996AFC">
        <w:br w:type="page"/>
      </w:r>
    </w:p>
    <w:p w14:paraId="42207275" w14:textId="77777777" w:rsidR="00996AFC" w:rsidRPr="00996AFC" w:rsidRDefault="00996AFC" w:rsidP="00996AFC"/>
    <w:p w14:paraId="71D3CBBE" w14:textId="77777777" w:rsidR="00996AFC" w:rsidRPr="00996AFC" w:rsidRDefault="00996AFC" w:rsidP="00996AFC">
      <w:pPr>
        <w:keepNext/>
        <w:keepLines/>
        <w:spacing w:before="200"/>
        <w:outlineLvl w:val="1"/>
        <w:rPr>
          <w:rFonts w:asciiTheme="majorHAnsi" w:eastAsiaTheme="majorEastAsia" w:hAnsiTheme="majorHAnsi" w:cstheme="majorBidi"/>
          <w:b/>
          <w:bCs/>
          <w:color w:val="4F81BD" w:themeColor="accent1"/>
          <w:sz w:val="26"/>
          <w:szCs w:val="26"/>
        </w:rPr>
      </w:pPr>
      <w:bookmarkStart w:id="82" w:name="_Toc378768500"/>
      <w:r w:rsidRPr="00996AFC">
        <w:rPr>
          <w:rFonts w:asciiTheme="majorHAnsi" w:eastAsiaTheme="majorEastAsia" w:hAnsiTheme="majorHAnsi" w:cstheme="majorBidi"/>
          <w:b/>
          <w:bCs/>
          <w:color w:val="4F81BD" w:themeColor="accent1"/>
          <w:sz w:val="26"/>
          <w:szCs w:val="26"/>
        </w:rPr>
        <w:t>•</w:t>
      </w:r>
      <w:r w:rsidRPr="00996AFC">
        <w:rPr>
          <w:rFonts w:asciiTheme="majorHAnsi" w:eastAsiaTheme="majorEastAsia" w:hAnsiTheme="majorHAnsi" w:cstheme="majorBidi"/>
          <w:b/>
          <w:bCs/>
          <w:color w:val="4F81BD" w:themeColor="accent1"/>
          <w:sz w:val="26"/>
          <w:szCs w:val="26"/>
        </w:rPr>
        <w:tab/>
        <w:t>Marco Lógico del Documento de Proyecto</w:t>
      </w:r>
      <w:bookmarkEnd w:id="82"/>
      <w:r w:rsidRPr="00996AFC">
        <w:rPr>
          <w:rFonts w:asciiTheme="majorHAnsi" w:eastAsiaTheme="majorEastAsia" w:hAnsiTheme="majorHAnsi" w:cstheme="majorBidi"/>
          <w:b/>
          <w:bCs/>
          <w:color w:val="4F81BD" w:themeColor="accent1"/>
          <w:sz w:val="26"/>
          <w:szCs w:val="26"/>
        </w:rPr>
        <w:t xml:space="preserve"> </w:t>
      </w:r>
    </w:p>
    <w:tbl>
      <w:tblPr>
        <w:tblW w:w="100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24"/>
        <w:gridCol w:w="2430"/>
        <w:gridCol w:w="2790"/>
        <w:gridCol w:w="2070"/>
      </w:tblGrid>
      <w:tr w:rsidR="00996AFC" w:rsidRPr="00996AFC" w14:paraId="411EAB4C" w14:textId="77777777" w:rsidTr="00996AFC">
        <w:tc>
          <w:tcPr>
            <w:tcW w:w="2724" w:type="dxa"/>
          </w:tcPr>
          <w:p w14:paraId="653C1EAC" w14:textId="77777777" w:rsidR="00996AFC" w:rsidRPr="00996AFC" w:rsidRDefault="00996AFC" w:rsidP="00996AFC">
            <w:pPr>
              <w:suppressAutoHyphens/>
              <w:spacing w:after="0" w:line="240" w:lineRule="auto"/>
              <w:ind w:firstLine="0"/>
              <w:jc w:val="center"/>
              <w:rPr>
                <w:rFonts w:ascii="Times New Roman" w:eastAsia="Times New Roman" w:hAnsi="Times New Roman" w:cs="Times New Roman"/>
                <w:b/>
                <w:sz w:val="18"/>
                <w:szCs w:val="18"/>
                <w:lang w:val="es-HN" w:eastAsia="es-HN"/>
              </w:rPr>
            </w:pPr>
            <w:r w:rsidRPr="00996AFC">
              <w:rPr>
                <w:rFonts w:ascii="Times New Roman" w:eastAsia="Times New Roman" w:hAnsi="Times New Roman" w:cs="Times New Roman"/>
                <w:b/>
                <w:sz w:val="18"/>
                <w:szCs w:val="18"/>
                <w:lang w:val="es-HN" w:eastAsia="es-HN"/>
              </w:rPr>
              <w:t>Lógica de Intervención</w:t>
            </w:r>
          </w:p>
        </w:tc>
        <w:tc>
          <w:tcPr>
            <w:tcW w:w="2430" w:type="dxa"/>
          </w:tcPr>
          <w:p w14:paraId="4E71A6D7" w14:textId="77777777" w:rsidR="00996AFC" w:rsidRPr="00996AFC" w:rsidRDefault="00996AFC" w:rsidP="00996AFC">
            <w:pPr>
              <w:suppressAutoHyphens/>
              <w:spacing w:after="0" w:line="240" w:lineRule="auto"/>
              <w:ind w:firstLine="0"/>
              <w:jc w:val="center"/>
              <w:rPr>
                <w:rFonts w:ascii="Times New Roman" w:eastAsia="Times New Roman" w:hAnsi="Times New Roman" w:cs="Times New Roman"/>
                <w:b/>
                <w:sz w:val="18"/>
                <w:szCs w:val="18"/>
                <w:lang w:val="es-HN" w:eastAsia="es-HN"/>
              </w:rPr>
            </w:pPr>
            <w:r w:rsidRPr="00996AFC">
              <w:rPr>
                <w:rFonts w:ascii="Times New Roman" w:eastAsia="Times New Roman" w:hAnsi="Times New Roman" w:cs="Times New Roman"/>
                <w:b/>
                <w:sz w:val="18"/>
                <w:szCs w:val="18"/>
                <w:lang w:val="es-HN" w:eastAsia="es-HN"/>
              </w:rPr>
              <w:t>Indicadores</w:t>
            </w:r>
          </w:p>
        </w:tc>
        <w:tc>
          <w:tcPr>
            <w:tcW w:w="2790" w:type="dxa"/>
          </w:tcPr>
          <w:p w14:paraId="791A77B2" w14:textId="77777777" w:rsidR="00996AFC" w:rsidRPr="00996AFC" w:rsidRDefault="00996AFC" w:rsidP="00996AFC">
            <w:pPr>
              <w:suppressAutoHyphens/>
              <w:spacing w:after="0" w:line="240" w:lineRule="auto"/>
              <w:ind w:firstLine="0"/>
              <w:jc w:val="center"/>
              <w:rPr>
                <w:rFonts w:ascii="Times New Roman" w:eastAsia="Times New Roman" w:hAnsi="Times New Roman" w:cs="Times New Roman"/>
                <w:b/>
                <w:sz w:val="18"/>
                <w:szCs w:val="18"/>
                <w:lang w:val="es-HN" w:eastAsia="es-HN"/>
              </w:rPr>
            </w:pPr>
            <w:r w:rsidRPr="00996AFC">
              <w:rPr>
                <w:rFonts w:ascii="Times New Roman" w:eastAsia="Times New Roman" w:hAnsi="Times New Roman" w:cs="Times New Roman"/>
                <w:b/>
                <w:sz w:val="18"/>
                <w:szCs w:val="18"/>
                <w:lang w:val="es-HN" w:eastAsia="es-HN"/>
              </w:rPr>
              <w:t>Fuentes de Verificación</w:t>
            </w:r>
          </w:p>
        </w:tc>
        <w:tc>
          <w:tcPr>
            <w:tcW w:w="2070" w:type="dxa"/>
          </w:tcPr>
          <w:p w14:paraId="076ECF98" w14:textId="77777777" w:rsidR="00996AFC" w:rsidRPr="00996AFC" w:rsidRDefault="00996AFC" w:rsidP="00996AFC">
            <w:pPr>
              <w:suppressAutoHyphens/>
              <w:spacing w:after="0" w:line="240" w:lineRule="auto"/>
              <w:ind w:firstLine="0"/>
              <w:jc w:val="center"/>
              <w:rPr>
                <w:rFonts w:ascii="Times New Roman" w:eastAsia="Times New Roman" w:hAnsi="Times New Roman" w:cs="Times New Roman"/>
                <w:b/>
                <w:sz w:val="18"/>
                <w:szCs w:val="18"/>
                <w:lang w:val="es-HN" w:eastAsia="es-HN"/>
              </w:rPr>
            </w:pPr>
            <w:r w:rsidRPr="00996AFC">
              <w:rPr>
                <w:rFonts w:ascii="Times New Roman" w:eastAsia="Times New Roman" w:hAnsi="Times New Roman" w:cs="Times New Roman"/>
                <w:b/>
                <w:sz w:val="18"/>
                <w:szCs w:val="18"/>
                <w:lang w:val="es-HN" w:eastAsia="es-HN"/>
              </w:rPr>
              <w:t>Presunciones</w:t>
            </w:r>
          </w:p>
        </w:tc>
      </w:tr>
      <w:tr w:rsidR="00996AFC" w:rsidRPr="00996AFC" w14:paraId="2A2977D7" w14:textId="77777777" w:rsidTr="00996AFC">
        <w:tc>
          <w:tcPr>
            <w:tcW w:w="2724" w:type="dxa"/>
          </w:tcPr>
          <w:p w14:paraId="509E5B79" w14:textId="77777777" w:rsidR="00996AFC" w:rsidRPr="00996AFC" w:rsidRDefault="00996AFC" w:rsidP="00996AFC">
            <w:pPr>
              <w:suppressAutoHyphens/>
              <w:spacing w:after="0" w:line="240" w:lineRule="auto"/>
              <w:ind w:firstLine="0"/>
              <w:jc w:val="left"/>
              <w:rPr>
                <w:rFonts w:ascii="Times New Roman" w:eastAsia="Times New Roman" w:hAnsi="Times New Roman" w:cs="Times New Roman"/>
                <w:b/>
                <w:sz w:val="18"/>
                <w:szCs w:val="18"/>
                <w:lang w:val="es-HN" w:eastAsia="es-HN"/>
              </w:rPr>
            </w:pPr>
            <w:r w:rsidRPr="00996AFC">
              <w:rPr>
                <w:rFonts w:ascii="Times New Roman" w:eastAsia="Times New Roman" w:hAnsi="Times New Roman" w:cs="Times New Roman"/>
                <w:b/>
                <w:sz w:val="18"/>
                <w:szCs w:val="18"/>
                <w:lang w:val="es-HN" w:eastAsia="es-HN"/>
              </w:rPr>
              <w:t>Objetivo de Desarrollo</w:t>
            </w:r>
          </w:p>
          <w:p w14:paraId="66281B21" w14:textId="77777777" w:rsidR="00996AFC" w:rsidRPr="00996AFC" w:rsidRDefault="00996AFC" w:rsidP="00996AFC">
            <w:pPr>
              <w:suppressAutoHyphens/>
              <w:spacing w:after="0" w:line="240" w:lineRule="auto"/>
              <w:ind w:firstLine="0"/>
              <w:jc w:val="left"/>
              <w:rPr>
                <w:rFonts w:ascii="Times New Roman" w:eastAsia="Times New Roman" w:hAnsi="Times New Roman" w:cs="Times New Roman"/>
                <w:b/>
                <w:sz w:val="18"/>
                <w:szCs w:val="18"/>
                <w:lang w:val="es-HN" w:eastAsia="es-HN"/>
              </w:rPr>
            </w:pPr>
            <w:r w:rsidRPr="00996AFC">
              <w:rPr>
                <w:rFonts w:ascii="Times New Roman" w:eastAsia="Times New Roman" w:hAnsi="Times New Roman" w:cs="Times New Roman"/>
                <w:sz w:val="18"/>
                <w:szCs w:val="18"/>
                <w:lang w:val="es-HN" w:eastAsia="es-HN"/>
              </w:rPr>
              <w:t>Contribuir a asegurar beneficios ambientales globales a través de soporte más apropiado por parte de proyectos  para asegurar beneficios ambientales globales, mediante un apoyo más adecuado de proyectos de desarrollo rural para actividades productivas en comunidades rurales en Central América.</w:t>
            </w:r>
          </w:p>
        </w:tc>
        <w:tc>
          <w:tcPr>
            <w:tcW w:w="2430" w:type="dxa"/>
          </w:tcPr>
          <w:p w14:paraId="2BA5A997" w14:textId="77777777" w:rsidR="00996AFC" w:rsidRPr="00996AFC" w:rsidRDefault="00996AFC" w:rsidP="00996AFC">
            <w:pPr>
              <w:numPr>
                <w:ilvl w:val="0"/>
                <w:numId w:val="30"/>
              </w:numPr>
              <w:tabs>
                <w:tab w:val="num" w:pos="126"/>
              </w:tabs>
              <w:suppressAutoHyphens/>
              <w:spacing w:after="0" w:line="240" w:lineRule="auto"/>
              <w:ind w:left="126" w:hanging="180"/>
              <w:jc w:val="left"/>
              <w:rPr>
                <w:rFonts w:ascii="Times New Roman" w:eastAsia="Times New Roman" w:hAnsi="Times New Roman" w:cs="Times New Roman"/>
                <w:sz w:val="18"/>
                <w:szCs w:val="18"/>
                <w:lang w:val="es-HN" w:eastAsia="es-HN"/>
              </w:rPr>
            </w:pPr>
            <w:r w:rsidRPr="00996AFC">
              <w:rPr>
                <w:rFonts w:ascii="Times New Roman" w:eastAsia="Times New Roman" w:hAnsi="Times New Roman" w:cs="Times New Roman"/>
                <w:sz w:val="18"/>
                <w:szCs w:val="18"/>
                <w:lang w:val="es-HN" w:eastAsia="es-HN"/>
              </w:rPr>
              <w:t>Número de proyectos de desarrollo  en Centroamérica que han incorporado consideraciones ambientales globales en su apoyo de actividades productivas</w:t>
            </w:r>
          </w:p>
          <w:p w14:paraId="0D67CF37" w14:textId="77777777" w:rsidR="00996AFC" w:rsidRPr="00996AFC" w:rsidRDefault="00996AFC" w:rsidP="00996AFC">
            <w:pPr>
              <w:numPr>
                <w:ilvl w:val="0"/>
                <w:numId w:val="30"/>
              </w:numPr>
              <w:tabs>
                <w:tab w:val="num" w:pos="126"/>
              </w:tabs>
              <w:suppressAutoHyphens/>
              <w:spacing w:after="0" w:line="240" w:lineRule="auto"/>
              <w:ind w:left="126" w:hanging="180"/>
              <w:jc w:val="left"/>
              <w:rPr>
                <w:rFonts w:ascii="Times New Roman" w:eastAsia="Times New Roman" w:hAnsi="Times New Roman" w:cs="Times New Roman"/>
                <w:sz w:val="18"/>
                <w:szCs w:val="18"/>
                <w:lang w:val="es-HN" w:eastAsia="es-HN"/>
              </w:rPr>
            </w:pPr>
            <w:r w:rsidRPr="00996AFC">
              <w:rPr>
                <w:rFonts w:ascii="Times New Roman" w:eastAsia="Times New Roman" w:hAnsi="Times New Roman" w:cs="Times New Roman"/>
                <w:sz w:val="18"/>
                <w:szCs w:val="18"/>
                <w:lang w:val="es-HN" w:eastAsia="es-HN"/>
              </w:rPr>
              <w:t xml:space="preserve">Tipos  de consideraciones ambientales incorporadas en  apoyo de proyectos de iniciativas rurales de producción </w:t>
            </w:r>
          </w:p>
        </w:tc>
        <w:tc>
          <w:tcPr>
            <w:tcW w:w="2790" w:type="dxa"/>
          </w:tcPr>
          <w:p w14:paraId="62851DC9" w14:textId="77777777" w:rsidR="00996AFC" w:rsidRPr="00996AFC" w:rsidRDefault="00996AFC" w:rsidP="00996AFC">
            <w:pPr>
              <w:numPr>
                <w:ilvl w:val="0"/>
                <w:numId w:val="30"/>
              </w:numPr>
              <w:tabs>
                <w:tab w:val="num" w:pos="126"/>
              </w:tabs>
              <w:suppressAutoHyphens/>
              <w:spacing w:after="0" w:line="240" w:lineRule="auto"/>
              <w:ind w:left="126" w:hanging="180"/>
              <w:jc w:val="left"/>
              <w:rPr>
                <w:rFonts w:ascii="Times New Roman" w:eastAsia="Times New Roman" w:hAnsi="Times New Roman" w:cs="Times New Roman"/>
                <w:sz w:val="18"/>
                <w:szCs w:val="18"/>
                <w:lang w:val="es-HN" w:eastAsia="es-HN"/>
              </w:rPr>
            </w:pPr>
            <w:r w:rsidRPr="00996AFC">
              <w:rPr>
                <w:rFonts w:ascii="Times New Roman" w:eastAsia="Times New Roman" w:hAnsi="Times New Roman" w:cs="Times New Roman"/>
                <w:sz w:val="18"/>
                <w:szCs w:val="18"/>
                <w:lang w:val="es-HN" w:eastAsia="es-HN"/>
              </w:rPr>
              <w:t>Cuestionario virtual de proyectos de desarrollo rural en Centroamérica</w:t>
            </w:r>
          </w:p>
        </w:tc>
        <w:tc>
          <w:tcPr>
            <w:tcW w:w="2070" w:type="dxa"/>
          </w:tcPr>
          <w:p w14:paraId="27D499B0" w14:textId="77777777" w:rsidR="00996AFC" w:rsidRPr="00996AFC" w:rsidRDefault="00996AFC" w:rsidP="00996AFC">
            <w:pPr>
              <w:numPr>
                <w:ilvl w:val="0"/>
                <w:numId w:val="29"/>
              </w:numPr>
              <w:tabs>
                <w:tab w:val="num" w:pos="198"/>
              </w:tabs>
              <w:suppressAutoHyphens/>
              <w:spacing w:after="0" w:line="240" w:lineRule="auto"/>
              <w:ind w:left="198" w:hanging="180"/>
              <w:jc w:val="left"/>
              <w:rPr>
                <w:rFonts w:ascii="Times New Roman" w:eastAsia="Times New Roman" w:hAnsi="Times New Roman" w:cs="Times New Roman"/>
                <w:sz w:val="18"/>
                <w:szCs w:val="18"/>
                <w:lang w:val="es-HN" w:eastAsia="es-HN"/>
              </w:rPr>
            </w:pPr>
            <w:r w:rsidRPr="00996AFC">
              <w:rPr>
                <w:rFonts w:ascii="Times New Roman" w:eastAsia="Times New Roman" w:hAnsi="Times New Roman" w:cs="Times New Roman"/>
                <w:sz w:val="18"/>
                <w:szCs w:val="18"/>
                <w:lang w:val="es-HN" w:eastAsia="es-HN"/>
              </w:rPr>
              <w:t xml:space="preserve">Políticas de gobiernos nacionales  y agencias de financiamiento favorables  a la integración de consideraciones ambientales y productivas </w:t>
            </w:r>
          </w:p>
          <w:p w14:paraId="2218BD78" w14:textId="77777777" w:rsidR="00996AFC" w:rsidRPr="00996AFC" w:rsidRDefault="00996AFC" w:rsidP="00996AFC">
            <w:pPr>
              <w:numPr>
                <w:ilvl w:val="0"/>
                <w:numId w:val="29"/>
              </w:numPr>
              <w:tabs>
                <w:tab w:val="num" w:pos="198"/>
              </w:tabs>
              <w:suppressAutoHyphens/>
              <w:spacing w:after="0" w:line="240" w:lineRule="auto"/>
              <w:ind w:left="198" w:hanging="180"/>
              <w:jc w:val="left"/>
              <w:rPr>
                <w:rFonts w:ascii="Times New Roman" w:eastAsia="Times New Roman" w:hAnsi="Times New Roman" w:cs="Times New Roman"/>
                <w:sz w:val="18"/>
                <w:szCs w:val="18"/>
                <w:lang w:val="es-HN" w:eastAsia="es-HN"/>
              </w:rPr>
            </w:pPr>
            <w:r w:rsidRPr="00996AFC">
              <w:rPr>
                <w:rFonts w:ascii="Times New Roman" w:eastAsia="Times New Roman" w:hAnsi="Times New Roman" w:cs="Times New Roman"/>
                <w:sz w:val="18"/>
                <w:szCs w:val="18"/>
                <w:lang w:val="es-HN" w:eastAsia="es-HN"/>
              </w:rPr>
              <w:t xml:space="preserve">Niveles adecuados de </w:t>
            </w:r>
            <w:proofErr w:type="spellStart"/>
            <w:r w:rsidRPr="00996AFC">
              <w:rPr>
                <w:rFonts w:ascii="Times New Roman" w:eastAsia="Times New Roman" w:hAnsi="Times New Roman" w:cs="Times New Roman"/>
                <w:sz w:val="18"/>
                <w:szCs w:val="18"/>
                <w:lang w:val="es-HN" w:eastAsia="es-HN"/>
              </w:rPr>
              <w:t>co</w:t>
            </w:r>
            <w:proofErr w:type="spellEnd"/>
            <w:r w:rsidRPr="00996AFC">
              <w:rPr>
                <w:rFonts w:ascii="Times New Roman" w:eastAsia="Times New Roman" w:hAnsi="Times New Roman" w:cs="Times New Roman"/>
                <w:sz w:val="18"/>
                <w:szCs w:val="18"/>
                <w:lang w:val="es-HN" w:eastAsia="es-HN"/>
              </w:rPr>
              <w:t xml:space="preserve">-financiamiento </w:t>
            </w:r>
          </w:p>
        </w:tc>
      </w:tr>
      <w:tr w:rsidR="00996AFC" w:rsidRPr="00996AFC" w14:paraId="7BECEAD2" w14:textId="77777777" w:rsidTr="00996AFC">
        <w:tc>
          <w:tcPr>
            <w:tcW w:w="2724" w:type="dxa"/>
          </w:tcPr>
          <w:p w14:paraId="13E74561" w14:textId="77777777" w:rsidR="00996AFC" w:rsidRPr="00996AFC" w:rsidRDefault="00996AFC" w:rsidP="00996AFC">
            <w:pPr>
              <w:suppressAutoHyphens/>
              <w:spacing w:after="0" w:line="240" w:lineRule="auto"/>
              <w:ind w:firstLine="0"/>
              <w:jc w:val="left"/>
              <w:rPr>
                <w:rFonts w:ascii="Times New Roman" w:eastAsia="Times New Roman" w:hAnsi="Times New Roman" w:cs="Times New Roman"/>
                <w:b/>
                <w:sz w:val="18"/>
                <w:szCs w:val="18"/>
                <w:lang w:val="es-HN" w:eastAsia="es-HN"/>
              </w:rPr>
            </w:pPr>
            <w:r w:rsidRPr="00996AFC">
              <w:rPr>
                <w:rFonts w:ascii="Times New Roman" w:eastAsia="Times New Roman" w:hAnsi="Times New Roman" w:cs="Times New Roman"/>
                <w:b/>
                <w:sz w:val="18"/>
                <w:szCs w:val="18"/>
                <w:lang w:val="es-HN" w:eastAsia="es-HN"/>
              </w:rPr>
              <w:t>Objetivo General</w:t>
            </w:r>
          </w:p>
          <w:p w14:paraId="2A5D5EA6" w14:textId="77777777" w:rsidR="00996AFC" w:rsidRPr="00996AFC" w:rsidRDefault="00996AFC" w:rsidP="00996AFC">
            <w:pPr>
              <w:suppressAutoHyphens/>
              <w:spacing w:after="0" w:line="240" w:lineRule="auto"/>
              <w:ind w:firstLine="0"/>
              <w:jc w:val="left"/>
              <w:rPr>
                <w:rFonts w:ascii="Times New Roman" w:eastAsia="Times New Roman" w:hAnsi="Times New Roman" w:cs="Times New Roman"/>
                <w:b/>
                <w:sz w:val="18"/>
                <w:szCs w:val="18"/>
                <w:lang w:val="es-HN" w:eastAsia="es-HN"/>
              </w:rPr>
            </w:pPr>
            <w:r w:rsidRPr="00996AFC">
              <w:rPr>
                <w:rFonts w:ascii="Times New Roman" w:eastAsia="Times New Roman" w:hAnsi="Times New Roman" w:cs="Times New Roman"/>
                <w:sz w:val="18"/>
                <w:szCs w:val="18"/>
                <w:lang w:val="es-HN" w:eastAsia="es-HN"/>
              </w:rPr>
              <w:t>Validar, demostrar y difundir cómo un proyecto de desarrollo rural puede asegurar beneficios ambientales globales  en una manera compatible con el desarrollo sostenible y equitativo.</w:t>
            </w:r>
          </w:p>
        </w:tc>
        <w:tc>
          <w:tcPr>
            <w:tcW w:w="2430" w:type="dxa"/>
          </w:tcPr>
          <w:p w14:paraId="5B04D9EC" w14:textId="77777777" w:rsidR="00996AFC" w:rsidRPr="00996AFC" w:rsidRDefault="00996AFC" w:rsidP="00996AFC">
            <w:pPr>
              <w:numPr>
                <w:ilvl w:val="0"/>
                <w:numId w:val="30"/>
              </w:numPr>
              <w:tabs>
                <w:tab w:val="num" w:pos="126"/>
              </w:tabs>
              <w:suppressAutoHyphens/>
              <w:spacing w:after="0" w:line="240" w:lineRule="auto"/>
              <w:ind w:left="126" w:hanging="180"/>
              <w:jc w:val="left"/>
              <w:rPr>
                <w:rFonts w:ascii="Times New Roman" w:eastAsia="Times New Roman" w:hAnsi="Times New Roman" w:cs="Times New Roman"/>
                <w:sz w:val="18"/>
                <w:szCs w:val="18"/>
                <w:lang w:val="es-HN" w:eastAsia="es-HN"/>
              </w:rPr>
            </w:pPr>
            <w:r w:rsidRPr="00996AFC">
              <w:rPr>
                <w:rFonts w:ascii="Times New Roman" w:eastAsia="Times New Roman" w:hAnsi="Times New Roman" w:cs="Times New Roman"/>
                <w:sz w:val="18"/>
                <w:szCs w:val="18"/>
                <w:lang w:val="es-HN" w:eastAsia="es-HN"/>
              </w:rPr>
              <w:t xml:space="preserve">Número y tipo de experiencias exitosas  y prácticas difundidas,  por tipo y país de la institución receptora </w:t>
            </w:r>
          </w:p>
          <w:p w14:paraId="642927D8" w14:textId="77777777" w:rsidR="00996AFC" w:rsidRPr="00996AFC" w:rsidRDefault="00996AFC" w:rsidP="00996AFC">
            <w:pPr>
              <w:numPr>
                <w:ilvl w:val="0"/>
                <w:numId w:val="30"/>
              </w:numPr>
              <w:tabs>
                <w:tab w:val="num" w:pos="126"/>
              </w:tabs>
              <w:suppressAutoHyphens/>
              <w:spacing w:after="0" w:line="240" w:lineRule="auto"/>
              <w:ind w:left="126" w:hanging="180"/>
              <w:jc w:val="left"/>
              <w:rPr>
                <w:rFonts w:ascii="Times New Roman" w:eastAsia="Times New Roman" w:hAnsi="Times New Roman" w:cs="Times New Roman"/>
                <w:sz w:val="18"/>
                <w:szCs w:val="18"/>
                <w:lang w:val="es-HN" w:eastAsia="es-HN"/>
              </w:rPr>
            </w:pPr>
            <w:r w:rsidRPr="00996AFC">
              <w:rPr>
                <w:rFonts w:ascii="Times New Roman" w:eastAsia="Times New Roman" w:hAnsi="Times New Roman" w:cs="Times New Roman"/>
                <w:sz w:val="18"/>
                <w:szCs w:val="18"/>
                <w:lang w:val="es-HN" w:eastAsia="es-HN"/>
              </w:rPr>
              <w:t xml:space="preserve">Número y tipo de instituciones,  Organizaciones y proyectos en Honduras y otros países que muestran interés en averiguar más acerca de  implementar las experiencias exitosas del proyecto.  </w:t>
            </w:r>
          </w:p>
        </w:tc>
        <w:tc>
          <w:tcPr>
            <w:tcW w:w="2790" w:type="dxa"/>
          </w:tcPr>
          <w:p w14:paraId="19EA8601" w14:textId="77777777" w:rsidR="00996AFC" w:rsidRPr="00996AFC" w:rsidRDefault="00996AFC" w:rsidP="00996AFC">
            <w:pPr>
              <w:numPr>
                <w:ilvl w:val="0"/>
                <w:numId w:val="30"/>
              </w:numPr>
              <w:tabs>
                <w:tab w:val="num" w:pos="126"/>
              </w:tabs>
              <w:suppressAutoHyphens/>
              <w:spacing w:after="0" w:line="240" w:lineRule="auto"/>
              <w:ind w:left="126" w:hanging="180"/>
              <w:jc w:val="left"/>
              <w:rPr>
                <w:rFonts w:ascii="Times New Roman" w:eastAsia="Times New Roman" w:hAnsi="Times New Roman" w:cs="Times New Roman"/>
                <w:sz w:val="18"/>
                <w:szCs w:val="18"/>
                <w:lang w:val="es-HN" w:eastAsia="es-HN"/>
              </w:rPr>
            </w:pPr>
            <w:r w:rsidRPr="00996AFC">
              <w:rPr>
                <w:rFonts w:ascii="Times New Roman" w:eastAsia="Times New Roman" w:hAnsi="Times New Roman" w:cs="Times New Roman"/>
                <w:sz w:val="18"/>
                <w:szCs w:val="18"/>
                <w:lang w:val="es-HN" w:eastAsia="es-HN"/>
              </w:rPr>
              <w:t>Reporte de progreso del Proyecto</w:t>
            </w:r>
          </w:p>
          <w:p w14:paraId="5523837E" w14:textId="77777777" w:rsidR="00996AFC" w:rsidRPr="00996AFC" w:rsidRDefault="00996AFC" w:rsidP="00996AFC">
            <w:pPr>
              <w:numPr>
                <w:ilvl w:val="0"/>
                <w:numId w:val="30"/>
              </w:numPr>
              <w:tabs>
                <w:tab w:val="num" w:pos="126"/>
              </w:tabs>
              <w:suppressAutoHyphens/>
              <w:spacing w:after="0" w:line="240" w:lineRule="auto"/>
              <w:ind w:left="126" w:hanging="180"/>
              <w:jc w:val="left"/>
              <w:rPr>
                <w:rFonts w:ascii="Times New Roman" w:eastAsia="Times New Roman" w:hAnsi="Times New Roman" w:cs="Times New Roman"/>
                <w:sz w:val="18"/>
                <w:szCs w:val="18"/>
                <w:lang w:val="es-HN" w:eastAsia="es-HN"/>
              </w:rPr>
            </w:pPr>
            <w:r w:rsidRPr="00996AFC">
              <w:rPr>
                <w:rFonts w:ascii="Times New Roman" w:eastAsia="Times New Roman" w:hAnsi="Times New Roman" w:cs="Times New Roman"/>
                <w:sz w:val="18"/>
                <w:szCs w:val="18"/>
                <w:lang w:val="es-HN" w:eastAsia="es-HN"/>
              </w:rPr>
              <w:t>Documentos de sistematización del Proyecto</w:t>
            </w:r>
          </w:p>
          <w:p w14:paraId="4E785C47" w14:textId="77777777" w:rsidR="00996AFC" w:rsidRPr="00996AFC" w:rsidRDefault="00996AFC" w:rsidP="00996AFC">
            <w:pPr>
              <w:numPr>
                <w:ilvl w:val="0"/>
                <w:numId w:val="30"/>
              </w:numPr>
              <w:tabs>
                <w:tab w:val="num" w:pos="126"/>
              </w:tabs>
              <w:suppressAutoHyphens/>
              <w:spacing w:after="0" w:line="240" w:lineRule="auto"/>
              <w:ind w:left="126" w:hanging="180"/>
              <w:jc w:val="left"/>
              <w:rPr>
                <w:rFonts w:ascii="Times New Roman" w:eastAsia="Times New Roman" w:hAnsi="Times New Roman" w:cs="Times New Roman"/>
                <w:sz w:val="18"/>
                <w:szCs w:val="18"/>
                <w:lang w:val="es-HN" w:eastAsia="es-HN"/>
              </w:rPr>
            </w:pPr>
            <w:r w:rsidRPr="00996AFC">
              <w:rPr>
                <w:rFonts w:ascii="Times New Roman" w:eastAsia="Times New Roman" w:hAnsi="Times New Roman" w:cs="Times New Roman"/>
                <w:sz w:val="18"/>
                <w:szCs w:val="18"/>
                <w:lang w:val="es-HN" w:eastAsia="es-HN"/>
              </w:rPr>
              <w:t>Cuestionario  entrevista de instituciones,  Organizaciones y proyectos que reciben información sobre el proyecto</w:t>
            </w:r>
          </w:p>
        </w:tc>
        <w:tc>
          <w:tcPr>
            <w:tcW w:w="2070" w:type="dxa"/>
          </w:tcPr>
          <w:p w14:paraId="7A78F205" w14:textId="77777777" w:rsidR="00996AFC" w:rsidRPr="00996AFC" w:rsidRDefault="00996AFC" w:rsidP="00996AFC">
            <w:pPr>
              <w:numPr>
                <w:ilvl w:val="0"/>
                <w:numId w:val="29"/>
              </w:numPr>
              <w:tabs>
                <w:tab w:val="num" w:pos="198"/>
              </w:tabs>
              <w:suppressAutoHyphens/>
              <w:spacing w:after="0" w:line="240" w:lineRule="auto"/>
              <w:ind w:left="198" w:hanging="180"/>
              <w:jc w:val="left"/>
              <w:rPr>
                <w:rFonts w:ascii="Times New Roman" w:eastAsia="Times New Roman" w:hAnsi="Times New Roman" w:cs="Times New Roman"/>
                <w:sz w:val="18"/>
                <w:szCs w:val="18"/>
                <w:lang w:val="es-HN" w:eastAsia="es-HN"/>
              </w:rPr>
            </w:pPr>
            <w:r w:rsidRPr="00996AFC">
              <w:rPr>
                <w:rFonts w:ascii="Times New Roman" w:eastAsia="Times New Roman" w:hAnsi="Times New Roman" w:cs="Times New Roman"/>
                <w:sz w:val="18"/>
                <w:szCs w:val="18"/>
                <w:lang w:val="es-HN" w:eastAsia="es-HN"/>
              </w:rPr>
              <w:t xml:space="preserve">Continuidad  de PRONADEL como contraparte institucional </w:t>
            </w:r>
          </w:p>
          <w:p w14:paraId="0CE9AF0B" w14:textId="77777777" w:rsidR="00996AFC" w:rsidRPr="00996AFC" w:rsidRDefault="00996AFC" w:rsidP="00996AFC">
            <w:pPr>
              <w:numPr>
                <w:ilvl w:val="0"/>
                <w:numId w:val="29"/>
              </w:numPr>
              <w:tabs>
                <w:tab w:val="num" w:pos="198"/>
              </w:tabs>
              <w:suppressAutoHyphens/>
              <w:spacing w:after="0" w:line="240" w:lineRule="auto"/>
              <w:ind w:left="198" w:hanging="180"/>
              <w:jc w:val="left"/>
              <w:rPr>
                <w:rFonts w:ascii="Times New Roman" w:eastAsia="Times New Roman" w:hAnsi="Times New Roman" w:cs="Times New Roman"/>
                <w:sz w:val="18"/>
                <w:szCs w:val="18"/>
                <w:lang w:val="es-HN" w:eastAsia="es-HN"/>
              </w:rPr>
            </w:pPr>
            <w:proofErr w:type="spellStart"/>
            <w:r w:rsidRPr="00996AFC">
              <w:rPr>
                <w:rFonts w:ascii="Times New Roman" w:eastAsia="Times New Roman" w:hAnsi="Times New Roman" w:cs="Times New Roman"/>
                <w:sz w:val="18"/>
                <w:szCs w:val="18"/>
                <w:lang w:val="es-HN" w:eastAsia="es-HN"/>
              </w:rPr>
              <w:t>Exito</w:t>
            </w:r>
            <w:proofErr w:type="spellEnd"/>
            <w:r w:rsidRPr="00996AFC">
              <w:rPr>
                <w:rFonts w:ascii="Times New Roman" w:eastAsia="Times New Roman" w:hAnsi="Times New Roman" w:cs="Times New Roman"/>
                <w:sz w:val="18"/>
                <w:szCs w:val="18"/>
                <w:lang w:val="es-HN" w:eastAsia="es-HN"/>
              </w:rPr>
              <w:t xml:space="preserve"> de las experiencias piloto</w:t>
            </w:r>
          </w:p>
        </w:tc>
      </w:tr>
      <w:tr w:rsidR="00996AFC" w:rsidRPr="00996AFC" w14:paraId="5EA97348" w14:textId="77777777" w:rsidTr="00996AFC">
        <w:tc>
          <w:tcPr>
            <w:tcW w:w="10014" w:type="dxa"/>
            <w:gridSpan w:val="4"/>
          </w:tcPr>
          <w:p w14:paraId="4AF97279" w14:textId="77777777" w:rsidR="00996AFC" w:rsidRPr="00996AFC" w:rsidRDefault="00996AFC" w:rsidP="00996AFC">
            <w:pPr>
              <w:suppressAutoHyphens/>
              <w:spacing w:after="0" w:line="240" w:lineRule="auto"/>
              <w:ind w:firstLine="0"/>
              <w:jc w:val="left"/>
              <w:rPr>
                <w:rFonts w:ascii="Times New Roman" w:eastAsia="Times New Roman" w:hAnsi="Times New Roman" w:cs="Times New Roman"/>
                <w:sz w:val="18"/>
                <w:szCs w:val="18"/>
                <w:lang w:val="es-HN" w:eastAsia="es-HN"/>
              </w:rPr>
            </w:pPr>
            <w:r w:rsidRPr="00996AFC">
              <w:rPr>
                <w:rFonts w:ascii="Times New Roman" w:eastAsia="Times New Roman" w:hAnsi="Times New Roman" w:cs="Times New Roman"/>
                <w:sz w:val="18"/>
                <w:szCs w:val="18"/>
                <w:lang w:val="es-HN" w:eastAsia="es-HN"/>
              </w:rPr>
              <w:t xml:space="preserve">Objetivos Específicos </w:t>
            </w:r>
          </w:p>
        </w:tc>
      </w:tr>
      <w:tr w:rsidR="00996AFC" w:rsidRPr="00996AFC" w14:paraId="05CA1AF2" w14:textId="77777777" w:rsidTr="00996AFC">
        <w:tc>
          <w:tcPr>
            <w:tcW w:w="2724" w:type="dxa"/>
          </w:tcPr>
          <w:p w14:paraId="25B87D81" w14:textId="77777777" w:rsidR="00996AFC" w:rsidRPr="00996AFC" w:rsidRDefault="00996AFC" w:rsidP="00996AFC">
            <w:pPr>
              <w:suppressAutoHyphens/>
              <w:spacing w:after="0" w:line="240" w:lineRule="auto"/>
              <w:ind w:firstLine="0"/>
              <w:jc w:val="left"/>
              <w:rPr>
                <w:rFonts w:ascii="Times New Roman" w:eastAsia="Times New Roman" w:hAnsi="Times New Roman" w:cs="Times New Roman"/>
                <w:b/>
                <w:sz w:val="18"/>
                <w:szCs w:val="18"/>
                <w:lang w:val="es-HN" w:eastAsia="es-HN"/>
              </w:rPr>
            </w:pPr>
            <w:r w:rsidRPr="00996AFC">
              <w:rPr>
                <w:rFonts w:ascii="Times New Roman" w:eastAsia="Times New Roman" w:hAnsi="Times New Roman" w:cs="Times New Roman"/>
                <w:sz w:val="18"/>
                <w:szCs w:val="18"/>
                <w:lang w:val="es-HN" w:eastAsia="es-HN"/>
              </w:rPr>
              <w:t xml:space="preserve">1. </w:t>
            </w:r>
            <w:proofErr w:type="spellStart"/>
            <w:r w:rsidRPr="00996AFC">
              <w:rPr>
                <w:rFonts w:ascii="Times New Roman" w:eastAsia="Times New Roman" w:hAnsi="Times New Roman" w:cs="Times New Roman"/>
                <w:sz w:val="18"/>
                <w:szCs w:val="18"/>
                <w:lang w:val="es-HN" w:eastAsia="es-HN"/>
              </w:rPr>
              <w:t>Transversalizar</w:t>
            </w:r>
            <w:proofErr w:type="spellEnd"/>
            <w:r w:rsidRPr="00996AFC">
              <w:rPr>
                <w:rFonts w:ascii="Times New Roman" w:eastAsia="Times New Roman" w:hAnsi="Times New Roman" w:cs="Times New Roman"/>
                <w:sz w:val="18"/>
                <w:szCs w:val="18"/>
                <w:lang w:val="es-HN" w:eastAsia="es-HN"/>
              </w:rPr>
              <w:t xml:space="preserve"> las consideraciones de los beneficios globales en las operaciones nacionales de PRONADEL.</w:t>
            </w:r>
          </w:p>
        </w:tc>
        <w:tc>
          <w:tcPr>
            <w:tcW w:w="2430" w:type="dxa"/>
          </w:tcPr>
          <w:p w14:paraId="31B38A5E" w14:textId="77777777" w:rsidR="00996AFC" w:rsidRPr="00996AFC" w:rsidRDefault="00996AFC" w:rsidP="00996AFC">
            <w:pPr>
              <w:numPr>
                <w:ilvl w:val="0"/>
                <w:numId w:val="30"/>
              </w:numPr>
              <w:tabs>
                <w:tab w:val="num" w:pos="126"/>
              </w:tabs>
              <w:suppressAutoHyphens/>
              <w:spacing w:after="0" w:line="240" w:lineRule="auto"/>
              <w:ind w:left="126" w:hanging="180"/>
              <w:jc w:val="left"/>
              <w:rPr>
                <w:rFonts w:ascii="Times New Roman" w:eastAsia="Times New Roman" w:hAnsi="Times New Roman" w:cs="Times New Roman"/>
                <w:sz w:val="18"/>
                <w:szCs w:val="18"/>
                <w:lang w:val="es-HN" w:eastAsia="es-HN"/>
              </w:rPr>
            </w:pPr>
            <w:r w:rsidRPr="00996AFC">
              <w:rPr>
                <w:rFonts w:ascii="Times New Roman" w:eastAsia="Times New Roman" w:hAnsi="Times New Roman" w:cs="Times New Roman"/>
                <w:sz w:val="18"/>
                <w:szCs w:val="18"/>
                <w:lang w:val="es-HN" w:eastAsia="es-HN"/>
              </w:rPr>
              <w:t>Tipos  de lineamientos  y mecanismos  para IEWM por grado de incorporación en los instrumentos operativos de PRONADEL</w:t>
            </w:r>
          </w:p>
          <w:p w14:paraId="4FCFFD15" w14:textId="77777777" w:rsidR="00996AFC" w:rsidRPr="00996AFC" w:rsidRDefault="00996AFC" w:rsidP="00996AFC">
            <w:pPr>
              <w:numPr>
                <w:ilvl w:val="0"/>
                <w:numId w:val="30"/>
              </w:numPr>
              <w:tabs>
                <w:tab w:val="num" w:pos="126"/>
              </w:tabs>
              <w:suppressAutoHyphens/>
              <w:spacing w:after="0" w:line="240" w:lineRule="auto"/>
              <w:ind w:left="126" w:hanging="180"/>
              <w:jc w:val="left"/>
              <w:rPr>
                <w:rFonts w:ascii="Times New Roman" w:eastAsia="Times New Roman" w:hAnsi="Times New Roman" w:cs="Times New Roman"/>
                <w:sz w:val="18"/>
                <w:szCs w:val="18"/>
                <w:lang w:val="es-HN" w:eastAsia="es-HN"/>
              </w:rPr>
            </w:pPr>
            <w:r w:rsidRPr="00996AFC">
              <w:rPr>
                <w:rFonts w:ascii="Times New Roman" w:eastAsia="Times New Roman" w:hAnsi="Times New Roman" w:cs="Times New Roman"/>
                <w:sz w:val="18"/>
                <w:szCs w:val="18"/>
                <w:lang w:val="es-HN" w:eastAsia="es-HN"/>
              </w:rPr>
              <w:t>Tipos  de consideraciones de beneficios globales por el  grado de incorporación en las operaciones nacionales de PRONADEL</w:t>
            </w:r>
          </w:p>
          <w:p w14:paraId="792CECA9" w14:textId="77777777" w:rsidR="00996AFC" w:rsidRPr="00996AFC" w:rsidRDefault="00996AFC" w:rsidP="00996AFC">
            <w:pPr>
              <w:numPr>
                <w:ilvl w:val="0"/>
                <w:numId w:val="30"/>
              </w:numPr>
              <w:tabs>
                <w:tab w:val="num" w:pos="126"/>
              </w:tabs>
              <w:suppressAutoHyphens/>
              <w:spacing w:after="0" w:line="240" w:lineRule="auto"/>
              <w:ind w:left="126" w:hanging="180"/>
              <w:jc w:val="left"/>
              <w:rPr>
                <w:rFonts w:ascii="Times New Roman" w:eastAsia="Times New Roman" w:hAnsi="Times New Roman" w:cs="Times New Roman"/>
                <w:sz w:val="18"/>
                <w:szCs w:val="18"/>
                <w:lang w:val="es-HN" w:eastAsia="es-HN"/>
              </w:rPr>
            </w:pPr>
            <w:r w:rsidRPr="00996AFC">
              <w:rPr>
                <w:rFonts w:ascii="Times New Roman" w:eastAsia="Times New Roman" w:hAnsi="Times New Roman" w:cs="Times New Roman"/>
                <w:sz w:val="18"/>
                <w:szCs w:val="18"/>
                <w:lang w:val="es-HN" w:eastAsia="es-HN"/>
              </w:rPr>
              <w:t>Cambios en las capacidades del equipo de PRONADEL para aplicar  de la alternativa IEWM</w:t>
            </w:r>
          </w:p>
          <w:p w14:paraId="4B800E06" w14:textId="77777777" w:rsidR="00996AFC" w:rsidRPr="00996AFC" w:rsidRDefault="00996AFC" w:rsidP="00996AFC">
            <w:pPr>
              <w:numPr>
                <w:ilvl w:val="0"/>
                <w:numId w:val="30"/>
              </w:numPr>
              <w:tabs>
                <w:tab w:val="num" w:pos="126"/>
              </w:tabs>
              <w:suppressAutoHyphens/>
              <w:spacing w:after="0" w:line="240" w:lineRule="auto"/>
              <w:ind w:left="126" w:hanging="180"/>
              <w:jc w:val="left"/>
              <w:rPr>
                <w:rFonts w:ascii="Times New Roman" w:eastAsia="Times New Roman" w:hAnsi="Times New Roman" w:cs="Times New Roman"/>
                <w:sz w:val="18"/>
                <w:szCs w:val="18"/>
                <w:lang w:val="es-HN" w:eastAsia="es-HN"/>
              </w:rPr>
            </w:pPr>
            <w:r w:rsidRPr="00996AFC">
              <w:rPr>
                <w:rFonts w:ascii="Times New Roman" w:eastAsia="Times New Roman" w:hAnsi="Times New Roman" w:cs="Times New Roman"/>
                <w:sz w:val="18"/>
                <w:szCs w:val="18"/>
                <w:lang w:val="es-HN" w:eastAsia="es-HN"/>
              </w:rPr>
              <w:t xml:space="preserve">El grado  de Transversalidad de la alternativa IEWM en otra parte del  área de influencia de PRONADEL. </w:t>
            </w:r>
          </w:p>
        </w:tc>
        <w:tc>
          <w:tcPr>
            <w:tcW w:w="2790" w:type="dxa"/>
          </w:tcPr>
          <w:p w14:paraId="0AA6D4F9" w14:textId="77777777" w:rsidR="00996AFC" w:rsidRPr="00996AFC" w:rsidRDefault="00996AFC" w:rsidP="00996AFC">
            <w:pPr>
              <w:numPr>
                <w:ilvl w:val="0"/>
                <w:numId w:val="30"/>
              </w:numPr>
              <w:tabs>
                <w:tab w:val="num" w:pos="126"/>
              </w:tabs>
              <w:suppressAutoHyphens/>
              <w:spacing w:after="0" w:line="240" w:lineRule="auto"/>
              <w:ind w:left="126" w:hanging="180"/>
              <w:jc w:val="left"/>
              <w:rPr>
                <w:rFonts w:ascii="Times New Roman" w:eastAsia="Times New Roman" w:hAnsi="Times New Roman" w:cs="Times New Roman"/>
                <w:sz w:val="18"/>
                <w:szCs w:val="18"/>
                <w:lang w:val="es-HN" w:eastAsia="es-HN"/>
              </w:rPr>
            </w:pPr>
            <w:r w:rsidRPr="00996AFC">
              <w:rPr>
                <w:rFonts w:ascii="Times New Roman" w:eastAsia="Times New Roman" w:hAnsi="Times New Roman" w:cs="Times New Roman"/>
                <w:sz w:val="18"/>
                <w:szCs w:val="18"/>
                <w:lang w:val="es-HN" w:eastAsia="es-HN"/>
              </w:rPr>
              <w:t>Instrumentos operativos de PRONADEL</w:t>
            </w:r>
          </w:p>
          <w:p w14:paraId="3D45114D" w14:textId="77777777" w:rsidR="00996AFC" w:rsidRPr="00996AFC" w:rsidRDefault="00996AFC" w:rsidP="00996AFC">
            <w:pPr>
              <w:numPr>
                <w:ilvl w:val="0"/>
                <w:numId w:val="30"/>
              </w:numPr>
              <w:tabs>
                <w:tab w:val="num" w:pos="126"/>
              </w:tabs>
              <w:suppressAutoHyphens/>
              <w:spacing w:after="0" w:line="240" w:lineRule="auto"/>
              <w:ind w:left="126" w:hanging="180"/>
              <w:jc w:val="left"/>
              <w:rPr>
                <w:rFonts w:ascii="Times New Roman" w:eastAsia="Times New Roman" w:hAnsi="Times New Roman" w:cs="Times New Roman"/>
                <w:sz w:val="18"/>
                <w:szCs w:val="18"/>
                <w:lang w:val="es-HN" w:eastAsia="es-HN"/>
              </w:rPr>
            </w:pPr>
            <w:r w:rsidRPr="00996AFC">
              <w:rPr>
                <w:rFonts w:ascii="Times New Roman" w:eastAsia="Times New Roman" w:hAnsi="Times New Roman" w:cs="Times New Roman"/>
                <w:sz w:val="18"/>
                <w:szCs w:val="18"/>
                <w:lang w:val="es-HN" w:eastAsia="es-HN"/>
              </w:rPr>
              <w:t xml:space="preserve">Reportes de desempeño de PRONADEL </w:t>
            </w:r>
          </w:p>
          <w:p w14:paraId="1DB57D55" w14:textId="77777777" w:rsidR="00996AFC" w:rsidRPr="00996AFC" w:rsidRDefault="00996AFC" w:rsidP="00996AFC">
            <w:pPr>
              <w:numPr>
                <w:ilvl w:val="0"/>
                <w:numId w:val="30"/>
              </w:numPr>
              <w:tabs>
                <w:tab w:val="num" w:pos="126"/>
              </w:tabs>
              <w:suppressAutoHyphens/>
              <w:spacing w:after="0" w:line="240" w:lineRule="auto"/>
              <w:ind w:left="126" w:hanging="180"/>
              <w:jc w:val="left"/>
              <w:rPr>
                <w:rFonts w:ascii="Times New Roman" w:eastAsia="Times New Roman" w:hAnsi="Times New Roman" w:cs="Times New Roman"/>
                <w:sz w:val="18"/>
                <w:szCs w:val="18"/>
                <w:lang w:val="es-HN" w:eastAsia="es-HN"/>
              </w:rPr>
            </w:pPr>
            <w:r w:rsidRPr="00996AFC">
              <w:rPr>
                <w:rFonts w:ascii="Times New Roman" w:eastAsia="Times New Roman" w:hAnsi="Times New Roman" w:cs="Times New Roman"/>
                <w:sz w:val="18"/>
                <w:szCs w:val="18"/>
                <w:lang w:val="es-HN" w:eastAsia="es-HN"/>
              </w:rPr>
              <w:t xml:space="preserve">Regulaciones CLAP </w:t>
            </w:r>
          </w:p>
          <w:p w14:paraId="5695EEDC" w14:textId="77777777" w:rsidR="00996AFC" w:rsidRPr="00996AFC" w:rsidRDefault="00996AFC" w:rsidP="00996AFC">
            <w:pPr>
              <w:numPr>
                <w:ilvl w:val="0"/>
                <w:numId w:val="30"/>
              </w:numPr>
              <w:tabs>
                <w:tab w:val="num" w:pos="126"/>
              </w:tabs>
              <w:suppressAutoHyphens/>
              <w:spacing w:after="0" w:line="240" w:lineRule="auto"/>
              <w:ind w:left="126" w:hanging="180"/>
              <w:jc w:val="left"/>
              <w:rPr>
                <w:rFonts w:ascii="Times New Roman" w:eastAsia="Times New Roman" w:hAnsi="Times New Roman" w:cs="Times New Roman"/>
                <w:sz w:val="18"/>
                <w:szCs w:val="18"/>
                <w:lang w:val="es-HN" w:eastAsia="es-HN"/>
              </w:rPr>
            </w:pPr>
            <w:r w:rsidRPr="00996AFC">
              <w:rPr>
                <w:rFonts w:ascii="Times New Roman" w:eastAsia="Times New Roman" w:hAnsi="Times New Roman" w:cs="Times New Roman"/>
                <w:sz w:val="18"/>
                <w:szCs w:val="18"/>
                <w:lang w:val="es-HN" w:eastAsia="es-HN"/>
              </w:rPr>
              <w:t xml:space="preserve">Reportes de progreso de PRONADEL </w:t>
            </w:r>
          </w:p>
        </w:tc>
        <w:tc>
          <w:tcPr>
            <w:tcW w:w="2070" w:type="dxa"/>
          </w:tcPr>
          <w:p w14:paraId="50F9449D" w14:textId="77777777" w:rsidR="00996AFC" w:rsidRPr="00996AFC" w:rsidRDefault="00996AFC" w:rsidP="00996AFC">
            <w:pPr>
              <w:numPr>
                <w:ilvl w:val="0"/>
                <w:numId w:val="29"/>
              </w:numPr>
              <w:tabs>
                <w:tab w:val="num" w:pos="198"/>
              </w:tabs>
              <w:suppressAutoHyphens/>
              <w:spacing w:after="0" w:line="240" w:lineRule="auto"/>
              <w:ind w:left="198" w:hanging="180"/>
              <w:jc w:val="left"/>
              <w:rPr>
                <w:rFonts w:ascii="Times New Roman" w:eastAsia="Times New Roman" w:hAnsi="Times New Roman" w:cs="Times New Roman"/>
                <w:sz w:val="18"/>
                <w:szCs w:val="18"/>
                <w:lang w:val="es-HN" w:eastAsia="es-HN"/>
              </w:rPr>
            </w:pPr>
            <w:r w:rsidRPr="00996AFC">
              <w:rPr>
                <w:rFonts w:ascii="Times New Roman" w:eastAsia="Times New Roman" w:hAnsi="Times New Roman" w:cs="Times New Roman"/>
                <w:sz w:val="18"/>
                <w:szCs w:val="18"/>
                <w:lang w:val="es-HN" w:eastAsia="es-HN"/>
              </w:rPr>
              <w:t xml:space="preserve">Compromiso de PRONADEL a los conceptos de conservación y manejo ambiental </w:t>
            </w:r>
          </w:p>
        </w:tc>
      </w:tr>
      <w:tr w:rsidR="00996AFC" w:rsidRPr="00996AFC" w14:paraId="169EE375" w14:textId="77777777" w:rsidTr="00996AFC">
        <w:tc>
          <w:tcPr>
            <w:tcW w:w="2724" w:type="dxa"/>
          </w:tcPr>
          <w:p w14:paraId="35787C93" w14:textId="77777777" w:rsidR="00996AFC" w:rsidRPr="00996AFC" w:rsidRDefault="00996AFC" w:rsidP="00996AFC">
            <w:pPr>
              <w:suppressAutoHyphens/>
              <w:spacing w:after="0" w:line="240" w:lineRule="auto"/>
              <w:ind w:firstLine="0"/>
              <w:jc w:val="left"/>
              <w:rPr>
                <w:rFonts w:ascii="Times New Roman" w:eastAsia="Times New Roman" w:hAnsi="Times New Roman" w:cs="Times New Roman"/>
                <w:b/>
                <w:sz w:val="18"/>
                <w:szCs w:val="18"/>
                <w:lang w:val="es-HN" w:eastAsia="es-HN"/>
              </w:rPr>
            </w:pPr>
            <w:r w:rsidRPr="00996AFC">
              <w:rPr>
                <w:rFonts w:ascii="Times New Roman" w:eastAsia="Times New Roman" w:hAnsi="Times New Roman" w:cs="Times New Roman"/>
                <w:sz w:val="18"/>
                <w:szCs w:val="18"/>
                <w:lang w:val="es-HN" w:eastAsia="es-HN"/>
              </w:rPr>
              <w:t>2. Protección de la biodiversidad global,  conservación de los beneficios de  carbono, suelo y agua  en 2 áreas piloto operando en conjunción con las operaciones locales de PRONADEL</w:t>
            </w:r>
          </w:p>
        </w:tc>
        <w:tc>
          <w:tcPr>
            <w:tcW w:w="2430" w:type="dxa"/>
          </w:tcPr>
          <w:p w14:paraId="6A4FD1E4" w14:textId="77777777" w:rsidR="00996AFC" w:rsidRPr="00996AFC" w:rsidRDefault="00996AFC" w:rsidP="00996AFC">
            <w:pPr>
              <w:numPr>
                <w:ilvl w:val="0"/>
                <w:numId w:val="30"/>
              </w:numPr>
              <w:tabs>
                <w:tab w:val="num" w:pos="126"/>
              </w:tabs>
              <w:suppressAutoHyphens/>
              <w:spacing w:after="0" w:line="240" w:lineRule="auto"/>
              <w:ind w:left="126" w:hanging="180"/>
              <w:jc w:val="left"/>
              <w:rPr>
                <w:rFonts w:ascii="Times New Roman" w:eastAsia="Times New Roman" w:hAnsi="Times New Roman" w:cs="Times New Roman"/>
                <w:sz w:val="18"/>
                <w:szCs w:val="18"/>
                <w:lang w:val="es-HN" w:eastAsia="es-HN"/>
              </w:rPr>
            </w:pPr>
            <w:r w:rsidRPr="00996AFC">
              <w:rPr>
                <w:rFonts w:ascii="Times New Roman" w:eastAsia="Times New Roman" w:hAnsi="Times New Roman" w:cs="Times New Roman"/>
                <w:sz w:val="18"/>
                <w:szCs w:val="18"/>
                <w:lang w:val="es-HN" w:eastAsia="es-HN"/>
              </w:rPr>
              <w:t>% de reducción  en las tasas de degradación de poblaciones de especies de prioridad global, por tipo de especies área piloto.</w:t>
            </w:r>
          </w:p>
          <w:p w14:paraId="13340467" w14:textId="77777777" w:rsidR="00996AFC" w:rsidRPr="00996AFC" w:rsidRDefault="00996AFC" w:rsidP="00996AFC">
            <w:pPr>
              <w:numPr>
                <w:ilvl w:val="0"/>
                <w:numId w:val="30"/>
              </w:numPr>
              <w:tabs>
                <w:tab w:val="num" w:pos="126"/>
              </w:tabs>
              <w:suppressAutoHyphens/>
              <w:spacing w:after="0" w:line="240" w:lineRule="auto"/>
              <w:ind w:left="126" w:hanging="180"/>
              <w:jc w:val="left"/>
              <w:rPr>
                <w:rFonts w:ascii="Times New Roman" w:eastAsia="Times New Roman" w:hAnsi="Times New Roman" w:cs="Times New Roman"/>
                <w:sz w:val="18"/>
                <w:szCs w:val="18"/>
                <w:lang w:val="es-HN" w:eastAsia="es-HN"/>
              </w:rPr>
            </w:pPr>
            <w:r w:rsidRPr="00996AFC">
              <w:rPr>
                <w:rFonts w:ascii="Times New Roman" w:eastAsia="Times New Roman" w:hAnsi="Times New Roman" w:cs="Times New Roman"/>
                <w:sz w:val="18"/>
                <w:szCs w:val="18"/>
                <w:lang w:val="es-HN" w:eastAsia="es-HN"/>
              </w:rPr>
              <w:t>% de cambio en las reservas de carbono por área piloto</w:t>
            </w:r>
          </w:p>
          <w:p w14:paraId="4D999E76" w14:textId="77777777" w:rsidR="00996AFC" w:rsidRPr="00996AFC" w:rsidRDefault="00996AFC" w:rsidP="00996AFC">
            <w:pPr>
              <w:numPr>
                <w:ilvl w:val="0"/>
                <w:numId w:val="30"/>
              </w:numPr>
              <w:tabs>
                <w:tab w:val="num" w:pos="126"/>
              </w:tabs>
              <w:suppressAutoHyphens/>
              <w:spacing w:after="0" w:line="240" w:lineRule="auto"/>
              <w:ind w:left="126" w:hanging="180"/>
              <w:jc w:val="left"/>
              <w:rPr>
                <w:rFonts w:ascii="Times New Roman" w:eastAsia="Times New Roman" w:hAnsi="Times New Roman" w:cs="Times New Roman"/>
                <w:sz w:val="18"/>
                <w:szCs w:val="18"/>
                <w:lang w:val="es-HN" w:eastAsia="es-HN"/>
              </w:rPr>
            </w:pPr>
            <w:r w:rsidRPr="00996AFC">
              <w:rPr>
                <w:rFonts w:ascii="Times New Roman" w:eastAsia="Times New Roman" w:hAnsi="Times New Roman" w:cs="Times New Roman"/>
                <w:sz w:val="18"/>
                <w:szCs w:val="18"/>
                <w:lang w:val="es-HN" w:eastAsia="es-HN"/>
              </w:rPr>
              <w:t>% de reducción  en las tasas de degradación de los  ecosistemas, por tipo de ecosistema y área piloto</w:t>
            </w:r>
          </w:p>
          <w:p w14:paraId="1960F3CE" w14:textId="77777777" w:rsidR="00996AFC" w:rsidRPr="00996AFC" w:rsidRDefault="00996AFC" w:rsidP="00996AFC">
            <w:pPr>
              <w:numPr>
                <w:ilvl w:val="0"/>
                <w:numId w:val="30"/>
              </w:numPr>
              <w:tabs>
                <w:tab w:val="num" w:pos="126"/>
              </w:tabs>
              <w:suppressAutoHyphens/>
              <w:spacing w:after="0" w:line="240" w:lineRule="auto"/>
              <w:ind w:left="126" w:hanging="180"/>
              <w:jc w:val="left"/>
              <w:rPr>
                <w:rFonts w:ascii="Times New Roman" w:eastAsia="Times New Roman" w:hAnsi="Times New Roman" w:cs="Times New Roman"/>
                <w:sz w:val="18"/>
                <w:szCs w:val="18"/>
                <w:lang w:val="es-HN" w:eastAsia="es-HN"/>
              </w:rPr>
            </w:pPr>
            <w:r w:rsidRPr="00996AFC">
              <w:rPr>
                <w:rFonts w:ascii="Times New Roman" w:eastAsia="Times New Roman" w:hAnsi="Times New Roman" w:cs="Times New Roman"/>
                <w:sz w:val="18"/>
                <w:szCs w:val="18"/>
                <w:lang w:val="es-HN" w:eastAsia="es-HN"/>
              </w:rPr>
              <w:t>Número de planes de manejo para recursos naturales y  Sistemas M&amp;E en operación, por área piloto</w:t>
            </w:r>
          </w:p>
          <w:p w14:paraId="3775DEA2" w14:textId="77777777" w:rsidR="00996AFC" w:rsidRPr="00996AFC" w:rsidRDefault="00996AFC" w:rsidP="00996AFC">
            <w:pPr>
              <w:numPr>
                <w:ilvl w:val="0"/>
                <w:numId w:val="30"/>
              </w:numPr>
              <w:tabs>
                <w:tab w:val="num" w:pos="126"/>
              </w:tabs>
              <w:suppressAutoHyphens/>
              <w:spacing w:after="0" w:line="240" w:lineRule="auto"/>
              <w:ind w:left="126" w:hanging="180"/>
              <w:jc w:val="left"/>
              <w:rPr>
                <w:rFonts w:ascii="Times New Roman" w:eastAsia="Times New Roman" w:hAnsi="Times New Roman" w:cs="Times New Roman"/>
                <w:sz w:val="18"/>
                <w:szCs w:val="18"/>
                <w:lang w:val="es-HN" w:eastAsia="es-HN"/>
              </w:rPr>
            </w:pPr>
            <w:r w:rsidRPr="00996AFC">
              <w:rPr>
                <w:rFonts w:ascii="Times New Roman" w:eastAsia="Times New Roman" w:hAnsi="Times New Roman" w:cs="Times New Roman"/>
                <w:sz w:val="18"/>
                <w:szCs w:val="18"/>
                <w:lang w:val="es-HN" w:eastAsia="es-HN"/>
              </w:rPr>
              <w:t xml:space="preserve">% de cambio en las </w:t>
            </w:r>
            <w:r w:rsidRPr="00996AFC">
              <w:rPr>
                <w:rFonts w:ascii="Times New Roman" w:eastAsia="Times New Roman" w:hAnsi="Times New Roman" w:cs="Times New Roman"/>
                <w:sz w:val="18"/>
                <w:szCs w:val="18"/>
                <w:lang w:val="es-HN" w:eastAsia="es-HN"/>
              </w:rPr>
              <w:lastRenderedPageBreak/>
              <w:t>capacidades productivas de los sistemas de producción por tipo de sistema y área piloto</w:t>
            </w:r>
          </w:p>
          <w:p w14:paraId="3FEABA8D" w14:textId="77777777" w:rsidR="00996AFC" w:rsidRPr="00996AFC" w:rsidRDefault="00996AFC" w:rsidP="00996AFC">
            <w:pPr>
              <w:numPr>
                <w:ilvl w:val="0"/>
                <w:numId w:val="30"/>
              </w:numPr>
              <w:tabs>
                <w:tab w:val="num" w:pos="126"/>
              </w:tabs>
              <w:suppressAutoHyphens/>
              <w:spacing w:after="0" w:line="240" w:lineRule="auto"/>
              <w:ind w:left="126" w:hanging="180"/>
              <w:jc w:val="left"/>
              <w:rPr>
                <w:rFonts w:ascii="Times New Roman" w:eastAsia="Times New Roman" w:hAnsi="Times New Roman" w:cs="Times New Roman"/>
                <w:sz w:val="18"/>
                <w:szCs w:val="18"/>
                <w:lang w:val="es-HN" w:eastAsia="es-HN"/>
              </w:rPr>
            </w:pPr>
            <w:r w:rsidRPr="00996AFC">
              <w:rPr>
                <w:rFonts w:ascii="Times New Roman" w:eastAsia="Times New Roman" w:hAnsi="Times New Roman" w:cs="Times New Roman"/>
                <w:sz w:val="18"/>
                <w:szCs w:val="18"/>
                <w:lang w:val="es-HN" w:eastAsia="es-HN"/>
              </w:rPr>
              <w:t xml:space="preserve">% de cambio en la capacidad de retención de agua del suelo en el área piloto de </w:t>
            </w:r>
            <w:proofErr w:type="spellStart"/>
            <w:r w:rsidRPr="00996AFC">
              <w:rPr>
                <w:rFonts w:ascii="Times New Roman" w:eastAsia="Times New Roman" w:hAnsi="Times New Roman" w:cs="Times New Roman"/>
                <w:sz w:val="18"/>
                <w:szCs w:val="18"/>
                <w:lang w:val="es-HN" w:eastAsia="es-HN"/>
              </w:rPr>
              <w:t>Texíguat</w:t>
            </w:r>
            <w:proofErr w:type="spellEnd"/>
            <w:r w:rsidRPr="00996AFC">
              <w:rPr>
                <w:rFonts w:ascii="Times New Roman" w:eastAsia="Times New Roman" w:hAnsi="Times New Roman" w:cs="Times New Roman"/>
                <w:sz w:val="18"/>
                <w:szCs w:val="18"/>
                <w:lang w:val="es-HN" w:eastAsia="es-HN"/>
              </w:rPr>
              <w:t xml:space="preserve"> </w:t>
            </w:r>
          </w:p>
        </w:tc>
        <w:tc>
          <w:tcPr>
            <w:tcW w:w="2790" w:type="dxa"/>
          </w:tcPr>
          <w:p w14:paraId="2B039AED" w14:textId="77777777" w:rsidR="00996AFC" w:rsidRPr="00996AFC" w:rsidRDefault="00996AFC" w:rsidP="00996AFC">
            <w:pPr>
              <w:numPr>
                <w:ilvl w:val="0"/>
                <w:numId w:val="30"/>
              </w:numPr>
              <w:tabs>
                <w:tab w:val="num" w:pos="126"/>
              </w:tabs>
              <w:suppressAutoHyphens/>
              <w:spacing w:after="0" w:line="240" w:lineRule="auto"/>
              <w:ind w:left="126" w:hanging="180"/>
              <w:jc w:val="left"/>
              <w:rPr>
                <w:rFonts w:ascii="Times New Roman" w:eastAsia="Times New Roman" w:hAnsi="Times New Roman" w:cs="Times New Roman"/>
                <w:sz w:val="18"/>
                <w:szCs w:val="18"/>
                <w:lang w:val="es-HN" w:eastAsia="es-HN"/>
              </w:rPr>
            </w:pPr>
            <w:r w:rsidRPr="00996AFC">
              <w:rPr>
                <w:rFonts w:ascii="Times New Roman" w:eastAsia="Times New Roman" w:hAnsi="Times New Roman" w:cs="Times New Roman"/>
                <w:sz w:val="18"/>
                <w:szCs w:val="18"/>
                <w:lang w:val="es-HN" w:eastAsia="es-HN"/>
              </w:rPr>
              <w:lastRenderedPageBreak/>
              <w:t xml:space="preserve">EIA de Sico y </w:t>
            </w:r>
            <w:proofErr w:type="spellStart"/>
            <w:r w:rsidRPr="00996AFC">
              <w:rPr>
                <w:rFonts w:ascii="Times New Roman" w:eastAsia="Times New Roman" w:hAnsi="Times New Roman" w:cs="Times New Roman"/>
                <w:sz w:val="18"/>
                <w:szCs w:val="18"/>
                <w:lang w:val="es-HN" w:eastAsia="es-HN"/>
              </w:rPr>
              <w:t>Paulaya</w:t>
            </w:r>
            <w:proofErr w:type="spellEnd"/>
            <w:r w:rsidRPr="00996AFC">
              <w:rPr>
                <w:rFonts w:ascii="Times New Roman" w:eastAsia="Times New Roman" w:hAnsi="Times New Roman" w:cs="Times New Roman"/>
                <w:sz w:val="18"/>
                <w:szCs w:val="18"/>
                <w:lang w:val="es-HN" w:eastAsia="es-HN"/>
              </w:rPr>
              <w:t xml:space="preserve"> </w:t>
            </w:r>
          </w:p>
          <w:p w14:paraId="445B388F" w14:textId="77777777" w:rsidR="00996AFC" w:rsidRPr="00996AFC" w:rsidRDefault="00996AFC" w:rsidP="00996AFC">
            <w:pPr>
              <w:numPr>
                <w:ilvl w:val="0"/>
                <w:numId w:val="30"/>
              </w:numPr>
              <w:tabs>
                <w:tab w:val="num" w:pos="126"/>
              </w:tabs>
              <w:suppressAutoHyphens/>
              <w:spacing w:after="0" w:line="240" w:lineRule="auto"/>
              <w:ind w:left="126" w:hanging="180"/>
              <w:jc w:val="left"/>
              <w:rPr>
                <w:rFonts w:ascii="Times New Roman" w:eastAsia="Times New Roman" w:hAnsi="Times New Roman" w:cs="Times New Roman"/>
                <w:sz w:val="18"/>
                <w:szCs w:val="18"/>
                <w:lang w:val="es-HN" w:eastAsia="es-HN"/>
              </w:rPr>
            </w:pPr>
            <w:r w:rsidRPr="00996AFC">
              <w:rPr>
                <w:rFonts w:ascii="Times New Roman" w:eastAsia="Times New Roman" w:hAnsi="Times New Roman" w:cs="Times New Roman"/>
                <w:sz w:val="18"/>
                <w:szCs w:val="18"/>
                <w:lang w:val="es-HN" w:eastAsia="es-HN"/>
              </w:rPr>
              <w:t>Estudio básico de PRONADEL</w:t>
            </w:r>
          </w:p>
          <w:p w14:paraId="7A95A435" w14:textId="77777777" w:rsidR="00996AFC" w:rsidRPr="00996AFC" w:rsidRDefault="00996AFC" w:rsidP="00996AFC">
            <w:pPr>
              <w:numPr>
                <w:ilvl w:val="0"/>
                <w:numId w:val="30"/>
              </w:numPr>
              <w:tabs>
                <w:tab w:val="num" w:pos="126"/>
              </w:tabs>
              <w:suppressAutoHyphens/>
              <w:spacing w:after="0" w:line="240" w:lineRule="auto"/>
              <w:ind w:left="126" w:hanging="180"/>
              <w:jc w:val="left"/>
              <w:rPr>
                <w:rFonts w:ascii="Times New Roman" w:eastAsia="Times New Roman" w:hAnsi="Times New Roman" w:cs="Times New Roman"/>
                <w:sz w:val="18"/>
                <w:szCs w:val="18"/>
                <w:lang w:val="es-HN" w:eastAsia="es-HN"/>
              </w:rPr>
            </w:pPr>
            <w:r w:rsidRPr="00996AFC">
              <w:rPr>
                <w:rFonts w:ascii="Times New Roman" w:eastAsia="Times New Roman" w:hAnsi="Times New Roman" w:cs="Times New Roman"/>
                <w:sz w:val="18"/>
                <w:szCs w:val="18"/>
                <w:lang w:val="es-HN" w:eastAsia="es-HN"/>
              </w:rPr>
              <w:t xml:space="preserve">Sistema SES </w:t>
            </w:r>
          </w:p>
          <w:p w14:paraId="59C9726C" w14:textId="77777777" w:rsidR="00996AFC" w:rsidRPr="00996AFC" w:rsidRDefault="00996AFC" w:rsidP="00996AFC">
            <w:pPr>
              <w:numPr>
                <w:ilvl w:val="0"/>
                <w:numId w:val="30"/>
              </w:numPr>
              <w:tabs>
                <w:tab w:val="num" w:pos="126"/>
              </w:tabs>
              <w:suppressAutoHyphens/>
              <w:spacing w:after="0" w:line="240" w:lineRule="auto"/>
              <w:ind w:left="126" w:hanging="180"/>
              <w:jc w:val="left"/>
              <w:rPr>
                <w:rFonts w:ascii="Times New Roman" w:eastAsia="Times New Roman" w:hAnsi="Times New Roman" w:cs="Times New Roman"/>
                <w:sz w:val="18"/>
                <w:szCs w:val="18"/>
                <w:lang w:val="es-HN" w:eastAsia="es-HN"/>
              </w:rPr>
            </w:pPr>
            <w:r w:rsidRPr="00996AFC">
              <w:rPr>
                <w:rFonts w:ascii="Times New Roman" w:eastAsia="Times New Roman" w:hAnsi="Times New Roman" w:cs="Times New Roman"/>
                <w:sz w:val="18"/>
                <w:szCs w:val="18"/>
                <w:lang w:val="es-HN" w:eastAsia="es-HN"/>
              </w:rPr>
              <w:t>Reportes de avance del Proyecto</w:t>
            </w:r>
          </w:p>
          <w:p w14:paraId="20378C1A" w14:textId="77777777" w:rsidR="00996AFC" w:rsidRPr="00996AFC" w:rsidRDefault="00996AFC" w:rsidP="00996AFC">
            <w:pPr>
              <w:numPr>
                <w:ilvl w:val="0"/>
                <w:numId w:val="30"/>
              </w:numPr>
              <w:tabs>
                <w:tab w:val="num" w:pos="126"/>
              </w:tabs>
              <w:suppressAutoHyphens/>
              <w:spacing w:after="0" w:line="240" w:lineRule="auto"/>
              <w:ind w:left="126" w:hanging="180"/>
              <w:jc w:val="left"/>
              <w:rPr>
                <w:rFonts w:ascii="Times New Roman" w:eastAsia="Times New Roman" w:hAnsi="Times New Roman" w:cs="Times New Roman"/>
                <w:sz w:val="18"/>
                <w:szCs w:val="18"/>
                <w:lang w:val="es-HN" w:eastAsia="es-HN"/>
              </w:rPr>
            </w:pPr>
            <w:r w:rsidRPr="00996AFC">
              <w:rPr>
                <w:rFonts w:ascii="Times New Roman" w:eastAsia="Times New Roman" w:hAnsi="Times New Roman" w:cs="Times New Roman"/>
                <w:sz w:val="18"/>
                <w:szCs w:val="18"/>
                <w:lang w:val="es-HN" w:eastAsia="es-HN"/>
              </w:rPr>
              <w:t xml:space="preserve">Proyecto GIS de la Reserva de la Biosfera del Río Plátano </w:t>
            </w:r>
          </w:p>
        </w:tc>
        <w:tc>
          <w:tcPr>
            <w:tcW w:w="2070" w:type="dxa"/>
          </w:tcPr>
          <w:p w14:paraId="0E068662" w14:textId="77777777" w:rsidR="00996AFC" w:rsidRPr="00996AFC" w:rsidRDefault="00996AFC" w:rsidP="00996AFC">
            <w:pPr>
              <w:numPr>
                <w:ilvl w:val="0"/>
                <w:numId w:val="29"/>
              </w:numPr>
              <w:tabs>
                <w:tab w:val="num" w:pos="198"/>
              </w:tabs>
              <w:suppressAutoHyphens/>
              <w:spacing w:after="0" w:line="240" w:lineRule="auto"/>
              <w:ind w:left="198" w:hanging="180"/>
              <w:jc w:val="left"/>
              <w:rPr>
                <w:rFonts w:ascii="Times New Roman" w:eastAsia="Times New Roman" w:hAnsi="Times New Roman" w:cs="Times New Roman"/>
                <w:sz w:val="18"/>
                <w:szCs w:val="18"/>
                <w:lang w:val="es-HN" w:eastAsia="es-HN"/>
              </w:rPr>
            </w:pPr>
            <w:r w:rsidRPr="00996AFC">
              <w:rPr>
                <w:rFonts w:ascii="Times New Roman" w:eastAsia="Times New Roman" w:hAnsi="Times New Roman" w:cs="Times New Roman"/>
                <w:sz w:val="18"/>
                <w:szCs w:val="18"/>
                <w:lang w:val="es-HN" w:eastAsia="es-HN"/>
              </w:rPr>
              <w:t>Operación continua de PRONADEL en las áreas piloto</w:t>
            </w:r>
          </w:p>
          <w:p w14:paraId="2B5E1546" w14:textId="77777777" w:rsidR="00996AFC" w:rsidRPr="00996AFC" w:rsidRDefault="00996AFC" w:rsidP="00996AFC">
            <w:pPr>
              <w:numPr>
                <w:ilvl w:val="0"/>
                <w:numId w:val="29"/>
              </w:numPr>
              <w:tabs>
                <w:tab w:val="num" w:pos="198"/>
              </w:tabs>
              <w:suppressAutoHyphens/>
              <w:spacing w:after="0" w:line="240" w:lineRule="auto"/>
              <w:ind w:left="198" w:hanging="180"/>
              <w:jc w:val="left"/>
              <w:rPr>
                <w:rFonts w:ascii="Times New Roman" w:eastAsia="Times New Roman" w:hAnsi="Times New Roman" w:cs="Times New Roman"/>
                <w:sz w:val="18"/>
                <w:szCs w:val="18"/>
                <w:lang w:val="es-HN" w:eastAsia="es-HN"/>
              </w:rPr>
            </w:pPr>
            <w:r w:rsidRPr="00996AFC">
              <w:rPr>
                <w:rFonts w:ascii="Times New Roman" w:eastAsia="Times New Roman" w:hAnsi="Times New Roman" w:cs="Times New Roman"/>
                <w:sz w:val="18"/>
                <w:szCs w:val="18"/>
                <w:lang w:val="es-HN" w:eastAsia="es-HN"/>
              </w:rPr>
              <w:t>Ambiente de Políticas y leyes e incentivos en apoyo de la conservación</w:t>
            </w:r>
          </w:p>
          <w:p w14:paraId="5362F6B2" w14:textId="77777777" w:rsidR="00996AFC" w:rsidRPr="00996AFC" w:rsidRDefault="00996AFC" w:rsidP="00996AFC">
            <w:pPr>
              <w:suppressAutoHyphens/>
              <w:spacing w:after="0" w:line="240" w:lineRule="auto"/>
              <w:ind w:firstLine="0"/>
              <w:jc w:val="left"/>
              <w:rPr>
                <w:rFonts w:ascii="Times New Roman" w:eastAsia="Times New Roman" w:hAnsi="Times New Roman" w:cs="Times New Roman"/>
                <w:sz w:val="18"/>
                <w:szCs w:val="18"/>
                <w:lang w:val="es-HN" w:eastAsia="es-HN"/>
              </w:rPr>
            </w:pPr>
          </w:p>
        </w:tc>
      </w:tr>
      <w:tr w:rsidR="00996AFC" w:rsidRPr="00996AFC" w14:paraId="7389C061" w14:textId="77777777" w:rsidTr="00996AFC">
        <w:trPr>
          <w:trHeight w:val="1682"/>
        </w:trPr>
        <w:tc>
          <w:tcPr>
            <w:tcW w:w="2724" w:type="dxa"/>
          </w:tcPr>
          <w:p w14:paraId="6888BC58" w14:textId="77777777" w:rsidR="00996AFC" w:rsidRPr="00996AFC" w:rsidRDefault="00996AFC" w:rsidP="00996AFC">
            <w:pPr>
              <w:suppressAutoHyphens/>
              <w:spacing w:after="0" w:line="240" w:lineRule="auto"/>
              <w:ind w:firstLine="0"/>
              <w:jc w:val="left"/>
              <w:rPr>
                <w:rFonts w:ascii="Times New Roman" w:eastAsia="Times New Roman" w:hAnsi="Times New Roman" w:cs="Times New Roman"/>
                <w:b/>
                <w:sz w:val="18"/>
                <w:szCs w:val="18"/>
                <w:lang w:val="es-HN" w:eastAsia="es-HN"/>
              </w:rPr>
            </w:pPr>
            <w:r w:rsidRPr="00996AFC">
              <w:rPr>
                <w:rFonts w:ascii="Times New Roman" w:eastAsia="Times New Roman" w:hAnsi="Times New Roman" w:cs="Times New Roman"/>
                <w:sz w:val="18"/>
                <w:szCs w:val="18"/>
                <w:lang w:val="es-HN" w:eastAsia="es-HN"/>
              </w:rPr>
              <w:lastRenderedPageBreak/>
              <w:t>3. Aumento en el conocimiento por parte de los miembros de instituciones,   proyectos y agencias de financiamiento involucradas en el desarrollo y conservación en toda Centroamérica, con relación a las alternativas integradas para la manejo de ecosistemas y recursos naturales.</w:t>
            </w:r>
          </w:p>
        </w:tc>
        <w:tc>
          <w:tcPr>
            <w:tcW w:w="2430" w:type="dxa"/>
          </w:tcPr>
          <w:p w14:paraId="60AE68B0" w14:textId="77777777" w:rsidR="00996AFC" w:rsidRPr="00996AFC" w:rsidRDefault="00996AFC" w:rsidP="00996AFC">
            <w:pPr>
              <w:numPr>
                <w:ilvl w:val="0"/>
                <w:numId w:val="30"/>
              </w:numPr>
              <w:tabs>
                <w:tab w:val="num" w:pos="126"/>
              </w:tabs>
              <w:suppressAutoHyphens/>
              <w:spacing w:after="0" w:line="240" w:lineRule="auto"/>
              <w:ind w:left="126" w:hanging="180"/>
              <w:jc w:val="left"/>
              <w:rPr>
                <w:rFonts w:ascii="Times New Roman" w:eastAsia="Times New Roman" w:hAnsi="Times New Roman" w:cs="Times New Roman"/>
                <w:sz w:val="18"/>
                <w:szCs w:val="18"/>
                <w:lang w:val="es-HN" w:eastAsia="es-HN"/>
              </w:rPr>
            </w:pPr>
            <w:r w:rsidRPr="00996AFC">
              <w:rPr>
                <w:rFonts w:ascii="Times New Roman" w:eastAsia="Times New Roman" w:hAnsi="Times New Roman" w:cs="Times New Roman"/>
                <w:sz w:val="18"/>
                <w:szCs w:val="18"/>
                <w:lang w:val="es-HN" w:eastAsia="es-HN"/>
              </w:rPr>
              <w:t>Cambio en el Número y tipo de proyectos aplicando IEWM con base en las experiencias de este proyecto, por país.</w:t>
            </w:r>
          </w:p>
          <w:p w14:paraId="1DF31749" w14:textId="77777777" w:rsidR="00996AFC" w:rsidRPr="00996AFC" w:rsidRDefault="00996AFC" w:rsidP="00996AFC">
            <w:pPr>
              <w:numPr>
                <w:ilvl w:val="0"/>
                <w:numId w:val="30"/>
              </w:numPr>
              <w:tabs>
                <w:tab w:val="num" w:pos="126"/>
              </w:tabs>
              <w:suppressAutoHyphens/>
              <w:spacing w:after="0" w:line="240" w:lineRule="auto"/>
              <w:ind w:left="126" w:hanging="180"/>
              <w:jc w:val="left"/>
              <w:rPr>
                <w:rFonts w:ascii="Times New Roman" w:eastAsia="Times New Roman" w:hAnsi="Times New Roman" w:cs="Times New Roman"/>
                <w:sz w:val="18"/>
                <w:szCs w:val="18"/>
                <w:lang w:val="es-HN" w:eastAsia="es-ES"/>
              </w:rPr>
            </w:pPr>
            <w:r w:rsidRPr="00996AFC">
              <w:rPr>
                <w:rFonts w:ascii="Times New Roman" w:eastAsia="Times New Roman" w:hAnsi="Times New Roman" w:cs="Times New Roman"/>
                <w:sz w:val="18"/>
                <w:szCs w:val="18"/>
                <w:lang w:val="es-HN" w:eastAsia="es-ES"/>
              </w:rPr>
              <w:t>Número y tipo de instituciones,  Organizaciones y entidades de acuerdo con su grado de reconocimiento de la necesidad de incorporar IEWM, por país</w:t>
            </w:r>
          </w:p>
        </w:tc>
        <w:tc>
          <w:tcPr>
            <w:tcW w:w="2790" w:type="dxa"/>
          </w:tcPr>
          <w:p w14:paraId="11D0FBDA" w14:textId="77777777" w:rsidR="00996AFC" w:rsidRPr="00996AFC" w:rsidRDefault="00996AFC" w:rsidP="00996AFC">
            <w:pPr>
              <w:numPr>
                <w:ilvl w:val="0"/>
                <w:numId w:val="30"/>
              </w:numPr>
              <w:tabs>
                <w:tab w:val="num" w:pos="126"/>
              </w:tabs>
              <w:suppressAutoHyphens/>
              <w:spacing w:after="0" w:line="240" w:lineRule="auto"/>
              <w:ind w:left="126" w:hanging="180"/>
              <w:jc w:val="left"/>
              <w:rPr>
                <w:rFonts w:ascii="Times New Roman" w:eastAsia="Times New Roman" w:hAnsi="Times New Roman" w:cs="Times New Roman"/>
                <w:sz w:val="18"/>
                <w:szCs w:val="18"/>
                <w:lang w:val="es-HN" w:eastAsia="es-HN"/>
              </w:rPr>
            </w:pPr>
            <w:r w:rsidRPr="00996AFC">
              <w:rPr>
                <w:rFonts w:ascii="Times New Roman" w:eastAsia="Times New Roman" w:hAnsi="Times New Roman" w:cs="Times New Roman"/>
                <w:sz w:val="18"/>
                <w:szCs w:val="18"/>
                <w:lang w:val="es-HN" w:eastAsia="es-HN"/>
              </w:rPr>
              <w:t>Cuestionario virtual  cuestionario de proyectos nacionales y regionales</w:t>
            </w:r>
          </w:p>
          <w:p w14:paraId="195A93BE" w14:textId="77777777" w:rsidR="00996AFC" w:rsidRPr="00996AFC" w:rsidRDefault="00996AFC" w:rsidP="00996AFC">
            <w:pPr>
              <w:numPr>
                <w:ilvl w:val="0"/>
                <w:numId w:val="30"/>
              </w:numPr>
              <w:tabs>
                <w:tab w:val="num" w:pos="126"/>
              </w:tabs>
              <w:suppressAutoHyphens/>
              <w:spacing w:after="0" w:line="240" w:lineRule="auto"/>
              <w:ind w:left="126" w:hanging="180"/>
              <w:jc w:val="left"/>
              <w:rPr>
                <w:rFonts w:ascii="Times New Roman" w:eastAsia="Times New Roman" w:hAnsi="Times New Roman" w:cs="Times New Roman"/>
                <w:sz w:val="18"/>
                <w:szCs w:val="18"/>
                <w:lang w:val="es-HN" w:eastAsia="es-HN"/>
              </w:rPr>
            </w:pPr>
            <w:r w:rsidRPr="00996AFC">
              <w:rPr>
                <w:rFonts w:ascii="Times New Roman" w:eastAsia="Times New Roman" w:hAnsi="Times New Roman" w:cs="Times New Roman"/>
                <w:sz w:val="18"/>
                <w:szCs w:val="18"/>
                <w:lang w:val="es-HN" w:eastAsia="es-HN"/>
              </w:rPr>
              <w:t xml:space="preserve">Estudios básicos de PRONADEL </w:t>
            </w:r>
          </w:p>
          <w:p w14:paraId="42E2A6AE" w14:textId="77777777" w:rsidR="00996AFC" w:rsidRPr="00996AFC" w:rsidRDefault="00996AFC" w:rsidP="00996AFC">
            <w:pPr>
              <w:numPr>
                <w:ilvl w:val="0"/>
                <w:numId w:val="30"/>
              </w:numPr>
              <w:tabs>
                <w:tab w:val="num" w:pos="126"/>
              </w:tabs>
              <w:suppressAutoHyphens/>
              <w:spacing w:after="0" w:line="240" w:lineRule="auto"/>
              <w:ind w:left="126" w:hanging="180"/>
              <w:jc w:val="left"/>
              <w:rPr>
                <w:rFonts w:ascii="Times New Roman" w:eastAsia="Times New Roman" w:hAnsi="Times New Roman" w:cs="Times New Roman"/>
                <w:sz w:val="18"/>
                <w:szCs w:val="18"/>
                <w:lang w:val="es-HN" w:eastAsia="es-HN"/>
              </w:rPr>
            </w:pPr>
            <w:r w:rsidRPr="00996AFC">
              <w:rPr>
                <w:rFonts w:ascii="Times New Roman" w:eastAsia="Times New Roman" w:hAnsi="Times New Roman" w:cs="Times New Roman"/>
                <w:sz w:val="18"/>
                <w:szCs w:val="18"/>
                <w:lang w:val="es-HN" w:eastAsia="es-HN"/>
              </w:rPr>
              <w:t>Evaluaciones de efecto e impacto del proyecto y de PRONADEL</w:t>
            </w:r>
          </w:p>
        </w:tc>
        <w:tc>
          <w:tcPr>
            <w:tcW w:w="2070" w:type="dxa"/>
          </w:tcPr>
          <w:p w14:paraId="0C214611" w14:textId="77777777" w:rsidR="00996AFC" w:rsidRPr="00996AFC" w:rsidRDefault="00996AFC" w:rsidP="00996AFC">
            <w:pPr>
              <w:numPr>
                <w:ilvl w:val="0"/>
                <w:numId w:val="29"/>
              </w:numPr>
              <w:tabs>
                <w:tab w:val="num" w:pos="198"/>
              </w:tabs>
              <w:suppressAutoHyphens/>
              <w:spacing w:after="0" w:line="240" w:lineRule="auto"/>
              <w:ind w:left="198" w:hanging="180"/>
              <w:jc w:val="left"/>
              <w:rPr>
                <w:rFonts w:ascii="Times New Roman" w:eastAsia="Times New Roman" w:hAnsi="Times New Roman" w:cs="Times New Roman"/>
                <w:sz w:val="18"/>
                <w:szCs w:val="18"/>
                <w:lang w:val="es-HN" w:eastAsia="es-HN"/>
              </w:rPr>
            </w:pPr>
            <w:r w:rsidRPr="00996AFC">
              <w:rPr>
                <w:rFonts w:ascii="Times New Roman" w:eastAsia="Times New Roman" w:hAnsi="Times New Roman" w:cs="Times New Roman"/>
                <w:sz w:val="18"/>
                <w:szCs w:val="18"/>
                <w:lang w:val="es-HN" w:eastAsia="es-HN"/>
              </w:rPr>
              <w:t>Ninguno</w:t>
            </w:r>
          </w:p>
        </w:tc>
      </w:tr>
      <w:tr w:rsidR="00996AFC" w:rsidRPr="00996AFC" w14:paraId="357E98A9" w14:textId="77777777" w:rsidTr="00996AFC">
        <w:tc>
          <w:tcPr>
            <w:tcW w:w="10014" w:type="dxa"/>
            <w:gridSpan w:val="4"/>
          </w:tcPr>
          <w:p w14:paraId="06A65103" w14:textId="77777777" w:rsidR="00996AFC" w:rsidRPr="00996AFC" w:rsidRDefault="00996AFC" w:rsidP="00996AFC">
            <w:pPr>
              <w:suppressAutoHyphens/>
              <w:spacing w:after="0" w:line="240" w:lineRule="auto"/>
              <w:ind w:left="-54" w:firstLine="0"/>
              <w:jc w:val="left"/>
              <w:rPr>
                <w:rFonts w:ascii="Times New Roman" w:eastAsia="Times New Roman" w:hAnsi="Times New Roman" w:cs="Times New Roman"/>
                <w:sz w:val="18"/>
                <w:szCs w:val="18"/>
                <w:lang w:val="es-HN" w:eastAsia="es-HN"/>
              </w:rPr>
            </w:pPr>
            <w:r w:rsidRPr="00996AFC">
              <w:rPr>
                <w:rFonts w:ascii="Times New Roman" w:eastAsia="Times New Roman" w:hAnsi="Times New Roman" w:cs="Times New Roman"/>
                <w:sz w:val="18"/>
                <w:szCs w:val="18"/>
                <w:lang w:val="es-HN" w:eastAsia="es-HN"/>
              </w:rPr>
              <w:t xml:space="preserve">Productos </w:t>
            </w:r>
          </w:p>
        </w:tc>
      </w:tr>
      <w:tr w:rsidR="00996AFC" w:rsidRPr="00996AFC" w14:paraId="7CF6F280" w14:textId="77777777" w:rsidTr="00996AFC">
        <w:trPr>
          <w:cantSplit/>
          <w:trHeight w:val="3032"/>
        </w:trPr>
        <w:tc>
          <w:tcPr>
            <w:tcW w:w="2724" w:type="dxa"/>
            <w:vMerge w:val="restart"/>
          </w:tcPr>
          <w:p w14:paraId="54B36A8D" w14:textId="77777777" w:rsidR="00996AFC" w:rsidRPr="00996AFC" w:rsidRDefault="00996AFC" w:rsidP="00996AFC">
            <w:pPr>
              <w:suppressAutoHyphens/>
              <w:spacing w:after="0" w:line="240" w:lineRule="auto"/>
              <w:ind w:firstLine="0"/>
              <w:jc w:val="left"/>
              <w:rPr>
                <w:rFonts w:ascii="Times New Roman" w:eastAsia="Times New Roman" w:hAnsi="Times New Roman" w:cs="Times New Roman"/>
                <w:sz w:val="18"/>
                <w:szCs w:val="18"/>
                <w:lang w:val="es-HN" w:eastAsia="es-HN"/>
              </w:rPr>
            </w:pPr>
            <w:r w:rsidRPr="00996AFC">
              <w:rPr>
                <w:rFonts w:ascii="Times New Roman" w:eastAsia="Times New Roman" w:hAnsi="Times New Roman" w:cs="Times New Roman"/>
                <w:sz w:val="18"/>
                <w:szCs w:val="18"/>
                <w:lang w:val="es-HN" w:eastAsia="es-HN"/>
              </w:rPr>
              <w:t xml:space="preserve">1.1 Criterios ambientales y mecanismos, y enseñanzas aprendidas  en las áreas piloto áreas, </w:t>
            </w:r>
            <w:proofErr w:type="spellStart"/>
            <w:r w:rsidRPr="00996AFC">
              <w:rPr>
                <w:rFonts w:ascii="Times New Roman" w:eastAsia="Times New Roman" w:hAnsi="Times New Roman" w:cs="Times New Roman"/>
                <w:sz w:val="18"/>
                <w:szCs w:val="18"/>
                <w:lang w:val="es-HN" w:eastAsia="es-HN"/>
              </w:rPr>
              <w:t>transversalizadas</w:t>
            </w:r>
            <w:proofErr w:type="spellEnd"/>
            <w:r w:rsidRPr="00996AFC">
              <w:rPr>
                <w:rFonts w:ascii="Times New Roman" w:eastAsia="Times New Roman" w:hAnsi="Times New Roman" w:cs="Times New Roman"/>
                <w:sz w:val="18"/>
                <w:szCs w:val="18"/>
                <w:lang w:val="es-HN" w:eastAsia="es-HN"/>
              </w:rPr>
              <w:t xml:space="preserve">  en  las estrategias financieras  y actividades de PRONADEL  (identificación del proyecto, diseño, aprobación y monitoreo) instrumentos operativos a nivel nacional, de manera que los beneficios para las comunidades locales en la productividad estén acompañadas de beneficios ambientales globales.</w:t>
            </w:r>
          </w:p>
        </w:tc>
        <w:tc>
          <w:tcPr>
            <w:tcW w:w="2430" w:type="dxa"/>
          </w:tcPr>
          <w:p w14:paraId="020B974A" w14:textId="77777777" w:rsidR="00996AFC" w:rsidRPr="00996AFC" w:rsidRDefault="00996AFC" w:rsidP="00996AFC">
            <w:pPr>
              <w:numPr>
                <w:ilvl w:val="0"/>
                <w:numId w:val="30"/>
              </w:numPr>
              <w:tabs>
                <w:tab w:val="num" w:pos="126"/>
              </w:tabs>
              <w:suppressAutoHyphens/>
              <w:spacing w:after="0" w:line="240" w:lineRule="auto"/>
              <w:ind w:left="126" w:hanging="180"/>
              <w:jc w:val="left"/>
              <w:rPr>
                <w:rFonts w:ascii="Times New Roman" w:eastAsia="Times New Roman" w:hAnsi="Times New Roman" w:cs="Times New Roman"/>
                <w:sz w:val="18"/>
                <w:szCs w:val="18"/>
                <w:lang w:val="es-HN" w:eastAsia="es-ES"/>
              </w:rPr>
            </w:pPr>
            <w:r w:rsidRPr="00996AFC">
              <w:rPr>
                <w:rFonts w:ascii="Times New Roman" w:eastAsia="Times New Roman" w:hAnsi="Times New Roman" w:cs="Times New Roman"/>
                <w:sz w:val="18"/>
                <w:szCs w:val="18"/>
                <w:lang w:val="es-HN" w:eastAsia="es-ES"/>
              </w:rPr>
              <w:t xml:space="preserve">Número y tipo de enseñanzas aprendidas  en las áreas piloto y criterios ambientales a nivel nacional,  por grado de </w:t>
            </w:r>
            <w:proofErr w:type="spellStart"/>
            <w:r w:rsidRPr="00996AFC">
              <w:rPr>
                <w:rFonts w:ascii="Times New Roman" w:eastAsia="Times New Roman" w:hAnsi="Times New Roman" w:cs="Times New Roman"/>
                <w:sz w:val="18"/>
                <w:szCs w:val="18"/>
                <w:lang w:val="es-HN" w:eastAsia="es-ES"/>
              </w:rPr>
              <w:t>prioritización</w:t>
            </w:r>
            <w:proofErr w:type="spellEnd"/>
            <w:r w:rsidRPr="00996AFC">
              <w:rPr>
                <w:rFonts w:ascii="Times New Roman" w:eastAsia="Times New Roman" w:hAnsi="Times New Roman" w:cs="Times New Roman"/>
                <w:sz w:val="18"/>
                <w:szCs w:val="18"/>
                <w:lang w:val="es-HN" w:eastAsia="es-ES"/>
              </w:rPr>
              <w:t xml:space="preserve"> en las actividades e instrumentos operativos de PRONADEL a nivel nacional,  por tipo de actividad e instrumentos operativo.</w:t>
            </w:r>
          </w:p>
        </w:tc>
        <w:tc>
          <w:tcPr>
            <w:tcW w:w="2790" w:type="dxa"/>
          </w:tcPr>
          <w:p w14:paraId="11B7B339" w14:textId="77777777" w:rsidR="00996AFC" w:rsidRPr="00996AFC" w:rsidRDefault="00996AFC" w:rsidP="00996AFC">
            <w:pPr>
              <w:numPr>
                <w:ilvl w:val="0"/>
                <w:numId w:val="30"/>
              </w:numPr>
              <w:tabs>
                <w:tab w:val="num" w:pos="126"/>
              </w:tabs>
              <w:suppressAutoHyphens/>
              <w:spacing w:after="0" w:line="240" w:lineRule="auto"/>
              <w:ind w:left="126" w:hanging="180"/>
              <w:jc w:val="left"/>
              <w:rPr>
                <w:rFonts w:ascii="Times New Roman" w:eastAsia="Times New Roman" w:hAnsi="Times New Roman" w:cs="Times New Roman"/>
                <w:sz w:val="18"/>
                <w:szCs w:val="18"/>
                <w:lang w:val="es-HN" w:eastAsia="es-ES"/>
              </w:rPr>
            </w:pPr>
            <w:r w:rsidRPr="00996AFC">
              <w:rPr>
                <w:rFonts w:ascii="Times New Roman" w:eastAsia="Times New Roman" w:hAnsi="Times New Roman" w:cs="Times New Roman"/>
                <w:sz w:val="18"/>
                <w:szCs w:val="18"/>
                <w:lang w:val="es-HN" w:eastAsia="es-ES"/>
              </w:rPr>
              <w:t xml:space="preserve">Reportes PRONADEL PMES. </w:t>
            </w:r>
          </w:p>
          <w:p w14:paraId="4F63542C" w14:textId="77777777" w:rsidR="00996AFC" w:rsidRPr="00996AFC" w:rsidRDefault="00996AFC" w:rsidP="00996AFC">
            <w:pPr>
              <w:numPr>
                <w:ilvl w:val="0"/>
                <w:numId w:val="30"/>
              </w:numPr>
              <w:tabs>
                <w:tab w:val="num" w:pos="126"/>
              </w:tabs>
              <w:suppressAutoHyphens/>
              <w:spacing w:after="0" w:line="240" w:lineRule="auto"/>
              <w:ind w:left="126" w:hanging="180"/>
              <w:jc w:val="left"/>
              <w:rPr>
                <w:rFonts w:ascii="Times New Roman" w:eastAsia="Times New Roman" w:hAnsi="Times New Roman" w:cs="Times New Roman"/>
                <w:sz w:val="18"/>
                <w:szCs w:val="18"/>
                <w:lang w:val="es-HN" w:eastAsia="es-ES"/>
              </w:rPr>
            </w:pPr>
            <w:r w:rsidRPr="00996AFC">
              <w:rPr>
                <w:rFonts w:ascii="Times New Roman" w:eastAsia="Times New Roman" w:hAnsi="Times New Roman" w:cs="Times New Roman"/>
                <w:sz w:val="18"/>
                <w:szCs w:val="18"/>
                <w:lang w:val="es-HN" w:eastAsia="es-ES"/>
              </w:rPr>
              <w:t xml:space="preserve">Documentos metodológicos PRONADEL </w:t>
            </w:r>
          </w:p>
          <w:p w14:paraId="30A0EAE3" w14:textId="77777777" w:rsidR="00996AFC" w:rsidRPr="00996AFC" w:rsidRDefault="00996AFC" w:rsidP="00996AFC">
            <w:pPr>
              <w:numPr>
                <w:ilvl w:val="0"/>
                <w:numId w:val="30"/>
              </w:numPr>
              <w:tabs>
                <w:tab w:val="num" w:pos="126"/>
              </w:tabs>
              <w:suppressAutoHyphens/>
              <w:spacing w:after="0" w:line="240" w:lineRule="auto"/>
              <w:ind w:left="126" w:hanging="180"/>
              <w:jc w:val="left"/>
              <w:rPr>
                <w:rFonts w:ascii="Times New Roman" w:eastAsia="Times New Roman" w:hAnsi="Times New Roman" w:cs="Times New Roman"/>
                <w:sz w:val="18"/>
                <w:szCs w:val="18"/>
                <w:lang w:val="es-HN" w:eastAsia="es-ES"/>
              </w:rPr>
            </w:pPr>
            <w:r w:rsidRPr="00996AFC">
              <w:rPr>
                <w:rFonts w:ascii="Times New Roman" w:eastAsia="Times New Roman" w:hAnsi="Times New Roman" w:cs="Times New Roman"/>
                <w:sz w:val="18"/>
                <w:szCs w:val="18"/>
                <w:lang w:val="es-HN" w:eastAsia="es-ES"/>
              </w:rPr>
              <w:t xml:space="preserve">Regulaciones operativas de PRONADEL. </w:t>
            </w:r>
          </w:p>
        </w:tc>
        <w:tc>
          <w:tcPr>
            <w:tcW w:w="2070" w:type="dxa"/>
          </w:tcPr>
          <w:p w14:paraId="285FC435" w14:textId="77777777" w:rsidR="00996AFC" w:rsidRPr="00996AFC" w:rsidRDefault="00996AFC" w:rsidP="00996AFC">
            <w:pPr>
              <w:numPr>
                <w:ilvl w:val="0"/>
                <w:numId w:val="29"/>
              </w:numPr>
              <w:tabs>
                <w:tab w:val="num" w:pos="198"/>
              </w:tabs>
              <w:suppressAutoHyphens/>
              <w:spacing w:after="0" w:line="240" w:lineRule="auto"/>
              <w:ind w:left="198" w:hanging="180"/>
              <w:jc w:val="left"/>
              <w:rPr>
                <w:rFonts w:ascii="Times New Roman" w:eastAsia="Times New Roman" w:hAnsi="Times New Roman" w:cs="Times New Roman"/>
                <w:sz w:val="18"/>
                <w:szCs w:val="18"/>
                <w:lang w:val="es-HN" w:eastAsia="es-HN"/>
              </w:rPr>
            </w:pPr>
            <w:r w:rsidRPr="00996AFC">
              <w:rPr>
                <w:rFonts w:ascii="Times New Roman" w:eastAsia="Times New Roman" w:hAnsi="Times New Roman" w:cs="Times New Roman"/>
                <w:sz w:val="18"/>
                <w:szCs w:val="18"/>
                <w:lang w:val="es-HN" w:eastAsia="es-HN"/>
              </w:rPr>
              <w:t xml:space="preserve">Asignación de los recursos del IFAD para tomar en cuenta consideraciones ambientales </w:t>
            </w:r>
          </w:p>
        </w:tc>
      </w:tr>
      <w:tr w:rsidR="00996AFC" w:rsidRPr="00996AFC" w14:paraId="0A4AF4C4" w14:textId="77777777" w:rsidTr="00996AFC">
        <w:trPr>
          <w:cantSplit/>
        </w:trPr>
        <w:tc>
          <w:tcPr>
            <w:tcW w:w="2724" w:type="dxa"/>
            <w:vMerge/>
          </w:tcPr>
          <w:p w14:paraId="28C2231E" w14:textId="77777777" w:rsidR="00996AFC" w:rsidRPr="00996AFC" w:rsidRDefault="00996AFC" w:rsidP="00996AFC">
            <w:pPr>
              <w:suppressAutoHyphens/>
              <w:spacing w:after="0" w:line="240" w:lineRule="auto"/>
              <w:ind w:firstLine="0"/>
              <w:jc w:val="left"/>
              <w:rPr>
                <w:rFonts w:ascii="Times New Roman" w:eastAsia="Times New Roman" w:hAnsi="Times New Roman" w:cs="Times New Roman"/>
                <w:sz w:val="18"/>
                <w:szCs w:val="18"/>
                <w:lang w:val="es-HN" w:eastAsia="es-HN"/>
              </w:rPr>
            </w:pPr>
          </w:p>
        </w:tc>
        <w:tc>
          <w:tcPr>
            <w:tcW w:w="2430" w:type="dxa"/>
          </w:tcPr>
          <w:p w14:paraId="3ACA1116" w14:textId="77777777" w:rsidR="00996AFC" w:rsidRPr="00996AFC" w:rsidRDefault="00996AFC" w:rsidP="00996AFC">
            <w:pPr>
              <w:numPr>
                <w:ilvl w:val="0"/>
                <w:numId w:val="30"/>
              </w:numPr>
              <w:tabs>
                <w:tab w:val="num" w:pos="126"/>
              </w:tabs>
              <w:suppressAutoHyphens/>
              <w:spacing w:after="0" w:line="240" w:lineRule="auto"/>
              <w:ind w:left="126" w:hanging="180"/>
              <w:jc w:val="left"/>
              <w:rPr>
                <w:rFonts w:ascii="Times New Roman" w:eastAsia="Times New Roman" w:hAnsi="Times New Roman" w:cs="Times New Roman"/>
                <w:sz w:val="18"/>
                <w:szCs w:val="18"/>
                <w:lang w:val="es-HN" w:eastAsia="es-ES"/>
              </w:rPr>
            </w:pPr>
            <w:r w:rsidRPr="00996AFC">
              <w:rPr>
                <w:rFonts w:ascii="Times New Roman" w:eastAsia="Times New Roman" w:hAnsi="Times New Roman" w:cs="Times New Roman"/>
                <w:sz w:val="18"/>
                <w:szCs w:val="18"/>
                <w:lang w:val="es-HN" w:eastAsia="es-ES"/>
              </w:rPr>
              <w:t xml:space="preserve">Tipos  de resultados identificados por el sistema PMES  del  proyecto en las áreas piloto </w:t>
            </w:r>
          </w:p>
          <w:p w14:paraId="74FE5500" w14:textId="77777777" w:rsidR="00996AFC" w:rsidRPr="00996AFC" w:rsidRDefault="00996AFC" w:rsidP="00996AFC">
            <w:pPr>
              <w:numPr>
                <w:ilvl w:val="0"/>
                <w:numId w:val="30"/>
              </w:numPr>
              <w:tabs>
                <w:tab w:val="num" w:pos="126"/>
              </w:tabs>
              <w:suppressAutoHyphens/>
              <w:spacing w:after="0" w:line="240" w:lineRule="auto"/>
              <w:ind w:left="126" w:hanging="180"/>
              <w:jc w:val="left"/>
              <w:rPr>
                <w:rFonts w:ascii="Times New Roman" w:eastAsia="Times New Roman" w:hAnsi="Times New Roman" w:cs="Times New Roman"/>
                <w:sz w:val="18"/>
                <w:szCs w:val="18"/>
                <w:lang w:val="es-HN" w:eastAsia="es-ES"/>
              </w:rPr>
            </w:pPr>
            <w:r w:rsidRPr="00996AFC">
              <w:rPr>
                <w:rFonts w:ascii="Times New Roman" w:eastAsia="Times New Roman" w:hAnsi="Times New Roman" w:cs="Times New Roman"/>
                <w:sz w:val="18"/>
                <w:szCs w:val="18"/>
                <w:lang w:val="es-HN" w:eastAsia="es-ES"/>
              </w:rPr>
              <w:t xml:space="preserve">Grado de Aplicación del  sistema PMES del  proyecto </w:t>
            </w:r>
          </w:p>
          <w:p w14:paraId="5C0FE34D" w14:textId="77777777" w:rsidR="00996AFC" w:rsidRPr="00996AFC" w:rsidRDefault="00996AFC" w:rsidP="00996AFC">
            <w:pPr>
              <w:numPr>
                <w:ilvl w:val="0"/>
                <w:numId w:val="30"/>
              </w:numPr>
              <w:tabs>
                <w:tab w:val="num" w:pos="126"/>
              </w:tabs>
              <w:suppressAutoHyphens/>
              <w:spacing w:after="0" w:line="240" w:lineRule="auto"/>
              <w:ind w:left="126" w:hanging="180"/>
              <w:jc w:val="left"/>
              <w:rPr>
                <w:rFonts w:ascii="Times New Roman" w:eastAsia="Times New Roman" w:hAnsi="Times New Roman" w:cs="Times New Roman"/>
                <w:sz w:val="18"/>
                <w:szCs w:val="18"/>
                <w:lang w:val="es-HN" w:eastAsia="es-ES"/>
              </w:rPr>
            </w:pPr>
            <w:r w:rsidRPr="00996AFC">
              <w:rPr>
                <w:rFonts w:ascii="Times New Roman" w:eastAsia="Times New Roman" w:hAnsi="Times New Roman" w:cs="Times New Roman"/>
                <w:sz w:val="18"/>
                <w:szCs w:val="18"/>
                <w:lang w:val="es-HN" w:eastAsia="es-ES"/>
              </w:rPr>
              <w:t>Tipos  de prácticas   y resultados identificados por el PMES que han sido  sistematizados por área piloto.</w:t>
            </w:r>
          </w:p>
        </w:tc>
        <w:tc>
          <w:tcPr>
            <w:tcW w:w="2790" w:type="dxa"/>
          </w:tcPr>
          <w:p w14:paraId="688FD604" w14:textId="77777777" w:rsidR="00996AFC" w:rsidRPr="00996AFC" w:rsidRDefault="00996AFC" w:rsidP="00996AFC">
            <w:pPr>
              <w:numPr>
                <w:ilvl w:val="0"/>
                <w:numId w:val="30"/>
              </w:numPr>
              <w:tabs>
                <w:tab w:val="num" w:pos="126"/>
              </w:tabs>
              <w:suppressAutoHyphens/>
              <w:spacing w:after="0" w:line="240" w:lineRule="auto"/>
              <w:ind w:left="126" w:hanging="180"/>
              <w:jc w:val="left"/>
              <w:rPr>
                <w:rFonts w:ascii="Times New Roman" w:eastAsia="Times New Roman" w:hAnsi="Times New Roman" w:cs="Times New Roman"/>
                <w:sz w:val="18"/>
                <w:szCs w:val="18"/>
                <w:lang w:val="es-HN" w:eastAsia="es-ES"/>
              </w:rPr>
            </w:pPr>
            <w:r w:rsidRPr="00996AFC">
              <w:rPr>
                <w:rFonts w:ascii="Times New Roman" w:eastAsia="Times New Roman" w:hAnsi="Times New Roman" w:cs="Times New Roman"/>
                <w:sz w:val="18"/>
                <w:szCs w:val="18"/>
                <w:lang w:val="es-HN" w:eastAsia="es-ES"/>
              </w:rPr>
              <w:t xml:space="preserve">Reportes de Progreso del Proyecto. </w:t>
            </w:r>
          </w:p>
          <w:p w14:paraId="71123782" w14:textId="77777777" w:rsidR="00996AFC" w:rsidRPr="00996AFC" w:rsidRDefault="00996AFC" w:rsidP="00996AFC">
            <w:pPr>
              <w:numPr>
                <w:ilvl w:val="0"/>
                <w:numId w:val="30"/>
              </w:numPr>
              <w:tabs>
                <w:tab w:val="num" w:pos="126"/>
              </w:tabs>
              <w:suppressAutoHyphens/>
              <w:spacing w:after="0" w:line="240" w:lineRule="auto"/>
              <w:ind w:left="126" w:hanging="180"/>
              <w:jc w:val="left"/>
              <w:rPr>
                <w:rFonts w:ascii="Times New Roman" w:eastAsia="Times New Roman" w:hAnsi="Times New Roman" w:cs="Times New Roman"/>
                <w:sz w:val="18"/>
                <w:szCs w:val="18"/>
                <w:lang w:val="es-HN" w:eastAsia="es-ES"/>
              </w:rPr>
            </w:pPr>
            <w:r w:rsidRPr="00996AFC">
              <w:rPr>
                <w:rFonts w:ascii="Times New Roman" w:eastAsia="Times New Roman" w:hAnsi="Times New Roman" w:cs="Times New Roman"/>
                <w:sz w:val="18"/>
                <w:szCs w:val="18"/>
                <w:lang w:val="es-HN" w:eastAsia="es-ES"/>
              </w:rPr>
              <w:t xml:space="preserve">Base de Datos del Sistema PMES. Documentos de sistematización  de los procesos y prácticas de PRONADEL. </w:t>
            </w:r>
          </w:p>
        </w:tc>
        <w:tc>
          <w:tcPr>
            <w:tcW w:w="2070" w:type="dxa"/>
          </w:tcPr>
          <w:p w14:paraId="62E8712F" w14:textId="77777777" w:rsidR="00996AFC" w:rsidRPr="00996AFC" w:rsidRDefault="00996AFC" w:rsidP="00996AFC">
            <w:pPr>
              <w:numPr>
                <w:ilvl w:val="0"/>
                <w:numId w:val="29"/>
              </w:numPr>
              <w:tabs>
                <w:tab w:val="num" w:pos="198"/>
              </w:tabs>
              <w:suppressAutoHyphens/>
              <w:spacing w:after="0" w:line="240" w:lineRule="auto"/>
              <w:ind w:left="198" w:hanging="180"/>
              <w:jc w:val="left"/>
              <w:rPr>
                <w:rFonts w:ascii="Times New Roman" w:eastAsia="Times New Roman" w:hAnsi="Times New Roman" w:cs="Times New Roman"/>
                <w:sz w:val="18"/>
                <w:szCs w:val="18"/>
                <w:lang w:val="es-HN" w:eastAsia="es-HN"/>
              </w:rPr>
            </w:pPr>
            <w:r w:rsidRPr="00996AFC">
              <w:rPr>
                <w:rFonts w:ascii="Times New Roman" w:eastAsia="Times New Roman" w:hAnsi="Times New Roman" w:cs="Times New Roman"/>
                <w:sz w:val="18"/>
                <w:szCs w:val="18"/>
                <w:lang w:val="es-HN" w:eastAsia="es-HN"/>
              </w:rPr>
              <w:t>Interés entre actores locales y PRONADEL en el Monitoreo y evaluación de impactos a largo plazo.</w:t>
            </w:r>
          </w:p>
        </w:tc>
      </w:tr>
      <w:tr w:rsidR="00996AFC" w:rsidRPr="00996AFC" w14:paraId="6CB1BE0C" w14:textId="77777777" w:rsidTr="00996AFC">
        <w:trPr>
          <w:cantSplit/>
        </w:trPr>
        <w:tc>
          <w:tcPr>
            <w:tcW w:w="2724" w:type="dxa"/>
            <w:vMerge/>
          </w:tcPr>
          <w:p w14:paraId="789CAAC3" w14:textId="77777777" w:rsidR="00996AFC" w:rsidRPr="00996AFC" w:rsidRDefault="00996AFC" w:rsidP="00996AFC">
            <w:pPr>
              <w:suppressAutoHyphens/>
              <w:spacing w:after="0" w:line="240" w:lineRule="auto"/>
              <w:ind w:firstLine="0"/>
              <w:jc w:val="left"/>
              <w:rPr>
                <w:rFonts w:ascii="Times New Roman" w:eastAsia="Times New Roman" w:hAnsi="Times New Roman" w:cs="Times New Roman"/>
                <w:sz w:val="18"/>
                <w:szCs w:val="18"/>
                <w:lang w:val="es-HN" w:eastAsia="es-HN"/>
              </w:rPr>
            </w:pPr>
          </w:p>
        </w:tc>
        <w:tc>
          <w:tcPr>
            <w:tcW w:w="2430" w:type="dxa"/>
          </w:tcPr>
          <w:p w14:paraId="2D4FF772" w14:textId="77777777" w:rsidR="00996AFC" w:rsidRPr="00996AFC" w:rsidRDefault="00996AFC" w:rsidP="00996AFC">
            <w:pPr>
              <w:numPr>
                <w:ilvl w:val="0"/>
                <w:numId w:val="30"/>
              </w:numPr>
              <w:tabs>
                <w:tab w:val="num" w:pos="126"/>
              </w:tabs>
              <w:suppressAutoHyphens/>
              <w:spacing w:after="0" w:line="240" w:lineRule="auto"/>
              <w:ind w:left="126" w:hanging="180"/>
              <w:jc w:val="left"/>
              <w:rPr>
                <w:rFonts w:ascii="Times New Roman" w:eastAsia="Times New Roman" w:hAnsi="Times New Roman" w:cs="Times New Roman"/>
                <w:sz w:val="18"/>
                <w:szCs w:val="18"/>
                <w:lang w:val="es-HN" w:eastAsia="es-ES"/>
              </w:rPr>
            </w:pPr>
            <w:r w:rsidRPr="00996AFC">
              <w:rPr>
                <w:rFonts w:ascii="Times New Roman" w:eastAsia="Times New Roman" w:hAnsi="Times New Roman" w:cs="Times New Roman"/>
                <w:sz w:val="18"/>
                <w:szCs w:val="18"/>
                <w:lang w:val="es-HN" w:eastAsia="es-ES"/>
              </w:rPr>
              <w:t xml:space="preserve">Tipos  de enseñanzas aprendidas  a través del proyecto, las que han sido difundidas vía PRONADEL. </w:t>
            </w:r>
          </w:p>
          <w:p w14:paraId="6FD4ACF3" w14:textId="77777777" w:rsidR="00996AFC" w:rsidRPr="00996AFC" w:rsidRDefault="00996AFC" w:rsidP="00996AFC">
            <w:pPr>
              <w:numPr>
                <w:ilvl w:val="0"/>
                <w:numId w:val="30"/>
              </w:numPr>
              <w:tabs>
                <w:tab w:val="num" w:pos="126"/>
              </w:tabs>
              <w:suppressAutoHyphens/>
              <w:spacing w:after="0" w:line="240" w:lineRule="auto"/>
              <w:ind w:left="126" w:hanging="180"/>
              <w:jc w:val="left"/>
              <w:rPr>
                <w:rFonts w:ascii="Times New Roman" w:eastAsia="Times New Roman" w:hAnsi="Times New Roman" w:cs="Times New Roman"/>
                <w:sz w:val="18"/>
                <w:szCs w:val="18"/>
                <w:lang w:val="es-HN" w:eastAsia="es-ES"/>
              </w:rPr>
            </w:pPr>
            <w:r w:rsidRPr="00996AFC">
              <w:rPr>
                <w:rFonts w:ascii="Times New Roman" w:eastAsia="Times New Roman" w:hAnsi="Times New Roman" w:cs="Times New Roman"/>
                <w:sz w:val="18"/>
                <w:szCs w:val="18"/>
                <w:lang w:val="es-HN" w:eastAsia="es-ES"/>
              </w:rPr>
              <w:t>Número y tipo de instituciones,  entidades y Organizaciones que han recibido las enseñanzas aprendidas  en el proyecto difundidas a través de PRONADEL</w:t>
            </w:r>
          </w:p>
        </w:tc>
        <w:tc>
          <w:tcPr>
            <w:tcW w:w="2790" w:type="dxa"/>
          </w:tcPr>
          <w:p w14:paraId="4CFBCCA1" w14:textId="77777777" w:rsidR="00996AFC" w:rsidRPr="00996AFC" w:rsidRDefault="00996AFC" w:rsidP="00996AFC">
            <w:pPr>
              <w:numPr>
                <w:ilvl w:val="0"/>
                <w:numId w:val="30"/>
              </w:numPr>
              <w:tabs>
                <w:tab w:val="num" w:pos="126"/>
              </w:tabs>
              <w:suppressAutoHyphens/>
              <w:spacing w:after="0" w:line="240" w:lineRule="auto"/>
              <w:ind w:left="126" w:hanging="180"/>
              <w:jc w:val="left"/>
              <w:rPr>
                <w:rFonts w:ascii="Times New Roman" w:eastAsia="Times New Roman" w:hAnsi="Times New Roman" w:cs="Times New Roman"/>
                <w:sz w:val="18"/>
                <w:szCs w:val="18"/>
                <w:lang w:val="es-HN" w:eastAsia="es-ES"/>
              </w:rPr>
            </w:pPr>
            <w:r w:rsidRPr="00996AFC">
              <w:rPr>
                <w:rFonts w:ascii="Times New Roman" w:eastAsia="Times New Roman" w:hAnsi="Times New Roman" w:cs="Times New Roman"/>
                <w:sz w:val="18"/>
                <w:szCs w:val="18"/>
                <w:lang w:val="es-HN" w:eastAsia="es-ES"/>
              </w:rPr>
              <w:t>Reportes del Proyecto PMES.</w:t>
            </w:r>
          </w:p>
          <w:p w14:paraId="72E61AF8" w14:textId="77777777" w:rsidR="00996AFC" w:rsidRPr="00996AFC" w:rsidRDefault="00996AFC" w:rsidP="00996AFC">
            <w:pPr>
              <w:numPr>
                <w:ilvl w:val="0"/>
                <w:numId w:val="30"/>
              </w:numPr>
              <w:tabs>
                <w:tab w:val="num" w:pos="126"/>
              </w:tabs>
              <w:suppressAutoHyphens/>
              <w:spacing w:after="0" w:line="240" w:lineRule="auto"/>
              <w:ind w:left="126" w:hanging="180"/>
              <w:jc w:val="left"/>
              <w:rPr>
                <w:rFonts w:ascii="Times New Roman" w:eastAsia="Times New Roman" w:hAnsi="Times New Roman" w:cs="Times New Roman"/>
                <w:sz w:val="18"/>
                <w:szCs w:val="18"/>
                <w:lang w:val="es-HN" w:eastAsia="es-ES"/>
              </w:rPr>
            </w:pPr>
            <w:r w:rsidRPr="00996AFC">
              <w:rPr>
                <w:rFonts w:ascii="Times New Roman" w:eastAsia="Times New Roman" w:hAnsi="Times New Roman" w:cs="Times New Roman"/>
                <w:sz w:val="18"/>
                <w:szCs w:val="18"/>
                <w:lang w:val="es-HN" w:eastAsia="es-ES"/>
              </w:rPr>
              <w:t xml:space="preserve">registros de Correspondencia de PRONADEL </w:t>
            </w:r>
          </w:p>
        </w:tc>
        <w:tc>
          <w:tcPr>
            <w:tcW w:w="2070" w:type="dxa"/>
          </w:tcPr>
          <w:p w14:paraId="00A59E2C" w14:textId="77777777" w:rsidR="00996AFC" w:rsidRPr="00996AFC" w:rsidRDefault="00996AFC" w:rsidP="00996AFC">
            <w:pPr>
              <w:numPr>
                <w:ilvl w:val="0"/>
                <w:numId w:val="29"/>
              </w:numPr>
              <w:tabs>
                <w:tab w:val="num" w:pos="198"/>
              </w:tabs>
              <w:suppressAutoHyphens/>
              <w:spacing w:after="0" w:line="240" w:lineRule="auto"/>
              <w:ind w:left="198" w:hanging="180"/>
              <w:jc w:val="left"/>
              <w:rPr>
                <w:rFonts w:ascii="Times New Roman" w:eastAsia="Times New Roman" w:hAnsi="Times New Roman" w:cs="Times New Roman"/>
                <w:sz w:val="18"/>
                <w:szCs w:val="18"/>
                <w:lang w:val="es-HN" w:eastAsia="es-HN"/>
              </w:rPr>
            </w:pPr>
            <w:r w:rsidRPr="00996AFC">
              <w:rPr>
                <w:rFonts w:ascii="Times New Roman" w:eastAsia="Times New Roman" w:hAnsi="Times New Roman" w:cs="Times New Roman"/>
                <w:sz w:val="18"/>
                <w:szCs w:val="18"/>
                <w:lang w:val="es-HN" w:eastAsia="es-HN"/>
              </w:rPr>
              <w:t>Interés y compromiso de parte de PRONADEL</w:t>
            </w:r>
          </w:p>
        </w:tc>
      </w:tr>
      <w:tr w:rsidR="00996AFC" w:rsidRPr="00996AFC" w14:paraId="2EAEEDDA" w14:textId="77777777" w:rsidTr="00996AFC">
        <w:trPr>
          <w:cantSplit/>
        </w:trPr>
        <w:tc>
          <w:tcPr>
            <w:tcW w:w="2724" w:type="dxa"/>
            <w:vMerge/>
          </w:tcPr>
          <w:p w14:paraId="79D4B7CF" w14:textId="77777777" w:rsidR="00996AFC" w:rsidRPr="00996AFC" w:rsidRDefault="00996AFC" w:rsidP="00996AFC">
            <w:pPr>
              <w:suppressAutoHyphens/>
              <w:spacing w:after="0" w:line="240" w:lineRule="auto"/>
              <w:ind w:firstLine="0"/>
              <w:jc w:val="left"/>
              <w:rPr>
                <w:rFonts w:ascii="Times New Roman" w:eastAsia="Times New Roman" w:hAnsi="Times New Roman" w:cs="Times New Roman"/>
                <w:sz w:val="18"/>
                <w:szCs w:val="18"/>
                <w:lang w:val="es-HN" w:eastAsia="es-HN"/>
              </w:rPr>
            </w:pPr>
          </w:p>
        </w:tc>
        <w:tc>
          <w:tcPr>
            <w:tcW w:w="2430" w:type="dxa"/>
          </w:tcPr>
          <w:p w14:paraId="709C89B1" w14:textId="77777777" w:rsidR="00996AFC" w:rsidRPr="00996AFC" w:rsidRDefault="00996AFC" w:rsidP="00996AFC">
            <w:pPr>
              <w:numPr>
                <w:ilvl w:val="0"/>
                <w:numId w:val="30"/>
              </w:numPr>
              <w:tabs>
                <w:tab w:val="num" w:pos="126"/>
              </w:tabs>
              <w:suppressAutoHyphens/>
              <w:spacing w:after="0" w:line="240" w:lineRule="auto"/>
              <w:ind w:left="126" w:hanging="180"/>
              <w:jc w:val="left"/>
              <w:rPr>
                <w:rFonts w:ascii="Times New Roman" w:eastAsia="Times New Roman" w:hAnsi="Times New Roman" w:cs="Times New Roman"/>
                <w:sz w:val="18"/>
                <w:szCs w:val="18"/>
                <w:lang w:val="es-HN" w:eastAsia="es-ES"/>
              </w:rPr>
            </w:pPr>
            <w:r w:rsidRPr="00996AFC">
              <w:rPr>
                <w:rFonts w:ascii="Times New Roman" w:eastAsia="Times New Roman" w:hAnsi="Times New Roman" w:cs="Times New Roman"/>
                <w:sz w:val="18"/>
                <w:szCs w:val="18"/>
                <w:lang w:val="es-HN" w:eastAsia="es-ES"/>
              </w:rPr>
              <w:t xml:space="preserve">Número y tipo de proyectos apoyados por PRONADEL, por el tipo de valores ambientales globales que resultan, por área piloto. </w:t>
            </w:r>
          </w:p>
          <w:p w14:paraId="405B3121" w14:textId="77777777" w:rsidR="00996AFC" w:rsidRPr="00996AFC" w:rsidRDefault="00996AFC" w:rsidP="00996AFC">
            <w:pPr>
              <w:numPr>
                <w:ilvl w:val="0"/>
                <w:numId w:val="30"/>
              </w:numPr>
              <w:tabs>
                <w:tab w:val="num" w:pos="126"/>
              </w:tabs>
              <w:suppressAutoHyphens/>
              <w:spacing w:after="0" w:line="240" w:lineRule="auto"/>
              <w:ind w:left="126" w:hanging="180"/>
              <w:jc w:val="left"/>
              <w:rPr>
                <w:rFonts w:ascii="Times New Roman" w:eastAsia="Times New Roman" w:hAnsi="Times New Roman" w:cs="Times New Roman"/>
                <w:sz w:val="18"/>
                <w:szCs w:val="18"/>
                <w:lang w:val="es-HN" w:eastAsia="es-ES"/>
              </w:rPr>
            </w:pPr>
            <w:r w:rsidRPr="00996AFC">
              <w:rPr>
                <w:rFonts w:ascii="Times New Roman" w:eastAsia="Times New Roman" w:hAnsi="Times New Roman" w:cs="Times New Roman"/>
                <w:sz w:val="18"/>
                <w:szCs w:val="18"/>
                <w:lang w:val="es-HN" w:eastAsia="es-ES"/>
              </w:rPr>
              <w:t xml:space="preserve">Número y tipo de lineamientos  para la conservación de valores ambientales globales incorporados en PRONADEL  identificación del proyecto, diseño, Monitoreo y actividades de evaluación, por  área piloto. </w:t>
            </w:r>
          </w:p>
          <w:p w14:paraId="05789323" w14:textId="77777777" w:rsidR="00996AFC" w:rsidRPr="00996AFC" w:rsidRDefault="00996AFC" w:rsidP="00996AFC">
            <w:pPr>
              <w:numPr>
                <w:ilvl w:val="0"/>
                <w:numId w:val="30"/>
              </w:numPr>
              <w:tabs>
                <w:tab w:val="num" w:pos="126"/>
              </w:tabs>
              <w:suppressAutoHyphens/>
              <w:spacing w:after="0" w:line="240" w:lineRule="auto"/>
              <w:ind w:left="126" w:hanging="180"/>
              <w:jc w:val="left"/>
              <w:rPr>
                <w:rFonts w:ascii="Times New Roman" w:eastAsia="Times New Roman" w:hAnsi="Times New Roman" w:cs="Times New Roman"/>
                <w:sz w:val="18"/>
                <w:szCs w:val="18"/>
                <w:lang w:val="es-HN" w:eastAsia="es-ES"/>
              </w:rPr>
            </w:pPr>
            <w:r w:rsidRPr="00996AFC">
              <w:rPr>
                <w:rFonts w:ascii="Times New Roman" w:eastAsia="Times New Roman" w:hAnsi="Times New Roman" w:cs="Times New Roman"/>
                <w:sz w:val="18"/>
                <w:szCs w:val="18"/>
                <w:lang w:val="es-HN" w:eastAsia="es-ES"/>
              </w:rPr>
              <w:t xml:space="preserve">Número y Tipos  de proyectos aplicando mecanismos para la Monitoreo y evaluación de impactos  y medidas ambientales para la mitigación de sus impactos negativos, por  área piloto. </w:t>
            </w:r>
          </w:p>
          <w:p w14:paraId="7DB15883" w14:textId="77777777" w:rsidR="00996AFC" w:rsidRPr="00996AFC" w:rsidRDefault="00996AFC" w:rsidP="00996AFC">
            <w:pPr>
              <w:numPr>
                <w:ilvl w:val="0"/>
                <w:numId w:val="30"/>
              </w:numPr>
              <w:tabs>
                <w:tab w:val="num" w:pos="126"/>
              </w:tabs>
              <w:suppressAutoHyphens/>
              <w:spacing w:after="0" w:line="240" w:lineRule="auto"/>
              <w:ind w:left="126" w:hanging="180"/>
              <w:jc w:val="left"/>
              <w:rPr>
                <w:rFonts w:ascii="Times New Roman" w:eastAsia="Times New Roman" w:hAnsi="Times New Roman" w:cs="Times New Roman"/>
                <w:sz w:val="18"/>
                <w:szCs w:val="18"/>
                <w:lang w:val="es-HN" w:eastAsia="es-ES"/>
              </w:rPr>
            </w:pPr>
            <w:r w:rsidRPr="00996AFC">
              <w:rPr>
                <w:rFonts w:ascii="Times New Roman" w:eastAsia="Times New Roman" w:hAnsi="Times New Roman" w:cs="Times New Roman"/>
                <w:sz w:val="18"/>
                <w:szCs w:val="18"/>
                <w:lang w:val="es-HN" w:eastAsia="es-ES"/>
              </w:rPr>
              <w:t xml:space="preserve">Número de miembros (hombres y mujeres) de los diferentes sectores de actores locales por grado de satisfacción con la incorporación de sus intereses ambientales en el proceso de aprobación del proyecto por área piloto. </w:t>
            </w:r>
          </w:p>
        </w:tc>
        <w:tc>
          <w:tcPr>
            <w:tcW w:w="2790" w:type="dxa"/>
          </w:tcPr>
          <w:p w14:paraId="179D9FA4" w14:textId="77777777" w:rsidR="00996AFC" w:rsidRPr="00996AFC" w:rsidRDefault="00996AFC" w:rsidP="00996AFC">
            <w:pPr>
              <w:numPr>
                <w:ilvl w:val="0"/>
                <w:numId w:val="30"/>
              </w:numPr>
              <w:tabs>
                <w:tab w:val="num" w:pos="126"/>
              </w:tabs>
              <w:suppressAutoHyphens/>
              <w:spacing w:after="0" w:line="240" w:lineRule="auto"/>
              <w:ind w:left="126" w:hanging="180"/>
              <w:jc w:val="left"/>
              <w:rPr>
                <w:rFonts w:ascii="Times New Roman" w:eastAsia="Times New Roman" w:hAnsi="Times New Roman" w:cs="Times New Roman"/>
                <w:sz w:val="18"/>
                <w:szCs w:val="18"/>
                <w:lang w:val="es-HN" w:eastAsia="es-ES"/>
              </w:rPr>
            </w:pPr>
            <w:r w:rsidRPr="00996AFC">
              <w:rPr>
                <w:rFonts w:ascii="Times New Roman" w:eastAsia="Times New Roman" w:hAnsi="Times New Roman" w:cs="Times New Roman"/>
                <w:sz w:val="18"/>
                <w:szCs w:val="18"/>
                <w:lang w:val="es-HN" w:eastAsia="es-ES"/>
              </w:rPr>
              <w:t xml:space="preserve">Regulación del RDF PRONADEL </w:t>
            </w:r>
          </w:p>
          <w:p w14:paraId="15020869" w14:textId="77777777" w:rsidR="00996AFC" w:rsidRPr="00996AFC" w:rsidRDefault="00996AFC" w:rsidP="00996AFC">
            <w:pPr>
              <w:numPr>
                <w:ilvl w:val="0"/>
                <w:numId w:val="30"/>
              </w:numPr>
              <w:tabs>
                <w:tab w:val="num" w:pos="126"/>
              </w:tabs>
              <w:suppressAutoHyphens/>
              <w:spacing w:after="0" w:line="240" w:lineRule="auto"/>
              <w:ind w:left="126" w:hanging="180"/>
              <w:jc w:val="left"/>
              <w:rPr>
                <w:rFonts w:ascii="Times New Roman" w:eastAsia="Times New Roman" w:hAnsi="Times New Roman" w:cs="Times New Roman"/>
                <w:sz w:val="18"/>
                <w:szCs w:val="18"/>
                <w:lang w:val="es-HN" w:eastAsia="es-ES"/>
              </w:rPr>
            </w:pPr>
            <w:r w:rsidRPr="00996AFC">
              <w:rPr>
                <w:rFonts w:ascii="Times New Roman" w:eastAsia="Times New Roman" w:hAnsi="Times New Roman" w:cs="Times New Roman"/>
                <w:sz w:val="18"/>
                <w:szCs w:val="18"/>
                <w:lang w:val="es-HN" w:eastAsia="es-ES"/>
              </w:rPr>
              <w:t xml:space="preserve">Reportes de avance RDF </w:t>
            </w:r>
          </w:p>
          <w:p w14:paraId="0A094F9B" w14:textId="77777777" w:rsidR="00996AFC" w:rsidRPr="00996AFC" w:rsidRDefault="00996AFC" w:rsidP="00996AFC">
            <w:pPr>
              <w:numPr>
                <w:ilvl w:val="0"/>
                <w:numId w:val="30"/>
              </w:numPr>
              <w:tabs>
                <w:tab w:val="num" w:pos="126"/>
              </w:tabs>
              <w:suppressAutoHyphens/>
              <w:spacing w:after="0" w:line="240" w:lineRule="auto"/>
              <w:ind w:left="126" w:hanging="180"/>
              <w:jc w:val="left"/>
              <w:rPr>
                <w:rFonts w:ascii="Times New Roman" w:eastAsia="Times New Roman" w:hAnsi="Times New Roman" w:cs="Times New Roman"/>
                <w:sz w:val="18"/>
                <w:szCs w:val="18"/>
                <w:lang w:val="es-HN" w:eastAsia="es-ES"/>
              </w:rPr>
            </w:pPr>
            <w:r w:rsidRPr="00996AFC">
              <w:rPr>
                <w:rFonts w:ascii="Times New Roman" w:eastAsia="Times New Roman" w:hAnsi="Times New Roman" w:cs="Times New Roman"/>
                <w:sz w:val="18"/>
                <w:szCs w:val="18"/>
                <w:lang w:val="es-HN" w:eastAsia="es-ES"/>
              </w:rPr>
              <w:t xml:space="preserve">Procedimientos y reportes CLAP </w:t>
            </w:r>
          </w:p>
          <w:p w14:paraId="223FAE46" w14:textId="77777777" w:rsidR="00996AFC" w:rsidRPr="00996AFC" w:rsidRDefault="00996AFC" w:rsidP="00996AFC">
            <w:pPr>
              <w:numPr>
                <w:ilvl w:val="0"/>
                <w:numId w:val="30"/>
              </w:numPr>
              <w:tabs>
                <w:tab w:val="num" w:pos="126"/>
              </w:tabs>
              <w:suppressAutoHyphens/>
              <w:spacing w:after="0" w:line="240" w:lineRule="auto"/>
              <w:ind w:left="126" w:hanging="180"/>
              <w:jc w:val="left"/>
              <w:rPr>
                <w:rFonts w:ascii="Times New Roman" w:eastAsia="Times New Roman" w:hAnsi="Times New Roman" w:cs="Times New Roman"/>
                <w:sz w:val="18"/>
                <w:szCs w:val="18"/>
                <w:lang w:val="es-HN" w:eastAsia="es-ES"/>
              </w:rPr>
            </w:pPr>
            <w:r w:rsidRPr="00996AFC">
              <w:rPr>
                <w:rFonts w:ascii="Times New Roman" w:eastAsia="Times New Roman" w:hAnsi="Times New Roman" w:cs="Times New Roman"/>
                <w:sz w:val="18"/>
                <w:szCs w:val="18"/>
                <w:lang w:val="es-HN" w:eastAsia="es-ES"/>
              </w:rPr>
              <w:t>Archivos del Proyecto presentados y aprobados</w:t>
            </w:r>
          </w:p>
          <w:p w14:paraId="000D796B" w14:textId="77777777" w:rsidR="00996AFC" w:rsidRPr="00996AFC" w:rsidRDefault="00996AFC" w:rsidP="00996AFC">
            <w:pPr>
              <w:numPr>
                <w:ilvl w:val="0"/>
                <w:numId w:val="30"/>
              </w:numPr>
              <w:tabs>
                <w:tab w:val="num" w:pos="126"/>
              </w:tabs>
              <w:suppressAutoHyphens/>
              <w:spacing w:after="0" w:line="240" w:lineRule="auto"/>
              <w:ind w:left="126" w:hanging="180"/>
              <w:jc w:val="left"/>
              <w:rPr>
                <w:rFonts w:ascii="Times New Roman" w:eastAsia="Times New Roman" w:hAnsi="Times New Roman" w:cs="Times New Roman"/>
                <w:sz w:val="18"/>
                <w:szCs w:val="18"/>
                <w:lang w:val="es-HN" w:eastAsia="es-ES"/>
              </w:rPr>
            </w:pPr>
            <w:r w:rsidRPr="00996AFC">
              <w:rPr>
                <w:rFonts w:ascii="Times New Roman" w:eastAsia="Times New Roman" w:hAnsi="Times New Roman" w:cs="Times New Roman"/>
                <w:sz w:val="18"/>
                <w:szCs w:val="18"/>
                <w:lang w:val="es-HN" w:eastAsia="es-ES"/>
              </w:rPr>
              <w:t xml:space="preserve">Reportes sobre evaluación de procesos ambientales participativos. </w:t>
            </w:r>
          </w:p>
          <w:p w14:paraId="1FF7A403" w14:textId="77777777" w:rsidR="00996AFC" w:rsidRPr="00996AFC" w:rsidRDefault="00996AFC" w:rsidP="00996AFC">
            <w:pPr>
              <w:numPr>
                <w:ilvl w:val="0"/>
                <w:numId w:val="30"/>
              </w:numPr>
              <w:tabs>
                <w:tab w:val="num" w:pos="126"/>
              </w:tabs>
              <w:suppressAutoHyphens/>
              <w:spacing w:after="0" w:line="240" w:lineRule="auto"/>
              <w:ind w:left="126" w:hanging="180"/>
              <w:jc w:val="left"/>
              <w:rPr>
                <w:rFonts w:ascii="Times New Roman" w:eastAsia="Times New Roman" w:hAnsi="Times New Roman" w:cs="Times New Roman"/>
                <w:sz w:val="18"/>
                <w:szCs w:val="18"/>
                <w:lang w:val="es-HN" w:eastAsia="es-ES"/>
              </w:rPr>
            </w:pPr>
            <w:r w:rsidRPr="00996AFC">
              <w:rPr>
                <w:rFonts w:ascii="Times New Roman" w:eastAsia="Times New Roman" w:hAnsi="Times New Roman" w:cs="Times New Roman"/>
                <w:sz w:val="18"/>
                <w:szCs w:val="18"/>
                <w:lang w:val="es-HN" w:eastAsia="es-ES"/>
              </w:rPr>
              <w:t xml:space="preserve">Reportes de auto evaluación de  proyectos. </w:t>
            </w:r>
          </w:p>
        </w:tc>
        <w:tc>
          <w:tcPr>
            <w:tcW w:w="2070" w:type="dxa"/>
          </w:tcPr>
          <w:p w14:paraId="7A5BCC06" w14:textId="77777777" w:rsidR="00996AFC" w:rsidRPr="00996AFC" w:rsidRDefault="00996AFC" w:rsidP="00996AFC">
            <w:pPr>
              <w:numPr>
                <w:ilvl w:val="0"/>
                <w:numId w:val="29"/>
              </w:numPr>
              <w:tabs>
                <w:tab w:val="num" w:pos="198"/>
              </w:tabs>
              <w:suppressAutoHyphens/>
              <w:spacing w:after="0" w:line="240" w:lineRule="auto"/>
              <w:ind w:left="198" w:hanging="180"/>
              <w:jc w:val="left"/>
              <w:rPr>
                <w:rFonts w:ascii="Times New Roman" w:eastAsia="Times New Roman" w:hAnsi="Times New Roman" w:cs="Times New Roman"/>
                <w:sz w:val="18"/>
                <w:szCs w:val="18"/>
                <w:lang w:val="es-HN" w:eastAsia="es-HN"/>
              </w:rPr>
            </w:pPr>
            <w:r w:rsidRPr="00996AFC">
              <w:rPr>
                <w:rFonts w:ascii="Times New Roman" w:eastAsia="Times New Roman" w:hAnsi="Times New Roman" w:cs="Times New Roman"/>
                <w:sz w:val="18"/>
                <w:szCs w:val="18"/>
                <w:lang w:val="es-HN" w:eastAsia="es-HN"/>
              </w:rPr>
              <w:t xml:space="preserve">Compromiso de PRONADEL hacia conceptos de conservación y manejo ambiental </w:t>
            </w:r>
          </w:p>
        </w:tc>
      </w:tr>
      <w:tr w:rsidR="00996AFC" w:rsidRPr="00996AFC" w14:paraId="0619E1BF" w14:textId="77777777" w:rsidTr="00996AFC">
        <w:tc>
          <w:tcPr>
            <w:tcW w:w="2724" w:type="dxa"/>
          </w:tcPr>
          <w:p w14:paraId="07E79ECA" w14:textId="77777777" w:rsidR="00996AFC" w:rsidRPr="00996AFC" w:rsidRDefault="00996AFC" w:rsidP="00996AFC">
            <w:pPr>
              <w:suppressAutoHyphens/>
              <w:spacing w:after="0" w:line="240" w:lineRule="auto"/>
              <w:ind w:firstLine="0"/>
              <w:jc w:val="left"/>
              <w:rPr>
                <w:rFonts w:ascii="Times New Roman" w:eastAsia="Times New Roman" w:hAnsi="Times New Roman" w:cs="Times New Roman"/>
                <w:sz w:val="18"/>
                <w:szCs w:val="18"/>
                <w:lang w:val="es-HN" w:eastAsia="es-HN"/>
              </w:rPr>
            </w:pPr>
            <w:r w:rsidRPr="00996AFC">
              <w:rPr>
                <w:rFonts w:ascii="Times New Roman" w:eastAsia="Times New Roman" w:hAnsi="Times New Roman" w:cs="Times New Roman"/>
                <w:sz w:val="18"/>
                <w:szCs w:val="18"/>
                <w:lang w:val="es-HN" w:eastAsia="es-HN"/>
              </w:rPr>
              <w:t xml:space="preserve">2.1 Aplicación de procesos de IEWM intersectoriales y participativos y de Planificación  en dos áreas  piloto. </w:t>
            </w:r>
          </w:p>
        </w:tc>
        <w:tc>
          <w:tcPr>
            <w:tcW w:w="2430" w:type="dxa"/>
          </w:tcPr>
          <w:p w14:paraId="5BC34FA6" w14:textId="77777777" w:rsidR="00996AFC" w:rsidRPr="00996AFC" w:rsidRDefault="00996AFC" w:rsidP="00996AFC">
            <w:pPr>
              <w:numPr>
                <w:ilvl w:val="0"/>
                <w:numId w:val="30"/>
              </w:numPr>
              <w:tabs>
                <w:tab w:val="num" w:pos="126"/>
              </w:tabs>
              <w:suppressAutoHyphens/>
              <w:spacing w:after="0" w:line="240" w:lineRule="auto"/>
              <w:ind w:left="126" w:hanging="180"/>
              <w:jc w:val="left"/>
              <w:rPr>
                <w:rFonts w:ascii="Times New Roman" w:eastAsia="Times New Roman" w:hAnsi="Times New Roman" w:cs="Times New Roman"/>
                <w:sz w:val="18"/>
                <w:szCs w:val="18"/>
                <w:lang w:val="es-HN" w:eastAsia="es-ES"/>
              </w:rPr>
            </w:pPr>
            <w:r w:rsidRPr="00996AFC">
              <w:rPr>
                <w:rFonts w:ascii="Times New Roman" w:eastAsia="Times New Roman" w:hAnsi="Times New Roman" w:cs="Times New Roman"/>
                <w:sz w:val="18"/>
                <w:szCs w:val="18"/>
                <w:lang w:val="es-HN" w:eastAsia="es-ES"/>
              </w:rPr>
              <w:t>Número de IEWM y  procesos de Planificación, por El grado  de incorporación de  intereses ambientales globales en  los procesos de  Planificación  e instrumentos  utilizados, por área piloto.</w:t>
            </w:r>
          </w:p>
          <w:p w14:paraId="6ED369D8" w14:textId="77777777" w:rsidR="00996AFC" w:rsidRPr="00996AFC" w:rsidRDefault="00996AFC" w:rsidP="00996AFC">
            <w:pPr>
              <w:numPr>
                <w:ilvl w:val="0"/>
                <w:numId w:val="30"/>
              </w:numPr>
              <w:tabs>
                <w:tab w:val="num" w:pos="126"/>
              </w:tabs>
              <w:suppressAutoHyphens/>
              <w:spacing w:after="0" w:line="240" w:lineRule="auto"/>
              <w:ind w:left="126" w:hanging="180"/>
              <w:jc w:val="left"/>
              <w:rPr>
                <w:rFonts w:ascii="Times New Roman" w:eastAsia="Times New Roman" w:hAnsi="Times New Roman" w:cs="Times New Roman"/>
                <w:sz w:val="18"/>
                <w:szCs w:val="18"/>
                <w:lang w:val="es-HN" w:eastAsia="es-ES"/>
              </w:rPr>
            </w:pPr>
            <w:r w:rsidRPr="00996AFC">
              <w:rPr>
                <w:rFonts w:ascii="Times New Roman" w:eastAsia="Times New Roman" w:hAnsi="Times New Roman" w:cs="Times New Roman"/>
                <w:sz w:val="18"/>
                <w:szCs w:val="18"/>
                <w:lang w:val="es-HN" w:eastAsia="es-ES"/>
              </w:rPr>
              <w:t xml:space="preserve">Número y tipo de instituciones y Organizaciones por el nivel de participación en IEWM y procesos de Planificación, por área piloto. </w:t>
            </w:r>
          </w:p>
          <w:p w14:paraId="3F907BCE" w14:textId="77777777" w:rsidR="00996AFC" w:rsidRPr="00996AFC" w:rsidRDefault="00996AFC" w:rsidP="00996AFC">
            <w:pPr>
              <w:numPr>
                <w:ilvl w:val="0"/>
                <w:numId w:val="30"/>
              </w:numPr>
              <w:tabs>
                <w:tab w:val="num" w:pos="126"/>
              </w:tabs>
              <w:suppressAutoHyphens/>
              <w:spacing w:after="0" w:line="240" w:lineRule="auto"/>
              <w:ind w:left="126" w:hanging="180"/>
              <w:jc w:val="left"/>
              <w:rPr>
                <w:rFonts w:ascii="Times New Roman" w:eastAsia="Times New Roman" w:hAnsi="Times New Roman" w:cs="Times New Roman"/>
                <w:sz w:val="18"/>
                <w:szCs w:val="18"/>
                <w:lang w:val="es-HN" w:eastAsia="es-ES"/>
              </w:rPr>
            </w:pPr>
            <w:r w:rsidRPr="00996AFC">
              <w:rPr>
                <w:rFonts w:ascii="Times New Roman" w:eastAsia="Times New Roman" w:hAnsi="Times New Roman" w:cs="Times New Roman"/>
                <w:sz w:val="18"/>
                <w:szCs w:val="18"/>
                <w:lang w:val="es-HN" w:eastAsia="es-ES"/>
              </w:rPr>
              <w:t xml:space="preserve">Número y tipo de instituciones,  Organizaciones y personas (hombres y mujeres) en las áreas piloto, por El grado  de cambio en su capacidad para aplicar  IEWM y procesos de Planificación. </w:t>
            </w:r>
          </w:p>
        </w:tc>
        <w:tc>
          <w:tcPr>
            <w:tcW w:w="2790" w:type="dxa"/>
          </w:tcPr>
          <w:p w14:paraId="24EA5CBD" w14:textId="77777777" w:rsidR="00996AFC" w:rsidRPr="00996AFC" w:rsidRDefault="00996AFC" w:rsidP="00996AFC">
            <w:pPr>
              <w:numPr>
                <w:ilvl w:val="0"/>
                <w:numId w:val="30"/>
              </w:numPr>
              <w:tabs>
                <w:tab w:val="num" w:pos="126"/>
              </w:tabs>
              <w:suppressAutoHyphens/>
              <w:spacing w:after="0" w:line="240" w:lineRule="auto"/>
              <w:ind w:left="126" w:hanging="180"/>
              <w:jc w:val="left"/>
              <w:rPr>
                <w:rFonts w:ascii="Times New Roman" w:eastAsia="Times New Roman" w:hAnsi="Times New Roman" w:cs="Times New Roman"/>
                <w:sz w:val="18"/>
                <w:szCs w:val="18"/>
                <w:lang w:val="es-HN" w:eastAsia="es-ES"/>
              </w:rPr>
            </w:pPr>
            <w:r w:rsidRPr="00996AFC">
              <w:rPr>
                <w:rFonts w:ascii="Times New Roman" w:eastAsia="Times New Roman" w:hAnsi="Times New Roman" w:cs="Times New Roman"/>
                <w:sz w:val="18"/>
                <w:szCs w:val="18"/>
                <w:lang w:val="es-HN" w:eastAsia="es-ES"/>
              </w:rPr>
              <w:t xml:space="preserve">estudios básicos de PRONADEL. </w:t>
            </w:r>
          </w:p>
          <w:p w14:paraId="4DF47C67" w14:textId="77777777" w:rsidR="00996AFC" w:rsidRPr="00996AFC" w:rsidRDefault="00996AFC" w:rsidP="00996AFC">
            <w:pPr>
              <w:numPr>
                <w:ilvl w:val="0"/>
                <w:numId w:val="30"/>
              </w:numPr>
              <w:tabs>
                <w:tab w:val="num" w:pos="126"/>
              </w:tabs>
              <w:suppressAutoHyphens/>
              <w:spacing w:after="0" w:line="240" w:lineRule="auto"/>
              <w:ind w:left="126" w:hanging="180"/>
              <w:jc w:val="left"/>
              <w:rPr>
                <w:rFonts w:ascii="Times New Roman" w:eastAsia="Times New Roman" w:hAnsi="Times New Roman" w:cs="Times New Roman"/>
                <w:sz w:val="18"/>
                <w:szCs w:val="18"/>
                <w:lang w:val="es-HN" w:eastAsia="es-ES"/>
              </w:rPr>
            </w:pPr>
            <w:r w:rsidRPr="00996AFC">
              <w:rPr>
                <w:rFonts w:ascii="Times New Roman" w:eastAsia="Times New Roman" w:hAnsi="Times New Roman" w:cs="Times New Roman"/>
                <w:sz w:val="18"/>
                <w:szCs w:val="18"/>
                <w:lang w:val="es-HN" w:eastAsia="es-ES"/>
              </w:rPr>
              <w:t xml:space="preserve">regulaciones operacionales de PRONADEL. </w:t>
            </w:r>
          </w:p>
          <w:p w14:paraId="375548AB" w14:textId="77777777" w:rsidR="00996AFC" w:rsidRPr="00996AFC" w:rsidRDefault="00996AFC" w:rsidP="00996AFC">
            <w:pPr>
              <w:numPr>
                <w:ilvl w:val="0"/>
                <w:numId w:val="30"/>
              </w:numPr>
              <w:tabs>
                <w:tab w:val="num" w:pos="126"/>
              </w:tabs>
              <w:suppressAutoHyphens/>
              <w:spacing w:after="0" w:line="240" w:lineRule="auto"/>
              <w:ind w:left="126" w:hanging="180"/>
              <w:jc w:val="left"/>
              <w:rPr>
                <w:rFonts w:ascii="Times New Roman" w:eastAsia="Times New Roman" w:hAnsi="Times New Roman" w:cs="Times New Roman"/>
                <w:sz w:val="18"/>
                <w:szCs w:val="18"/>
                <w:lang w:val="es-HN" w:eastAsia="es-ES"/>
              </w:rPr>
            </w:pPr>
            <w:r w:rsidRPr="00996AFC">
              <w:rPr>
                <w:rFonts w:ascii="Times New Roman" w:eastAsia="Times New Roman" w:hAnsi="Times New Roman" w:cs="Times New Roman"/>
                <w:sz w:val="18"/>
                <w:szCs w:val="18"/>
                <w:lang w:val="es-HN" w:eastAsia="es-ES"/>
              </w:rPr>
              <w:t xml:space="preserve">PRONADEL Planificación  documento de metodología. </w:t>
            </w:r>
          </w:p>
          <w:p w14:paraId="5DD1AC60" w14:textId="77777777" w:rsidR="00996AFC" w:rsidRPr="00996AFC" w:rsidRDefault="00996AFC" w:rsidP="00996AFC">
            <w:pPr>
              <w:numPr>
                <w:ilvl w:val="0"/>
                <w:numId w:val="30"/>
              </w:numPr>
              <w:tabs>
                <w:tab w:val="num" w:pos="126"/>
              </w:tabs>
              <w:suppressAutoHyphens/>
              <w:spacing w:after="0" w:line="240" w:lineRule="auto"/>
              <w:ind w:left="126" w:hanging="180"/>
              <w:jc w:val="left"/>
              <w:rPr>
                <w:rFonts w:ascii="Times New Roman" w:eastAsia="Times New Roman" w:hAnsi="Times New Roman" w:cs="Times New Roman"/>
                <w:sz w:val="18"/>
                <w:szCs w:val="18"/>
                <w:lang w:val="es-HN" w:eastAsia="es-ES"/>
              </w:rPr>
            </w:pPr>
            <w:r w:rsidRPr="00996AFC">
              <w:rPr>
                <w:rFonts w:ascii="Times New Roman" w:eastAsia="Times New Roman" w:hAnsi="Times New Roman" w:cs="Times New Roman"/>
                <w:sz w:val="18"/>
                <w:szCs w:val="18"/>
                <w:lang w:val="es-HN" w:eastAsia="es-ES"/>
              </w:rPr>
              <w:t xml:space="preserve">reportes de avance de PRONADEL </w:t>
            </w:r>
          </w:p>
          <w:p w14:paraId="4FCEBA10" w14:textId="77777777" w:rsidR="00996AFC" w:rsidRPr="00996AFC" w:rsidRDefault="00996AFC" w:rsidP="00996AFC">
            <w:pPr>
              <w:numPr>
                <w:ilvl w:val="0"/>
                <w:numId w:val="30"/>
              </w:numPr>
              <w:tabs>
                <w:tab w:val="num" w:pos="126"/>
              </w:tabs>
              <w:suppressAutoHyphens/>
              <w:spacing w:after="0" w:line="240" w:lineRule="auto"/>
              <w:ind w:left="126" w:hanging="180"/>
              <w:jc w:val="left"/>
              <w:rPr>
                <w:rFonts w:ascii="Times New Roman" w:eastAsia="Times New Roman" w:hAnsi="Times New Roman" w:cs="Times New Roman"/>
                <w:sz w:val="18"/>
                <w:szCs w:val="18"/>
                <w:lang w:val="es-HN" w:eastAsia="es-ES"/>
              </w:rPr>
            </w:pPr>
            <w:r w:rsidRPr="00996AFC">
              <w:rPr>
                <w:rFonts w:ascii="Times New Roman" w:eastAsia="Times New Roman" w:hAnsi="Times New Roman" w:cs="Times New Roman"/>
                <w:sz w:val="18"/>
                <w:szCs w:val="18"/>
                <w:lang w:val="es-HN" w:eastAsia="es-ES"/>
              </w:rPr>
              <w:t xml:space="preserve">documentos del proceso de Planificación. </w:t>
            </w:r>
          </w:p>
          <w:p w14:paraId="48C4D3D3" w14:textId="77777777" w:rsidR="00996AFC" w:rsidRPr="00996AFC" w:rsidRDefault="00996AFC" w:rsidP="00996AFC">
            <w:pPr>
              <w:numPr>
                <w:ilvl w:val="0"/>
                <w:numId w:val="30"/>
              </w:numPr>
              <w:tabs>
                <w:tab w:val="num" w:pos="126"/>
              </w:tabs>
              <w:suppressAutoHyphens/>
              <w:spacing w:after="0" w:line="240" w:lineRule="auto"/>
              <w:ind w:left="126" w:hanging="180"/>
              <w:jc w:val="left"/>
              <w:rPr>
                <w:rFonts w:ascii="Times New Roman" w:eastAsia="Times New Roman" w:hAnsi="Times New Roman" w:cs="Times New Roman"/>
                <w:sz w:val="18"/>
                <w:szCs w:val="18"/>
                <w:lang w:val="es-HN" w:eastAsia="es-ES"/>
              </w:rPr>
            </w:pPr>
            <w:r w:rsidRPr="00996AFC">
              <w:rPr>
                <w:rFonts w:ascii="Times New Roman" w:eastAsia="Times New Roman" w:hAnsi="Times New Roman" w:cs="Times New Roman"/>
                <w:sz w:val="18"/>
                <w:szCs w:val="18"/>
                <w:lang w:val="es-HN" w:eastAsia="es-ES"/>
              </w:rPr>
              <w:t xml:space="preserve">reportes de auto monitoreo y auto evaluación del Proyecto. </w:t>
            </w:r>
          </w:p>
        </w:tc>
        <w:tc>
          <w:tcPr>
            <w:tcW w:w="2070" w:type="dxa"/>
          </w:tcPr>
          <w:p w14:paraId="41FF2197" w14:textId="77777777" w:rsidR="00996AFC" w:rsidRPr="00996AFC" w:rsidRDefault="00996AFC" w:rsidP="00996AFC">
            <w:pPr>
              <w:numPr>
                <w:ilvl w:val="0"/>
                <w:numId w:val="29"/>
              </w:numPr>
              <w:tabs>
                <w:tab w:val="num" w:pos="198"/>
              </w:tabs>
              <w:suppressAutoHyphens/>
              <w:spacing w:after="0" w:line="240" w:lineRule="auto"/>
              <w:ind w:left="198" w:hanging="180"/>
              <w:jc w:val="left"/>
              <w:rPr>
                <w:rFonts w:ascii="Times New Roman" w:eastAsia="Times New Roman" w:hAnsi="Times New Roman" w:cs="Times New Roman"/>
                <w:sz w:val="18"/>
                <w:szCs w:val="18"/>
                <w:lang w:val="es-HN" w:eastAsia="es-HN"/>
              </w:rPr>
            </w:pPr>
            <w:r w:rsidRPr="00996AFC">
              <w:rPr>
                <w:rFonts w:ascii="Times New Roman" w:eastAsia="Times New Roman" w:hAnsi="Times New Roman" w:cs="Times New Roman"/>
                <w:sz w:val="18"/>
                <w:szCs w:val="18"/>
                <w:lang w:val="es-HN" w:eastAsia="es-HN"/>
              </w:rPr>
              <w:t>Interés de grupos locales dispuestos a participar en procesos de Planificación conjuntos</w:t>
            </w:r>
          </w:p>
          <w:p w14:paraId="73B872D2" w14:textId="77777777" w:rsidR="00996AFC" w:rsidRPr="00996AFC" w:rsidRDefault="00996AFC" w:rsidP="00996AFC">
            <w:pPr>
              <w:numPr>
                <w:ilvl w:val="0"/>
                <w:numId w:val="29"/>
              </w:numPr>
              <w:tabs>
                <w:tab w:val="num" w:pos="198"/>
              </w:tabs>
              <w:suppressAutoHyphens/>
              <w:spacing w:after="0" w:line="240" w:lineRule="auto"/>
              <w:ind w:left="198" w:hanging="180"/>
              <w:jc w:val="left"/>
              <w:rPr>
                <w:rFonts w:ascii="Times New Roman" w:eastAsia="Times New Roman" w:hAnsi="Times New Roman" w:cs="Times New Roman"/>
                <w:sz w:val="18"/>
                <w:szCs w:val="18"/>
                <w:lang w:val="es-HN" w:eastAsia="es-HN"/>
              </w:rPr>
            </w:pPr>
            <w:r w:rsidRPr="00996AFC">
              <w:rPr>
                <w:rFonts w:ascii="Times New Roman" w:eastAsia="Times New Roman" w:hAnsi="Times New Roman" w:cs="Times New Roman"/>
                <w:sz w:val="18"/>
                <w:szCs w:val="18"/>
                <w:lang w:val="es-HN" w:eastAsia="es-HN"/>
              </w:rPr>
              <w:t>Apoyo por parte del G de H y otros actores institucionales hacia la creación de la condiciones de Gobernabilidad local</w:t>
            </w:r>
          </w:p>
        </w:tc>
      </w:tr>
      <w:tr w:rsidR="00996AFC" w:rsidRPr="00996AFC" w14:paraId="650A9544" w14:textId="77777777" w:rsidTr="00996AFC">
        <w:tc>
          <w:tcPr>
            <w:tcW w:w="2724" w:type="dxa"/>
          </w:tcPr>
          <w:p w14:paraId="29F60ED1" w14:textId="77777777" w:rsidR="00996AFC" w:rsidRPr="00996AFC" w:rsidRDefault="00996AFC" w:rsidP="00996AFC">
            <w:pPr>
              <w:suppressAutoHyphens/>
              <w:spacing w:after="0" w:line="240" w:lineRule="auto"/>
              <w:ind w:firstLine="0"/>
              <w:jc w:val="left"/>
              <w:rPr>
                <w:rFonts w:ascii="Times New Roman" w:eastAsia="Times New Roman" w:hAnsi="Times New Roman" w:cs="Times New Roman"/>
                <w:sz w:val="18"/>
                <w:szCs w:val="18"/>
                <w:lang w:val="es-HN" w:eastAsia="es-HN"/>
              </w:rPr>
            </w:pPr>
            <w:r w:rsidRPr="00996AFC">
              <w:rPr>
                <w:rFonts w:ascii="Times New Roman" w:eastAsia="Times New Roman" w:hAnsi="Times New Roman" w:cs="Times New Roman"/>
                <w:sz w:val="18"/>
                <w:szCs w:val="18"/>
                <w:lang w:val="es-HN" w:eastAsia="es-HN"/>
              </w:rPr>
              <w:t>2.2 DINADERS y la sociedad civil local y nacional con capacidad y acceso a información que les permite lograr reformas en legislación, políticas, regulaciones e incentivos económicos necesarios para promover beneficios ambientales globales en las áreas piloto</w:t>
            </w:r>
          </w:p>
        </w:tc>
        <w:tc>
          <w:tcPr>
            <w:tcW w:w="2430" w:type="dxa"/>
          </w:tcPr>
          <w:p w14:paraId="5FA324C4" w14:textId="77777777" w:rsidR="00996AFC" w:rsidRPr="00996AFC" w:rsidRDefault="00996AFC" w:rsidP="00996AFC">
            <w:pPr>
              <w:numPr>
                <w:ilvl w:val="0"/>
                <w:numId w:val="30"/>
              </w:numPr>
              <w:tabs>
                <w:tab w:val="num" w:pos="126"/>
              </w:tabs>
              <w:suppressAutoHyphens/>
              <w:spacing w:after="0" w:line="240" w:lineRule="auto"/>
              <w:ind w:left="126" w:hanging="180"/>
              <w:jc w:val="left"/>
              <w:rPr>
                <w:rFonts w:ascii="Times New Roman" w:eastAsia="Times New Roman" w:hAnsi="Times New Roman" w:cs="Times New Roman"/>
                <w:sz w:val="18"/>
                <w:szCs w:val="18"/>
                <w:lang w:val="es-HN" w:eastAsia="es-ES"/>
              </w:rPr>
            </w:pPr>
            <w:r w:rsidRPr="00996AFC">
              <w:rPr>
                <w:rFonts w:ascii="Times New Roman" w:eastAsia="Times New Roman" w:hAnsi="Times New Roman" w:cs="Times New Roman"/>
                <w:sz w:val="18"/>
                <w:szCs w:val="18"/>
                <w:lang w:val="es-HN" w:eastAsia="es-ES"/>
              </w:rPr>
              <w:t>Temas de cabildeo por DINADERS, por naturaleza de audiencias objetivo.</w:t>
            </w:r>
          </w:p>
          <w:p w14:paraId="10C65FED" w14:textId="77777777" w:rsidR="00996AFC" w:rsidRPr="00996AFC" w:rsidRDefault="00996AFC" w:rsidP="00996AFC">
            <w:pPr>
              <w:numPr>
                <w:ilvl w:val="0"/>
                <w:numId w:val="30"/>
              </w:numPr>
              <w:tabs>
                <w:tab w:val="num" w:pos="126"/>
              </w:tabs>
              <w:suppressAutoHyphens/>
              <w:spacing w:after="0" w:line="240" w:lineRule="auto"/>
              <w:ind w:left="126" w:hanging="180"/>
              <w:jc w:val="left"/>
              <w:rPr>
                <w:rFonts w:ascii="Times New Roman" w:eastAsia="Times New Roman" w:hAnsi="Times New Roman" w:cs="Times New Roman"/>
                <w:sz w:val="18"/>
                <w:szCs w:val="18"/>
                <w:lang w:val="es-HN" w:eastAsia="es-ES"/>
              </w:rPr>
            </w:pPr>
            <w:r w:rsidRPr="00996AFC">
              <w:rPr>
                <w:rFonts w:ascii="Times New Roman" w:eastAsia="Times New Roman" w:hAnsi="Times New Roman" w:cs="Times New Roman"/>
                <w:sz w:val="18"/>
                <w:szCs w:val="18"/>
                <w:lang w:val="es-HN" w:eastAsia="es-ES"/>
              </w:rPr>
              <w:t xml:space="preserve">Número y tipo de grupos de la sociedad civil involucrados en las gestiones, por temas en los que se enfoca su gestión. </w:t>
            </w:r>
          </w:p>
          <w:p w14:paraId="255AD014" w14:textId="77777777" w:rsidR="00996AFC" w:rsidRPr="00996AFC" w:rsidRDefault="00996AFC" w:rsidP="00996AFC">
            <w:pPr>
              <w:numPr>
                <w:ilvl w:val="0"/>
                <w:numId w:val="30"/>
              </w:numPr>
              <w:tabs>
                <w:tab w:val="num" w:pos="126"/>
              </w:tabs>
              <w:suppressAutoHyphens/>
              <w:spacing w:after="0" w:line="240" w:lineRule="auto"/>
              <w:ind w:left="126" w:hanging="180"/>
              <w:jc w:val="left"/>
              <w:rPr>
                <w:rFonts w:ascii="Times New Roman" w:eastAsia="Times New Roman" w:hAnsi="Times New Roman" w:cs="Times New Roman"/>
                <w:sz w:val="18"/>
                <w:szCs w:val="18"/>
                <w:lang w:val="es-HN" w:eastAsia="es-ES"/>
              </w:rPr>
            </w:pPr>
            <w:r w:rsidRPr="00996AFC">
              <w:rPr>
                <w:rFonts w:ascii="Times New Roman" w:eastAsia="Times New Roman" w:hAnsi="Times New Roman" w:cs="Times New Roman"/>
                <w:sz w:val="18"/>
                <w:szCs w:val="18"/>
                <w:lang w:val="es-HN" w:eastAsia="es-ES"/>
              </w:rPr>
              <w:t>Número y Tipos  de leyes, políticas, regulaciones e  incentivos que promueven la conservación de valores ambientales globales en las áreas piloto.</w:t>
            </w:r>
          </w:p>
        </w:tc>
        <w:tc>
          <w:tcPr>
            <w:tcW w:w="2790" w:type="dxa"/>
          </w:tcPr>
          <w:p w14:paraId="27ED65F6" w14:textId="77777777" w:rsidR="00996AFC" w:rsidRPr="00996AFC" w:rsidRDefault="00996AFC" w:rsidP="00996AFC">
            <w:pPr>
              <w:numPr>
                <w:ilvl w:val="0"/>
                <w:numId w:val="30"/>
              </w:numPr>
              <w:tabs>
                <w:tab w:val="num" w:pos="126"/>
              </w:tabs>
              <w:suppressAutoHyphens/>
              <w:spacing w:after="0" w:line="240" w:lineRule="auto"/>
              <w:ind w:left="126" w:hanging="180"/>
              <w:jc w:val="left"/>
              <w:rPr>
                <w:rFonts w:ascii="Times New Roman" w:eastAsia="Times New Roman" w:hAnsi="Times New Roman" w:cs="Times New Roman"/>
                <w:sz w:val="18"/>
                <w:szCs w:val="18"/>
                <w:lang w:val="es-HN" w:eastAsia="es-ES"/>
              </w:rPr>
            </w:pPr>
            <w:r w:rsidRPr="00996AFC">
              <w:rPr>
                <w:rFonts w:ascii="Times New Roman" w:eastAsia="Times New Roman" w:hAnsi="Times New Roman" w:cs="Times New Roman"/>
                <w:sz w:val="18"/>
                <w:szCs w:val="18"/>
                <w:lang w:val="es-HN" w:eastAsia="es-ES"/>
              </w:rPr>
              <w:t>Entrevistas con personal de DINADERS y miembros de grupos de la sociedad civil.</w:t>
            </w:r>
          </w:p>
          <w:p w14:paraId="596D47E9" w14:textId="77777777" w:rsidR="00996AFC" w:rsidRPr="00996AFC" w:rsidRDefault="00996AFC" w:rsidP="00996AFC">
            <w:pPr>
              <w:numPr>
                <w:ilvl w:val="0"/>
                <w:numId w:val="30"/>
              </w:numPr>
              <w:tabs>
                <w:tab w:val="num" w:pos="126"/>
              </w:tabs>
              <w:suppressAutoHyphens/>
              <w:spacing w:after="0" w:line="240" w:lineRule="auto"/>
              <w:ind w:left="126" w:hanging="180"/>
              <w:jc w:val="left"/>
              <w:rPr>
                <w:rFonts w:ascii="Times New Roman" w:eastAsia="Times New Roman" w:hAnsi="Times New Roman" w:cs="Times New Roman"/>
                <w:sz w:val="18"/>
                <w:szCs w:val="18"/>
                <w:lang w:val="es-HN" w:eastAsia="es-ES"/>
              </w:rPr>
            </w:pPr>
            <w:r w:rsidRPr="00996AFC">
              <w:rPr>
                <w:rFonts w:ascii="Times New Roman" w:eastAsia="Times New Roman" w:hAnsi="Times New Roman" w:cs="Times New Roman"/>
                <w:sz w:val="18"/>
                <w:szCs w:val="18"/>
                <w:lang w:val="es-HN" w:eastAsia="es-ES"/>
              </w:rPr>
              <w:t>Procedimientos de eventos de  gestión.</w:t>
            </w:r>
          </w:p>
          <w:p w14:paraId="506CA2AA" w14:textId="77777777" w:rsidR="00996AFC" w:rsidRPr="00996AFC" w:rsidRDefault="00996AFC" w:rsidP="00996AFC">
            <w:pPr>
              <w:numPr>
                <w:ilvl w:val="0"/>
                <w:numId w:val="30"/>
              </w:numPr>
              <w:tabs>
                <w:tab w:val="num" w:pos="126"/>
              </w:tabs>
              <w:suppressAutoHyphens/>
              <w:spacing w:after="0" w:line="240" w:lineRule="auto"/>
              <w:ind w:left="126" w:hanging="180"/>
              <w:jc w:val="left"/>
              <w:rPr>
                <w:rFonts w:ascii="Times New Roman" w:eastAsia="Times New Roman" w:hAnsi="Times New Roman" w:cs="Times New Roman"/>
                <w:sz w:val="18"/>
                <w:szCs w:val="18"/>
                <w:lang w:val="es-HN" w:eastAsia="es-ES"/>
              </w:rPr>
            </w:pPr>
            <w:r w:rsidRPr="00996AFC">
              <w:rPr>
                <w:rFonts w:ascii="Times New Roman" w:eastAsia="Times New Roman" w:hAnsi="Times New Roman" w:cs="Times New Roman"/>
                <w:sz w:val="18"/>
                <w:szCs w:val="18"/>
                <w:lang w:val="es-HN" w:eastAsia="es-ES"/>
              </w:rPr>
              <w:t>Gaceta Oficial</w:t>
            </w:r>
          </w:p>
          <w:p w14:paraId="72A9389C" w14:textId="77777777" w:rsidR="00996AFC" w:rsidRPr="00996AFC" w:rsidRDefault="00996AFC" w:rsidP="00996AFC">
            <w:pPr>
              <w:numPr>
                <w:ilvl w:val="0"/>
                <w:numId w:val="30"/>
              </w:numPr>
              <w:tabs>
                <w:tab w:val="num" w:pos="126"/>
              </w:tabs>
              <w:suppressAutoHyphens/>
              <w:spacing w:after="0" w:line="240" w:lineRule="auto"/>
              <w:ind w:left="126" w:hanging="180"/>
              <w:jc w:val="left"/>
              <w:rPr>
                <w:rFonts w:ascii="Times New Roman" w:eastAsia="Times New Roman" w:hAnsi="Times New Roman" w:cs="Times New Roman"/>
                <w:sz w:val="18"/>
                <w:szCs w:val="18"/>
                <w:lang w:val="es-HN" w:eastAsia="es-ES"/>
              </w:rPr>
            </w:pPr>
            <w:r w:rsidRPr="00996AFC">
              <w:rPr>
                <w:rFonts w:ascii="Times New Roman" w:eastAsia="Times New Roman" w:hAnsi="Times New Roman" w:cs="Times New Roman"/>
                <w:sz w:val="18"/>
                <w:szCs w:val="18"/>
                <w:lang w:val="es-HN" w:eastAsia="es-ES"/>
              </w:rPr>
              <w:t>Revisión de Prensa.</w:t>
            </w:r>
          </w:p>
        </w:tc>
        <w:tc>
          <w:tcPr>
            <w:tcW w:w="2070" w:type="dxa"/>
          </w:tcPr>
          <w:p w14:paraId="60EDA53E" w14:textId="77777777" w:rsidR="00996AFC" w:rsidRPr="00996AFC" w:rsidRDefault="00996AFC" w:rsidP="00996AFC">
            <w:pPr>
              <w:numPr>
                <w:ilvl w:val="0"/>
                <w:numId w:val="29"/>
              </w:numPr>
              <w:tabs>
                <w:tab w:val="num" w:pos="198"/>
              </w:tabs>
              <w:suppressAutoHyphens/>
              <w:spacing w:after="0" w:line="240" w:lineRule="auto"/>
              <w:ind w:left="198" w:hanging="180"/>
              <w:jc w:val="left"/>
              <w:rPr>
                <w:rFonts w:ascii="Times New Roman" w:eastAsia="Times New Roman" w:hAnsi="Times New Roman" w:cs="Times New Roman"/>
                <w:sz w:val="18"/>
                <w:szCs w:val="18"/>
                <w:lang w:val="es-HN" w:eastAsia="es-HN"/>
              </w:rPr>
            </w:pPr>
            <w:r w:rsidRPr="00996AFC">
              <w:rPr>
                <w:rFonts w:ascii="Times New Roman" w:eastAsia="Times New Roman" w:hAnsi="Times New Roman" w:cs="Times New Roman"/>
                <w:sz w:val="18"/>
                <w:szCs w:val="18"/>
                <w:lang w:val="es-HN" w:eastAsia="es-HN"/>
              </w:rPr>
              <w:t>Contexto políticos favorables</w:t>
            </w:r>
          </w:p>
          <w:p w14:paraId="17E91D02" w14:textId="77777777" w:rsidR="00996AFC" w:rsidRPr="00996AFC" w:rsidRDefault="00996AFC" w:rsidP="00996AFC">
            <w:pPr>
              <w:numPr>
                <w:ilvl w:val="0"/>
                <w:numId w:val="29"/>
              </w:numPr>
              <w:tabs>
                <w:tab w:val="num" w:pos="198"/>
              </w:tabs>
              <w:suppressAutoHyphens/>
              <w:spacing w:after="0" w:line="240" w:lineRule="auto"/>
              <w:ind w:left="198" w:hanging="180"/>
              <w:jc w:val="left"/>
              <w:rPr>
                <w:rFonts w:ascii="Times New Roman" w:eastAsia="Times New Roman" w:hAnsi="Times New Roman" w:cs="Times New Roman"/>
                <w:sz w:val="18"/>
                <w:szCs w:val="18"/>
                <w:lang w:val="es-HN" w:eastAsia="es-HN"/>
              </w:rPr>
            </w:pPr>
            <w:r w:rsidRPr="00996AFC">
              <w:rPr>
                <w:rFonts w:ascii="Times New Roman" w:eastAsia="Times New Roman" w:hAnsi="Times New Roman" w:cs="Times New Roman"/>
                <w:sz w:val="18"/>
                <w:szCs w:val="18"/>
                <w:lang w:val="es-HN" w:eastAsia="es-HN"/>
              </w:rPr>
              <w:t xml:space="preserve">Procesos eficientes de reforma política y reguladora </w:t>
            </w:r>
          </w:p>
        </w:tc>
      </w:tr>
      <w:tr w:rsidR="00996AFC" w:rsidRPr="00996AFC" w14:paraId="3331CB9C" w14:textId="77777777" w:rsidTr="00996AFC">
        <w:tc>
          <w:tcPr>
            <w:tcW w:w="2724" w:type="dxa"/>
          </w:tcPr>
          <w:p w14:paraId="620D2CBD" w14:textId="77777777" w:rsidR="00996AFC" w:rsidRPr="00996AFC" w:rsidRDefault="00996AFC" w:rsidP="00996AFC">
            <w:pPr>
              <w:suppressAutoHyphens/>
              <w:spacing w:after="0" w:line="240" w:lineRule="auto"/>
              <w:ind w:firstLine="0"/>
              <w:jc w:val="left"/>
              <w:rPr>
                <w:rFonts w:ascii="Times New Roman" w:eastAsia="Times New Roman" w:hAnsi="Times New Roman" w:cs="Times New Roman"/>
                <w:sz w:val="18"/>
                <w:szCs w:val="18"/>
                <w:lang w:val="es-HN" w:eastAsia="es-HN"/>
              </w:rPr>
            </w:pPr>
            <w:r w:rsidRPr="00996AFC">
              <w:rPr>
                <w:rFonts w:ascii="Times New Roman" w:eastAsia="Times New Roman" w:hAnsi="Times New Roman" w:cs="Times New Roman"/>
                <w:sz w:val="18"/>
                <w:szCs w:val="18"/>
                <w:lang w:val="es-HN" w:eastAsia="es-HN"/>
              </w:rPr>
              <w:lastRenderedPageBreak/>
              <w:t>2.3 Proyectos de inversión ambiental establecidos en las áreas piloto que ayudan a promover los valores globales.</w:t>
            </w:r>
          </w:p>
        </w:tc>
        <w:tc>
          <w:tcPr>
            <w:tcW w:w="2430" w:type="dxa"/>
          </w:tcPr>
          <w:p w14:paraId="2E7A431A" w14:textId="77777777" w:rsidR="00996AFC" w:rsidRPr="00996AFC" w:rsidRDefault="00996AFC" w:rsidP="00996AFC">
            <w:pPr>
              <w:numPr>
                <w:ilvl w:val="0"/>
                <w:numId w:val="30"/>
              </w:numPr>
              <w:tabs>
                <w:tab w:val="num" w:pos="126"/>
              </w:tabs>
              <w:suppressAutoHyphens/>
              <w:spacing w:after="0" w:line="240" w:lineRule="auto"/>
              <w:ind w:left="126" w:hanging="180"/>
              <w:jc w:val="left"/>
              <w:rPr>
                <w:rFonts w:ascii="Times New Roman" w:eastAsia="Times New Roman" w:hAnsi="Times New Roman" w:cs="Times New Roman"/>
                <w:sz w:val="18"/>
                <w:szCs w:val="18"/>
                <w:lang w:val="es-HN" w:eastAsia="es-ES"/>
              </w:rPr>
            </w:pPr>
            <w:r w:rsidRPr="00996AFC">
              <w:rPr>
                <w:rFonts w:ascii="Times New Roman" w:eastAsia="Times New Roman" w:hAnsi="Times New Roman" w:cs="Times New Roman"/>
                <w:sz w:val="18"/>
                <w:szCs w:val="18"/>
                <w:lang w:val="es-HN" w:eastAsia="es-ES"/>
              </w:rPr>
              <w:t xml:space="preserve">Número y tipo de inversiones de proyectos ambientales financiados, por área  piloto. </w:t>
            </w:r>
          </w:p>
          <w:p w14:paraId="236CFA43" w14:textId="77777777" w:rsidR="00996AFC" w:rsidRPr="00996AFC" w:rsidRDefault="00996AFC" w:rsidP="00996AFC">
            <w:pPr>
              <w:numPr>
                <w:ilvl w:val="0"/>
                <w:numId w:val="30"/>
              </w:numPr>
              <w:tabs>
                <w:tab w:val="num" w:pos="126"/>
              </w:tabs>
              <w:suppressAutoHyphens/>
              <w:spacing w:after="0" w:line="240" w:lineRule="auto"/>
              <w:ind w:left="126" w:hanging="180"/>
              <w:jc w:val="left"/>
              <w:rPr>
                <w:rFonts w:ascii="Times New Roman" w:eastAsia="Times New Roman" w:hAnsi="Times New Roman" w:cs="Times New Roman"/>
                <w:sz w:val="18"/>
                <w:szCs w:val="18"/>
                <w:lang w:val="es-HN" w:eastAsia="es-ES"/>
              </w:rPr>
            </w:pPr>
            <w:r w:rsidRPr="00996AFC">
              <w:rPr>
                <w:rFonts w:ascii="Times New Roman" w:eastAsia="Times New Roman" w:hAnsi="Times New Roman" w:cs="Times New Roman"/>
                <w:sz w:val="18"/>
                <w:szCs w:val="18"/>
                <w:lang w:val="es-HN" w:eastAsia="es-ES"/>
              </w:rPr>
              <w:t xml:space="preserve">Número y tipo de proyectos de inversión ambiental, por el tipo de beneficios ambientales causados por área piloto. </w:t>
            </w:r>
          </w:p>
        </w:tc>
        <w:tc>
          <w:tcPr>
            <w:tcW w:w="2790" w:type="dxa"/>
          </w:tcPr>
          <w:p w14:paraId="26C9B090" w14:textId="77777777" w:rsidR="00996AFC" w:rsidRPr="00996AFC" w:rsidRDefault="00996AFC" w:rsidP="00996AFC">
            <w:pPr>
              <w:numPr>
                <w:ilvl w:val="0"/>
                <w:numId w:val="30"/>
              </w:numPr>
              <w:tabs>
                <w:tab w:val="num" w:pos="126"/>
              </w:tabs>
              <w:suppressAutoHyphens/>
              <w:spacing w:after="0" w:line="240" w:lineRule="auto"/>
              <w:ind w:left="126" w:hanging="180"/>
              <w:jc w:val="left"/>
              <w:rPr>
                <w:rFonts w:ascii="Times New Roman" w:eastAsia="Times New Roman" w:hAnsi="Times New Roman" w:cs="Times New Roman"/>
                <w:sz w:val="18"/>
                <w:szCs w:val="18"/>
                <w:lang w:val="es-HN" w:eastAsia="es-ES"/>
              </w:rPr>
            </w:pPr>
            <w:r w:rsidRPr="00996AFC">
              <w:rPr>
                <w:rFonts w:ascii="Times New Roman" w:eastAsia="Times New Roman" w:hAnsi="Times New Roman" w:cs="Times New Roman"/>
                <w:sz w:val="18"/>
                <w:szCs w:val="18"/>
                <w:lang w:val="es-HN" w:eastAsia="es-ES"/>
              </w:rPr>
              <w:t>Reportes y procedimientos de CLAP</w:t>
            </w:r>
          </w:p>
          <w:p w14:paraId="22873E16" w14:textId="77777777" w:rsidR="00996AFC" w:rsidRPr="00996AFC" w:rsidRDefault="00996AFC" w:rsidP="00996AFC">
            <w:pPr>
              <w:numPr>
                <w:ilvl w:val="0"/>
                <w:numId w:val="30"/>
              </w:numPr>
              <w:tabs>
                <w:tab w:val="num" w:pos="126"/>
              </w:tabs>
              <w:suppressAutoHyphens/>
              <w:spacing w:after="0" w:line="240" w:lineRule="auto"/>
              <w:ind w:left="126" w:hanging="180"/>
              <w:jc w:val="left"/>
              <w:rPr>
                <w:rFonts w:ascii="Times New Roman" w:eastAsia="Times New Roman" w:hAnsi="Times New Roman" w:cs="Times New Roman"/>
                <w:sz w:val="18"/>
                <w:szCs w:val="18"/>
                <w:lang w:val="es-HN" w:eastAsia="es-ES"/>
              </w:rPr>
            </w:pPr>
            <w:r w:rsidRPr="00996AFC">
              <w:rPr>
                <w:rFonts w:ascii="Times New Roman" w:eastAsia="Times New Roman" w:hAnsi="Times New Roman" w:cs="Times New Roman"/>
                <w:sz w:val="18"/>
                <w:szCs w:val="18"/>
                <w:lang w:val="es-HN" w:eastAsia="es-ES"/>
              </w:rPr>
              <w:t>Reportes de procesos participativos de evaluación ambiental</w:t>
            </w:r>
          </w:p>
          <w:p w14:paraId="39658731" w14:textId="77777777" w:rsidR="00996AFC" w:rsidRPr="00996AFC" w:rsidRDefault="00996AFC" w:rsidP="00996AFC">
            <w:pPr>
              <w:numPr>
                <w:ilvl w:val="0"/>
                <w:numId w:val="30"/>
              </w:numPr>
              <w:tabs>
                <w:tab w:val="num" w:pos="126"/>
              </w:tabs>
              <w:suppressAutoHyphens/>
              <w:spacing w:after="0" w:line="240" w:lineRule="auto"/>
              <w:ind w:left="126" w:hanging="180"/>
              <w:jc w:val="left"/>
              <w:rPr>
                <w:rFonts w:ascii="Times New Roman" w:eastAsia="Times New Roman" w:hAnsi="Times New Roman" w:cs="Times New Roman"/>
                <w:sz w:val="18"/>
                <w:szCs w:val="18"/>
                <w:lang w:val="es-HN" w:eastAsia="es-ES"/>
              </w:rPr>
            </w:pPr>
            <w:r w:rsidRPr="00996AFC">
              <w:rPr>
                <w:rFonts w:ascii="Times New Roman" w:eastAsia="Times New Roman" w:hAnsi="Times New Roman" w:cs="Times New Roman"/>
                <w:sz w:val="18"/>
                <w:szCs w:val="18"/>
                <w:lang w:val="es-HN" w:eastAsia="es-ES"/>
              </w:rPr>
              <w:t xml:space="preserve">Reportes de auto evaluación de proyectos </w:t>
            </w:r>
          </w:p>
        </w:tc>
        <w:tc>
          <w:tcPr>
            <w:tcW w:w="2070" w:type="dxa"/>
          </w:tcPr>
          <w:p w14:paraId="07003B4B" w14:textId="77777777" w:rsidR="00996AFC" w:rsidRPr="00996AFC" w:rsidRDefault="00996AFC" w:rsidP="00996AFC">
            <w:pPr>
              <w:numPr>
                <w:ilvl w:val="0"/>
                <w:numId w:val="29"/>
              </w:numPr>
              <w:tabs>
                <w:tab w:val="num" w:pos="198"/>
              </w:tabs>
              <w:suppressAutoHyphens/>
              <w:spacing w:after="0" w:line="240" w:lineRule="auto"/>
              <w:ind w:left="198" w:hanging="180"/>
              <w:jc w:val="left"/>
              <w:rPr>
                <w:rFonts w:ascii="Times New Roman" w:eastAsia="Times New Roman" w:hAnsi="Times New Roman" w:cs="Times New Roman"/>
                <w:sz w:val="18"/>
                <w:szCs w:val="18"/>
                <w:lang w:val="es-HN" w:eastAsia="es-HN"/>
              </w:rPr>
            </w:pPr>
            <w:r w:rsidRPr="00996AFC">
              <w:rPr>
                <w:rFonts w:ascii="Times New Roman" w:eastAsia="Times New Roman" w:hAnsi="Times New Roman" w:cs="Times New Roman"/>
                <w:sz w:val="18"/>
                <w:szCs w:val="18"/>
                <w:lang w:val="es-HN" w:eastAsia="es-HN"/>
              </w:rPr>
              <w:t xml:space="preserve">Apoyo por parte del </w:t>
            </w:r>
            <w:proofErr w:type="spellStart"/>
            <w:r w:rsidRPr="00996AFC">
              <w:rPr>
                <w:rFonts w:ascii="Times New Roman" w:eastAsia="Times New Roman" w:hAnsi="Times New Roman" w:cs="Times New Roman"/>
                <w:sz w:val="18"/>
                <w:szCs w:val="18"/>
                <w:lang w:val="es-HN" w:eastAsia="es-HN"/>
              </w:rPr>
              <w:t>GdeH</w:t>
            </w:r>
            <w:proofErr w:type="spellEnd"/>
            <w:r w:rsidRPr="00996AFC">
              <w:rPr>
                <w:rFonts w:ascii="Times New Roman" w:eastAsia="Times New Roman" w:hAnsi="Times New Roman" w:cs="Times New Roman"/>
                <w:sz w:val="18"/>
                <w:szCs w:val="18"/>
                <w:lang w:val="es-HN" w:eastAsia="es-HN"/>
              </w:rPr>
              <w:t xml:space="preserve"> y otros actores institucionales para la creación de condiciones de Gobernabilidad local</w:t>
            </w:r>
          </w:p>
          <w:p w14:paraId="2EEF7394" w14:textId="77777777" w:rsidR="00996AFC" w:rsidRPr="00996AFC" w:rsidRDefault="00996AFC" w:rsidP="00996AFC">
            <w:pPr>
              <w:numPr>
                <w:ilvl w:val="0"/>
                <w:numId w:val="29"/>
              </w:numPr>
              <w:tabs>
                <w:tab w:val="num" w:pos="198"/>
              </w:tabs>
              <w:suppressAutoHyphens/>
              <w:spacing w:after="0" w:line="240" w:lineRule="auto"/>
              <w:ind w:left="198" w:hanging="180"/>
              <w:jc w:val="left"/>
              <w:rPr>
                <w:rFonts w:ascii="Times New Roman" w:eastAsia="Times New Roman" w:hAnsi="Times New Roman" w:cs="Times New Roman"/>
                <w:sz w:val="18"/>
                <w:szCs w:val="18"/>
                <w:lang w:val="es-HN" w:eastAsia="es-HN"/>
              </w:rPr>
            </w:pPr>
            <w:r w:rsidRPr="00996AFC">
              <w:rPr>
                <w:rFonts w:ascii="Times New Roman" w:eastAsia="Times New Roman" w:hAnsi="Times New Roman" w:cs="Times New Roman"/>
                <w:sz w:val="18"/>
                <w:szCs w:val="18"/>
                <w:lang w:val="es-HN" w:eastAsia="es-HN"/>
              </w:rPr>
              <w:t xml:space="preserve">Toma de decisiones correctas y transparente con respecto del uso del fondo </w:t>
            </w:r>
          </w:p>
        </w:tc>
      </w:tr>
      <w:tr w:rsidR="00996AFC" w:rsidRPr="00996AFC" w14:paraId="7C304129" w14:textId="77777777" w:rsidTr="00996AFC">
        <w:tc>
          <w:tcPr>
            <w:tcW w:w="2724" w:type="dxa"/>
          </w:tcPr>
          <w:p w14:paraId="185CE728" w14:textId="77777777" w:rsidR="00996AFC" w:rsidRPr="00996AFC" w:rsidRDefault="00996AFC" w:rsidP="00996AFC">
            <w:pPr>
              <w:suppressAutoHyphens/>
              <w:spacing w:after="0" w:line="240" w:lineRule="auto"/>
              <w:ind w:firstLine="0"/>
              <w:jc w:val="left"/>
              <w:rPr>
                <w:rFonts w:ascii="Times New Roman" w:eastAsia="Times New Roman" w:hAnsi="Times New Roman" w:cs="Times New Roman"/>
                <w:sz w:val="18"/>
                <w:szCs w:val="18"/>
                <w:lang w:val="es-HN" w:eastAsia="es-HN"/>
              </w:rPr>
            </w:pPr>
            <w:r w:rsidRPr="00996AFC">
              <w:rPr>
                <w:rFonts w:ascii="Times New Roman" w:eastAsia="Times New Roman" w:hAnsi="Times New Roman" w:cs="Times New Roman"/>
                <w:sz w:val="18"/>
                <w:szCs w:val="18"/>
                <w:lang w:val="es-HN" w:eastAsia="es-HN"/>
              </w:rPr>
              <w:t>2.4 Instituciones,  proyectos, proveedores de servicio y entidades locales en las áreas piloto con capacidad para incorporar y aplicar IEWM participativos, aplicar regulaciones efectivas y actividades productivas de apoyo que promuevan beneficios globales.</w:t>
            </w:r>
          </w:p>
        </w:tc>
        <w:tc>
          <w:tcPr>
            <w:tcW w:w="2430" w:type="dxa"/>
          </w:tcPr>
          <w:p w14:paraId="3F1CA7F2" w14:textId="77777777" w:rsidR="00996AFC" w:rsidRPr="00996AFC" w:rsidRDefault="00996AFC" w:rsidP="00996AFC">
            <w:pPr>
              <w:numPr>
                <w:ilvl w:val="0"/>
                <w:numId w:val="30"/>
              </w:numPr>
              <w:tabs>
                <w:tab w:val="num" w:pos="126"/>
              </w:tabs>
              <w:suppressAutoHyphens/>
              <w:spacing w:after="0" w:line="240" w:lineRule="auto"/>
              <w:ind w:left="126" w:hanging="180"/>
              <w:jc w:val="left"/>
              <w:rPr>
                <w:rFonts w:ascii="Times New Roman" w:eastAsia="Times New Roman" w:hAnsi="Times New Roman" w:cs="Times New Roman"/>
                <w:sz w:val="18"/>
                <w:szCs w:val="18"/>
                <w:lang w:val="es-HN" w:eastAsia="es-ES"/>
              </w:rPr>
            </w:pPr>
            <w:r w:rsidRPr="00996AFC">
              <w:rPr>
                <w:rFonts w:ascii="Times New Roman" w:eastAsia="Times New Roman" w:hAnsi="Times New Roman" w:cs="Times New Roman"/>
                <w:sz w:val="18"/>
                <w:szCs w:val="18"/>
                <w:lang w:val="es-HN" w:eastAsia="es-ES"/>
              </w:rPr>
              <w:t>Número y tipo de instituciones,  entidades y local proveedores de servicios,  por su capacidad para incorporar y aplicar  IEWM y procesos de Planificación, por área piloto.</w:t>
            </w:r>
          </w:p>
          <w:p w14:paraId="4963D484" w14:textId="77777777" w:rsidR="00996AFC" w:rsidRPr="00996AFC" w:rsidRDefault="00996AFC" w:rsidP="00996AFC">
            <w:pPr>
              <w:numPr>
                <w:ilvl w:val="0"/>
                <w:numId w:val="30"/>
              </w:numPr>
              <w:tabs>
                <w:tab w:val="num" w:pos="126"/>
              </w:tabs>
              <w:suppressAutoHyphens/>
              <w:spacing w:after="0" w:line="240" w:lineRule="auto"/>
              <w:ind w:left="126" w:hanging="180"/>
              <w:jc w:val="left"/>
              <w:rPr>
                <w:rFonts w:ascii="Times New Roman" w:eastAsia="Times New Roman" w:hAnsi="Times New Roman" w:cs="Times New Roman"/>
                <w:sz w:val="18"/>
                <w:szCs w:val="18"/>
                <w:lang w:val="es-HN" w:eastAsia="es-ES"/>
              </w:rPr>
            </w:pPr>
            <w:r w:rsidRPr="00996AFC">
              <w:rPr>
                <w:rFonts w:ascii="Times New Roman" w:eastAsia="Times New Roman" w:hAnsi="Times New Roman" w:cs="Times New Roman"/>
                <w:sz w:val="18"/>
                <w:szCs w:val="18"/>
                <w:lang w:val="es-HN" w:eastAsia="es-ES"/>
              </w:rPr>
              <w:t xml:space="preserve">Número y tipo de instituciones,  entidades y proveedores locales de servicio, por su capacidad para aplicar regulaciones  efectivas en apoyo a actividades productivas que promueven beneficios ambientales globales, por área piloto. </w:t>
            </w:r>
          </w:p>
        </w:tc>
        <w:tc>
          <w:tcPr>
            <w:tcW w:w="2790" w:type="dxa"/>
          </w:tcPr>
          <w:p w14:paraId="15DCB17C" w14:textId="77777777" w:rsidR="00996AFC" w:rsidRPr="00996AFC" w:rsidRDefault="00996AFC" w:rsidP="00996AFC">
            <w:pPr>
              <w:numPr>
                <w:ilvl w:val="0"/>
                <w:numId w:val="30"/>
              </w:numPr>
              <w:tabs>
                <w:tab w:val="num" w:pos="126"/>
              </w:tabs>
              <w:suppressAutoHyphens/>
              <w:spacing w:after="0" w:line="240" w:lineRule="auto"/>
              <w:ind w:left="126" w:hanging="180"/>
              <w:jc w:val="left"/>
              <w:rPr>
                <w:rFonts w:ascii="Times New Roman" w:eastAsia="Times New Roman" w:hAnsi="Times New Roman" w:cs="Times New Roman"/>
                <w:sz w:val="18"/>
                <w:szCs w:val="18"/>
                <w:lang w:val="es-HN" w:eastAsia="es-ES"/>
              </w:rPr>
            </w:pPr>
            <w:r w:rsidRPr="00996AFC">
              <w:rPr>
                <w:rFonts w:ascii="Times New Roman" w:eastAsia="Times New Roman" w:hAnsi="Times New Roman" w:cs="Times New Roman"/>
                <w:sz w:val="18"/>
                <w:szCs w:val="18"/>
                <w:lang w:val="es-HN" w:eastAsia="es-ES"/>
              </w:rPr>
              <w:t xml:space="preserve">Estudio básico de PRONADEL </w:t>
            </w:r>
          </w:p>
          <w:p w14:paraId="4E919A3E" w14:textId="77777777" w:rsidR="00996AFC" w:rsidRPr="00996AFC" w:rsidRDefault="00996AFC" w:rsidP="00996AFC">
            <w:pPr>
              <w:numPr>
                <w:ilvl w:val="0"/>
                <w:numId w:val="30"/>
              </w:numPr>
              <w:tabs>
                <w:tab w:val="num" w:pos="126"/>
              </w:tabs>
              <w:suppressAutoHyphens/>
              <w:spacing w:after="0" w:line="240" w:lineRule="auto"/>
              <w:ind w:left="126" w:hanging="180"/>
              <w:jc w:val="left"/>
              <w:rPr>
                <w:rFonts w:ascii="Times New Roman" w:eastAsia="Times New Roman" w:hAnsi="Times New Roman" w:cs="Times New Roman"/>
                <w:sz w:val="18"/>
                <w:szCs w:val="18"/>
                <w:lang w:val="es-HN" w:eastAsia="es-ES"/>
              </w:rPr>
            </w:pPr>
            <w:r w:rsidRPr="00996AFC">
              <w:rPr>
                <w:rFonts w:ascii="Times New Roman" w:eastAsia="Times New Roman" w:hAnsi="Times New Roman" w:cs="Times New Roman"/>
                <w:sz w:val="18"/>
                <w:szCs w:val="18"/>
                <w:lang w:val="es-HN" w:eastAsia="es-ES"/>
              </w:rPr>
              <w:t>Reportes de avance del Proyecto.</w:t>
            </w:r>
          </w:p>
          <w:p w14:paraId="42D71F34" w14:textId="77777777" w:rsidR="00996AFC" w:rsidRPr="00996AFC" w:rsidRDefault="00996AFC" w:rsidP="00996AFC">
            <w:pPr>
              <w:numPr>
                <w:ilvl w:val="0"/>
                <w:numId w:val="30"/>
              </w:numPr>
              <w:tabs>
                <w:tab w:val="num" w:pos="126"/>
              </w:tabs>
              <w:suppressAutoHyphens/>
              <w:spacing w:after="0" w:line="240" w:lineRule="auto"/>
              <w:ind w:left="126" w:hanging="180"/>
              <w:jc w:val="left"/>
              <w:rPr>
                <w:rFonts w:ascii="Times New Roman" w:eastAsia="Times New Roman" w:hAnsi="Times New Roman" w:cs="Times New Roman"/>
                <w:sz w:val="18"/>
                <w:szCs w:val="18"/>
                <w:lang w:val="es-HN" w:eastAsia="es-ES"/>
              </w:rPr>
            </w:pPr>
            <w:r w:rsidRPr="00996AFC">
              <w:rPr>
                <w:rFonts w:ascii="Times New Roman" w:eastAsia="Times New Roman" w:hAnsi="Times New Roman" w:cs="Times New Roman"/>
                <w:sz w:val="18"/>
                <w:szCs w:val="18"/>
                <w:lang w:val="es-HN" w:eastAsia="es-ES"/>
              </w:rPr>
              <w:t>Reportes de proveedores locales de servicios.</w:t>
            </w:r>
          </w:p>
          <w:p w14:paraId="51D4F032" w14:textId="77777777" w:rsidR="00996AFC" w:rsidRPr="00996AFC" w:rsidRDefault="00996AFC" w:rsidP="00996AFC">
            <w:pPr>
              <w:numPr>
                <w:ilvl w:val="0"/>
                <w:numId w:val="30"/>
              </w:numPr>
              <w:tabs>
                <w:tab w:val="num" w:pos="126"/>
              </w:tabs>
              <w:suppressAutoHyphens/>
              <w:spacing w:after="0" w:line="240" w:lineRule="auto"/>
              <w:ind w:left="126" w:hanging="180"/>
              <w:jc w:val="left"/>
              <w:rPr>
                <w:rFonts w:ascii="Times New Roman" w:eastAsia="Times New Roman" w:hAnsi="Times New Roman" w:cs="Times New Roman"/>
                <w:sz w:val="18"/>
                <w:szCs w:val="18"/>
                <w:lang w:val="es-HN" w:eastAsia="es-ES"/>
              </w:rPr>
            </w:pPr>
            <w:r w:rsidRPr="00996AFC">
              <w:rPr>
                <w:rFonts w:ascii="Times New Roman" w:eastAsia="Times New Roman" w:hAnsi="Times New Roman" w:cs="Times New Roman"/>
                <w:sz w:val="18"/>
                <w:szCs w:val="18"/>
                <w:lang w:val="es-HN" w:eastAsia="es-ES"/>
              </w:rPr>
              <w:t>Reportes de procesos participativos de evaluación ambiental.</w:t>
            </w:r>
          </w:p>
          <w:p w14:paraId="710F93FD" w14:textId="77777777" w:rsidR="00996AFC" w:rsidRPr="00996AFC" w:rsidRDefault="00996AFC" w:rsidP="00996AFC">
            <w:pPr>
              <w:spacing w:after="0" w:line="240" w:lineRule="auto"/>
              <w:ind w:left="-54" w:firstLine="0"/>
              <w:jc w:val="left"/>
              <w:rPr>
                <w:rFonts w:ascii="Times New Roman" w:eastAsia="Times New Roman" w:hAnsi="Times New Roman" w:cs="Times New Roman"/>
                <w:sz w:val="18"/>
                <w:szCs w:val="18"/>
                <w:lang w:val="es-HN" w:eastAsia="es-ES"/>
              </w:rPr>
            </w:pPr>
          </w:p>
        </w:tc>
        <w:tc>
          <w:tcPr>
            <w:tcW w:w="2070" w:type="dxa"/>
          </w:tcPr>
          <w:p w14:paraId="7DAD4B57" w14:textId="77777777" w:rsidR="00996AFC" w:rsidRPr="00996AFC" w:rsidRDefault="00996AFC" w:rsidP="00996AFC">
            <w:pPr>
              <w:numPr>
                <w:ilvl w:val="0"/>
                <w:numId w:val="29"/>
              </w:numPr>
              <w:tabs>
                <w:tab w:val="num" w:pos="198"/>
              </w:tabs>
              <w:suppressAutoHyphens/>
              <w:spacing w:after="0" w:line="240" w:lineRule="auto"/>
              <w:ind w:left="198" w:hanging="180"/>
              <w:jc w:val="left"/>
              <w:rPr>
                <w:rFonts w:ascii="Times New Roman" w:eastAsia="Times New Roman" w:hAnsi="Times New Roman" w:cs="Times New Roman"/>
                <w:sz w:val="18"/>
                <w:szCs w:val="18"/>
                <w:lang w:val="es-HN" w:eastAsia="es-HN"/>
              </w:rPr>
            </w:pPr>
            <w:r w:rsidRPr="00996AFC">
              <w:rPr>
                <w:rFonts w:ascii="Times New Roman" w:eastAsia="Times New Roman" w:hAnsi="Times New Roman" w:cs="Times New Roman"/>
                <w:sz w:val="18"/>
                <w:szCs w:val="18"/>
                <w:lang w:val="es-HN" w:eastAsia="es-HN"/>
              </w:rPr>
              <w:t xml:space="preserve">Interés y Compromiso por parte de las contrapartes institucional </w:t>
            </w:r>
          </w:p>
        </w:tc>
      </w:tr>
      <w:tr w:rsidR="00996AFC" w:rsidRPr="00996AFC" w14:paraId="23AC957C" w14:textId="77777777" w:rsidTr="00996AFC">
        <w:trPr>
          <w:trHeight w:val="548"/>
        </w:trPr>
        <w:tc>
          <w:tcPr>
            <w:tcW w:w="2724" w:type="dxa"/>
          </w:tcPr>
          <w:p w14:paraId="6240CC23" w14:textId="77777777" w:rsidR="00996AFC" w:rsidRPr="00996AFC" w:rsidRDefault="00996AFC" w:rsidP="00996AFC">
            <w:pPr>
              <w:suppressAutoHyphens/>
              <w:spacing w:after="0" w:line="240" w:lineRule="auto"/>
              <w:ind w:firstLine="0"/>
              <w:jc w:val="left"/>
              <w:rPr>
                <w:rFonts w:ascii="Times New Roman" w:eastAsia="Times New Roman" w:hAnsi="Times New Roman" w:cs="Times New Roman"/>
                <w:sz w:val="18"/>
                <w:szCs w:val="18"/>
                <w:lang w:val="es-HN" w:eastAsia="es-HN"/>
              </w:rPr>
            </w:pPr>
            <w:r w:rsidRPr="00996AFC">
              <w:rPr>
                <w:rFonts w:ascii="Times New Roman" w:eastAsia="Times New Roman" w:hAnsi="Times New Roman" w:cs="Times New Roman"/>
                <w:sz w:val="18"/>
                <w:szCs w:val="18"/>
                <w:lang w:val="es-HN" w:eastAsia="es-HN"/>
              </w:rPr>
              <w:t xml:space="preserve">2.5 Actores Locales en las áreas piloto con mayor capacidad organizacional y técnica, seguridad de acceso a los recursos naturales y  conocimiento que les permite contar las amenazas ambientales y participar en manejo de recursos con base comunitaria. </w:t>
            </w:r>
          </w:p>
        </w:tc>
        <w:tc>
          <w:tcPr>
            <w:tcW w:w="2430" w:type="dxa"/>
          </w:tcPr>
          <w:p w14:paraId="6AE4397F" w14:textId="77777777" w:rsidR="00996AFC" w:rsidRPr="00996AFC" w:rsidRDefault="00996AFC" w:rsidP="00996AFC">
            <w:pPr>
              <w:numPr>
                <w:ilvl w:val="0"/>
                <w:numId w:val="30"/>
              </w:numPr>
              <w:tabs>
                <w:tab w:val="num" w:pos="126"/>
              </w:tabs>
              <w:suppressAutoHyphens/>
              <w:spacing w:after="0" w:line="240" w:lineRule="auto"/>
              <w:ind w:left="126" w:hanging="180"/>
              <w:jc w:val="left"/>
              <w:rPr>
                <w:rFonts w:ascii="Times New Roman" w:eastAsia="Times New Roman" w:hAnsi="Times New Roman" w:cs="Times New Roman"/>
                <w:sz w:val="18"/>
                <w:szCs w:val="18"/>
                <w:lang w:val="es-HN" w:eastAsia="es-ES"/>
              </w:rPr>
            </w:pPr>
            <w:r w:rsidRPr="00996AFC">
              <w:rPr>
                <w:rFonts w:ascii="Times New Roman" w:eastAsia="Times New Roman" w:hAnsi="Times New Roman" w:cs="Times New Roman"/>
                <w:sz w:val="18"/>
                <w:szCs w:val="18"/>
                <w:lang w:val="es-HN" w:eastAsia="es-ES"/>
              </w:rPr>
              <w:t xml:space="preserve">Número y tipo de contraparte local, por el nivel de cambio en su capacidad organizacional y técnica para contar las amenazas ambientales y participar en manejo de recursos naturales con base comunitaria, por área  piloto. </w:t>
            </w:r>
          </w:p>
          <w:p w14:paraId="507EB4B9" w14:textId="77777777" w:rsidR="00996AFC" w:rsidRPr="00996AFC" w:rsidRDefault="00996AFC" w:rsidP="00996AFC">
            <w:pPr>
              <w:numPr>
                <w:ilvl w:val="0"/>
                <w:numId w:val="30"/>
              </w:numPr>
              <w:tabs>
                <w:tab w:val="num" w:pos="126"/>
              </w:tabs>
              <w:suppressAutoHyphens/>
              <w:spacing w:after="0" w:line="240" w:lineRule="auto"/>
              <w:ind w:left="126" w:hanging="180"/>
              <w:jc w:val="left"/>
              <w:rPr>
                <w:rFonts w:ascii="Times New Roman" w:eastAsia="Times New Roman" w:hAnsi="Times New Roman" w:cs="Times New Roman"/>
                <w:sz w:val="18"/>
                <w:szCs w:val="18"/>
                <w:lang w:val="es-HN" w:eastAsia="es-ES"/>
              </w:rPr>
            </w:pPr>
            <w:r w:rsidRPr="00996AFC">
              <w:rPr>
                <w:rFonts w:ascii="Times New Roman" w:eastAsia="Times New Roman" w:hAnsi="Times New Roman" w:cs="Times New Roman"/>
                <w:sz w:val="18"/>
                <w:szCs w:val="18"/>
                <w:lang w:val="es-HN" w:eastAsia="es-ES"/>
              </w:rPr>
              <w:t xml:space="preserve">Número y tipo de contrapartes locales, por su nivel de conocimiento con respecto a contar las amenazas ambientales y participación en manejos de recursos naturales con base comunitaria, por área piloto. </w:t>
            </w:r>
          </w:p>
          <w:p w14:paraId="27E7F327" w14:textId="77777777" w:rsidR="00996AFC" w:rsidRPr="00996AFC" w:rsidRDefault="00996AFC" w:rsidP="00996AFC">
            <w:pPr>
              <w:numPr>
                <w:ilvl w:val="0"/>
                <w:numId w:val="30"/>
              </w:numPr>
              <w:tabs>
                <w:tab w:val="num" w:pos="126"/>
              </w:tabs>
              <w:suppressAutoHyphens/>
              <w:spacing w:after="0" w:line="240" w:lineRule="auto"/>
              <w:ind w:left="126" w:hanging="180"/>
              <w:jc w:val="left"/>
              <w:rPr>
                <w:rFonts w:ascii="Times New Roman" w:eastAsia="Times New Roman" w:hAnsi="Times New Roman" w:cs="Times New Roman"/>
                <w:sz w:val="18"/>
                <w:szCs w:val="18"/>
                <w:lang w:val="es-HN" w:eastAsia="es-ES"/>
              </w:rPr>
            </w:pPr>
            <w:r w:rsidRPr="00996AFC">
              <w:rPr>
                <w:rFonts w:ascii="Times New Roman" w:eastAsia="Times New Roman" w:hAnsi="Times New Roman" w:cs="Times New Roman"/>
                <w:sz w:val="18"/>
                <w:szCs w:val="18"/>
                <w:lang w:val="es-HN" w:eastAsia="es-ES"/>
              </w:rPr>
              <w:t xml:space="preserve">Número y tipo de contrapartes  locales por el nivel de seguridad de acceso a los recursos naturales que les permiten contar las amenazas ambientales y participar en manejo de recursos naturales con base comunitaria, por área piloto. </w:t>
            </w:r>
          </w:p>
        </w:tc>
        <w:tc>
          <w:tcPr>
            <w:tcW w:w="2790" w:type="dxa"/>
          </w:tcPr>
          <w:p w14:paraId="0867DFC3" w14:textId="77777777" w:rsidR="00996AFC" w:rsidRPr="00996AFC" w:rsidRDefault="00996AFC" w:rsidP="00996AFC">
            <w:pPr>
              <w:numPr>
                <w:ilvl w:val="0"/>
                <w:numId w:val="30"/>
              </w:numPr>
              <w:tabs>
                <w:tab w:val="num" w:pos="126"/>
              </w:tabs>
              <w:suppressAutoHyphens/>
              <w:spacing w:after="0" w:line="240" w:lineRule="auto"/>
              <w:ind w:left="126" w:hanging="180"/>
              <w:jc w:val="left"/>
              <w:rPr>
                <w:rFonts w:ascii="Times New Roman" w:eastAsia="Times New Roman" w:hAnsi="Times New Roman" w:cs="Times New Roman"/>
                <w:sz w:val="18"/>
                <w:szCs w:val="18"/>
                <w:lang w:val="es-HN" w:eastAsia="es-ES"/>
              </w:rPr>
            </w:pPr>
            <w:r w:rsidRPr="00996AFC">
              <w:rPr>
                <w:rFonts w:ascii="Times New Roman" w:eastAsia="Times New Roman" w:hAnsi="Times New Roman" w:cs="Times New Roman"/>
                <w:sz w:val="18"/>
                <w:szCs w:val="18"/>
                <w:lang w:val="es-HN" w:eastAsia="es-ES"/>
              </w:rPr>
              <w:t>Estudio básico de PRONADEL.</w:t>
            </w:r>
          </w:p>
          <w:p w14:paraId="13FFDEFC" w14:textId="77777777" w:rsidR="00996AFC" w:rsidRPr="00996AFC" w:rsidRDefault="00996AFC" w:rsidP="00996AFC">
            <w:pPr>
              <w:numPr>
                <w:ilvl w:val="0"/>
                <w:numId w:val="30"/>
              </w:numPr>
              <w:tabs>
                <w:tab w:val="num" w:pos="126"/>
              </w:tabs>
              <w:suppressAutoHyphens/>
              <w:spacing w:after="0" w:line="240" w:lineRule="auto"/>
              <w:ind w:left="126" w:hanging="180"/>
              <w:jc w:val="left"/>
              <w:rPr>
                <w:rFonts w:ascii="Times New Roman" w:eastAsia="Times New Roman" w:hAnsi="Times New Roman" w:cs="Times New Roman"/>
                <w:sz w:val="18"/>
                <w:szCs w:val="18"/>
                <w:lang w:val="es-HN" w:eastAsia="es-ES"/>
              </w:rPr>
            </w:pPr>
            <w:r w:rsidRPr="00996AFC">
              <w:rPr>
                <w:rFonts w:ascii="Times New Roman" w:eastAsia="Times New Roman" w:hAnsi="Times New Roman" w:cs="Times New Roman"/>
                <w:sz w:val="18"/>
                <w:szCs w:val="18"/>
                <w:lang w:val="es-HN" w:eastAsia="es-ES"/>
              </w:rPr>
              <w:t>Estudio EIA del Proyecto Sico-</w:t>
            </w:r>
            <w:proofErr w:type="spellStart"/>
            <w:r w:rsidRPr="00996AFC">
              <w:rPr>
                <w:rFonts w:ascii="Times New Roman" w:eastAsia="Times New Roman" w:hAnsi="Times New Roman" w:cs="Times New Roman"/>
                <w:sz w:val="18"/>
                <w:szCs w:val="18"/>
                <w:lang w:val="es-HN" w:eastAsia="es-ES"/>
              </w:rPr>
              <w:t>Paulaya</w:t>
            </w:r>
            <w:proofErr w:type="spellEnd"/>
            <w:r w:rsidRPr="00996AFC">
              <w:rPr>
                <w:rFonts w:ascii="Times New Roman" w:eastAsia="Times New Roman" w:hAnsi="Times New Roman" w:cs="Times New Roman"/>
                <w:sz w:val="18"/>
                <w:szCs w:val="18"/>
                <w:lang w:val="es-HN" w:eastAsia="es-ES"/>
              </w:rPr>
              <w:t xml:space="preserve"> Proyecto.</w:t>
            </w:r>
          </w:p>
          <w:p w14:paraId="5A1A244A" w14:textId="77777777" w:rsidR="00996AFC" w:rsidRPr="00996AFC" w:rsidRDefault="00996AFC" w:rsidP="00996AFC">
            <w:pPr>
              <w:numPr>
                <w:ilvl w:val="0"/>
                <w:numId w:val="30"/>
              </w:numPr>
              <w:tabs>
                <w:tab w:val="num" w:pos="126"/>
              </w:tabs>
              <w:suppressAutoHyphens/>
              <w:spacing w:after="0" w:line="240" w:lineRule="auto"/>
              <w:ind w:left="126" w:hanging="180"/>
              <w:jc w:val="left"/>
              <w:rPr>
                <w:rFonts w:ascii="Times New Roman" w:eastAsia="Times New Roman" w:hAnsi="Times New Roman" w:cs="Times New Roman"/>
                <w:sz w:val="18"/>
                <w:szCs w:val="18"/>
                <w:lang w:val="es-HN" w:eastAsia="es-ES"/>
              </w:rPr>
            </w:pPr>
            <w:r w:rsidRPr="00996AFC">
              <w:rPr>
                <w:rFonts w:ascii="Times New Roman" w:eastAsia="Times New Roman" w:hAnsi="Times New Roman" w:cs="Times New Roman"/>
                <w:sz w:val="18"/>
                <w:szCs w:val="18"/>
                <w:lang w:val="es-HN" w:eastAsia="es-ES"/>
              </w:rPr>
              <w:t>Reportes de procesos participativos de evaluación ambiental.</w:t>
            </w:r>
          </w:p>
          <w:p w14:paraId="37EF144F" w14:textId="77777777" w:rsidR="00996AFC" w:rsidRPr="00996AFC" w:rsidRDefault="00996AFC" w:rsidP="00996AFC">
            <w:pPr>
              <w:numPr>
                <w:ilvl w:val="0"/>
                <w:numId w:val="30"/>
              </w:numPr>
              <w:tabs>
                <w:tab w:val="num" w:pos="126"/>
              </w:tabs>
              <w:suppressAutoHyphens/>
              <w:spacing w:after="0" w:line="240" w:lineRule="auto"/>
              <w:ind w:left="126" w:hanging="180"/>
              <w:jc w:val="left"/>
              <w:rPr>
                <w:rFonts w:ascii="Times New Roman" w:eastAsia="Times New Roman" w:hAnsi="Times New Roman" w:cs="Times New Roman"/>
                <w:sz w:val="18"/>
                <w:szCs w:val="18"/>
                <w:lang w:val="es-HN" w:eastAsia="es-ES"/>
              </w:rPr>
            </w:pPr>
            <w:r w:rsidRPr="00996AFC">
              <w:rPr>
                <w:rFonts w:ascii="Times New Roman" w:eastAsia="Times New Roman" w:hAnsi="Times New Roman" w:cs="Times New Roman"/>
                <w:sz w:val="18"/>
                <w:szCs w:val="18"/>
                <w:lang w:val="es-HN" w:eastAsia="es-ES"/>
              </w:rPr>
              <w:t>Reportes de avance del Proyecto.</w:t>
            </w:r>
          </w:p>
          <w:p w14:paraId="69EAE3FA" w14:textId="77777777" w:rsidR="00996AFC" w:rsidRPr="00996AFC" w:rsidRDefault="00996AFC" w:rsidP="00996AFC">
            <w:pPr>
              <w:numPr>
                <w:ilvl w:val="0"/>
                <w:numId w:val="30"/>
              </w:numPr>
              <w:tabs>
                <w:tab w:val="num" w:pos="126"/>
              </w:tabs>
              <w:suppressAutoHyphens/>
              <w:spacing w:after="0" w:line="240" w:lineRule="auto"/>
              <w:ind w:left="126" w:hanging="180"/>
              <w:jc w:val="left"/>
              <w:rPr>
                <w:rFonts w:ascii="Times New Roman" w:eastAsia="Times New Roman" w:hAnsi="Times New Roman" w:cs="Times New Roman"/>
                <w:sz w:val="18"/>
                <w:szCs w:val="18"/>
                <w:lang w:val="es-HN" w:eastAsia="es-ES"/>
              </w:rPr>
            </w:pPr>
            <w:r w:rsidRPr="00996AFC">
              <w:rPr>
                <w:rFonts w:ascii="Times New Roman" w:eastAsia="Times New Roman" w:hAnsi="Times New Roman" w:cs="Times New Roman"/>
                <w:sz w:val="18"/>
                <w:szCs w:val="18"/>
                <w:lang w:val="es-HN" w:eastAsia="es-ES"/>
              </w:rPr>
              <w:t>Planes de manejo del bosque.</w:t>
            </w:r>
          </w:p>
        </w:tc>
        <w:tc>
          <w:tcPr>
            <w:tcW w:w="2070" w:type="dxa"/>
          </w:tcPr>
          <w:p w14:paraId="7338E062" w14:textId="77777777" w:rsidR="00996AFC" w:rsidRPr="00996AFC" w:rsidRDefault="00996AFC" w:rsidP="00996AFC">
            <w:pPr>
              <w:numPr>
                <w:ilvl w:val="0"/>
                <w:numId w:val="29"/>
              </w:numPr>
              <w:tabs>
                <w:tab w:val="num" w:pos="198"/>
              </w:tabs>
              <w:suppressAutoHyphens/>
              <w:spacing w:after="0" w:line="240" w:lineRule="auto"/>
              <w:ind w:left="198" w:hanging="180"/>
              <w:jc w:val="left"/>
              <w:rPr>
                <w:rFonts w:ascii="Times New Roman" w:eastAsia="Times New Roman" w:hAnsi="Times New Roman" w:cs="Times New Roman"/>
                <w:sz w:val="18"/>
                <w:szCs w:val="18"/>
                <w:lang w:val="es-HN" w:eastAsia="es-HN"/>
              </w:rPr>
            </w:pPr>
            <w:r w:rsidRPr="00996AFC">
              <w:rPr>
                <w:rFonts w:ascii="Times New Roman" w:eastAsia="Times New Roman" w:hAnsi="Times New Roman" w:cs="Times New Roman"/>
                <w:sz w:val="18"/>
                <w:szCs w:val="18"/>
                <w:lang w:val="es-HN" w:eastAsia="es-HN"/>
              </w:rPr>
              <w:t>Disposición por parte de los actores locales para organizar</w:t>
            </w:r>
          </w:p>
          <w:p w14:paraId="68050563" w14:textId="77777777" w:rsidR="00996AFC" w:rsidRPr="00996AFC" w:rsidRDefault="00996AFC" w:rsidP="00996AFC">
            <w:pPr>
              <w:numPr>
                <w:ilvl w:val="0"/>
                <w:numId w:val="29"/>
              </w:numPr>
              <w:tabs>
                <w:tab w:val="num" w:pos="198"/>
              </w:tabs>
              <w:suppressAutoHyphens/>
              <w:spacing w:after="0" w:line="240" w:lineRule="auto"/>
              <w:ind w:left="198" w:hanging="180"/>
              <w:jc w:val="left"/>
              <w:rPr>
                <w:rFonts w:ascii="Times New Roman" w:eastAsia="Times New Roman" w:hAnsi="Times New Roman" w:cs="Times New Roman"/>
                <w:sz w:val="18"/>
                <w:szCs w:val="18"/>
                <w:lang w:val="es-HN" w:eastAsia="es-HN"/>
              </w:rPr>
            </w:pPr>
            <w:r w:rsidRPr="00996AFC">
              <w:rPr>
                <w:rFonts w:ascii="Times New Roman" w:eastAsia="Times New Roman" w:hAnsi="Times New Roman" w:cs="Times New Roman"/>
                <w:sz w:val="18"/>
                <w:szCs w:val="18"/>
                <w:lang w:val="es-HN" w:eastAsia="es-HN"/>
              </w:rPr>
              <w:t xml:space="preserve">Condiciones de adecuada Gobernabilidad </w:t>
            </w:r>
          </w:p>
        </w:tc>
      </w:tr>
      <w:tr w:rsidR="00996AFC" w:rsidRPr="00996AFC" w14:paraId="67FE360C" w14:textId="77777777" w:rsidTr="00996AFC">
        <w:tc>
          <w:tcPr>
            <w:tcW w:w="2724" w:type="dxa"/>
          </w:tcPr>
          <w:p w14:paraId="2EEF8CD1" w14:textId="77777777" w:rsidR="00996AFC" w:rsidRPr="00996AFC" w:rsidRDefault="00996AFC" w:rsidP="00996AFC">
            <w:pPr>
              <w:suppressAutoHyphens/>
              <w:spacing w:after="0" w:line="240" w:lineRule="auto"/>
              <w:ind w:firstLine="0"/>
              <w:jc w:val="left"/>
              <w:rPr>
                <w:rFonts w:ascii="Times New Roman" w:eastAsia="Times New Roman" w:hAnsi="Times New Roman" w:cs="Times New Roman"/>
                <w:sz w:val="18"/>
                <w:szCs w:val="18"/>
                <w:lang w:val="es-HN" w:eastAsia="es-HN"/>
              </w:rPr>
            </w:pPr>
            <w:r w:rsidRPr="00996AFC">
              <w:rPr>
                <w:rFonts w:ascii="Times New Roman" w:eastAsia="Times New Roman" w:hAnsi="Times New Roman" w:cs="Times New Roman"/>
                <w:sz w:val="18"/>
                <w:szCs w:val="18"/>
                <w:lang w:val="es-HN" w:eastAsia="es-HN"/>
              </w:rPr>
              <w:t xml:space="preserve">3.1 Enseñanzas aprendidas en el área piloto y a nivel de  proyecto  han sido difundidas a otros proyectos de desarrollo rural en la región </w:t>
            </w:r>
          </w:p>
        </w:tc>
        <w:tc>
          <w:tcPr>
            <w:tcW w:w="2430" w:type="dxa"/>
          </w:tcPr>
          <w:p w14:paraId="36F9EE71" w14:textId="77777777" w:rsidR="00996AFC" w:rsidRPr="00996AFC" w:rsidRDefault="00996AFC" w:rsidP="00996AFC">
            <w:pPr>
              <w:numPr>
                <w:ilvl w:val="0"/>
                <w:numId w:val="30"/>
              </w:numPr>
              <w:tabs>
                <w:tab w:val="num" w:pos="126"/>
              </w:tabs>
              <w:suppressAutoHyphens/>
              <w:spacing w:after="0" w:line="240" w:lineRule="auto"/>
              <w:ind w:left="126" w:hanging="180"/>
              <w:jc w:val="left"/>
              <w:rPr>
                <w:rFonts w:ascii="Times New Roman" w:eastAsia="Times New Roman" w:hAnsi="Times New Roman" w:cs="Times New Roman"/>
                <w:sz w:val="18"/>
                <w:szCs w:val="18"/>
                <w:lang w:val="es-HN" w:eastAsia="es-ES"/>
              </w:rPr>
            </w:pPr>
            <w:r w:rsidRPr="00996AFC">
              <w:rPr>
                <w:rFonts w:ascii="Times New Roman" w:eastAsia="Times New Roman" w:hAnsi="Times New Roman" w:cs="Times New Roman"/>
                <w:sz w:val="18"/>
                <w:szCs w:val="18"/>
                <w:lang w:val="es-HN" w:eastAsia="es-ES"/>
              </w:rPr>
              <w:t xml:space="preserve">Tipos  de enseñanzas aprendidas  en el proyecto, que han sido difundidas a través de otros proyectos de desarrollo rural, por país. </w:t>
            </w:r>
          </w:p>
          <w:p w14:paraId="2D3D2797" w14:textId="77777777" w:rsidR="00996AFC" w:rsidRPr="00996AFC" w:rsidRDefault="00996AFC" w:rsidP="00996AFC">
            <w:pPr>
              <w:numPr>
                <w:ilvl w:val="0"/>
                <w:numId w:val="30"/>
              </w:numPr>
              <w:tabs>
                <w:tab w:val="num" w:pos="126"/>
              </w:tabs>
              <w:suppressAutoHyphens/>
              <w:spacing w:after="0" w:line="240" w:lineRule="auto"/>
              <w:ind w:left="126" w:hanging="180"/>
              <w:jc w:val="left"/>
              <w:rPr>
                <w:rFonts w:ascii="Times New Roman" w:eastAsia="Times New Roman" w:hAnsi="Times New Roman" w:cs="Times New Roman"/>
                <w:sz w:val="18"/>
                <w:szCs w:val="18"/>
                <w:lang w:val="es-HN" w:eastAsia="es-ES"/>
              </w:rPr>
            </w:pPr>
            <w:r w:rsidRPr="00996AFC">
              <w:rPr>
                <w:rFonts w:ascii="Times New Roman" w:eastAsia="Times New Roman" w:hAnsi="Times New Roman" w:cs="Times New Roman"/>
                <w:sz w:val="18"/>
                <w:szCs w:val="18"/>
                <w:lang w:val="es-HN" w:eastAsia="es-ES"/>
              </w:rPr>
              <w:t xml:space="preserve">Número y tipo de regional proyectos difundiendo las enseñanzas aprendidas  en el proyecto, por país. </w:t>
            </w:r>
          </w:p>
        </w:tc>
        <w:tc>
          <w:tcPr>
            <w:tcW w:w="2790" w:type="dxa"/>
          </w:tcPr>
          <w:p w14:paraId="1E248AB9" w14:textId="77777777" w:rsidR="00996AFC" w:rsidRPr="00996AFC" w:rsidRDefault="00996AFC" w:rsidP="00996AFC">
            <w:pPr>
              <w:numPr>
                <w:ilvl w:val="0"/>
                <w:numId w:val="30"/>
              </w:numPr>
              <w:tabs>
                <w:tab w:val="num" w:pos="126"/>
              </w:tabs>
              <w:suppressAutoHyphens/>
              <w:spacing w:after="0" w:line="240" w:lineRule="auto"/>
              <w:ind w:left="126" w:hanging="180"/>
              <w:jc w:val="left"/>
              <w:rPr>
                <w:rFonts w:ascii="Times New Roman" w:eastAsia="Times New Roman" w:hAnsi="Times New Roman" w:cs="Times New Roman"/>
                <w:sz w:val="18"/>
                <w:szCs w:val="18"/>
                <w:lang w:val="es-HN" w:eastAsia="es-ES"/>
              </w:rPr>
            </w:pPr>
            <w:r w:rsidRPr="00996AFC">
              <w:rPr>
                <w:rFonts w:ascii="Times New Roman" w:eastAsia="Times New Roman" w:hAnsi="Times New Roman" w:cs="Times New Roman"/>
                <w:sz w:val="18"/>
                <w:szCs w:val="18"/>
                <w:lang w:val="es-HN" w:eastAsia="es-ES"/>
              </w:rPr>
              <w:t xml:space="preserve">Cuestionario de proyectos regionales </w:t>
            </w:r>
          </w:p>
          <w:p w14:paraId="7AEA9DE4" w14:textId="77777777" w:rsidR="00996AFC" w:rsidRPr="00996AFC" w:rsidRDefault="00996AFC" w:rsidP="00996AFC">
            <w:pPr>
              <w:numPr>
                <w:ilvl w:val="0"/>
                <w:numId w:val="30"/>
              </w:numPr>
              <w:tabs>
                <w:tab w:val="num" w:pos="126"/>
              </w:tabs>
              <w:suppressAutoHyphens/>
              <w:spacing w:after="0" w:line="240" w:lineRule="auto"/>
              <w:ind w:left="126" w:hanging="180"/>
              <w:jc w:val="left"/>
              <w:rPr>
                <w:rFonts w:ascii="Times New Roman" w:eastAsia="Times New Roman" w:hAnsi="Times New Roman" w:cs="Times New Roman"/>
                <w:sz w:val="18"/>
                <w:szCs w:val="18"/>
                <w:lang w:val="es-HN" w:eastAsia="es-ES"/>
              </w:rPr>
            </w:pPr>
            <w:r w:rsidRPr="00996AFC">
              <w:rPr>
                <w:rFonts w:ascii="Times New Roman" w:eastAsia="Times New Roman" w:hAnsi="Times New Roman" w:cs="Times New Roman"/>
                <w:sz w:val="18"/>
                <w:szCs w:val="18"/>
                <w:lang w:val="es-HN" w:eastAsia="es-ES"/>
              </w:rPr>
              <w:t>Registros de correspondencia de PRONADEL.</w:t>
            </w:r>
          </w:p>
        </w:tc>
        <w:tc>
          <w:tcPr>
            <w:tcW w:w="2070" w:type="dxa"/>
          </w:tcPr>
          <w:p w14:paraId="15B826FF" w14:textId="77777777" w:rsidR="00996AFC" w:rsidRPr="00996AFC" w:rsidRDefault="00996AFC" w:rsidP="00996AFC">
            <w:pPr>
              <w:numPr>
                <w:ilvl w:val="0"/>
                <w:numId w:val="29"/>
              </w:numPr>
              <w:tabs>
                <w:tab w:val="num" w:pos="198"/>
              </w:tabs>
              <w:suppressAutoHyphens/>
              <w:spacing w:after="0" w:line="240" w:lineRule="auto"/>
              <w:ind w:left="198" w:hanging="180"/>
              <w:jc w:val="left"/>
              <w:rPr>
                <w:rFonts w:ascii="Times New Roman" w:eastAsia="Times New Roman" w:hAnsi="Times New Roman" w:cs="Times New Roman"/>
                <w:sz w:val="18"/>
                <w:szCs w:val="18"/>
                <w:lang w:val="es-HN" w:eastAsia="es-HN"/>
              </w:rPr>
            </w:pPr>
            <w:r w:rsidRPr="00996AFC">
              <w:rPr>
                <w:rFonts w:ascii="Times New Roman" w:eastAsia="Times New Roman" w:hAnsi="Times New Roman" w:cs="Times New Roman"/>
                <w:sz w:val="18"/>
                <w:szCs w:val="18"/>
                <w:lang w:val="es-HN" w:eastAsia="es-HN"/>
              </w:rPr>
              <w:t>Ninguno</w:t>
            </w:r>
          </w:p>
          <w:p w14:paraId="54BCBF28" w14:textId="77777777" w:rsidR="00996AFC" w:rsidRPr="00996AFC" w:rsidRDefault="00996AFC" w:rsidP="00996AFC">
            <w:pPr>
              <w:numPr>
                <w:ilvl w:val="0"/>
                <w:numId w:val="29"/>
              </w:numPr>
              <w:tabs>
                <w:tab w:val="num" w:pos="198"/>
              </w:tabs>
              <w:suppressAutoHyphens/>
              <w:spacing w:after="0" w:line="240" w:lineRule="auto"/>
              <w:ind w:left="198" w:hanging="180"/>
              <w:jc w:val="left"/>
              <w:rPr>
                <w:rFonts w:ascii="Times New Roman" w:eastAsia="Times New Roman" w:hAnsi="Times New Roman" w:cs="Times New Roman"/>
                <w:sz w:val="18"/>
                <w:szCs w:val="18"/>
                <w:lang w:val="es-HN" w:eastAsia="es-HN"/>
              </w:rPr>
            </w:pPr>
          </w:p>
        </w:tc>
      </w:tr>
      <w:tr w:rsidR="00996AFC" w:rsidRPr="00996AFC" w14:paraId="6B474787" w14:textId="77777777" w:rsidTr="00996AFC">
        <w:tc>
          <w:tcPr>
            <w:tcW w:w="2724" w:type="dxa"/>
          </w:tcPr>
          <w:p w14:paraId="1E6C665E" w14:textId="77777777" w:rsidR="00996AFC" w:rsidRPr="00996AFC" w:rsidRDefault="00996AFC" w:rsidP="00996AFC">
            <w:pPr>
              <w:suppressAutoHyphens/>
              <w:spacing w:after="0" w:line="240" w:lineRule="auto"/>
              <w:ind w:firstLine="0"/>
              <w:jc w:val="left"/>
              <w:rPr>
                <w:rFonts w:ascii="Times New Roman" w:eastAsia="Times New Roman" w:hAnsi="Times New Roman" w:cs="Times New Roman"/>
                <w:sz w:val="18"/>
                <w:szCs w:val="18"/>
                <w:lang w:val="es-HN" w:eastAsia="es-HN"/>
              </w:rPr>
            </w:pPr>
            <w:r w:rsidRPr="00996AFC">
              <w:rPr>
                <w:rFonts w:ascii="Times New Roman" w:eastAsia="Times New Roman" w:hAnsi="Times New Roman" w:cs="Times New Roman"/>
                <w:sz w:val="18"/>
                <w:szCs w:val="18"/>
                <w:lang w:val="es-HN" w:eastAsia="es-HN"/>
              </w:rPr>
              <w:t xml:space="preserve">3.2 DINADERS y SERNA con mayor conocimiento de </w:t>
            </w:r>
            <w:r w:rsidRPr="00996AFC">
              <w:rPr>
                <w:rFonts w:ascii="Times New Roman" w:eastAsia="Times New Roman" w:hAnsi="Times New Roman" w:cs="Times New Roman"/>
                <w:sz w:val="18"/>
                <w:szCs w:val="18"/>
                <w:lang w:val="es-HN" w:eastAsia="es-HN"/>
              </w:rPr>
              <w:lastRenderedPageBreak/>
              <w:t>alternativas integradas para conservación y desarrollo rural y mayor capacidad para aplicarlos.</w:t>
            </w:r>
          </w:p>
        </w:tc>
        <w:tc>
          <w:tcPr>
            <w:tcW w:w="2430" w:type="dxa"/>
          </w:tcPr>
          <w:p w14:paraId="3F9FEF3A" w14:textId="77777777" w:rsidR="00996AFC" w:rsidRPr="00996AFC" w:rsidRDefault="00996AFC" w:rsidP="00996AFC">
            <w:pPr>
              <w:numPr>
                <w:ilvl w:val="0"/>
                <w:numId w:val="30"/>
              </w:numPr>
              <w:tabs>
                <w:tab w:val="num" w:pos="126"/>
              </w:tabs>
              <w:suppressAutoHyphens/>
              <w:spacing w:after="0" w:line="240" w:lineRule="auto"/>
              <w:ind w:left="126" w:hanging="180"/>
              <w:jc w:val="left"/>
              <w:rPr>
                <w:rFonts w:ascii="Times New Roman" w:eastAsia="Times New Roman" w:hAnsi="Times New Roman" w:cs="Times New Roman"/>
                <w:sz w:val="18"/>
                <w:szCs w:val="18"/>
                <w:lang w:val="es-HN" w:eastAsia="es-ES"/>
              </w:rPr>
            </w:pPr>
            <w:r w:rsidRPr="00996AFC">
              <w:rPr>
                <w:rFonts w:ascii="Times New Roman" w:eastAsia="Times New Roman" w:hAnsi="Times New Roman" w:cs="Times New Roman"/>
                <w:sz w:val="18"/>
                <w:szCs w:val="18"/>
                <w:lang w:val="es-HN" w:eastAsia="es-ES"/>
              </w:rPr>
              <w:lastRenderedPageBreak/>
              <w:t xml:space="preserve">Número de funcionarios de DINADERS y SERNA, por </w:t>
            </w:r>
            <w:r w:rsidRPr="00996AFC">
              <w:rPr>
                <w:rFonts w:ascii="Times New Roman" w:eastAsia="Times New Roman" w:hAnsi="Times New Roman" w:cs="Times New Roman"/>
                <w:sz w:val="18"/>
                <w:szCs w:val="18"/>
                <w:lang w:val="es-HN" w:eastAsia="es-ES"/>
              </w:rPr>
              <w:lastRenderedPageBreak/>
              <w:t xml:space="preserve">su nivel de conocimiento de la importancia de la integración de la conservación y el desarrollo rural. </w:t>
            </w:r>
          </w:p>
          <w:p w14:paraId="75A95E0E" w14:textId="77777777" w:rsidR="00996AFC" w:rsidRPr="00996AFC" w:rsidRDefault="00996AFC" w:rsidP="00996AFC">
            <w:pPr>
              <w:numPr>
                <w:ilvl w:val="0"/>
                <w:numId w:val="30"/>
              </w:numPr>
              <w:tabs>
                <w:tab w:val="num" w:pos="126"/>
              </w:tabs>
              <w:suppressAutoHyphens/>
              <w:spacing w:after="0" w:line="240" w:lineRule="auto"/>
              <w:ind w:left="126" w:hanging="180"/>
              <w:jc w:val="left"/>
              <w:rPr>
                <w:rFonts w:ascii="Times New Roman" w:eastAsia="Times New Roman" w:hAnsi="Times New Roman" w:cs="Times New Roman"/>
                <w:sz w:val="18"/>
                <w:szCs w:val="18"/>
                <w:lang w:val="es-HN" w:eastAsia="es-ES"/>
              </w:rPr>
            </w:pPr>
            <w:r w:rsidRPr="00996AFC">
              <w:rPr>
                <w:rFonts w:ascii="Times New Roman" w:eastAsia="Times New Roman" w:hAnsi="Times New Roman" w:cs="Times New Roman"/>
                <w:sz w:val="18"/>
                <w:szCs w:val="18"/>
                <w:lang w:val="es-HN" w:eastAsia="es-ES"/>
              </w:rPr>
              <w:t xml:space="preserve">Número de funcionarios de DINADERS y la SERNA, por su capacidad para aplicar alternativas  integradas a la conservación y  el desarrollo rural. </w:t>
            </w:r>
          </w:p>
        </w:tc>
        <w:tc>
          <w:tcPr>
            <w:tcW w:w="2790" w:type="dxa"/>
          </w:tcPr>
          <w:p w14:paraId="7D8A450E" w14:textId="77777777" w:rsidR="00996AFC" w:rsidRPr="00996AFC" w:rsidRDefault="00996AFC" w:rsidP="00996AFC">
            <w:pPr>
              <w:numPr>
                <w:ilvl w:val="0"/>
                <w:numId w:val="30"/>
              </w:numPr>
              <w:tabs>
                <w:tab w:val="num" w:pos="126"/>
              </w:tabs>
              <w:suppressAutoHyphens/>
              <w:spacing w:after="0" w:line="240" w:lineRule="auto"/>
              <w:ind w:left="126" w:hanging="180"/>
              <w:jc w:val="left"/>
              <w:rPr>
                <w:rFonts w:ascii="Times New Roman" w:eastAsia="Times New Roman" w:hAnsi="Times New Roman" w:cs="Times New Roman"/>
                <w:sz w:val="18"/>
                <w:szCs w:val="18"/>
                <w:lang w:val="es-HN" w:eastAsia="es-ES"/>
              </w:rPr>
            </w:pPr>
            <w:r w:rsidRPr="00996AFC">
              <w:rPr>
                <w:rFonts w:ascii="Times New Roman" w:eastAsia="Times New Roman" w:hAnsi="Times New Roman" w:cs="Times New Roman"/>
                <w:sz w:val="18"/>
                <w:szCs w:val="18"/>
                <w:lang w:val="es-HN" w:eastAsia="es-ES"/>
              </w:rPr>
              <w:lastRenderedPageBreak/>
              <w:t>Entrevistas con  funcionarios de  DINADERS y SERNA.</w:t>
            </w:r>
          </w:p>
        </w:tc>
        <w:tc>
          <w:tcPr>
            <w:tcW w:w="2070" w:type="dxa"/>
          </w:tcPr>
          <w:p w14:paraId="3C882199" w14:textId="77777777" w:rsidR="00996AFC" w:rsidRPr="00996AFC" w:rsidRDefault="00996AFC" w:rsidP="00996AFC">
            <w:pPr>
              <w:numPr>
                <w:ilvl w:val="0"/>
                <w:numId w:val="29"/>
              </w:numPr>
              <w:tabs>
                <w:tab w:val="num" w:pos="198"/>
              </w:tabs>
              <w:suppressAutoHyphens/>
              <w:spacing w:after="0" w:line="240" w:lineRule="auto"/>
              <w:ind w:left="198" w:hanging="180"/>
              <w:jc w:val="left"/>
              <w:rPr>
                <w:rFonts w:ascii="Times New Roman" w:eastAsia="Times New Roman" w:hAnsi="Times New Roman" w:cs="Times New Roman"/>
                <w:sz w:val="18"/>
                <w:szCs w:val="18"/>
                <w:lang w:val="es-HN" w:eastAsia="es-HN"/>
              </w:rPr>
            </w:pPr>
            <w:r w:rsidRPr="00996AFC">
              <w:rPr>
                <w:rFonts w:ascii="Times New Roman" w:eastAsia="Times New Roman" w:hAnsi="Times New Roman" w:cs="Times New Roman"/>
                <w:sz w:val="18"/>
                <w:szCs w:val="18"/>
                <w:lang w:val="es-HN" w:eastAsia="es-HN"/>
              </w:rPr>
              <w:t xml:space="preserve">Voluntad política dentro de la SAG y la </w:t>
            </w:r>
            <w:r w:rsidRPr="00996AFC">
              <w:rPr>
                <w:rFonts w:ascii="Times New Roman" w:eastAsia="Times New Roman" w:hAnsi="Times New Roman" w:cs="Times New Roman"/>
                <w:sz w:val="18"/>
                <w:szCs w:val="18"/>
                <w:lang w:val="es-HN" w:eastAsia="es-HN"/>
              </w:rPr>
              <w:lastRenderedPageBreak/>
              <w:t>SERNA</w:t>
            </w:r>
          </w:p>
          <w:p w14:paraId="4D7DB9A2" w14:textId="77777777" w:rsidR="00996AFC" w:rsidRPr="00996AFC" w:rsidRDefault="00996AFC" w:rsidP="00996AFC">
            <w:pPr>
              <w:suppressAutoHyphens/>
              <w:spacing w:after="0" w:line="240" w:lineRule="auto"/>
              <w:ind w:firstLine="0"/>
              <w:jc w:val="left"/>
              <w:rPr>
                <w:rFonts w:ascii="Times New Roman" w:eastAsia="Times New Roman" w:hAnsi="Times New Roman" w:cs="Times New Roman"/>
                <w:sz w:val="18"/>
                <w:szCs w:val="18"/>
                <w:lang w:val="es-HN" w:eastAsia="es-HN"/>
              </w:rPr>
            </w:pPr>
          </w:p>
        </w:tc>
      </w:tr>
      <w:tr w:rsidR="00996AFC" w:rsidRPr="00996AFC" w14:paraId="54AE30B5" w14:textId="77777777" w:rsidTr="00996AFC">
        <w:tc>
          <w:tcPr>
            <w:tcW w:w="10014" w:type="dxa"/>
            <w:gridSpan w:val="4"/>
          </w:tcPr>
          <w:p w14:paraId="288FF16B" w14:textId="77777777" w:rsidR="00996AFC" w:rsidRPr="00996AFC" w:rsidRDefault="00996AFC" w:rsidP="00996AFC">
            <w:pPr>
              <w:suppressAutoHyphens/>
              <w:spacing w:after="0" w:line="240" w:lineRule="auto"/>
              <w:ind w:left="18" w:firstLine="0"/>
              <w:jc w:val="left"/>
              <w:rPr>
                <w:rFonts w:ascii="Times New Roman" w:eastAsia="Times New Roman" w:hAnsi="Times New Roman" w:cs="Times New Roman"/>
                <w:b/>
                <w:sz w:val="18"/>
                <w:szCs w:val="18"/>
                <w:lang w:val="es-HN" w:eastAsia="es-HN"/>
              </w:rPr>
            </w:pPr>
            <w:r w:rsidRPr="00996AFC">
              <w:rPr>
                <w:rFonts w:ascii="Times New Roman" w:eastAsia="Times New Roman" w:hAnsi="Times New Roman" w:cs="Times New Roman"/>
                <w:b/>
                <w:sz w:val="18"/>
                <w:szCs w:val="18"/>
                <w:lang w:val="es-HN" w:eastAsia="es-HN"/>
              </w:rPr>
              <w:lastRenderedPageBreak/>
              <w:t xml:space="preserve">Actividades para el Producto 1.1: Criterios ambientales y mecanismos, y enseñanzas aprendidas  en las áreas piloto, </w:t>
            </w:r>
            <w:proofErr w:type="spellStart"/>
            <w:r w:rsidRPr="00996AFC">
              <w:rPr>
                <w:rFonts w:ascii="Times New Roman" w:eastAsia="Times New Roman" w:hAnsi="Times New Roman" w:cs="Times New Roman"/>
                <w:b/>
                <w:sz w:val="18"/>
                <w:szCs w:val="18"/>
                <w:lang w:val="es-HN" w:eastAsia="es-HN"/>
              </w:rPr>
              <w:t>transversalizadas</w:t>
            </w:r>
            <w:proofErr w:type="spellEnd"/>
            <w:r w:rsidRPr="00996AFC">
              <w:rPr>
                <w:rFonts w:ascii="Times New Roman" w:eastAsia="Times New Roman" w:hAnsi="Times New Roman" w:cs="Times New Roman"/>
                <w:b/>
                <w:sz w:val="18"/>
                <w:szCs w:val="18"/>
                <w:lang w:val="es-HN" w:eastAsia="es-HN"/>
              </w:rPr>
              <w:t xml:space="preserve">  en las estrategias financieras de PRONADEL, actividades  (identificación del proyecto, diseño, aprobación y monitoreo) e  instrumentos operativos  en las áreas piloto a nivel nacional, de manera que los beneficios por parte  de las comunidades locales en la productividad son acompañados por beneficios ambientales globales.</w:t>
            </w:r>
          </w:p>
          <w:p w14:paraId="352D5496" w14:textId="77777777" w:rsidR="00996AFC" w:rsidRPr="00996AFC" w:rsidRDefault="00996AFC" w:rsidP="00996AFC">
            <w:pPr>
              <w:numPr>
                <w:ilvl w:val="2"/>
                <w:numId w:val="31"/>
              </w:numPr>
              <w:tabs>
                <w:tab w:val="num" w:pos="540"/>
              </w:tabs>
              <w:suppressAutoHyphens/>
              <w:spacing w:after="0" w:line="240" w:lineRule="auto"/>
              <w:ind w:left="540" w:hanging="540"/>
              <w:jc w:val="left"/>
              <w:rPr>
                <w:rFonts w:ascii="Times New Roman" w:eastAsia="Times New Roman" w:hAnsi="Times New Roman" w:cs="Times New Roman"/>
                <w:sz w:val="18"/>
                <w:szCs w:val="18"/>
                <w:lang w:val="es-HN" w:eastAsia="es-HN"/>
              </w:rPr>
            </w:pPr>
            <w:r w:rsidRPr="00996AFC">
              <w:rPr>
                <w:rFonts w:ascii="Times New Roman" w:eastAsia="Times New Roman" w:hAnsi="Times New Roman" w:cs="Times New Roman"/>
                <w:sz w:val="18"/>
                <w:szCs w:val="18"/>
                <w:lang w:val="es-HN" w:eastAsia="es-HN"/>
              </w:rPr>
              <w:t>Provisión de asesoría y entrenamiento a PRONADEL</w:t>
            </w:r>
          </w:p>
          <w:p w14:paraId="2712D99B" w14:textId="77777777" w:rsidR="00996AFC" w:rsidRPr="00996AFC" w:rsidRDefault="00996AFC" w:rsidP="00996AFC">
            <w:pPr>
              <w:numPr>
                <w:ilvl w:val="2"/>
                <w:numId w:val="31"/>
              </w:numPr>
              <w:tabs>
                <w:tab w:val="num" w:pos="540"/>
                <w:tab w:val="num" w:pos="1224"/>
              </w:tabs>
              <w:suppressAutoHyphens/>
              <w:spacing w:after="0" w:line="240" w:lineRule="auto"/>
              <w:ind w:left="540" w:hanging="522"/>
              <w:jc w:val="left"/>
              <w:rPr>
                <w:rFonts w:ascii="Times New Roman" w:eastAsia="Times New Roman" w:hAnsi="Times New Roman" w:cs="Times New Roman"/>
                <w:sz w:val="18"/>
                <w:szCs w:val="18"/>
                <w:lang w:val="es-HN" w:eastAsia="es-HN"/>
              </w:rPr>
            </w:pPr>
            <w:r w:rsidRPr="00996AFC">
              <w:rPr>
                <w:rFonts w:ascii="Times New Roman" w:eastAsia="Times New Roman" w:hAnsi="Times New Roman" w:cs="Times New Roman"/>
                <w:sz w:val="18"/>
                <w:szCs w:val="18"/>
                <w:lang w:val="es-HN" w:eastAsia="es-HN"/>
              </w:rPr>
              <w:t>Monitoreo, evaluación y sistematización de resultados a nivel del sitio</w:t>
            </w:r>
          </w:p>
          <w:p w14:paraId="1932E45B" w14:textId="77777777" w:rsidR="00996AFC" w:rsidRPr="00996AFC" w:rsidRDefault="00996AFC" w:rsidP="00996AFC">
            <w:pPr>
              <w:numPr>
                <w:ilvl w:val="2"/>
                <w:numId w:val="31"/>
              </w:numPr>
              <w:tabs>
                <w:tab w:val="num" w:pos="540"/>
                <w:tab w:val="num" w:pos="1224"/>
              </w:tabs>
              <w:suppressAutoHyphens/>
              <w:spacing w:after="0" w:line="240" w:lineRule="auto"/>
              <w:ind w:left="540" w:hanging="522"/>
              <w:jc w:val="left"/>
              <w:rPr>
                <w:rFonts w:ascii="Times New Roman" w:eastAsia="Times New Roman" w:hAnsi="Times New Roman" w:cs="Times New Roman"/>
                <w:sz w:val="18"/>
                <w:szCs w:val="18"/>
                <w:lang w:val="es-HN" w:eastAsia="es-HN"/>
              </w:rPr>
            </w:pPr>
            <w:r w:rsidRPr="00996AFC">
              <w:rPr>
                <w:rFonts w:ascii="Times New Roman" w:eastAsia="Times New Roman" w:hAnsi="Times New Roman" w:cs="Times New Roman"/>
                <w:sz w:val="18"/>
                <w:szCs w:val="18"/>
                <w:lang w:val="es-HN" w:eastAsia="es-HN"/>
              </w:rPr>
              <w:t>Difusión de enseñanzas aprendidas  en las áreas piloto  en todo PRONADEL</w:t>
            </w:r>
          </w:p>
          <w:p w14:paraId="506F30C1" w14:textId="77777777" w:rsidR="00996AFC" w:rsidRPr="00996AFC" w:rsidRDefault="00996AFC" w:rsidP="00996AFC">
            <w:pPr>
              <w:numPr>
                <w:ilvl w:val="2"/>
                <w:numId w:val="31"/>
              </w:numPr>
              <w:tabs>
                <w:tab w:val="num" w:pos="540"/>
                <w:tab w:val="num" w:pos="1224"/>
              </w:tabs>
              <w:suppressAutoHyphens/>
              <w:spacing w:after="0" w:line="240" w:lineRule="auto"/>
              <w:ind w:left="540" w:hanging="522"/>
              <w:jc w:val="left"/>
              <w:rPr>
                <w:rFonts w:ascii="Times New Roman" w:eastAsia="Times New Roman" w:hAnsi="Times New Roman" w:cs="Times New Roman"/>
                <w:sz w:val="18"/>
                <w:szCs w:val="18"/>
                <w:lang w:val="es-HN" w:eastAsia="es-HN"/>
              </w:rPr>
            </w:pPr>
            <w:r w:rsidRPr="00996AFC">
              <w:rPr>
                <w:rFonts w:ascii="Times New Roman" w:eastAsia="Times New Roman" w:hAnsi="Times New Roman" w:cs="Times New Roman"/>
                <w:sz w:val="18"/>
                <w:szCs w:val="18"/>
                <w:lang w:val="es-HN" w:eastAsia="es-HN"/>
              </w:rPr>
              <w:t>Apoyo, Monitoreo y ajuste de mecanismos de evaluación y monitoreo ambiental  diseñados durante la fase PDF.</w:t>
            </w:r>
          </w:p>
        </w:tc>
      </w:tr>
      <w:tr w:rsidR="00996AFC" w:rsidRPr="00996AFC" w14:paraId="18F8FB2D" w14:textId="77777777" w:rsidTr="00996AFC">
        <w:tc>
          <w:tcPr>
            <w:tcW w:w="10014" w:type="dxa"/>
            <w:gridSpan w:val="4"/>
          </w:tcPr>
          <w:p w14:paraId="398F6C5E" w14:textId="77777777" w:rsidR="00996AFC" w:rsidRPr="00996AFC" w:rsidRDefault="00996AFC" w:rsidP="00996AFC">
            <w:pPr>
              <w:suppressAutoHyphens/>
              <w:spacing w:after="0" w:line="240" w:lineRule="auto"/>
              <w:ind w:left="18" w:firstLine="0"/>
              <w:jc w:val="left"/>
              <w:rPr>
                <w:rFonts w:ascii="Times New Roman" w:eastAsia="Times New Roman" w:hAnsi="Times New Roman" w:cs="Times New Roman"/>
                <w:b/>
                <w:sz w:val="18"/>
                <w:szCs w:val="18"/>
                <w:lang w:val="es-HN" w:eastAsia="es-HN"/>
              </w:rPr>
            </w:pPr>
            <w:r w:rsidRPr="00996AFC">
              <w:rPr>
                <w:rFonts w:ascii="Times New Roman" w:eastAsia="Times New Roman" w:hAnsi="Times New Roman" w:cs="Times New Roman"/>
                <w:b/>
                <w:sz w:val="18"/>
                <w:szCs w:val="18"/>
                <w:lang w:val="es-HN" w:eastAsia="es-HN"/>
              </w:rPr>
              <w:t>Actividades para la Producto  2.1: Aplicación de procesos participativos entre sectores de IEWM y Planificación  en dos áreas piloto.</w:t>
            </w:r>
          </w:p>
          <w:p w14:paraId="4E3D191B" w14:textId="77777777" w:rsidR="00996AFC" w:rsidRPr="00996AFC" w:rsidRDefault="00996AFC" w:rsidP="00996AFC">
            <w:pPr>
              <w:suppressAutoHyphens/>
              <w:spacing w:after="0" w:line="240" w:lineRule="auto"/>
              <w:ind w:left="18" w:firstLine="0"/>
              <w:jc w:val="left"/>
              <w:rPr>
                <w:rFonts w:ascii="Times New Roman" w:eastAsia="Times New Roman" w:hAnsi="Times New Roman" w:cs="Times New Roman"/>
                <w:sz w:val="18"/>
                <w:szCs w:val="18"/>
                <w:lang w:val="es-HN" w:eastAsia="es-HN"/>
              </w:rPr>
            </w:pPr>
            <w:r w:rsidRPr="00996AFC">
              <w:rPr>
                <w:rFonts w:ascii="Times New Roman" w:eastAsia="Times New Roman" w:hAnsi="Times New Roman" w:cs="Times New Roman"/>
                <w:sz w:val="18"/>
                <w:szCs w:val="18"/>
                <w:lang w:val="es-HN" w:eastAsia="es-HN"/>
              </w:rPr>
              <w:t xml:space="preserve">2.1.1 Facilitación de planificación del manejo de  cuencas  y  recursos naturales. </w:t>
            </w:r>
          </w:p>
        </w:tc>
      </w:tr>
      <w:tr w:rsidR="00996AFC" w:rsidRPr="00996AFC" w14:paraId="4599A38A" w14:textId="77777777" w:rsidTr="00996AFC">
        <w:trPr>
          <w:trHeight w:val="715"/>
        </w:trPr>
        <w:tc>
          <w:tcPr>
            <w:tcW w:w="10014" w:type="dxa"/>
            <w:gridSpan w:val="4"/>
          </w:tcPr>
          <w:p w14:paraId="22C8A313" w14:textId="77777777" w:rsidR="00996AFC" w:rsidRPr="00996AFC" w:rsidRDefault="00996AFC" w:rsidP="00996AFC">
            <w:pPr>
              <w:suppressAutoHyphens/>
              <w:spacing w:after="0" w:line="240" w:lineRule="auto"/>
              <w:ind w:firstLine="0"/>
              <w:jc w:val="left"/>
              <w:rPr>
                <w:rFonts w:ascii="Times New Roman" w:eastAsia="Times New Roman" w:hAnsi="Times New Roman" w:cs="Times New Roman"/>
                <w:b/>
                <w:sz w:val="18"/>
                <w:szCs w:val="18"/>
                <w:lang w:val="es-HN" w:eastAsia="es-HN"/>
              </w:rPr>
            </w:pPr>
            <w:r w:rsidRPr="00996AFC">
              <w:rPr>
                <w:rFonts w:ascii="Times New Roman" w:eastAsia="Times New Roman" w:hAnsi="Times New Roman" w:cs="Times New Roman"/>
                <w:b/>
                <w:sz w:val="18"/>
                <w:szCs w:val="18"/>
                <w:lang w:val="es-HN" w:eastAsia="es-HN"/>
              </w:rPr>
              <w:t xml:space="preserve">Actividades para Producto 2.2: DINADERS y la sociedad civil  local y nacional con capacidad y acceso a la información  que les permita lograr reformas en la legislación, políticas, regulaciones  e incentivos económicos necesarios para promover beneficios ambientales globales  en las áreas piloto </w:t>
            </w:r>
          </w:p>
          <w:p w14:paraId="0624CC73" w14:textId="77777777" w:rsidR="00996AFC" w:rsidRPr="00996AFC" w:rsidRDefault="00996AFC" w:rsidP="00996AFC">
            <w:pPr>
              <w:suppressAutoHyphens/>
              <w:spacing w:after="0" w:line="240" w:lineRule="auto"/>
              <w:ind w:firstLine="0"/>
              <w:jc w:val="left"/>
              <w:rPr>
                <w:rFonts w:ascii="Times New Roman" w:eastAsia="Times New Roman" w:hAnsi="Times New Roman" w:cs="Times New Roman"/>
                <w:sz w:val="18"/>
                <w:szCs w:val="18"/>
                <w:lang w:val="es-HN" w:eastAsia="es-HN"/>
              </w:rPr>
            </w:pPr>
            <w:r w:rsidRPr="00996AFC">
              <w:rPr>
                <w:rFonts w:ascii="Times New Roman" w:eastAsia="Times New Roman" w:hAnsi="Times New Roman" w:cs="Times New Roman"/>
                <w:sz w:val="18"/>
                <w:szCs w:val="18"/>
                <w:lang w:val="es-HN" w:eastAsia="es-HN"/>
              </w:rPr>
              <w:t>2.2.1 Fortalecimiento de la capacidad  y apoyo de información</w:t>
            </w:r>
          </w:p>
          <w:p w14:paraId="4CC40243" w14:textId="77777777" w:rsidR="00996AFC" w:rsidRPr="00996AFC" w:rsidRDefault="00996AFC" w:rsidP="00996AFC">
            <w:pPr>
              <w:suppressAutoHyphens/>
              <w:spacing w:after="0" w:line="240" w:lineRule="auto"/>
              <w:ind w:firstLine="0"/>
              <w:jc w:val="left"/>
              <w:rPr>
                <w:rFonts w:ascii="Times New Roman" w:eastAsia="Times New Roman" w:hAnsi="Times New Roman" w:cs="Times New Roman"/>
                <w:sz w:val="18"/>
                <w:szCs w:val="18"/>
                <w:lang w:val="es-HN" w:eastAsia="es-HN"/>
              </w:rPr>
            </w:pPr>
            <w:r w:rsidRPr="00996AFC">
              <w:rPr>
                <w:rFonts w:ascii="Times New Roman" w:eastAsia="Times New Roman" w:hAnsi="Times New Roman" w:cs="Times New Roman"/>
                <w:sz w:val="18"/>
                <w:szCs w:val="18"/>
                <w:lang w:val="es-HN" w:eastAsia="es-HN"/>
              </w:rPr>
              <w:t>2.2.2 Promoción de la formulación de políticas a nivel regional</w:t>
            </w:r>
          </w:p>
          <w:p w14:paraId="16979DCF" w14:textId="77777777" w:rsidR="00996AFC" w:rsidRPr="00996AFC" w:rsidRDefault="00996AFC" w:rsidP="00996AFC">
            <w:pPr>
              <w:suppressAutoHyphens/>
              <w:spacing w:after="0" w:line="240" w:lineRule="auto"/>
              <w:ind w:firstLine="0"/>
              <w:jc w:val="left"/>
              <w:rPr>
                <w:rFonts w:ascii="Times New Roman" w:eastAsia="Times New Roman" w:hAnsi="Times New Roman" w:cs="Times New Roman"/>
                <w:sz w:val="18"/>
                <w:szCs w:val="18"/>
                <w:lang w:val="es-HN" w:eastAsia="es-HN"/>
              </w:rPr>
            </w:pPr>
            <w:r w:rsidRPr="00996AFC">
              <w:rPr>
                <w:rFonts w:ascii="Times New Roman" w:eastAsia="Times New Roman" w:hAnsi="Times New Roman" w:cs="Times New Roman"/>
                <w:sz w:val="18"/>
                <w:szCs w:val="18"/>
                <w:lang w:val="es-HN" w:eastAsia="es-HN"/>
              </w:rPr>
              <w:t>2.2.3 Investigaciones para promover las gestiones locales y la capacidad de gestión</w:t>
            </w:r>
          </w:p>
          <w:p w14:paraId="518DBD07" w14:textId="77777777" w:rsidR="00996AFC" w:rsidRPr="00996AFC" w:rsidRDefault="00996AFC" w:rsidP="00996AFC">
            <w:pPr>
              <w:suppressAutoHyphens/>
              <w:spacing w:after="0" w:line="240" w:lineRule="auto"/>
              <w:ind w:firstLine="0"/>
              <w:jc w:val="left"/>
              <w:rPr>
                <w:rFonts w:ascii="Times New Roman" w:eastAsia="Times New Roman" w:hAnsi="Times New Roman" w:cs="Times New Roman"/>
                <w:sz w:val="18"/>
                <w:szCs w:val="18"/>
                <w:lang w:val="es-HN" w:eastAsia="es-HN"/>
              </w:rPr>
            </w:pPr>
            <w:r w:rsidRPr="00996AFC">
              <w:rPr>
                <w:rFonts w:ascii="Times New Roman" w:eastAsia="Times New Roman" w:hAnsi="Times New Roman" w:cs="Times New Roman"/>
                <w:sz w:val="18"/>
                <w:szCs w:val="18"/>
                <w:lang w:val="es-HN" w:eastAsia="es-HN"/>
              </w:rPr>
              <w:t>2.2.4 Promoción de la coordinación inter-institucional</w:t>
            </w:r>
          </w:p>
        </w:tc>
      </w:tr>
      <w:tr w:rsidR="00996AFC" w:rsidRPr="00996AFC" w14:paraId="3543C2B5" w14:textId="77777777" w:rsidTr="00996AFC">
        <w:trPr>
          <w:trHeight w:val="70"/>
        </w:trPr>
        <w:tc>
          <w:tcPr>
            <w:tcW w:w="10014" w:type="dxa"/>
            <w:gridSpan w:val="4"/>
          </w:tcPr>
          <w:p w14:paraId="3223B17C" w14:textId="77777777" w:rsidR="00996AFC" w:rsidRPr="00996AFC" w:rsidRDefault="00996AFC" w:rsidP="00996AFC">
            <w:pPr>
              <w:suppressAutoHyphens/>
              <w:spacing w:after="0" w:line="240" w:lineRule="auto"/>
              <w:ind w:firstLine="0"/>
              <w:jc w:val="left"/>
              <w:rPr>
                <w:rFonts w:ascii="Times New Roman" w:eastAsia="Times New Roman" w:hAnsi="Times New Roman" w:cs="Times New Roman"/>
                <w:b/>
                <w:sz w:val="18"/>
                <w:szCs w:val="18"/>
                <w:lang w:val="es-HN" w:eastAsia="es-HN"/>
              </w:rPr>
            </w:pPr>
            <w:r w:rsidRPr="00996AFC">
              <w:rPr>
                <w:rFonts w:ascii="Times New Roman" w:eastAsia="Times New Roman" w:hAnsi="Times New Roman" w:cs="Times New Roman"/>
                <w:b/>
                <w:sz w:val="18"/>
                <w:szCs w:val="18"/>
                <w:lang w:val="es-HN" w:eastAsia="es-HN"/>
              </w:rPr>
              <w:t xml:space="preserve">Actividades para Producto 2.3: Proyectos de Inversión Ambiental establecidos en las áreas piloto los que ayudan a promover valores globales. </w:t>
            </w:r>
          </w:p>
          <w:p w14:paraId="1E5CBF69" w14:textId="77777777" w:rsidR="00996AFC" w:rsidRPr="00996AFC" w:rsidRDefault="00996AFC" w:rsidP="00996AFC">
            <w:pPr>
              <w:suppressAutoHyphens/>
              <w:spacing w:after="0" w:line="240" w:lineRule="auto"/>
              <w:ind w:firstLine="0"/>
              <w:jc w:val="left"/>
              <w:rPr>
                <w:rFonts w:ascii="Times New Roman" w:eastAsia="Times New Roman" w:hAnsi="Times New Roman" w:cs="Times New Roman"/>
                <w:sz w:val="18"/>
                <w:szCs w:val="18"/>
                <w:lang w:val="es-HN" w:eastAsia="es-HN"/>
              </w:rPr>
            </w:pPr>
            <w:r w:rsidRPr="00996AFC">
              <w:rPr>
                <w:rFonts w:ascii="Times New Roman" w:eastAsia="Times New Roman" w:hAnsi="Times New Roman" w:cs="Times New Roman"/>
                <w:sz w:val="18"/>
                <w:szCs w:val="18"/>
                <w:lang w:val="es-HN" w:eastAsia="es-HN"/>
              </w:rPr>
              <w:t>2.3.1 Orientación  de financiamiento de proyectos ambientales proyectos por PRONADEL</w:t>
            </w:r>
          </w:p>
          <w:p w14:paraId="6727DF0E" w14:textId="77777777" w:rsidR="00996AFC" w:rsidRPr="00996AFC" w:rsidRDefault="00996AFC" w:rsidP="00996AFC">
            <w:pPr>
              <w:suppressAutoHyphens/>
              <w:spacing w:after="0" w:line="240" w:lineRule="auto"/>
              <w:ind w:firstLine="0"/>
              <w:jc w:val="left"/>
              <w:rPr>
                <w:rFonts w:ascii="Times New Roman" w:eastAsia="Times New Roman" w:hAnsi="Times New Roman" w:cs="Times New Roman"/>
                <w:sz w:val="18"/>
                <w:szCs w:val="18"/>
                <w:lang w:val="es-HN" w:eastAsia="es-HN"/>
              </w:rPr>
            </w:pPr>
            <w:r w:rsidRPr="00996AFC">
              <w:rPr>
                <w:rFonts w:ascii="Times New Roman" w:eastAsia="Times New Roman" w:hAnsi="Times New Roman" w:cs="Times New Roman"/>
                <w:sz w:val="18"/>
                <w:szCs w:val="18"/>
                <w:lang w:val="es-HN" w:eastAsia="es-HN"/>
              </w:rPr>
              <w:t>2.3.2 Establecimiento de centros de visitantes, interpretación y educación ambiental en el área piloto de Sico-</w:t>
            </w:r>
            <w:proofErr w:type="spellStart"/>
            <w:r w:rsidRPr="00996AFC">
              <w:rPr>
                <w:rFonts w:ascii="Times New Roman" w:eastAsia="Times New Roman" w:hAnsi="Times New Roman" w:cs="Times New Roman"/>
                <w:sz w:val="18"/>
                <w:szCs w:val="18"/>
                <w:lang w:val="es-HN" w:eastAsia="es-HN"/>
              </w:rPr>
              <w:t>Paulaya</w:t>
            </w:r>
            <w:proofErr w:type="spellEnd"/>
            <w:r w:rsidRPr="00996AFC">
              <w:rPr>
                <w:rFonts w:ascii="Times New Roman" w:eastAsia="Times New Roman" w:hAnsi="Times New Roman" w:cs="Times New Roman"/>
                <w:sz w:val="18"/>
                <w:szCs w:val="18"/>
                <w:lang w:val="es-HN" w:eastAsia="es-HN"/>
              </w:rPr>
              <w:t>.</w:t>
            </w:r>
          </w:p>
          <w:p w14:paraId="7FA519F6" w14:textId="77777777" w:rsidR="00996AFC" w:rsidRPr="00996AFC" w:rsidRDefault="00996AFC" w:rsidP="00996AFC">
            <w:pPr>
              <w:suppressAutoHyphens/>
              <w:spacing w:after="0" w:line="240" w:lineRule="auto"/>
              <w:ind w:firstLine="0"/>
              <w:jc w:val="left"/>
              <w:rPr>
                <w:rFonts w:ascii="Times New Roman" w:eastAsia="Times New Roman" w:hAnsi="Times New Roman" w:cs="Times New Roman"/>
                <w:sz w:val="18"/>
                <w:szCs w:val="18"/>
                <w:lang w:val="es-HN" w:eastAsia="es-HN"/>
              </w:rPr>
            </w:pPr>
            <w:r w:rsidRPr="00996AFC">
              <w:rPr>
                <w:rFonts w:ascii="Times New Roman" w:eastAsia="Times New Roman" w:hAnsi="Times New Roman" w:cs="Times New Roman"/>
                <w:sz w:val="18"/>
                <w:szCs w:val="18"/>
                <w:lang w:val="es-HN" w:eastAsia="es-HN"/>
              </w:rPr>
              <w:t>2.3.3 Establecimiento de micro sistemas hidroeléctricos en las dos áreas  piloto.</w:t>
            </w:r>
          </w:p>
          <w:p w14:paraId="7BE1F88F" w14:textId="77777777" w:rsidR="00996AFC" w:rsidRPr="00996AFC" w:rsidRDefault="00996AFC" w:rsidP="00996AFC">
            <w:pPr>
              <w:suppressAutoHyphens/>
              <w:spacing w:after="0" w:line="240" w:lineRule="auto"/>
              <w:ind w:firstLine="0"/>
              <w:jc w:val="left"/>
              <w:rPr>
                <w:rFonts w:ascii="Times New Roman" w:eastAsia="Times New Roman" w:hAnsi="Times New Roman" w:cs="Times New Roman"/>
                <w:sz w:val="18"/>
                <w:szCs w:val="18"/>
                <w:lang w:val="es-HN" w:eastAsia="es-HN"/>
              </w:rPr>
            </w:pPr>
            <w:r w:rsidRPr="00996AFC">
              <w:rPr>
                <w:rFonts w:ascii="Times New Roman" w:eastAsia="Times New Roman" w:hAnsi="Times New Roman" w:cs="Times New Roman"/>
                <w:sz w:val="18"/>
                <w:szCs w:val="18"/>
                <w:lang w:val="es-HN" w:eastAsia="es-HN"/>
              </w:rPr>
              <w:t>2.3.4 Establecimiento de granjas de demostración en ambas áreas piloto</w:t>
            </w:r>
          </w:p>
          <w:p w14:paraId="27099271" w14:textId="77777777" w:rsidR="00996AFC" w:rsidRPr="00996AFC" w:rsidRDefault="00996AFC" w:rsidP="00996AFC">
            <w:pPr>
              <w:suppressAutoHyphens/>
              <w:spacing w:after="0" w:line="240" w:lineRule="auto"/>
              <w:ind w:firstLine="0"/>
              <w:jc w:val="left"/>
              <w:rPr>
                <w:rFonts w:ascii="Times New Roman" w:eastAsia="Times New Roman" w:hAnsi="Times New Roman" w:cs="Times New Roman"/>
                <w:sz w:val="18"/>
                <w:szCs w:val="18"/>
                <w:lang w:val="es-HN" w:eastAsia="es-HN"/>
              </w:rPr>
            </w:pPr>
            <w:r w:rsidRPr="00996AFC">
              <w:rPr>
                <w:rFonts w:ascii="Times New Roman" w:eastAsia="Times New Roman" w:hAnsi="Times New Roman" w:cs="Times New Roman"/>
                <w:sz w:val="18"/>
                <w:szCs w:val="18"/>
                <w:lang w:val="es-HN" w:eastAsia="es-HN"/>
              </w:rPr>
              <w:t xml:space="preserve">2.3.5 Establecimiento de un recurso de información  en recursos naturales y biodiversidad  en las oficinas inter-institucionales de Sico y en las oficinas municipales en la zona de influencia de </w:t>
            </w:r>
            <w:proofErr w:type="spellStart"/>
            <w:r w:rsidRPr="00996AFC">
              <w:rPr>
                <w:rFonts w:ascii="Times New Roman" w:eastAsia="Times New Roman" w:hAnsi="Times New Roman" w:cs="Times New Roman"/>
                <w:sz w:val="18"/>
                <w:szCs w:val="18"/>
                <w:lang w:val="es-HN" w:eastAsia="es-HN"/>
              </w:rPr>
              <w:t>Texíguat</w:t>
            </w:r>
            <w:proofErr w:type="spellEnd"/>
            <w:r w:rsidRPr="00996AFC">
              <w:rPr>
                <w:rFonts w:ascii="Times New Roman" w:eastAsia="Times New Roman" w:hAnsi="Times New Roman" w:cs="Times New Roman"/>
                <w:sz w:val="18"/>
                <w:szCs w:val="18"/>
                <w:lang w:val="es-HN" w:eastAsia="es-HN"/>
              </w:rPr>
              <w:t>.</w:t>
            </w:r>
          </w:p>
        </w:tc>
      </w:tr>
      <w:tr w:rsidR="00996AFC" w:rsidRPr="00996AFC" w14:paraId="61BDBF26" w14:textId="77777777" w:rsidTr="00996AFC">
        <w:trPr>
          <w:trHeight w:val="570"/>
        </w:trPr>
        <w:tc>
          <w:tcPr>
            <w:tcW w:w="10014" w:type="dxa"/>
            <w:gridSpan w:val="4"/>
          </w:tcPr>
          <w:p w14:paraId="03916270" w14:textId="77777777" w:rsidR="00996AFC" w:rsidRPr="00996AFC" w:rsidRDefault="00996AFC" w:rsidP="00996AFC">
            <w:pPr>
              <w:suppressAutoHyphens/>
              <w:spacing w:after="0" w:line="240" w:lineRule="auto"/>
              <w:ind w:firstLine="0"/>
              <w:jc w:val="left"/>
              <w:rPr>
                <w:rFonts w:ascii="Times New Roman" w:eastAsia="Times New Roman" w:hAnsi="Times New Roman" w:cs="Times New Roman"/>
                <w:b/>
                <w:sz w:val="18"/>
                <w:szCs w:val="18"/>
                <w:lang w:val="es-HN" w:eastAsia="es-HN"/>
              </w:rPr>
            </w:pPr>
            <w:r w:rsidRPr="00996AFC">
              <w:rPr>
                <w:rFonts w:ascii="Times New Roman" w:eastAsia="Times New Roman" w:hAnsi="Times New Roman" w:cs="Times New Roman"/>
                <w:b/>
                <w:sz w:val="18"/>
                <w:szCs w:val="18"/>
                <w:lang w:val="es-HN" w:eastAsia="es-HN"/>
              </w:rPr>
              <w:t>Actividades para  el Producto 2.4: capacidades Institucionales (de instituciones,  proyectos, proveedores de servicios y entidades locales) en las áreas piloto permiten la incorporación y Aplicación de IEWM participativas, democráticas e inclusivas, la aplicación de regulaciones efectivas y la provisión de apoyo efectivo para actividades productivas que promueven beneficios globales</w:t>
            </w:r>
          </w:p>
          <w:p w14:paraId="7B7A1D81" w14:textId="77777777" w:rsidR="00996AFC" w:rsidRPr="00996AFC" w:rsidRDefault="00996AFC" w:rsidP="00996AFC">
            <w:pPr>
              <w:suppressAutoHyphens/>
              <w:spacing w:after="0" w:line="240" w:lineRule="auto"/>
              <w:ind w:firstLine="0"/>
              <w:jc w:val="left"/>
              <w:rPr>
                <w:rFonts w:ascii="Times New Roman" w:eastAsia="Times New Roman" w:hAnsi="Times New Roman" w:cs="Times New Roman"/>
                <w:sz w:val="18"/>
                <w:szCs w:val="18"/>
                <w:lang w:val="es-HN" w:eastAsia="es-HN"/>
              </w:rPr>
            </w:pPr>
            <w:r w:rsidRPr="00996AFC">
              <w:rPr>
                <w:rFonts w:ascii="Times New Roman" w:eastAsia="Times New Roman" w:hAnsi="Times New Roman" w:cs="Times New Roman"/>
                <w:sz w:val="18"/>
                <w:szCs w:val="18"/>
                <w:lang w:val="es-HN" w:eastAsia="es-HN"/>
              </w:rPr>
              <w:t>2.4.1 Aumentar el conocimiento, entrenamiento y apoyo de información  a contrapartes institucionales con relación a  las dinámicas biofísicas y sociales de las áreas piloto</w:t>
            </w:r>
          </w:p>
          <w:p w14:paraId="16CACE42" w14:textId="77777777" w:rsidR="00996AFC" w:rsidRPr="00996AFC" w:rsidRDefault="00996AFC" w:rsidP="00996AFC">
            <w:pPr>
              <w:suppressAutoHyphens/>
              <w:spacing w:after="0" w:line="240" w:lineRule="auto"/>
              <w:ind w:firstLine="0"/>
              <w:jc w:val="left"/>
              <w:rPr>
                <w:rFonts w:ascii="Times New Roman" w:eastAsia="Times New Roman" w:hAnsi="Times New Roman" w:cs="Times New Roman"/>
                <w:sz w:val="18"/>
                <w:szCs w:val="18"/>
                <w:lang w:val="es-HN" w:eastAsia="es-HN"/>
              </w:rPr>
            </w:pPr>
            <w:r w:rsidRPr="00996AFC">
              <w:rPr>
                <w:rFonts w:ascii="Times New Roman" w:eastAsia="Times New Roman" w:hAnsi="Times New Roman" w:cs="Times New Roman"/>
                <w:sz w:val="18"/>
                <w:szCs w:val="18"/>
                <w:lang w:val="es-HN" w:eastAsia="es-HN"/>
              </w:rPr>
              <w:t>2.4.2 Provisión de entrenamiento y apoyo logístico a instituciones claves en el sistema judicial.</w:t>
            </w:r>
          </w:p>
          <w:p w14:paraId="7D577F22" w14:textId="77777777" w:rsidR="00996AFC" w:rsidRPr="00996AFC" w:rsidRDefault="00996AFC" w:rsidP="00996AFC">
            <w:pPr>
              <w:suppressAutoHyphens/>
              <w:spacing w:after="0" w:line="240" w:lineRule="auto"/>
              <w:ind w:firstLine="0"/>
              <w:jc w:val="left"/>
              <w:rPr>
                <w:rFonts w:ascii="Times New Roman" w:eastAsia="Times New Roman" w:hAnsi="Times New Roman" w:cs="Times New Roman"/>
                <w:sz w:val="18"/>
                <w:szCs w:val="18"/>
                <w:lang w:val="es-HN" w:eastAsia="es-HN"/>
              </w:rPr>
            </w:pPr>
            <w:r w:rsidRPr="00996AFC">
              <w:rPr>
                <w:rFonts w:ascii="Times New Roman" w:eastAsia="Times New Roman" w:hAnsi="Times New Roman" w:cs="Times New Roman"/>
                <w:sz w:val="18"/>
                <w:szCs w:val="18"/>
                <w:lang w:val="es-HN" w:eastAsia="es-HN"/>
              </w:rPr>
              <w:t>2.4.3 Aumentar el conocimiento  y suministro de información  a instituciones y poblaciones locales concerniente a servicios ambientales.</w:t>
            </w:r>
          </w:p>
          <w:p w14:paraId="20B52E4B" w14:textId="77777777" w:rsidR="00996AFC" w:rsidRPr="00996AFC" w:rsidRDefault="00996AFC" w:rsidP="00996AFC">
            <w:pPr>
              <w:suppressAutoHyphens/>
              <w:spacing w:after="0" w:line="240" w:lineRule="auto"/>
              <w:ind w:firstLine="0"/>
              <w:jc w:val="left"/>
              <w:rPr>
                <w:rFonts w:ascii="Times New Roman" w:eastAsia="Times New Roman" w:hAnsi="Times New Roman" w:cs="Times New Roman"/>
                <w:sz w:val="18"/>
                <w:szCs w:val="18"/>
                <w:lang w:val="es-HN" w:eastAsia="es-HN"/>
              </w:rPr>
            </w:pPr>
            <w:r w:rsidRPr="00996AFC">
              <w:rPr>
                <w:rFonts w:ascii="Times New Roman" w:eastAsia="Times New Roman" w:hAnsi="Times New Roman" w:cs="Times New Roman"/>
                <w:sz w:val="18"/>
                <w:szCs w:val="18"/>
                <w:lang w:val="es-HN" w:eastAsia="es-HN"/>
              </w:rPr>
              <w:t>2.4.4 Apoyo logístico y financiero a la investigación de la tesis aplicada.</w:t>
            </w:r>
          </w:p>
        </w:tc>
      </w:tr>
      <w:tr w:rsidR="00996AFC" w:rsidRPr="00996AFC" w14:paraId="124FF812" w14:textId="77777777" w:rsidTr="00996AFC">
        <w:trPr>
          <w:trHeight w:val="570"/>
        </w:trPr>
        <w:tc>
          <w:tcPr>
            <w:tcW w:w="10014" w:type="dxa"/>
            <w:gridSpan w:val="4"/>
          </w:tcPr>
          <w:p w14:paraId="475AEEB8" w14:textId="77777777" w:rsidR="00996AFC" w:rsidRPr="00996AFC" w:rsidRDefault="00996AFC" w:rsidP="00996AFC">
            <w:pPr>
              <w:suppressAutoHyphens/>
              <w:spacing w:after="0" w:line="240" w:lineRule="auto"/>
              <w:ind w:firstLine="0"/>
              <w:jc w:val="left"/>
              <w:rPr>
                <w:rFonts w:ascii="Times New Roman" w:eastAsia="Times New Roman" w:hAnsi="Times New Roman" w:cs="Times New Roman"/>
                <w:b/>
                <w:sz w:val="18"/>
                <w:szCs w:val="18"/>
                <w:lang w:val="es-HN" w:eastAsia="es-HN"/>
              </w:rPr>
            </w:pPr>
            <w:r w:rsidRPr="00996AFC">
              <w:rPr>
                <w:rFonts w:ascii="Times New Roman" w:eastAsia="Times New Roman" w:hAnsi="Times New Roman" w:cs="Times New Roman"/>
                <w:b/>
                <w:sz w:val="18"/>
                <w:szCs w:val="18"/>
                <w:lang w:val="es-HN" w:eastAsia="es-HN"/>
              </w:rPr>
              <w:t>Actividades para Producto 2.5: Los actores locales en las áreas piloto tienen la habilidad (in forma  de mayor capacidad organizacional y técnica, seguridad de acceso a recursos naturales y conocimiento) a contrarrestar las amenazas ambientales  y participar en manejo comunitario de recursos naturales.</w:t>
            </w:r>
          </w:p>
          <w:p w14:paraId="0684E17D" w14:textId="77777777" w:rsidR="00996AFC" w:rsidRPr="00996AFC" w:rsidRDefault="00996AFC" w:rsidP="00996AFC">
            <w:pPr>
              <w:suppressAutoHyphens/>
              <w:spacing w:after="0" w:line="240" w:lineRule="auto"/>
              <w:ind w:left="360" w:hanging="360"/>
              <w:jc w:val="left"/>
              <w:rPr>
                <w:rFonts w:ascii="Times New Roman" w:eastAsia="Times New Roman" w:hAnsi="Times New Roman" w:cs="Times New Roman"/>
                <w:sz w:val="18"/>
                <w:szCs w:val="18"/>
                <w:lang w:val="es-HN" w:eastAsia="es-HN"/>
              </w:rPr>
            </w:pPr>
            <w:r w:rsidRPr="00996AFC">
              <w:rPr>
                <w:rFonts w:ascii="Times New Roman" w:eastAsia="Times New Roman" w:hAnsi="Times New Roman" w:cs="Times New Roman"/>
                <w:sz w:val="18"/>
                <w:szCs w:val="18"/>
                <w:lang w:val="es-HN" w:eastAsia="es-HN"/>
              </w:rPr>
              <w:t>2.5.1 Provisión de entrenamiento organizacional y apoyo a miembros de las comunidades locales.</w:t>
            </w:r>
          </w:p>
          <w:p w14:paraId="32CB2751" w14:textId="77777777" w:rsidR="00996AFC" w:rsidRPr="00996AFC" w:rsidRDefault="00996AFC" w:rsidP="00996AFC">
            <w:pPr>
              <w:suppressAutoHyphens/>
              <w:spacing w:after="0" w:line="240" w:lineRule="auto"/>
              <w:ind w:left="360" w:hanging="360"/>
              <w:jc w:val="left"/>
              <w:rPr>
                <w:rFonts w:ascii="Times New Roman" w:eastAsia="Times New Roman" w:hAnsi="Times New Roman" w:cs="Times New Roman"/>
                <w:sz w:val="18"/>
                <w:szCs w:val="18"/>
                <w:lang w:val="es-HN" w:eastAsia="es-HN"/>
              </w:rPr>
            </w:pPr>
            <w:r w:rsidRPr="00996AFC">
              <w:rPr>
                <w:rFonts w:ascii="Times New Roman" w:eastAsia="Times New Roman" w:hAnsi="Times New Roman" w:cs="Times New Roman"/>
                <w:sz w:val="18"/>
                <w:szCs w:val="18"/>
                <w:lang w:val="es-HN" w:eastAsia="es-HN"/>
              </w:rPr>
              <w:t>2.5.2 Conocimiento  y creación de capacidad  entre Organizaciones locales.</w:t>
            </w:r>
          </w:p>
          <w:p w14:paraId="36B01D07" w14:textId="77777777" w:rsidR="00996AFC" w:rsidRPr="00996AFC" w:rsidRDefault="00996AFC" w:rsidP="00996AFC">
            <w:pPr>
              <w:suppressAutoHyphens/>
              <w:spacing w:after="0" w:line="240" w:lineRule="auto"/>
              <w:ind w:left="360" w:hanging="360"/>
              <w:jc w:val="left"/>
              <w:rPr>
                <w:rFonts w:ascii="Times New Roman" w:eastAsia="Times New Roman" w:hAnsi="Times New Roman" w:cs="Times New Roman"/>
                <w:sz w:val="18"/>
                <w:szCs w:val="18"/>
                <w:lang w:val="es-HN" w:eastAsia="es-HN"/>
              </w:rPr>
            </w:pPr>
            <w:r w:rsidRPr="00996AFC">
              <w:rPr>
                <w:rFonts w:ascii="Times New Roman" w:eastAsia="Times New Roman" w:hAnsi="Times New Roman" w:cs="Times New Roman"/>
                <w:sz w:val="18"/>
                <w:szCs w:val="18"/>
                <w:lang w:val="es-HN" w:eastAsia="es-HN"/>
              </w:rPr>
              <w:t>2.5.3 Provisión de entrenamiento y apoyo en mercadeo para ecoturismo a los actores locales.</w:t>
            </w:r>
          </w:p>
          <w:p w14:paraId="1D565DC7" w14:textId="77777777" w:rsidR="00996AFC" w:rsidRPr="00996AFC" w:rsidRDefault="00996AFC" w:rsidP="00996AFC">
            <w:pPr>
              <w:suppressAutoHyphens/>
              <w:spacing w:after="0" w:line="240" w:lineRule="auto"/>
              <w:ind w:left="360" w:hanging="360"/>
              <w:jc w:val="left"/>
              <w:rPr>
                <w:rFonts w:ascii="Times New Roman" w:eastAsia="Times New Roman" w:hAnsi="Times New Roman" w:cs="Times New Roman"/>
                <w:sz w:val="18"/>
                <w:szCs w:val="18"/>
                <w:lang w:val="es-HN" w:eastAsia="es-HN"/>
              </w:rPr>
            </w:pPr>
            <w:r w:rsidRPr="00996AFC">
              <w:rPr>
                <w:rFonts w:ascii="Times New Roman" w:eastAsia="Times New Roman" w:hAnsi="Times New Roman" w:cs="Times New Roman"/>
                <w:sz w:val="18"/>
                <w:szCs w:val="18"/>
                <w:lang w:val="es-HN" w:eastAsia="es-HN"/>
              </w:rPr>
              <w:t xml:space="preserve">2.5.4 Provisión de apoyo técnico y de mercadeo a cooperativas agrícolas en el área piloto de Sico y </w:t>
            </w:r>
            <w:proofErr w:type="spellStart"/>
            <w:r w:rsidRPr="00996AFC">
              <w:rPr>
                <w:rFonts w:ascii="Times New Roman" w:eastAsia="Times New Roman" w:hAnsi="Times New Roman" w:cs="Times New Roman"/>
                <w:sz w:val="18"/>
                <w:szCs w:val="18"/>
                <w:lang w:val="es-HN" w:eastAsia="es-HN"/>
              </w:rPr>
              <w:t>Paulaya</w:t>
            </w:r>
            <w:proofErr w:type="spellEnd"/>
            <w:r w:rsidRPr="00996AFC">
              <w:rPr>
                <w:rFonts w:ascii="Times New Roman" w:eastAsia="Times New Roman" w:hAnsi="Times New Roman" w:cs="Times New Roman"/>
                <w:sz w:val="18"/>
                <w:szCs w:val="18"/>
                <w:lang w:val="es-HN" w:eastAsia="es-HN"/>
              </w:rPr>
              <w:t xml:space="preserve"> </w:t>
            </w:r>
          </w:p>
          <w:p w14:paraId="155852AB" w14:textId="77777777" w:rsidR="00996AFC" w:rsidRPr="00996AFC" w:rsidRDefault="00996AFC" w:rsidP="00996AFC">
            <w:pPr>
              <w:suppressAutoHyphens/>
              <w:spacing w:after="0" w:line="240" w:lineRule="auto"/>
              <w:ind w:left="360" w:hanging="360"/>
              <w:jc w:val="left"/>
              <w:rPr>
                <w:rFonts w:ascii="Times New Roman" w:eastAsia="Times New Roman" w:hAnsi="Times New Roman" w:cs="Times New Roman"/>
                <w:sz w:val="18"/>
                <w:szCs w:val="18"/>
                <w:lang w:val="es-HN" w:eastAsia="es-HN"/>
              </w:rPr>
            </w:pPr>
            <w:r w:rsidRPr="00996AFC">
              <w:rPr>
                <w:rFonts w:ascii="Times New Roman" w:eastAsia="Times New Roman" w:hAnsi="Times New Roman" w:cs="Times New Roman"/>
                <w:sz w:val="18"/>
                <w:szCs w:val="18"/>
                <w:lang w:val="es-HN" w:eastAsia="es-HN"/>
              </w:rPr>
              <w:t xml:space="preserve">2.5.5 Asistencia técnica, organizacional y de mercadeo para la utilización sostenible de la biodiversidad en apoyo a las condiciones de vida en el sector rural </w:t>
            </w:r>
          </w:p>
          <w:p w14:paraId="78682683" w14:textId="77777777" w:rsidR="00996AFC" w:rsidRPr="00996AFC" w:rsidRDefault="00996AFC" w:rsidP="00996AFC">
            <w:pPr>
              <w:suppressAutoHyphens/>
              <w:spacing w:after="0" w:line="240" w:lineRule="auto"/>
              <w:ind w:left="360" w:hanging="360"/>
              <w:jc w:val="left"/>
              <w:rPr>
                <w:rFonts w:ascii="Times New Roman" w:eastAsia="Times New Roman" w:hAnsi="Times New Roman" w:cs="Times New Roman"/>
                <w:sz w:val="18"/>
                <w:szCs w:val="18"/>
                <w:lang w:val="es-HN" w:eastAsia="es-HN"/>
              </w:rPr>
            </w:pPr>
            <w:r w:rsidRPr="00996AFC">
              <w:rPr>
                <w:rFonts w:ascii="Times New Roman" w:eastAsia="Times New Roman" w:hAnsi="Times New Roman" w:cs="Times New Roman"/>
                <w:sz w:val="18"/>
                <w:szCs w:val="18"/>
                <w:lang w:val="es-HN" w:eastAsia="es-HN"/>
              </w:rPr>
              <w:t xml:space="preserve">2.5.6 Promoción y Facilitación de intercambios de agricultor-a-agricultor e investigaciones participativas sobre compost y regeneración natural con base en  sistemas agrícolas en el área piloto de </w:t>
            </w:r>
            <w:proofErr w:type="spellStart"/>
            <w:r w:rsidRPr="00996AFC">
              <w:rPr>
                <w:rFonts w:ascii="Times New Roman" w:eastAsia="Times New Roman" w:hAnsi="Times New Roman" w:cs="Times New Roman"/>
                <w:sz w:val="18"/>
                <w:szCs w:val="18"/>
                <w:lang w:val="es-HN" w:eastAsia="es-HN"/>
              </w:rPr>
              <w:t>Texíguat</w:t>
            </w:r>
            <w:proofErr w:type="spellEnd"/>
          </w:p>
          <w:p w14:paraId="4E9A58DD" w14:textId="77777777" w:rsidR="00996AFC" w:rsidRPr="00996AFC" w:rsidRDefault="00996AFC" w:rsidP="00996AFC">
            <w:pPr>
              <w:suppressAutoHyphens/>
              <w:spacing w:after="0" w:line="240" w:lineRule="auto"/>
              <w:ind w:left="360" w:hanging="360"/>
              <w:jc w:val="left"/>
              <w:rPr>
                <w:rFonts w:ascii="Times New Roman" w:eastAsia="Times New Roman" w:hAnsi="Times New Roman" w:cs="Times New Roman"/>
                <w:sz w:val="18"/>
                <w:szCs w:val="18"/>
                <w:lang w:val="es-HN" w:eastAsia="es-HN"/>
              </w:rPr>
            </w:pPr>
            <w:r w:rsidRPr="00996AFC">
              <w:rPr>
                <w:rFonts w:ascii="Times New Roman" w:eastAsia="Times New Roman" w:hAnsi="Times New Roman" w:cs="Times New Roman"/>
                <w:sz w:val="18"/>
                <w:szCs w:val="18"/>
                <w:lang w:val="es-HN" w:eastAsia="es-HN"/>
              </w:rPr>
              <w:t xml:space="preserve">2.5.7 Promoción de Manejo integrado de pestes en la región superior, productora de vegetales del área piloto de </w:t>
            </w:r>
            <w:proofErr w:type="spellStart"/>
            <w:r w:rsidRPr="00996AFC">
              <w:rPr>
                <w:rFonts w:ascii="Times New Roman" w:eastAsia="Times New Roman" w:hAnsi="Times New Roman" w:cs="Times New Roman"/>
                <w:sz w:val="18"/>
                <w:szCs w:val="18"/>
                <w:lang w:val="es-HN" w:eastAsia="es-HN"/>
              </w:rPr>
              <w:t>Texíguat</w:t>
            </w:r>
            <w:proofErr w:type="spellEnd"/>
            <w:r w:rsidRPr="00996AFC">
              <w:rPr>
                <w:rFonts w:ascii="Times New Roman" w:eastAsia="Times New Roman" w:hAnsi="Times New Roman" w:cs="Times New Roman"/>
                <w:sz w:val="18"/>
                <w:szCs w:val="18"/>
                <w:lang w:val="es-HN" w:eastAsia="es-HN"/>
              </w:rPr>
              <w:t>.</w:t>
            </w:r>
          </w:p>
        </w:tc>
      </w:tr>
      <w:tr w:rsidR="00996AFC" w:rsidRPr="00996AFC" w14:paraId="6D4F21B7" w14:textId="77777777" w:rsidTr="00996AFC">
        <w:trPr>
          <w:trHeight w:val="458"/>
        </w:trPr>
        <w:tc>
          <w:tcPr>
            <w:tcW w:w="10014" w:type="dxa"/>
            <w:gridSpan w:val="4"/>
          </w:tcPr>
          <w:p w14:paraId="20EC7F97" w14:textId="77777777" w:rsidR="00996AFC" w:rsidRPr="00996AFC" w:rsidRDefault="00996AFC" w:rsidP="00996AFC">
            <w:pPr>
              <w:suppressAutoHyphens/>
              <w:spacing w:after="0" w:line="240" w:lineRule="auto"/>
              <w:ind w:firstLine="0"/>
              <w:jc w:val="left"/>
              <w:rPr>
                <w:rFonts w:ascii="Times New Roman" w:eastAsia="Times New Roman" w:hAnsi="Times New Roman" w:cs="Times New Roman"/>
                <w:b/>
                <w:sz w:val="18"/>
                <w:szCs w:val="18"/>
                <w:lang w:val="es-HN" w:eastAsia="es-HN"/>
              </w:rPr>
            </w:pPr>
            <w:r w:rsidRPr="00996AFC">
              <w:rPr>
                <w:rFonts w:ascii="Times New Roman" w:eastAsia="Times New Roman" w:hAnsi="Times New Roman" w:cs="Times New Roman"/>
                <w:b/>
                <w:sz w:val="18"/>
                <w:szCs w:val="18"/>
                <w:lang w:val="es-HN" w:eastAsia="es-HN"/>
              </w:rPr>
              <w:t>Actividades para Producto 3.1: Enseñanzas aprendidas  a nivel de área piloto y del  proyecto han sido difundidas a actores en conservación y desarrollo rural en toda Centroamérica</w:t>
            </w:r>
          </w:p>
          <w:p w14:paraId="2BE78E69" w14:textId="77777777" w:rsidR="00996AFC" w:rsidRPr="00996AFC" w:rsidRDefault="00996AFC" w:rsidP="00996AFC">
            <w:pPr>
              <w:suppressAutoHyphens/>
              <w:spacing w:after="0" w:line="240" w:lineRule="auto"/>
              <w:ind w:firstLine="0"/>
              <w:jc w:val="left"/>
              <w:rPr>
                <w:rFonts w:ascii="Times New Roman" w:eastAsia="Times New Roman" w:hAnsi="Times New Roman" w:cs="Times New Roman"/>
                <w:sz w:val="18"/>
                <w:szCs w:val="18"/>
                <w:lang w:val="es-HN" w:eastAsia="es-HN"/>
              </w:rPr>
            </w:pPr>
            <w:r w:rsidRPr="00996AFC">
              <w:rPr>
                <w:rFonts w:ascii="Times New Roman" w:eastAsia="Times New Roman" w:hAnsi="Times New Roman" w:cs="Times New Roman"/>
                <w:sz w:val="18"/>
                <w:szCs w:val="18"/>
                <w:lang w:val="es-HN" w:eastAsia="es-HN"/>
              </w:rPr>
              <w:t xml:space="preserve">3.1.1 Facilitación y apoyo de foros  inter-institucionales e intercambios. </w:t>
            </w:r>
          </w:p>
        </w:tc>
      </w:tr>
      <w:tr w:rsidR="00996AFC" w:rsidRPr="00996AFC" w14:paraId="1FF5EB9E" w14:textId="77777777" w:rsidTr="00996AFC">
        <w:trPr>
          <w:trHeight w:val="570"/>
        </w:trPr>
        <w:tc>
          <w:tcPr>
            <w:tcW w:w="10014" w:type="dxa"/>
            <w:gridSpan w:val="4"/>
          </w:tcPr>
          <w:p w14:paraId="0FCD65F1" w14:textId="77777777" w:rsidR="00996AFC" w:rsidRPr="00996AFC" w:rsidRDefault="00996AFC" w:rsidP="00996AFC">
            <w:pPr>
              <w:suppressAutoHyphens/>
              <w:spacing w:after="0" w:line="240" w:lineRule="auto"/>
              <w:ind w:firstLine="0"/>
              <w:jc w:val="left"/>
              <w:rPr>
                <w:rFonts w:ascii="Times New Roman" w:eastAsia="Times New Roman" w:hAnsi="Times New Roman" w:cs="Times New Roman"/>
                <w:sz w:val="18"/>
                <w:szCs w:val="18"/>
                <w:lang w:val="es-HN" w:eastAsia="es-HN"/>
              </w:rPr>
            </w:pPr>
            <w:r w:rsidRPr="00996AFC">
              <w:rPr>
                <w:rFonts w:ascii="Times New Roman" w:eastAsia="Times New Roman" w:hAnsi="Times New Roman" w:cs="Times New Roman"/>
                <w:b/>
                <w:sz w:val="18"/>
                <w:szCs w:val="18"/>
                <w:lang w:val="es-HN" w:eastAsia="es-HN"/>
              </w:rPr>
              <w:t>Actividades para Producto 3.2: DINADERS y SERNA  han incrementado su conocimiento  de alternativas integradas  de conservación y desarrollo  rural y han aumentado su capacidad para aplicarlos.</w:t>
            </w:r>
            <w:r w:rsidRPr="00996AFC">
              <w:rPr>
                <w:rFonts w:ascii="Times New Roman" w:eastAsia="Times New Roman" w:hAnsi="Times New Roman" w:cs="Times New Roman"/>
                <w:sz w:val="18"/>
                <w:szCs w:val="18"/>
                <w:lang w:val="es-HN" w:eastAsia="es-HN"/>
              </w:rPr>
              <w:t xml:space="preserve"> </w:t>
            </w:r>
          </w:p>
          <w:p w14:paraId="55CC76C9" w14:textId="77777777" w:rsidR="00996AFC" w:rsidRPr="00996AFC" w:rsidRDefault="00996AFC" w:rsidP="00996AFC">
            <w:pPr>
              <w:suppressAutoHyphens/>
              <w:spacing w:after="0" w:line="240" w:lineRule="auto"/>
              <w:ind w:firstLine="0"/>
              <w:jc w:val="left"/>
              <w:rPr>
                <w:rFonts w:ascii="Times New Roman" w:eastAsia="Times New Roman" w:hAnsi="Times New Roman" w:cs="Times New Roman"/>
                <w:b/>
                <w:sz w:val="18"/>
                <w:szCs w:val="18"/>
                <w:lang w:val="es-HN" w:eastAsia="es-HN"/>
              </w:rPr>
            </w:pPr>
            <w:r w:rsidRPr="00996AFC">
              <w:rPr>
                <w:rFonts w:ascii="Times New Roman" w:eastAsia="Times New Roman" w:hAnsi="Times New Roman" w:cs="Times New Roman"/>
                <w:sz w:val="18"/>
                <w:szCs w:val="18"/>
                <w:lang w:val="es-HN" w:eastAsia="es-HN"/>
              </w:rPr>
              <w:t>3.2.1 Provisión de asistencia en alternativas de manejo integrado de ecosistemas y  recursos naturales a DINADERS y SERNA.</w:t>
            </w:r>
          </w:p>
        </w:tc>
      </w:tr>
    </w:tbl>
    <w:p w14:paraId="385CC3C5" w14:textId="77777777" w:rsidR="00996AFC" w:rsidRPr="00996AFC" w:rsidRDefault="00996AFC" w:rsidP="00996AFC">
      <w:pPr>
        <w:keepNext/>
        <w:keepLines/>
        <w:spacing w:before="200"/>
        <w:outlineLvl w:val="1"/>
        <w:rPr>
          <w:rFonts w:asciiTheme="majorHAnsi" w:eastAsiaTheme="majorEastAsia" w:hAnsiTheme="majorHAnsi" w:cstheme="majorBidi"/>
          <w:b/>
          <w:bCs/>
          <w:color w:val="4F81BD" w:themeColor="accent1"/>
          <w:sz w:val="26"/>
          <w:szCs w:val="26"/>
        </w:rPr>
      </w:pPr>
      <w:bookmarkStart w:id="83" w:name="_Toc378768501"/>
      <w:r w:rsidRPr="00996AFC">
        <w:rPr>
          <w:rFonts w:asciiTheme="majorHAnsi" w:eastAsiaTheme="majorEastAsia" w:hAnsiTheme="majorHAnsi" w:cstheme="majorBidi"/>
          <w:b/>
          <w:bCs/>
          <w:color w:val="4F81BD" w:themeColor="accent1"/>
          <w:sz w:val="26"/>
          <w:szCs w:val="26"/>
        </w:rPr>
        <w:lastRenderedPageBreak/>
        <w:t>•</w:t>
      </w:r>
      <w:r w:rsidRPr="00996AFC">
        <w:rPr>
          <w:rFonts w:asciiTheme="majorHAnsi" w:eastAsiaTheme="majorEastAsia" w:hAnsiTheme="majorHAnsi" w:cstheme="majorBidi"/>
          <w:b/>
          <w:bCs/>
          <w:color w:val="4F81BD" w:themeColor="accent1"/>
          <w:sz w:val="26"/>
          <w:szCs w:val="26"/>
        </w:rPr>
        <w:tab/>
        <w:t>Marco Lógico con Cambios Reformulados</w:t>
      </w:r>
      <w:bookmarkEnd w:id="83"/>
      <w:r w:rsidRPr="00996AFC">
        <w:rPr>
          <w:rFonts w:asciiTheme="majorHAnsi" w:eastAsiaTheme="majorEastAsia" w:hAnsiTheme="majorHAnsi" w:cstheme="majorBidi"/>
          <w:b/>
          <w:bCs/>
          <w:color w:val="4F81BD" w:themeColor="accent1"/>
          <w:sz w:val="26"/>
          <w:szCs w:val="26"/>
        </w:rPr>
        <w:t xml:space="preserve"> </w:t>
      </w:r>
    </w:p>
    <w:p w14:paraId="59CF3F52" w14:textId="77777777" w:rsidR="00996AFC" w:rsidRPr="00996AFC" w:rsidRDefault="00996AFC" w:rsidP="00996AFC">
      <w:pPr>
        <w:spacing w:after="0" w:line="240" w:lineRule="auto"/>
        <w:ind w:firstLine="0"/>
        <w:jc w:val="center"/>
        <w:rPr>
          <w:rFonts w:ascii="Times New Roman" w:eastAsia="Times New Roman" w:hAnsi="Times New Roman" w:cs="Times New Roman"/>
          <w:b/>
          <w:bCs/>
          <w:color w:val="000000"/>
          <w:sz w:val="16"/>
          <w:szCs w:val="16"/>
          <w:lang w:val="es-CR"/>
        </w:rPr>
      </w:pPr>
      <w:r w:rsidRPr="00996AFC">
        <w:rPr>
          <w:rFonts w:ascii="Times New Roman" w:eastAsia="Times New Roman" w:hAnsi="Times New Roman" w:cs="Times New Roman"/>
          <w:b/>
          <w:bCs/>
          <w:color w:val="000000"/>
          <w:sz w:val="16"/>
          <w:szCs w:val="16"/>
          <w:lang w:val="es-CR"/>
        </w:rPr>
        <w:t>Color negro: Marco lógico de inicio</w:t>
      </w:r>
    </w:p>
    <w:p w14:paraId="7EBD160F" w14:textId="77777777" w:rsidR="00996AFC" w:rsidRPr="00996AFC" w:rsidRDefault="00996AFC" w:rsidP="00996AFC">
      <w:pPr>
        <w:spacing w:after="0" w:line="240" w:lineRule="auto"/>
        <w:ind w:firstLine="0"/>
        <w:jc w:val="center"/>
        <w:rPr>
          <w:rFonts w:ascii="Times New Roman" w:eastAsia="Times New Roman" w:hAnsi="Times New Roman" w:cs="Times New Roman"/>
          <w:b/>
          <w:bCs/>
          <w:color w:val="0070C0"/>
          <w:sz w:val="16"/>
          <w:szCs w:val="16"/>
          <w:lang w:val="es-CR"/>
        </w:rPr>
      </w:pPr>
      <w:r w:rsidRPr="00996AFC">
        <w:rPr>
          <w:rFonts w:ascii="Times New Roman" w:eastAsia="Times New Roman" w:hAnsi="Times New Roman" w:cs="Times New Roman"/>
          <w:b/>
          <w:bCs/>
          <w:color w:val="0070C0"/>
          <w:sz w:val="16"/>
          <w:szCs w:val="16"/>
          <w:lang w:val="es-CR"/>
        </w:rPr>
        <w:t>Color Azul: Modificaciones al marco lógico</w:t>
      </w:r>
    </w:p>
    <w:p w14:paraId="37044585" w14:textId="77777777" w:rsidR="00996AFC" w:rsidRPr="00996AFC" w:rsidRDefault="00996AFC" w:rsidP="00996AFC">
      <w:pPr>
        <w:ind w:firstLine="0"/>
        <w:jc w:val="left"/>
        <w:rPr>
          <w:rFonts w:ascii="Times New Roman" w:eastAsia="Calibri" w:hAnsi="Times New Roman" w:cs="Times New Roman"/>
          <w:color w:val="FF0000"/>
          <w:sz w:val="16"/>
          <w:szCs w:val="16"/>
          <w:lang w:val="es-CR"/>
        </w:rPr>
      </w:pPr>
    </w:p>
    <w:p w14:paraId="39EBD3C3" w14:textId="77777777" w:rsidR="00996AFC" w:rsidRPr="00996AFC" w:rsidRDefault="00996AFC" w:rsidP="00996AFC">
      <w:pPr>
        <w:ind w:firstLine="0"/>
        <w:jc w:val="left"/>
        <w:rPr>
          <w:rFonts w:ascii="Times New Roman" w:eastAsia="Calibri" w:hAnsi="Times New Roman" w:cs="Times New Roman"/>
          <w:color w:val="FF0000"/>
          <w:sz w:val="16"/>
          <w:szCs w:val="16"/>
          <w:lang w:val="es-CR"/>
        </w:rPr>
      </w:pPr>
      <w:r w:rsidRPr="00996AFC">
        <w:rPr>
          <w:rFonts w:ascii="Times New Roman" w:eastAsia="Times New Roman" w:hAnsi="Times New Roman" w:cs="Times New Roman"/>
          <w:b/>
          <w:bCs/>
          <w:color w:val="0070C0"/>
          <w:sz w:val="16"/>
          <w:szCs w:val="16"/>
          <w:lang w:val="es-CR"/>
        </w:rPr>
        <w:t xml:space="preserve">Objetivo General / </w:t>
      </w:r>
      <w:r w:rsidRPr="00996AFC">
        <w:rPr>
          <w:rFonts w:ascii="Times New Roman" w:eastAsia="Times New Roman" w:hAnsi="Times New Roman" w:cs="Times New Roman"/>
          <w:b/>
          <w:bCs/>
          <w:color w:val="000000"/>
          <w:sz w:val="16"/>
          <w:szCs w:val="16"/>
          <w:lang w:val="es-CR"/>
        </w:rPr>
        <w:t>Meta:</w:t>
      </w:r>
      <w:r w:rsidRPr="00996AFC">
        <w:rPr>
          <w:rFonts w:ascii="Times New Roman" w:eastAsia="Times New Roman" w:hAnsi="Times New Roman" w:cs="Times New Roman"/>
          <w:color w:val="000000"/>
          <w:sz w:val="16"/>
          <w:szCs w:val="16"/>
          <w:lang w:val="es-CR"/>
        </w:rPr>
        <w:t xml:space="preserve"> Se logran beneficios ambientales múltiples  mediante la incorporación de principios de Manejo Integrado de Ecosistemas y Cuencas (MIEC) en las iniciativas de desarrollo rural productivo en Honduras y América Central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0"/>
        <w:gridCol w:w="2224"/>
        <w:gridCol w:w="1132"/>
        <w:gridCol w:w="1523"/>
        <w:gridCol w:w="1563"/>
        <w:gridCol w:w="1500"/>
      </w:tblGrid>
      <w:tr w:rsidR="00996AFC" w:rsidRPr="00996AFC" w14:paraId="41E3B339" w14:textId="77777777" w:rsidTr="00996AFC">
        <w:trPr>
          <w:trHeight w:val="285"/>
          <w:tblHeader/>
        </w:trPr>
        <w:tc>
          <w:tcPr>
            <w:tcW w:w="686" w:type="pct"/>
            <w:shd w:val="clear" w:color="auto" w:fill="auto"/>
            <w:noWrap/>
            <w:vAlign w:val="center"/>
            <w:hideMark/>
          </w:tcPr>
          <w:p w14:paraId="2727AE84" w14:textId="77777777" w:rsidR="00996AFC" w:rsidRPr="00996AFC" w:rsidRDefault="00996AFC" w:rsidP="00996AFC">
            <w:pPr>
              <w:spacing w:after="0" w:line="240" w:lineRule="auto"/>
              <w:ind w:firstLine="0"/>
              <w:jc w:val="center"/>
              <w:rPr>
                <w:rFonts w:ascii="Times New Roman" w:eastAsia="Times New Roman" w:hAnsi="Times New Roman" w:cs="Times New Roman"/>
                <w:b/>
                <w:bCs/>
                <w:color w:val="000000"/>
                <w:sz w:val="16"/>
                <w:szCs w:val="16"/>
                <w:lang w:val="en-US"/>
              </w:rPr>
            </w:pPr>
            <w:r w:rsidRPr="00996AFC">
              <w:rPr>
                <w:rFonts w:ascii="Times New Roman" w:eastAsia="Times New Roman" w:hAnsi="Times New Roman" w:cs="Times New Roman"/>
                <w:b/>
                <w:bCs/>
                <w:color w:val="000000"/>
                <w:sz w:val="16"/>
                <w:szCs w:val="16"/>
                <w:lang w:val="es-HN"/>
              </w:rPr>
              <w:t>Estrategia</w:t>
            </w:r>
          </w:p>
        </w:tc>
        <w:tc>
          <w:tcPr>
            <w:tcW w:w="1261" w:type="pct"/>
            <w:shd w:val="clear" w:color="auto" w:fill="auto"/>
            <w:vAlign w:val="center"/>
            <w:hideMark/>
          </w:tcPr>
          <w:p w14:paraId="385ECD27" w14:textId="77777777" w:rsidR="00996AFC" w:rsidRPr="00996AFC" w:rsidRDefault="00996AFC" w:rsidP="00996AFC">
            <w:pPr>
              <w:spacing w:after="0" w:line="240" w:lineRule="auto"/>
              <w:ind w:firstLine="0"/>
              <w:jc w:val="center"/>
              <w:rPr>
                <w:rFonts w:ascii="Times New Roman" w:eastAsia="Times New Roman" w:hAnsi="Times New Roman" w:cs="Times New Roman"/>
                <w:b/>
                <w:bCs/>
                <w:color w:val="000000"/>
                <w:sz w:val="16"/>
                <w:szCs w:val="16"/>
                <w:lang w:val="en-US"/>
              </w:rPr>
            </w:pPr>
            <w:proofErr w:type="spellStart"/>
            <w:r w:rsidRPr="00996AFC">
              <w:rPr>
                <w:rFonts w:ascii="Times New Roman" w:eastAsia="Times New Roman" w:hAnsi="Times New Roman" w:cs="Times New Roman"/>
                <w:b/>
                <w:bCs/>
                <w:color w:val="000000"/>
                <w:sz w:val="16"/>
                <w:szCs w:val="16"/>
                <w:lang w:val="en-US"/>
              </w:rPr>
              <w:t>Indicador</w:t>
            </w:r>
            <w:proofErr w:type="spellEnd"/>
            <w:r w:rsidRPr="00996AFC">
              <w:rPr>
                <w:rFonts w:ascii="Times New Roman" w:eastAsia="Times New Roman" w:hAnsi="Times New Roman" w:cs="Times New Roman"/>
                <w:b/>
                <w:bCs/>
                <w:color w:val="000000"/>
                <w:sz w:val="16"/>
                <w:szCs w:val="16"/>
                <w:lang w:val="en-US"/>
              </w:rPr>
              <w:t xml:space="preserve"> </w:t>
            </w:r>
          </w:p>
        </w:tc>
        <w:tc>
          <w:tcPr>
            <w:tcW w:w="532" w:type="pct"/>
            <w:shd w:val="clear" w:color="auto" w:fill="auto"/>
            <w:vAlign w:val="center"/>
            <w:hideMark/>
          </w:tcPr>
          <w:p w14:paraId="27F12AC9" w14:textId="77777777" w:rsidR="00996AFC" w:rsidRPr="00996AFC" w:rsidRDefault="00996AFC" w:rsidP="00996AFC">
            <w:pPr>
              <w:spacing w:after="0" w:line="240" w:lineRule="auto"/>
              <w:ind w:firstLine="0"/>
              <w:jc w:val="center"/>
              <w:rPr>
                <w:rFonts w:ascii="Times New Roman" w:eastAsia="Times New Roman" w:hAnsi="Times New Roman" w:cs="Times New Roman"/>
                <w:b/>
                <w:bCs/>
                <w:color w:val="000000"/>
                <w:sz w:val="16"/>
                <w:szCs w:val="16"/>
                <w:lang w:val="en-US"/>
              </w:rPr>
            </w:pPr>
            <w:proofErr w:type="spellStart"/>
            <w:r w:rsidRPr="00996AFC">
              <w:rPr>
                <w:rFonts w:ascii="Times New Roman" w:eastAsia="Times New Roman" w:hAnsi="Times New Roman" w:cs="Times New Roman"/>
                <w:b/>
                <w:bCs/>
                <w:color w:val="000000"/>
                <w:sz w:val="16"/>
                <w:szCs w:val="16"/>
                <w:lang w:val="en-US"/>
              </w:rPr>
              <w:t>Línea</w:t>
            </w:r>
            <w:proofErr w:type="spellEnd"/>
            <w:r w:rsidRPr="00996AFC">
              <w:rPr>
                <w:rFonts w:ascii="Times New Roman" w:eastAsia="Times New Roman" w:hAnsi="Times New Roman" w:cs="Times New Roman"/>
                <w:b/>
                <w:bCs/>
                <w:color w:val="000000"/>
                <w:sz w:val="16"/>
                <w:szCs w:val="16"/>
                <w:lang w:val="en-US"/>
              </w:rPr>
              <w:t xml:space="preserve"> base</w:t>
            </w:r>
          </w:p>
        </w:tc>
        <w:tc>
          <w:tcPr>
            <w:tcW w:w="882" w:type="pct"/>
            <w:shd w:val="clear" w:color="auto" w:fill="auto"/>
            <w:vAlign w:val="center"/>
            <w:hideMark/>
          </w:tcPr>
          <w:p w14:paraId="6A031DC9" w14:textId="77777777" w:rsidR="00996AFC" w:rsidRPr="00996AFC" w:rsidRDefault="00996AFC" w:rsidP="00996AFC">
            <w:pPr>
              <w:spacing w:after="0" w:line="240" w:lineRule="auto"/>
              <w:ind w:firstLine="0"/>
              <w:jc w:val="center"/>
              <w:rPr>
                <w:rFonts w:ascii="Times New Roman" w:eastAsia="Times New Roman" w:hAnsi="Times New Roman" w:cs="Times New Roman"/>
                <w:b/>
                <w:bCs/>
                <w:color w:val="000000"/>
                <w:sz w:val="16"/>
                <w:szCs w:val="16"/>
                <w:lang w:val="en-US"/>
              </w:rPr>
            </w:pPr>
            <w:proofErr w:type="spellStart"/>
            <w:r w:rsidRPr="00996AFC">
              <w:rPr>
                <w:rFonts w:ascii="Times New Roman" w:eastAsia="Times New Roman" w:hAnsi="Times New Roman" w:cs="Times New Roman"/>
                <w:b/>
                <w:bCs/>
                <w:color w:val="000000"/>
                <w:sz w:val="16"/>
                <w:szCs w:val="16"/>
                <w:lang w:val="en-US"/>
              </w:rPr>
              <w:t>Metas</w:t>
            </w:r>
            <w:proofErr w:type="spellEnd"/>
            <w:r w:rsidRPr="00996AFC">
              <w:rPr>
                <w:rFonts w:ascii="Times New Roman" w:eastAsia="Times New Roman" w:hAnsi="Times New Roman" w:cs="Times New Roman"/>
                <w:b/>
                <w:bCs/>
                <w:color w:val="000000"/>
                <w:sz w:val="16"/>
                <w:szCs w:val="16"/>
                <w:lang w:val="en-US"/>
              </w:rPr>
              <w:t xml:space="preserve"> </w:t>
            </w:r>
          </w:p>
        </w:tc>
        <w:tc>
          <w:tcPr>
            <w:tcW w:w="770" w:type="pct"/>
            <w:shd w:val="clear" w:color="auto" w:fill="auto"/>
            <w:vAlign w:val="center"/>
            <w:hideMark/>
          </w:tcPr>
          <w:p w14:paraId="149A8DC6" w14:textId="77777777" w:rsidR="00996AFC" w:rsidRPr="00996AFC" w:rsidRDefault="00996AFC" w:rsidP="00996AFC">
            <w:pPr>
              <w:spacing w:after="0" w:line="240" w:lineRule="auto"/>
              <w:ind w:firstLine="0"/>
              <w:jc w:val="center"/>
              <w:rPr>
                <w:rFonts w:ascii="Times New Roman" w:eastAsia="Times New Roman" w:hAnsi="Times New Roman" w:cs="Times New Roman"/>
                <w:b/>
                <w:bCs/>
                <w:color w:val="000000"/>
                <w:sz w:val="16"/>
                <w:szCs w:val="16"/>
                <w:lang w:val="en-US"/>
              </w:rPr>
            </w:pPr>
            <w:r w:rsidRPr="00996AFC">
              <w:rPr>
                <w:rFonts w:ascii="Times New Roman" w:eastAsia="Times New Roman" w:hAnsi="Times New Roman" w:cs="Times New Roman"/>
                <w:b/>
                <w:bCs/>
                <w:color w:val="000000"/>
                <w:sz w:val="16"/>
                <w:szCs w:val="16"/>
                <w:lang w:val="en-US"/>
              </w:rPr>
              <w:t xml:space="preserve">Fuentes de </w:t>
            </w:r>
            <w:proofErr w:type="spellStart"/>
            <w:r w:rsidRPr="00996AFC">
              <w:rPr>
                <w:rFonts w:ascii="Times New Roman" w:eastAsia="Times New Roman" w:hAnsi="Times New Roman" w:cs="Times New Roman"/>
                <w:b/>
                <w:bCs/>
                <w:color w:val="000000"/>
                <w:sz w:val="16"/>
                <w:szCs w:val="16"/>
                <w:lang w:val="en-US"/>
              </w:rPr>
              <w:t>verificación</w:t>
            </w:r>
            <w:proofErr w:type="spellEnd"/>
          </w:p>
        </w:tc>
        <w:tc>
          <w:tcPr>
            <w:tcW w:w="869" w:type="pct"/>
            <w:shd w:val="clear" w:color="auto" w:fill="auto"/>
            <w:vAlign w:val="center"/>
            <w:hideMark/>
          </w:tcPr>
          <w:p w14:paraId="083DB209" w14:textId="77777777" w:rsidR="00996AFC" w:rsidRPr="00996AFC" w:rsidRDefault="00996AFC" w:rsidP="00996AFC">
            <w:pPr>
              <w:spacing w:after="0" w:line="240" w:lineRule="auto"/>
              <w:ind w:firstLine="0"/>
              <w:jc w:val="center"/>
              <w:rPr>
                <w:rFonts w:ascii="Times New Roman" w:eastAsia="Times New Roman" w:hAnsi="Times New Roman" w:cs="Times New Roman"/>
                <w:b/>
                <w:bCs/>
                <w:color w:val="000000"/>
                <w:sz w:val="16"/>
                <w:szCs w:val="16"/>
                <w:lang w:val="en-US"/>
              </w:rPr>
            </w:pPr>
            <w:proofErr w:type="spellStart"/>
            <w:r w:rsidRPr="00996AFC">
              <w:rPr>
                <w:rFonts w:ascii="Times New Roman" w:eastAsia="Times New Roman" w:hAnsi="Times New Roman" w:cs="Times New Roman"/>
                <w:b/>
                <w:bCs/>
                <w:color w:val="000000"/>
                <w:sz w:val="16"/>
                <w:szCs w:val="16"/>
                <w:lang w:val="en-US"/>
              </w:rPr>
              <w:t>Supuestos</w:t>
            </w:r>
            <w:proofErr w:type="spellEnd"/>
          </w:p>
        </w:tc>
      </w:tr>
      <w:tr w:rsidR="00996AFC" w:rsidRPr="00996AFC" w14:paraId="35A53C90" w14:textId="77777777" w:rsidTr="00996AFC">
        <w:trPr>
          <w:trHeight w:val="1620"/>
        </w:trPr>
        <w:tc>
          <w:tcPr>
            <w:tcW w:w="686" w:type="pct"/>
            <w:vMerge w:val="restart"/>
            <w:shd w:val="clear" w:color="auto" w:fill="auto"/>
            <w:hideMark/>
          </w:tcPr>
          <w:p w14:paraId="575F7523" w14:textId="77777777" w:rsidR="00996AFC" w:rsidRPr="00996AFC" w:rsidRDefault="00996AFC" w:rsidP="00996AFC">
            <w:pPr>
              <w:spacing w:after="0" w:line="240" w:lineRule="auto"/>
              <w:ind w:firstLine="0"/>
              <w:jc w:val="left"/>
              <w:rPr>
                <w:rFonts w:ascii="Times New Roman" w:eastAsia="Times New Roman" w:hAnsi="Times New Roman" w:cs="Times New Roman"/>
                <w:b/>
                <w:bCs/>
                <w:color w:val="000000"/>
                <w:sz w:val="16"/>
                <w:szCs w:val="16"/>
                <w:lang w:val="es-CR"/>
              </w:rPr>
            </w:pPr>
            <w:r w:rsidRPr="00996AFC">
              <w:rPr>
                <w:rFonts w:ascii="Times New Roman" w:eastAsia="Times New Roman" w:hAnsi="Times New Roman" w:cs="Times New Roman"/>
                <w:b/>
                <w:bCs/>
                <w:color w:val="0070C0"/>
                <w:sz w:val="16"/>
                <w:szCs w:val="16"/>
                <w:lang w:val="es-CR"/>
              </w:rPr>
              <w:t xml:space="preserve">Objetivo Especifico / </w:t>
            </w:r>
            <w:r w:rsidRPr="00996AFC">
              <w:rPr>
                <w:rFonts w:ascii="Times New Roman" w:eastAsia="Times New Roman" w:hAnsi="Times New Roman" w:cs="Times New Roman"/>
                <w:b/>
                <w:bCs/>
                <w:color w:val="000000"/>
                <w:sz w:val="16"/>
                <w:szCs w:val="16"/>
                <w:lang w:val="es-CR"/>
              </w:rPr>
              <w:t>Objetivo:</w:t>
            </w:r>
            <w:r w:rsidRPr="00996AFC">
              <w:rPr>
                <w:rFonts w:ascii="Times New Roman" w:eastAsia="Times New Roman" w:hAnsi="Times New Roman" w:cs="Times New Roman"/>
                <w:color w:val="000000"/>
                <w:sz w:val="16"/>
                <w:szCs w:val="16"/>
                <w:lang w:val="es-CR"/>
              </w:rPr>
              <w:t xml:space="preserve"> Se logran beneficios ambientales múltiples en el área total de influencia de PRONADEL y de las contrapartes y socios institucionales mediante la integración de principios de MIEC en sus procedimientos, después de la demostración, validación y diseminación exitosa de experiencias con este enfoque en dos áreas piloto        </w:t>
            </w:r>
            <w:r w:rsidRPr="00996AFC">
              <w:rPr>
                <w:rFonts w:ascii="Times New Roman" w:eastAsia="Times New Roman" w:hAnsi="Times New Roman" w:cs="Times New Roman"/>
                <w:color w:val="0070C0"/>
                <w:sz w:val="16"/>
                <w:szCs w:val="16"/>
                <w:lang w:val="es-CR"/>
              </w:rPr>
              <w:t xml:space="preserve">              Objetivo: Se logran beneficios ambientales múltiples en el área total de influencia de las contrapartes y socios institucionales mediante la integración de principios de MIEC en sus procedimientos, después de la demostración, validación y diseminación exitosa de experiencias con este enfoque en dos áreas piloto</w:t>
            </w:r>
          </w:p>
        </w:tc>
        <w:tc>
          <w:tcPr>
            <w:tcW w:w="1261" w:type="pct"/>
            <w:shd w:val="clear" w:color="auto" w:fill="auto"/>
            <w:hideMark/>
          </w:tcPr>
          <w:p w14:paraId="041D9AFB" w14:textId="77777777" w:rsidR="00996AFC" w:rsidRPr="00996AFC" w:rsidRDefault="00996AFC" w:rsidP="00996AFC">
            <w:pPr>
              <w:spacing w:after="0" w:line="240" w:lineRule="auto"/>
              <w:ind w:firstLine="0"/>
              <w:jc w:val="left"/>
              <w:rPr>
                <w:rFonts w:ascii="Times New Roman" w:eastAsia="Times New Roman" w:hAnsi="Times New Roman" w:cs="Times New Roman"/>
                <w:color w:val="000000"/>
                <w:sz w:val="16"/>
                <w:szCs w:val="16"/>
                <w:lang w:val="es-CR"/>
              </w:rPr>
            </w:pPr>
            <w:r w:rsidRPr="00996AFC">
              <w:rPr>
                <w:rFonts w:ascii="Times New Roman" w:eastAsia="Times New Roman" w:hAnsi="Times New Roman" w:cs="Times New Roman"/>
                <w:color w:val="000000"/>
                <w:sz w:val="16"/>
                <w:szCs w:val="16"/>
                <w:lang w:val="es-CR"/>
              </w:rPr>
              <w:t>Área de ecosistemas naturales en el paisaje productivo con mejor nivel de conservación como resultado de las modificaciones en los programas e iniciativas de desarrollo rural en Honduras</w:t>
            </w:r>
          </w:p>
        </w:tc>
        <w:tc>
          <w:tcPr>
            <w:tcW w:w="532" w:type="pct"/>
            <w:shd w:val="clear" w:color="auto" w:fill="auto"/>
            <w:noWrap/>
            <w:hideMark/>
          </w:tcPr>
          <w:p w14:paraId="7ECF4BCC" w14:textId="77777777" w:rsidR="00996AFC" w:rsidRPr="00996AFC" w:rsidRDefault="00996AFC" w:rsidP="00996AFC">
            <w:pPr>
              <w:spacing w:after="0" w:line="240" w:lineRule="auto"/>
              <w:ind w:firstLine="0"/>
              <w:jc w:val="center"/>
              <w:rPr>
                <w:rFonts w:ascii="Times New Roman" w:eastAsia="Times New Roman" w:hAnsi="Times New Roman" w:cs="Times New Roman"/>
                <w:color w:val="000000"/>
                <w:sz w:val="16"/>
                <w:szCs w:val="16"/>
                <w:lang w:val="en-US"/>
              </w:rPr>
            </w:pPr>
            <w:r w:rsidRPr="00996AFC">
              <w:rPr>
                <w:rFonts w:ascii="Times New Roman" w:eastAsia="Times New Roman" w:hAnsi="Times New Roman" w:cs="Times New Roman"/>
                <w:color w:val="000000"/>
                <w:sz w:val="16"/>
                <w:szCs w:val="16"/>
                <w:lang w:val="en-US"/>
              </w:rPr>
              <w:t>Cero.</w:t>
            </w:r>
          </w:p>
        </w:tc>
        <w:tc>
          <w:tcPr>
            <w:tcW w:w="882" w:type="pct"/>
            <w:shd w:val="clear" w:color="auto" w:fill="auto"/>
            <w:hideMark/>
          </w:tcPr>
          <w:p w14:paraId="719BCF49" w14:textId="77777777" w:rsidR="00996AFC" w:rsidRPr="00996AFC" w:rsidRDefault="00996AFC" w:rsidP="00996AFC">
            <w:pPr>
              <w:spacing w:after="0" w:line="240" w:lineRule="auto"/>
              <w:ind w:firstLine="0"/>
              <w:jc w:val="left"/>
              <w:rPr>
                <w:rFonts w:ascii="Times New Roman" w:eastAsia="Times New Roman" w:hAnsi="Times New Roman" w:cs="Times New Roman"/>
                <w:color w:val="000000"/>
                <w:sz w:val="16"/>
                <w:szCs w:val="16"/>
                <w:lang w:val="es-CR"/>
              </w:rPr>
            </w:pPr>
            <w:r w:rsidRPr="00996AFC">
              <w:rPr>
                <w:rFonts w:ascii="Times New Roman" w:eastAsia="Times New Roman" w:hAnsi="Times New Roman" w:cs="Times New Roman"/>
                <w:color w:val="000000"/>
                <w:sz w:val="16"/>
                <w:szCs w:val="16"/>
                <w:lang w:val="es-CR"/>
              </w:rPr>
              <w:t>14,000 km</w:t>
            </w:r>
            <w:r w:rsidRPr="00996AFC">
              <w:rPr>
                <w:rFonts w:ascii="Times New Roman" w:eastAsia="Times New Roman" w:hAnsi="Times New Roman" w:cs="Times New Roman"/>
                <w:color w:val="000000"/>
                <w:sz w:val="16"/>
                <w:szCs w:val="16"/>
                <w:vertAlign w:val="superscript"/>
                <w:lang w:val="es-CR"/>
              </w:rPr>
              <w:t>2</w:t>
            </w:r>
            <w:r w:rsidRPr="00996AFC">
              <w:rPr>
                <w:rFonts w:ascii="Times New Roman" w:eastAsia="Times New Roman" w:hAnsi="Times New Roman" w:cs="Times New Roman"/>
                <w:color w:val="000000"/>
                <w:sz w:val="16"/>
                <w:szCs w:val="16"/>
                <w:lang w:val="es-CR"/>
              </w:rPr>
              <w:t xml:space="preserve"> de paisaje productivo, al final de del proyecto</w:t>
            </w:r>
          </w:p>
        </w:tc>
        <w:tc>
          <w:tcPr>
            <w:tcW w:w="770" w:type="pct"/>
            <w:shd w:val="clear" w:color="auto" w:fill="auto"/>
            <w:hideMark/>
          </w:tcPr>
          <w:p w14:paraId="016C1F3B" w14:textId="77777777" w:rsidR="00996AFC" w:rsidRPr="00996AFC" w:rsidRDefault="00996AFC" w:rsidP="00996AFC">
            <w:pPr>
              <w:spacing w:after="0" w:line="240" w:lineRule="auto"/>
              <w:ind w:firstLine="0"/>
              <w:jc w:val="left"/>
              <w:rPr>
                <w:rFonts w:ascii="Times New Roman" w:eastAsia="Times New Roman" w:hAnsi="Times New Roman" w:cs="Times New Roman"/>
                <w:sz w:val="16"/>
                <w:szCs w:val="16"/>
                <w:lang w:val="es-CR"/>
              </w:rPr>
            </w:pPr>
            <w:r w:rsidRPr="00996AFC">
              <w:rPr>
                <w:rFonts w:ascii="Times New Roman" w:eastAsia="Times New Roman" w:hAnsi="Times New Roman" w:cs="Times New Roman"/>
                <w:sz w:val="16"/>
                <w:szCs w:val="16"/>
                <w:lang w:val="es-CR"/>
              </w:rPr>
              <w:t>Documentos de M&amp;E de los proyectos de desarrollo rural</w:t>
            </w:r>
          </w:p>
        </w:tc>
        <w:tc>
          <w:tcPr>
            <w:tcW w:w="869" w:type="pct"/>
            <w:shd w:val="clear" w:color="auto" w:fill="auto"/>
            <w:hideMark/>
          </w:tcPr>
          <w:p w14:paraId="2BF6C9B7" w14:textId="77777777" w:rsidR="00996AFC" w:rsidRPr="00996AFC" w:rsidRDefault="00996AFC" w:rsidP="00996AFC">
            <w:pPr>
              <w:spacing w:after="0" w:line="240" w:lineRule="auto"/>
              <w:ind w:firstLine="0"/>
              <w:jc w:val="left"/>
              <w:rPr>
                <w:rFonts w:ascii="Times New Roman" w:eastAsia="Times New Roman" w:hAnsi="Times New Roman" w:cs="Times New Roman"/>
                <w:color w:val="000000"/>
                <w:sz w:val="16"/>
                <w:szCs w:val="16"/>
                <w:lang w:val="es-CR"/>
              </w:rPr>
            </w:pPr>
            <w:r w:rsidRPr="00996AFC">
              <w:rPr>
                <w:rFonts w:ascii="Times New Roman" w:eastAsia="Times New Roman" w:hAnsi="Times New Roman" w:cs="Times New Roman"/>
                <w:color w:val="000000"/>
                <w:sz w:val="16"/>
                <w:szCs w:val="16"/>
                <w:lang w:val="es-CR"/>
              </w:rPr>
              <w:t>Se mantienen los niveles de compromiso, entre las agencias de financiamiento y los gobiernos regionales, en relación a la protección de valores ambientales globales</w:t>
            </w:r>
          </w:p>
        </w:tc>
      </w:tr>
      <w:tr w:rsidR="00996AFC" w:rsidRPr="00996AFC" w14:paraId="3AF5257E" w14:textId="77777777" w:rsidTr="00996AFC">
        <w:trPr>
          <w:trHeight w:val="1740"/>
        </w:trPr>
        <w:tc>
          <w:tcPr>
            <w:tcW w:w="686" w:type="pct"/>
            <w:vMerge/>
            <w:vAlign w:val="center"/>
            <w:hideMark/>
          </w:tcPr>
          <w:p w14:paraId="1F111F71" w14:textId="77777777" w:rsidR="00996AFC" w:rsidRPr="00996AFC" w:rsidRDefault="00996AFC" w:rsidP="00996AFC">
            <w:pPr>
              <w:spacing w:after="0" w:line="240" w:lineRule="auto"/>
              <w:ind w:firstLine="0"/>
              <w:jc w:val="left"/>
              <w:rPr>
                <w:rFonts w:ascii="Times New Roman" w:eastAsia="Times New Roman" w:hAnsi="Times New Roman" w:cs="Times New Roman"/>
                <w:b/>
                <w:bCs/>
                <w:color w:val="000000"/>
                <w:sz w:val="16"/>
                <w:szCs w:val="16"/>
                <w:lang w:val="es-CR"/>
              </w:rPr>
            </w:pPr>
          </w:p>
        </w:tc>
        <w:tc>
          <w:tcPr>
            <w:tcW w:w="1261" w:type="pct"/>
            <w:shd w:val="clear" w:color="auto" w:fill="auto"/>
            <w:hideMark/>
          </w:tcPr>
          <w:p w14:paraId="6EEFF9FB" w14:textId="77777777" w:rsidR="00996AFC" w:rsidRPr="00996AFC" w:rsidRDefault="00996AFC" w:rsidP="00996AFC">
            <w:pPr>
              <w:spacing w:after="0" w:line="240" w:lineRule="auto"/>
              <w:ind w:firstLine="0"/>
              <w:jc w:val="left"/>
              <w:rPr>
                <w:rFonts w:ascii="Times New Roman" w:eastAsia="Times New Roman" w:hAnsi="Times New Roman" w:cs="Times New Roman"/>
                <w:color w:val="0070C0"/>
                <w:sz w:val="16"/>
                <w:szCs w:val="16"/>
                <w:lang w:val="es-CR"/>
              </w:rPr>
            </w:pPr>
            <w:r w:rsidRPr="00996AFC">
              <w:rPr>
                <w:rFonts w:ascii="Times New Roman" w:eastAsia="Times New Roman" w:hAnsi="Times New Roman" w:cs="Times New Roman"/>
                <w:color w:val="0070C0"/>
                <w:sz w:val="16"/>
                <w:szCs w:val="16"/>
                <w:lang w:val="es-CR"/>
              </w:rPr>
              <w:t>Gestionadas  experiencias MIEC con las instituciones y proyectos que inciden en los paisajes productos  en Honduras.</w:t>
            </w:r>
          </w:p>
          <w:p w14:paraId="0755FA6A" w14:textId="77777777" w:rsidR="00996AFC" w:rsidRPr="00996AFC" w:rsidRDefault="00996AFC" w:rsidP="00996AFC">
            <w:pPr>
              <w:spacing w:after="0" w:line="240" w:lineRule="auto"/>
              <w:ind w:firstLine="0"/>
              <w:jc w:val="left"/>
              <w:rPr>
                <w:rFonts w:ascii="Times New Roman" w:eastAsia="Calibri" w:hAnsi="Times New Roman" w:cs="Times New Roman"/>
                <w:color w:val="0070C0"/>
                <w:sz w:val="16"/>
                <w:szCs w:val="16"/>
                <w:lang w:val="es-CR"/>
              </w:rPr>
            </w:pPr>
          </w:p>
          <w:p w14:paraId="08745B19" w14:textId="77777777" w:rsidR="00996AFC" w:rsidRPr="00996AFC" w:rsidRDefault="00996AFC" w:rsidP="00996AFC">
            <w:pPr>
              <w:spacing w:after="0" w:line="240" w:lineRule="auto"/>
              <w:ind w:firstLine="0"/>
              <w:jc w:val="left"/>
              <w:rPr>
                <w:rFonts w:ascii="Times New Roman" w:eastAsia="Calibri" w:hAnsi="Times New Roman" w:cs="Times New Roman"/>
                <w:color w:val="0070C0"/>
                <w:sz w:val="16"/>
                <w:szCs w:val="16"/>
                <w:lang w:val="es-CR"/>
              </w:rPr>
            </w:pPr>
          </w:p>
          <w:p w14:paraId="72D79676" w14:textId="77777777" w:rsidR="00996AFC" w:rsidRPr="00996AFC" w:rsidRDefault="00996AFC" w:rsidP="00996AFC">
            <w:pPr>
              <w:spacing w:after="0" w:line="240" w:lineRule="auto"/>
              <w:ind w:firstLine="0"/>
              <w:jc w:val="left"/>
              <w:rPr>
                <w:rFonts w:ascii="Times New Roman" w:eastAsia="Times New Roman" w:hAnsi="Times New Roman" w:cs="Times New Roman"/>
                <w:color w:val="0070C0"/>
                <w:sz w:val="16"/>
                <w:szCs w:val="16"/>
                <w:lang w:val="es-CR"/>
              </w:rPr>
            </w:pPr>
          </w:p>
        </w:tc>
        <w:tc>
          <w:tcPr>
            <w:tcW w:w="532" w:type="pct"/>
            <w:shd w:val="clear" w:color="auto" w:fill="auto"/>
            <w:hideMark/>
          </w:tcPr>
          <w:p w14:paraId="53B4188A" w14:textId="77777777" w:rsidR="00996AFC" w:rsidRPr="00996AFC" w:rsidRDefault="00996AFC" w:rsidP="00996AFC">
            <w:pPr>
              <w:spacing w:after="0" w:line="240" w:lineRule="auto"/>
              <w:ind w:firstLine="0"/>
              <w:jc w:val="center"/>
              <w:rPr>
                <w:rFonts w:ascii="Times New Roman" w:eastAsia="Times New Roman" w:hAnsi="Times New Roman" w:cs="Times New Roman"/>
                <w:color w:val="0070C0"/>
                <w:sz w:val="16"/>
                <w:szCs w:val="16"/>
                <w:lang w:val="en-US"/>
              </w:rPr>
            </w:pPr>
            <w:r w:rsidRPr="00996AFC">
              <w:rPr>
                <w:rFonts w:ascii="Times New Roman" w:eastAsia="Times New Roman" w:hAnsi="Times New Roman" w:cs="Times New Roman"/>
                <w:color w:val="0070C0"/>
                <w:sz w:val="16"/>
                <w:szCs w:val="16"/>
                <w:lang w:val="en-US"/>
              </w:rPr>
              <w:t>Cero</w:t>
            </w:r>
          </w:p>
        </w:tc>
        <w:tc>
          <w:tcPr>
            <w:tcW w:w="882" w:type="pct"/>
            <w:shd w:val="clear" w:color="auto" w:fill="auto"/>
            <w:hideMark/>
          </w:tcPr>
          <w:p w14:paraId="3F1E40B9" w14:textId="77777777" w:rsidR="00996AFC" w:rsidRPr="00996AFC" w:rsidRDefault="00996AFC" w:rsidP="00996AFC">
            <w:pPr>
              <w:spacing w:after="0" w:line="240" w:lineRule="auto"/>
              <w:ind w:firstLine="0"/>
              <w:jc w:val="left"/>
              <w:rPr>
                <w:rFonts w:ascii="Times New Roman" w:eastAsia="Times New Roman" w:hAnsi="Times New Roman" w:cs="Times New Roman"/>
                <w:color w:val="0070C0"/>
                <w:sz w:val="16"/>
                <w:szCs w:val="16"/>
                <w:lang w:val="es-CR"/>
              </w:rPr>
            </w:pPr>
            <w:r w:rsidRPr="00996AFC">
              <w:rPr>
                <w:rFonts w:ascii="Times New Roman" w:eastAsia="Times New Roman" w:hAnsi="Times New Roman" w:cs="Times New Roman"/>
                <w:color w:val="0070C0"/>
                <w:sz w:val="16"/>
                <w:szCs w:val="16"/>
                <w:lang w:val="es-HN"/>
              </w:rPr>
              <w:t xml:space="preserve">Las </w:t>
            </w:r>
            <w:r w:rsidRPr="00996AFC">
              <w:rPr>
                <w:rFonts w:ascii="Times New Roman" w:eastAsia="Times New Roman" w:hAnsi="Times New Roman" w:cs="Times New Roman"/>
                <w:color w:val="0070C0"/>
                <w:sz w:val="16"/>
                <w:szCs w:val="16"/>
                <w:lang w:val="es-CR"/>
              </w:rPr>
              <w:t xml:space="preserve">instituciones y proyecto que inciden en la conservación y manejo en paisajes productivos (26,000 km conocen y gestionan proyectos en marco de MIEC. </w:t>
            </w:r>
          </w:p>
        </w:tc>
        <w:tc>
          <w:tcPr>
            <w:tcW w:w="770" w:type="pct"/>
            <w:shd w:val="clear" w:color="auto" w:fill="auto"/>
            <w:hideMark/>
          </w:tcPr>
          <w:p w14:paraId="06A5C3D7" w14:textId="77777777" w:rsidR="00996AFC" w:rsidRPr="00996AFC" w:rsidRDefault="00996AFC" w:rsidP="00996AFC">
            <w:pPr>
              <w:spacing w:after="0" w:line="240" w:lineRule="auto"/>
              <w:ind w:firstLine="0"/>
              <w:jc w:val="left"/>
              <w:rPr>
                <w:rFonts w:ascii="Times New Roman" w:eastAsia="Times New Roman" w:hAnsi="Times New Roman" w:cs="Times New Roman"/>
                <w:color w:val="0070C0"/>
                <w:sz w:val="16"/>
                <w:szCs w:val="16"/>
                <w:lang w:val="es-CR"/>
              </w:rPr>
            </w:pPr>
            <w:r w:rsidRPr="00996AFC">
              <w:rPr>
                <w:rFonts w:ascii="Times New Roman" w:eastAsia="Times New Roman" w:hAnsi="Times New Roman" w:cs="Times New Roman"/>
                <w:color w:val="0070C0"/>
                <w:sz w:val="16"/>
                <w:szCs w:val="16"/>
                <w:lang w:val="es-CR"/>
              </w:rPr>
              <w:t>Documentos de M&amp;E de los proyectos de desarrollo rural</w:t>
            </w:r>
          </w:p>
        </w:tc>
        <w:tc>
          <w:tcPr>
            <w:tcW w:w="869" w:type="pct"/>
            <w:shd w:val="clear" w:color="auto" w:fill="auto"/>
            <w:hideMark/>
          </w:tcPr>
          <w:p w14:paraId="2056BF49" w14:textId="77777777" w:rsidR="00996AFC" w:rsidRPr="00996AFC" w:rsidRDefault="00996AFC" w:rsidP="00996AFC">
            <w:pPr>
              <w:spacing w:after="0" w:line="240" w:lineRule="auto"/>
              <w:ind w:firstLine="0"/>
              <w:jc w:val="left"/>
              <w:rPr>
                <w:rFonts w:ascii="Times New Roman" w:eastAsia="Times New Roman" w:hAnsi="Times New Roman" w:cs="Times New Roman"/>
                <w:color w:val="0070C0"/>
                <w:sz w:val="16"/>
                <w:szCs w:val="16"/>
                <w:lang w:val="es-CR"/>
              </w:rPr>
            </w:pPr>
            <w:r w:rsidRPr="00996AFC">
              <w:rPr>
                <w:rFonts w:ascii="Times New Roman" w:eastAsia="Times New Roman" w:hAnsi="Times New Roman" w:cs="Times New Roman"/>
                <w:color w:val="0070C0"/>
                <w:sz w:val="16"/>
                <w:szCs w:val="16"/>
                <w:lang w:val="es-CR"/>
              </w:rPr>
              <w:t xml:space="preserve">Las instituciones y proyectos reconocen la importancia de MIEC y están dispuestas </w:t>
            </w:r>
            <w:proofErr w:type="spellStart"/>
            <w:r w:rsidRPr="00996AFC">
              <w:rPr>
                <w:rFonts w:ascii="Times New Roman" w:eastAsia="Times New Roman" w:hAnsi="Times New Roman" w:cs="Times New Roman"/>
                <w:color w:val="0070C0"/>
                <w:sz w:val="16"/>
                <w:szCs w:val="16"/>
                <w:lang w:val="es-CR"/>
              </w:rPr>
              <w:t>ha</w:t>
            </w:r>
            <w:proofErr w:type="spellEnd"/>
            <w:r w:rsidRPr="00996AFC">
              <w:rPr>
                <w:rFonts w:ascii="Times New Roman" w:eastAsia="Times New Roman" w:hAnsi="Times New Roman" w:cs="Times New Roman"/>
                <w:color w:val="0070C0"/>
                <w:sz w:val="16"/>
                <w:szCs w:val="16"/>
                <w:lang w:val="es-CR"/>
              </w:rPr>
              <w:t xml:space="preserve"> incorporar en sus agendas de planificación</w:t>
            </w:r>
          </w:p>
        </w:tc>
      </w:tr>
      <w:tr w:rsidR="00996AFC" w:rsidRPr="00996AFC" w14:paraId="799E5D06" w14:textId="77777777" w:rsidTr="00996AFC">
        <w:trPr>
          <w:trHeight w:val="1338"/>
        </w:trPr>
        <w:tc>
          <w:tcPr>
            <w:tcW w:w="686" w:type="pct"/>
            <w:vMerge/>
            <w:vAlign w:val="center"/>
            <w:hideMark/>
          </w:tcPr>
          <w:p w14:paraId="69AC21AC" w14:textId="77777777" w:rsidR="00996AFC" w:rsidRPr="00996AFC" w:rsidRDefault="00996AFC" w:rsidP="00996AFC">
            <w:pPr>
              <w:spacing w:after="0" w:line="240" w:lineRule="auto"/>
              <w:ind w:firstLine="0"/>
              <w:jc w:val="left"/>
              <w:rPr>
                <w:rFonts w:ascii="Times New Roman" w:eastAsia="Times New Roman" w:hAnsi="Times New Roman" w:cs="Times New Roman"/>
                <w:b/>
                <w:bCs/>
                <w:color w:val="000000"/>
                <w:sz w:val="16"/>
                <w:szCs w:val="16"/>
                <w:lang w:val="es-CR"/>
              </w:rPr>
            </w:pPr>
          </w:p>
        </w:tc>
        <w:tc>
          <w:tcPr>
            <w:tcW w:w="1261" w:type="pct"/>
            <w:shd w:val="clear" w:color="auto" w:fill="auto"/>
            <w:hideMark/>
          </w:tcPr>
          <w:p w14:paraId="0B94A798" w14:textId="77777777" w:rsidR="00996AFC" w:rsidRPr="00996AFC" w:rsidRDefault="00996AFC" w:rsidP="00996AFC">
            <w:pPr>
              <w:spacing w:after="0" w:line="240" w:lineRule="auto"/>
              <w:ind w:firstLine="0"/>
              <w:jc w:val="left"/>
              <w:rPr>
                <w:rFonts w:ascii="Times New Roman" w:eastAsia="Times New Roman" w:hAnsi="Times New Roman" w:cs="Times New Roman"/>
                <w:color w:val="000000"/>
                <w:sz w:val="16"/>
                <w:szCs w:val="16"/>
                <w:lang w:val="es-CR"/>
              </w:rPr>
            </w:pPr>
            <w:r w:rsidRPr="00996AFC">
              <w:rPr>
                <w:rFonts w:ascii="Times New Roman" w:eastAsia="Times New Roman" w:hAnsi="Times New Roman" w:cs="Times New Roman"/>
                <w:color w:val="000000"/>
                <w:sz w:val="16"/>
                <w:szCs w:val="16"/>
                <w:lang w:val="es-CR"/>
              </w:rPr>
              <w:t>Área con mayor protección contra la degradación de tierras en Honduras, como resultado de las modificaciones en los programas e iniciativas de desarrollo rural en Honduras</w:t>
            </w:r>
          </w:p>
        </w:tc>
        <w:tc>
          <w:tcPr>
            <w:tcW w:w="532" w:type="pct"/>
            <w:shd w:val="clear" w:color="auto" w:fill="auto"/>
            <w:hideMark/>
          </w:tcPr>
          <w:p w14:paraId="60EE191B" w14:textId="77777777" w:rsidR="00996AFC" w:rsidRPr="00996AFC" w:rsidRDefault="00996AFC" w:rsidP="00996AFC">
            <w:pPr>
              <w:spacing w:after="0" w:line="240" w:lineRule="auto"/>
              <w:ind w:firstLine="0"/>
              <w:jc w:val="center"/>
              <w:rPr>
                <w:rFonts w:ascii="Times New Roman" w:eastAsia="Times New Roman" w:hAnsi="Times New Roman" w:cs="Times New Roman"/>
                <w:color w:val="0070C0"/>
                <w:sz w:val="16"/>
                <w:szCs w:val="16"/>
                <w:lang w:val="en-US"/>
              </w:rPr>
            </w:pPr>
            <w:r w:rsidRPr="00996AFC">
              <w:rPr>
                <w:rFonts w:ascii="Times New Roman" w:eastAsia="Times New Roman" w:hAnsi="Times New Roman" w:cs="Times New Roman"/>
                <w:color w:val="0070C0"/>
                <w:sz w:val="16"/>
                <w:szCs w:val="16"/>
                <w:lang w:val="en-US"/>
              </w:rPr>
              <w:t>Cero.</w:t>
            </w:r>
          </w:p>
        </w:tc>
        <w:tc>
          <w:tcPr>
            <w:tcW w:w="882" w:type="pct"/>
            <w:shd w:val="clear" w:color="auto" w:fill="auto"/>
            <w:hideMark/>
          </w:tcPr>
          <w:p w14:paraId="29460510" w14:textId="77777777" w:rsidR="00996AFC" w:rsidRPr="00996AFC" w:rsidRDefault="00996AFC" w:rsidP="00996AFC">
            <w:pPr>
              <w:spacing w:after="0" w:line="240" w:lineRule="auto"/>
              <w:ind w:firstLine="0"/>
              <w:jc w:val="left"/>
              <w:rPr>
                <w:rFonts w:ascii="Times New Roman" w:eastAsia="Times New Roman" w:hAnsi="Times New Roman" w:cs="Times New Roman"/>
                <w:color w:val="000000"/>
                <w:sz w:val="16"/>
                <w:szCs w:val="16"/>
                <w:lang w:val="es-CR"/>
              </w:rPr>
            </w:pPr>
            <w:r w:rsidRPr="00996AFC">
              <w:rPr>
                <w:rFonts w:ascii="Times New Roman" w:eastAsia="Times New Roman" w:hAnsi="Times New Roman" w:cs="Times New Roman"/>
                <w:color w:val="000000"/>
                <w:sz w:val="16"/>
                <w:szCs w:val="16"/>
                <w:lang w:val="es-CR"/>
              </w:rPr>
              <w:t xml:space="preserve"> 23,000 km</w:t>
            </w:r>
            <w:r w:rsidRPr="00996AFC">
              <w:rPr>
                <w:rFonts w:ascii="Times New Roman" w:eastAsia="Times New Roman" w:hAnsi="Times New Roman" w:cs="Times New Roman"/>
                <w:color w:val="000000"/>
                <w:sz w:val="16"/>
                <w:szCs w:val="16"/>
                <w:vertAlign w:val="superscript"/>
                <w:lang w:val="es-CR"/>
              </w:rPr>
              <w:t>2</w:t>
            </w:r>
            <w:r w:rsidRPr="00996AFC">
              <w:rPr>
                <w:rFonts w:ascii="Times New Roman" w:eastAsia="Times New Roman" w:hAnsi="Times New Roman" w:cs="Times New Roman"/>
                <w:color w:val="000000"/>
                <w:sz w:val="16"/>
                <w:szCs w:val="16"/>
                <w:lang w:val="es-CR"/>
              </w:rPr>
              <w:t>, al final del proyecto</w:t>
            </w:r>
          </w:p>
        </w:tc>
        <w:tc>
          <w:tcPr>
            <w:tcW w:w="770" w:type="pct"/>
            <w:shd w:val="clear" w:color="auto" w:fill="auto"/>
            <w:hideMark/>
          </w:tcPr>
          <w:p w14:paraId="7E3D11FF" w14:textId="77777777" w:rsidR="00996AFC" w:rsidRPr="00996AFC" w:rsidRDefault="00996AFC" w:rsidP="00996AFC">
            <w:pPr>
              <w:spacing w:after="0" w:line="240" w:lineRule="auto"/>
              <w:ind w:firstLine="0"/>
              <w:jc w:val="left"/>
              <w:rPr>
                <w:rFonts w:ascii="Times New Roman" w:eastAsia="Times New Roman" w:hAnsi="Times New Roman" w:cs="Times New Roman"/>
                <w:sz w:val="16"/>
                <w:szCs w:val="16"/>
                <w:lang w:val="es-CR"/>
              </w:rPr>
            </w:pPr>
            <w:r w:rsidRPr="00996AFC">
              <w:rPr>
                <w:rFonts w:ascii="Times New Roman" w:eastAsia="Times New Roman" w:hAnsi="Times New Roman" w:cs="Times New Roman"/>
                <w:sz w:val="16"/>
                <w:szCs w:val="16"/>
                <w:lang w:val="es-CR"/>
              </w:rPr>
              <w:t>Documentos de M&amp;E de los proyectos de desarrollo rural</w:t>
            </w:r>
          </w:p>
        </w:tc>
        <w:tc>
          <w:tcPr>
            <w:tcW w:w="869" w:type="pct"/>
            <w:shd w:val="clear" w:color="auto" w:fill="auto"/>
            <w:hideMark/>
          </w:tcPr>
          <w:p w14:paraId="07E86604" w14:textId="77777777" w:rsidR="00996AFC" w:rsidRPr="00996AFC" w:rsidRDefault="00996AFC" w:rsidP="00996AFC">
            <w:pPr>
              <w:spacing w:after="0" w:line="240" w:lineRule="auto"/>
              <w:ind w:firstLine="0"/>
              <w:jc w:val="left"/>
              <w:rPr>
                <w:rFonts w:ascii="Times New Roman" w:eastAsia="Times New Roman" w:hAnsi="Times New Roman" w:cs="Times New Roman"/>
                <w:sz w:val="16"/>
                <w:szCs w:val="16"/>
                <w:lang w:val="es-CR"/>
              </w:rPr>
            </w:pPr>
            <w:r w:rsidRPr="00996AFC">
              <w:rPr>
                <w:rFonts w:ascii="Times New Roman" w:eastAsia="Times New Roman" w:hAnsi="Times New Roman" w:cs="Times New Roman"/>
                <w:sz w:val="16"/>
                <w:szCs w:val="16"/>
                <w:lang w:val="es-CR"/>
              </w:rPr>
              <w:t xml:space="preserve">Se mantiene la receptividad del personal de agencias de financiamiento y de proyectos de desarrollo rural </w:t>
            </w:r>
          </w:p>
        </w:tc>
      </w:tr>
      <w:tr w:rsidR="00996AFC" w:rsidRPr="00996AFC" w14:paraId="2041E672" w14:textId="77777777" w:rsidTr="00996AFC">
        <w:trPr>
          <w:trHeight w:val="1920"/>
        </w:trPr>
        <w:tc>
          <w:tcPr>
            <w:tcW w:w="686" w:type="pct"/>
            <w:vMerge/>
            <w:vAlign w:val="center"/>
            <w:hideMark/>
          </w:tcPr>
          <w:p w14:paraId="4B63AA83" w14:textId="77777777" w:rsidR="00996AFC" w:rsidRPr="00996AFC" w:rsidRDefault="00996AFC" w:rsidP="00996AFC">
            <w:pPr>
              <w:spacing w:after="0" w:line="240" w:lineRule="auto"/>
              <w:ind w:firstLine="0"/>
              <w:jc w:val="left"/>
              <w:rPr>
                <w:rFonts w:ascii="Times New Roman" w:eastAsia="Times New Roman" w:hAnsi="Times New Roman" w:cs="Times New Roman"/>
                <w:b/>
                <w:bCs/>
                <w:color w:val="000000"/>
                <w:sz w:val="16"/>
                <w:szCs w:val="16"/>
                <w:lang w:val="es-CR"/>
              </w:rPr>
            </w:pPr>
          </w:p>
        </w:tc>
        <w:tc>
          <w:tcPr>
            <w:tcW w:w="1261" w:type="pct"/>
            <w:shd w:val="clear" w:color="auto" w:fill="auto"/>
            <w:hideMark/>
          </w:tcPr>
          <w:p w14:paraId="49913CAE" w14:textId="77777777" w:rsidR="00996AFC" w:rsidRPr="00996AFC" w:rsidRDefault="00996AFC" w:rsidP="00996AFC">
            <w:pPr>
              <w:spacing w:after="0" w:line="240" w:lineRule="auto"/>
              <w:ind w:firstLine="0"/>
              <w:jc w:val="left"/>
              <w:rPr>
                <w:rFonts w:ascii="Times New Roman" w:eastAsia="Times New Roman" w:hAnsi="Times New Roman" w:cs="Times New Roman"/>
                <w:color w:val="0070C0"/>
                <w:sz w:val="16"/>
                <w:szCs w:val="16"/>
                <w:lang w:val="es-CR"/>
              </w:rPr>
            </w:pPr>
            <w:r w:rsidRPr="00996AFC">
              <w:rPr>
                <w:rFonts w:ascii="Times New Roman" w:eastAsia="Times New Roman" w:hAnsi="Times New Roman" w:cs="Times New Roman"/>
                <w:color w:val="0070C0"/>
                <w:sz w:val="16"/>
                <w:szCs w:val="16"/>
                <w:lang w:val="es-CR"/>
              </w:rPr>
              <w:t xml:space="preserve">Promovida una iniciativa metodológica con criterios e indicadores para la declaratoria de corredores biológicos locales a nivel nacional. </w:t>
            </w:r>
          </w:p>
          <w:p w14:paraId="63D1B7ED" w14:textId="77777777" w:rsidR="00996AFC" w:rsidRPr="00996AFC" w:rsidRDefault="00996AFC" w:rsidP="00996AFC">
            <w:pPr>
              <w:spacing w:after="0" w:line="240" w:lineRule="auto"/>
              <w:ind w:firstLine="0"/>
              <w:jc w:val="left"/>
              <w:rPr>
                <w:rFonts w:ascii="Times New Roman" w:eastAsia="Times New Roman" w:hAnsi="Times New Roman" w:cs="Times New Roman"/>
                <w:color w:val="0070C0"/>
                <w:sz w:val="16"/>
                <w:szCs w:val="16"/>
                <w:lang w:val="es-CR"/>
              </w:rPr>
            </w:pPr>
          </w:p>
        </w:tc>
        <w:tc>
          <w:tcPr>
            <w:tcW w:w="532" w:type="pct"/>
            <w:shd w:val="clear" w:color="auto" w:fill="auto"/>
            <w:hideMark/>
          </w:tcPr>
          <w:p w14:paraId="7F89DB55" w14:textId="77777777" w:rsidR="00996AFC" w:rsidRPr="00996AFC" w:rsidRDefault="00996AFC" w:rsidP="00996AFC">
            <w:pPr>
              <w:spacing w:after="0" w:line="240" w:lineRule="auto"/>
              <w:ind w:firstLine="0"/>
              <w:jc w:val="center"/>
              <w:rPr>
                <w:rFonts w:ascii="Times New Roman" w:eastAsia="Times New Roman" w:hAnsi="Times New Roman" w:cs="Times New Roman"/>
                <w:color w:val="0070C0"/>
                <w:sz w:val="16"/>
                <w:szCs w:val="16"/>
                <w:lang w:val="en-US"/>
              </w:rPr>
            </w:pPr>
            <w:r w:rsidRPr="00996AFC">
              <w:rPr>
                <w:rFonts w:ascii="Times New Roman" w:eastAsia="Times New Roman" w:hAnsi="Times New Roman" w:cs="Times New Roman"/>
                <w:color w:val="0070C0"/>
                <w:sz w:val="16"/>
                <w:szCs w:val="16"/>
                <w:lang w:val="en-US"/>
              </w:rPr>
              <w:t>Cero.</w:t>
            </w:r>
          </w:p>
        </w:tc>
        <w:tc>
          <w:tcPr>
            <w:tcW w:w="882" w:type="pct"/>
            <w:shd w:val="clear" w:color="auto" w:fill="auto"/>
            <w:hideMark/>
          </w:tcPr>
          <w:p w14:paraId="66B03CB8" w14:textId="77777777" w:rsidR="00996AFC" w:rsidRPr="00996AFC" w:rsidRDefault="00996AFC" w:rsidP="00996AFC">
            <w:pPr>
              <w:spacing w:after="0" w:line="240" w:lineRule="auto"/>
              <w:ind w:firstLine="0"/>
              <w:jc w:val="left"/>
              <w:rPr>
                <w:rFonts w:ascii="Times New Roman" w:eastAsia="Times New Roman" w:hAnsi="Times New Roman" w:cs="Times New Roman"/>
                <w:color w:val="0070C0"/>
                <w:sz w:val="16"/>
                <w:szCs w:val="16"/>
                <w:lang w:val="es-CR"/>
              </w:rPr>
            </w:pPr>
            <w:r w:rsidRPr="00996AFC">
              <w:rPr>
                <w:rFonts w:ascii="Times New Roman" w:eastAsia="Times New Roman" w:hAnsi="Times New Roman" w:cs="Times New Roman"/>
                <w:color w:val="0070C0"/>
                <w:sz w:val="16"/>
                <w:szCs w:val="16"/>
              </w:rPr>
              <w:t xml:space="preserve">Al final del 2012 una </w:t>
            </w:r>
            <w:r w:rsidRPr="00996AFC">
              <w:rPr>
                <w:rFonts w:ascii="Times New Roman" w:eastAsia="Times New Roman" w:hAnsi="Times New Roman" w:cs="Times New Roman"/>
                <w:color w:val="0070C0"/>
                <w:sz w:val="16"/>
                <w:szCs w:val="16"/>
                <w:lang w:val="es-CR"/>
              </w:rPr>
              <w:t>iniciativa nacional de corredores biológicos es incorporada es incorporado en el Instituto de Conservación Forestal (ICF).</w:t>
            </w:r>
          </w:p>
        </w:tc>
        <w:tc>
          <w:tcPr>
            <w:tcW w:w="770" w:type="pct"/>
            <w:shd w:val="clear" w:color="auto" w:fill="auto"/>
            <w:hideMark/>
          </w:tcPr>
          <w:p w14:paraId="12164DD1" w14:textId="77777777" w:rsidR="00996AFC" w:rsidRPr="00996AFC" w:rsidRDefault="00996AFC" w:rsidP="00996AFC">
            <w:pPr>
              <w:spacing w:after="0" w:line="240" w:lineRule="auto"/>
              <w:ind w:firstLine="0"/>
              <w:jc w:val="left"/>
              <w:rPr>
                <w:rFonts w:ascii="Times New Roman" w:eastAsia="Times New Roman" w:hAnsi="Times New Roman" w:cs="Times New Roman"/>
                <w:color w:val="0070C0"/>
                <w:sz w:val="16"/>
                <w:szCs w:val="16"/>
                <w:lang w:val="es-CR"/>
              </w:rPr>
            </w:pPr>
            <w:r w:rsidRPr="00996AFC">
              <w:rPr>
                <w:rFonts w:ascii="Times New Roman" w:eastAsia="Times New Roman" w:hAnsi="Times New Roman" w:cs="Times New Roman"/>
                <w:color w:val="0070C0"/>
                <w:sz w:val="16"/>
                <w:szCs w:val="16"/>
                <w:lang w:val="es-CR"/>
              </w:rPr>
              <w:t>Documentos de M&amp;E de los proyectos de desarrollo rural</w:t>
            </w:r>
          </w:p>
        </w:tc>
        <w:tc>
          <w:tcPr>
            <w:tcW w:w="869" w:type="pct"/>
            <w:shd w:val="clear" w:color="auto" w:fill="auto"/>
            <w:hideMark/>
          </w:tcPr>
          <w:p w14:paraId="7CB3FEC6" w14:textId="77777777" w:rsidR="00996AFC" w:rsidRPr="00996AFC" w:rsidRDefault="00996AFC" w:rsidP="00996AFC">
            <w:pPr>
              <w:spacing w:after="0" w:line="240" w:lineRule="auto"/>
              <w:ind w:firstLine="0"/>
              <w:jc w:val="left"/>
              <w:rPr>
                <w:rFonts w:ascii="Times New Roman" w:eastAsia="Times New Roman" w:hAnsi="Times New Roman" w:cs="Times New Roman"/>
                <w:color w:val="0070C0"/>
                <w:sz w:val="16"/>
                <w:szCs w:val="16"/>
                <w:lang w:val="es-CR"/>
              </w:rPr>
            </w:pPr>
            <w:r w:rsidRPr="00996AFC">
              <w:rPr>
                <w:rFonts w:ascii="Times New Roman" w:eastAsia="Times New Roman" w:hAnsi="Times New Roman" w:cs="Times New Roman"/>
                <w:color w:val="0070C0"/>
                <w:sz w:val="16"/>
                <w:szCs w:val="16"/>
                <w:lang w:val="es-CR"/>
              </w:rPr>
              <w:t>Se mantiene la receptividad de las autoridades del ICF y de proyectos de desarrollo rural.</w:t>
            </w:r>
          </w:p>
        </w:tc>
      </w:tr>
      <w:tr w:rsidR="00996AFC" w:rsidRPr="00996AFC" w14:paraId="1CE5388D" w14:textId="77777777" w:rsidTr="00996AFC">
        <w:trPr>
          <w:trHeight w:val="1440"/>
        </w:trPr>
        <w:tc>
          <w:tcPr>
            <w:tcW w:w="686" w:type="pct"/>
            <w:vMerge/>
            <w:vAlign w:val="center"/>
            <w:hideMark/>
          </w:tcPr>
          <w:p w14:paraId="1B326847" w14:textId="77777777" w:rsidR="00996AFC" w:rsidRPr="00996AFC" w:rsidRDefault="00996AFC" w:rsidP="00996AFC">
            <w:pPr>
              <w:spacing w:after="0" w:line="240" w:lineRule="auto"/>
              <w:ind w:firstLine="0"/>
              <w:jc w:val="left"/>
              <w:rPr>
                <w:rFonts w:ascii="Times New Roman" w:eastAsia="Times New Roman" w:hAnsi="Times New Roman" w:cs="Times New Roman"/>
                <w:b/>
                <w:bCs/>
                <w:color w:val="000000"/>
                <w:sz w:val="16"/>
                <w:szCs w:val="16"/>
                <w:lang w:val="es-CR"/>
              </w:rPr>
            </w:pPr>
          </w:p>
        </w:tc>
        <w:tc>
          <w:tcPr>
            <w:tcW w:w="1261" w:type="pct"/>
            <w:shd w:val="clear" w:color="auto" w:fill="auto"/>
            <w:hideMark/>
          </w:tcPr>
          <w:p w14:paraId="77D71C7E" w14:textId="77777777" w:rsidR="00996AFC" w:rsidRPr="00996AFC" w:rsidRDefault="00996AFC" w:rsidP="00996AFC">
            <w:pPr>
              <w:spacing w:after="0" w:line="240" w:lineRule="auto"/>
              <w:ind w:firstLine="0"/>
              <w:jc w:val="left"/>
              <w:rPr>
                <w:rFonts w:ascii="Times New Roman" w:eastAsia="Times New Roman" w:hAnsi="Times New Roman" w:cs="Times New Roman"/>
                <w:color w:val="000000"/>
                <w:sz w:val="16"/>
                <w:szCs w:val="16"/>
                <w:lang w:val="es-CR"/>
              </w:rPr>
            </w:pPr>
            <w:r w:rsidRPr="00996AFC">
              <w:rPr>
                <w:rFonts w:ascii="Times New Roman" w:eastAsia="Times New Roman" w:hAnsi="Times New Roman" w:cs="Times New Roman"/>
                <w:color w:val="000000"/>
                <w:sz w:val="16"/>
                <w:szCs w:val="16"/>
                <w:lang w:val="es-CR"/>
              </w:rPr>
              <w:t xml:space="preserve">Número de proyectos de desarrollo rural en Honduras donde se aplican principios de MIEC como resultado del desarrollo de capacidades en instituciones gubernamentales clave </w:t>
            </w:r>
          </w:p>
        </w:tc>
        <w:tc>
          <w:tcPr>
            <w:tcW w:w="532" w:type="pct"/>
            <w:shd w:val="clear" w:color="auto" w:fill="auto"/>
            <w:hideMark/>
          </w:tcPr>
          <w:p w14:paraId="126D1087" w14:textId="77777777" w:rsidR="00996AFC" w:rsidRPr="00996AFC" w:rsidRDefault="00996AFC" w:rsidP="00996AFC">
            <w:pPr>
              <w:spacing w:after="0" w:line="240" w:lineRule="auto"/>
              <w:ind w:firstLine="0"/>
              <w:jc w:val="center"/>
              <w:rPr>
                <w:rFonts w:ascii="Times New Roman" w:eastAsia="Times New Roman" w:hAnsi="Times New Roman" w:cs="Times New Roman"/>
                <w:color w:val="0070C0"/>
                <w:sz w:val="16"/>
                <w:szCs w:val="16"/>
                <w:lang w:val="en-US"/>
              </w:rPr>
            </w:pPr>
            <w:r w:rsidRPr="00996AFC">
              <w:rPr>
                <w:rFonts w:ascii="Times New Roman" w:eastAsia="Times New Roman" w:hAnsi="Times New Roman" w:cs="Times New Roman"/>
                <w:color w:val="0070C0"/>
                <w:sz w:val="16"/>
                <w:szCs w:val="16"/>
                <w:lang w:val="en-US"/>
              </w:rPr>
              <w:t>Cero</w:t>
            </w:r>
          </w:p>
        </w:tc>
        <w:tc>
          <w:tcPr>
            <w:tcW w:w="882" w:type="pct"/>
            <w:shd w:val="clear" w:color="auto" w:fill="auto"/>
            <w:hideMark/>
          </w:tcPr>
          <w:p w14:paraId="7D1FBD2B" w14:textId="77777777" w:rsidR="00996AFC" w:rsidRPr="00996AFC" w:rsidRDefault="00996AFC" w:rsidP="00996AFC">
            <w:pPr>
              <w:spacing w:after="0" w:line="240" w:lineRule="auto"/>
              <w:ind w:firstLine="0"/>
              <w:jc w:val="left"/>
              <w:rPr>
                <w:rFonts w:ascii="Times New Roman" w:eastAsia="Times New Roman" w:hAnsi="Times New Roman" w:cs="Times New Roman"/>
                <w:color w:val="000000"/>
                <w:sz w:val="16"/>
                <w:szCs w:val="16"/>
                <w:lang w:val="es-CR"/>
              </w:rPr>
            </w:pPr>
            <w:r w:rsidRPr="00996AFC">
              <w:rPr>
                <w:rFonts w:ascii="Times New Roman" w:eastAsia="Times New Roman" w:hAnsi="Times New Roman" w:cs="Times New Roman"/>
                <w:color w:val="000000"/>
                <w:sz w:val="16"/>
                <w:szCs w:val="16"/>
                <w:lang w:val="es-CR"/>
              </w:rPr>
              <w:t>8 proyectos de desarrollo rural aplican principios MIEC al final del proyecto</w:t>
            </w:r>
          </w:p>
        </w:tc>
        <w:tc>
          <w:tcPr>
            <w:tcW w:w="770" w:type="pct"/>
            <w:shd w:val="clear" w:color="auto" w:fill="auto"/>
            <w:hideMark/>
          </w:tcPr>
          <w:p w14:paraId="45A90851" w14:textId="77777777" w:rsidR="00996AFC" w:rsidRPr="00996AFC" w:rsidRDefault="00996AFC" w:rsidP="00996AFC">
            <w:pPr>
              <w:spacing w:after="0" w:line="240" w:lineRule="auto"/>
              <w:ind w:firstLine="0"/>
              <w:jc w:val="left"/>
              <w:rPr>
                <w:rFonts w:ascii="Times New Roman" w:eastAsia="Times New Roman" w:hAnsi="Times New Roman" w:cs="Times New Roman"/>
                <w:color w:val="000000"/>
                <w:sz w:val="16"/>
                <w:szCs w:val="16"/>
                <w:lang w:val="es-CR"/>
              </w:rPr>
            </w:pPr>
            <w:r w:rsidRPr="00996AFC">
              <w:rPr>
                <w:rFonts w:ascii="Times New Roman" w:eastAsia="Times New Roman" w:hAnsi="Times New Roman" w:cs="Times New Roman"/>
                <w:color w:val="000000"/>
                <w:sz w:val="16"/>
                <w:szCs w:val="16"/>
                <w:lang w:val="es-CR"/>
              </w:rPr>
              <w:t>Evaluaciones de proyectos de desarrollo rural, Evaluación de capacidades de personal de instituciones clave</w:t>
            </w:r>
          </w:p>
        </w:tc>
        <w:tc>
          <w:tcPr>
            <w:tcW w:w="869" w:type="pct"/>
            <w:shd w:val="clear" w:color="auto" w:fill="auto"/>
            <w:hideMark/>
          </w:tcPr>
          <w:p w14:paraId="00B0E246" w14:textId="77777777" w:rsidR="00996AFC" w:rsidRPr="00996AFC" w:rsidRDefault="00996AFC" w:rsidP="00996AFC">
            <w:pPr>
              <w:spacing w:after="0" w:line="240" w:lineRule="auto"/>
              <w:ind w:firstLine="0"/>
              <w:jc w:val="left"/>
              <w:rPr>
                <w:rFonts w:ascii="Times New Roman" w:eastAsia="Times New Roman" w:hAnsi="Times New Roman" w:cs="Times New Roman"/>
                <w:color w:val="000000"/>
                <w:sz w:val="16"/>
                <w:szCs w:val="16"/>
                <w:lang w:val="es-CR"/>
              </w:rPr>
            </w:pPr>
            <w:r w:rsidRPr="00996AFC">
              <w:rPr>
                <w:rFonts w:ascii="Times New Roman" w:eastAsia="Times New Roman" w:hAnsi="Times New Roman" w:cs="Times New Roman"/>
                <w:color w:val="000000"/>
                <w:sz w:val="16"/>
                <w:szCs w:val="16"/>
                <w:lang w:val="es-CR"/>
              </w:rPr>
              <w:t>Se mantiene el nivel de compromiso a nivel político con la formulación de políticas de descentralización continua.</w:t>
            </w:r>
          </w:p>
        </w:tc>
      </w:tr>
      <w:tr w:rsidR="00996AFC" w:rsidRPr="00996AFC" w14:paraId="06F85430" w14:textId="77777777" w:rsidTr="00996AFC">
        <w:trPr>
          <w:trHeight w:val="1590"/>
        </w:trPr>
        <w:tc>
          <w:tcPr>
            <w:tcW w:w="686" w:type="pct"/>
            <w:vMerge/>
            <w:vAlign w:val="center"/>
            <w:hideMark/>
          </w:tcPr>
          <w:p w14:paraId="20B737A4" w14:textId="77777777" w:rsidR="00996AFC" w:rsidRPr="00996AFC" w:rsidRDefault="00996AFC" w:rsidP="00996AFC">
            <w:pPr>
              <w:spacing w:after="0" w:line="240" w:lineRule="auto"/>
              <w:ind w:firstLine="0"/>
              <w:jc w:val="left"/>
              <w:rPr>
                <w:rFonts w:ascii="Times New Roman" w:eastAsia="Times New Roman" w:hAnsi="Times New Roman" w:cs="Times New Roman"/>
                <w:b/>
                <w:bCs/>
                <w:color w:val="000000"/>
                <w:sz w:val="16"/>
                <w:szCs w:val="16"/>
                <w:lang w:val="es-CR"/>
              </w:rPr>
            </w:pPr>
          </w:p>
        </w:tc>
        <w:tc>
          <w:tcPr>
            <w:tcW w:w="1261" w:type="pct"/>
            <w:shd w:val="clear" w:color="auto" w:fill="auto"/>
            <w:hideMark/>
          </w:tcPr>
          <w:p w14:paraId="2FDE5952" w14:textId="77777777" w:rsidR="00996AFC" w:rsidRPr="00996AFC" w:rsidRDefault="00996AFC" w:rsidP="00996AFC">
            <w:pPr>
              <w:spacing w:after="0" w:line="240" w:lineRule="auto"/>
              <w:ind w:firstLine="0"/>
              <w:jc w:val="left"/>
              <w:rPr>
                <w:rFonts w:ascii="Times New Roman" w:eastAsia="Times New Roman" w:hAnsi="Times New Roman" w:cs="Times New Roman"/>
                <w:color w:val="0070C0"/>
                <w:sz w:val="16"/>
                <w:szCs w:val="16"/>
                <w:lang w:val="es-CR"/>
              </w:rPr>
            </w:pPr>
            <w:r w:rsidRPr="00996AFC">
              <w:rPr>
                <w:rFonts w:ascii="Times New Roman" w:eastAsia="Times New Roman" w:hAnsi="Times New Roman" w:cs="Times New Roman"/>
                <w:color w:val="0070C0"/>
                <w:sz w:val="16"/>
                <w:szCs w:val="16"/>
                <w:lang w:val="es-CR"/>
              </w:rPr>
              <w:t>Socializado a nivel de actores y líderes comunitarios   experiencias que incorporan los principios MIEC.</w:t>
            </w:r>
          </w:p>
          <w:p w14:paraId="00156C9B" w14:textId="77777777" w:rsidR="00996AFC" w:rsidRPr="00996AFC" w:rsidRDefault="00996AFC" w:rsidP="00996AFC">
            <w:pPr>
              <w:spacing w:after="0" w:line="240" w:lineRule="auto"/>
              <w:ind w:firstLine="0"/>
              <w:jc w:val="left"/>
              <w:rPr>
                <w:rFonts w:ascii="Times New Roman" w:eastAsia="Times New Roman" w:hAnsi="Times New Roman" w:cs="Times New Roman"/>
                <w:color w:val="0070C0"/>
                <w:sz w:val="16"/>
                <w:szCs w:val="16"/>
                <w:lang w:val="es-CR"/>
              </w:rPr>
            </w:pPr>
          </w:p>
        </w:tc>
        <w:tc>
          <w:tcPr>
            <w:tcW w:w="532" w:type="pct"/>
            <w:shd w:val="clear" w:color="auto" w:fill="auto"/>
            <w:hideMark/>
          </w:tcPr>
          <w:p w14:paraId="50F42EEB" w14:textId="77777777" w:rsidR="00996AFC" w:rsidRPr="00996AFC" w:rsidRDefault="00996AFC" w:rsidP="00996AFC">
            <w:pPr>
              <w:spacing w:after="0" w:line="240" w:lineRule="auto"/>
              <w:ind w:firstLine="0"/>
              <w:jc w:val="center"/>
              <w:rPr>
                <w:rFonts w:ascii="Times New Roman" w:eastAsia="Times New Roman" w:hAnsi="Times New Roman" w:cs="Times New Roman"/>
                <w:color w:val="0070C0"/>
                <w:sz w:val="16"/>
                <w:szCs w:val="16"/>
                <w:lang w:val="es-CR"/>
              </w:rPr>
            </w:pPr>
            <w:r w:rsidRPr="00996AFC">
              <w:rPr>
                <w:rFonts w:ascii="Times New Roman" w:eastAsia="Times New Roman" w:hAnsi="Times New Roman" w:cs="Times New Roman"/>
                <w:color w:val="0070C0"/>
                <w:sz w:val="16"/>
                <w:szCs w:val="16"/>
                <w:lang w:val="es-CR"/>
              </w:rPr>
              <w:t>Cero</w:t>
            </w:r>
          </w:p>
        </w:tc>
        <w:tc>
          <w:tcPr>
            <w:tcW w:w="882" w:type="pct"/>
            <w:shd w:val="clear" w:color="auto" w:fill="auto"/>
            <w:hideMark/>
          </w:tcPr>
          <w:p w14:paraId="42B8BCD6" w14:textId="77777777" w:rsidR="00996AFC" w:rsidRPr="00996AFC" w:rsidRDefault="00996AFC" w:rsidP="00996AFC">
            <w:pPr>
              <w:spacing w:after="0" w:line="240" w:lineRule="auto"/>
              <w:ind w:firstLine="0"/>
              <w:jc w:val="left"/>
              <w:rPr>
                <w:rFonts w:ascii="Times New Roman" w:eastAsia="Times New Roman" w:hAnsi="Times New Roman" w:cs="Times New Roman"/>
                <w:color w:val="0070C0"/>
                <w:sz w:val="16"/>
                <w:szCs w:val="16"/>
                <w:lang w:val="es-CR"/>
              </w:rPr>
            </w:pPr>
            <w:r w:rsidRPr="00996AFC">
              <w:rPr>
                <w:rFonts w:ascii="Times New Roman" w:eastAsia="Times New Roman" w:hAnsi="Times New Roman" w:cs="Times New Roman"/>
                <w:color w:val="0070C0"/>
                <w:sz w:val="16"/>
                <w:szCs w:val="16"/>
                <w:lang w:val="es-CR"/>
              </w:rPr>
              <w:t xml:space="preserve">Proceso de socialización de 20 experiencias MIEC liderado por el ICF, SERNA y SAG. </w:t>
            </w:r>
          </w:p>
          <w:p w14:paraId="443123E0" w14:textId="77777777" w:rsidR="00996AFC" w:rsidRPr="00996AFC" w:rsidRDefault="00996AFC" w:rsidP="00996AFC">
            <w:pPr>
              <w:spacing w:after="0" w:line="240" w:lineRule="auto"/>
              <w:ind w:firstLine="0"/>
              <w:jc w:val="left"/>
              <w:rPr>
                <w:rFonts w:ascii="Times New Roman" w:eastAsia="Times New Roman" w:hAnsi="Times New Roman" w:cs="Times New Roman"/>
                <w:color w:val="0070C0"/>
                <w:sz w:val="16"/>
                <w:szCs w:val="16"/>
                <w:lang w:val="es-CR"/>
              </w:rPr>
            </w:pPr>
          </w:p>
        </w:tc>
        <w:tc>
          <w:tcPr>
            <w:tcW w:w="770" w:type="pct"/>
            <w:shd w:val="clear" w:color="auto" w:fill="auto"/>
            <w:hideMark/>
          </w:tcPr>
          <w:p w14:paraId="2C3A22D1" w14:textId="77777777" w:rsidR="00996AFC" w:rsidRPr="00996AFC" w:rsidRDefault="00996AFC" w:rsidP="00996AFC">
            <w:pPr>
              <w:spacing w:after="0" w:line="240" w:lineRule="auto"/>
              <w:ind w:firstLine="0"/>
              <w:jc w:val="left"/>
              <w:rPr>
                <w:rFonts w:ascii="Times New Roman" w:eastAsia="Times New Roman" w:hAnsi="Times New Roman" w:cs="Times New Roman"/>
                <w:color w:val="0070C0"/>
                <w:sz w:val="16"/>
                <w:szCs w:val="16"/>
                <w:lang w:val="es-CR"/>
              </w:rPr>
            </w:pPr>
            <w:r w:rsidRPr="00996AFC">
              <w:rPr>
                <w:rFonts w:ascii="Times New Roman" w:eastAsia="Times New Roman" w:hAnsi="Times New Roman" w:cs="Times New Roman"/>
                <w:color w:val="0070C0"/>
                <w:sz w:val="16"/>
                <w:szCs w:val="16"/>
                <w:lang w:val="es-CR"/>
              </w:rPr>
              <w:t>Informes mensuales, ayudas memorias y listados de participantes</w:t>
            </w:r>
          </w:p>
        </w:tc>
        <w:tc>
          <w:tcPr>
            <w:tcW w:w="869" w:type="pct"/>
            <w:shd w:val="clear" w:color="auto" w:fill="auto"/>
            <w:hideMark/>
          </w:tcPr>
          <w:p w14:paraId="4D56689E" w14:textId="77777777" w:rsidR="00996AFC" w:rsidRPr="00996AFC" w:rsidRDefault="00996AFC" w:rsidP="00996AFC">
            <w:pPr>
              <w:spacing w:after="0" w:line="240" w:lineRule="auto"/>
              <w:ind w:firstLine="0"/>
              <w:jc w:val="left"/>
              <w:rPr>
                <w:rFonts w:ascii="Times New Roman" w:eastAsia="Times New Roman" w:hAnsi="Times New Roman" w:cs="Times New Roman"/>
                <w:color w:val="0070C0"/>
                <w:sz w:val="16"/>
                <w:szCs w:val="16"/>
                <w:lang w:val="es-CR"/>
              </w:rPr>
            </w:pPr>
            <w:r w:rsidRPr="00996AFC">
              <w:rPr>
                <w:rFonts w:ascii="Times New Roman" w:eastAsia="Times New Roman" w:hAnsi="Times New Roman" w:cs="Times New Roman"/>
                <w:color w:val="0070C0"/>
                <w:sz w:val="16"/>
                <w:szCs w:val="16"/>
                <w:lang w:val="es-CR"/>
              </w:rPr>
              <w:t>Hay disponibilidad y apertura de parte de los tomadores de decisión a nivel de las secretarias y proyectistas de participar e interiorizar las experiencias.</w:t>
            </w:r>
          </w:p>
        </w:tc>
      </w:tr>
      <w:tr w:rsidR="00996AFC" w:rsidRPr="00996AFC" w14:paraId="50EDECB4" w14:textId="77777777" w:rsidTr="00996AFC">
        <w:trPr>
          <w:trHeight w:val="5670"/>
        </w:trPr>
        <w:tc>
          <w:tcPr>
            <w:tcW w:w="686" w:type="pct"/>
            <w:vMerge/>
            <w:vAlign w:val="center"/>
            <w:hideMark/>
          </w:tcPr>
          <w:p w14:paraId="7FC2604B" w14:textId="77777777" w:rsidR="00996AFC" w:rsidRPr="00996AFC" w:rsidRDefault="00996AFC" w:rsidP="00996AFC">
            <w:pPr>
              <w:spacing w:after="0" w:line="240" w:lineRule="auto"/>
              <w:ind w:firstLine="0"/>
              <w:jc w:val="left"/>
              <w:rPr>
                <w:rFonts w:ascii="Times New Roman" w:eastAsia="Times New Roman" w:hAnsi="Times New Roman" w:cs="Times New Roman"/>
                <w:b/>
                <w:bCs/>
                <w:color w:val="000000"/>
                <w:sz w:val="16"/>
                <w:szCs w:val="16"/>
                <w:lang w:val="es-CR"/>
              </w:rPr>
            </w:pPr>
          </w:p>
        </w:tc>
        <w:tc>
          <w:tcPr>
            <w:tcW w:w="1261" w:type="pct"/>
            <w:shd w:val="clear" w:color="auto" w:fill="auto"/>
            <w:hideMark/>
          </w:tcPr>
          <w:p w14:paraId="5EF5198D" w14:textId="77777777" w:rsidR="00996AFC" w:rsidRPr="00996AFC" w:rsidRDefault="00996AFC" w:rsidP="00996AFC">
            <w:pPr>
              <w:spacing w:after="0" w:line="240" w:lineRule="auto"/>
              <w:ind w:firstLine="0"/>
              <w:jc w:val="left"/>
              <w:rPr>
                <w:rFonts w:ascii="Times New Roman" w:eastAsia="Times New Roman" w:hAnsi="Times New Roman" w:cs="Times New Roman"/>
                <w:color w:val="000000"/>
                <w:sz w:val="16"/>
                <w:szCs w:val="16"/>
                <w:lang w:val="es-CR"/>
              </w:rPr>
            </w:pPr>
            <w:r w:rsidRPr="00996AFC">
              <w:rPr>
                <w:rFonts w:ascii="Times New Roman" w:eastAsia="Times New Roman" w:hAnsi="Times New Roman" w:cs="Times New Roman"/>
                <w:color w:val="000000"/>
                <w:sz w:val="16"/>
                <w:szCs w:val="16"/>
                <w:lang w:val="es-CR"/>
              </w:rPr>
              <w:t>El personal de  importantes Proyectos de desarrollo  en la región de Centroamérica tiene acceso  a las lecciones aprendidas de proyecto en MIEC.</w:t>
            </w:r>
          </w:p>
        </w:tc>
        <w:tc>
          <w:tcPr>
            <w:tcW w:w="532" w:type="pct"/>
            <w:shd w:val="clear" w:color="auto" w:fill="auto"/>
            <w:hideMark/>
          </w:tcPr>
          <w:p w14:paraId="7BE21D3F" w14:textId="77777777" w:rsidR="00996AFC" w:rsidRPr="00996AFC" w:rsidRDefault="00996AFC" w:rsidP="00996AFC">
            <w:pPr>
              <w:spacing w:after="0" w:line="240" w:lineRule="auto"/>
              <w:ind w:firstLine="0"/>
              <w:jc w:val="center"/>
              <w:rPr>
                <w:rFonts w:ascii="Times New Roman" w:eastAsia="Times New Roman" w:hAnsi="Times New Roman" w:cs="Times New Roman"/>
                <w:color w:val="000000"/>
                <w:sz w:val="16"/>
                <w:szCs w:val="16"/>
                <w:lang w:val="en-US"/>
              </w:rPr>
            </w:pPr>
            <w:r w:rsidRPr="00996AFC">
              <w:rPr>
                <w:rFonts w:ascii="Times New Roman" w:eastAsia="Times New Roman" w:hAnsi="Times New Roman" w:cs="Times New Roman"/>
                <w:color w:val="000000"/>
                <w:sz w:val="16"/>
                <w:szCs w:val="16"/>
                <w:lang w:val="en-US"/>
              </w:rPr>
              <w:t>Cero</w:t>
            </w:r>
          </w:p>
        </w:tc>
        <w:tc>
          <w:tcPr>
            <w:tcW w:w="882" w:type="pct"/>
            <w:shd w:val="clear" w:color="auto" w:fill="auto"/>
            <w:hideMark/>
          </w:tcPr>
          <w:p w14:paraId="2C88F0B9" w14:textId="77777777" w:rsidR="00996AFC" w:rsidRPr="00996AFC" w:rsidRDefault="00996AFC" w:rsidP="00996AFC">
            <w:pPr>
              <w:spacing w:after="0" w:line="240" w:lineRule="auto"/>
              <w:ind w:firstLine="0"/>
              <w:jc w:val="left"/>
              <w:rPr>
                <w:rFonts w:ascii="Times New Roman" w:eastAsia="Times New Roman" w:hAnsi="Times New Roman" w:cs="Times New Roman"/>
                <w:color w:val="000000"/>
                <w:sz w:val="16"/>
                <w:szCs w:val="16"/>
                <w:lang w:val="es-CR"/>
              </w:rPr>
            </w:pPr>
            <w:r w:rsidRPr="00996AFC">
              <w:rPr>
                <w:rFonts w:ascii="Times New Roman" w:eastAsia="Times New Roman" w:hAnsi="Times New Roman" w:cs="Times New Roman"/>
                <w:color w:val="000000"/>
                <w:sz w:val="16"/>
                <w:szCs w:val="16"/>
                <w:lang w:val="es-CR"/>
              </w:rPr>
              <w:t>10 proyectos y 20 de sus  especialistas en la región</w:t>
            </w:r>
          </w:p>
        </w:tc>
        <w:tc>
          <w:tcPr>
            <w:tcW w:w="770" w:type="pct"/>
            <w:shd w:val="clear" w:color="auto" w:fill="auto"/>
            <w:hideMark/>
          </w:tcPr>
          <w:p w14:paraId="1C87C632" w14:textId="77777777" w:rsidR="00996AFC" w:rsidRPr="00996AFC" w:rsidRDefault="00996AFC" w:rsidP="00996AFC">
            <w:pPr>
              <w:spacing w:after="0" w:line="240" w:lineRule="auto"/>
              <w:ind w:firstLine="0"/>
              <w:jc w:val="left"/>
              <w:rPr>
                <w:rFonts w:ascii="Times New Roman" w:eastAsia="Times New Roman" w:hAnsi="Times New Roman" w:cs="Times New Roman"/>
                <w:color w:val="000000"/>
                <w:sz w:val="16"/>
                <w:szCs w:val="16"/>
                <w:lang w:val="es-CR"/>
              </w:rPr>
            </w:pPr>
            <w:r w:rsidRPr="00996AFC">
              <w:rPr>
                <w:rFonts w:ascii="Times New Roman" w:eastAsia="Times New Roman" w:hAnsi="Times New Roman" w:cs="Times New Roman"/>
                <w:color w:val="000000"/>
                <w:sz w:val="16"/>
                <w:szCs w:val="16"/>
                <w:lang w:val="es-CR"/>
              </w:rPr>
              <w:t>Programa Nacional de Desarrollo Local (PRONADEL), Proyecto Especial de Seguridad alimentaria (PESA), Bosques y Biodiversidad Agrícola para Apoyar la Seguridad.</w:t>
            </w:r>
            <w:r w:rsidRPr="00996AFC">
              <w:rPr>
                <w:rFonts w:ascii="Times New Roman" w:eastAsia="Times New Roman" w:hAnsi="Times New Roman" w:cs="Times New Roman"/>
                <w:color w:val="000000"/>
                <w:sz w:val="16"/>
                <w:szCs w:val="16"/>
                <w:u w:val="single"/>
                <w:lang w:val="es-CR"/>
              </w:rPr>
              <w:t xml:space="preserve"> </w:t>
            </w:r>
            <w:proofErr w:type="spellStart"/>
            <w:r w:rsidRPr="00996AFC">
              <w:rPr>
                <w:rFonts w:ascii="Times New Roman" w:eastAsia="Times New Roman" w:hAnsi="Times New Roman" w:cs="Times New Roman"/>
                <w:color w:val="000000"/>
                <w:sz w:val="16"/>
                <w:szCs w:val="16"/>
                <w:lang w:val="es-CR"/>
              </w:rPr>
              <w:t>Save</w:t>
            </w:r>
            <w:proofErr w:type="spellEnd"/>
            <w:r w:rsidRPr="00996AFC">
              <w:rPr>
                <w:rFonts w:ascii="Times New Roman" w:eastAsia="Times New Roman" w:hAnsi="Times New Roman" w:cs="Times New Roman"/>
                <w:color w:val="000000"/>
                <w:sz w:val="16"/>
                <w:szCs w:val="16"/>
                <w:lang w:val="es-CR"/>
              </w:rPr>
              <w:t xml:space="preserve"> </w:t>
            </w:r>
            <w:proofErr w:type="spellStart"/>
            <w:r w:rsidRPr="00996AFC">
              <w:rPr>
                <w:rFonts w:ascii="Times New Roman" w:eastAsia="Times New Roman" w:hAnsi="Times New Roman" w:cs="Times New Roman"/>
                <w:color w:val="000000"/>
                <w:sz w:val="16"/>
                <w:szCs w:val="16"/>
                <w:lang w:val="es-CR"/>
              </w:rPr>
              <w:t>The</w:t>
            </w:r>
            <w:proofErr w:type="spellEnd"/>
            <w:r w:rsidRPr="00996AFC">
              <w:rPr>
                <w:rFonts w:ascii="Times New Roman" w:eastAsia="Times New Roman" w:hAnsi="Times New Roman" w:cs="Times New Roman"/>
                <w:color w:val="000000"/>
                <w:sz w:val="16"/>
                <w:szCs w:val="16"/>
                <w:lang w:val="es-CR"/>
              </w:rPr>
              <w:t xml:space="preserve"> </w:t>
            </w:r>
            <w:proofErr w:type="spellStart"/>
            <w:r w:rsidRPr="00996AFC">
              <w:rPr>
                <w:rFonts w:ascii="Times New Roman" w:eastAsia="Times New Roman" w:hAnsi="Times New Roman" w:cs="Times New Roman"/>
                <w:color w:val="000000"/>
                <w:sz w:val="16"/>
                <w:szCs w:val="16"/>
                <w:lang w:val="es-CR"/>
              </w:rPr>
              <w:t>Children</w:t>
            </w:r>
            <w:proofErr w:type="spellEnd"/>
            <w:r w:rsidRPr="00996AFC">
              <w:rPr>
                <w:rFonts w:ascii="Times New Roman" w:eastAsia="Times New Roman" w:hAnsi="Times New Roman" w:cs="Times New Roman"/>
                <w:color w:val="000000"/>
                <w:sz w:val="16"/>
                <w:szCs w:val="16"/>
                <w:lang w:val="es-CR"/>
              </w:rPr>
              <w:t>, Proyecto de la Biosfera del Río Plátano, Programa de Recursos Naturales (PRORENA), Proyecto FORCUENCAS, Proyecto de Agricultura Sostenible en Laderas de América Central(PASOLAC), Proyecto de Manejo de Recursos Naturales (MARENA), Pastoral Social de la Iglesia Católica, Proyecto PROBOSQUE</w:t>
            </w:r>
            <w:r w:rsidRPr="00996AFC">
              <w:rPr>
                <w:rFonts w:ascii="Times New Roman" w:eastAsia="Times New Roman" w:hAnsi="Times New Roman" w:cs="Times New Roman"/>
                <w:color w:val="000000"/>
                <w:sz w:val="16"/>
                <w:szCs w:val="16"/>
                <w:u w:val="single"/>
                <w:lang w:val="es-CR"/>
              </w:rPr>
              <w:t xml:space="preserve"> </w:t>
            </w:r>
          </w:p>
        </w:tc>
        <w:tc>
          <w:tcPr>
            <w:tcW w:w="869" w:type="pct"/>
            <w:shd w:val="clear" w:color="auto" w:fill="auto"/>
            <w:hideMark/>
          </w:tcPr>
          <w:p w14:paraId="1FCB2F9A" w14:textId="77777777" w:rsidR="00996AFC" w:rsidRPr="00996AFC" w:rsidRDefault="00996AFC" w:rsidP="00996AFC">
            <w:pPr>
              <w:spacing w:after="0" w:line="240" w:lineRule="auto"/>
              <w:ind w:firstLine="0"/>
              <w:jc w:val="left"/>
              <w:rPr>
                <w:rFonts w:ascii="Times New Roman" w:eastAsia="Times New Roman" w:hAnsi="Times New Roman" w:cs="Times New Roman"/>
                <w:color w:val="000000"/>
                <w:sz w:val="16"/>
                <w:szCs w:val="16"/>
                <w:lang w:val="es-CR"/>
              </w:rPr>
            </w:pPr>
            <w:r w:rsidRPr="00996AFC">
              <w:rPr>
                <w:rFonts w:ascii="Times New Roman" w:eastAsia="Times New Roman" w:hAnsi="Times New Roman" w:cs="Times New Roman"/>
                <w:color w:val="000000"/>
                <w:sz w:val="16"/>
                <w:szCs w:val="16"/>
                <w:lang w:val="es-CR"/>
              </w:rPr>
              <w:t>Se mantiene el compromiso del PRONADEL como la contraparte institucional principal del proyecto</w:t>
            </w:r>
          </w:p>
        </w:tc>
      </w:tr>
      <w:tr w:rsidR="00996AFC" w:rsidRPr="00996AFC" w14:paraId="60C5EA87" w14:textId="77777777" w:rsidTr="00996AFC">
        <w:trPr>
          <w:trHeight w:val="1335"/>
        </w:trPr>
        <w:tc>
          <w:tcPr>
            <w:tcW w:w="686" w:type="pct"/>
            <w:vMerge/>
            <w:vAlign w:val="center"/>
            <w:hideMark/>
          </w:tcPr>
          <w:p w14:paraId="529E935A" w14:textId="77777777" w:rsidR="00996AFC" w:rsidRPr="00996AFC" w:rsidRDefault="00996AFC" w:rsidP="00996AFC">
            <w:pPr>
              <w:spacing w:after="0" w:line="240" w:lineRule="auto"/>
              <w:ind w:firstLine="0"/>
              <w:jc w:val="left"/>
              <w:rPr>
                <w:rFonts w:ascii="Times New Roman" w:eastAsia="Times New Roman" w:hAnsi="Times New Roman" w:cs="Times New Roman"/>
                <w:b/>
                <w:bCs/>
                <w:color w:val="000000"/>
                <w:sz w:val="16"/>
                <w:szCs w:val="16"/>
                <w:lang w:val="es-CR"/>
              </w:rPr>
            </w:pPr>
          </w:p>
        </w:tc>
        <w:tc>
          <w:tcPr>
            <w:tcW w:w="1261" w:type="pct"/>
            <w:shd w:val="clear" w:color="auto" w:fill="auto"/>
            <w:hideMark/>
          </w:tcPr>
          <w:p w14:paraId="2887B4FF" w14:textId="77777777" w:rsidR="00996AFC" w:rsidRPr="00996AFC" w:rsidRDefault="00996AFC" w:rsidP="00996AFC">
            <w:pPr>
              <w:spacing w:after="0" w:line="240" w:lineRule="auto"/>
              <w:ind w:firstLine="0"/>
              <w:jc w:val="left"/>
              <w:rPr>
                <w:rFonts w:ascii="Times New Roman" w:eastAsia="Times New Roman" w:hAnsi="Times New Roman" w:cs="Times New Roman"/>
                <w:color w:val="0070C0"/>
                <w:sz w:val="16"/>
                <w:szCs w:val="16"/>
                <w:lang w:val="es-CR"/>
              </w:rPr>
            </w:pPr>
          </w:p>
          <w:p w14:paraId="7937512E" w14:textId="77777777" w:rsidR="00996AFC" w:rsidRPr="00996AFC" w:rsidRDefault="00996AFC" w:rsidP="00996AFC">
            <w:pPr>
              <w:spacing w:after="0" w:line="240" w:lineRule="auto"/>
              <w:ind w:firstLine="0"/>
              <w:jc w:val="left"/>
              <w:rPr>
                <w:rFonts w:ascii="Times New Roman" w:eastAsia="Times New Roman" w:hAnsi="Times New Roman" w:cs="Times New Roman"/>
                <w:color w:val="0070C0"/>
                <w:sz w:val="16"/>
                <w:szCs w:val="16"/>
                <w:lang w:val="es-CR"/>
              </w:rPr>
            </w:pPr>
            <w:r w:rsidRPr="00996AFC">
              <w:rPr>
                <w:rFonts w:ascii="Times New Roman" w:eastAsia="Times New Roman" w:hAnsi="Times New Roman" w:cs="Times New Roman"/>
                <w:color w:val="0070C0"/>
                <w:sz w:val="16"/>
                <w:szCs w:val="16"/>
                <w:lang w:val="es-CR"/>
              </w:rPr>
              <w:t xml:space="preserve">A partir del 2010 documentación y diseminación regional de experiencias MIEC. </w:t>
            </w:r>
          </w:p>
          <w:p w14:paraId="5A325AE7" w14:textId="77777777" w:rsidR="00996AFC" w:rsidRPr="00996AFC" w:rsidRDefault="00996AFC" w:rsidP="00996AFC">
            <w:pPr>
              <w:spacing w:after="0" w:line="240" w:lineRule="auto"/>
              <w:ind w:firstLine="0"/>
              <w:jc w:val="left"/>
              <w:rPr>
                <w:rFonts w:ascii="Times New Roman" w:eastAsia="Times New Roman" w:hAnsi="Times New Roman" w:cs="Times New Roman"/>
                <w:color w:val="0070C0"/>
                <w:sz w:val="16"/>
                <w:szCs w:val="16"/>
                <w:lang w:val="es-CR"/>
              </w:rPr>
            </w:pPr>
          </w:p>
          <w:p w14:paraId="58D6403C" w14:textId="77777777" w:rsidR="00996AFC" w:rsidRPr="00996AFC" w:rsidRDefault="00996AFC" w:rsidP="00996AFC">
            <w:pPr>
              <w:spacing w:after="0" w:line="240" w:lineRule="auto"/>
              <w:ind w:firstLine="0"/>
              <w:jc w:val="left"/>
              <w:rPr>
                <w:rFonts w:ascii="Times New Roman" w:eastAsia="Times New Roman" w:hAnsi="Times New Roman" w:cs="Times New Roman"/>
                <w:color w:val="0070C0"/>
                <w:sz w:val="16"/>
                <w:szCs w:val="16"/>
                <w:lang w:val="es-CR"/>
              </w:rPr>
            </w:pPr>
          </w:p>
        </w:tc>
        <w:tc>
          <w:tcPr>
            <w:tcW w:w="532" w:type="pct"/>
            <w:shd w:val="clear" w:color="auto" w:fill="auto"/>
            <w:hideMark/>
          </w:tcPr>
          <w:p w14:paraId="2E6B225A" w14:textId="77777777" w:rsidR="00996AFC" w:rsidRPr="00996AFC" w:rsidRDefault="00996AFC" w:rsidP="00996AFC">
            <w:pPr>
              <w:spacing w:after="0" w:line="240" w:lineRule="auto"/>
              <w:ind w:firstLine="0"/>
              <w:jc w:val="center"/>
              <w:rPr>
                <w:rFonts w:ascii="Times New Roman" w:eastAsia="Times New Roman" w:hAnsi="Times New Roman" w:cs="Times New Roman"/>
                <w:color w:val="0070C0"/>
                <w:sz w:val="16"/>
                <w:szCs w:val="16"/>
                <w:lang w:val="es-CR"/>
              </w:rPr>
            </w:pPr>
            <w:r w:rsidRPr="00996AFC">
              <w:rPr>
                <w:rFonts w:ascii="Times New Roman" w:eastAsia="Times New Roman" w:hAnsi="Times New Roman" w:cs="Times New Roman"/>
                <w:color w:val="0070C0"/>
                <w:sz w:val="16"/>
                <w:szCs w:val="16"/>
                <w:lang w:val="es-CR"/>
              </w:rPr>
              <w:t>Cero</w:t>
            </w:r>
          </w:p>
        </w:tc>
        <w:tc>
          <w:tcPr>
            <w:tcW w:w="882" w:type="pct"/>
            <w:shd w:val="clear" w:color="auto" w:fill="auto"/>
            <w:hideMark/>
          </w:tcPr>
          <w:p w14:paraId="5F11A764" w14:textId="77777777" w:rsidR="00996AFC" w:rsidRPr="00996AFC" w:rsidRDefault="00996AFC" w:rsidP="00996AFC">
            <w:pPr>
              <w:spacing w:after="0" w:line="240" w:lineRule="auto"/>
              <w:ind w:firstLine="0"/>
              <w:jc w:val="left"/>
              <w:rPr>
                <w:rFonts w:ascii="Times New Roman" w:eastAsia="Times New Roman" w:hAnsi="Times New Roman" w:cs="Times New Roman"/>
                <w:color w:val="0070C0"/>
                <w:sz w:val="16"/>
                <w:szCs w:val="16"/>
                <w:lang w:val="es-CR"/>
              </w:rPr>
            </w:pPr>
            <w:r w:rsidRPr="00996AFC">
              <w:rPr>
                <w:rFonts w:ascii="Times New Roman" w:eastAsia="Times New Roman" w:hAnsi="Times New Roman" w:cs="Times New Roman"/>
                <w:color w:val="0070C0"/>
                <w:sz w:val="16"/>
                <w:szCs w:val="16"/>
                <w:lang w:val="es-CR"/>
              </w:rPr>
              <w:t>Al finalizar el proyecto se han documentado y diseminado 20 experiencias MIEC a nivel de la región centroamericana</w:t>
            </w:r>
          </w:p>
          <w:p w14:paraId="434F9938" w14:textId="77777777" w:rsidR="00996AFC" w:rsidRPr="00996AFC" w:rsidRDefault="00996AFC" w:rsidP="00996AFC">
            <w:pPr>
              <w:spacing w:after="0" w:line="240" w:lineRule="auto"/>
              <w:ind w:firstLine="0"/>
              <w:jc w:val="left"/>
              <w:rPr>
                <w:rFonts w:ascii="Times New Roman" w:eastAsia="Times New Roman" w:hAnsi="Times New Roman" w:cs="Times New Roman"/>
                <w:color w:val="0070C0"/>
                <w:sz w:val="16"/>
                <w:szCs w:val="16"/>
                <w:lang w:val="es-CR"/>
              </w:rPr>
            </w:pPr>
          </w:p>
        </w:tc>
        <w:tc>
          <w:tcPr>
            <w:tcW w:w="770" w:type="pct"/>
            <w:shd w:val="clear" w:color="auto" w:fill="auto"/>
            <w:hideMark/>
          </w:tcPr>
          <w:p w14:paraId="5FB5D6C7" w14:textId="77777777" w:rsidR="00996AFC" w:rsidRPr="00996AFC" w:rsidRDefault="00996AFC" w:rsidP="00996AFC">
            <w:pPr>
              <w:spacing w:after="0" w:line="240" w:lineRule="auto"/>
              <w:ind w:firstLine="0"/>
              <w:jc w:val="left"/>
              <w:rPr>
                <w:rFonts w:ascii="Times New Roman" w:eastAsia="Times New Roman" w:hAnsi="Times New Roman" w:cs="Times New Roman"/>
                <w:color w:val="0070C0"/>
                <w:sz w:val="16"/>
                <w:szCs w:val="16"/>
                <w:lang w:val="es-CR"/>
              </w:rPr>
            </w:pPr>
            <w:r w:rsidRPr="00996AFC">
              <w:rPr>
                <w:rFonts w:ascii="Times New Roman" w:eastAsia="Times New Roman" w:hAnsi="Times New Roman" w:cs="Times New Roman"/>
                <w:color w:val="0070C0"/>
                <w:sz w:val="16"/>
                <w:szCs w:val="16"/>
                <w:lang w:val="es-CR"/>
              </w:rPr>
              <w:t>Notas de remisión, informes de reuniones y congresos.</w:t>
            </w:r>
          </w:p>
        </w:tc>
        <w:tc>
          <w:tcPr>
            <w:tcW w:w="869" w:type="pct"/>
            <w:shd w:val="clear" w:color="auto" w:fill="auto"/>
            <w:hideMark/>
          </w:tcPr>
          <w:p w14:paraId="5DFD7D89" w14:textId="77777777" w:rsidR="00996AFC" w:rsidRPr="00996AFC" w:rsidRDefault="00996AFC" w:rsidP="00996AFC">
            <w:pPr>
              <w:spacing w:after="0" w:line="240" w:lineRule="auto"/>
              <w:ind w:firstLine="0"/>
              <w:jc w:val="left"/>
              <w:rPr>
                <w:rFonts w:ascii="Times New Roman" w:eastAsia="Times New Roman" w:hAnsi="Times New Roman" w:cs="Times New Roman"/>
                <w:color w:val="0070C0"/>
                <w:sz w:val="16"/>
                <w:szCs w:val="16"/>
                <w:lang w:val="es-CR"/>
              </w:rPr>
            </w:pPr>
            <w:r w:rsidRPr="00996AFC">
              <w:rPr>
                <w:rFonts w:ascii="Times New Roman" w:eastAsia="Times New Roman" w:hAnsi="Times New Roman" w:cs="Times New Roman"/>
                <w:color w:val="0070C0"/>
                <w:sz w:val="16"/>
                <w:szCs w:val="16"/>
                <w:lang w:val="es-CR"/>
              </w:rPr>
              <w:t>Hay interés regional en conocer las experiencias del proyecto</w:t>
            </w:r>
          </w:p>
        </w:tc>
      </w:tr>
      <w:tr w:rsidR="00996AFC" w:rsidRPr="00996AFC" w14:paraId="05C5B173" w14:textId="77777777" w:rsidTr="00996AFC">
        <w:trPr>
          <w:trHeight w:val="1965"/>
        </w:trPr>
        <w:tc>
          <w:tcPr>
            <w:tcW w:w="686" w:type="pct"/>
            <w:vMerge w:val="restart"/>
            <w:shd w:val="clear" w:color="auto" w:fill="auto"/>
            <w:hideMark/>
          </w:tcPr>
          <w:p w14:paraId="23C31D41" w14:textId="77777777" w:rsidR="00996AFC" w:rsidRPr="00996AFC" w:rsidRDefault="00996AFC" w:rsidP="00996AFC">
            <w:pPr>
              <w:spacing w:after="0" w:line="240" w:lineRule="auto"/>
              <w:ind w:firstLine="0"/>
              <w:jc w:val="left"/>
              <w:rPr>
                <w:rFonts w:ascii="Times New Roman" w:eastAsia="Times New Roman" w:hAnsi="Times New Roman" w:cs="Times New Roman"/>
                <w:b/>
                <w:bCs/>
                <w:color w:val="000000"/>
                <w:sz w:val="16"/>
                <w:szCs w:val="16"/>
                <w:lang w:val="es-CR"/>
              </w:rPr>
            </w:pPr>
            <w:r w:rsidRPr="00996AFC">
              <w:rPr>
                <w:rFonts w:ascii="Times New Roman" w:eastAsia="Times New Roman" w:hAnsi="Times New Roman" w:cs="Times New Roman"/>
                <w:b/>
                <w:bCs/>
                <w:color w:val="000000"/>
                <w:sz w:val="16"/>
                <w:szCs w:val="16"/>
                <w:lang w:val="es-CR"/>
              </w:rPr>
              <w:t xml:space="preserve">Resultado 1: </w:t>
            </w:r>
            <w:r w:rsidRPr="00996AFC">
              <w:rPr>
                <w:rFonts w:ascii="Times New Roman" w:eastAsia="Times New Roman" w:hAnsi="Times New Roman" w:cs="Times New Roman"/>
                <w:color w:val="000000"/>
                <w:sz w:val="16"/>
                <w:szCs w:val="16"/>
                <w:lang w:val="es-CR"/>
              </w:rPr>
              <w:t xml:space="preserve">Consideraciones para lograr múltiples beneficios ambientales globales han sido incorporadas de manera efectiva en los procedimientos y las operaciones de PRONADEL y de las contrapartes y socios institucionales     </w:t>
            </w:r>
            <w:r w:rsidRPr="00996AFC">
              <w:rPr>
                <w:rFonts w:ascii="Times New Roman" w:eastAsia="Times New Roman" w:hAnsi="Times New Roman" w:cs="Times New Roman"/>
                <w:color w:val="0070C0"/>
                <w:sz w:val="16"/>
                <w:szCs w:val="16"/>
                <w:lang w:val="es-CR"/>
              </w:rPr>
              <w:t xml:space="preserve">Resultado 1: Consideraciones para lograr múltiples beneficios ambientales globales han sido incorporadas de manera efectiva en los </w:t>
            </w:r>
            <w:r w:rsidRPr="00996AFC">
              <w:rPr>
                <w:rFonts w:ascii="Times New Roman" w:eastAsia="Times New Roman" w:hAnsi="Times New Roman" w:cs="Times New Roman"/>
                <w:color w:val="0070C0"/>
                <w:sz w:val="16"/>
                <w:szCs w:val="16"/>
                <w:lang w:val="es-CR"/>
              </w:rPr>
              <w:lastRenderedPageBreak/>
              <w:t>procedimientos y las operaciones de las contrapartes y socios institucionales</w:t>
            </w:r>
          </w:p>
        </w:tc>
        <w:tc>
          <w:tcPr>
            <w:tcW w:w="1261" w:type="pct"/>
            <w:shd w:val="clear" w:color="auto" w:fill="auto"/>
            <w:hideMark/>
          </w:tcPr>
          <w:p w14:paraId="0F4602C9" w14:textId="77777777" w:rsidR="00996AFC" w:rsidRPr="00996AFC" w:rsidRDefault="00996AFC" w:rsidP="00996AFC">
            <w:pPr>
              <w:spacing w:after="0" w:line="240" w:lineRule="auto"/>
              <w:ind w:firstLine="0"/>
              <w:jc w:val="left"/>
              <w:rPr>
                <w:rFonts w:ascii="Times New Roman" w:eastAsia="Times New Roman" w:hAnsi="Times New Roman" w:cs="Times New Roman"/>
                <w:color w:val="000000"/>
                <w:sz w:val="16"/>
                <w:szCs w:val="16"/>
                <w:lang w:val="es-CR"/>
              </w:rPr>
            </w:pPr>
            <w:r w:rsidRPr="00996AFC">
              <w:rPr>
                <w:rFonts w:ascii="Times New Roman" w:eastAsia="Times New Roman" w:hAnsi="Times New Roman" w:cs="Times New Roman"/>
                <w:color w:val="000000"/>
                <w:sz w:val="16"/>
                <w:szCs w:val="16"/>
                <w:lang w:val="es-CR"/>
              </w:rPr>
              <w:lastRenderedPageBreak/>
              <w:t>Aumento en el número de iniciativas productivas apoyadas por las instituciones contraparte en toda su área de influencia en el país, sin significativos impactos ambientales negativos</w:t>
            </w:r>
          </w:p>
        </w:tc>
        <w:tc>
          <w:tcPr>
            <w:tcW w:w="532" w:type="pct"/>
            <w:shd w:val="clear" w:color="auto" w:fill="auto"/>
            <w:hideMark/>
          </w:tcPr>
          <w:p w14:paraId="0BE58707" w14:textId="77777777" w:rsidR="00996AFC" w:rsidRPr="00996AFC" w:rsidRDefault="00996AFC" w:rsidP="00996AFC">
            <w:pPr>
              <w:spacing w:after="0" w:line="240" w:lineRule="auto"/>
              <w:ind w:firstLine="0"/>
              <w:jc w:val="center"/>
              <w:rPr>
                <w:rFonts w:ascii="Times New Roman" w:eastAsia="Times New Roman" w:hAnsi="Times New Roman" w:cs="Times New Roman"/>
                <w:sz w:val="16"/>
                <w:szCs w:val="16"/>
                <w:lang w:val="en-US"/>
              </w:rPr>
            </w:pPr>
            <w:r w:rsidRPr="00996AFC">
              <w:rPr>
                <w:rFonts w:ascii="Times New Roman" w:eastAsia="Times New Roman" w:hAnsi="Times New Roman" w:cs="Times New Roman"/>
                <w:sz w:val="16"/>
                <w:szCs w:val="16"/>
                <w:lang w:val="en-US"/>
              </w:rPr>
              <w:t>cero</w:t>
            </w:r>
          </w:p>
        </w:tc>
        <w:tc>
          <w:tcPr>
            <w:tcW w:w="882" w:type="pct"/>
            <w:shd w:val="clear" w:color="auto" w:fill="auto"/>
            <w:hideMark/>
          </w:tcPr>
          <w:p w14:paraId="7F79DF3F" w14:textId="77777777" w:rsidR="00996AFC" w:rsidRPr="00996AFC" w:rsidRDefault="00996AFC" w:rsidP="00996AFC">
            <w:pPr>
              <w:spacing w:after="0" w:line="240" w:lineRule="auto"/>
              <w:ind w:firstLine="0"/>
              <w:jc w:val="left"/>
              <w:rPr>
                <w:rFonts w:ascii="Times New Roman" w:eastAsia="Times New Roman" w:hAnsi="Times New Roman" w:cs="Times New Roman"/>
                <w:sz w:val="16"/>
                <w:szCs w:val="16"/>
                <w:lang w:val="es-CR"/>
              </w:rPr>
            </w:pPr>
            <w:r w:rsidRPr="00996AFC">
              <w:rPr>
                <w:rFonts w:ascii="Times New Roman" w:eastAsia="Times New Roman" w:hAnsi="Times New Roman" w:cs="Times New Roman"/>
                <w:sz w:val="16"/>
                <w:szCs w:val="16"/>
                <w:lang w:val="es-CR"/>
              </w:rPr>
              <w:t xml:space="preserve">90%, desde mediados del año 2007 en adelante </w:t>
            </w:r>
          </w:p>
        </w:tc>
        <w:tc>
          <w:tcPr>
            <w:tcW w:w="770" w:type="pct"/>
            <w:shd w:val="clear" w:color="auto" w:fill="auto"/>
            <w:hideMark/>
          </w:tcPr>
          <w:p w14:paraId="01766D93" w14:textId="77777777" w:rsidR="00996AFC" w:rsidRPr="00996AFC" w:rsidRDefault="00996AFC" w:rsidP="00996AFC">
            <w:pPr>
              <w:spacing w:after="0" w:line="240" w:lineRule="auto"/>
              <w:ind w:firstLine="0"/>
              <w:jc w:val="left"/>
              <w:rPr>
                <w:rFonts w:ascii="Times New Roman" w:eastAsia="Times New Roman" w:hAnsi="Times New Roman" w:cs="Times New Roman"/>
                <w:sz w:val="16"/>
                <w:szCs w:val="16"/>
                <w:lang w:val="es-CR"/>
              </w:rPr>
            </w:pPr>
            <w:r w:rsidRPr="00996AFC">
              <w:rPr>
                <w:rFonts w:ascii="Times New Roman" w:eastAsia="Times New Roman" w:hAnsi="Times New Roman" w:cs="Times New Roman"/>
                <w:sz w:val="16"/>
                <w:szCs w:val="16"/>
                <w:lang w:val="es-CR"/>
              </w:rPr>
              <w:t>Visitas de campo a una muestra representativa de proyectos productivos utilizando los indicadores de evaluación de impacto ambiental del PMES del PRONADEL</w:t>
            </w:r>
          </w:p>
        </w:tc>
        <w:tc>
          <w:tcPr>
            <w:tcW w:w="869" w:type="pct"/>
            <w:shd w:val="clear" w:color="auto" w:fill="auto"/>
            <w:hideMark/>
          </w:tcPr>
          <w:p w14:paraId="37565348" w14:textId="77777777" w:rsidR="00996AFC" w:rsidRPr="00996AFC" w:rsidRDefault="00996AFC" w:rsidP="00996AFC">
            <w:pPr>
              <w:spacing w:after="0" w:line="240" w:lineRule="auto"/>
              <w:ind w:firstLine="0"/>
              <w:jc w:val="left"/>
              <w:rPr>
                <w:rFonts w:ascii="Times New Roman" w:eastAsia="Times New Roman" w:hAnsi="Times New Roman" w:cs="Times New Roman"/>
                <w:sz w:val="16"/>
                <w:szCs w:val="16"/>
                <w:lang w:val="es-CR"/>
              </w:rPr>
            </w:pPr>
            <w:r w:rsidRPr="00996AFC">
              <w:rPr>
                <w:rFonts w:ascii="Times New Roman" w:eastAsia="Times New Roman" w:hAnsi="Times New Roman" w:cs="Times New Roman"/>
                <w:sz w:val="16"/>
                <w:szCs w:val="16"/>
                <w:lang w:val="es-CR"/>
              </w:rPr>
              <w:t xml:space="preserve">Se mantiene el compromiso entre las instituciones contraparte en relación a la incorporación de consideraciones ambientales en sus operaciones.  </w:t>
            </w:r>
          </w:p>
        </w:tc>
      </w:tr>
      <w:tr w:rsidR="00996AFC" w:rsidRPr="00996AFC" w14:paraId="7B2CD423" w14:textId="77777777" w:rsidTr="00996AFC">
        <w:trPr>
          <w:trHeight w:val="1695"/>
        </w:trPr>
        <w:tc>
          <w:tcPr>
            <w:tcW w:w="686" w:type="pct"/>
            <w:vMerge/>
            <w:vAlign w:val="center"/>
            <w:hideMark/>
          </w:tcPr>
          <w:p w14:paraId="0C3541E0" w14:textId="77777777" w:rsidR="00996AFC" w:rsidRPr="00996AFC" w:rsidRDefault="00996AFC" w:rsidP="00996AFC">
            <w:pPr>
              <w:spacing w:after="0" w:line="240" w:lineRule="auto"/>
              <w:ind w:firstLine="0"/>
              <w:jc w:val="left"/>
              <w:rPr>
                <w:rFonts w:ascii="Times New Roman" w:eastAsia="Times New Roman" w:hAnsi="Times New Roman" w:cs="Times New Roman"/>
                <w:b/>
                <w:bCs/>
                <w:color w:val="000000"/>
                <w:sz w:val="16"/>
                <w:szCs w:val="16"/>
                <w:lang w:val="es-CR"/>
              </w:rPr>
            </w:pPr>
          </w:p>
        </w:tc>
        <w:tc>
          <w:tcPr>
            <w:tcW w:w="1261" w:type="pct"/>
            <w:shd w:val="clear" w:color="auto" w:fill="auto"/>
            <w:hideMark/>
          </w:tcPr>
          <w:p w14:paraId="722CF195" w14:textId="77777777" w:rsidR="00996AFC" w:rsidRPr="00996AFC" w:rsidRDefault="00996AFC" w:rsidP="00996AFC">
            <w:pPr>
              <w:spacing w:after="0" w:line="240" w:lineRule="auto"/>
              <w:ind w:firstLine="0"/>
              <w:jc w:val="left"/>
              <w:rPr>
                <w:rFonts w:ascii="Times New Roman" w:eastAsia="Times New Roman" w:hAnsi="Times New Roman" w:cs="Times New Roman"/>
                <w:color w:val="0070C0"/>
                <w:sz w:val="16"/>
                <w:szCs w:val="16"/>
                <w:lang w:val="es-CR"/>
              </w:rPr>
            </w:pPr>
            <w:r w:rsidRPr="00996AFC">
              <w:rPr>
                <w:rFonts w:ascii="Times New Roman" w:eastAsia="Times New Roman" w:hAnsi="Times New Roman" w:cs="Times New Roman"/>
                <w:color w:val="0070C0"/>
                <w:sz w:val="16"/>
                <w:szCs w:val="16"/>
                <w:lang w:val="es-CR"/>
              </w:rPr>
              <w:t>Iniciativas locales productivas bajo enfoque de protección de biodiversidad y manejo de ecosistemas.</w:t>
            </w:r>
          </w:p>
          <w:p w14:paraId="413CDEB5" w14:textId="77777777" w:rsidR="00996AFC" w:rsidRPr="00996AFC" w:rsidRDefault="00996AFC" w:rsidP="00996AFC">
            <w:pPr>
              <w:spacing w:after="0" w:line="240" w:lineRule="auto"/>
              <w:ind w:firstLine="0"/>
              <w:jc w:val="left"/>
              <w:rPr>
                <w:rFonts w:ascii="Times New Roman" w:eastAsia="Times New Roman" w:hAnsi="Times New Roman" w:cs="Times New Roman"/>
                <w:color w:val="0070C0"/>
                <w:sz w:val="16"/>
                <w:szCs w:val="16"/>
                <w:lang w:val="es-CR"/>
              </w:rPr>
            </w:pPr>
          </w:p>
        </w:tc>
        <w:tc>
          <w:tcPr>
            <w:tcW w:w="532" w:type="pct"/>
            <w:shd w:val="clear" w:color="auto" w:fill="auto"/>
            <w:hideMark/>
          </w:tcPr>
          <w:p w14:paraId="5738B013" w14:textId="77777777" w:rsidR="00996AFC" w:rsidRPr="00996AFC" w:rsidRDefault="00996AFC" w:rsidP="00996AFC">
            <w:pPr>
              <w:spacing w:after="0" w:line="240" w:lineRule="auto"/>
              <w:ind w:firstLine="0"/>
              <w:jc w:val="center"/>
              <w:rPr>
                <w:rFonts w:ascii="Times New Roman" w:eastAsia="Times New Roman" w:hAnsi="Times New Roman" w:cs="Times New Roman"/>
                <w:color w:val="0070C0"/>
                <w:sz w:val="16"/>
                <w:szCs w:val="16"/>
                <w:lang w:val="en-US"/>
              </w:rPr>
            </w:pPr>
            <w:r w:rsidRPr="00996AFC">
              <w:rPr>
                <w:rFonts w:ascii="Times New Roman" w:eastAsia="Times New Roman" w:hAnsi="Times New Roman" w:cs="Times New Roman"/>
                <w:color w:val="0070C0"/>
                <w:sz w:val="16"/>
                <w:szCs w:val="16"/>
                <w:lang w:val="en-US"/>
              </w:rPr>
              <w:t>cero</w:t>
            </w:r>
          </w:p>
        </w:tc>
        <w:tc>
          <w:tcPr>
            <w:tcW w:w="882" w:type="pct"/>
            <w:shd w:val="clear" w:color="auto" w:fill="auto"/>
            <w:hideMark/>
          </w:tcPr>
          <w:p w14:paraId="34C7BF71" w14:textId="77777777" w:rsidR="00996AFC" w:rsidRPr="00996AFC" w:rsidRDefault="00996AFC" w:rsidP="00996AFC">
            <w:pPr>
              <w:spacing w:after="0" w:line="240" w:lineRule="auto"/>
              <w:ind w:firstLine="0"/>
              <w:jc w:val="left"/>
              <w:rPr>
                <w:rFonts w:ascii="Times New Roman" w:eastAsia="Times New Roman" w:hAnsi="Times New Roman" w:cs="Times New Roman"/>
                <w:color w:val="0070C0"/>
                <w:sz w:val="16"/>
                <w:szCs w:val="16"/>
                <w:lang w:val="es-CR"/>
              </w:rPr>
            </w:pPr>
            <w:r w:rsidRPr="00996AFC">
              <w:rPr>
                <w:rFonts w:ascii="Times New Roman" w:eastAsia="Times New Roman" w:hAnsi="Times New Roman" w:cs="Times New Roman"/>
                <w:color w:val="0070C0"/>
                <w:sz w:val="16"/>
                <w:szCs w:val="16"/>
                <w:lang w:val="es-CR"/>
              </w:rPr>
              <w:t>Al finalizar el proyecto 20 iniciativas productivas locales han incorporado consideraciones ambientales en sus actividades.</w:t>
            </w:r>
          </w:p>
          <w:p w14:paraId="6E081329" w14:textId="77777777" w:rsidR="00996AFC" w:rsidRPr="00996AFC" w:rsidRDefault="00996AFC" w:rsidP="00996AFC">
            <w:pPr>
              <w:spacing w:after="0" w:line="240" w:lineRule="auto"/>
              <w:ind w:firstLine="0"/>
              <w:jc w:val="left"/>
              <w:rPr>
                <w:rFonts w:ascii="Times New Roman" w:eastAsia="Times New Roman" w:hAnsi="Times New Roman" w:cs="Times New Roman"/>
                <w:color w:val="0070C0"/>
                <w:sz w:val="16"/>
                <w:szCs w:val="16"/>
                <w:lang w:val="es-CR"/>
              </w:rPr>
            </w:pPr>
          </w:p>
        </w:tc>
        <w:tc>
          <w:tcPr>
            <w:tcW w:w="770" w:type="pct"/>
            <w:shd w:val="clear" w:color="auto" w:fill="auto"/>
            <w:hideMark/>
          </w:tcPr>
          <w:p w14:paraId="46D4062D" w14:textId="77777777" w:rsidR="00996AFC" w:rsidRPr="00996AFC" w:rsidRDefault="00996AFC" w:rsidP="00996AFC">
            <w:pPr>
              <w:spacing w:after="0" w:line="240" w:lineRule="auto"/>
              <w:ind w:firstLine="0"/>
              <w:jc w:val="left"/>
              <w:rPr>
                <w:rFonts w:ascii="Times New Roman" w:eastAsia="Times New Roman" w:hAnsi="Times New Roman" w:cs="Times New Roman"/>
                <w:color w:val="0070C0"/>
                <w:sz w:val="16"/>
                <w:szCs w:val="16"/>
                <w:lang w:val="es-CR"/>
              </w:rPr>
            </w:pPr>
            <w:r w:rsidRPr="00996AFC">
              <w:rPr>
                <w:rFonts w:ascii="Times New Roman" w:eastAsia="Times New Roman" w:hAnsi="Times New Roman" w:cs="Times New Roman"/>
                <w:color w:val="0070C0"/>
                <w:sz w:val="16"/>
                <w:szCs w:val="16"/>
                <w:lang w:val="es-CR"/>
              </w:rPr>
              <w:t>Visitas de campo a una muestra representativa de proyectos productivos utilizando los indicadores de evaluación.</w:t>
            </w:r>
          </w:p>
        </w:tc>
        <w:tc>
          <w:tcPr>
            <w:tcW w:w="869" w:type="pct"/>
            <w:shd w:val="clear" w:color="auto" w:fill="auto"/>
            <w:hideMark/>
          </w:tcPr>
          <w:p w14:paraId="4EFDD6F8" w14:textId="77777777" w:rsidR="00996AFC" w:rsidRPr="00996AFC" w:rsidRDefault="00996AFC" w:rsidP="00996AFC">
            <w:pPr>
              <w:spacing w:after="0" w:line="240" w:lineRule="auto"/>
              <w:ind w:firstLine="0"/>
              <w:jc w:val="left"/>
              <w:rPr>
                <w:rFonts w:ascii="Times New Roman" w:eastAsia="Times New Roman" w:hAnsi="Times New Roman" w:cs="Times New Roman"/>
                <w:color w:val="0070C0"/>
                <w:sz w:val="16"/>
                <w:szCs w:val="16"/>
                <w:lang w:val="es-CR"/>
              </w:rPr>
            </w:pPr>
            <w:r w:rsidRPr="00996AFC">
              <w:rPr>
                <w:rFonts w:ascii="Times New Roman" w:eastAsia="Times New Roman" w:hAnsi="Times New Roman" w:cs="Times New Roman"/>
                <w:color w:val="0070C0"/>
                <w:sz w:val="16"/>
                <w:szCs w:val="16"/>
                <w:lang w:val="es-CR"/>
              </w:rPr>
              <w:t xml:space="preserve">Se mantiene el compromiso entre las instituciones contraparte en relación a la incorporación de consideraciones ambientales en sus operaciones.  </w:t>
            </w:r>
          </w:p>
        </w:tc>
      </w:tr>
      <w:tr w:rsidR="00996AFC" w:rsidRPr="00996AFC" w14:paraId="7FC06C7A" w14:textId="77777777" w:rsidTr="00996AFC">
        <w:trPr>
          <w:trHeight w:val="1620"/>
        </w:trPr>
        <w:tc>
          <w:tcPr>
            <w:tcW w:w="686" w:type="pct"/>
            <w:vMerge/>
            <w:vAlign w:val="center"/>
            <w:hideMark/>
          </w:tcPr>
          <w:p w14:paraId="01D34013" w14:textId="77777777" w:rsidR="00996AFC" w:rsidRPr="00996AFC" w:rsidRDefault="00996AFC" w:rsidP="00996AFC">
            <w:pPr>
              <w:spacing w:after="0" w:line="240" w:lineRule="auto"/>
              <w:ind w:firstLine="0"/>
              <w:jc w:val="left"/>
              <w:rPr>
                <w:rFonts w:ascii="Times New Roman" w:eastAsia="Times New Roman" w:hAnsi="Times New Roman" w:cs="Times New Roman"/>
                <w:b/>
                <w:bCs/>
                <w:color w:val="000000"/>
                <w:sz w:val="16"/>
                <w:szCs w:val="16"/>
                <w:lang w:val="es-CR"/>
              </w:rPr>
            </w:pPr>
          </w:p>
        </w:tc>
        <w:tc>
          <w:tcPr>
            <w:tcW w:w="1261" w:type="pct"/>
            <w:shd w:val="clear" w:color="auto" w:fill="auto"/>
            <w:hideMark/>
          </w:tcPr>
          <w:p w14:paraId="204DC809" w14:textId="77777777" w:rsidR="00996AFC" w:rsidRPr="00996AFC" w:rsidRDefault="00996AFC" w:rsidP="00996AFC">
            <w:pPr>
              <w:spacing w:after="0" w:line="240" w:lineRule="auto"/>
              <w:ind w:firstLine="0"/>
              <w:jc w:val="left"/>
              <w:rPr>
                <w:rFonts w:ascii="Times New Roman" w:eastAsia="Times New Roman" w:hAnsi="Times New Roman" w:cs="Times New Roman"/>
                <w:color w:val="000000"/>
                <w:sz w:val="16"/>
                <w:szCs w:val="16"/>
                <w:lang w:val="es-CR"/>
              </w:rPr>
            </w:pPr>
            <w:r w:rsidRPr="00996AFC">
              <w:rPr>
                <w:rFonts w:ascii="Times New Roman" w:eastAsia="Times New Roman" w:hAnsi="Times New Roman" w:cs="Times New Roman"/>
                <w:color w:val="000000"/>
                <w:sz w:val="16"/>
                <w:szCs w:val="16"/>
                <w:lang w:val="es-CR"/>
              </w:rPr>
              <w:t>Aumento en el número de comunidades donde trabajan las instituciones contraparte a nivel nacional, en los que las iniciativas productivas apoyadas se realizan dentro del contexto de planificación del manejo de los recursos naturales (con principios de MIEC)</w:t>
            </w:r>
          </w:p>
        </w:tc>
        <w:tc>
          <w:tcPr>
            <w:tcW w:w="532" w:type="pct"/>
            <w:shd w:val="clear" w:color="auto" w:fill="auto"/>
            <w:noWrap/>
            <w:hideMark/>
          </w:tcPr>
          <w:p w14:paraId="62FFBE69" w14:textId="77777777" w:rsidR="00996AFC" w:rsidRPr="00996AFC" w:rsidRDefault="00996AFC" w:rsidP="00996AFC">
            <w:pPr>
              <w:spacing w:after="0" w:line="240" w:lineRule="auto"/>
              <w:ind w:firstLine="0"/>
              <w:jc w:val="center"/>
              <w:rPr>
                <w:rFonts w:ascii="Times New Roman" w:eastAsia="Times New Roman" w:hAnsi="Times New Roman" w:cs="Times New Roman"/>
                <w:color w:val="000000"/>
                <w:sz w:val="16"/>
                <w:szCs w:val="16"/>
                <w:lang w:val="en-US"/>
              </w:rPr>
            </w:pPr>
            <w:r w:rsidRPr="00996AFC">
              <w:rPr>
                <w:rFonts w:ascii="Times New Roman" w:eastAsia="Times New Roman" w:hAnsi="Times New Roman" w:cs="Times New Roman"/>
                <w:color w:val="000000"/>
                <w:sz w:val="16"/>
                <w:szCs w:val="16"/>
                <w:lang w:val="en-US"/>
              </w:rPr>
              <w:t>Cero</w:t>
            </w:r>
          </w:p>
        </w:tc>
        <w:tc>
          <w:tcPr>
            <w:tcW w:w="882" w:type="pct"/>
            <w:shd w:val="clear" w:color="auto" w:fill="auto"/>
            <w:hideMark/>
          </w:tcPr>
          <w:p w14:paraId="0838BB62" w14:textId="77777777" w:rsidR="00996AFC" w:rsidRPr="00996AFC" w:rsidRDefault="00996AFC" w:rsidP="00996AFC">
            <w:pPr>
              <w:spacing w:after="0" w:line="240" w:lineRule="auto"/>
              <w:ind w:firstLine="0"/>
              <w:jc w:val="left"/>
              <w:rPr>
                <w:rFonts w:ascii="Times New Roman" w:eastAsia="Times New Roman" w:hAnsi="Times New Roman" w:cs="Times New Roman"/>
                <w:color w:val="000000"/>
                <w:sz w:val="16"/>
                <w:szCs w:val="16"/>
                <w:lang w:val="es-CR"/>
              </w:rPr>
            </w:pPr>
            <w:r w:rsidRPr="00996AFC">
              <w:rPr>
                <w:rFonts w:ascii="Times New Roman" w:eastAsia="Times New Roman" w:hAnsi="Times New Roman" w:cs="Times New Roman"/>
                <w:color w:val="000000"/>
                <w:sz w:val="16"/>
                <w:szCs w:val="16"/>
                <w:lang w:val="es-CR"/>
              </w:rPr>
              <w:t>Para mediados de 2009, 60% de las comunidades</w:t>
            </w:r>
          </w:p>
        </w:tc>
        <w:tc>
          <w:tcPr>
            <w:tcW w:w="770" w:type="pct"/>
            <w:shd w:val="clear" w:color="auto" w:fill="auto"/>
            <w:hideMark/>
          </w:tcPr>
          <w:p w14:paraId="03794E09" w14:textId="77777777" w:rsidR="00996AFC" w:rsidRPr="00996AFC" w:rsidRDefault="00996AFC" w:rsidP="00996AFC">
            <w:pPr>
              <w:spacing w:after="0" w:line="240" w:lineRule="auto"/>
              <w:ind w:firstLine="0"/>
              <w:jc w:val="left"/>
              <w:rPr>
                <w:rFonts w:ascii="Times New Roman" w:eastAsia="Times New Roman" w:hAnsi="Times New Roman" w:cs="Times New Roman"/>
                <w:color w:val="000000"/>
                <w:sz w:val="16"/>
                <w:szCs w:val="16"/>
                <w:lang w:val="es-CR"/>
              </w:rPr>
            </w:pPr>
            <w:r w:rsidRPr="00996AFC">
              <w:rPr>
                <w:rFonts w:ascii="Times New Roman" w:eastAsia="Times New Roman" w:hAnsi="Times New Roman" w:cs="Times New Roman"/>
                <w:color w:val="000000"/>
                <w:sz w:val="16"/>
                <w:szCs w:val="16"/>
                <w:lang w:val="es-CR"/>
              </w:rPr>
              <w:t>Visitas de campo a una muestra representativa de proyectos productivos e informes</w:t>
            </w:r>
          </w:p>
        </w:tc>
        <w:tc>
          <w:tcPr>
            <w:tcW w:w="869" w:type="pct"/>
            <w:shd w:val="clear" w:color="auto" w:fill="auto"/>
            <w:hideMark/>
          </w:tcPr>
          <w:p w14:paraId="5FB361EB" w14:textId="77777777" w:rsidR="00996AFC" w:rsidRPr="00996AFC" w:rsidRDefault="00996AFC" w:rsidP="00996AFC">
            <w:pPr>
              <w:spacing w:after="0" w:line="240" w:lineRule="auto"/>
              <w:ind w:firstLine="0"/>
              <w:jc w:val="left"/>
              <w:rPr>
                <w:rFonts w:ascii="Times New Roman" w:eastAsia="Times New Roman" w:hAnsi="Times New Roman" w:cs="Times New Roman"/>
                <w:color w:val="000000"/>
                <w:sz w:val="16"/>
                <w:szCs w:val="16"/>
                <w:lang w:val="es-CR"/>
              </w:rPr>
            </w:pPr>
            <w:r w:rsidRPr="00996AFC">
              <w:rPr>
                <w:rFonts w:ascii="Times New Roman" w:eastAsia="Times New Roman" w:hAnsi="Times New Roman" w:cs="Times New Roman"/>
                <w:color w:val="000000"/>
                <w:sz w:val="16"/>
                <w:szCs w:val="16"/>
                <w:lang w:val="es-CR"/>
              </w:rPr>
              <w:t>Se mantiene estabilidad de personal en las instituciones contraparte</w:t>
            </w:r>
          </w:p>
        </w:tc>
      </w:tr>
      <w:tr w:rsidR="00996AFC" w:rsidRPr="00996AFC" w14:paraId="4D6BAF00" w14:textId="77777777" w:rsidTr="00996AFC">
        <w:trPr>
          <w:trHeight w:val="1275"/>
        </w:trPr>
        <w:tc>
          <w:tcPr>
            <w:tcW w:w="686" w:type="pct"/>
            <w:vMerge/>
            <w:vAlign w:val="center"/>
            <w:hideMark/>
          </w:tcPr>
          <w:p w14:paraId="140E8B0B" w14:textId="77777777" w:rsidR="00996AFC" w:rsidRPr="00996AFC" w:rsidRDefault="00996AFC" w:rsidP="00996AFC">
            <w:pPr>
              <w:spacing w:after="0" w:line="240" w:lineRule="auto"/>
              <w:ind w:firstLine="0"/>
              <w:jc w:val="left"/>
              <w:rPr>
                <w:rFonts w:ascii="Times New Roman" w:eastAsia="Times New Roman" w:hAnsi="Times New Roman" w:cs="Times New Roman"/>
                <w:b/>
                <w:bCs/>
                <w:color w:val="000000"/>
                <w:sz w:val="16"/>
                <w:szCs w:val="16"/>
                <w:lang w:val="es-CR"/>
              </w:rPr>
            </w:pPr>
          </w:p>
        </w:tc>
        <w:tc>
          <w:tcPr>
            <w:tcW w:w="1261" w:type="pct"/>
            <w:shd w:val="clear" w:color="auto" w:fill="auto"/>
            <w:hideMark/>
          </w:tcPr>
          <w:p w14:paraId="0CF8EF1B" w14:textId="77777777" w:rsidR="00996AFC" w:rsidRPr="00996AFC" w:rsidRDefault="00996AFC" w:rsidP="00996AFC">
            <w:pPr>
              <w:spacing w:after="0" w:line="240" w:lineRule="auto"/>
              <w:ind w:firstLine="0"/>
              <w:jc w:val="left"/>
              <w:rPr>
                <w:rFonts w:ascii="Times New Roman" w:eastAsia="Times New Roman" w:hAnsi="Times New Roman" w:cs="Times New Roman"/>
                <w:color w:val="0070C0"/>
                <w:sz w:val="16"/>
                <w:szCs w:val="16"/>
                <w:lang w:val="es-CR"/>
              </w:rPr>
            </w:pPr>
            <w:r w:rsidRPr="00996AFC">
              <w:rPr>
                <w:rFonts w:ascii="Times New Roman" w:eastAsia="Times New Roman" w:hAnsi="Times New Roman" w:cs="Times New Roman"/>
                <w:color w:val="0070C0"/>
                <w:sz w:val="16"/>
                <w:szCs w:val="16"/>
                <w:lang w:val="es-CR"/>
              </w:rPr>
              <w:t xml:space="preserve">Implementación de un plan de capacitación  (en acceso, planificación y uso de los recursos naturales) dirigido a organizaciones de locales y personal técnico. </w:t>
            </w:r>
          </w:p>
          <w:p w14:paraId="44F98493" w14:textId="77777777" w:rsidR="00996AFC" w:rsidRPr="00996AFC" w:rsidRDefault="00996AFC" w:rsidP="00996AFC">
            <w:pPr>
              <w:spacing w:after="0" w:line="240" w:lineRule="auto"/>
              <w:ind w:firstLine="0"/>
              <w:jc w:val="left"/>
              <w:rPr>
                <w:rFonts w:ascii="Times New Roman" w:eastAsia="Times New Roman" w:hAnsi="Times New Roman" w:cs="Times New Roman"/>
                <w:color w:val="0070C0"/>
                <w:sz w:val="16"/>
                <w:szCs w:val="16"/>
                <w:lang w:val="es-CR"/>
              </w:rPr>
            </w:pPr>
          </w:p>
        </w:tc>
        <w:tc>
          <w:tcPr>
            <w:tcW w:w="532" w:type="pct"/>
            <w:shd w:val="clear" w:color="auto" w:fill="auto"/>
            <w:noWrap/>
            <w:hideMark/>
          </w:tcPr>
          <w:p w14:paraId="335FC3DC" w14:textId="77777777" w:rsidR="00996AFC" w:rsidRPr="00996AFC" w:rsidRDefault="00996AFC" w:rsidP="00996AFC">
            <w:pPr>
              <w:spacing w:after="0" w:line="240" w:lineRule="auto"/>
              <w:ind w:firstLine="0"/>
              <w:jc w:val="center"/>
              <w:rPr>
                <w:rFonts w:ascii="Times New Roman" w:eastAsia="Times New Roman" w:hAnsi="Times New Roman" w:cs="Times New Roman"/>
                <w:color w:val="0070C0"/>
                <w:sz w:val="16"/>
                <w:szCs w:val="16"/>
                <w:lang w:val="es-CR"/>
              </w:rPr>
            </w:pPr>
            <w:r w:rsidRPr="00996AFC">
              <w:rPr>
                <w:rFonts w:ascii="Times New Roman" w:eastAsia="Times New Roman" w:hAnsi="Times New Roman" w:cs="Times New Roman"/>
                <w:color w:val="0070C0"/>
                <w:sz w:val="16"/>
                <w:szCs w:val="16"/>
                <w:lang w:val="es-CR"/>
              </w:rPr>
              <w:t>Cero</w:t>
            </w:r>
          </w:p>
        </w:tc>
        <w:tc>
          <w:tcPr>
            <w:tcW w:w="882" w:type="pct"/>
            <w:shd w:val="clear" w:color="auto" w:fill="auto"/>
            <w:hideMark/>
          </w:tcPr>
          <w:p w14:paraId="7BE99B32" w14:textId="77777777" w:rsidR="00996AFC" w:rsidRPr="00996AFC" w:rsidRDefault="00996AFC" w:rsidP="00996AFC">
            <w:pPr>
              <w:spacing w:after="0" w:line="240" w:lineRule="auto"/>
              <w:ind w:firstLine="0"/>
              <w:jc w:val="left"/>
              <w:rPr>
                <w:rFonts w:ascii="Times New Roman" w:eastAsia="Times New Roman" w:hAnsi="Times New Roman" w:cs="Times New Roman"/>
                <w:color w:val="0070C0"/>
                <w:sz w:val="16"/>
                <w:szCs w:val="16"/>
                <w:lang w:val="es-CR"/>
              </w:rPr>
            </w:pPr>
            <w:r w:rsidRPr="00996AFC">
              <w:rPr>
                <w:rFonts w:ascii="Times New Roman" w:eastAsia="Times New Roman" w:hAnsi="Times New Roman" w:cs="Times New Roman"/>
                <w:color w:val="0070C0"/>
                <w:sz w:val="16"/>
                <w:szCs w:val="16"/>
                <w:lang w:val="es-CR"/>
              </w:rPr>
              <w:t>Al finalizar el proyecto desarrollo de 200 jornadas de capacitación abordando a  20 organizaciones locales y el 80% del personal técnico de las contrapartes institucionales (mejor decir cuántos técnicos)</w:t>
            </w:r>
          </w:p>
        </w:tc>
        <w:tc>
          <w:tcPr>
            <w:tcW w:w="770" w:type="pct"/>
            <w:shd w:val="clear" w:color="auto" w:fill="auto"/>
            <w:hideMark/>
          </w:tcPr>
          <w:p w14:paraId="4BF3C9EB" w14:textId="77777777" w:rsidR="00996AFC" w:rsidRPr="00996AFC" w:rsidRDefault="00996AFC" w:rsidP="00996AFC">
            <w:pPr>
              <w:spacing w:after="0" w:line="240" w:lineRule="auto"/>
              <w:ind w:firstLine="0"/>
              <w:jc w:val="left"/>
              <w:rPr>
                <w:rFonts w:ascii="Times New Roman" w:eastAsia="Times New Roman" w:hAnsi="Times New Roman" w:cs="Times New Roman"/>
                <w:color w:val="0070C0"/>
                <w:sz w:val="16"/>
                <w:szCs w:val="16"/>
                <w:lang w:val="es-CR"/>
              </w:rPr>
            </w:pPr>
            <w:r w:rsidRPr="00996AFC">
              <w:rPr>
                <w:rFonts w:ascii="Times New Roman" w:eastAsia="Times New Roman" w:hAnsi="Times New Roman" w:cs="Times New Roman"/>
                <w:color w:val="0070C0"/>
                <w:sz w:val="16"/>
                <w:szCs w:val="16"/>
                <w:lang w:val="es-CR"/>
              </w:rPr>
              <w:t>Visitas de campo a una muestra representativa de entrevista personal de organizaciones locales</w:t>
            </w:r>
          </w:p>
          <w:p w14:paraId="629626D8" w14:textId="77777777" w:rsidR="00996AFC" w:rsidRPr="00996AFC" w:rsidRDefault="00996AFC" w:rsidP="00996AFC">
            <w:pPr>
              <w:spacing w:after="0" w:line="240" w:lineRule="auto"/>
              <w:ind w:firstLine="0"/>
              <w:jc w:val="left"/>
              <w:rPr>
                <w:rFonts w:ascii="Times New Roman" w:eastAsia="Times New Roman" w:hAnsi="Times New Roman" w:cs="Times New Roman"/>
                <w:color w:val="0070C0"/>
                <w:sz w:val="16"/>
                <w:szCs w:val="16"/>
                <w:lang w:val="es-CR"/>
              </w:rPr>
            </w:pPr>
            <w:r w:rsidRPr="00996AFC">
              <w:rPr>
                <w:rFonts w:ascii="Times New Roman" w:eastAsia="Times New Roman" w:hAnsi="Times New Roman" w:cs="Times New Roman"/>
                <w:color w:val="0070C0"/>
                <w:sz w:val="16"/>
                <w:szCs w:val="16"/>
                <w:lang w:val="es-CR"/>
              </w:rPr>
              <w:t>Ayudas memorias de eventos de capacitación</w:t>
            </w:r>
          </w:p>
        </w:tc>
        <w:tc>
          <w:tcPr>
            <w:tcW w:w="869" w:type="pct"/>
            <w:shd w:val="clear" w:color="auto" w:fill="auto"/>
            <w:hideMark/>
          </w:tcPr>
          <w:p w14:paraId="355D0A94" w14:textId="77777777" w:rsidR="00996AFC" w:rsidRPr="00996AFC" w:rsidRDefault="00996AFC" w:rsidP="00996AFC">
            <w:pPr>
              <w:spacing w:after="0" w:line="240" w:lineRule="auto"/>
              <w:ind w:firstLine="0"/>
              <w:jc w:val="left"/>
              <w:rPr>
                <w:rFonts w:ascii="Times New Roman" w:eastAsia="Times New Roman" w:hAnsi="Times New Roman" w:cs="Times New Roman"/>
                <w:color w:val="0070C0"/>
                <w:sz w:val="16"/>
                <w:szCs w:val="16"/>
                <w:lang w:val="es-CR"/>
              </w:rPr>
            </w:pPr>
            <w:r w:rsidRPr="00996AFC">
              <w:rPr>
                <w:rFonts w:ascii="Times New Roman" w:eastAsia="Times New Roman" w:hAnsi="Times New Roman" w:cs="Times New Roman"/>
                <w:color w:val="0070C0"/>
                <w:sz w:val="16"/>
                <w:szCs w:val="16"/>
                <w:lang w:val="es-CR"/>
              </w:rPr>
              <w:t>Las organizaciones locales participan de forma activa en las capacitaciones del proyecto</w:t>
            </w:r>
          </w:p>
        </w:tc>
      </w:tr>
      <w:tr w:rsidR="00996AFC" w:rsidRPr="00996AFC" w14:paraId="184AF87A" w14:textId="77777777" w:rsidTr="00996AFC">
        <w:trPr>
          <w:trHeight w:val="1110"/>
        </w:trPr>
        <w:tc>
          <w:tcPr>
            <w:tcW w:w="686" w:type="pct"/>
            <w:vMerge/>
            <w:vAlign w:val="center"/>
            <w:hideMark/>
          </w:tcPr>
          <w:p w14:paraId="372567AB" w14:textId="77777777" w:rsidR="00996AFC" w:rsidRPr="00996AFC" w:rsidRDefault="00996AFC" w:rsidP="00996AFC">
            <w:pPr>
              <w:spacing w:after="0" w:line="240" w:lineRule="auto"/>
              <w:ind w:firstLine="0"/>
              <w:jc w:val="left"/>
              <w:rPr>
                <w:rFonts w:ascii="Times New Roman" w:eastAsia="Times New Roman" w:hAnsi="Times New Roman" w:cs="Times New Roman"/>
                <w:b/>
                <w:bCs/>
                <w:color w:val="000000"/>
                <w:sz w:val="16"/>
                <w:szCs w:val="16"/>
                <w:lang w:val="es-CR"/>
              </w:rPr>
            </w:pPr>
          </w:p>
        </w:tc>
        <w:tc>
          <w:tcPr>
            <w:tcW w:w="1261" w:type="pct"/>
            <w:shd w:val="clear" w:color="auto" w:fill="auto"/>
            <w:hideMark/>
          </w:tcPr>
          <w:p w14:paraId="3106EEB4" w14:textId="77777777" w:rsidR="00996AFC" w:rsidRPr="00996AFC" w:rsidRDefault="00996AFC" w:rsidP="00996AFC">
            <w:pPr>
              <w:spacing w:after="0" w:line="240" w:lineRule="auto"/>
              <w:ind w:firstLine="0"/>
              <w:jc w:val="left"/>
              <w:rPr>
                <w:rFonts w:ascii="Times New Roman" w:eastAsia="Times New Roman" w:hAnsi="Times New Roman" w:cs="Times New Roman"/>
                <w:color w:val="000000"/>
                <w:sz w:val="16"/>
                <w:szCs w:val="16"/>
                <w:lang w:val="es-CR"/>
              </w:rPr>
            </w:pPr>
            <w:r w:rsidRPr="00996AFC">
              <w:rPr>
                <w:rFonts w:ascii="Times New Roman" w:eastAsia="Times New Roman" w:hAnsi="Times New Roman" w:cs="Times New Roman"/>
                <w:color w:val="000000"/>
                <w:sz w:val="16"/>
                <w:szCs w:val="16"/>
                <w:lang w:val="es-CR"/>
              </w:rPr>
              <w:t xml:space="preserve">Aumentos en el nivel de conciencia y capacidad de personal en las instituciones contraparte en relación a consideraciones de MIEC y el abordaje de aspectos ambientales </w:t>
            </w:r>
          </w:p>
        </w:tc>
        <w:tc>
          <w:tcPr>
            <w:tcW w:w="532" w:type="pct"/>
            <w:shd w:val="clear" w:color="auto" w:fill="auto"/>
            <w:noWrap/>
            <w:hideMark/>
          </w:tcPr>
          <w:p w14:paraId="72003239" w14:textId="77777777" w:rsidR="00996AFC" w:rsidRPr="00996AFC" w:rsidRDefault="00996AFC" w:rsidP="00996AFC">
            <w:pPr>
              <w:spacing w:after="0" w:line="240" w:lineRule="auto"/>
              <w:ind w:firstLine="0"/>
              <w:jc w:val="center"/>
              <w:rPr>
                <w:rFonts w:ascii="Times New Roman" w:eastAsia="Times New Roman" w:hAnsi="Times New Roman" w:cs="Times New Roman"/>
                <w:color w:val="000000"/>
                <w:sz w:val="16"/>
                <w:szCs w:val="16"/>
                <w:lang w:val="en-US"/>
              </w:rPr>
            </w:pPr>
            <w:r w:rsidRPr="00996AFC">
              <w:rPr>
                <w:rFonts w:ascii="Times New Roman" w:eastAsia="Times New Roman" w:hAnsi="Times New Roman" w:cs="Times New Roman"/>
                <w:color w:val="000000"/>
                <w:sz w:val="16"/>
                <w:szCs w:val="16"/>
                <w:lang w:val="en-US"/>
              </w:rPr>
              <w:t>60%</w:t>
            </w:r>
          </w:p>
        </w:tc>
        <w:tc>
          <w:tcPr>
            <w:tcW w:w="882" w:type="pct"/>
            <w:shd w:val="clear" w:color="auto" w:fill="auto"/>
            <w:hideMark/>
          </w:tcPr>
          <w:p w14:paraId="0C93B5D0" w14:textId="77777777" w:rsidR="00996AFC" w:rsidRPr="00996AFC" w:rsidRDefault="00996AFC" w:rsidP="00996AFC">
            <w:pPr>
              <w:spacing w:after="0" w:line="240" w:lineRule="auto"/>
              <w:ind w:firstLine="0"/>
              <w:jc w:val="left"/>
              <w:rPr>
                <w:rFonts w:ascii="Times New Roman" w:eastAsia="Times New Roman" w:hAnsi="Times New Roman" w:cs="Times New Roman"/>
                <w:color w:val="000000"/>
                <w:sz w:val="16"/>
                <w:szCs w:val="16"/>
                <w:lang w:val="es-CR"/>
              </w:rPr>
            </w:pPr>
            <w:r w:rsidRPr="00996AFC">
              <w:rPr>
                <w:rFonts w:ascii="Times New Roman" w:eastAsia="Times New Roman" w:hAnsi="Times New Roman" w:cs="Times New Roman"/>
                <w:color w:val="000000"/>
                <w:sz w:val="16"/>
                <w:szCs w:val="16"/>
                <w:lang w:val="es-CR"/>
              </w:rPr>
              <w:t>Desde mediados del año 2007 en adelante, 90% de personal con mayor conciencia y capacidad</w:t>
            </w:r>
          </w:p>
        </w:tc>
        <w:tc>
          <w:tcPr>
            <w:tcW w:w="770" w:type="pct"/>
            <w:shd w:val="clear" w:color="auto" w:fill="auto"/>
            <w:hideMark/>
          </w:tcPr>
          <w:p w14:paraId="19B29ED8" w14:textId="77777777" w:rsidR="00996AFC" w:rsidRPr="00996AFC" w:rsidRDefault="00996AFC" w:rsidP="00996AFC">
            <w:pPr>
              <w:spacing w:after="0" w:line="240" w:lineRule="auto"/>
              <w:ind w:firstLine="0"/>
              <w:jc w:val="left"/>
              <w:rPr>
                <w:rFonts w:ascii="Times New Roman" w:eastAsia="Times New Roman" w:hAnsi="Times New Roman" w:cs="Times New Roman"/>
                <w:color w:val="000000"/>
                <w:sz w:val="16"/>
                <w:szCs w:val="16"/>
                <w:lang w:val="es-CR"/>
              </w:rPr>
            </w:pPr>
            <w:r w:rsidRPr="00996AFC">
              <w:rPr>
                <w:rFonts w:ascii="Times New Roman" w:eastAsia="Times New Roman" w:hAnsi="Times New Roman" w:cs="Times New Roman"/>
                <w:color w:val="000000"/>
                <w:sz w:val="16"/>
                <w:szCs w:val="16"/>
                <w:lang w:val="es-CR"/>
              </w:rPr>
              <w:t>Evaluaciones de personal de instituciones contraparte</w:t>
            </w:r>
          </w:p>
        </w:tc>
        <w:tc>
          <w:tcPr>
            <w:tcW w:w="869" w:type="pct"/>
            <w:shd w:val="clear" w:color="auto" w:fill="auto"/>
            <w:vAlign w:val="center"/>
            <w:hideMark/>
          </w:tcPr>
          <w:p w14:paraId="7484735F" w14:textId="77777777" w:rsidR="00996AFC" w:rsidRPr="00996AFC" w:rsidRDefault="00996AFC" w:rsidP="00996AFC">
            <w:pPr>
              <w:spacing w:after="0" w:line="240" w:lineRule="auto"/>
              <w:ind w:firstLine="0"/>
              <w:jc w:val="center"/>
              <w:rPr>
                <w:rFonts w:ascii="Times New Roman" w:eastAsia="Times New Roman" w:hAnsi="Times New Roman" w:cs="Times New Roman"/>
                <w:b/>
                <w:bCs/>
                <w:color w:val="000000"/>
                <w:sz w:val="16"/>
                <w:szCs w:val="16"/>
                <w:lang w:val="es-CR"/>
              </w:rPr>
            </w:pPr>
            <w:r w:rsidRPr="00996AFC">
              <w:rPr>
                <w:rFonts w:ascii="Times New Roman" w:eastAsia="Times New Roman" w:hAnsi="Times New Roman" w:cs="Times New Roman"/>
                <w:b/>
                <w:bCs/>
                <w:color w:val="000000"/>
                <w:sz w:val="16"/>
                <w:szCs w:val="16"/>
                <w:lang w:val="es-CR"/>
              </w:rPr>
              <w:t> </w:t>
            </w:r>
          </w:p>
        </w:tc>
      </w:tr>
      <w:tr w:rsidR="00996AFC" w:rsidRPr="00996AFC" w14:paraId="789A89C3" w14:textId="77777777" w:rsidTr="00996AFC">
        <w:trPr>
          <w:trHeight w:val="1095"/>
        </w:trPr>
        <w:tc>
          <w:tcPr>
            <w:tcW w:w="686" w:type="pct"/>
            <w:vMerge/>
            <w:vAlign w:val="center"/>
            <w:hideMark/>
          </w:tcPr>
          <w:p w14:paraId="0F2B28A1" w14:textId="77777777" w:rsidR="00996AFC" w:rsidRPr="00996AFC" w:rsidRDefault="00996AFC" w:rsidP="00996AFC">
            <w:pPr>
              <w:spacing w:after="0" w:line="240" w:lineRule="auto"/>
              <w:ind w:firstLine="0"/>
              <w:jc w:val="left"/>
              <w:rPr>
                <w:rFonts w:ascii="Times New Roman" w:eastAsia="Times New Roman" w:hAnsi="Times New Roman" w:cs="Times New Roman"/>
                <w:b/>
                <w:bCs/>
                <w:color w:val="000000"/>
                <w:sz w:val="16"/>
                <w:szCs w:val="16"/>
                <w:lang w:val="es-CR"/>
              </w:rPr>
            </w:pPr>
          </w:p>
        </w:tc>
        <w:tc>
          <w:tcPr>
            <w:tcW w:w="1261" w:type="pct"/>
            <w:shd w:val="clear" w:color="auto" w:fill="auto"/>
            <w:hideMark/>
          </w:tcPr>
          <w:p w14:paraId="05C266D5" w14:textId="77777777" w:rsidR="00996AFC" w:rsidRPr="00996AFC" w:rsidRDefault="00996AFC" w:rsidP="00996AFC">
            <w:pPr>
              <w:spacing w:after="0" w:line="240" w:lineRule="auto"/>
              <w:ind w:firstLine="0"/>
              <w:jc w:val="left"/>
              <w:rPr>
                <w:rFonts w:ascii="Times New Roman" w:eastAsia="Times New Roman" w:hAnsi="Times New Roman" w:cs="Times New Roman"/>
                <w:color w:val="0070C0"/>
                <w:sz w:val="16"/>
                <w:szCs w:val="16"/>
                <w:lang w:val="es-CR"/>
              </w:rPr>
            </w:pPr>
            <w:r w:rsidRPr="00996AFC">
              <w:rPr>
                <w:rFonts w:ascii="Times New Roman" w:eastAsia="Times New Roman" w:hAnsi="Times New Roman" w:cs="Times New Roman"/>
                <w:color w:val="0070C0"/>
                <w:sz w:val="16"/>
                <w:szCs w:val="16"/>
                <w:lang w:val="es-CR"/>
              </w:rPr>
              <w:t>El proyecto cuenta con un documento guía (plan de capacitación) que es implementado durante la vida del proyecto.</w:t>
            </w:r>
          </w:p>
          <w:p w14:paraId="0DEFB1A7" w14:textId="77777777" w:rsidR="00996AFC" w:rsidRPr="00996AFC" w:rsidRDefault="00996AFC" w:rsidP="00996AFC">
            <w:pPr>
              <w:spacing w:after="0" w:line="240" w:lineRule="auto"/>
              <w:ind w:firstLine="0"/>
              <w:jc w:val="left"/>
              <w:rPr>
                <w:rFonts w:ascii="Times New Roman" w:eastAsia="Times New Roman" w:hAnsi="Times New Roman" w:cs="Times New Roman"/>
                <w:color w:val="0070C0"/>
                <w:sz w:val="16"/>
                <w:szCs w:val="16"/>
                <w:lang w:val="es-CR"/>
              </w:rPr>
            </w:pPr>
          </w:p>
        </w:tc>
        <w:tc>
          <w:tcPr>
            <w:tcW w:w="532" w:type="pct"/>
            <w:shd w:val="clear" w:color="auto" w:fill="auto"/>
            <w:noWrap/>
            <w:hideMark/>
          </w:tcPr>
          <w:p w14:paraId="3F7F16F4" w14:textId="77777777" w:rsidR="00996AFC" w:rsidRPr="00996AFC" w:rsidRDefault="00996AFC" w:rsidP="00996AFC">
            <w:pPr>
              <w:spacing w:after="0" w:line="240" w:lineRule="auto"/>
              <w:ind w:firstLine="0"/>
              <w:jc w:val="center"/>
              <w:rPr>
                <w:rFonts w:ascii="Times New Roman" w:eastAsia="Times New Roman" w:hAnsi="Times New Roman" w:cs="Times New Roman"/>
                <w:color w:val="0070C0"/>
                <w:sz w:val="16"/>
                <w:szCs w:val="16"/>
                <w:lang w:val="en-US"/>
              </w:rPr>
            </w:pPr>
            <w:r w:rsidRPr="00996AFC">
              <w:rPr>
                <w:rFonts w:ascii="Times New Roman" w:eastAsia="Times New Roman" w:hAnsi="Times New Roman" w:cs="Times New Roman"/>
                <w:color w:val="0070C0"/>
                <w:sz w:val="16"/>
                <w:szCs w:val="16"/>
                <w:lang w:val="en-US"/>
              </w:rPr>
              <w:t>60%</w:t>
            </w:r>
          </w:p>
        </w:tc>
        <w:tc>
          <w:tcPr>
            <w:tcW w:w="882" w:type="pct"/>
            <w:shd w:val="clear" w:color="auto" w:fill="auto"/>
            <w:hideMark/>
          </w:tcPr>
          <w:p w14:paraId="09A06CD4" w14:textId="77777777" w:rsidR="00996AFC" w:rsidRPr="00996AFC" w:rsidRDefault="00996AFC" w:rsidP="00996AFC">
            <w:pPr>
              <w:spacing w:after="0" w:line="240" w:lineRule="auto"/>
              <w:ind w:firstLine="0"/>
              <w:jc w:val="left"/>
              <w:rPr>
                <w:rFonts w:ascii="Times New Roman" w:eastAsia="Times New Roman" w:hAnsi="Times New Roman" w:cs="Times New Roman"/>
                <w:color w:val="0070C0"/>
                <w:sz w:val="16"/>
                <w:szCs w:val="16"/>
                <w:lang w:val="es-CR"/>
              </w:rPr>
            </w:pPr>
            <w:r w:rsidRPr="00996AFC">
              <w:rPr>
                <w:rFonts w:ascii="Times New Roman" w:eastAsia="Times New Roman" w:hAnsi="Times New Roman" w:cs="Times New Roman"/>
                <w:color w:val="0070C0"/>
                <w:sz w:val="16"/>
                <w:szCs w:val="16"/>
                <w:lang w:val="es-CR"/>
              </w:rPr>
              <w:t xml:space="preserve">Alcanzar al menos el 80% del personal técnico de las contrapartes institucionales es capacitado durante la vida del proyecto. </w:t>
            </w:r>
          </w:p>
        </w:tc>
        <w:tc>
          <w:tcPr>
            <w:tcW w:w="770" w:type="pct"/>
            <w:shd w:val="clear" w:color="auto" w:fill="auto"/>
            <w:hideMark/>
          </w:tcPr>
          <w:p w14:paraId="6A7BC0DA" w14:textId="77777777" w:rsidR="00996AFC" w:rsidRPr="00996AFC" w:rsidRDefault="00996AFC" w:rsidP="00996AFC">
            <w:pPr>
              <w:spacing w:after="0" w:line="240" w:lineRule="auto"/>
              <w:ind w:firstLine="0"/>
              <w:jc w:val="left"/>
              <w:rPr>
                <w:rFonts w:ascii="Times New Roman" w:eastAsia="Times New Roman" w:hAnsi="Times New Roman" w:cs="Times New Roman"/>
                <w:color w:val="0070C0"/>
                <w:sz w:val="16"/>
                <w:szCs w:val="16"/>
                <w:lang w:val="es-CR"/>
              </w:rPr>
            </w:pPr>
            <w:r w:rsidRPr="00996AFC">
              <w:rPr>
                <w:rFonts w:ascii="Times New Roman" w:eastAsia="Times New Roman" w:hAnsi="Times New Roman" w:cs="Times New Roman"/>
                <w:color w:val="0070C0"/>
                <w:sz w:val="16"/>
                <w:szCs w:val="16"/>
                <w:lang w:val="es-CR"/>
              </w:rPr>
              <w:t>Evaluaciones de personal de instituciones contraparte</w:t>
            </w:r>
          </w:p>
        </w:tc>
        <w:tc>
          <w:tcPr>
            <w:tcW w:w="869" w:type="pct"/>
            <w:shd w:val="clear" w:color="auto" w:fill="auto"/>
            <w:hideMark/>
          </w:tcPr>
          <w:p w14:paraId="28A2621C" w14:textId="77777777" w:rsidR="00996AFC" w:rsidRPr="00996AFC" w:rsidRDefault="00996AFC" w:rsidP="00996AFC">
            <w:pPr>
              <w:spacing w:after="0" w:line="240" w:lineRule="auto"/>
              <w:ind w:firstLine="0"/>
              <w:jc w:val="left"/>
              <w:rPr>
                <w:rFonts w:ascii="Times New Roman" w:eastAsia="Times New Roman" w:hAnsi="Times New Roman" w:cs="Times New Roman"/>
                <w:color w:val="0070C0"/>
                <w:sz w:val="16"/>
                <w:szCs w:val="16"/>
                <w:lang w:val="es-CR"/>
              </w:rPr>
            </w:pPr>
            <w:r w:rsidRPr="00996AFC">
              <w:rPr>
                <w:rFonts w:ascii="Times New Roman" w:eastAsia="Times New Roman" w:hAnsi="Times New Roman" w:cs="Times New Roman"/>
                <w:color w:val="0070C0"/>
                <w:sz w:val="16"/>
                <w:szCs w:val="16"/>
                <w:lang w:val="es-CR"/>
              </w:rPr>
              <w:t>El personal técnico de las contrapartes participan de forma activa en las capacitaciones del proyecto</w:t>
            </w:r>
          </w:p>
        </w:tc>
      </w:tr>
      <w:tr w:rsidR="00996AFC" w:rsidRPr="00996AFC" w14:paraId="32AB538D" w14:textId="77777777" w:rsidTr="00996AFC">
        <w:trPr>
          <w:trHeight w:val="1215"/>
        </w:trPr>
        <w:tc>
          <w:tcPr>
            <w:tcW w:w="686" w:type="pct"/>
            <w:vMerge/>
            <w:vAlign w:val="center"/>
            <w:hideMark/>
          </w:tcPr>
          <w:p w14:paraId="5BA3E384" w14:textId="77777777" w:rsidR="00996AFC" w:rsidRPr="00996AFC" w:rsidRDefault="00996AFC" w:rsidP="00996AFC">
            <w:pPr>
              <w:spacing w:after="0" w:line="240" w:lineRule="auto"/>
              <w:ind w:firstLine="0"/>
              <w:jc w:val="left"/>
              <w:rPr>
                <w:rFonts w:ascii="Times New Roman" w:eastAsia="Times New Roman" w:hAnsi="Times New Roman" w:cs="Times New Roman"/>
                <w:b/>
                <w:bCs/>
                <w:color w:val="000000"/>
                <w:sz w:val="16"/>
                <w:szCs w:val="16"/>
                <w:lang w:val="es-CR"/>
              </w:rPr>
            </w:pPr>
          </w:p>
        </w:tc>
        <w:tc>
          <w:tcPr>
            <w:tcW w:w="1261" w:type="pct"/>
            <w:shd w:val="clear" w:color="auto" w:fill="auto"/>
            <w:hideMark/>
          </w:tcPr>
          <w:p w14:paraId="395C2B86" w14:textId="77777777" w:rsidR="00996AFC" w:rsidRPr="00996AFC" w:rsidRDefault="00996AFC" w:rsidP="00996AFC">
            <w:pPr>
              <w:spacing w:after="0" w:line="240" w:lineRule="auto"/>
              <w:ind w:firstLine="0"/>
              <w:jc w:val="left"/>
              <w:rPr>
                <w:rFonts w:ascii="Times New Roman" w:eastAsia="Times New Roman" w:hAnsi="Times New Roman" w:cs="Times New Roman"/>
                <w:color w:val="000000"/>
                <w:sz w:val="16"/>
                <w:szCs w:val="16"/>
                <w:lang w:val="es-CR"/>
              </w:rPr>
            </w:pPr>
            <w:r w:rsidRPr="00996AFC">
              <w:rPr>
                <w:rFonts w:ascii="Times New Roman" w:eastAsia="Times New Roman" w:hAnsi="Times New Roman" w:cs="Times New Roman"/>
                <w:color w:val="000000"/>
                <w:sz w:val="16"/>
                <w:szCs w:val="16"/>
                <w:lang w:val="es-CR"/>
              </w:rPr>
              <w:t>Aumentos en los números de iniciativas productivas apoyadas por las instituciones contraparte sujetas a evaluación y monitoreo ambiental Producto.</w:t>
            </w:r>
          </w:p>
        </w:tc>
        <w:tc>
          <w:tcPr>
            <w:tcW w:w="532" w:type="pct"/>
            <w:shd w:val="clear" w:color="auto" w:fill="auto"/>
            <w:noWrap/>
            <w:hideMark/>
          </w:tcPr>
          <w:p w14:paraId="1FFE9517" w14:textId="77777777" w:rsidR="00996AFC" w:rsidRPr="00996AFC" w:rsidRDefault="00996AFC" w:rsidP="00996AFC">
            <w:pPr>
              <w:spacing w:after="0" w:line="240" w:lineRule="auto"/>
              <w:ind w:firstLine="0"/>
              <w:jc w:val="center"/>
              <w:rPr>
                <w:rFonts w:ascii="Times New Roman" w:eastAsia="Times New Roman" w:hAnsi="Times New Roman" w:cs="Times New Roman"/>
                <w:color w:val="000000"/>
                <w:sz w:val="16"/>
                <w:szCs w:val="16"/>
                <w:lang w:val="en-US"/>
              </w:rPr>
            </w:pPr>
            <w:r w:rsidRPr="00996AFC">
              <w:rPr>
                <w:rFonts w:ascii="Times New Roman" w:eastAsia="Times New Roman" w:hAnsi="Times New Roman" w:cs="Times New Roman"/>
                <w:color w:val="000000"/>
                <w:sz w:val="16"/>
                <w:szCs w:val="16"/>
                <w:lang w:val="en-US"/>
              </w:rPr>
              <w:t>20%</w:t>
            </w:r>
          </w:p>
        </w:tc>
        <w:tc>
          <w:tcPr>
            <w:tcW w:w="882" w:type="pct"/>
            <w:shd w:val="clear" w:color="auto" w:fill="auto"/>
            <w:hideMark/>
          </w:tcPr>
          <w:p w14:paraId="04AA4BEE" w14:textId="77777777" w:rsidR="00996AFC" w:rsidRPr="00996AFC" w:rsidRDefault="00996AFC" w:rsidP="00996AFC">
            <w:pPr>
              <w:spacing w:after="0" w:line="240" w:lineRule="auto"/>
              <w:ind w:firstLine="0"/>
              <w:jc w:val="left"/>
              <w:rPr>
                <w:rFonts w:ascii="Times New Roman" w:eastAsia="Times New Roman" w:hAnsi="Times New Roman" w:cs="Times New Roman"/>
                <w:color w:val="000000"/>
                <w:sz w:val="16"/>
                <w:szCs w:val="16"/>
                <w:lang w:val="es-CR"/>
              </w:rPr>
            </w:pPr>
            <w:r w:rsidRPr="00996AFC">
              <w:rPr>
                <w:rFonts w:ascii="Times New Roman" w:eastAsia="Times New Roman" w:hAnsi="Times New Roman" w:cs="Times New Roman"/>
                <w:color w:val="000000"/>
                <w:sz w:val="16"/>
                <w:szCs w:val="16"/>
                <w:lang w:val="es-CR"/>
              </w:rPr>
              <w:t xml:space="preserve">Desde mediados del año 2007 en adelante, 90% de iniciativas sujetas a evaluación y monitoreo ambiental </w:t>
            </w:r>
          </w:p>
        </w:tc>
        <w:tc>
          <w:tcPr>
            <w:tcW w:w="770" w:type="pct"/>
            <w:shd w:val="clear" w:color="auto" w:fill="auto"/>
            <w:hideMark/>
          </w:tcPr>
          <w:p w14:paraId="142FA242" w14:textId="77777777" w:rsidR="00996AFC" w:rsidRPr="00996AFC" w:rsidRDefault="00996AFC" w:rsidP="00996AFC">
            <w:pPr>
              <w:spacing w:after="0" w:line="240" w:lineRule="auto"/>
              <w:ind w:firstLine="0"/>
              <w:jc w:val="left"/>
              <w:rPr>
                <w:rFonts w:ascii="Times New Roman" w:eastAsia="Times New Roman" w:hAnsi="Times New Roman" w:cs="Times New Roman"/>
                <w:color w:val="000000"/>
                <w:sz w:val="16"/>
                <w:szCs w:val="16"/>
                <w:lang w:val="en-US"/>
              </w:rPr>
            </w:pPr>
            <w:proofErr w:type="spellStart"/>
            <w:r w:rsidRPr="00996AFC">
              <w:rPr>
                <w:rFonts w:ascii="Times New Roman" w:eastAsia="Times New Roman" w:hAnsi="Times New Roman" w:cs="Times New Roman"/>
                <w:color w:val="000000"/>
                <w:sz w:val="16"/>
                <w:szCs w:val="16"/>
                <w:lang w:val="en-US"/>
              </w:rPr>
              <w:t>Registros</w:t>
            </w:r>
            <w:proofErr w:type="spellEnd"/>
            <w:r w:rsidRPr="00996AFC">
              <w:rPr>
                <w:rFonts w:ascii="Times New Roman" w:eastAsia="Times New Roman" w:hAnsi="Times New Roman" w:cs="Times New Roman"/>
                <w:color w:val="000000"/>
                <w:sz w:val="16"/>
                <w:szCs w:val="16"/>
                <w:lang w:val="en-US"/>
              </w:rPr>
              <w:t xml:space="preserve"> de </w:t>
            </w:r>
            <w:proofErr w:type="spellStart"/>
            <w:r w:rsidRPr="00996AFC">
              <w:rPr>
                <w:rFonts w:ascii="Times New Roman" w:eastAsia="Times New Roman" w:hAnsi="Times New Roman" w:cs="Times New Roman"/>
                <w:color w:val="000000"/>
                <w:sz w:val="16"/>
                <w:szCs w:val="16"/>
                <w:lang w:val="en-US"/>
              </w:rPr>
              <w:t>instituciones</w:t>
            </w:r>
            <w:proofErr w:type="spellEnd"/>
            <w:r w:rsidRPr="00996AFC">
              <w:rPr>
                <w:rFonts w:ascii="Times New Roman" w:eastAsia="Times New Roman" w:hAnsi="Times New Roman" w:cs="Times New Roman"/>
                <w:color w:val="000000"/>
                <w:sz w:val="16"/>
                <w:szCs w:val="16"/>
                <w:lang w:val="en-US"/>
              </w:rPr>
              <w:t xml:space="preserve"> </w:t>
            </w:r>
            <w:proofErr w:type="spellStart"/>
            <w:r w:rsidRPr="00996AFC">
              <w:rPr>
                <w:rFonts w:ascii="Times New Roman" w:eastAsia="Times New Roman" w:hAnsi="Times New Roman" w:cs="Times New Roman"/>
                <w:color w:val="000000"/>
                <w:sz w:val="16"/>
                <w:szCs w:val="16"/>
                <w:lang w:val="en-US"/>
              </w:rPr>
              <w:t>contraparte</w:t>
            </w:r>
            <w:proofErr w:type="spellEnd"/>
          </w:p>
        </w:tc>
        <w:tc>
          <w:tcPr>
            <w:tcW w:w="869" w:type="pct"/>
            <w:shd w:val="clear" w:color="auto" w:fill="auto"/>
            <w:vAlign w:val="center"/>
            <w:hideMark/>
          </w:tcPr>
          <w:p w14:paraId="02708BAE" w14:textId="77777777" w:rsidR="00996AFC" w:rsidRPr="00996AFC" w:rsidRDefault="00996AFC" w:rsidP="00996AFC">
            <w:pPr>
              <w:spacing w:after="0" w:line="240" w:lineRule="auto"/>
              <w:ind w:firstLine="0"/>
              <w:jc w:val="center"/>
              <w:rPr>
                <w:rFonts w:ascii="Times New Roman" w:eastAsia="Times New Roman" w:hAnsi="Times New Roman" w:cs="Times New Roman"/>
                <w:b/>
                <w:bCs/>
                <w:color w:val="000000"/>
                <w:sz w:val="16"/>
                <w:szCs w:val="16"/>
                <w:lang w:val="en-US"/>
              </w:rPr>
            </w:pPr>
            <w:r w:rsidRPr="00996AFC">
              <w:rPr>
                <w:rFonts w:ascii="Times New Roman" w:eastAsia="Times New Roman" w:hAnsi="Times New Roman" w:cs="Times New Roman"/>
                <w:b/>
                <w:bCs/>
                <w:color w:val="000000"/>
                <w:sz w:val="16"/>
                <w:szCs w:val="16"/>
                <w:lang w:val="en-US"/>
              </w:rPr>
              <w:t> </w:t>
            </w:r>
          </w:p>
        </w:tc>
      </w:tr>
      <w:tr w:rsidR="00996AFC" w:rsidRPr="00996AFC" w14:paraId="7C181F22" w14:textId="77777777" w:rsidTr="00996AFC">
        <w:trPr>
          <w:trHeight w:val="1410"/>
        </w:trPr>
        <w:tc>
          <w:tcPr>
            <w:tcW w:w="686" w:type="pct"/>
            <w:vMerge/>
            <w:vAlign w:val="center"/>
            <w:hideMark/>
          </w:tcPr>
          <w:p w14:paraId="71B10AAF" w14:textId="77777777" w:rsidR="00996AFC" w:rsidRPr="00996AFC" w:rsidRDefault="00996AFC" w:rsidP="00996AFC">
            <w:pPr>
              <w:spacing w:after="0" w:line="240" w:lineRule="auto"/>
              <w:ind w:firstLine="0"/>
              <w:jc w:val="left"/>
              <w:rPr>
                <w:rFonts w:ascii="Times New Roman" w:eastAsia="Times New Roman" w:hAnsi="Times New Roman" w:cs="Times New Roman"/>
                <w:b/>
                <w:bCs/>
                <w:color w:val="000000"/>
                <w:sz w:val="16"/>
                <w:szCs w:val="16"/>
                <w:lang w:val="en-US"/>
              </w:rPr>
            </w:pPr>
          </w:p>
        </w:tc>
        <w:tc>
          <w:tcPr>
            <w:tcW w:w="1261" w:type="pct"/>
            <w:shd w:val="clear" w:color="auto" w:fill="auto"/>
            <w:hideMark/>
          </w:tcPr>
          <w:p w14:paraId="2FF3D0D7" w14:textId="77777777" w:rsidR="00996AFC" w:rsidRPr="00996AFC" w:rsidRDefault="00996AFC" w:rsidP="00996AFC">
            <w:pPr>
              <w:spacing w:after="0" w:line="240" w:lineRule="auto"/>
              <w:ind w:firstLine="0"/>
              <w:jc w:val="left"/>
              <w:rPr>
                <w:rFonts w:ascii="Times New Roman" w:eastAsia="Times New Roman" w:hAnsi="Times New Roman" w:cs="Times New Roman"/>
                <w:color w:val="0070C0"/>
                <w:sz w:val="16"/>
                <w:szCs w:val="16"/>
                <w:lang w:val="es-CR"/>
              </w:rPr>
            </w:pPr>
            <w:r w:rsidRPr="00996AFC">
              <w:rPr>
                <w:rFonts w:ascii="Times New Roman" w:eastAsia="Times New Roman" w:hAnsi="Times New Roman" w:cs="Times New Roman"/>
                <w:color w:val="0070C0"/>
                <w:sz w:val="16"/>
                <w:szCs w:val="16"/>
                <w:lang w:val="es-CR"/>
              </w:rPr>
              <w:t>A partir de los 2008 socios del proyecto son capacitados en herramientas metodológicas de manejo integrado de ecosistemas.</w:t>
            </w:r>
          </w:p>
        </w:tc>
        <w:tc>
          <w:tcPr>
            <w:tcW w:w="532" w:type="pct"/>
            <w:shd w:val="clear" w:color="auto" w:fill="auto"/>
            <w:noWrap/>
            <w:hideMark/>
          </w:tcPr>
          <w:p w14:paraId="379F85EC" w14:textId="77777777" w:rsidR="00996AFC" w:rsidRPr="00996AFC" w:rsidRDefault="00996AFC" w:rsidP="00996AFC">
            <w:pPr>
              <w:spacing w:after="0" w:line="240" w:lineRule="auto"/>
              <w:ind w:firstLine="0"/>
              <w:jc w:val="center"/>
              <w:rPr>
                <w:rFonts w:ascii="Times New Roman" w:eastAsia="Times New Roman" w:hAnsi="Times New Roman" w:cs="Times New Roman"/>
                <w:color w:val="0070C0"/>
                <w:sz w:val="16"/>
                <w:szCs w:val="16"/>
                <w:lang w:val="en-US"/>
              </w:rPr>
            </w:pPr>
            <w:r w:rsidRPr="00996AFC">
              <w:rPr>
                <w:rFonts w:ascii="Times New Roman" w:eastAsia="Times New Roman" w:hAnsi="Times New Roman" w:cs="Times New Roman"/>
                <w:color w:val="0070C0"/>
                <w:sz w:val="16"/>
                <w:szCs w:val="16"/>
                <w:lang w:val="en-US"/>
              </w:rPr>
              <w:t>20%</w:t>
            </w:r>
          </w:p>
        </w:tc>
        <w:tc>
          <w:tcPr>
            <w:tcW w:w="882" w:type="pct"/>
            <w:shd w:val="clear" w:color="auto" w:fill="auto"/>
            <w:hideMark/>
          </w:tcPr>
          <w:p w14:paraId="7DE182F3" w14:textId="77777777" w:rsidR="00996AFC" w:rsidRPr="00996AFC" w:rsidRDefault="00996AFC" w:rsidP="00996AFC">
            <w:pPr>
              <w:spacing w:after="0" w:line="240" w:lineRule="auto"/>
              <w:ind w:firstLine="0"/>
              <w:jc w:val="left"/>
              <w:rPr>
                <w:rFonts w:ascii="Times New Roman" w:eastAsia="Times New Roman" w:hAnsi="Times New Roman" w:cs="Times New Roman"/>
                <w:color w:val="0070C0"/>
                <w:sz w:val="16"/>
                <w:szCs w:val="16"/>
                <w:lang w:val="es-CR"/>
              </w:rPr>
            </w:pPr>
            <w:r w:rsidRPr="00996AFC">
              <w:rPr>
                <w:rFonts w:ascii="Times New Roman" w:eastAsia="Times New Roman" w:hAnsi="Times New Roman" w:cs="Times New Roman"/>
                <w:color w:val="0070C0"/>
                <w:sz w:val="16"/>
                <w:szCs w:val="16"/>
                <w:lang w:val="es-CR"/>
              </w:rPr>
              <w:t>A los 2012 socios del proyecto han desarrollado por lo menos 10 iniciativas locales de manejo integrado de ecosistemas.</w:t>
            </w:r>
          </w:p>
        </w:tc>
        <w:tc>
          <w:tcPr>
            <w:tcW w:w="770" w:type="pct"/>
            <w:shd w:val="clear" w:color="auto" w:fill="auto"/>
            <w:hideMark/>
          </w:tcPr>
          <w:p w14:paraId="4F69AAC6" w14:textId="77777777" w:rsidR="00996AFC" w:rsidRPr="00996AFC" w:rsidRDefault="00996AFC" w:rsidP="00996AFC">
            <w:pPr>
              <w:spacing w:after="0" w:line="240" w:lineRule="auto"/>
              <w:ind w:firstLine="0"/>
              <w:jc w:val="left"/>
              <w:rPr>
                <w:rFonts w:ascii="Times New Roman" w:eastAsia="Times New Roman" w:hAnsi="Times New Roman" w:cs="Times New Roman"/>
                <w:color w:val="0070C0"/>
                <w:sz w:val="16"/>
                <w:szCs w:val="16"/>
                <w:lang w:val="es-CR"/>
              </w:rPr>
            </w:pPr>
            <w:r w:rsidRPr="00996AFC">
              <w:rPr>
                <w:rFonts w:ascii="Times New Roman" w:eastAsia="Times New Roman" w:hAnsi="Times New Roman" w:cs="Times New Roman"/>
                <w:color w:val="0070C0"/>
                <w:sz w:val="16"/>
                <w:szCs w:val="16"/>
                <w:lang w:val="es-CR"/>
              </w:rPr>
              <w:t>Registros de socios contraparte, memorias de los talleres de capacitación.</w:t>
            </w:r>
          </w:p>
        </w:tc>
        <w:tc>
          <w:tcPr>
            <w:tcW w:w="869" w:type="pct"/>
            <w:shd w:val="clear" w:color="auto" w:fill="auto"/>
            <w:hideMark/>
          </w:tcPr>
          <w:p w14:paraId="23C94992" w14:textId="77777777" w:rsidR="00996AFC" w:rsidRPr="00996AFC" w:rsidRDefault="00996AFC" w:rsidP="00996AFC">
            <w:pPr>
              <w:spacing w:after="0" w:line="240" w:lineRule="auto"/>
              <w:ind w:firstLine="0"/>
              <w:jc w:val="left"/>
              <w:rPr>
                <w:rFonts w:ascii="Times New Roman" w:eastAsia="Times New Roman" w:hAnsi="Times New Roman" w:cs="Times New Roman"/>
                <w:color w:val="0070C0"/>
                <w:sz w:val="16"/>
                <w:szCs w:val="16"/>
                <w:lang w:val="en-US"/>
              </w:rPr>
            </w:pPr>
            <w:proofErr w:type="spellStart"/>
            <w:r w:rsidRPr="00996AFC">
              <w:rPr>
                <w:rFonts w:ascii="Times New Roman" w:eastAsia="Times New Roman" w:hAnsi="Times New Roman" w:cs="Times New Roman"/>
                <w:color w:val="0070C0"/>
                <w:sz w:val="16"/>
                <w:szCs w:val="16"/>
                <w:lang w:val="en-US"/>
              </w:rPr>
              <w:t>Ídem</w:t>
            </w:r>
            <w:proofErr w:type="spellEnd"/>
          </w:p>
        </w:tc>
      </w:tr>
      <w:tr w:rsidR="00996AFC" w:rsidRPr="00996AFC" w14:paraId="23C7ED60" w14:textId="77777777" w:rsidTr="00996AFC">
        <w:trPr>
          <w:trHeight w:val="1605"/>
        </w:trPr>
        <w:tc>
          <w:tcPr>
            <w:tcW w:w="686" w:type="pct"/>
            <w:vMerge w:val="restart"/>
            <w:shd w:val="clear" w:color="auto" w:fill="auto"/>
            <w:hideMark/>
          </w:tcPr>
          <w:p w14:paraId="446F44ED" w14:textId="77777777" w:rsidR="00996AFC" w:rsidRPr="00996AFC" w:rsidRDefault="00996AFC" w:rsidP="00996AFC">
            <w:pPr>
              <w:spacing w:after="0" w:line="240" w:lineRule="auto"/>
              <w:ind w:firstLine="0"/>
              <w:jc w:val="left"/>
              <w:rPr>
                <w:rFonts w:ascii="Times New Roman" w:eastAsia="Times New Roman" w:hAnsi="Times New Roman" w:cs="Times New Roman"/>
                <w:color w:val="000000"/>
                <w:sz w:val="16"/>
                <w:szCs w:val="16"/>
                <w:lang w:val="es-CR"/>
              </w:rPr>
            </w:pPr>
            <w:r w:rsidRPr="00996AFC">
              <w:rPr>
                <w:rFonts w:ascii="Times New Roman" w:eastAsia="Times New Roman" w:hAnsi="Times New Roman" w:cs="Times New Roman"/>
                <w:b/>
                <w:bCs/>
                <w:color w:val="000000"/>
                <w:sz w:val="16"/>
                <w:szCs w:val="16"/>
                <w:lang w:val="es-CR"/>
              </w:rPr>
              <w:t xml:space="preserve">Producto </w:t>
            </w:r>
            <w:r w:rsidRPr="00996AFC">
              <w:rPr>
                <w:rFonts w:ascii="Times New Roman" w:eastAsia="Times New Roman" w:hAnsi="Times New Roman" w:cs="Times New Roman"/>
                <w:b/>
                <w:bCs/>
                <w:color w:val="0070C0"/>
                <w:sz w:val="16"/>
                <w:szCs w:val="16"/>
                <w:lang w:val="es-CR"/>
              </w:rPr>
              <w:t>/ Actividad</w:t>
            </w:r>
            <w:r w:rsidRPr="00996AFC">
              <w:rPr>
                <w:rFonts w:ascii="Times New Roman" w:eastAsia="Times New Roman" w:hAnsi="Times New Roman" w:cs="Times New Roman"/>
                <w:b/>
                <w:bCs/>
                <w:color w:val="000000"/>
                <w:sz w:val="16"/>
                <w:szCs w:val="16"/>
                <w:lang w:val="es-CR"/>
              </w:rPr>
              <w:t xml:space="preserve"> 1.1:</w:t>
            </w:r>
            <w:r w:rsidRPr="00996AFC">
              <w:rPr>
                <w:rFonts w:ascii="Times New Roman" w:eastAsia="Times New Roman" w:hAnsi="Times New Roman" w:cs="Times New Roman"/>
                <w:color w:val="000000"/>
                <w:sz w:val="16"/>
                <w:szCs w:val="16"/>
                <w:lang w:val="es-CR"/>
              </w:rPr>
              <w:t xml:space="preserve"> Aplicación efectiva de lineamientos e instrumentos para la evaluación y monitoreo ambiental por las instituciones contraparte </w:t>
            </w:r>
          </w:p>
        </w:tc>
        <w:tc>
          <w:tcPr>
            <w:tcW w:w="1261" w:type="pct"/>
            <w:shd w:val="clear" w:color="auto" w:fill="auto"/>
            <w:hideMark/>
          </w:tcPr>
          <w:p w14:paraId="7BB40F63" w14:textId="77777777" w:rsidR="00996AFC" w:rsidRPr="00996AFC" w:rsidRDefault="00996AFC" w:rsidP="00996AFC">
            <w:pPr>
              <w:spacing w:after="0" w:line="240" w:lineRule="auto"/>
              <w:ind w:firstLine="0"/>
              <w:jc w:val="left"/>
              <w:rPr>
                <w:rFonts w:ascii="Times New Roman" w:eastAsia="Times New Roman" w:hAnsi="Times New Roman" w:cs="Times New Roman"/>
                <w:color w:val="000000"/>
                <w:sz w:val="16"/>
                <w:szCs w:val="16"/>
                <w:lang w:val="es-CR"/>
              </w:rPr>
            </w:pPr>
            <w:r w:rsidRPr="00996AFC">
              <w:rPr>
                <w:rFonts w:ascii="Times New Roman" w:eastAsia="Times New Roman" w:hAnsi="Times New Roman" w:cs="Times New Roman"/>
                <w:color w:val="000000"/>
                <w:sz w:val="16"/>
                <w:szCs w:val="16"/>
                <w:lang w:val="es-CR"/>
              </w:rPr>
              <w:t xml:space="preserve">1.Desarrollo de los lineamientos para la revisión ambiental y los mecanismos de monitoreo </w:t>
            </w:r>
          </w:p>
        </w:tc>
        <w:tc>
          <w:tcPr>
            <w:tcW w:w="532" w:type="pct"/>
            <w:shd w:val="clear" w:color="auto" w:fill="auto"/>
            <w:noWrap/>
            <w:hideMark/>
          </w:tcPr>
          <w:p w14:paraId="45BF3A42" w14:textId="77777777" w:rsidR="00996AFC" w:rsidRPr="00996AFC" w:rsidRDefault="00996AFC" w:rsidP="00996AFC">
            <w:pPr>
              <w:spacing w:after="0" w:line="240" w:lineRule="auto"/>
              <w:ind w:firstLine="0"/>
              <w:jc w:val="center"/>
              <w:rPr>
                <w:rFonts w:ascii="Times New Roman" w:eastAsia="Times New Roman" w:hAnsi="Times New Roman" w:cs="Times New Roman"/>
                <w:color w:val="000000"/>
                <w:sz w:val="16"/>
                <w:szCs w:val="16"/>
                <w:lang w:val="en-US"/>
              </w:rPr>
            </w:pPr>
            <w:r w:rsidRPr="00996AFC">
              <w:rPr>
                <w:rFonts w:ascii="Times New Roman" w:eastAsia="Times New Roman" w:hAnsi="Times New Roman" w:cs="Times New Roman"/>
                <w:color w:val="000000"/>
                <w:sz w:val="16"/>
                <w:szCs w:val="16"/>
                <w:lang w:val="en-US"/>
              </w:rPr>
              <w:t>Cero</w:t>
            </w:r>
          </w:p>
        </w:tc>
        <w:tc>
          <w:tcPr>
            <w:tcW w:w="882" w:type="pct"/>
            <w:shd w:val="clear" w:color="auto" w:fill="auto"/>
            <w:hideMark/>
          </w:tcPr>
          <w:p w14:paraId="542AC207" w14:textId="77777777" w:rsidR="00996AFC" w:rsidRPr="00996AFC" w:rsidRDefault="00996AFC" w:rsidP="00996AFC">
            <w:pPr>
              <w:spacing w:after="0" w:line="240" w:lineRule="auto"/>
              <w:ind w:firstLine="0"/>
              <w:jc w:val="left"/>
              <w:rPr>
                <w:rFonts w:ascii="Times New Roman" w:eastAsia="Times New Roman" w:hAnsi="Times New Roman" w:cs="Times New Roman"/>
                <w:color w:val="000000"/>
                <w:sz w:val="16"/>
                <w:szCs w:val="16"/>
                <w:lang w:val="es-CR"/>
              </w:rPr>
            </w:pPr>
            <w:r w:rsidRPr="00996AFC">
              <w:rPr>
                <w:rFonts w:ascii="Times New Roman" w:eastAsia="Times New Roman" w:hAnsi="Times New Roman" w:cs="Times New Roman"/>
                <w:color w:val="000000"/>
                <w:sz w:val="16"/>
                <w:szCs w:val="16"/>
                <w:lang w:val="es-CR"/>
              </w:rPr>
              <w:t>1. Para el final del 2007 se han desarrollado el 100% de los lineamientos para la revisión ambiental y los mecanismos de monitoreo</w:t>
            </w:r>
          </w:p>
        </w:tc>
        <w:tc>
          <w:tcPr>
            <w:tcW w:w="770" w:type="pct"/>
            <w:shd w:val="clear" w:color="auto" w:fill="auto"/>
            <w:hideMark/>
          </w:tcPr>
          <w:p w14:paraId="07626E66" w14:textId="77777777" w:rsidR="00996AFC" w:rsidRPr="00996AFC" w:rsidRDefault="00996AFC" w:rsidP="00996AFC">
            <w:pPr>
              <w:spacing w:after="0" w:line="240" w:lineRule="auto"/>
              <w:ind w:firstLine="0"/>
              <w:jc w:val="left"/>
              <w:rPr>
                <w:rFonts w:ascii="Times New Roman" w:eastAsia="Times New Roman" w:hAnsi="Times New Roman" w:cs="Times New Roman"/>
                <w:color w:val="000000"/>
                <w:sz w:val="16"/>
                <w:szCs w:val="16"/>
                <w:lang w:val="es-CR"/>
              </w:rPr>
            </w:pPr>
            <w:r w:rsidRPr="00996AFC">
              <w:rPr>
                <w:rFonts w:ascii="Times New Roman" w:eastAsia="Times New Roman" w:hAnsi="Times New Roman" w:cs="Times New Roman"/>
                <w:color w:val="000000"/>
                <w:sz w:val="16"/>
                <w:szCs w:val="16"/>
                <w:lang w:val="es-CR"/>
              </w:rPr>
              <w:t>1.Lineamientos y plan de monitoreo, informes del proyecto</w:t>
            </w:r>
          </w:p>
        </w:tc>
        <w:tc>
          <w:tcPr>
            <w:tcW w:w="869" w:type="pct"/>
            <w:shd w:val="clear" w:color="auto" w:fill="auto"/>
            <w:hideMark/>
          </w:tcPr>
          <w:p w14:paraId="6631E916" w14:textId="77777777" w:rsidR="00996AFC" w:rsidRPr="00996AFC" w:rsidRDefault="00996AFC" w:rsidP="00996AFC">
            <w:pPr>
              <w:spacing w:after="0" w:line="240" w:lineRule="auto"/>
              <w:ind w:firstLine="0"/>
              <w:jc w:val="left"/>
              <w:rPr>
                <w:rFonts w:ascii="Times New Roman" w:eastAsia="Times New Roman" w:hAnsi="Times New Roman" w:cs="Times New Roman"/>
                <w:color w:val="000000"/>
                <w:sz w:val="16"/>
                <w:szCs w:val="16"/>
                <w:lang w:val="es-CR"/>
              </w:rPr>
            </w:pPr>
            <w:r w:rsidRPr="00996AFC">
              <w:rPr>
                <w:rFonts w:ascii="Times New Roman" w:eastAsia="Times New Roman" w:hAnsi="Times New Roman" w:cs="Times New Roman"/>
                <w:color w:val="000000"/>
                <w:sz w:val="16"/>
                <w:szCs w:val="16"/>
                <w:lang w:val="es-CR"/>
              </w:rPr>
              <w:t xml:space="preserve">El compromiso del personal de PRONADEL y otras contrapartes con considerar la dimensión ambiental, permanece en los niveles actuales. </w:t>
            </w:r>
          </w:p>
        </w:tc>
      </w:tr>
      <w:tr w:rsidR="00996AFC" w:rsidRPr="00996AFC" w14:paraId="28C7CC35" w14:textId="77777777" w:rsidTr="00996AFC">
        <w:trPr>
          <w:trHeight w:val="1380"/>
        </w:trPr>
        <w:tc>
          <w:tcPr>
            <w:tcW w:w="686" w:type="pct"/>
            <w:vMerge/>
            <w:vAlign w:val="center"/>
            <w:hideMark/>
          </w:tcPr>
          <w:p w14:paraId="47EA436E" w14:textId="77777777" w:rsidR="00996AFC" w:rsidRPr="00996AFC" w:rsidRDefault="00996AFC" w:rsidP="00996AFC">
            <w:pPr>
              <w:spacing w:after="0" w:line="240" w:lineRule="auto"/>
              <w:ind w:firstLine="0"/>
              <w:jc w:val="left"/>
              <w:rPr>
                <w:rFonts w:ascii="Times New Roman" w:eastAsia="Times New Roman" w:hAnsi="Times New Roman" w:cs="Times New Roman"/>
                <w:color w:val="000000"/>
                <w:sz w:val="16"/>
                <w:szCs w:val="16"/>
                <w:lang w:val="es-CR"/>
              </w:rPr>
            </w:pPr>
          </w:p>
        </w:tc>
        <w:tc>
          <w:tcPr>
            <w:tcW w:w="1261" w:type="pct"/>
            <w:shd w:val="clear" w:color="auto" w:fill="auto"/>
            <w:hideMark/>
          </w:tcPr>
          <w:p w14:paraId="0129BEB6" w14:textId="77777777" w:rsidR="00996AFC" w:rsidRPr="00996AFC" w:rsidRDefault="00996AFC" w:rsidP="00996AFC">
            <w:pPr>
              <w:spacing w:after="0" w:line="240" w:lineRule="auto"/>
              <w:ind w:firstLine="0"/>
              <w:jc w:val="left"/>
              <w:rPr>
                <w:rFonts w:ascii="Times New Roman" w:eastAsia="Times New Roman" w:hAnsi="Times New Roman" w:cs="Times New Roman"/>
                <w:color w:val="0070C0"/>
                <w:sz w:val="16"/>
                <w:szCs w:val="16"/>
                <w:lang w:val="es-CR"/>
              </w:rPr>
            </w:pPr>
            <w:r w:rsidRPr="00996AFC">
              <w:rPr>
                <w:rFonts w:ascii="Times New Roman" w:eastAsia="Times New Roman" w:hAnsi="Times New Roman" w:cs="Times New Roman"/>
                <w:color w:val="0070C0"/>
                <w:sz w:val="16"/>
                <w:szCs w:val="16"/>
                <w:lang w:val="es-CR"/>
              </w:rPr>
              <w:t xml:space="preserve">Institucionalización  a nivel de las </w:t>
            </w:r>
            <w:proofErr w:type="spellStart"/>
            <w:r w:rsidRPr="00996AFC">
              <w:rPr>
                <w:rFonts w:ascii="Times New Roman" w:eastAsia="Times New Roman" w:hAnsi="Times New Roman" w:cs="Times New Roman"/>
                <w:color w:val="0070C0"/>
                <w:sz w:val="16"/>
                <w:szCs w:val="16"/>
                <w:lang w:val="es-CR"/>
              </w:rPr>
              <w:t>UMAs</w:t>
            </w:r>
            <w:proofErr w:type="spellEnd"/>
            <w:r w:rsidRPr="00996AFC">
              <w:rPr>
                <w:rFonts w:ascii="Times New Roman" w:eastAsia="Times New Roman" w:hAnsi="Times New Roman" w:cs="Times New Roman"/>
                <w:color w:val="0070C0"/>
                <w:sz w:val="16"/>
                <w:szCs w:val="16"/>
                <w:lang w:val="es-CR"/>
              </w:rPr>
              <w:t xml:space="preserve"> e ICF, tienen conocimiento y aplican herramientas metodológicas de monitoreo de biodiversidad y ecosistemas a nivel de sitios de las áreas pilotos.</w:t>
            </w:r>
          </w:p>
          <w:p w14:paraId="3986073D" w14:textId="77777777" w:rsidR="00996AFC" w:rsidRPr="00996AFC" w:rsidRDefault="00996AFC" w:rsidP="00996AFC">
            <w:pPr>
              <w:spacing w:after="0" w:line="240" w:lineRule="auto"/>
              <w:ind w:firstLine="0"/>
              <w:jc w:val="left"/>
              <w:rPr>
                <w:rFonts w:ascii="Times New Roman" w:eastAsia="Times New Roman" w:hAnsi="Times New Roman" w:cs="Times New Roman"/>
                <w:color w:val="0070C0"/>
                <w:sz w:val="16"/>
                <w:szCs w:val="16"/>
                <w:lang w:val="es-CR"/>
              </w:rPr>
            </w:pPr>
          </w:p>
        </w:tc>
        <w:tc>
          <w:tcPr>
            <w:tcW w:w="532" w:type="pct"/>
            <w:shd w:val="clear" w:color="auto" w:fill="auto"/>
            <w:noWrap/>
            <w:hideMark/>
          </w:tcPr>
          <w:p w14:paraId="65D06EB3" w14:textId="77777777" w:rsidR="00996AFC" w:rsidRPr="00996AFC" w:rsidRDefault="00996AFC" w:rsidP="00996AFC">
            <w:pPr>
              <w:spacing w:after="0" w:line="240" w:lineRule="auto"/>
              <w:ind w:firstLine="0"/>
              <w:jc w:val="center"/>
              <w:rPr>
                <w:rFonts w:ascii="Times New Roman" w:eastAsia="Times New Roman" w:hAnsi="Times New Roman" w:cs="Times New Roman"/>
                <w:color w:val="0070C0"/>
                <w:sz w:val="16"/>
                <w:szCs w:val="16"/>
                <w:lang w:val="en-US"/>
              </w:rPr>
            </w:pPr>
            <w:r w:rsidRPr="00996AFC">
              <w:rPr>
                <w:rFonts w:ascii="Times New Roman" w:eastAsia="Times New Roman" w:hAnsi="Times New Roman" w:cs="Times New Roman"/>
                <w:color w:val="0070C0"/>
                <w:sz w:val="16"/>
                <w:szCs w:val="16"/>
                <w:lang w:val="en-US"/>
              </w:rPr>
              <w:t>Cero</w:t>
            </w:r>
          </w:p>
        </w:tc>
        <w:tc>
          <w:tcPr>
            <w:tcW w:w="882" w:type="pct"/>
            <w:shd w:val="clear" w:color="auto" w:fill="auto"/>
            <w:hideMark/>
          </w:tcPr>
          <w:p w14:paraId="0833AF88" w14:textId="77777777" w:rsidR="00996AFC" w:rsidRPr="00996AFC" w:rsidRDefault="00996AFC" w:rsidP="00996AFC">
            <w:pPr>
              <w:spacing w:after="0" w:line="240" w:lineRule="auto"/>
              <w:ind w:firstLine="0"/>
              <w:jc w:val="left"/>
              <w:rPr>
                <w:rFonts w:ascii="Times New Roman" w:eastAsia="Times New Roman" w:hAnsi="Times New Roman" w:cs="Times New Roman"/>
                <w:color w:val="0070C0"/>
                <w:sz w:val="16"/>
                <w:szCs w:val="16"/>
                <w:lang w:val="es-CR"/>
              </w:rPr>
            </w:pPr>
            <w:r w:rsidRPr="00996AFC">
              <w:rPr>
                <w:rFonts w:ascii="Times New Roman" w:eastAsia="Times New Roman" w:hAnsi="Times New Roman" w:cs="Times New Roman"/>
                <w:color w:val="0070C0"/>
                <w:sz w:val="16"/>
                <w:szCs w:val="16"/>
                <w:lang w:val="es-CR"/>
              </w:rPr>
              <w:t xml:space="preserve">En el 2010 los técnicos de las </w:t>
            </w:r>
            <w:proofErr w:type="spellStart"/>
            <w:r w:rsidRPr="00996AFC">
              <w:rPr>
                <w:rFonts w:ascii="Times New Roman" w:eastAsia="Times New Roman" w:hAnsi="Times New Roman" w:cs="Times New Roman"/>
                <w:color w:val="0070C0"/>
                <w:sz w:val="16"/>
                <w:szCs w:val="16"/>
                <w:lang w:val="es-CR"/>
              </w:rPr>
              <w:t>UMAs</w:t>
            </w:r>
            <w:proofErr w:type="spellEnd"/>
            <w:r w:rsidRPr="00996AFC">
              <w:rPr>
                <w:rFonts w:ascii="Times New Roman" w:eastAsia="Times New Roman" w:hAnsi="Times New Roman" w:cs="Times New Roman"/>
                <w:color w:val="0070C0"/>
                <w:sz w:val="16"/>
                <w:szCs w:val="16"/>
                <w:lang w:val="es-CR"/>
              </w:rPr>
              <w:t xml:space="preserve"> e ICF conocen y aplican las herramientas metodológicas del monitoreo de la biodiversidad y ecosistemas.</w:t>
            </w:r>
          </w:p>
        </w:tc>
        <w:tc>
          <w:tcPr>
            <w:tcW w:w="770" w:type="pct"/>
            <w:shd w:val="clear" w:color="auto" w:fill="auto"/>
            <w:hideMark/>
          </w:tcPr>
          <w:p w14:paraId="41E1BA77" w14:textId="77777777" w:rsidR="00996AFC" w:rsidRPr="00996AFC" w:rsidRDefault="00996AFC" w:rsidP="00996AFC">
            <w:pPr>
              <w:spacing w:after="0" w:line="240" w:lineRule="auto"/>
              <w:ind w:firstLine="0"/>
              <w:jc w:val="left"/>
              <w:rPr>
                <w:rFonts w:ascii="Times New Roman" w:eastAsia="Times New Roman" w:hAnsi="Times New Roman" w:cs="Times New Roman"/>
                <w:color w:val="0070C0"/>
                <w:sz w:val="16"/>
                <w:szCs w:val="16"/>
                <w:lang w:val="es-CR"/>
              </w:rPr>
            </w:pPr>
            <w:r w:rsidRPr="00996AFC">
              <w:rPr>
                <w:rFonts w:ascii="Times New Roman" w:eastAsia="Times New Roman" w:hAnsi="Times New Roman" w:cs="Times New Roman"/>
                <w:color w:val="0070C0"/>
                <w:sz w:val="16"/>
                <w:szCs w:val="16"/>
                <w:lang w:val="es-CR"/>
              </w:rPr>
              <w:t>1.Lineamientos y plan de monitoreo, informes del proyecto</w:t>
            </w:r>
          </w:p>
        </w:tc>
        <w:tc>
          <w:tcPr>
            <w:tcW w:w="869" w:type="pct"/>
            <w:shd w:val="clear" w:color="auto" w:fill="auto"/>
            <w:hideMark/>
          </w:tcPr>
          <w:p w14:paraId="0BBB3AB4" w14:textId="77777777" w:rsidR="00996AFC" w:rsidRPr="00996AFC" w:rsidRDefault="00996AFC" w:rsidP="00996AFC">
            <w:pPr>
              <w:spacing w:after="0" w:line="240" w:lineRule="auto"/>
              <w:ind w:firstLine="0"/>
              <w:jc w:val="left"/>
              <w:rPr>
                <w:rFonts w:ascii="Times New Roman" w:eastAsia="Times New Roman" w:hAnsi="Times New Roman" w:cs="Times New Roman"/>
                <w:color w:val="0070C0"/>
                <w:sz w:val="16"/>
                <w:szCs w:val="16"/>
                <w:lang w:val="es-CR"/>
              </w:rPr>
            </w:pPr>
            <w:r w:rsidRPr="00996AFC">
              <w:rPr>
                <w:rFonts w:ascii="Times New Roman" w:eastAsia="Times New Roman" w:hAnsi="Times New Roman" w:cs="Times New Roman"/>
                <w:color w:val="0070C0"/>
                <w:sz w:val="16"/>
                <w:szCs w:val="16"/>
                <w:lang w:val="es-CR"/>
              </w:rPr>
              <w:t xml:space="preserve">Las </w:t>
            </w:r>
            <w:proofErr w:type="spellStart"/>
            <w:r w:rsidRPr="00996AFC">
              <w:rPr>
                <w:rFonts w:ascii="Times New Roman" w:eastAsia="Times New Roman" w:hAnsi="Times New Roman" w:cs="Times New Roman"/>
                <w:color w:val="0070C0"/>
                <w:sz w:val="16"/>
                <w:szCs w:val="16"/>
                <w:lang w:val="es-CR"/>
              </w:rPr>
              <w:t>UMAs</w:t>
            </w:r>
            <w:proofErr w:type="spellEnd"/>
            <w:r w:rsidRPr="00996AFC">
              <w:rPr>
                <w:rFonts w:ascii="Times New Roman" w:eastAsia="Times New Roman" w:hAnsi="Times New Roman" w:cs="Times New Roman"/>
                <w:color w:val="0070C0"/>
                <w:sz w:val="16"/>
                <w:szCs w:val="16"/>
                <w:lang w:val="es-CR"/>
              </w:rPr>
              <w:t>, ICF mantienen sus compromisos con el proyecto.</w:t>
            </w:r>
          </w:p>
        </w:tc>
      </w:tr>
      <w:tr w:rsidR="00996AFC" w:rsidRPr="00996AFC" w14:paraId="041F93EF" w14:textId="77777777" w:rsidTr="00996AFC">
        <w:trPr>
          <w:trHeight w:val="1920"/>
        </w:trPr>
        <w:tc>
          <w:tcPr>
            <w:tcW w:w="686" w:type="pct"/>
            <w:vMerge/>
            <w:vAlign w:val="center"/>
            <w:hideMark/>
          </w:tcPr>
          <w:p w14:paraId="13F1C54E" w14:textId="77777777" w:rsidR="00996AFC" w:rsidRPr="00996AFC" w:rsidRDefault="00996AFC" w:rsidP="00996AFC">
            <w:pPr>
              <w:spacing w:after="0" w:line="240" w:lineRule="auto"/>
              <w:ind w:firstLine="0"/>
              <w:jc w:val="left"/>
              <w:rPr>
                <w:rFonts w:ascii="Times New Roman" w:eastAsia="Times New Roman" w:hAnsi="Times New Roman" w:cs="Times New Roman"/>
                <w:color w:val="000000"/>
                <w:sz w:val="16"/>
                <w:szCs w:val="16"/>
                <w:lang w:val="es-CR"/>
              </w:rPr>
            </w:pPr>
          </w:p>
        </w:tc>
        <w:tc>
          <w:tcPr>
            <w:tcW w:w="1261" w:type="pct"/>
            <w:shd w:val="clear" w:color="auto" w:fill="auto"/>
            <w:hideMark/>
          </w:tcPr>
          <w:p w14:paraId="3D2AEFB8" w14:textId="77777777" w:rsidR="00996AFC" w:rsidRPr="00996AFC" w:rsidRDefault="00996AFC" w:rsidP="00996AFC">
            <w:pPr>
              <w:spacing w:after="0" w:line="240" w:lineRule="auto"/>
              <w:ind w:firstLine="0"/>
              <w:jc w:val="left"/>
              <w:rPr>
                <w:rFonts w:ascii="Times New Roman" w:eastAsia="Times New Roman" w:hAnsi="Times New Roman" w:cs="Times New Roman"/>
                <w:color w:val="000000"/>
                <w:sz w:val="16"/>
                <w:szCs w:val="16"/>
                <w:lang w:val="es-CR"/>
              </w:rPr>
            </w:pPr>
            <w:r w:rsidRPr="00996AFC">
              <w:rPr>
                <w:rFonts w:ascii="Times New Roman" w:eastAsia="Times New Roman" w:hAnsi="Times New Roman" w:cs="Times New Roman"/>
                <w:color w:val="000000"/>
                <w:sz w:val="16"/>
                <w:szCs w:val="16"/>
                <w:lang w:val="es-CR"/>
              </w:rPr>
              <w:t xml:space="preserve">2.Aumento de la concienciación y capacidad para aplicar los lineamientos ambientales en las operaciones de PRONADEL y contrapartes institucionales </w:t>
            </w:r>
          </w:p>
        </w:tc>
        <w:tc>
          <w:tcPr>
            <w:tcW w:w="532" w:type="pct"/>
            <w:shd w:val="clear" w:color="auto" w:fill="auto"/>
            <w:noWrap/>
            <w:hideMark/>
          </w:tcPr>
          <w:p w14:paraId="333B2A08" w14:textId="77777777" w:rsidR="00996AFC" w:rsidRPr="00996AFC" w:rsidRDefault="00996AFC" w:rsidP="00996AFC">
            <w:pPr>
              <w:spacing w:after="0" w:line="240" w:lineRule="auto"/>
              <w:ind w:firstLine="0"/>
              <w:jc w:val="center"/>
              <w:rPr>
                <w:rFonts w:ascii="Times New Roman" w:eastAsia="Times New Roman" w:hAnsi="Times New Roman" w:cs="Times New Roman"/>
                <w:color w:val="000000"/>
                <w:sz w:val="16"/>
                <w:szCs w:val="16"/>
                <w:lang w:val="en-US"/>
              </w:rPr>
            </w:pPr>
            <w:r w:rsidRPr="00996AFC">
              <w:rPr>
                <w:rFonts w:ascii="Times New Roman" w:eastAsia="Times New Roman" w:hAnsi="Times New Roman" w:cs="Times New Roman"/>
                <w:color w:val="000000"/>
                <w:sz w:val="16"/>
                <w:szCs w:val="16"/>
                <w:lang w:val="en-US"/>
              </w:rPr>
              <w:t>19</w:t>
            </w:r>
          </w:p>
        </w:tc>
        <w:tc>
          <w:tcPr>
            <w:tcW w:w="882" w:type="pct"/>
            <w:shd w:val="clear" w:color="auto" w:fill="auto"/>
            <w:hideMark/>
          </w:tcPr>
          <w:p w14:paraId="7FC8339E" w14:textId="77777777" w:rsidR="00996AFC" w:rsidRPr="00996AFC" w:rsidRDefault="00996AFC" w:rsidP="00996AFC">
            <w:pPr>
              <w:spacing w:after="0" w:line="240" w:lineRule="auto"/>
              <w:ind w:firstLine="0"/>
              <w:jc w:val="left"/>
              <w:rPr>
                <w:rFonts w:ascii="Times New Roman" w:eastAsia="Times New Roman" w:hAnsi="Times New Roman" w:cs="Times New Roman"/>
                <w:color w:val="000000"/>
                <w:sz w:val="16"/>
                <w:szCs w:val="16"/>
                <w:lang w:val="es-CR"/>
              </w:rPr>
            </w:pPr>
            <w:r w:rsidRPr="00996AFC">
              <w:rPr>
                <w:rFonts w:ascii="Times New Roman" w:eastAsia="Times New Roman" w:hAnsi="Times New Roman" w:cs="Times New Roman"/>
                <w:color w:val="000000"/>
                <w:sz w:val="16"/>
                <w:szCs w:val="16"/>
                <w:lang w:val="es-CR"/>
              </w:rPr>
              <w:t>2. A partir de mediados del 2008 el 90% del personal de PRONADEL y de otras contrapartes  han incrementado su concientización y capacidad para aplicar los lineamientos ambientales en sus operaciones</w:t>
            </w:r>
          </w:p>
        </w:tc>
        <w:tc>
          <w:tcPr>
            <w:tcW w:w="770" w:type="pct"/>
            <w:shd w:val="clear" w:color="auto" w:fill="auto"/>
            <w:hideMark/>
          </w:tcPr>
          <w:p w14:paraId="3E7135E0" w14:textId="77777777" w:rsidR="00996AFC" w:rsidRPr="00996AFC" w:rsidRDefault="00996AFC" w:rsidP="00996AFC">
            <w:pPr>
              <w:spacing w:after="0" w:line="240" w:lineRule="auto"/>
              <w:ind w:firstLine="0"/>
              <w:jc w:val="left"/>
              <w:rPr>
                <w:rFonts w:ascii="Times New Roman" w:eastAsia="Times New Roman" w:hAnsi="Times New Roman" w:cs="Times New Roman"/>
                <w:color w:val="000000"/>
                <w:sz w:val="16"/>
                <w:szCs w:val="16"/>
                <w:lang w:val="es-CR"/>
              </w:rPr>
            </w:pPr>
            <w:r w:rsidRPr="00996AFC">
              <w:rPr>
                <w:rFonts w:ascii="Times New Roman" w:eastAsia="Times New Roman" w:hAnsi="Times New Roman" w:cs="Times New Roman"/>
                <w:color w:val="000000"/>
                <w:sz w:val="16"/>
                <w:szCs w:val="16"/>
                <w:lang w:val="es-CR"/>
              </w:rPr>
              <w:t>2. Listados de asistencia a cursos de entrenamiento y seminarios. Evaluaciones periódicas de capacidades del personal de PRONADEL y otras contrapartes institucionales.</w:t>
            </w:r>
          </w:p>
        </w:tc>
        <w:tc>
          <w:tcPr>
            <w:tcW w:w="869" w:type="pct"/>
            <w:shd w:val="clear" w:color="auto" w:fill="auto"/>
            <w:hideMark/>
          </w:tcPr>
          <w:p w14:paraId="182CA76C" w14:textId="77777777" w:rsidR="00996AFC" w:rsidRPr="00996AFC" w:rsidRDefault="00996AFC" w:rsidP="00996AFC">
            <w:pPr>
              <w:spacing w:after="0" w:line="240" w:lineRule="auto"/>
              <w:ind w:firstLine="0"/>
              <w:jc w:val="left"/>
              <w:rPr>
                <w:rFonts w:ascii="Times New Roman" w:eastAsia="Times New Roman" w:hAnsi="Times New Roman" w:cs="Times New Roman"/>
                <w:color w:val="000000"/>
                <w:sz w:val="16"/>
                <w:szCs w:val="16"/>
                <w:lang w:val="es-CR"/>
              </w:rPr>
            </w:pPr>
            <w:r w:rsidRPr="00996AFC">
              <w:rPr>
                <w:rFonts w:ascii="Times New Roman" w:eastAsia="Times New Roman" w:hAnsi="Times New Roman" w:cs="Times New Roman"/>
                <w:color w:val="000000"/>
                <w:sz w:val="16"/>
                <w:szCs w:val="16"/>
                <w:lang w:val="es-CR"/>
              </w:rPr>
              <w:t xml:space="preserve">El apoyo político para que el personal de PRONADEL y otras contrapartes incorporen las consideraciones ambientales en sus operaciones, continúa siendo fuerte. </w:t>
            </w:r>
          </w:p>
        </w:tc>
      </w:tr>
      <w:tr w:rsidR="00996AFC" w:rsidRPr="00996AFC" w14:paraId="481F5EFF" w14:textId="77777777" w:rsidTr="00996AFC">
        <w:trPr>
          <w:trHeight w:val="1635"/>
        </w:trPr>
        <w:tc>
          <w:tcPr>
            <w:tcW w:w="686" w:type="pct"/>
            <w:vMerge/>
            <w:vAlign w:val="center"/>
            <w:hideMark/>
          </w:tcPr>
          <w:p w14:paraId="4A7AE60E" w14:textId="77777777" w:rsidR="00996AFC" w:rsidRPr="00996AFC" w:rsidRDefault="00996AFC" w:rsidP="00996AFC">
            <w:pPr>
              <w:spacing w:after="0" w:line="240" w:lineRule="auto"/>
              <w:ind w:firstLine="0"/>
              <w:jc w:val="left"/>
              <w:rPr>
                <w:rFonts w:ascii="Times New Roman" w:eastAsia="Times New Roman" w:hAnsi="Times New Roman" w:cs="Times New Roman"/>
                <w:color w:val="000000"/>
                <w:sz w:val="16"/>
                <w:szCs w:val="16"/>
                <w:lang w:val="es-CR"/>
              </w:rPr>
            </w:pPr>
          </w:p>
        </w:tc>
        <w:tc>
          <w:tcPr>
            <w:tcW w:w="1261" w:type="pct"/>
            <w:shd w:val="clear" w:color="auto" w:fill="auto"/>
            <w:hideMark/>
          </w:tcPr>
          <w:p w14:paraId="67D883B2" w14:textId="77777777" w:rsidR="00996AFC" w:rsidRPr="00996AFC" w:rsidRDefault="00996AFC" w:rsidP="00996AFC">
            <w:pPr>
              <w:spacing w:after="0" w:line="240" w:lineRule="auto"/>
              <w:ind w:firstLine="0"/>
              <w:jc w:val="left"/>
              <w:rPr>
                <w:rFonts w:ascii="Times New Roman" w:eastAsia="Times New Roman" w:hAnsi="Times New Roman" w:cs="Times New Roman"/>
                <w:color w:val="0070C0"/>
                <w:sz w:val="16"/>
                <w:szCs w:val="16"/>
                <w:lang w:val="es-CR"/>
              </w:rPr>
            </w:pPr>
            <w:r w:rsidRPr="00996AFC">
              <w:rPr>
                <w:rFonts w:ascii="Times New Roman" w:eastAsia="Times New Roman" w:hAnsi="Times New Roman" w:cs="Times New Roman"/>
                <w:color w:val="0070C0"/>
                <w:sz w:val="16"/>
                <w:szCs w:val="16"/>
                <w:lang w:val="es-CR"/>
              </w:rPr>
              <w:t xml:space="preserve">Formación de capacidades técnicas del personal de las contrapartes para aplicar </w:t>
            </w:r>
            <w:proofErr w:type="spellStart"/>
            <w:r w:rsidRPr="00996AFC">
              <w:rPr>
                <w:rFonts w:ascii="Times New Roman" w:eastAsia="Times New Roman" w:hAnsi="Times New Roman" w:cs="Times New Roman"/>
                <w:color w:val="0070C0"/>
                <w:sz w:val="16"/>
                <w:szCs w:val="16"/>
                <w:lang w:val="es-CR"/>
              </w:rPr>
              <w:t>diagnostico</w:t>
            </w:r>
            <w:proofErr w:type="spellEnd"/>
            <w:r w:rsidRPr="00996AFC">
              <w:rPr>
                <w:rFonts w:ascii="Times New Roman" w:eastAsia="Times New Roman" w:hAnsi="Times New Roman" w:cs="Times New Roman"/>
                <w:color w:val="0070C0"/>
                <w:sz w:val="16"/>
                <w:szCs w:val="16"/>
                <w:lang w:val="es-CR"/>
              </w:rPr>
              <w:t xml:space="preserve"> del estado  actual de la biodiversidad y los ecosistemas, avance agrícola y ganadero, en las áreas pilotos del proyecto.</w:t>
            </w:r>
          </w:p>
        </w:tc>
        <w:tc>
          <w:tcPr>
            <w:tcW w:w="532" w:type="pct"/>
            <w:shd w:val="clear" w:color="auto" w:fill="auto"/>
            <w:noWrap/>
            <w:hideMark/>
          </w:tcPr>
          <w:p w14:paraId="784130FB" w14:textId="77777777" w:rsidR="00996AFC" w:rsidRPr="00996AFC" w:rsidRDefault="00996AFC" w:rsidP="00996AFC">
            <w:pPr>
              <w:spacing w:after="0" w:line="240" w:lineRule="auto"/>
              <w:ind w:firstLine="0"/>
              <w:jc w:val="center"/>
              <w:rPr>
                <w:rFonts w:ascii="Times New Roman" w:eastAsia="Times New Roman" w:hAnsi="Times New Roman" w:cs="Times New Roman"/>
                <w:color w:val="0070C0"/>
                <w:sz w:val="16"/>
                <w:szCs w:val="16"/>
                <w:lang w:val="en-US"/>
              </w:rPr>
            </w:pPr>
            <w:r w:rsidRPr="00996AFC">
              <w:rPr>
                <w:rFonts w:ascii="Times New Roman" w:eastAsia="Times New Roman" w:hAnsi="Times New Roman" w:cs="Times New Roman"/>
                <w:color w:val="0070C0"/>
                <w:sz w:val="16"/>
                <w:szCs w:val="16"/>
                <w:lang w:val="en-US"/>
              </w:rPr>
              <w:t>Cero</w:t>
            </w:r>
          </w:p>
        </w:tc>
        <w:tc>
          <w:tcPr>
            <w:tcW w:w="882" w:type="pct"/>
            <w:shd w:val="clear" w:color="auto" w:fill="auto"/>
            <w:hideMark/>
          </w:tcPr>
          <w:p w14:paraId="78010DE8" w14:textId="77777777" w:rsidR="00996AFC" w:rsidRPr="00996AFC" w:rsidRDefault="00996AFC" w:rsidP="00996AFC">
            <w:pPr>
              <w:spacing w:after="0" w:line="240" w:lineRule="auto"/>
              <w:ind w:firstLine="0"/>
              <w:jc w:val="left"/>
              <w:rPr>
                <w:rFonts w:ascii="Times New Roman" w:eastAsia="Times New Roman" w:hAnsi="Times New Roman" w:cs="Times New Roman"/>
                <w:color w:val="0070C0"/>
                <w:sz w:val="16"/>
                <w:szCs w:val="16"/>
                <w:lang w:val="es-CR"/>
              </w:rPr>
            </w:pPr>
            <w:r w:rsidRPr="00996AFC">
              <w:rPr>
                <w:rFonts w:ascii="Times New Roman" w:eastAsia="Times New Roman" w:hAnsi="Times New Roman" w:cs="Times New Roman"/>
                <w:color w:val="0070C0"/>
                <w:sz w:val="16"/>
                <w:szCs w:val="16"/>
                <w:lang w:val="es-CR"/>
              </w:rPr>
              <w:t xml:space="preserve">A partir del 2011 los técnicos de al menos 10 de las contrapartes del proyecto cuentan con las herramientas metodológicas y aplican los diagnósticos del estado actual de la biodiversidad y estado de los ecosistemas. </w:t>
            </w:r>
          </w:p>
        </w:tc>
        <w:tc>
          <w:tcPr>
            <w:tcW w:w="770" w:type="pct"/>
            <w:shd w:val="clear" w:color="auto" w:fill="auto"/>
            <w:hideMark/>
          </w:tcPr>
          <w:p w14:paraId="5B7F7FBB" w14:textId="77777777" w:rsidR="00996AFC" w:rsidRPr="00996AFC" w:rsidRDefault="00996AFC" w:rsidP="00996AFC">
            <w:pPr>
              <w:spacing w:after="0" w:line="240" w:lineRule="auto"/>
              <w:ind w:firstLine="0"/>
              <w:jc w:val="left"/>
              <w:rPr>
                <w:rFonts w:ascii="Times New Roman" w:eastAsia="Times New Roman" w:hAnsi="Times New Roman" w:cs="Times New Roman"/>
                <w:color w:val="0070C0"/>
                <w:sz w:val="16"/>
                <w:szCs w:val="16"/>
                <w:lang w:val="es-CR"/>
              </w:rPr>
            </w:pPr>
            <w:r w:rsidRPr="00996AFC">
              <w:rPr>
                <w:rFonts w:ascii="Times New Roman" w:eastAsia="Times New Roman" w:hAnsi="Times New Roman" w:cs="Times New Roman"/>
                <w:color w:val="0070C0"/>
                <w:sz w:val="16"/>
                <w:szCs w:val="16"/>
                <w:lang w:val="es-CR"/>
              </w:rPr>
              <w:t>1.Lineamientos y plan de monitoreo, informes del proyecto</w:t>
            </w:r>
          </w:p>
          <w:p w14:paraId="45540BEA" w14:textId="77777777" w:rsidR="00996AFC" w:rsidRPr="00996AFC" w:rsidRDefault="00996AFC" w:rsidP="00996AFC">
            <w:pPr>
              <w:spacing w:after="0" w:line="240" w:lineRule="auto"/>
              <w:ind w:firstLine="0"/>
              <w:jc w:val="left"/>
              <w:rPr>
                <w:rFonts w:ascii="Times New Roman" w:eastAsia="Times New Roman" w:hAnsi="Times New Roman" w:cs="Times New Roman"/>
                <w:color w:val="0070C0"/>
                <w:sz w:val="16"/>
                <w:szCs w:val="16"/>
                <w:lang w:val="es-CR"/>
              </w:rPr>
            </w:pPr>
            <w:r w:rsidRPr="00996AFC">
              <w:rPr>
                <w:rFonts w:ascii="Times New Roman" w:eastAsia="Times New Roman" w:hAnsi="Times New Roman" w:cs="Times New Roman"/>
                <w:color w:val="0070C0"/>
                <w:sz w:val="16"/>
                <w:szCs w:val="16"/>
                <w:lang w:val="es-CR"/>
              </w:rPr>
              <w:t xml:space="preserve">Documentos sobre diagnósticos </w:t>
            </w:r>
          </w:p>
        </w:tc>
        <w:tc>
          <w:tcPr>
            <w:tcW w:w="869" w:type="pct"/>
            <w:shd w:val="clear" w:color="auto" w:fill="auto"/>
            <w:hideMark/>
          </w:tcPr>
          <w:p w14:paraId="4459E7D3" w14:textId="77777777" w:rsidR="00996AFC" w:rsidRPr="00996AFC" w:rsidRDefault="00996AFC" w:rsidP="00996AFC">
            <w:pPr>
              <w:spacing w:after="0" w:line="240" w:lineRule="auto"/>
              <w:ind w:firstLine="0"/>
              <w:jc w:val="left"/>
              <w:rPr>
                <w:rFonts w:ascii="Times New Roman" w:eastAsia="Times New Roman" w:hAnsi="Times New Roman" w:cs="Times New Roman"/>
                <w:color w:val="0070C0"/>
                <w:sz w:val="16"/>
                <w:szCs w:val="16"/>
                <w:lang w:val="es-CR"/>
              </w:rPr>
            </w:pPr>
            <w:r w:rsidRPr="00996AFC">
              <w:rPr>
                <w:rFonts w:ascii="Times New Roman" w:eastAsia="Times New Roman" w:hAnsi="Times New Roman" w:cs="Times New Roman"/>
                <w:color w:val="0070C0"/>
                <w:sz w:val="16"/>
                <w:szCs w:val="16"/>
                <w:lang w:val="es-CR"/>
              </w:rPr>
              <w:t xml:space="preserve">El personal técnico de las contrapartes </w:t>
            </w:r>
            <w:proofErr w:type="gramStart"/>
            <w:r w:rsidRPr="00996AFC">
              <w:rPr>
                <w:rFonts w:ascii="Times New Roman" w:eastAsia="Times New Roman" w:hAnsi="Times New Roman" w:cs="Times New Roman"/>
                <w:color w:val="0070C0"/>
                <w:sz w:val="16"/>
                <w:szCs w:val="16"/>
                <w:lang w:val="es-CR"/>
              </w:rPr>
              <w:t>cuentan</w:t>
            </w:r>
            <w:proofErr w:type="gramEnd"/>
            <w:r w:rsidRPr="00996AFC">
              <w:rPr>
                <w:rFonts w:ascii="Times New Roman" w:eastAsia="Times New Roman" w:hAnsi="Times New Roman" w:cs="Times New Roman"/>
                <w:color w:val="0070C0"/>
                <w:sz w:val="16"/>
                <w:szCs w:val="16"/>
                <w:lang w:val="es-CR"/>
              </w:rPr>
              <w:t xml:space="preserve"> con el apoyo y respaldo de su institución para aplicar las herramientas metodológicas.</w:t>
            </w:r>
          </w:p>
        </w:tc>
      </w:tr>
      <w:tr w:rsidR="00996AFC" w:rsidRPr="00996AFC" w14:paraId="5377D8ED" w14:textId="77777777" w:rsidTr="00996AFC">
        <w:trPr>
          <w:trHeight w:val="1950"/>
        </w:trPr>
        <w:tc>
          <w:tcPr>
            <w:tcW w:w="686" w:type="pct"/>
            <w:vMerge/>
            <w:vAlign w:val="center"/>
            <w:hideMark/>
          </w:tcPr>
          <w:p w14:paraId="768C3234" w14:textId="77777777" w:rsidR="00996AFC" w:rsidRPr="00996AFC" w:rsidRDefault="00996AFC" w:rsidP="00996AFC">
            <w:pPr>
              <w:spacing w:after="0" w:line="240" w:lineRule="auto"/>
              <w:ind w:firstLine="0"/>
              <w:jc w:val="left"/>
              <w:rPr>
                <w:rFonts w:ascii="Times New Roman" w:eastAsia="Times New Roman" w:hAnsi="Times New Roman" w:cs="Times New Roman"/>
                <w:color w:val="000000"/>
                <w:sz w:val="16"/>
                <w:szCs w:val="16"/>
                <w:lang w:val="es-CR"/>
              </w:rPr>
            </w:pPr>
          </w:p>
        </w:tc>
        <w:tc>
          <w:tcPr>
            <w:tcW w:w="1261" w:type="pct"/>
            <w:shd w:val="clear" w:color="auto" w:fill="auto"/>
            <w:hideMark/>
          </w:tcPr>
          <w:p w14:paraId="7B6EDF5C" w14:textId="77777777" w:rsidR="00996AFC" w:rsidRPr="00996AFC" w:rsidRDefault="00996AFC" w:rsidP="00996AFC">
            <w:pPr>
              <w:spacing w:after="0" w:line="240" w:lineRule="auto"/>
              <w:ind w:firstLine="0"/>
              <w:jc w:val="left"/>
              <w:rPr>
                <w:rFonts w:ascii="Times New Roman" w:eastAsia="Times New Roman" w:hAnsi="Times New Roman" w:cs="Times New Roman"/>
                <w:color w:val="000000"/>
                <w:sz w:val="16"/>
                <w:szCs w:val="16"/>
                <w:lang w:val="es-CR"/>
              </w:rPr>
            </w:pPr>
            <w:r w:rsidRPr="00996AFC">
              <w:rPr>
                <w:rFonts w:ascii="Times New Roman" w:eastAsia="Times New Roman" w:hAnsi="Times New Roman" w:cs="Times New Roman"/>
                <w:color w:val="000000"/>
                <w:sz w:val="16"/>
                <w:szCs w:val="16"/>
                <w:lang w:val="es-CR"/>
              </w:rPr>
              <w:t xml:space="preserve">3.Disponibilidad en Centro de Documentación de los reportes que documentan las experiencias piloto  consultadas por el 90% del personal técnico de PRONADEL y otras contrapartes  </w:t>
            </w:r>
          </w:p>
        </w:tc>
        <w:tc>
          <w:tcPr>
            <w:tcW w:w="532" w:type="pct"/>
            <w:shd w:val="clear" w:color="auto" w:fill="auto"/>
            <w:hideMark/>
          </w:tcPr>
          <w:p w14:paraId="677BD0F8" w14:textId="77777777" w:rsidR="00996AFC" w:rsidRPr="00996AFC" w:rsidRDefault="00996AFC" w:rsidP="00996AFC">
            <w:pPr>
              <w:spacing w:after="0" w:line="240" w:lineRule="auto"/>
              <w:ind w:firstLine="0"/>
              <w:jc w:val="left"/>
              <w:rPr>
                <w:rFonts w:ascii="Times New Roman" w:eastAsia="Times New Roman" w:hAnsi="Times New Roman" w:cs="Times New Roman"/>
                <w:color w:val="000000"/>
                <w:sz w:val="16"/>
                <w:szCs w:val="16"/>
                <w:lang w:val="es-CR"/>
              </w:rPr>
            </w:pPr>
            <w:r w:rsidRPr="00996AFC">
              <w:rPr>
                <w:rFonts w:ascii="Times New Roman" w:eastAsia="Times New Roman" w:hAnsi="Times New Roman" w:cs="Times New Roman"/>
                <w:color w:val="000000"/>
                <w:sz w:val="16"/>
                <w:szCs w:val="16"/>
                <w:lang w:val="es-CR"/>
              </w:rPr>
              <w:t xml:space="preserve">Existen 3 centros, 0, </w:t>
            </w:r>
            <w:proofErr w:type="spellStart"/>
            <w:r w:rsidRPr="00996AFC">
              <w:rPr>
                <w:rFonts w:ascii="Times New Roman" w:eastAsia="Times New Roman" w:hAnsi="Times New Roman" w:cs="Times New Roman"/>
                <w:color w:val="000000"/>
                <w:sz w:val="16"/>
                <w:szCs w:val="16"/>
                <w:lang w:val="es-CR"/>
              </w:rPr>
              <w:t>expe</w:t>
            </w:r>
            <w:proofErr w:type="spellEnd"/>
            <w:r w:rsidRPr="00996AFC">
              <w:rPr>
                <w:rFonts w:ascii="Times New Roman" w:eastAsia="Times New Roman" w:hAnsi="Times New Roman" w:cs="Times New Roman"/>
                <w:color w:val="000000"/>
                <w:sz w:val="16"/>
                <w:szCs w:val="16"/>
                <w:lang w:val="es-CR"/>
              </w:rPr>
              <w:t>- ciencias documentadas</w:t>
            </w:r>
          </w:p>
        </w:tc>
        <w:tc>
          <w:tcPr>
            <w:tcW w:w="882" w:type="pct"/>
            <w:shd w:val="clear" w:color="auto" w:fill="auto"/>
            <w:hideMark/>
          </w:tcPr>
          <w:p w14:paraId="140CA060" w14:textId="77777777" w:rsidR="00996AFC" w:rsidRPr="00996AFC" w:rsidRDefault="00996AFC" w:rsidP="00996AFC">
            <w:pPr>
              <w:spacing w:after="0" w:line="240" w:lineRule="auto"/>
              <w:ind w:firstLine="0"/>
              <w:jc w:val="left"/>
              <w:rPr>
                <w:rFonts w:ascii="Times New Roman" w:eastAsia="Times New Roman" w:hAnsi="Times New Roman" w:cs="Times New Roman"/>
                <w:color w:val="000000"/>
                <w:sz w:val="16"/>
                <w:szCs w:val="16"/>
                <w:lang w:val="es-CR"/>
              </w:rPr>
            </w:pPr>
            <w:r w:rsidRPr="00996AFC">
              <w:rPr>
                <w:rFonts w:ascii="Times New Roman" w:eastAsia="Times New Roman" w:hAnsi="Times New Roman" w:cs="Times New Roman"/>
                <w:color w:val="000000"/>
                <w:sz w:val="16"/>
                <w:szCs w:val="16"/>
                <w:lang w:val="es-CR"/>
              </w:rPr>
              <w:t xml:space="preserve">3. Del 2007 al 2010 los reportes que documentan las experiencias piloto disponibles han sido consultadas por el 90% del personal técnico de PRONADEL y otras contrapartes  </w:t>
            </w:r>
          </w:p>
        </w:tc>
        <w:tc>
          <w:tcPr>
            <w:tcW w:w="770" w:type="pct"/>
            <w:shd w:val="clear" w:color="auto" w:fill="auto"/>
            <w:hideMark/>
          </w:tcPr>
          <w:p w14:paraId="43713407" w14:textId="77777777" w:rsidR="00996AFC" w:rsidRPr="00996AFC" w:rsidRDefault="00996AFC" w:rsidP="00996AFC">
            <w:pPr>
              <w:spacing w:after="0" w:line="240" w:lineRule="auto"/>
              <w:ind w:firstLine="0"/>
              <w:jc w:val="left"/>
              <w:rPr>
                <w:rFonts w:ascii="Times New Roman" w:eastAsia="Times New Roman" w:hAnsi="Times New Roman" w:cs="Times New Roman"/>
                <w:color w:val="000000"/>
                <w:sz w:val="16"/>
                <w:szCs w:val="16"/>
                <w:lang w:val="es-CR"/>
              </w:rPr>
            </w:pPr>
            <w:r w:rsidRPr="00996AFC">
              <w:rPr>
                <w:rFonts w:ascii="Times New Roman" w:eastAsia="Times New Roman" w:hAnsi="Times New Roman" w:cs="Times New Roman"/>
                <w:color w:val="000000"/>
                <w:sz w:val="16"/>
                <w:szCs w:val="16"/>
                <w:lang w:val="es-CR"/>
              </w:rPr>
              <w:t>3. Reportes y entrevistas con el personal, base de datos</w:t>
            </w:r>
          </w:p>
        </w:tc>
        <w:tc>
          <w:tcPr>
            <w:tcW w:w="869" w:type="pct"/>
            <w:shd w:val="clear" w:color="auto" w:fill="auto"/>
            <w:hideMark/>
          </w:tcPr>
          <w:p w14:paraId="68E5D060" w14:textId="77777777" w:rsidR="00996AFC" w:rsidRPr="00996AFC" w:rsidRDefault="00996AFC" w:rsidP="00996AFC">
            <w:pPr>
              <w:spacing w:after="0" w:line="240" w:lineRule="auto"/>
              <w:ind w:firstLine="0"/>
              <w:jc w:val="left"/>
              <w:rPr>
                <w:rFonts w:ascii="Times New Roman" w:eastAsia="Times New Roman" w:hAnsi="Times New Roman" w:cs="Times New Roman"/>
                <w:color w:val="000000"/>
                <w:sz w:val="16"/>
                <w:szCs w:val="16"/>
                <w:lang w:val="es-CR"/>
              </w:rPr>
            </w:pPr>
            <w:r w:rsidRPr="00996AFC">
              <w:rPr>
                <w:rFonts w:ascii="Times New Roman" w:eastAsia="Times New Roman" w:hAnsi="Times New Roman" w:cs="Times New Roman"/>
                <w:color w:val="000000"/>
                <w:sz w:val="16"/>
                <w:szCs w:val="16"/>
                <w:lang w:val="es-CR"/>
              </w:rPr>
              <w:t>La planilla de PRONADEL y otras contrapartes permanece estable a lo largo del proyecto</w:t>
            </w:r>
          </w:p>
        </w:tc>
      </w:tr>
      <w:tr w:rsidR="00996AFC" w:rsidRPr="00996AFC" w14:paraId="206B8BE3" w14:textId="77777777" w:rsidTr="00996AFC">
        <w:trPr>
          <w:trHeight w:val="1125"/>
        </w:trPr>
        <w:tc>
          <w:tcPr>
            <w:tcW w:w="686" w:type="pct"/>
            <w:vMerge/>
            <w:vAlign w:val="center"/>
            <w:hideMark/>
          </w:tcPr>
          <w:p w14:paraId="37C9E513" w14:textId="77777777" w:rsidR="00996AFC" w:rsidRPr="00996AFC" w:rsidRDefault="00996AFC" w:rsidP="00996AFC">
            <w:pPr>
              <w:spacing w:after="0" w:line="240" w:lineRule="auto"/>
              <w:ind w:firstLine="0"/>
              <w:jc w:val="left"/>
              <w:rPr>
                <w:rFonts w:ascii="Times New Roman" w:eastAsia="Times New Roman" w:hAnsi="Times New Roman" w:cs="Times New Roman"/>
                <w:color w:val="000000"/>
                <w:sz w:val="16"/>
                <w:szCs w:val="16"/>
                <w:lang w:val="es-CR"/>
              </w:rPr>
            </w:pPr>
          </w:p>
        </w:tc>
        <w:tc>
          <w:tcPr>
            <w:tcW w:w="1261" w:type="pct"/>
            <w:shd w:val="clear" w:color="auto" w:fill="auto"/>
            <w:hideMark/>
          </w:tcPr>
          <w:p w14:paraId="5765CFBC" w14:textId="77777777" w:rsidR="00996AFC" w:rsidRPr="00996AFC" w:rsidRDefault="00996AFC" w:rsidP="00996AFC">
            <w:pPr>
              <w:spacing w:after="0" w:line="240" w:lineRule="auto"/>
              <w:ind w:firstLine="0"/>
              <w:jc w:val="left"/>
              <w:rPr>
                <w:rFonts w:ascii="Times New Roman" w:eastAsia="Times New Roman" w:hAnsi="Times New Roman" w:cs="Times New Roman"/>
                <w:color w:val="0070C0"/>
                <w:sz w:val="16"/>
                <w:szCs w:val="16"/>
                <w:lang w:val="es-CR"/>
              </w:rPr>
            </w:pPr>
            <w:r w:rsidRPr="00996AFC">
              <w:rPr>
                <w:rFonts w:ascii="Times New Roman" w:eastAsia="Times New Roman" w:hAnsi="Times New Roman" w:cs="Times New Roman"/>
                <w:color w:val="0070C0"/>
                <w:sz w:val="16"/>
                <w:szCs w:val="16"/>
                <w:lang w:val="es-CR"/>
              </w:rPr>
              <w:t xml:space="preserve">Manejo de  la información de investigación ambiental  a través de la Creación de un centro ambiental multiuso </w:t>
            </w:r>
          </w:p>
        </w:tc>
        <w:tc>
          <w:tcPr>
            <w:tcW w:w="532" w:type="pct"/>
            <w:shd w:val="clear" w:color="auto" w:fill="auto"/>
            <w:noWrap/>
            <w:hideMark/>
          </w:tcPr>
          <w:p w14:paraId="77DF4439" w14:textId="77777777" w:rsidR="00996AFC" w:rsidRPr="00996AFC" w:rsidRDefault="00996AFC" w:rsidP="00996AFC">
            <w:pPr>
              <w:spacing w:after="0" w:line="240" w:lineRule="auto"/>
              <w:ind w:firstLine="0"/>
              <w:jc w:val="center"/>
              <w:rPr>
                <w:rFonts w:ascii="Times New Roman" w:eastAsia="Times New Roman" w:hAnsi="Times New Roman" w:cs="Times New Roman"/>
                <w:color w:val="0070C0"/>
                <w:sz w:val="16"/>
                <w:szCs w:val="16"/>
                <w:lang w:val="en-US"/>
              </w:rPr>
            </w:pPr>
            <w:r w:rsidRPr="00996AFC">
              <w:rPr>
                <w:rFonts w:ascii="Times New Roman" w:eastAsia="Times New Roman" w:hAnsi="Times New Roman" w:cs="Times New Roman"/>
                <w:color w:val="0070C0"/>
                <w:sz w:val="16"/>
                <w:szCs w:val="16"/>
                <w:lang w:val="en-US"/>
              </w:rPr>
              <w:t>Cero</w:t>
            </w:r>
          </w:p>
        </w:tc>
        <w:tc>
          <w:tcPr>
            <w:tcW w:w="882" w:type="pct"/>
            <w:shd w:val="clear" w:color="auto" w:fill="auto"/>
            <w:hideMark/>
          </w:tcPr>
          <w:p w14:paraId="4B49323F" w14:textId="77777777" w:rsidR="00996AFC" w:rsidRPr="00996AFC" w:rsidRDefault="00996AFC" w:rsidP="00996AFC">
            <w:pPr>
              <w:spacing w:after="0" w:line="240" w:lineRule="auto"/>
              <w:ind w:firstLine="0"/>
              <w:jc w:val="left"/>
              <w:rPr>
                <w:rFonts w:ascii="Times New Roman" w:eastAsia="Times New Roman" w:hAnsi="Times New Roman" w:cs="Times New Roman"/>
                <w:color w:val="0070C0"/>
                <w:sz w:val="16"/>
                <w:szCs w:val="16"/>
                <w:lang w:val="es-CR"/>
              </w:rPr>
            </w:pPr>
            <w:r w:rsidRPr="00996AFC">
              <w:rPr>
                <w:rFonts w:ascii="Times New Roman" w:eastAsia="Times New Roman" w:hAnsi="Times New Roman" w:cs="Times New Roman"/>
                <w:color w:val="0070C0"/>
                <w:sz w:val="16"/>
                <w:szCs w:val="16"/>
                <w:lang w:val="es-CR"/>
              </w:rPr>
              <w:t>A partir del 2008 el centro ambiental multiuso facilita la información técnica y científica a los técnicos de las contrapartes socias del proyecto en el APSP</w:t>
            </w:r>
          </w:p>
        </w:tc>
        <w:tc>
          <w:tcPr>
            <w:tcW w:w="770" w:type="pct"/>
            <w:shd w:val="clear" w:color="auto" w:fill="auto"/>
            <w:hideMark/>
          </w:tcPr>
          <w:p w14:paraId="5219782C" w14:textId="77777777" w:rsidR="00996AFC" w:rsidRPr="00996AFC" w:rsidRDefault="00996AFC" w:rsidP="00996AFC">
            <w:pPr>
              <w:spacing w:after="0" w:line="240" w:lineRule="auto"/>
              <w:ind w:firstLine="0"/>
              <w:jc w:val="left"/>
              <w:rPr>
                <w:rFonts w:ascii="Times New Roman" w:eastAsia="Times New Roman" w:hAnsi="Times New Roman" w:cs="Times New Roman"/>
                <w:color w:val="0070C0"/>
                <w:sz w:val="16"/>
                <w:szCs w:val="16"/>
                <w:lang w:val="es-CR"/>
              </w:rPr>
            </w:pPr>
            <w:r w:rsidRPr="00996AFC">
              <w:rPr>
                <w:rFonts w:ascii="Times New Roman" w:eastAsia="Times New Roman" w:hAnsi="Times New Roman" w:cs="Times New Roman"/>
                <w:color w:val="0070C0"/>
                <w:sz w:val="16"/>
                <w:szCs w:val="16"/>
                <w:lang w:val="es-CR"/>
              </w:rPr>
              <w:t>3. Reportes y entrevistas con el personal, base de datos</w:t>
            </w:r>
          </w:p>
        </w:tc>
        <w:tc>
          <w:tcPr>
            <w:tcW w:w="869" w:type="pct"/>
            <w:shd w:val="clear" w:color="auto" w:fill="auto"/>
            <w:hideMark/>
          </w:tcPr>
          <w:p w14:paraId="36240F4B" w14:textId="77777777" w:rsidR="00996AFC" w:rsidRPr="00996AFC" w:rsidRDefault="00996AFC" w:rsidP="00996AFC">
            <w:pPr>
              <w:spacing w:after="0" w:line="240" w:lineRule="auto"/>
              <w:ind w:firstLine="0"/>
              <w:jc w:val="left"/>
              <w:rPr>
                <w:rFonts w:ascii="Times New Roman" w:eastAsia="Times New Roman" w:hAnsi="Times New Roman" w:cs="Times New Roman"/>
                <w:color w:val="0070C0"/>
                <w:sz w:val="16"/>
                <w:szCs w:val="16"/>
                <w:lang w:val="es-CR"/>
              </w:rPr>
            </w:pPr>
            <w:r w:rsidRPr="00996AFC">
              <w:rPr>
                <w:rFonts w:ascii="Times New Roman" w:eastAsia="Times New Roman" w:hAnsi="Times New Roman" w:cs="Times New Roman"/>
                <w:color w:val="0070C0"/>
                <w:sz w:val="16"/>
                <w:szCs w:val="16"/>
                <w:lang w:val="es-CR"/>
              </w:rPr>
              <w:t>Personal del centro mantiene el compromiso de dar el servicio a los actores locales, proyectos presentes en la zona</w:t>
            </w:r>
          </w:p>
        </w:tc>
      </w:tr>
      <w:tr w:rsidR="00996AFC" w:rsidRPr="00996AFC" w14:paraId="4CD7815D" w14:textId="77777777" w:rsidTr="00996AFC">
        <w:trPr>
          <w:trHeight w:val="2655"/>
        </w:trPr>
        <w:tc>
          <w:tcPr>
            <w:tcW w:w="686" w:type="pct"/>
            <w:vMerge/>
            <w:vAlign w:val="center"/>
            <w:hideMark/>
          </w:tcPr>
          <w:p w14:paraId="58E23C8F" w14:textId="77777777" w:rsidR="00996AFC" w:rsidRPr="00996AFC" w:rsidRDefault="00996AFC" w:rsidP="00996AFC">
            <w:pPr>
              <w:spacing w:after="0" w:line="240" w:lineRule="auto"/>
              <w:ind w:firstLine="0"/>
              <w:jc w:val="left"/>
              <w:rPr>
                <w:rFonts w:ascii="Times New Roman" w:eastAsia="Times New Roman" w:hAnsi="Times New Roman" w:cs="Times New Roman"/>
                <w:color w:val="000000"/>
                <w:sz w:val="16"/>
                <w:szCs w:val="16"/>
                <w:lang w:val="es-CR"/>
              </w:rPr>
            </w:pPr>
          </w:p>
        </w:tc>
        <w:tc>
          <w:tcPr>
            <w:tcW w:w="1261" w:type="pct"/>
            <w:shd w:val="clear" w:color="auto" w:fill="auto"/>
            <w:hideMark/>
          </w:tcPr>
          <w:p w14:paraId="7A3A2385" w14:textId="77777777" w:rsidR="00996AFC" w:rsidRPr="00996AFC" w:rsidRDefault="00996AFC" w:rsidP="00996AFC">
            <w:pPr>
              <w:spacing w:after="0" w:line="240" w:lineRule="auto"/>
              <w:ind w:firstLine="0"/>
              <w:jc w:val="left"/>
              <w:rPr>
                <w:rFonts w:ascii="Times New Roman" w:eastAsia="Times New Roman" w:hAnsi="Times New Roman" w:cs="Times New Roman"/>
                <w:color w:val="000000"/>
                <w:sz w:val="16"/>
                <w:szCs w:val="16"/>
                <w:lang w:val="es-CR"/>
              </w:rPr>
            </w:pPr>
            <w:r w:rsidRPr="00996AFC">
              <w:rPr>
                <w:rFonts w:ascii="Times New Roman" w:eastAsia="Times New Roman" w:hAnsi="Times New Roman" w:cs="Times New Roman"/>
                <w:color w:val="000000"/>
                <w:sz w:val="16"/>
                <w:szCs w:val="16"/>
                <w:lang w:val="es-CR"/>
              </w:rPr>
              <w:t>4 Aumento en el número de iniciativas productivas de PRONADEL y otras contrapartes sometidas a evaluaciones y monitoreo ambiental y  ejecutadas sin impactos negativos significativos en los valores del medio ambiente global</w:t>
            </w:r>
          </w:p>
        </w:tc>
        <w:tc>
          <w:tcPr>
            <w:tcW w:w="532" w:type="pct"/>
            <w:shd w:val="clear" w:color="auto" w:fill="auto"/>
            <w:noWrap/>
            <w:hideMark/>
          </w:tcPr>
          <w:p w14:paraId="2371A2E6" w14:textId="77777777" w:rsidR="00996AFC" w:rsidRPr="00996AFC" w:rsidRDefault="00996AFC" w:rsidP="00996AFC">
            <w:pPr>
              <w:spacing w:after="0" w:line="240" w:lineRule="auto"/>
              <w:ind w:firstLine="0"/>
              <w:jc w:val="center"/>
              <w:rPr>
                <w:rFonts w:ascii="Times New Roman" w:eastAsia="Times New Roman" w:hAnsi="Times New Roman" w:cs="Times New Roman"/>
                <w:color w:val="000000"/>
                <w:sz w:val="16"/>
                <w:szCs w:val="16"/>
                <w:lang w:val="en-US"/>
              </w:rPr>
            </w:pPr>
            <w:r w:rsidRPr="00996AFC">
              <w:rPr>
                <w:rFonts w:ascii="Times New Roman" w:eastAsia="Times New Roman" w:hAnsi="Times New Roman" w:cs="Times New Roman"/>
                <w:color w:val="000000"/>
                <w:sz w:val="16"/>
                <w:szCs w:val="16"/>
                <w:lang w:val="en-US"/>
              </w:rPr>
              <w:t>19</w:t>
            </w:r>
          </w:p>
        </w:tc>
        <w:tc>
          <w:tcPr>
            <w:tcW w:w="882" w:type="pct"/>
            <w:shd w:val="clear" w:color="auto" w:fill="auto"/>
            <w:hideMark/>
          </w:tcPr>
          <w:p w14:paraId="59831583" w14:textId="77777777" w:rsidR="00996AFC" w:rsidRPr="00996AFC" w:rsidRDefault="00996AFC" w:rsidP="00996AFC">
            <w:pPr>
              <w:spacing w:after="0" w:line="240" w:lineRule="auto"/>
              <w:ind w:firstLine="0"/>
              <w:jc w:val="left"/>
              <w:rPr>
                <w:rFonts w:ascii="Times New Roman" w:eastAsia="Times New Roman" w:hAnsi="Times New Roman" w:cs="Times New Roman"/>
                <w:color w:val="000000"/>
                <w:sz w:val="16"/>
                <w:szCs w:val="16"/>
                <w:lang w:val="es-CR"/>
              </w:rPr>
            </w:pPr>
            <w:r w:rsidRPr="00996AFC">
              <w:rPr>
                <w:rFonts w:ascii="Times New Roman" w:eastAsia="Times New Roman" w:hAnsi="Times New Roman" w:cs="Times New Roman"/>
                <w:color w:val="000000"/>
                <w:sz w:val="16"/>
                <w:szCs w:val="16"/>
                <w:lang w:val="es-CR"/>
              </w:rPr>
              <w:t>4. A partir del 2008 el 90% de las iniciativas productivas apoyadas por PRONADEL y otras contrapartes están sometidas a evaluación y monitoreo ambiental y se ejecutan sin impactos negativos significativos en los valores del medio ambiente global</w:t>
            </w:r>
          </w:p>
        </w:tc>
        <w:tc>
          <w:tcPr>
            <w:tcW w:w="770" w:type="pct"/>
            <w:shd w:val="clear" w:color="auto" w:fill="auto"/>
            <w:hideMark/>
          </w:tcPr>
          <w:p w14:paraId="14DD3921" w14:textId="77777777" w:rsidR="00996AFC" w:rsidRPr="00996AFC" w:rsidRDefault="00996AFC" w:rsidP="00996AFC">
            <w:pPr>
              <w:spacing w:after="0" w:line="240" w:lineRule="auto"/>
              <w:ind w:firstLine="0"/>
              <w:jc w:val="left"/>
              <w:rPr>
                <w:rFonts w:ascii="Times New Roman" w:eastAsia="Times New Roman" w:hAnsi="Times New Roman" w:cs="Times New Roman"/>
                <w:color w:val="000000"/>
                <w:sz w:val="16"/>
                <w:szCs w:val="16"/>
                <w:lang w:val="es-CR"/>
              </w:rPr>
            </w:pPr>
            <w:r w:rsidRPr="00996AFC">
              <w:rPr>
                <w:rFonts w:ascii="Times New Roman" w:eastAsia="Times New Roman" w:hAnsi="Times New Roman" w:cs="Times New Roman"/>
                <w:color w:val="000000"/>
                <w:sz w:val="16"/>
                <w:szCs w:val="16"/>
                <w:lang w:val="es-CR"/>
              </w:rPr>
              <w:t>4. Reportes de los Comités de Aprobación de Proyectos,  evaluaciones de campo a muestras de iniciativas productivas, percepción de los miembros de la comunidad de los impactos de los proyectos apoyados por PRONADEL y por otras contrapartes</w:t>
            </w:r>
          </w:p>
        </w:tc>
        <w:tc>
          <w:tcPr>
            <w:tcW w:w="869" w:type="pct"/>
            <w:shd w:val="clear" w:color="auto" w:fill="auto"/>
            <w:vAlign w:val="center"/>
            <w:hideMark/>
          </w:tcPr>
          <w:p w14:paraId="05E5681B" w14:textId="77777777" w:rsidR="00996AFC" w:rsidRPr="00996AFC" w:rsidRDefault="00996AFC" w:rsidP="00996AFC">
            <w:pPr>
              <w:spacing w:after="0" w:line="240" w:lineRule="auto"/>
              <w:ind w:firstLine="0"/>
              <w:jc w:val="center"/>
              <w:rPr>
                <w:rFonts w:ascii="Times New Roman" w:eastAsia="Times New Roman" w:hAnsi="Times New Roman" w:cs="Times New Roman"/>
                <w:b/>
                <w:bCs/>
                <w:color w:val="000000"/>
                <w:sz w:val="16"/>
                <w:szCs w:val="16"/>
                <w:lang w:val="es-CR"/>
              </w:rPr>
            </w:pPr>
            <w:r w:rsidRPr="00996AFC">
              <w:rPr>
                <w:rFonts w:ascii="Times New Roman" w:eastAsia="Times New Roman" w:hAnsi="Times New Roman" w:cs="Times New Roman"/>
                <w:b/>
                <w:bCs/>
                <w:color w:val="000000"/>
                <w:sz w:val="16"/>
                <w:szCs w:val="16"/>
                <w:lang w:val="es-CR"/>
              </w:rPr>
              <w:t> </w:t>
            </w:r>
          </w:p>
        </w:tc>
      </w:tr>
      <w:tr w:rsidR="00996AFC" w:rsidRPr="00996AFC" w14:paraId="4A8B9ECB" w14:textId="77777777" w:rsidTr="00996AFC">
        <w:trPr>
          <w:trHeight w:val="1081"/>
        </w:trPr>
        <w:tc>
          <w:tcPr>
            <w:tcW w:w="686" w:type="pct"/>
            <w:vMerge/>
            <w:vAlign w:val="center"/>
            <w:hideMark/>
          </w:tcPr>
          <w:p w14:paraId="028AB76A" w14:textId="77777777" w:rsidR="00996AFC" w:rsidRPr="00996AFC" w:rsidRDefault="00996AFC" w:rsidP="00996AFC">
            <w:pPr>
              <w:spacing w:after="0" w:line="240" w:lineRule="auto"/>
              <w:ind w:firstLine="0"/>
              <w:jc w:val="left"/>
              <w:rPr>
                <w:rFonts w:ascii="Times New Roman" w:eastAsia="Times New Roman" w:hAnsi="Times New Roman" w:cs="Times New Roman"/>
                <w:color w:val="000000"/>
                <w:sz w:val="16"/>
                <w:szCs w:val="16"/>
                <w:lang w:val="es-CR"/>
              </w:rPr>
            </w:pPr>
          </w:p>
        </w:tc>
        <w:tc>
          <w:tcPr>
            <w:tcW w:w="1261" w:type="pct"/>
            <w:shd w:val="clear" w:color="auto" w:fill="auto"/>
            <w:hideMark/>
          </w:tcPr>
          <w:p w14:paraId="1EAAFCD5" w14:textId="77777777" w:rsidR="00996AFC" w:rsidRPr="00996AFC" w:rsidRDefault="00996AFC" w:rsidP="00996AFC">
            <w:pPr>
              <w:spacing w:after="0" w:line="240" w:lineRule="auto"/>
              <w:ind w:firstLine="0"/>
              <w:jc w:val="left"/>
              <w:rPr>
                <w:rFonts w:ascii="Times New Roman" w:eastAsia="Times New Roman" w:hAnsi="Times New Roman" w:cs="Times New Roman"/>
                <w:color w:val="0070C0"/>
                <w:sz w:val="16"/>
                <w:szCs w:val="16"/>
                <w:lang w:val="es-CR"/>
              </w:rPr>
            </w:pPr>
            <w:r w:rsidRPr="00996AFC">
              <w:rPr>
                <w:rFonts w:ascii="Times New Roman" w:eastAsia="Times New Roman" w:hAnsi="Times New Roman" w:cs="Times New Roman"/>
                <w:color w:val="0070C0"/>
                <w:sz w:val="16"/>
                <w:szCs w:val="16"/>
                <w:lang w:val="es-CR"/>
              </w:rPr>
              <w:t xml:space="preserve">Desarrollo de  mecanismos para el monitoreo ambiental  en coordinación con el ICF. </w:t>
            </w:r>
          </w:p>
        </w:tc>
        <w:tc>
          <w:tcPr>
            <w:tcW w:w="532" w:type="pct"/>
            <w:shd w:val="clear" w:color="auto" w:fill="auto"/>
            <w:noWrap/>
            <w:hideMark/>
          </w:tcPr>
          <w:p w14:paraId="20B22803" w14:textId="77777777" w:rsidR="00996AFC" w:rsidRPr="00996AFC" w:rsidRDefault="00996AFC" w:rsidP="00996AFC">
            <w:pPr>
              <w:spacing w:after="0" w:line="240" w:lineRule="auto"/>
              <w:ind w:firstLine="0"/>
              <w:jc w:val="center"/>
              <w:rPr>
                <w:rFonts w:ascii="Times New Roman" w:eastAsia="Times New Roman" w:hAnsi="Times New Roman" w:cs="Times New Roman"/>
                <w:color w:val="0070C0"/>
                <w:sz w:val="16"/>
                <w:szCs w:val="16"/>
                <w:lang w:val="es-CR"/>
              </w:rPr>
            </w:pPr>
            <w:r w:rsidRPr="00996AFC">
              <w:rPr>
                <w:rFonts w:ascii="Times New Roman" w:eastAsia="Times New Roman" w:hAnsi="Times New Roman" w:cs="Times New Roman"/>
                <w:color w:val="0070C0"/>
                <w:sz w:val="16"/>
                <w:szCs w:val="16"/>
                <w:lang w:val="es-CR"/>
              </w:rPr>
              <w:t>Cero</w:t>
            </w:r>
          </w:p>
        </w:tc>
        <w:tc>
          <w:tcPr>
            <w:tcW w:w="882" w:type="pct"/>
            <w:shd w:val="clear" w:color="auto" w:fill="auto"/>
            <w:hideMark/>
          </w:tcPr>
          <w:p w14:paraId="6DB5C125" w14:textId="77777777" w:rsidR="00996AFC" w:rsidRPr="00996AFC" w:rsidRDefault="00996AFC" w:rsidP="00996AFC">
            <w:pPr>
              <w:spacing w:after="0" w:line="240" w:lineRule="auto"/>
              <w:ind w:firstLine="0"/>
              <w:jc w:val="left"/>
              <w:rPr>
                <w:rFonts w:ascii="Times New Roman" w:eastAsia="Times New Roman" w:hAnsi="Times New Roman" w:cs="Times New Roman"/>
                <w:color w:val="0070C0"/>
                <w:sz w:val="16"/>
                <w:szCs w:val="16"/>
                <w:lang w:val="es-CR"/>
              </w:rPr>
            </w:pPr>
            <w:r w:rsidRPr="00996AFC">
              <w:rPr>
                <w:rFonts w:ascii="Times New Roman" w:eastAsia="Times New Roman" w:hAnsi="Times New Roman" w:cs="Times New Roman"/>
                <w:color w:val="0070C0"/>
                <w:sz w:val="16"/>
                <w:szCs w:val="16"/>
                <w:lang w:val="es-CR"/>
              </w:rPr>
              <w:t>A partir del 2010, 2  mecanismos de  monitoreo ambiental</w:t>
            </w:r>
          </w:p>
        </w:tc>
        <w:tc>
          <w:tcPr>
            <w:tcW w:w="770" w:type="pct"/>
            <w:shd w:val="clear" w:color="auto" w:fill="auto"/>
            <w:hideMark/>
          </w:tcPr>
          <w:p w14:paraId="70BFA246" w14:textId="77777777" w:rsidR="00996AFC" w:rsidRPr="00996AFC" w:rsidRDefault="00996AFC" w:rsidP="00996AFC">
            <w:pPr>
              <w:spacing w:after="0" w:line="240" w:lineRule="auto"/>
              <w:ind w:firstLine="0"/>
              <w:jc w:val="left"/>
              <w:rPr>
                <w:rFonts w:ascii="Times New Roman" w:eastAsia="Times New Roman" w:hAnsi="Times New Roman" w:cs="Times New Roman"/>
                <w:color w:val="0070C0"/>
                <w:sz w:val="16"/>
                <w:szCs w:val="16"/>
                <w:lang w:val="es-CR"/>
              </w:rPr>
            </w:pPr>
            <w:r w:rsidRPr="00996AFC">
              <w:rPr>
                <w:rFonts w:ascii="Times New Roman" w:eastAsia="Times New Roman" w:hAnsi="Times New Roman" w:cs="Times New Roman"/>
                <w:color w:val="0070C0"/>
                <w:sz w:val="16"/>
                <w:szCs w:val="16"/>
                <w:lang w:val="es-CR"/>
              </w:rPr>
              <w:t>Informes mensuales, ayudas memorias y listados de participantes</w:t>
            </w:r>
          </w:p>
        </w:tc>
        <w:tc>
          <w:tcPr>
            <w:tcW w:w="869" w:type="pct"/>
            <w:shd w:val="clear" w:color="auto" w:fill="auto"/>
            <w:hideMark/>
          </w:tcPr>
          <w:p w14:paraId="02C13E9C" w14:textId="77777777" w:rsidR="00996AFC" w:rsidRPr="00996AFC" w:rsidRDefault="00996AFC" w:rsidP="00996AFC">
            <w:pPr>
              <w:spacing w:after="0" w:line="240" w:lineRule="auto"/>
              <w:ind w:firstLine="0"/>
              <w:jc w:val="left"/>
              <w:rPr>
                <w:rFonts w:ascii="Times New Roman" w:eastAsia="Times New Roman" w:hAnsi="Times New Roman" w:cs="Times New Roman"/>
                <w:color w:val="0070C0"/>
                <w:sz w:val="16"/>
                <w:szCs w:val="16"/>
                <w:lang w:val="es-CR"/>
              </w:rPr>
            </w:pPr>
            <w:r w:rsidRPr="00996AFC">
              <w:rPr>
                <w:rFonts w:ascii="Times New Roman" w:eastAsia="Times New Roman" w:hAnsi="Times New Roman" w:cs="Times New Roman"/>
                <w:color w:val="0070C0"/>
                <w:sz w:val="16"/>
                <w:szCs w:val="16"/>
                <w:lang w:val="es-CR"/>
              </w:rPr>
              <w:t>ICF  participan de la iniciativa de forma activa.</w:t>
            </w:r>
          </w:p>
        </w:tc>
      </w:tr>
      <w:tr w:rsidR="00996AFC" w:rsidRPr="00996AFC" w14:paraId="371B763F" w14:textId="77777777" w:rsidTr="00996AFC">
        <w:trPr>
          <w:trHeight w:val="2160"/>
        </w:trPr>
        <w:tc>
          <w:tcPr>
            <w:tcW w:w="686" w:type="pct"/>
            <w:vMerge/>
            <w:vAlign w:val="center"/>
            <w:hideMark/>
          </w:tcPr>
          <w:p w14:paraId="6957AD75" w14:textId="77777777" w:rsidR="00996AFC" w:rsidRPr="00996AFC" w:rsidRDefault="00996AFC" w:rsidP="00996AFC">
            <w:pPr>
              <w:spacing w:after="0" w:line="240" w:lineRule="auto"/>
              <w:ind w:firstLine="0"/>
              <w:jc w:val="left"/>
              <w:rPr>
                <w:rFonts w:ascii="Times New Roman" w:eastAsia="Times New Roman" w:hAnsi="Times New Roman" w:cs="Times New Roman"/>
                <w:color w:val="000000"/>
                <w:sz w:val="16"/>
                <w:szCs w:val="16"/>
                <w:lang w:val="es-CR"/>
              </w:rPr>
            </w:pPr>
          </w:p>
        </w:tc>
        <w:tc>
          <w:tcPr>
            <w:tcW w:w="1261" w:type="pct"/>
            <w:shd w:val="clear" w:color="auto" w:fill="auto"/>
            <w:hideMark/>
          </w:tcPr>
          <w:p w14:paraId="63A65EEF" w14:textId="77777777" w:rsidR="00996AFC" w:rsidRPr="00996AFC" w:rsidRDefault="00996AFC" w:rsidP="00996AFC">
            <w:pPr>
              <w:spacing w:after="0" w:line="240" w:lineRule="auto"/>
              <w:ind w:firstLine="0"/>
              <w:jc w:val="left"/>
              <w:rPr>
                <w:rFonts w:ascii="Times New Roman" w:eastAsia="Times New Roman" w:hAnsi="Times New Roman" w:cs="Times New Roman"/>
                <w:color w:val="000000"/>
                <w:sz w:val="16"/>
                <w:szCs w:val="16"/>
                <w:lang w:val="es-CR"/>
              </w:rPr>
            </w:pPr>
            <w:r w:rsidRPr="00996AFC">
              <w:rPr>
                <w:rFonts w:ascii="Times New Roman" w:eastAsia="Times New Roman" w:hAnsi="Times New Roman" w:cs="Times New Roman"/>
                <w:color w:val="000000"/>
                <w:sz w:val="16"/>
                <w:szCs w:val="16"/>
                <w:lang w:val="es-CR"/>
              </w:rPr>
              <w:t>5. Mayor participación del proyecto en la elaboración de los presupuestos de los proyectos de PRONADEL y otras contrapartes para lograr la incorporación de principios MIEC.</w:t>
            </w:r>
          </w:p>
        </w:tc>
        <w:tc>
          <w:tcPr>
            <w:tcW w:w="532" w:type="pct"/>
            <w:shd w:val="clear" w:color="auto" w:fill="auto"/>
            <w:noWrap/>
            <w:hideMark/>
          </w:tcPr>
          <w:p w14:paraId="0094D337" w14:textId="77777777" w:rsidR="00996AFC" w:rsidRPr="00996AFC" w:rsidRDefault="00996AFC" w:rsidP="00996AFC">
            <w:pPr>
              <w:spacing w:after="0" w:line="240" w:lineRule="auto"/>
              <w:ind w:firstLine="0"/>
              <w:jc w:val="center"/>
              <w:rPr>
                <w:rFonts w:ascii="Times New Roman" w:eastAsia="Times New Roman" w:hAnsi="Times New Roman" w:cs="Times New Roman"/>
                <w:color w:val="000000"/>
                <w:sz w:val="16"/>
                <w:szCs w:val="16"/>
                <w:lang w:val="en-US"/>
              </w:rPr>
            </w:pPr>
            <w:r w:rsidRPr="00996AFC">
              <w:rPr>
                <w:rFonts w:ascii="Times New Roman" w:eastAsia="Times New Roman" w:hAnsi="Times New Roman" w:cs="Times New Roman"/>
                <w:color w:val="000000"/>
                <w:sz w:val="16"/>
                <w:szCs w:val="16"/>
                <w:lang w:val="en-US"/>
              </w:rPr>
              <w:t>Cero</w:t>
            </w:r>
          </w:p>
        </w:tc>
        <w:tc>
          <w:tcPr>
            <w:tcW w:w="882" w:type="pct"/>
            <w:shd w:val="clear" w:color="auto" w:fill="auto"/>
            <w:hideMark/>
          </w:tcPr>
          <w:p w14:paraId="68779708" w14:textId="77777777" w:rsidR="00996AFC" w:rsidRPr="00996AFC" w:rsidRDefault="00996AFC" w:rsidP="00996AFC">
            <w:pPr>
              <w:spacing w:after="0" w:line="240" w:lineRule="auto"/>
              <w:ind w:firstLine="0"/>
              <w:jc w:val="left"/>
              <w:rPr>
                <w:rFonts w:ascii="Times New Roman" w:eastAsia="Times New Roman" w:hAnsi="Times New Roman" w:cs="Times New Roman"/>
                <w:color w:val="000000"/>
                <w:sz w:val="16"/>
                <w:szCs w:val="16"/>
                <w:lang w:val="es-CR"/>
              </w:rPr>
            </w:pPr>
            <w:r w:rsidRPr="00996AFC">
              <w:rPr>
                <w:rFonts w:ascii="Times New Roman" w:eastAsia="Times New Roman" w:hAnsi="Times New Roman" w:cs="Times New Roman"/>
                <w:color w:val="000000"/>
                <w:sz w:val="16"/>
                <w:szCs w:val="16"/>
                <w:lang w:val="es-CR"/>
              </w:rPr>
              <w:t>5. A finales del 2008 el 90% de los proyectos de PRONADEL y otras contrapartes dentro de las áreas piloto, consideran en sus presupuestos las orientaciones sobre MIEC</w:t>
            </w:r>
          </w:p>
        </w:tc>
        <w:tc>
          <w:tcPr>
            <w:tcW w:w="770" w:type="pct"/>
            <w:shd w:val="clear" w:color="auto" w:fill="auto"/>
            <w:hideMark/>
          </w:tcPr>
          <w:p w14:paraId="4EE9F4A2" w14:textId="77777777" w:rsidR="00996AFC" w:rsidRPr="00996AFC" w:rsidRDefault="00996AFC" w:rsidP="00996AFC">
            <w:pPr>
              <w:spacing w:after="0" w:line="240" w:lineRule="auto"/>
              <w:ind w:firstLine="0"/>
              <w:jc w:val="left"/>
              <w:rPr>
                <w:rFonts w:ascii="Times New Roman" w:eastAsia="Times New Roman" w:hAnsi="Times New Roman" w:cs="Times New Roman"/>
                <w:color w:val="000000"/>
                <w:sz w:val="16"/>
                <w:szCs w:val="16"/>
                <w:lang w:val="es-CR"/>
              </w:rPr>
            </w:pPr>
            <w:r w:rsidRPr="00996AFC">
              <w:rPr>
                <w:rFonts w:ascii="Times New Roman" w:eastAsia="Times New Roman" w:hAnsi="Times New Roman" w:cs="Times New Roman"/>
                <w:color w:val="000000"/>
                <w:sz w:val="16"/>
                <w:szCs w:val="16"/>
                <w:lang w:val="es-CR"/>
              </w:rPr>
              <w:t>5. Cuentas de PRONADEL y otras contrapartes, planes de inversiones, Proyectos ambientales, financiados por PRONADEL,  entrevistas con los miembros de la comunidades y con las instancias financieras</w:t>
            </w:r>
          </w:p>
        </w:tc>
        <w:tc>
          <w:tcPr>
            <w:tcW w:w="869" w:type="pct"/>
            <w:shd w:val="clear" w:color="auto" w:fill="auto"/>
            <w:noWrap/>
            <w:vAlign w:val="bottom"/>
            <w:hideMark/>
          </w:tcPr>
          <w:p w14:paraId="005AD148" w14:textId="77777777" w:rsidR="00996AFC" w:rsidRPr="00996AFC" w:rsidRDefault="00996AFC" w:rsidP="00996AFC">
            <w:pPr>
              <w:spacing w:after="0" w:line="240" w:lineRule="auto"/>
              <w:ind w:firstLine="0"/>
              <w:jc w:val="left"/>
              <w:rPr>
                <w:rFonts w:ascii="Times New Roman" w:eastAsia="Times New Roman" w:hAnsi="Times New Roman" w:cs="Times New Roman"/>
                <w:color w:val="000000"/>
                <w:sz w:val="16"/>
                <w:szCs w:val="16"/>
                <w:lang w:val="es-CR"/>
              </w:rPr>
            </w:pPr>
            <w:r w:rsidRPr="00996AFC">
              <w:rPr>
                <w:rFonts w:ascii="Times New Roman" w:eastAsia="Times New Roman" w:hAnsi="Times New Roman" w:cs="Times New Roman"/>
                <w:color w:val="000000"/>
                <w:sz w:val="16"/>
                <w:szCs w:val="16"/>
                <w:lang w:val="es-CR"/>
              </w:rPr>
              <w:t> </w:t>
            </w:r>
          </w:p>
        </w:tc>
      </w:tr>
      <w:tr w:rsidR="00996AFC" w:rsidRPr="00996AFC" w14:paraId="7862C4A0" w14:textId="77777777" w:rsidTr="00996AFC">
        <w:trPr>
          <w:trHeight w:val="2685"/>
        </w:trPr>
        <w:tc>
          <w:tcPr>
            <w:tcW w:w="686" w:type="pct"/>
            <w:vMerge/>
            <w:vAlign w:val="center"/>
            <w:hideMark/>
          </w:tcPr>
          <w:p w14:paraId="3394267B" w14:textId="77777777" w:rsidR="00996AFC" w:rsidRPr="00996AFC" w:rsidRDefault="00996AFC" w:rsidP="00996AFC">
            <w:pPr>
              <w:spacing w:after="0" w:line="240" w:lineRule="auto"/>
              <w:ind w:firstLine="0"/>
              <w:jc w:val="left"/>
              <w:rPr>
                <w:rFonts w:ascii="Times New Roman" w:eastAsia="Times New Roman" w:hAnsi="Times New Roman" w:cs="Times New Roman"/>
                <w:color w:val="000000"/>
                <w:sz w:val="16"/>
                <w:szCs w:val="16"/>
                <w:lang w:val="es-CR"/>
              </w:rPr>
            </w:pPr>
          </w:p>
        </w:tc>
        <w:tc>
          <w:tcPr>
            <w:tcW w:w="1261" w:type="pct"/>
            <w:shd w:val="clear" w:color="auto" w:fill="auto"/>
            <w:hideMark/>
          </w:tcPr>
          <w:p w14:paraId="55950B82" w14:textId="77777777" w:rsidR="00996AFC" w:rsidRPr="00996AFC" w:rsidRDefault="00996AFC" w:rsidP="00996AFC">
            <w:pPr>
              <w:spacing w:after="0" w:line="240" w:lineRule="auto"/>
              <w:ind w:firstLine="0"/>
              <w:jc w:val="left"/>
              <w:rPr>
                <w:rFonts w:ascii="Times New Roman" w:eastAsia="Times New Roman" w:hAnsi="Times New Roman" w:cs="Times New Roman"/>
                <w:color w:val="0070C0"/>
                <w:sz w:val="16"/>
                <w:szCs w:val="16"/>
                <w:lang w:val="es-CR"/>
              </w:rPr>
            </w:pPr>
            <w:r w:rsidRPr="00996AFC">
              <w:rPr>
                <w:rFonts w:ascii="Times New Roman" w:eastAsia="Times New Roman" w:hAnsi="Times New Roman" w:cs="Times New Roman"/>
                <w:color w:val="0070C0"/>
                <w:sz w:val="16"/>
                <w:szCs w:val="16"/>
                <w:lang w:val="es-CR"/>
              </w:rPr>
              <w:t>Incorporación  en las agendas de trabajo de los socios de proyecto (</w:t>
            </w:r>
            <w:proofErr w:type="spellStart"/>
            <w:r w:rsidRPr="00996AFC">
              <w:rPr>
                <w:rFonts w:ascii="Times New Roman" w:eastAsia="Times New Roman" w:hAnsi="Times New Roman" w:cs="Times New Roman"/>
                <w:color w:val="0070C0"/>
                <w:sz w:val="16"/>
                <w:szCs w:val="16"/>
                <w:lang w:val="es-CR"/>
              </w:rPr>
              <w:t>POAs</w:t>
            </w:r>
            <w:proofErr w:type="spellEnd"/>
            <w:r w:rsidRPr="00996AFC">
              <w:rPr>
                <w:rFonts w:ascii="Times New Roman" w:eastAsia="Times New Roman" w:hAnsi="Times New Roman" w:cs="Times New Roman"/>
                <w:color w:val="0070C0"/>
                <w:sz w:val="16"/>
                <w:szCs w:val="16"/>
                <w:lang w:val="es-CR"/>
              </w:rPr>
              <w:t xml:space="preserve">, Planes Estratégicos, Propuestas) de consideraciones ambientales (Manejo de café bajo sobra de especies nativas, deforestación evitada en protección de micro cuencas y manejo de bosques productivos), que orienten  el desarrollo de sus actividades en las áreas donde intervienen. </w:t>
            </w:r>
          </w:p>
        </w:tc>
        <w:tc>
          <w:tcPr>
            <w:tcW w:w="532" w:type="pct"/>
            <w:shd w:val="clear" w:color="auto" w:fill="auto"/>
            <w:noWrap/>
            <w:hideMark/>
          </w:tcPr>
          <w:p w14:paraId="51E7575D" w14:textId="77777777" w:rsidR="00996AFC" w:rsidRPr="00996AFC" w:rsidRDefault="00996AFC" w:rsidP="00996AFC">
            <w:pPr>
              <w:spacing w:after="0" w:line="240" w:lineRule="auto"/>
              <w:ind w:firstLine="0"/>
              <w:jc w:val="center"/>
              <w:rPr>
                <w:rFonts w:ascii="Times New Roman" w:eastAsia="Times New Roman" w:hAnsi="Times New Roman" w:cs="Times New Roman"/>
                <w:color w:val="0070C0"/>
                <w:sz w:val="16"/>
                <w:szCs w:val="16"/>
                <w:lang w:val="en-US"/>
              </w:rPr>
            </w:pPr>
            <w:r w:rsidRPr="00996AFC">
              <w:rPr>
                <w:rFonts w:ascii="Times New Roman" w:eastAsia="Times New Roman" w:hAnsi="Times New Roman" w:cs="Times New Roman"/>
                <w:color w:val="0070C0"/>
                <w:sz w:val="16"/>
                <w:szCs w:val="16"/>
                <w:lang w:val="en-US"/>
              </w:rPr>
              <w:t>Cero</w:t>
            </w:r>
          </w:p>
        </w:tc>
        <w:tc>
          <w:tcPr>
            <w:tcW w:w="882" w:type="pct"/>
            <w:shd w:val="clear" w:color="auto" w:fill="auto"/>
            <w:hideMark/>
          </w:tcPr>
          <w:p w14:paraId="330F5C29" w14:textId="77777777" w:rsidR="00996AFC" w:rsidRPr="00996AFC" w:rsidRDefault="00996AFC" w:rsidP="00996AFC">
            <w:pPr>
              <w:spacing w:after="0" w:line="240" w:lineRule="auto"/>
              <w:ind w:firstLine="0"/>
              <w:jc w:val="left"/>
              <w:rPr>
                <w:rFonts w:ascii="Times New Roman" w:eastAsia="Times New Roman" w:hAnsi="Times New Roman" w:cs="Times New Roman"/>
                <w:color w:val="0070C0"/>
                <w:sz w:val="16"/>
                <w:szCs w:val="16"/>
                <w:lang w:val="es-CR"/>
              </w:rPr>
            </w:pPr>
            <w:r w:rsidRPr="00996AFC">
              <w:rPr>
                <w:rFonts w:ascii="Times New Roman" w:eastAsia="Times New Roman" w:hAnsi="Times New Roman" w:cs="Times New Roman"/>
                <w:color w:val="0070C0"/>
                <w:sz w:val="16"/>
                <w:szCs w:val="16"/>
                <w:lang w:val="es-CR"/>
              </w:rPr>
              <w:t xml:space="preserve">A partir del 2011 cinco socios del proyecto reportan en sus agendas de trabajo la incorporación de las consideraciones ambientales </w:t>
            </w:r>
          </w:p>
          <w:p w14:paraId="6F4F4E68" w14:textId="77777777" w:rsidR="00996AFC" w:rsidRPr="00996AFC" w:rsidRDefault="00996AFC" w:rsidP="00996AFC">
            <w:pPr>
              <w:spacing w:after="0" w:line="240" w:lineRule="auto"/>
              <w:ind w:firstLine="0"/>
              <w:jc w:val="left"/>
              <w:rPr>
                <w:rFonts w:ascii="Times New Roman" w:eastAsia="Times New Roman" w:hAnsi="Times New Roman" w:cs="Times New Roman"/>
                <w:color w:val="0070C0"/>
                <w:sz w:val="16"/>
                <w:szCs w:val="16"/>
                <w:lang w:val="es-CR"/>
              </w:rPr>
            </w:pPr>
          </w:p>
        </w:tc>
        <w:tc>
          <w:tcPr>
            <w:tcW w:w="770" w:type="pct"/>
            <w:shd w:val="clear" w:color="auto" w:fill="auto"/>
            <w:hideMark/>
          </w:tcPr>
          <w:p w14:paraId="507FF0DA" w14:textId="77777777" w:rsidR="00996AFC" w:rsidRPr="00996AFC" w:rsidRDefault="00996AFC" w:rsidP="00996AFC">
            <w:pPr>
              <w:spacing w:after="0" w:line="240" w:lineRule="auto"/>
              <w:ind w:firstLine="0"/>
              <w:jc w:val="left"/>
              <w:rPr>
                <w:rFonts w:ascii="Times New Roman" w:eastAsia="Times New Roman" w:hAnsi="Times New Roman" w:cs="Times New Roman"/>
                <w:color w:val="0070C0"/>
                <w:sz w:val="16"/>
                <w:szCs w:val="16"/>
                <w:lang w:val="es-CR"/>
              </w:rPr>
            </w:pPr>
            <w:r w:rsidRPr="00996AFC">
              <w:rPr>
                <w:rFonts w:ascii="Times New Roman" w:eastAsia="Times New Roman" w:hAnsi="Times New Roman" w:cs="Times New Roman"/>
                <w:color w:val="0070C0"/>
                <w:sz w:val="16"/>
                <w:szCs w:val="16"/>
                <w:lang w:val="es-CR"/>
              </w:rPr>
              <w:t xml:space="preserve">Documentos como </w:t>
            </w:r>
            <w:proofErr w:type="spellStart"/>
            <w:r w:rsidRPr="00996AFC">
              <w:rPr>
                <w:rFonts w:ascii="Times New Roman" w:eastAsia="Times New Roman" w:hAnsi="Times New Roman" w:cs="Times New Roman"/>
                <w:color w:val="0070C0"/>
                <w:sz w:val="16"/>
                <w:szCs w:val="16"/>
                <w:lang w:val="es-CR"/>
              </w:rPr>
              <w:t>POAs</w:t>
            </w:r>
            <w:proofErr w:type="spellEnd"/>
            <w:r w:rsidRPr="00996AFC">
              <w:rPr>
                <w:rFonts w:ascii="Times New Roman" w:eastAsia="Times New Roman" w:hAnsi="Times New Roman" w:cs="Times New Roman"/>
                <w:color w:val="0070C0"/>
                <w:sz w:val="16"/>
                <w:szCs w:val="16"/>
                <w:lang w:val="es-CR"/>
              </w:rPr>
              <w:t xml:space="preserve">, Planes de trabajo, </w:t>
            </w:r>
            <w:proofErr w:type="gramStart"/>
            <w:r w:rsidRPr="00996AFC">
              <w:rPr>
                <w:rFonts w:ascii="Times New Roman" w:eastAsia="Times New Roman" w:hAnsi="Times New Roman" w:cs="Times New Roman"/>
                <w:color w:val="0070C0"/>
                <w:sz w:val="16"/>
                <w:szCs w:val="16"/>
                <w:lang w:val="es-CR"/>
              </w:rPr>
              <w:t>planes estratégico</w:t>
            </w:r>
            <w:proofErr w:type="gramEnd"/>
            <w:r w:rsidRPr="00996AFC">
              <w:rPr>
                <w:rFonts w:ascii="Times New Roman" w:eastAsia="Times New Roman" w:hAnsi="Times New Roman" w:cs="Times New Roman"/>
                <w:color w:val="0070C0"/>
                <w:sz w:val="16"/>
                <w:szCs w:val="16"/>
                <w:lang w:val="es-CR"/>
              </w:rPr>
              <w:t xml:space="preserve"> de los socios del proyecto.</w:t>
            </w:r>
          </w:p>
        </w:tc>
        <w:tc>
          <w:tcPr>
            <w:tcW w:w="869" w:type="pct"/>
            <w:shd w:val="clear" w:color="auto" w:fill="auto"/>
            <w:hideMark/>
          </w:tcPr>
          <w:p w14:paraId="5747CBD0" w14:textId="77777777" w:rsidR="00996AFC" w:rsidRPr="00996AFC" w:rsidRDefault="00996AFC" w:rsidP="00996AFC">
            <w:pPr>
              <w:spacing w:after="0" w:line="240" w:lineRule="auto"/>
              <w:ind w:firstLine="0"/>
              <w:jc w:val="left"/>
              <w:rPr>
                <w:rFonts w:ascii="Times New Roman" w:eastAsia="Times New Roman" w:hAnsi="Times New Roman" w:cs="Times New Roman"/>
                <w:color w:val="0070C0"/>
                <w:sz w:val="16"/>
                <w:szCs w:val="16"/>
                <w:lang w:val="es-CR"/>
              </w:rPr>
            </w:pPr>
            <w:r w:rsidRPr="00996AFC">
              <w:rPr>
                <w:rFonts w:ascii="Times New Roman" w:eastAsia="Times New Roman" w:hAnsi="Times New Roman" w:cs="Times New Roman"/>
                <w:color w:val="0070C0"/>
                <w:sz w:val="16"/>
                <w:szCs w:val="16"/>
                <w:lang w:val="es-CR"/>
              </w:rPr>
              <w:t>Las consideraciones ambientales son apropiadas de forma satisfactoria por los socios del proyecto</w:t>
            </w:r>
          </w:p>
        </w:tc>
      </w:tr>
      <w:tr w:rsidR="00996AFC" w:rsidRPr="00996AFC" w14:paraId="09F78377" w14:textId="77777777" w:rsidTr="00996AFC">
        <w:trPr>
          <w:trHeight w:val="1920"/>
        </w:trPr>
        <w:tc>
          <w:tcPr>
            <w:tcW w:w="686" w:type="pct"/>
            <w:vMerge w:val="restart"/>
            <w:shd w:val="clear" w:color="auto" w:fill="auto"/>
            <w:hideMark/>
          </w:tcPr>
          <w:p w14:paraId="001E14B5" w14:textId="77777777" w:rsidR="00996AFC" w:rsidRPr="00996AFC" w:rsidRDefault="00996AFC" w:rsidP="00996AFC">
            <w:pPr>
              <w:spacing w:after="0" w:line="240" w:lineRule="auto"/>
              <w:ind w:firstLine="0"/>
              <w:jc w:val="left"/>
              <w:rPr>
                <w:rFonts w:ascii="Times New Roman" w:eastAsia="Times New Roman" w:hAnsi="Times New Roman" w:cs="Times New Roman"/>
                <w:color w:val="000000"/>
                <w:sz w:val="16"/>
                <w:szCs w:val="16"/>
                <w:lang w:val="es-CR"/>
              </w:rPr>
            </w:pPr>
            <w:r w:rsidRPr="00996AFC">
              <w:rPr>
                <w:rFonts w:ascii="Times New Roman" w:eastAsia="Times New Roman" w:hAnsi="Times New Roman" w:cs="Times New Roman"/>
                <w:b/>
                <w:bCs/>
                <w:color w:val="000000"/>
                <w:sz w:val="16"/>
                <w:szCs w:val="16"/>
                <w:lang w:val="es-CR"/>
              </w:rPr>
              <w:t>Producto</w:t>
            </w:r>
            <w:r w:rsidRPr="00996AFC">
              <w:rPr>
                <w:rFonts w:ascii="Times New Roman" w:eastAsia="Times New Roman" w:hAnsi="Times New Roman" w:cs="Times New Roman"/>
                <w:b/>
                <w:bCs/>
                <w:color w:val="0070C0"/>
                <w:sz w:val="16"/>
                <w:szCs w:val="16"/>
                <w:lang w:val="es-CR"/>
              </w:rPr>
              <w:t xml:space="preserve"> / Actividad </w:t>
            </w:r>
            <w:r w:rsidRPr="00996AFC">
              <w:rPr>
                <w:rFonts w:ascii="Times New Roman" w:eastAsia="Times New Roman" w:hAnsi="Times New Roman" w:cs="Times New Roman"/>
                <w:b/>
                <w:bCs/>
                <w:color w:val="000000"/>
                <w:sz w:val="16"/>
                <w:szCs w:val="16"/>
                <w:lang w:val="es-CR"/>
              </w:rPr>
              <w:t>1.2:</w:t>
            </w:r>
            <w:r w:rsidRPr="00996AFC">
              <w:rPr>
                <w:rFonts w:ascii="Times New Roman" w:eastAsia="Times New Roman" w:hAnsi="Times New Roman" w:cs="Times New Roman"/>
                <w:color w:val="000000"/>
                <w:sz w:val="16"/>
                <w:szCs w:val="16"/>
                <w:lang w:val="es-CR"/>
              </w:rPr>
              <w:t xml:space="preserve"> Aplicación de un plan de capacitación y creación de conciencia de personal de instituciones contraparte sobre MIEC y otros aspectos ambientales</w:t>
            </w:r>
          </w:p>
        </w:tc>
        <w:tc>
          <w:tcPr>
            <w:tcW w:w="1261" w:type="pct"/>
            <w:shd w:val="clear" w:color="auto" w:fill="auto"/>
            <w:hideMark/>
          </w:tcPr>
          <w:p w14:paraId="1D0D0A7F" w14:textId="77777777" w:rsidR="00996AFC" w:rsidRPr="00996AFC" w:rsidRDefault="00996AFC" w:rsidP="00996AFC">
            <w:pPr>
              <w:spacing w:after="0" w:line="240" w:lineRule="auto"/>
              <w:ind w:firstLine="0"/>
              <w:jc w:val="left"/>
              <w:rPr>
                <w:rFonts w:ascii="Times New Roman" w:eastAsia="Times New Roman" w:hAnsi="Times New Roman" w:cs="Times New Roman"/>
                <w:color w:val="000000"/>
                <w:sz w:val="16"/>
                <w:szCs w:val="16"/>
                <w:lang w:val="es-CR"/>
              </w:rPr>
            </w:pPr>
            <w:r w:rsidRPr="00996AFC">
              <w:rPr>
                <w:rFonts w:ascii="Times New Roman" w:eastAsia="Times New Roman" w:hAnsi="Times New Roman" w:cs="Times New Roman"/>
                <w:color w:val="000000"/>
                <w:sz w:val="16"/>
                <w:szCs w:val="16"/>
                <w:lang w:val="es-CR"/>
              </w:rPr>
              <w:t xml:space="preserve">Aumento en el número de personal capacitado y concientizado en temas de MIEC y otros aspectos ambientales, en PRONADEL y otras instituciones contraparte </w:t>
            </w:r>
          </w:p>
        </w:tc>
        <w:tc>
          <w:tcPr>
            <w:tcW w:w="532" w:type="pct"/>
            <w:shd w:val="clear" w:color="auto" w:fill="auto"/>
            <w:noWrap/>
            <w:hideMark/>
          </w:tcPr>
          <w:p w14:paraId="18585A18" w14:textId="77777777" w:rsidR="00996AFC" w:rsidRPr="00996AFC" w:rsidRDefault="00996AFC" w:rsidP="00996AFC">
            <w:pPr>
              <w:spacing w:after="0" w:line="240" w:lineRule="auto"/>
              <w:ind w:firstLine="0"/>
              <w:jc w:val="center"/>
              <w:rPr>
                <w:rFonts w:ascii="Times New Roman" w:eastAsia="Times New Roman" w:hAnsi="Times New Roman" w:cs="Times New Roman"/>
                <w:color w:val="000000"/>
                <w:sz w:val="16"/>
                <w:szCs w:val="16"/>
                <w:lang w:val="en-US"/>
              </w:rPr>
            </w:pPr>
            <w:r w:rsidRPr="00996AFC">
              <w:rPr>
                <w:rFonts w:ascii="Times New Roman" w:eastAsia="Times New Roman" w:hAnsi="Times New Roman" w:cs="Times New Roman"/>
                <w:color w:val="000000"/>
                <w:sz w:val="16"/>
                <w:szCs w:val="16"/>
                <w:lang w:val="en-US"/>
              </w:rPr>
              <w:t>26</w:t>
            </w:r>
          </w:p>
        </w:tc>
        <w:tc>
          <w:tcPr>
            <w:tcW w:w="882" w:type="pct"/>
            <w:shd w:val="clear" w:color="auto" w:fill="auto"/>
            <w:hideMark/>
          </w:tcPr>
          <w:p w14:paraId="1085162D" w14:textId="77777777" w:rsidR="00996AFC" w:rsidRPr="00996AFC" w:rsidRDefault="00996AFC" w:rsidP="00996AFC">
            <w:pPr>
              <w:spacing w:after="0" w:line="240" w:lineRule="auto"/>
              <w:ind w:firstLine="0"/>
              <w:jc w:val="left"/>
              <w:rPr>
                <w:rFonts w:ascii="Times New Roman" w:eastAsia="Times New Roman" w:hAnsi="Times New Roman" w:cs="Times New Roman"/>
                <w:color w:val="000000"/>
                <w:sz w:val="16"/>
                <w:szCs w:val="16"/>
                <w:lang w:val="es-CR"/>
              </w:rPr>
            </w:pPr>
            <w:r w:rsidRPr="00996AFC">
              <w:rPr>
                <w:rFonts w:ascii="Times New Roman" w:eastAsia="Times New Roman" w:hAnsi="Times New Roman" w:cs="Times New Roman"/>
                <w:color w:val="000000"/>
                <w:sz w:val="16"/>
                <w:szCs w:val="16"/>
                <w:lang w:val="es-CR"/>
              </w:rPr>
              <w:t>A finales del 2007 el 90% de técnicos involucrados han recibido capacitación en temas de MIEC y otros aspectos ambientales; al finalizar el proyecto todos están capacitados y concientizados</w:t>
            </w:r>
          </w:p>
        </w:tc>
        <w:tc>
          <w:tcPr>
            <w:tcW w:w="770" w:type="pct"/>
            <w:shd w:val="clear" w:color="auto" w:fill="auto"/>
            <w:hideMark/>
          </w:tcPr>
          <w:p w14:paraId="5CB06C73" w14:textId="77777777" w:rsidR="00996AFC" w:rsidRPr="00996AFC" w:rsidRDefault="00996AFC" w:rsidP="00996AFC">
            <w:pPr>
              <w:spacing w:after="0" w:line="240" w:lineRule="auto"/>
              <w:ind w:firstLine="0"/>
              <w:jc w:val="left"/>
              <w:rPr>
                <w:rFonts w:ascii="Times New Roman" w:eastAsia="Times New Roman" w:hAnsi="Times New Roman" w:cs="Times New Roman"/>
                <w:color w:val="000000"/>
                <w:sz w:val="16"/>
                <w:szCs w:val="16"/>
                <w:lang w:val="es-CR"/>
              </w:rPr>
            </w:pPr>
            <w:r w:rsidRPr="00996AFC">
              <w:rPr>
                <w:rFonts w:ascii="Times New Roman" w:eastAsia="Times New Roman" w:hAnsi="Times New Roman" w:cs="Times New Roman"/>
                <w:color w:val="000000"/>
                <w:sz w:val="16"/>
                <w:szCs w:val="16"/>
                <w:lang w:val="es-CR"/>
              </w:rPr>
              <w:t>Informes de cursos realizados. Encuestas</w:t>
            </w:r>
          </w:p>
        </w:tc>
        <w:tc>
          <w:tcPr>
            <w:tcW w:w="869" w:type="pct"/>
            <w:shd w:val="clear" w:color="auto" w:fill="auto"/>
            <w:noWrap/>
            <w:vAlign w:val="bottom"/>
            <w:hideMark/>
          </w:tcPr>
          <w:p w14:paraId="773D6924" w14:textId="77777777" w:rsidR="00996AFC" w:rsidRPr="00996AFC" w:rsidRDefault="00996AFC" w:rsidP="00996AFC">
            <w:pPr>
              <w:spacing w:after="0" w:line="240" w:lineRule="auto"/>
              <w:ind w:firstLine="0"/>
              <w:jc w:val="left"/>
              <w:rPr>
                <w:rFonts w:ascii="Times New Roman" w:eastAsia="Times New Roman" w:hAnsi="Times New Roman" w:cs="Times New Roman"/>
                <w:color w:val="000000"/>
                <w:sz w:val="16"/>
                <w:szCs w:val="16"/>
                <w:lang w:val="es-CR"/>
              </w:rPr>
            </w:pPr>
            <w:r w:rsidRPr="00996AFC">
              <w:rPr>
                <w:rFonts w:ascii="Times New Roman" w:eastAsia="Times New Roman" w:hAnsi="Times New Roman" w:cs="Times New Roman"/>
                <w:color w:val="000000"/>
                <w:sz w:val="16"/>
                <w:szCs w:val="16"/>
                <w:lang w:val="es-CR"/>
              </w:rPr>
              <w:t> </w:t>
            </w:r>
          </w:p>
        </w:tc>
      </w:tr>
      <w:tr w:rsidR="00996AFC" w:rsidRPr="00996AFC" w14:paraId="0EECB6D0" w14:textId="77777777" w:rsidTr="00996AFC">
        <w:trPr>
          <w:trHeight w:val="1845"/>
        </w:trPr>
        <w:tc>
          <w:tcPr>
            <w:tcW w:w="686" w:type="pct"/>
            <w:vMerge/>
            <w:vAlign w:val="center"/>
            <w:hideMark/>
          </w:tcPr>
          <w:p w14:paraId="777B2998" w14:textId="77777777" w:rsidR="00996AFC" w:rsidRPr="00996AFC" w:rsidRDefault="00996AFC" w:rsidP="00996AFC">
            <w:pPr>
              <w:spacing w:after="0" w:line="240" w:lineRule="auto"/>
              <w:ind w:firstLine="0"/>
              <w:jc w:val="left"/>
              <w:rPr>
                <w:rFonts w:ascii="Times New Roman" w:eastAsia="Times New Roman" w:hAnsi="Times New Roman" w:cs="Times New Roman"/>
                <w:color w:val="000000"/>
                <w:sz w:val="16"/>
                <w:szCs w:val="16"/>
                <w:lang w:val="es-CR"/>
              </w:rPr>
            </w:pPr>
          </w:p>
        </w:tc>
        <w:tc>
          <w:tcPr>
            <w:tcW w:w="1261" w:type="pct"/>
            <w:shd w:val="clear" w:color="auto" w:fill="auto"/>
            <w:hideMark/>
          </w:tcPr>
          <w:p w14:paraId="4AF7A35B" w14:textId="77777777" w:rsidR="00996AFC" w:rsidRPr="00996AFC" w:rsidRDefault="00996AFC" w:rsidP="00996AFC">
            <w:pPr>
              <w:spacing w:after="0" w:line="240" w:lineRule="auto"/>
              <w:ind w:firstLine="0"/>
              <w:jc w:val="left"/>
              <w:rPr>
                <w:rFonts w:ascii="Times New Roman" w:eastAsia="Times New Roman" w:hAnsi="Times New Roman" w:cs="Times New Roman"/>
                <w:color w:val="0070C0"/>
                <w:sz w:val="16"/>
                <w:szCs w:val="16"/>
                <w:lang w:val="es-CR"/>
              </w:rPr>
            </w:pPr>
            <w:r w:rsidRPr="00996AFC">
              <w:rPr>
                <w:rFonts w:ascii="Times New Roman" w:eastAsia="Times New Roman" w:hAnsi="Times New Roman" w:cs="Times New Roman"/>
                <w:color w:val="0070C0"/>
                <w:sz w:val="16"/>
                <w:szCs w:val="16"/>
                <w:lang w:val="es-CR"/>
              </w:rPr>
              <w:t>Implementación de un plan de capacitación dirigido a personal técnico de las contrapartes y actores locales abordando aspectos ambientales de biodiversidad, manejo de bosques productivos, servicios eco sistémicos, recuperación de suelos, entre otros.</w:t>
            </w:r>
          </w:p>
          <w:p w14:paraId="1942AC8F" w14:textId="77777777" w:rsidR="00996AFC" w:rsidRPr="00996AFC" w:rsidRDefault="00996AFC" w:rsidP="00996AFC">
            <w:pPr>
              <w:spacing w:after="0" w:line="240" w:lineRule="auto"/>
              <w:ind w:firstLine="0"/>
              <w:jc w:val="left"/>
              <w:rPr>
                <w:rFonts w:ascii="Times New Roman" w:eastAsia="Times New Roman" w:hAnsi="Times New Roman" w:cs="Times New Roman"/>
                <w:color w:val="0070C0"/>
                <w:sz w:val="16"/>
                <w:szCs w:val="16"/>
                <w:lang w:val="es-CR"/>
              </w:rPr>
            </w:pPr>
          </w:p>
        </w:tc>
        <w:tc>
          <w:tcPr>
            <w:tcW w:w="532" w:type="pct"/>
            <w:shd w:val="clear" w:color="auto" w:fill="auto"/>
            <w:noWrap/>
            <w:hideMark/>
          </w:tcPr>
          <w:p w14:paraId="2DE29CE7" w14:textId="77777777" w:rsidR="00996AFC" w:rsidRPr="00996AFC" w:rsidRDefault="00996AFC" w:rsidP="00996AFC">
            <w:pPr>
              <w:spacing w:after="0" w:line="240" w:lineRule="auto"/>
              <w:ind w:firstLine="0"/>
              <w:jc w:val="center"/>
              <w:rPr>
                <w:rFonts w:ascii="Times New Roman" w:eastAsia="Times New Roman" w:hAnsi="Times New Roman" w:cs="Times New Roman"/>
                <w:color w:val="0070C0"/>
                <w:sz w:val="16"/>
                <w:szCs w:val="16"/>
                <w:lang w:val="en-US"/>
              </w:rPr>
            </w:pPr>
            <w:r w:rsidRPr="00996AFC">
              <w:rPr>
                <w:rFonts w:ascii="Times New Roman" w:eastAsia="Times New Roman" w:hAnsi="Times New Roman" w:cs="Times New Roman"/>
                <w:color w:val="0070C0"/>
                <w:sz w:val="16"/>
                <w:szCs w:val="16"/>
                <w:lang w:val="en-US"/>
              </w:rPr>
              <w:t>26</w:t>
            </w:r>
          </w:p>
        </w:tc>
        <w:tc>
          <w:tcPr>
            <w:tcW w:w="882" w:type="pct"/>
            <w:shd w:val="clear" w:color="auto" w:fill="auto"/>
            <w:hideMark/>
          </w:tcPr>
          <w:p w14:paraId="69AA112C" w14:textId="77777777" w:rsidR="00996AFC" w:rsidRPr="00996AFC" w:rsidRDefault="00996AFC" w:rsidP="00996AFC">
            <w:pPr>
              <w:spacing w:after="0" w:line="240" w:lineRule="auto"/>
              <w:ind w:firstLine="0"/>
              <w:jc w:val="left"/>
              <w:rPr>
                <w:rFonts w:ascii="Times New Roman" w:eastAsia="Times New Roman" w:hAnsi="Times New Roman" w:cs="Times New Roman"/>
                <w:color w:val="0070C0"/>
                <w:sz w:val="16"/>
                <w:szCs w:val="16"/>
                <w:lang w:val="es-CR"/>
              </w:rPr>
            </w:pPr>
            <w:r w:rsidRPr="00996AFC">
              <w:rPr>
                <w:rFonts w:ascii="Times New Roman" w:eastAsia="Times New Roman" w:hAnsi="Times New Roman" w:cs="Times New Roman"/>
                <w:color w:val="0070C0"/>
                <w:sz w:val="16"/>
                <w:szCs w:val="16"/>
                <w:lang w:val="es-CR"/>
              </w:rPr>
              <w:t>A mediados del 2011 1,000 técnicos  de las contrapartes están capacitados en los temas ambientales, mediante el desarrollo de 200 jornadas de capacitación</w:t>
            </w:r>
          </w:p>
          <w:p w14:paraId="3C61BB39" w14:textId="77777777" w:rsidR="00996AFC" w:rsidRPr="00996AFC" w:rsidRDefault="00996AFC" w:rsidP="00996AFC">
            <w:pPr>
              <w:spacing w:after="0" w:line="240" w:lineRule="auto"/>
              <w:ind w:firstLine="0"/>
              <w:jc w:val="left"/>
              <w:rPr>
                <w:rFonts w:ascii="Times New Roman" w:eastAsia="Times New Roman" w:hAnsi="Times New Roman" w:cs="Times New Roman"/>
                <w:color w:val="0070C0"/>
                <w:sz w:val="16"/>
                <w:szCs w:val="16"/>
                <w:lang w:val="es-CR"/>
              </w:rPr>
            </w:pPr>
          </w:p>
        </w:tc>
        <w:tc>
          <w:tcPr>
            <w:tcW w:w="770" w:type="pct"/>
            <w:shd w:val="clear" w:color="auto" w:fill="auto"/>
            <w:hideMark/>
          </w:tcPr>
          <w:p w14:paraId="0C584550" w14:textId="77777777" w:rsidR="00996AFC" w:rsidRPr="00996AFC" w:rsidRDefault="00996AFC" w:rsidP="00996AFC">
            <w:pPr>
              <w:spacing w:after="0" w:line="240" w:lineRule="auto"/>
              <w:ind w:firstLine="0"/>
              <w:jc w:val="left"/>
              <w:rPr>
                <w:rFonts w:ascii="Times New Roman" w:eastAsia="Times New Roman" w:hAnsi="Times New Roman" w:cs="Times New Roman"/>
                <w:color w:val="0070C0"/>
                <w:sz w:val="16"/>
                <w:szCs w:val="16"/>
                <w:lang w:val="es-CR"/>
              </w:rPr>
            </w:pPr>
            <w:r w:rsidRPr="00996AFC">
              <w:rPr>
                <w:rFonts w:ascii="Times New Roman" w:eastAsia="Times New Roman" w:hAnsi="Times New Roman" w:cs="Times New Roman"/>
                <w:color w:val="0070C0"/>
                <w:sz w:val="16"/>
                <w:szCs w:val="16"/>
                <w:lang w:val="es-CR"/>
              </w:rPr>
              <w:t>Informes de cursos realizados. Encuestas</w:t>
            </w:r>
          </w:p>
          <w:p w14:paraId="3167CC1B" w14:textId="77777777" w:rsidR="00996AFC" w:rsidRPr="00996AFC" w:rsidRDefault="00996AFC" w:rsidP="00996AFC">
            <w:pPr>
              <w:spacing w:after="0" w:line="240" w:lineRule="auto"/>
              <w:ind w:firstLine="0"/>
              <w:jc w:val="left"/>
              <w:rPr>
                <w:rFonts w:ascii="Times New Roman" w:eastAsia="Times New Roman" w:hAnsi="Times New Roman" w:cs="Times New Roman"/>
                <w:color w:val="0070C0"/>
                <w:sz w:val="16"/>
                <w:szCs w:val="16"/>
                <w:lang w:val="es-CR"/>
              </w:rPr>
            </w:pPr>
          </w:p>
        </w:tc>
        <w:tc>
          <w:tcPr>
            <w:tcW w:w="869" w:type="pct"/>
            <w:shd w:val="clear" w:color="auto" w:fill="auto"/>
            <w:hideMark/>
          </w:tcPr>
          <w:p w14:paraId="760DEA91" w14:textId="77777777" w:rsidR="00996AFC" w:rsidRPr="00996AFC" w:rsidRDefault="00996AFC" w:rsidP="00996AFC">
            <w:pPr>
              <w:spacing w:after="0" w:line="240" w:lineRule="auto"/>
              <w:ind w:firstLine="0"/>
              <w:jc w:val="left"/>
              <w:rPr>
                <w:rFonts w:ascii="Times New Roman" w:eastAsia="Times New Roman" w:hAnsi="Times New Roman" w:cs="Times New Roman"/>
                <w:color w:val="0070C0"/>
                <w:sz w:val="16"/>
                <w:szCs w:val="16"/>
                <w:lang w:val="es-CR"/>
              </w:rPr>
            </w:pPr>
            <w:r w:rsidRPr="00996AFC">
              <w:rPr>
                <w:rFonts w:ascii="Times New Roman" w:eastAsia="Times New Roman" w:hAnsi="Times New Roman" w:cs="Times New Roman"/>
                <w:color w:val="0070C0"/>
                <w:sz w:val="16"/>
                <w:szCs w:val="16"/>
                <w:lang w:val="es-CR"/>
              </w:rPr>
              <w:t>Personal técnico participa de forma activa en las capacitaciones.</w:t>
            </w:r>
          </w:p>
        </w:tc>
      </w:tr>
      <w:tr w:rsidR="00996AFC" w:rsidRPr="00996AFC" w14:paraId="5B2F6417" w14:textId="77777777" w:rsidTr="00996AFC">
        <w:trPr>
          <w:trHeight w:val="1920"/>
        </w:trPr>
        <w:tc>
          <w:tcPr>
            <w:tcW w:w="686" w:type="pct"/>
            <w:vMerge w:val="restart"/>
            <w:shd w:val="clear" w:color="auto" w:fill="auto"/>
            <w:hideMark/>
          </w:tcPr>
          <w:p w14:paraId="2A2DFFE3" w14:textId="77777777" w:rsidR="00996AFC" w:rsidRPr="00996AFC" w:rsidRDefault="00996AFC" w:rsidP="00996AFC">
            <w:pPr>
              <w:spacing w:after="0" w:line="240" w:lineRule="auto"/>
              <w:ind w:firstLine="0"/>
              <w:jc w:val="left"/>
              <w:rPr>
                <w:rFonts w:ascii="Times New Roman" w:eastAsia="Times New Roman" w:hAnsi="Times New Roman" w:cs="Times New Roman"/>
                <w:b/>
                <w:bCs/>
                <w:color w:val="000000"/>
                <w:sz w:val="16"/>
                <w:szCs w:val="16"/>
                <w:lang w:val="es-CR"/>
              </w:rPr>
            </w:pPr>
            <w:r w:rsidRPr="00996AFC">
              <w:rPr>
                <w:rFonts w:ascii="Times New Roman" w:eastAsia="Times New Roman" w:hAnsi="Times New Roman" w:cs="Times New Roman"/>
                <w:b/>
                <w:bCs/>
                <w:color w:val="000000"/>
                <w:sz w:val="16"/>
                <w:szCs w:val="16"/>
                <w:lang w:val="es-CR"/>
              </w:rPr>
              <w:t xml:space="preserve">Resultado 2: Ha sido demostrado y validado en dos áreas piloto que el enfoque de integración de principios de MIEC en las operaciones de </w:t>
            </w:r>
            <w:r w:rsidRPr="00996AFC">
              <w:rPr>
                <w:rFonts w:ascii="Times New Roman" w:eastAsia="Times New Roman" w:hAnsi="Times New Roman" w:cs="Times New Roman"/>
                <w:b/>
                <w:bCs/>
                <w:sz w:val="16"/>
                <w:szCs w:val="16"/>
                <w:lang w:val="es-CR"/>
              </w:rPr>
              <w:t xml:space="preserve">PRONADEL y de las contrapartes y socios institucionales  produce múltiples beneficios ambientales globales         </w:t>
            </w:r>
            <w:r w:rsidRPr="00996AFC">
              <w:rPr>
                <w:rFonts w:ascii="Times New Roman" w:eastAsia="Times New Roman" w:hAnsi="Times New Roman" w:cs="Times New Roman"/>
                <w:b/>
                <w:bCs/>
                <w:color w:val="0070C0"/>
                <w:sz w:val="16"/>
                <w:szCs w:val="16"/>
                <w:lang w:val="es-CR"/>
              </w:rPr>
              <w:t xml:space="preserve">Resultado 2: Ha sido demostrado y validado en dos áreas piloto que el enfoque de integración de principios de MIEC en las operaciones de las contrapartes y socios institucionales  produce </w:t>
            </w:r>
            <w:r w:rsidRPr="00996AFC">
              <w:rPr>
                <w:rFonts w:ascii="Times New Roman" w:eastAsia="Times New Roman" w:hAnsi="Times New Roman" w:cs="Times New Roman"/>
                <w:b/>
                <w:bCs/>
                <w:color w:val="0070C0"/>
                <w:sz w:val="16"/>
                <w:szCs w:val="16"/>
                <w:lang w:val="es-CR"/>
              </w:rPr>
              <w:lastRenderedPageBreak/>
              <w:t xml:space="preserve">múltiples beneficios ambientales globales </w:t>
            </w:r>
          </w:p>
        </w:tc>
        <w:tc>
          <w:tcPr>
            <w:tcW w:w="1261" w:type="pct"/>
            <w:shd w:val="clear" w:color="auto" w:fill="auto"/>
            <w:hideMark/>
          </w:tcPr>
          <w:p w14:paraId="41BE7564" w14:textId="77777777" w:rsidR="00996AFC" w:rsidRPr="00996AFC" w:rsidRDefault="00996AFC" w:rsidP="00996AFC">
            <w:pPr>
              <w:spacing w:after="0" w:line="240" w:lineRule="auto"/>
              <w:ind w:firstLine="0"/>
              <w:jc w:val="left"/>
              <w:rPr>
                <w:rFonts w:ascii="Times New Roman" w:eastAsia="Times New Roman" w:hAnsi="Times New Roman" w:cs="Times New Roman"/>
                <w:color w:val="000000"/>
                <w:sz w:val="16"/>
                <w:szCs w:val="16"/>
                <w:lang w:val="es-CR"/>
              </w:rPr>
            </w:pPr>
            <w:r w:rsidRPr="00996AFC">
              <w:rPr>
                <w:rFonts w:ascii="Times New Roman" w:eastAsia="Times New Roman" w:hAnsi="Times New Roman" w:cs="Times New Roman"/>
                <w:color w:val="000000"/>
                <w:sz w:val="16"/>
                <w:szCs w:val="16"/>
                <w:lang w:val="es-CR"/>
              </w:rPr>
              <w:lastRenderedPageBreak/>
              <w:t xml:space="preserve">1.Reducciones en las tasas de deforestación en el Área Piloto Sico </w:t>
            </w:r>
            <w:proofErr w:type="spellStart"/>
            <w:r w:rsidRPr="00996AFC">
              <w:rPr>
                <w:rFonts w:ascii="Times New Roman" w:eastAsia="Times New Roman" w:hAnsi="Times New Roman" w:cs="Times New Roman"/>
                <w:color w:val="000000"/>
                <w:sz w:val="16"/>
                <w:szCs w:val="16"/>
                <w:lang w:val="es-CR"/>
              </w:rPr>
              <w:t>Paulaya</w:t>
            </w:r>
            <w:proofErr w:type="spellEnd"/>
            <w:r w:rsidRPr="00996AFC">
              <w:rPr>
                <w:rFonts w:ascii="Times New Roman" w:eastAsia="Times New Roman" w:hAnsi="Times New Roman" w:cs="Times New Roman"/>
                <w:color w:val="000000"/>
                <w:sz w:val="16"/>
                <w:szCs w:val="16"/>
                <w:lang w:val="es-CR"/>
              </w:rPr>
              <w:t xml:space="preserve"> (APSP)</w:t>
            </w:r>
          </w:p>
        </w:tc>
        <w:tc>
          <w:tcPr>
            <w:tcW w:w="532" w:type="pct"/>
            <w:shd w:val="clear" w:color="auto" w:fill="auto"/>
            <w:hideMark/>
          </w:tcPr>
          <w:p w14:paraId="42AA5392" w14:textId="77777777" w:rsidR="00996AFC" w:rsidRPr="00996AFC" w:rsidRDefault="00996AFC" w:rsidP="00996AFC">
            <w:pPr>
              <w:spacing w:after="0" w:line="240" w:lineRule="auto"/>
              <w:ind w:firstLine="0"/>
              <w:jc w:val="left"/>
              <w:rPr>
                <w:rFonts w:ascii="Times New Roman" w:eastAsia="Times New Roman" w:hAnsi="Times New Roman" w:cs="Times New Roman"/>
                <w:color w:val="000000"/>
                <w:sz w:val="16"/>
                <w:szCs w:val="16"/>
                <w:lang w:val="es-CR"/>
              </w:rPr>
            </w:pPr>
            <w:r w:rsidRPr="00996AFC">
              <w:rPr>
                <w:rFonts w:ascii="Times New Roman" w:eastAsia="Times New Roman" w:hAnsi="Times New Roman" w:cs="Times New Roman"/>
                <w:color w:val="000000"/>
                <w:sz w:val="16"/>
                <w:szCs w:val="16"/>
                <w:lang w:val="es-CR"/>
              </w:rPr>
              <w:t>Tasa promedio de deforestación en el período 1995-2001 igual a 3,262 ha/año.</w:t>
            </w:r>
          </w:p>
        </w:tc>
        <w:tc>
          <w:tcPr>
            <w:tcW w:w="882" w:type="pct"/>
            <w:shd w:val="clear" w:color="auto" w:fill="auto"/>
            <w:hideMark/>
          </w:tcPr>
          <w:p w14:paraId="1B54E481" w14:textId="77777777" w:rsidR="00996AFC" w:rsidRPr="00996AFC" w:rsidRDefault="00996AFC" w:rsidP="00996AFC">
            <w:pPr>
              <w:spacing w:after="0" w:line="240" w:lineRule="auto"/>
              <w:ind w:firstLine="0"/>
              <w:jc w:val="left"/>
              <w:rPr>
                <w:rFonts w:ascii="Times New Roman" w:eastAsia="Times New Roman" w:hAnsi="Times New Roman" w:cs="Times New Roman"/>
                <w:color w:val="000000"/>
                <w:sz w:val="16"/>
                <w:szCs w:val="16"/>
                <w:lang w:val="es-CR"/>
              </w:rPr>
            </w:pPr>
            <w:r w:rsidRPr="00996AFC">
              <w:rPr>
                <w:rFonts w:ascii="Times New Roman" w:eastAsia="Times New Roman" w:hAnsi="Times New Roman" w:cs="Times New Roman"/>
                <w:color w:val="000000"/>
                <w:sz w:val="16"/>
                <w:szCs w:val="16"/>
                <w:lang w:val="es-CR"/>
              </w:rPr>
              <w:t>No más de 750 ha de deforestación por año entre mediados de 2004 y mediados de 2008, No más de 450 ha de deforestación por año entre mediados de 2008 y mediados de 2011</w:t>
            </w:r>
          </w:p>
        </w:tc>
        <w:tc>
          <w:tcPr>
            <w:tcW w:w="770" w:type="pct"/>
            <w:shd w:val="clear" w:color="auto" w:fill="auto"/>
            <w:hideMark/>
          </w:tcPr>
          <w:p w14:paraId="22CEE1E3" w14:textId="77777777" w:rsidR="00996AFC" w:rsidRPr="00996AFC" w:rsidRDefault="00996AFC" w:rsidP="00996AFC">
            <w:pPr>
              <w:spacing w:after="0" w:line="240" w:lineRule="auto"/>
              <w:ind w:firstLine="0"/>
              <w:jc w:val="left"/>
              <w:rPr>
                <w:rFonts w:ascii="Times New Roman" w:eastAsia="Times New Roman" w:hAnsi="Times New Roman" w:cs="Times New Roman"/>
                <w:color w:val="000000"/>
                <w:sz w:val="16"/>
                <w:szCs w:val="16"/>
                <w:lang w:val="en-US"/>
              </w:rPr>
            </w:pPr>
            <w:proofErr w:type="spellStart"/>
            <w:r w:rsidRPr="00996AFC">
              <w:rPr>
                <w:rFonts w:ascii="Times New Roman" w:eastAsia="Times New Roman" w:hAnsi="Times New Roman" w:cs="Times New Roman"/>
                <w:color w:val="000000"/>
                <w:sz w:val="16"/>
                <w:szCs w:val="16"/>
                <w:lang w:val="en-US"/>
              </w:rPr>
              <w:t>Imágenes</w:t>
            </w:r>
            <w:proofErr w:type="spellEnd"/>
            <w:r w:rsidRPr="00996AFC">
              <w:rPr>
                <w:rFonts w:ascii="Times New Roman" w:eastAsia="Times New Roman" w:hAnsi="Times New Roman" w:cs="Times New Roman"/>
                <w:color w:val="000000"/>
                <w:sz w:val="16"/>
                <w:szCs w:val="16"/>
                <w:lang w:val="en-US"/>
              </w:rPr>
              <w:t xml:space="preserve"> de </w:t>
            </w:r>
            <w:proofErr w:type="spellStart"/>
            <w:r w:rsidRPr="00996AFC">
              <w:rPr>
                <w:rFonts w:ascii="Times New Roman" w:eastAsia="Times New Roman" w:hAnsi="Times New Roman" w:cs="Times New Roman"/>
                <w:color w:val="000000"/>
                <w:sz w:val="16"/>
                <w:szCs w:val="16"/>
                <w:lang w:val="en-US"/>
              </w:rPr>
              <w:t>satélite</w:t>
            </w:r>
            <w:proofErr w:type="spellEnd"/>
            <w:r w:rsidRPr="00996AFC">
              <w:rPr>
                <w:rFonts w:ascii="Times New Roman" w:eastAsia="Times New Roman" w:hAnsi="Times New Roman" w:cs="Times New Roman"/>
                <w:color w:val="000000"/>
                <w:sz w:val="16"/>
                <w:szCs w:val="16"/>
                <w:lang w:val="en-US"/>
              </w:rPr>
              <w:t xml:space="preserve"> </w:t>
            </w:r>
          </w:p>
        </w:tc>
        <w:tc>
          <w:tcPr>
            <w:tcW w:w="869" w:type="pct"/>
            <w:shd w:val="clear" w:color="auto" w:fill="auto"/>
            <w:hideMark/>
          </w:tcPr>
          <w:p w14:paraId="75BC7DB4" w14:textId="77777777" w:rsidR="00996AFC" w:rsidRPr="00996AFC" w:rsidRDefault="00996AFC" w:rsidP="00996AFC">
            <w:pPr>
              <w:spacing w:after="0" w:line="240" w:lineRule="auto"/>
              <w:ind w:firstLine="0"/>
              <w:jc w:val="left"/>
              <w:rPr>
                <w:rFonts w:ascii="Times New Roman" w:eastAsia="Times New Roman" w:hAnsi="Times New Roman" w:cs="Times New Roman"/>
                <w:color w:val="000000"/>
                <w:sz w:val="16"/>
                <w:szCs w:val="16"/>
                <w:lang w:val="es-CR"/>
              </w:rPr>
            </w:pPr>
            <w:r w:rsidRPr="00996AFC">
              <w:rPr>
                <w:rFonts w:ascii="Times New Roman" w:eastAsia="Times New Roman" w:hAnsi="Times New Roman" w:cs="Times New Roman"/>
                <w:color w:val="000000"/>
                <w:sz w:val="16"/>
                <w:szCs w:val="16"/>
                <w:lang w:val="es-CR"/>
              </w:rPr>
              <w:t xml:space="preserve">Se mantiene el contexto favorable de condiciones sociales, legales y de políticas </w:t>
            </w:r>
          </w:p>
        </w:tc>
      </w:tr>
      <w:tr w:rsidR="00996AFC" w:rsidRPr="00996AFC" w14:paraId="32C3E4BB" w14:textId="77777777" w:rsidTr="00996AFC">
        <w:trPr>
          <w:trHeight w:val="1785"/>
        </w:trPr>
        <w:tc>
          <w:tcPr>
            <w:tcW w:w="686" w:type="pct"/>
            <w:vMerge/>
            <w:vAlign w:val="center"/>
            <w:hideMark/>
          </w:tcPr>
          <w:p w14:paraId="441FB061" w14:textId="77777777" w:rsidR="00996AFC" w:rsidRPr="00996AFC" w:rsidRDefault="00996AFC" w:rsidP="00996AFC">
            <w:pPr>
              <w:spacing w:after="0" w:line="240" w:lineRule="auto"/>
              <w:ind w:firstLine="0"/>
              <w:jc w:val="left"/>
              <w:rPr>
                <w:rFonts w:ascii="Times New Roman" w:eastAsia="Times New Roman" w:hAnsi="Times New Roman" w:cs="Times New Roman"/>
                <w:b/>
                <w:bCs/>
                <w:color w:val="000000"/>
                <w:sz w:val="16"/>
                <w:szCs w:val="16"/>
                <w:lang w:val="es-CR"/>
              </w:rPr>
            </w:pPr>
          </w:p>
        </w:tc>
        <w:tc>
          <w:tcPr>
            <w:tcW w:w="1261" w:type="pct"/>
            <w:shd w:val="clear" w:color="auto" w:fill="auto"/>
            <w:hideMark/>
          </w:tcPr>
          <w:p w14:paraId="0EBE53E8" w14:textId="77777777" w:rsidR="00996AFC" w:rsidRPr="00996AFC" w:rsidRDefault="00996AFC" w:rsidP="00996AFC">
            <w:pPr>
              <w:spacing w:after="0" w:line="240" w:lineRule="auto"/>
              <w:ind w:firstLine="0"/>
              <w:jc w:val="left"/>
              <w:rPr>
                <w:rFonts w:ascii="Times New Roman" w:eastAsia="Times New Roman" w:hAnsi="Times New Roman" w:cs="Times New Roman"/>
                <w:color w:val="0070C0"/>
                <w:sz w:val="16"/>
                <w:szCs w:val="16"/>
                <w:lang w:val="es-CR"/>
              </w:rPr>
            </w:pPr>
            <w:r w:rsidRPr="00996AFC">
              <w:rPr>
                <w:rFonts w:ascii="Times New Roman" w:eastAsia="Times New Roman" w:hAnsi="Times New Roman" w:cs="Times New Roman"/>
                <w:color w:val="0070C0"/>
                <w:sz w:val="16"/>
                <w:szCs w:val="16"/>
                <w:lang w:val="es-CR"/>
              </w:rPr>
              <w:t xml:space="preserve"> Conservación de   área boscosa , por deforestación evitada bajo planes de manejo de fincas, planes de manejo forestal comunitario,   micro cuencas productoras de agua, micro cuencas destinadas a la producción hidroeléctrica, entre otras,</w:t>
            </w:r>
            <w:r w:rsidRPr="00996AFC" w:rsidDel="00625943">
              <w:rPr>
                <w:rFonts w:ascii="Times New Roman" w:eastAsia="Times New Roman" w:hAnsi="Times New Roman" w:cs="Times New Roman"/>
                <w:color w:val="0070C0"/>
                <w:sz w:val="16"/>
                <w:szCs w:val="16"/>
                <w:lang w:val="es-CR"/>
              </w:rPr>
              <w:t xml:space="preserve"> </w:t>
            </w:r>
          </w:p>
          <w:p w14:paraId="36A59684" w14:textId="77777777" w:rsidR="00996AFC" w:rsidRPr="00996AFC" w:rsidRDefault="00996AFC" w:rsidP="00996AFC">
            <w:pPr>
              <w:spacing w:after="0" w:line="240" w:lineRule="auto"/>
              <w:ind w:firstLine="0"/>
              <w:jc w:val="left"/>
              <w:rPr>
                <w:rFonts w:ascii="Times New Roman" w:eastAsia="Times New Roman" w:hAnsi="Times New Roman" w:cs="Times New Roman"/>
                <w:color w:val="0070C0"/>
                <w:sz w:val="16"/>
                <w:szCs w:val="16"/>
                <w:lang w:val="es-CR"/>
              </w:rPr>
            </w:pPr>
          </w:p>
          <w:p w14:paraId="098C1861" w14:textId="77777777" w:rsidR="00996AFC" w:rsidRPr="00996AFC" w:rsidRDefault="00996AFC" w:rsidP="00996AFC">
            <w:pPr>
              <w:spacing w:after="0" w:line="240" w:lineRule="auto"/>
              <w:ind w:firstLine="0"/>
              <w:jc w:val="left"/>
              <w:rPr>
                <w:rFonts w:ascii="Times New Roman" w:eastAsia="Times New Roman" w:hAnsi="Times New Roman" w:cs="Times New Roman"/>
                <w:color w:val="0070C0"/>
                <w:sz w:val="16"/>
                <w:szCs w:val="16"/>
                <w:lang w:val="es-CR"/>
              </w:rPr>
            </w:pPr>
          </w:p>
          <w:p w14:paraId="5E8FED38" w14:textId="77777777" w:rsidR="00996AFC" w:rsidRPr="00996AFC" w:rsidRDefault="00996AFC" w:rsidP="00996AFC">
            <w:pPr>
              <w:spacing w:after="0" w:line="240" w:lineRule="auto"/>
              <w:ind w:firstLine="0"/>
              <w:jc w:val="left"/>
              <w:rPr>
                <w:rFonts w:ascii="Times New Roman" w:eastAsia="Times New Roman" w:hAnsi="Times New Roman" w:cs="Times New Roman"/>
                <w:color w:val="0070C0"/>
                <w:sz w:val="16"/>
                <w:szCs w:val="16"/>
                <w:lang w:val="es-CR"/>
              </w:rPr>
            </w:pPr>
          </w:p>
        </w:tc>
        <w:tc>
          <w:tcPr>
            <w:tcW w:w="532" w:type="pct"/>
            <w:shd w:val="clear" w:color="auto" w:fill="auto"/>
            <w:noWrap/>
            <w:hideMark/>
          </w:tcPr>
          <w:p w14:paraId="528C6F16" w14:textId="77777777" w:rsidR="00996AFC" w:rsidRPr="00996AFC" w:rsidRDefault="00996AFC" w:rsidP="00996AFC">
            <w:pPr>
              <w:spacing w:after="0" w:line="240" w:lineRule="auto"/>
              <w:ind w:firstLine="0"/>
              <w:jc w:val="center"/>
              <w:rPr>
                <w:rFonts w:ascii="Times New Roman" w:eastAsia="Times New Roman" w:hAnsi="Times New Roman" w:cs="Times New Roman"/>
                <w:color w:val="0070C0"/>
                <w:sz w:val="16"/>
                <w:szCs w:val="16"/>
                <w:lang w:val="en-US"/>
              </w:rPr>
            </w:pPr>
            <w:r w:rsidRPr="00996AFC">
              <w:rPr>
                <w:rFonts w:ascii="Times New Roman" w:eastAsia="Times New Roman" w:hAnsi="Times New Roman" w:cs="Times New Roman"/>
                <w:color w:val="0070C0"/>
                <w:sz w:val="16"/>
                <w:szCs w:val="16"/>
                <w:lang w:val="en-US"/>
              </w:rPr>
              <w:t>3,000 ha.</w:t>
            </w:r>
          </w:p>
        </w:tc>
        <w:tc>
          <w:tcPr>
            <w:tcW w:w="882" w:type="pct"/>
            <w:shd w:val="clear" w:color="auto" w:fill="auto"/>
            <w:hideMark/>
          </w:tcPr>
          <w:p w14:paraId="708E6E7D" w14:textId="77777777" w:rsidR="00996AFC" w:rsidRPr="00996AFC" w:rsidRDefault="00996AFC" w:rsidP="00996AFC">
            <w:pPr>
              <w:spacing w:after="0" w:line="240" w:lineRule="auto"/>
              <w:ind w:firstLine="0"/>
              <w:jc w:val="left"/>
              <w:rPr>
                <w:rFonts w:ascii="Times New Roman" w:eastAsia="Times New Roman" w:hAnsi="Times New Roman" w:cs="Times New Roman"/>
                <w:color w:val="0070C0"/>
                <w:sz w:val="16"/>
                <w:szCs w:val="16"/>
                <w:lang w:val="es-CR"/>
              </w:rPr>
            </w:pPr>
            <w:r w:rsidRPr="00996AFC">
              <w:rPr>
                <w:rFonts w:ascii="Times New Roman" w:eastAsia="Times New Roman" w:hAnsi="Times New Roman" w:cs="Times New Roman"/>
                <w:color w:val="0070C0"/>
                <w:sz w:val="16"/>
                <w:szCs w:val="16"/>
                <w:lang w:val="es-CR"/>
              </w:rPr>
              <w:t>Al final del proyecto 32,000 ha de cobertura boscosa distribuida de la siguiente manera.</w:t>
            </w:r>
          </w:p>
          <w:p w14:paraId="2331A6E6" w14:textId="77777777" w:rsidR="00996AFC" w:rsidRPr="00996AFC" w:rsidRDefault="00996AFC" w:rsidP="00996AFC">
            <w:pPr>
              <w:spacing w:after="0" w:line="240" w:lineRule="auto"/>
              <w:ind w:firstLine="0"/>
              <w:jc w:val="left"/>
              <w:rPr>
                <w:rFonts w:ascii="Times New Roman" w:eastAsia="Times New Roman" w:hAnsi="Times New Roman" w:cs="Times New Roman"/>
                <w:color w:val="0070C0"/>
                <w:sz w:val="16"/>
                <w:szCs w:val="16"/>
                <w:lang w:val="es-CR"/>
              </w:rPr>
            </w:pPr>
          </w:p>
          <w:p w14:paraId="42DC9833" w14:textId="77777777" w:rsidR="00996AFC" w:rsidRPr="00996AFC" w:rsidRDefault="00996AFC" w:rsidP="00996AFC">
            <w:pPr>
              <w:spacing w:after="0" w:line="240" w:lineRule="auto"/>
              <w:ind w:firstLine="0"/>
              <w:jc w:val="left"/>
              <w:rPr>
                <w:rFonts w:ascii="Times New Roman" w:eastAsia="Times New Roman" w:hAnsi="Times New Roman" w:cs="Times New Roman"/>
                <w:color w:val="0070C0"/>
                <w:sz w:val="16"/>
                <w:szCs w:val="16"/>
                <w:lang w:val="es-CR"/>
              </w:rPr>
            </w:pPr>
            <w:r w:rsidRPr="00996AFC">
              <w:rPr>
                <w:rFonts w:ascii="Times New Roman" w:eastAsia="Times New Roman" w:hAnsi="Times New Roman" w:cs="Times New Roman"/>
                <w:color w:val="0070C0"/>
                <w:sz w:val="16"/>
                <w:szCs w:val="16"/>
                <w:lang w:val="es-CR"/>
              </w:rPr>
              <w:t xml:space="preserve">2,000 ha bajo planes de manejo de fincas, </w:t>
            </w:r>
          </w:p>
          <w:p w14:paraId="23C7C3C8" w14:textId="77777777" w:rsidR="00996AFC" w:rsidRPr="00996AFC" w:rsidRDefault="00996AFC" w:rsidP="00996AFC">
            <w:pPr>
              <w:spacing w:after="0" w:line="240" w:lineRule="auto"/>
              <w:ind w:firstLine="0"/>
              <w:jc w:val="left"/>
              <w:rPr>
                <w:rFonts w:ascii="Times New Roman" w:eastAsia="Times New Roman" w:hAnsi="Times New Roman" w:cs="Times New Roman"/>
                <w:color w:val="0070C0"/>
                <w:sz w:val="16"/>
                <w:szCs w:val="16"/>
                <w:lang w:val="es-CR"/>
              </w:rPr>
            </w:pPr>
          </w:p>
          <w:p w14:paraId="41AE8EAC" w14:textId="77777777" w:rsidR="00996AFC" w:rsidRPr="00996AFC" w:rsidRDefault="00996AFC" w:rsidP="00996AFC">
            <w:pPr>
              <w:spacing w:after="0" w:line="240" w:lineRule="auto"/>
              <w:ind w:firstLine="0"/>
              <w:jc w:val="left"/>
              <w:rPr>
                <w:rFonts w:ascii="Times New Roman" w:eastAsia="Times New Roman" w:hAnsi="Times New Roman" w:cs="Times New Roman"/>
                <w:color w:val="0070C0"/>
                <w:sz w:val="16"/>
                <w:szCs w:val="16"/>
                <w:lang w:val="es-CR"/>
              </w:rPr>
            </w:pPr>
            <w:r w:rsidRPr="00996AFC">
              <w:rPr>
                <w:rFonts w:ascii="Times New Roman" w:eastAsia="Times New Roman" w:hAnsi="Times New Roman" w:cs="Times New Roman"/>
                <w:color w:val="0070C0"/>
                <w:sz w:val="16"/>
                <w:szCs w:val="16"/>
                <w:lang w:val="es-CR"/>
              </w:rPr>
              <w:t xml:space="preserve">22,000  de ha bajo planes de manejo forestal comunitario,   </w:t>
            </w:r>
          </w:p>
          <w:p w14:paraId="60A42D1B" w14:textId="77777777" w:rsidR="00996AFC" w:rsidRPr="00996AFC" w:rsidRDefault="00996AFC" w:rsidP="00996AFC">
            <w:pPr>
              <w:spacing w:after="0" w:line="240" w:lineRule="auto"/>
              <w:ind w:firstLine="0"/>
              <w:jc w:val="left"/>
              <w:rPr>
                <w:rFonts w:ascii="Times New Roman" w:eastAsia="Times New Roman" w:hAnsi="Times New Roman" w:cs="Times New Roman"/>
                <w:color w:val="0070C0"/>
                <w:sz w:val="16"/>
                <w:szCs w:val="16"/>
                <w:lang w:val="es-CR"/>
              </w:rPr>
            </w:pPr>
          </w:p>
          <w:p w14:paraId="15634FBC" w14:textId="77777777" w:rsidR="00996AFC" w:rsidRPr="00996AFC" w:rsidRDefault="00996AFC" w:rsidP="00996AFC">
            <w:pPr>
              <w:spacing w:after="0" w:line="240" w:lineRule="auto"/>
              <w:ind w:firstLine="0"/>
              <w:jc w:val="left"/>
              <w:rPr>
                <w:rFonts w:ascii="Times New Roman" w:eastAsia="Times New Roman" w:hAnsi="Times New Roman" w:cs="Times New Roman"/>
                <w:color w:val="0070C0"/>
                <w:sz w:val="16"/>
                <w:szCs w:val="16"/>
                <w:lang w:val="es-CR"/>
              </w:rPr>
            </w:pPr>
            <w:r w:rsidRPr="00996AFC">
              <w:rPr>
                <w:rFonts w:ascii="Times New Roman" w:eastAsia="Times New Roman" w:hAnsi="Times New Roman" w:cs="Times New Roman"/>
                <w:color w:val="0070C0"/>
                <w:sz w:val="16"/>
                <w:szCs w:val="16"/>
                <w:lang w:val="es-CR"/>
              </w:rPr>
              <w:t xml:space="preserve">8,0000 ha declaradas como micro cuencas productoras de agua, </w:t>
            </w:r>
          </w:p>
          <w:p w14:paraId="1DF69A7E" w14:textId="77777777" w:rsidR="00996AFC" w:rsidRPr="00996AFC" w:rsidRDefault="00996AFC" w:rsidP="00996AFC">
            <w:pPr>
              <w:spacing w:after="0" w:line="240" w:lineRule="auto"/>
              <w:ind w:firstLine="0"/>
              <w:jc w:val="left"/>
              <w:rPr>
                <w:rFonts w:ascii="Times New Roman" w:eastAsia="Times New Roman" w:hAnsi="Times New Roman" w:cs="Times New Roman"/>
                <w:color w:val="0070C0"/>
                <w:sz w:val="16"/>
                <w:szCs w:val="16"/>
                <w:lang w:val="es-CR"/>
              </w:rPr>
            </w:pPr>
          </w:p>
          <w:p w14:paraId="18919A49" w14:textId="77777777" w:rsidR="00996AFC" w:rsidRPr="00996AFC" w:rsidRDefault="00996AFC" w:rsidP="00996AFC">
            <w:pPr>
              <w:spacing w:after="0" w:line="240" w:lineRule="auto"/>
              <w:ind w:firstLine="0"/>
              <w:jc w:val="left"/>
              <w:rPr>
                <w:rFonts w:ascii="Times New Roman" w:eastAsia="Times New Roman" w:hAnsi="Times New Roman" w:cs="Times New Roman"/>
                <w:color w:val="0070C0"/>
                <w:sz w:val="16"/>
                <w:szCs w:val="16"/>
                <w:lang w:val="es-CR"/>
              </w:rPr>
            </w:pPr>
            <w:r w:rsidRPr="00996AFC">
              <w:rPr>
                <w:rFonts w:ascii="Times New Roman" w:eastAsia="Times New Roman" w:hAnsi="Times New Roman" w:cs="Times New Roman"/>
                <w:color w:val="0070C0"/>
                <w:sz w:val="16"/>
                <w:szCs w:val="16"/>
                <w:lang w:val="es-CR"/>
              </w:rPr>
              <w:t xml:space="preserve">2,000 de ha de micro cuencas  destinadas a la </w:t>
            </w:r>
            <w:r w:rsidRPr="00996AFC">
              <w:rPr>
                <w:rFonts w:ascii="Times New Roman" w:eastAsia="Times New Roman" w:hAnsi="Times New Roman" w:cs="Times New Roman"/>
                <w:color w:val="0070C0"/>
                <w:sz w:val="16"/>
                <w:szCs w:val="16"/>
                <w:lang w:val="es-CR"/>
              </w:rPr>
              <w:lastRenderedPageBreak/>
              <w:t>producción hidroeléctrica</w:t>
            </w:r>
          </w:p>
          <w:p w14:paraId="24D89313" w14:textId="77777777" w:rsidR="00996AFC" w:rsidRPr="00996AFC" w:rsidRDefault="00996AFC" w:rsidP="00996AFC">
            <w:pPr>
              <w:spacing w:after="0" w:line="240" w:lineRule="auto"/>
              <w:ind w:firstLine="0"/>
              <w:jc w:val="left"/>
              <w:rPr>
                <w:rFonts w:ascii="Times New Roman" w:eastAsia="Times New Roman" w:hAnsi="Times New Roman" w:cs="Times New Roman"/>
                <w:color w:val="0070C0"/>
                <w:sz w:val="16"/>
                <w:szCs w:val="16"/>
                <w:lang w:val="es-CR"/>
              </w:rPr>
            </w:pPr>
          </w:p>
          <w:p w14:paraId="238F0E5B" w14:textId="77777777" w:rsidR="00996AFC" w:rsidRPr="00996AFC" w:rsidRDefault="00996AFC" w:rsidP="00996AFC">
            <w:pPr>
              <w:spacing w:after="0" w:line="240" w:lineRule="auto"/>
              <w:ind w:firstLine="0"/>
              <w:jc w:val="left"/>
              <w:rPr>
                <w:rFonts w:ascii="Times New Roman" w:eastAsia="Times New Roman" w:hAnsi="Times New Roman" w:cs="Times New Roman"/>
                <w:color w:val="0070C0"/>
                <w:sz w:val="16"/>
                <w:szCs w:val="16"/>
                <w:lang w:val="es-CR"/>
              </w:rPr>
            </w:pPr>
            <w:r w:rsidRPr="00996AFC">
              <w:rPr>
                <w:rFonts w:ascii="Times New Roman" w:eastAsia="Times New Roman" w:hAnsi="Times New Roman" w:cs="Times New Roman"/>
                <w:color w:val="0070C0"/>
                <w:sz w:val="16"/>
                <w:szCs w:val="16"/>
                <w:lang w:val="es-CR"/>
              </w:rPr>
              <w:t>10,000 ha por corredores biológicos.</w:t>
            </w:r>
          </w:p>
        </w:tc>
        <w:tc>
          <w:tcPr>
            <w:tcW w:w="770" w:type="pct"/>
            <w:shd w:val="clear" w:color="auto" w:fill="auto"/>
            <w:hideMark/>
          </w:tcPr>
          <w:p w14:paraId="4226735A" w14:textId="77777777" w:rsidR="00996AFC" w:rsidRPr="00996AFC" w:rsidRDefault="00996AFC" w:rsidP="00996AFC">
            <w:pPr>
              <w:spacing w:after="0" w:line="240" w:lineRule="auto"/>
              <w:ind w:firstLine="0"/>
              <w:jc w:val="left"/>
              <w:rPr>
                <w:rFonts w:ascii="Times New Roman" w:eastAsia="Times New Roman" w:hAnsi="Times New Roman" w:cs="Times New Roman"/>
                <w:color w:val="0070C0"/>
                <w:sz w:val="16"/>
                <w:szCs w:val="16"/>
                <w:lang w:val="es-CR"/>
              </w:rPr>
            </w:pPr>
            <w:r w:rsidRPr="00996AFC">
              <w:rPr>
                <w:rFonts w:ascii="Times New Roman" w:eastAsia="Times New Roman" w:hAnsi="Times New Roman" w:cs="Times New Roman"/>
                <w:color w:val="0070C0"/>
                <w:sz w:val="16"/>
                <w:szCs w:val="16"/>
                <w:lang w:val="es-CR"/>
              </w:rPr>
              <w:lastRenderedPageBreak/>
              <w:t xml:space="preserve">Imágenes de satélite </w:t>
            </w:r>
          </w:p>
          <w:p w14:paraId="582429AC" w14:textId="77777777" w:rsidR="00996AFC" w:rsidRPr="00996AFC" w:rsidRDefault="00996AFC" w:rsidP="00996AFC">
            <w:pPr>
              <w:spacing w:after="0" w:line="240" w:lineRule="auto"/>
              <w:ind w:firstLine="0"/>
              <w:jc w:val="left"/>
              <w:rPr>
                <w:rFonts w:ascii="Times New Roman" w:eastAsia="Times New Roman" w:hAnsi="Times New Roman" w:cs="Times New Roman"/>
                <w:color w:val="0070C0"/>
                <w:sz w:val="16"/>
                <w:szCs w:val="16"/>
                <w:lang w:val="es-CR"/>
              </w:rPr>
            </w:pPr>
            <w:r w:rsidRPr="00996AFC">
              <w:rPr>
                <w:rFonts w:ascii="Times New Roman" w:eastAsia="Times New Roman" w:hAnsi="Times New Roman" w:cs="Times New Roman"/>
                <w:color w:val="0070C0"/>
                <w:sz w:val="16"/>
                <w:szCs w:val="16"/>
                <w:lang w:val="es-CR"/>
              </w:rPr>
              <w:t xml:space="preserve">Mapas de cobertura </w:t>
            </w:r>
          </w:p>
        </w:tc>
        <w:tc>
          <w:tcPr>
            <w:tcW w:w="869" w:type="pct"/>
            <w:shd w:val="clear" w:color="auto" w:fill="auto"/>
            <w:hideMark/>
          </w:tcPr>
          <w:p w14:paraId="7E5F8D7D" w14:textId="77777777" w:rsidR="00996AFC" w:rsidRPr="00996AFC" w:rsidRDefault="00996AFC" w:rsidP="00996AFC">
            <w:pPr>
              <w:spacing w:after="0" w:line="240" w:lineRule="auto"/>
              <w:ind w:firstLine="0"/>
              <w:jc w:val="left"/>
              <w:rPr>
                <w:rFonts w:ascii="Times New Roman" w:eastAsia="Times New Roman" w:hAnsi="Times New Roman" w:cs="Times New Roman"/>
                <w:color w:val="0070C0"/>
                <w:sz w:val="16"/>
                <w:szCs w:val="16"/>
                <w:lang w:val="es-CR"/>
              </w:rPr>
            </w:pPr>
            <w:r w:rsidRPr="00996AFC">
              <w:rPr>
                <w:rFonts w:ascii="Times New Roman" w:eastAsia="Times New Roman" w:hAnsi="Times New Roman" w:cs="Times New Roman"/>
                <w:color w:val="0070C0"/>
                <w:sz w:val="16"/>
                <w:szCs w:val="16"/>
                <w:lang w:val="es-CR"/>
              </w:rPr>
              <w:t xml:space="preserve">Se mantiene el contexto favorable de condiciones sociales, legales y de políticas </w:t>
            </w:r>
          </w:p>
        </w:tc>
      </w:tr>
      <w:tr w:rsidR="00996AFC" w:rsidRPr="00996AFC" w14:paraId="42193DBE" w14:textId="77777777" w:rsidTr="00996AFC">
        <w:trPr>
          <w:trHeight w:val="1275"/>
        </w:trPr>
        <w:tc>
          <w:tcPr>
            <w:tcW w:w="686" w:type="pct"/>
            <w:vMerge/>
            <w:vAlign w:val="center"/>
            <w:hideMark/>
          </w:tcPr>
          <w:p w14:paraId="202A9834" w14:textId="77777777" w:rsidR="00996AFC" w:rsidRPr="00996AFC" w:rsidRDefault="00996AFC" w:rsidP="00996AFC">
            <w:pPr>
              <w:spacing w:after="0" w:line="240" w:lineRule="auto"/>
              <w:ind w:firstLine="0"/>
              <w:jc w:val="left"/>
              <w:rPr>
                <w:rFonts w:ascii="Times New Roman" w:eastAsia="Times New Roman" w:hAnsi="Times New Roman" w:cs="Times New Roman"/>
                <w:b/>
                <w:bCs/>
                <w:color w:val="000000"/>
                <w:sz w:val="16"/>
                <w:szCs w:val="16"/>
                <w:lang w:val="es-CR"/>
              </w:rPr>
            </w:pPr>
          </w:p>
        </w:tc>
        <w:tc>
          <w:tcPr>
            <w:tcW w:w="1261" w:type="pct"/>
            <w:shd w:val="clear" w:color="auto" w:fill="auto"/>
            <w:hideMark/>
          </w:tcPr>
          <w:p w14:paraId="1D1DB432" w14:textId="77777777" w:rsidR="00996AFC" w:rsidRPr="00996AFC" w:rsidRDefault="00996AFC" w:rsidP="00996AFC">
            <w:pPr>
              <w:spacing w:after="0" w:line="240" w:lineRule="auto"/>
              <w:ind w:firstLine="0"/>
              <w:jc w:val="left"/>
              <w:rPr>
                <w:rFonts w:ascii="Times New Roman" w:eastAsia="Times New Roman" w:hAnsi="Times New Roman" w:cs="Times New Roman"/>
                <w:color w:val="000000"/>
                <w:sz w:val="16"/>
                <w:szCs w:val="16"/>
                <w:lang w:val="es-CR"/>
              </w:rPr>
            </w:pPr>
            <w:r w:rsidRPr="00996AFC">
              <w:rPr>
                <w:rFonts w:ascii="Times New Roman" w:eastAsia="Times New Roman" w:hAnsi="Times New Roman" w:cs="Times New Roman"/>
                <w:color w:val="000000"/>
                <w:sz w:val="16"/>
                <w:szCs w:val="16"/>
                <w:lang w:val="es-CR"/>
              </w:rPr>
              <w:t xml:space="preserve">2. Aumentos en la superficie del Área Piloto </w:t>
            </w:r>
            <w:proofErr w:type="spellStart"/>
            <w:r w:rsidRPr="00996AFC">
              <w:rPr>
                <w:rFonts w:ascii="Times New Roman" w:eastAsia="Times New Roman" w:hAnsi="Times New Roman" w:cs="Times New Roman"/>
                <w:color w:val="000000"/>
                <w:sz w:val="16"/>
                <w:szCs w:val="16"/>
                <w:lang w:val="es-CR"/>
              </w:rPr>
              <w:t>Texíguat</w:t>
            </w:r>
            <w:proofErr w:type="spellEnd"/>
            <w:r w:rsidRPr="00996AFC">
              <w:rPr>
                <w:rFonts w:ascii="Times New Roman" w:eastAsia="Times New Roman" w:hAnsi="Times New Roman" w:cs="Times New Roman"/>
                <w:color w:val="000000"/>
                <w:sz w:val="16"/>
                <w:szCs w:val="16"/>
                <w:lang w:val="es-CR"/>
              </w:rPr>
              <w:t xml:space="preserve"> (APT) bajo manejo que reduce la degradación de la tierra;</w:t>
            </w:r>
          </w:p>
        </w:tc>
        <w:tc>
          <w:tcPr>
            <w:tcW w:w="532" w:type="pct"/>
            <w:shd w:val="clear" w:color="auto" w:fill="auto"/>
            <w:hideMark/>
          </w:tcPr>
          <w:p w14:paraId="1796A993" w14:textId="77777777" w:rsidR="00996AFC" w:rsidRPr="00996AFC" w:rsidRDefault="00996AFC" w:rsidP="00996AFC">
            <w:pPr>
              <w:spacing w:after="0" w:line="240" w:lineRule="auto"/>
              <w:ind w:firstLine="0"/>
              <w:jc w:val="center"/>
              <w:rPr>
                <w:rFonts w:ascii="Times New Roman" w:eastAsia="Times New Roman" w:hAnsi="Times New Roman" w:cs="Times New Roman"/>
                <w:color w:val="000000"/>
                <w:sz w:val="16"/>
                <w:szCs w:val="16"/>
                <w:lang w:val="en-US"/>
              </w:rPr>
            </w:pPr>
            <w:r w:rsidRPr="00996AFC">
              <w:rPr>
                <w:rFonts w:ascii="Times New Roman" w:eastAsia="Times New Roman" w:hAnsi="Times New Roman" w:cs="Times New Roman"/>
                <w:color w:val="000000"/>
                <w:sz w:val="16"/>
                <w:szCs w:val="16"/>
                <w:lang w:val="en-US"/>
              </w:rPr>
              <w:t>10%</w:t>
            </w:r>
          </w:p>
        </w:tc>
        <w:tc>
          <w:tcPr>
            <w:tcW w:w="882" w:type="pct"/>
            <w:shd w:val="clear" w:color="auto" w:fill="auto"/>
            <w:hideMark/>
          </w:tcPr>
          <w:p w14:paraId="09F423DA" w14:textId="77777777" w:rsidR="00996AFC" w:rsidRPr="00996AFC" w:rsidRDefault="00996AFC" w:rsidP="00996AFC">
            <w:pPr>
              <w:spacing w:after="0" w:line="240" w:lineRule="auto"/>
              <w:ind w:firstLine="0"/>
              <w:jc w:val="left"/>
              <w:rPr>
                <w:rFonts w:ascii="Times New Roman" w:eastAsia="Times New Roman" w:hAnsi="Times New Roman" w:cs="Times New Roman"/>
                <w:color w:val="000000"/>
                <w:sz w:val="16"/>
                <w:szCs w:val="16"/>
                <w:lang w:val="es-CR"/>
              </w:rPr>
            </w:pPr>
            <w:r w:rsidRPr="00996AFC">
              <w:rPr>
                <w:rFonts w:ascii="Times New Roman" w:eastAsia="Times New Roman" w:hAnsi="Times New Roman" w:cs="Times New Roman"/>
                <w:color w:val="000000"/>
                <w:sz w:val="16"/>
                <w:szCs w:val="16"/>
                <w:lang w:val="es-CR"/>
              </w:rPr>
              <w:t>A finales del proyecto, 50% del área</w:t>
            </w:r>
          </w:p>
        </w:tc>
        <w:tc>
          <w:tcPr>
            <w:tcW w:w="770" w:type="pct"/>
            <w:shd w:val="clear" w:color="auto" w:fill="auto"/>
            <w:hideMark/>
          </w:tcPr>
          <w:p w14:paraId="7610258E" w14:textId="77777777" w:rsidR="00996AFC" w:rsidRPr="00996AFC" w:rsidRDefault="00996AFC" w:rsidP="00996AFC">
            <w:pPr>
              <w:spacing w:after="0" w:line="240" w:lineRule="auto"/>
              <w:ind w:firstLine="0"/>
              <w:jc w:val="left"/>
              <w:rPr>
                <w:rFonts w:ascii="Times New Roman" w:eastAsia="Times New Roman" w:hAnsi="Times New Roman" w:cs="Times New Roman"/>
                <w:color w:val="000000"/>
                <w:sz w:val="16"/>
                <w:szCs w:val="16"/>
                <w:lang w:val="es-CR"/>
              </w:rPr>
            </w:pPr>
            <w:r w:rsidRPr="00996AFC">
              <w:rPr>
                <w:rFonts w:ascii="Times New Roman" w:eastAsia="Times New Roman" w:hAnsi="Times New Roman" w:cs="Times New Roman"/>
                <w:color w:val="000000"/>
                <w:sz w:val="16"/>
                <w:szCs w:val="16"/>
                <w:lang w:val="es-CR"/>
              </w:rPr>
              <w:t>Visitas de campo y encuestas del nivel de aplicación de prácticas de uso del suelo adoptados por los productores</w:t>
            </w:r>
          </w:p>
        </w:tc>
        <w:tc>
          <w:tcPr>
            <w:tcW w:w="869" w:type="pct"/>
            <w:shd w:val="clear" w:color="auto" w:fill="auto"/>
            <w:hideMark/>
          </w:tcPr>
          <w:p w14:paraId="647D9DBD" w14:textId="77777777" w:rsidR="00996AFC" w:rsidRPr="00996AFC" w:rsidRDefault="00996AFC" w:rsidP="00996AFC">
            <w:pPr>
              <w:spacing w:after="0" w:line="240" w:lineRule="auto"/>
              <w:ind w:firstLine="0"/>
              <w:jc w:val="left"/>
              <w:rPr>
                <w:rFonts w:ascii="Times New Roman" w:eastAsia="Times New Roman" w:hAnsi="Times New Roman" w:cs="Times New Roman"/>
                <w:color w:val="000000"/>
                <w:sz w:val="16"/>
                <w:szCs w:val="16"/>
                <w:lang w:val="es-CR"/>
              </w:rPr>
            </w:pPr>
            <w:r w:rsidRPr="00996AFC">
              <w:rPr>
                <w:rFonts w:ascii="Times New Roman" w:eastAsia="Times New Roman" w:hAnsi="Times New Roman" w:cs="Times New Roman"/>
                <w:color w:val="000000"/>
                <w:sz w:val="16"/>
                <w:szCs w:val="16"/>
                <w:lang w:val="es-CR"/>
              </w:rPr>
              <w:t>Se mantienen los niveles de receptividad e interés entre los actores locales</w:t>
            </w:r>
          </w:p>
        </w:tc>
      </w:tr>
      <w:tr w:rsidR="00996AFC" w:rsidRPr="00996AFC" w14:paraId="41235079" w14:textId="77777777" w:rsidTr="00996AFC">
        <w:trPr>
          <w:trHeight w:val="1785"/>
        </w:trPr>
        <w:tc>
          <w:tcPr>
            <w:tcW w:w="686" w:type="pct"/>
            <w:vMerge/>
            <w:vAlign w:val="center"/>
            <w:hideMark/>
          </w:tcPr>
          <w:p w14:paraId="5D6272F2" w14:textId="77777777" w:rsidR="00996AFC" w:rsidRPr="00996AFC" w:rsidRDefault="00996AFC" w:rsidP="00996AFC">
            <w:pPr>
              <w:spacing w:after="0" w:line="240" w:lineRule="auto"/>
              <w:ind w:firstLine="0"/>
              <w:jc w:val="left"/>
              <w:rPr>
                <w:rFonts w:ascii="Times New Roman" w:eastAsia="Times New Roman" w:hAnsi="Times New Roman" w:cs="Times New Roman"/>
                <w:b/>
                <w:bCs/>
                <w:color w:val="000000"/>
                <w:sz w:val="16"/>
                <w:szCs w:val="16"/>
                <w:lang w:val="es-CR"/>
              </w:rPr>
            </w:pPr>
          </w:p>
        </w:tc>
        <w:tc>
          <w:tcPr>
            <w:tcW w:w="1261" w:type="pct"/>
            <w:shd w:val="clear" w:color="auto" w:fill="auto"/>
            <w:hideMark/>
          </w:tcPr>
          <w:p w14:paraId="24E08E59" w14:textId="77777777" w:rsidR="00996AFC" w:rsidRPr="00996AFC" w:rsidRDefault="00996AFC" w:rsidP="00996AFC">
            <w:pPr>
              <w:spacing w:after="0" w:line="240" w:lineRule="auto"/>
              <w:ind w:firstLine="0"/>
              <w:jc w:val="left"/>
              <w:rPr>
                <w:rFonts w:ascii="Times New Roman" w:eastAsia="Times New Roman" w:hAnsi="Times New Roman" w:cs="Times New Roman"/>
                <w:color w:val="0070C0"/>
                <w:sz w:val="16"/>
                <w:szCs w:val="16"/>
                <w:lang w:val="es-CR"/>
              </w:rPr>
            </w:pPr>
            <w:r w:rsidRPr="00996AFC">
              <w:rPr>
                <w:rFonts w:ascii="Times New Roman" w:eastAsia="Times New Roman" w:hAnsi="Times New Roman" w:cs="Times New Roman"/>
                <w:color w:val="0070C0"/>
                <w:sz w:val="16"/>
                <w:szCs w:val="16"/>
                <w:lang w:val="es-CR"/>
              </w:rPr>
              <w:t xml:space="preserve">2. Establecimiento de espacios de conectividad biológica mediante la declaratoria del Corredor Biológico local entre la micro cuenca de La Chorrera y la Reserva Biológica de Montserrat, </w:t>
            </w:r>
          </w:p>
          <w:p w14:paraId="55C1BD67" w14:textId="77777777" w:rsidR="00996AFC" w:rsidRPr="00996AFC" w:rsidRDefault="00996AFC" w:rsidP="00996AFC">
            <w:pPr>
              <w:spacing w:after="0" w:line="240" w:lineRule="auto"/>
              <w:ind w:firstLine="0"/>
              <w:jc w:val="left"/>
              <w:rPr>
                <w:rFonts w:ascii="Times New Roman" w:eastAsia="Times New Roman" w:hAnsi="Times New Roman" w:cs="Times New Roman"/>
                <w:color w:val="0070C0"/>
                <w:sz w:val="16"/>
                <w:szCs w:val="16"/>
                <w:lang w:val="es-CR"/>
              </w:rPr>
            </w:pPr>
          </w:p>
          <w:p w14:paraId="048C06CB" w14:textId="77777777" w:rsidR="00996AFC" w:rsidRPr="00996AFC" w:rsidRDefault="00996AFC" w:rsidP="00996AFC">
            <w:pPr>
              <w:spacing w:after="0" w:line="240" w:lineRule="auto"/>
              <w:ind w:firstLine="0"/>
              <w:jc w:val="left"/>
              <w:rPr>
                <w:rFonts w:ascii="Times New Roman" w:eastAsia="Times New Roman" w:hAnsi="Times New Roman" w:cs="Times New Roman"/>
                <w:color w:val="0070C0"/>
                <w:sz w:val="16"/>
                <w:szCs w:val="16"/>
                <w:lang w:val="es-CR"/>
              </w:rPr>
            </w:pPr>
          </w:p>
        </w:tc>
        <w:tc>
          <w:tcPr>
            <w:tcW w:w="532" w:type="pct"/>
            <w:shd w:val="clear" w:color="auto" w:fill="auto"/>
            <w:hideMark/>
          </w:tcPr>
          <w:p w14:paraId="0AED3C37" w14:textId="77777777" w:rsidR="00996AFC" w:rsidRPr="00996AFC" w:rsidRDefault="00996AFC" w:rsidP="00996AFC">
            <w:pPr>
              <w:spacing w:after="0" w:line="240" w:lineRule="auto"/>
              <w:ind w:firstLine="0"/>
              <w:jc w:val="center"/>
              <w:rPr>
                <w:rFonts w:ascii="Times New Roman" w:eastAsia="Times New Roman" w:hAnsi="Times New Roman" w:cs="Times New Roman"/>
                <w:color w:val="0070C0"/>
                <w:sz w:val="16"/>
                <w:szCs w:val="16"/>
                <w:lang w:val="en-US"/>
              </w:rPr>
            </w:pPr>
            <w:r w:rsidRPr="00996AFC">
              <w:rPr>
                <w:rFonts w:ascii="Times New Roman" w:eastAsia="Times New Roman" w:hAnsi="Times New Roman" w:cs="Times New Roman"/>
                <w:color w:val="0070C0"/>
                <w:sz w:val="16"/>
                <w:szCs w:val="16"/>
                <w:lang w:val="en-US"/>
              </w:rPr>
              <w:t>10%</w:t>
            </w:r>
          </w:p>
        </w:tc>
        <w:tc>
          <w:tcPr>
            <w:tcW w:w="882" w:type="pct"/>
            <w:shd w:val="clear" w:color="auto" w:fill="auto"/>
            <w:hideMark/>
          </w:tcPr>
          <w:p w14:paraId="4A2BD2BC" w14:textId="77777777" w:rsidR="00996AFC" w:rsidRPr="00996AFC" w:rsidRDefault="00996AFC" w:rsidP="00996AFC">
            <w:pPr>
              <w:spacing w:after="0" w:line="240" w:lineRule="auto"/>
              <w:ind w:firstLine="0"/>
              <w:jc w:val="left"/>
              <w:rPr>
                <w:rFonts w:ascii="Times New Roman" w:eastAsia="Times New Roman" w:hAnsi="Times New Roman" w:cs="Times New Roman"/>
                <w:color w:val="0070C0"/>
                <w:sz w:val="16"/>
                <w:szCs w:val="16"/>
                <w:lang w:val="es-CR"/>
              </w:rPr>
            </w:pPr>
            <w:r w:rsidRPr="00996AFC">
              <w:rPr>
                <w:rFonts w:ascii="Times New Roman" w:eastAsia="Times New Roman" w:hAnsi="Times New Roman" w:cs="Times New Roman"/>
                <w:color w:val="0070C0"/>
                <w:sz w:val="16"/>
                <w:szCs w:val="16"/>
                <w:lang w:val="es-CR"/>
              </w:rPr>
              <w:t xml:space="preserve">Al final del proyecto se cuenta con una ordenanza municipal para la legalización de 20,000 ha bajo el régimen de corredor biológico con sistema de forestaría análoga, </w:t>
            </w:r>
          </w:p>
        </w:tc>
        <w:tc>
          <w:tcPr>
            <w:tcW w:w="770" w:type="pct"/>
            <w:shd w:val="clear" w:color="auto" w:fill="auto"/>
            <w:hideMark/>
          </w:tcPr>
          <w:p w14:paraId="0E405E73" w14:textId="77777777" w:rsidR="00996AFC" w:rsidRPr="00996AFC" w:rsidRDefault="00996AFC" w:rsidP="00996AFC">
            <w:pPr>
              <w:spacing w:after="0" w:line="240" w:lineRule="auto"/>
              <w:ind w:firstLine="0"/>
              <w:jc w:val="left"/>
              <w:rPr>
                <w:rFonts w:ascii="Times New Roman" w:eastAsia="Times New Roman" w:hAnsi="Times New Roman" w:cs="Times New Roman"/>
                <w:color w:val="0070C0"/>
                <w:sz w:val="16"/>
                <w:szCs w:val="16"/>
                <w:lang w:val="es-CR"/>
              </w:rPr>
            </w:pPr>
            <w:r w:rsidRPr="00996AFC">
              <w:rPr>
                <w:rFonts w:ascii="Times New Roman" w:eastAsia="Times New Roman" w:hAnsi="Times New Roman" w:cs="Times New Roman"/>
                <w:color w:val="0070C0"/>
                <w:sz w:val="16"/>
                <w:szCs w:val="16"/>
                <w:lang w:val="es-CR"/>
              </w:rPr>
              <w:t>Visitas de campo y encuestas del nivel de aplicación de prácticas de uso del suelo adoptados por los productores</w:t>
            </w:r>
          </w:p>
        </w:tc>
        <w:tc>
          <w:tcPr>
            <w:tcW w:w="869" w:type="pct"/>
            <w:shd w:val="clear" w:color="auto" w:fill="auto"/>
            <w:hideMark/>
          </w:tcPr>
          <w:p w14:paraId="567427AF" w14:textId="77777777" w:rsidR="00996AFC" w:rsidRPr="00996AFC" w:rsidRDefault="00996AFC" w:rsidP="00996AFC">
            <w:pPr>
              <w:spacing w:after="0" w:line="240" w:lineRule="auto"/>
              <w:ind w:firstLine="0"/>
              <w:jc w:val="left"/>
              <w:rPr>
                <w:rFonts w:ascii="Times New Roman" w:eastAsia="Times New Roman" w:hAnsi="Times New Roman" w:cs="Times New Roman"/>
                <w:color w:val="0070C0"/>
                <w:sz w:val="16"/>
                <w:szCs w:val="16"/>
                <w:lang w:val="es-CR"/>
              </w:rPr>
            </w:pPr>
            <w:r w:rsidRPr="00996AFC">
              <w:rPr>
                <w:rFonts w:ascii="Times New Roman" w:eastAsia="Times New Roman" w:hAnsi="Times New Roman" w:cs="Times New Roman"/>
                <w:color w:val="0070C0"/>
                <w:sz w:val="16"/>
                <w:szCs w:val="16"/>
                <w:lang w:val="es-CR"/>
              </w:rPr>
              <w:t>Se mantienen los niveles de receptividad e interés entre los actores locales</w:t>
            </w:r>
          </w:p>
        </w:tc>
      </w:tr>
      <w:tr w:rsidR="00996AFC" w:rsidRPr="00996AFC" w14:paraId="5F5CFAD1" w14:textId="77777777" w:rsidTr="00996AFC">
        <w:trPr>
          <w:trHeight w:val="1545"/>
        </w:trPr>
        <w:tc>
          <w:tcPr>
            <w:tcW w:w="686" w:type="pct"/>
            <w:vMerge/>
            <w:vAlign w:val="center"/>
            <w:hideMark/>
          </w:tcPr>
          <w:p w14:paraId="02D2FB04" w14:textId="77777777" w:rsidR="00996AFC" w:rsidRPr="00996AFC" w:rsidRDefault="00996AFC" w:rsidP="00996AFC">
            <w:pPr>
              <w:spacing w:after="0" w:line="240" w:lineRule="auto"/>
              <w:ind w:firstLine="0"/>
              <w:jc w:val="left"/>
              <w:rPr>
                <w:rFonts w:ascii="Times New Roman" w:eastAsia="Times New Roman" w:hAnsi="Times New Roman" w:cs="Times New Roman"/>
                <w:b/>
                <w:bCs/>
                <w:color w:val="000000"/>
                <w:sz w:val="16"/>
                <w:szCs w:val="16"/>
                <w:lang w:val="es-CR"/>
              </w:rPr>
            </w:pPr>
          </w:p>
        </w:tc>
        <w:tc>
          <w:tcPr>
            <w:tcW w:w="1261" w:type="pct"/>
            <w:shd w:val="clear" w:color="auto" w:fill="auto"/>
            <w:hideMark/>
          </w:tcPr>
          <w:p w14:paraId="72F47FBF" w14:textId="77777777" w:rsidR="00996AFC" w:rsidRPr="00996AFC" w:rsidRDefault="00996AFC" w:rsidP="00996AFC">
            <w:pPr>
              <w:spacing w:after="0" w:line="240" w:lineRule="auto"/>
              <w:ind w:firstLine="0"/>
              <w:jc w:val="left"/>
              <w:rPr>
                <w:rFonts w:ascii="Times New Roman" w:eastAsia="Times New Roman" w:hAnsi="Times New Roman" w:cs="Times New Roman"/>
                <w:color w:val="000000"/>
                <w:sz w:val="16"/>
                <w:szCs w:val="16"/>
                <w:lang w:val="es-CR"/>
              </w:rPr>
            </w:pPr>
            <w:r w:rsidRPr="00996AFC">
              <w:rPr>
                <w:rFonts w:ascii="Times New Roman" w:eastAsia="Times New Roman" w:hAnsi="Times New Roman" w:cs="Times New Roman"/>
                <w:color w:val="000000"/>
                <w:sz w:val="16"/>
                <w:szCs w:val="16"/>
                <w:lang w:val="es-CR"/>
              </w:rPr>
              <w:t>3. Reducción en la cantidad de combustibles fósiles utilizados para generar electricidad en APSP</w:t>
            </w:r>
          </w:p>
        </w:tc>
        <w:tc>
          <w:tcPr>
            <w:tcW w:w="532" w:type="pct"/>
            <w:shd w:val="clear" w:color="auto" w:fill="auto"/>
            <w:hideMark/>
          </w:tcPr>
          <w:p w14:paraId="28D5C48B" w14:textId="77777777" w:rsidR="00996AFC" w:rsidRPr="00996AFC" w:rsidRDefault="00996AFC" w:rsidP="00996AFC">
            <w:pPr>
              <w:spacing w:after="0" w:line="240" w:lineRule="auto"/>
              <w:ind w:firstLine="0"/>
              <w:jc w:val="left"/>
              <w:rPr>
                <w:rFonts w:ascii="Times New Roman" w:eastAsia="Times New Roman" w:hAnsi="Times New Roman" w:cs="Times New Roman"/>
                <w:color w:val="000000"/>
                <w:sz w:val="16"/>
                <w:szCs w:val="16"/>
                <w:lang w:val="es-CR"/>
              </w:rPr>
            </w:pPr>
            <w:r w:rsidRPr="00996AFC">
              <w:rPr>
                <w:rFonts w:ascii="Times New Roman" w:eastAsia="Times New Roman" w:hAnsi="Times New Roman" w:cs="Times New Roman"/>
                <w:color w:val="000000"/>
                <w:sz w:val="16"/>
                <w:szCs w:val="16"/>
                <w:lang w:val="es-CR"/>
              </w:rPr>
              <w:t>100% de generación por combustibles fósiles</w:t>
            </w:r>
          </w:p>
        </w:tc>
        <w:tc>
          <w:tcPr>
            <w:tcW w:w="882" w:type="pct"/>
            <w:shd w:val="clear" w:color="auto" w:fill="auto"/>
            <w:hideMark/>
          </w:tcPr>
          <w:p w14:paraId="2BE1C02B" w14:textId="77777777" w:rsidR="00996AFC" w:rsidRPr="00996AFC" w:rsidRDefault="00996AFC" w:rsidP="00996AFC">
            <w:pPr>
              <w:spacing w:after="0" w:line="240" w:lineRule="auto"/>
              <w:ind w:firstLine="0"/>
              <w:jc w:val="left"/>
              <w:rPr>
                <w:rFonts w:ascii="Times New Roman" w:eastAsia="Times New Roman" w:hAnsi="Times New Roman" w:cs="Times New Roman"/>
                <w:color w:val="000000"/>
                <w:sz w:val="16"/>
                <w:szCs w:val="16"/>
                <w:lang w:val="es-CR"/>
              </w:rPr>
            </w:pPr>
            <w:r w:rsidRPr="00996AFC">
              <w:rPr>
                <w:rFonts w:ascii="Times New Roman" w:eastAsia="Times New Roman" w:hAnsi="Times New Roman" w:cs="Times New Roman"/>
                <w:color w:val="000000"/>
                <w:sz w:val="16"/>
                <w:szCs w:val="16"/>
                <w:lang w:val="es-CR"/>
              </w:rPr>
              <w:t xml:space="preserve">Reducción de 50% para mediados de 2007. </w:t>
            </w:r>
          </w:p>
        </w:tc>
        <w:tc>
          <w:tcPr>
            <w:tcW w:w="770" w:type="pct"/>
            <w:shd w:val="clear" w:color="auto" w:fill="auto"/>
            <w:hideMark/>
          </w:tcPr>
          <w:p w14:paraId="0E9609E4" w14:textId="77777777" w:rsidR="00996AFC" w:rsidRPr="00996AFC" w:rsidRDefault="00996AFC" w:rsidP="00996AFC">
            <w:pPr>
              <w:spacing w:after="0" w:line="240" w:lineRule="auto"/>
              <w:ind w:firstLine="0"/>
              <w:jc w:val="left"/>
              <w:rPr>
                <w:rFonts w:ascii="Times New Roman" w:eastAsia="Times New Roman" w:hAnsi="Times New Roman" w:cs="Times New Roman"/>
                <w:color w:val="000000"/>
                <w:sz w:val="16"/>
                <w:szCs w:val="16"/>
                <w:lang w:val="es-CR"/>
              </w:rPr>
            </w:pPr>
            <w:r w:rsidRPr="00996AFC">
              <w:rPr>
                <w:rFonts w:ascii="Times New Roman" w:eastAsia="Times New Roman" w:hAnsi="Times New Roman" w:cs="Times New Roman"/>
                <w:color w:val="000000"/>
                <w:sz w:val="16"/>
                <w:szCs w:val="16"/>
                <w:lang w:val="es-CR"/>
              </w:rPr>
              <w:t>Encuestas de hogares e inspecciones de generadoras</w:t>
            </w:r>
          </w:p>
        </w:tc>
        <w:tc>
          <w:tcPr>
            <w:tcW w:w="869" w:type="pct"/>
            <w:shd w:val="clear" w:color="auto" w:fill="auto"/>
            <w:vAlign w:val="bottom"/>
            <w:hideMark/>
          </w:tcPr>
          <w:p w14:paraId="2D062242" w14:textId="77777777" w:rsidR="00996AFC" w:rsidRPr="00996AFC" w:rsidRDefault="00996AFC" w:rsidP="00996AFC">
            <w:pPr>
              <w:spacing w:after="0" w:line="240" w:lineRule="auto"/>
              <w:ind w:firstLine="0"/>
              <w:jc w:val="left"/>
              <w:rPr>
                <w:rFonts w:ascii="Times New Roman" w:eastAsia="Times New Roman" w:hAnsi="Times New Roman" w:cs="Times New Roman"/>
                <w:color w:val="000000"/>
                <w:sz w:val="16"/>
                <w:szCs w:val="16"/>
                <w:lang w:val="es-CR"/>
              </w:rPr>
            </w:pPr>
            <w:r w:rsidRPr="00996AFC">
              <w:rPr>
                <w:rFonts w:ascii="Times New Roman" w:eastAsia="Times New Roman" w:hAnsi="Times New Roman" w:cs="Times New Roman"/>
                <w:color w:val="000000"/>
                <w:sz w:val="16"/>
                <w:szCs w:val="16"/>
                <w:lang w:val="es-CR"/>
              </w:rPr>
              <w:t>Los sistemas micro hidroeléctricos son capaces de satisfacer la demanda de energía y sustituir completamente el uso de la leña.</w:t>
            </w:r>
          </w:p>
        </w:tc>
      </w:tr>
      <w:tr w:rsidR="00996AFC" w:rsidRPr="00996AFC" w14:paraId="3B2ED19D" w14:textId="77777777" w:rsidTr="00996AFC">
        <w:trPr>
          <w:trHeight w:val="2040"/>
        </w:trPr>
        <w:tc>
          <w:tcPr>
            <w:tcW w:w="686" w:type="pct"/>
            <w:vMerge/>
            <w:vAlign w:val="center"/>
            <w:hideMark/>
          </w:tcPr>
          <w:p w14:paraId="0D0F10A6" w14:textId="77777777" w:rsidR="00996AFC" w:rsidRPr="00996AFC" w:rsidRDefault="00996AFC" w:rsidP="00996AFC">
            <w:pPr>
              <w:spacing w:after="0" w:line="240" w:lineRule="auto"/>
              <w:ind w:firstLine="0"/>
              <w:jc w:val="left"/>
              <w:rPr>
                <w:rFonts w:ascii="Times New Roman" w:eastAsia="Times New Roman" w:hAnsi="Times New Roman" w:cs="Times New Roman"/>
                <w:b/>
                <w:bCs/>
                <w:color w:val="000000"/>
                <w:sz w:val="16"/>
                <w:szCs w:val="16"/>
                <w:lang w:val="es-CR"/>
              </w:rPr>
            </w:pPr>
          </w:p>
        </w:tc>
        <w:tc>
          <w:tcPr>
            <w:tcW w:w="1261" w:type="pct"/>
            <w:shd w:val="clear" w:color="auto" w:fill="auto"/>
            <w:hideMark/>
          </w:tcPr>
          <w:p w14:paraId="15FE794A" w14:textId="77777777" w:rsidR="00996AFC" w:rsidRPr="00996AFC" w:rsidRDefault="00996AFC" w:rsidP="00996AFC">
            <w:pPr>
              <w:spacing w:after="0" w:line="240" w:lineRule="auto"/>
              <w:ind w:firstLine="0"/>
              <w:jc w:val="left"/>
              <w:rPr>
                <w:rFonts w:ascii="Times New Roman" w:eastAsia="Times New Roman" w:hAnsi="Times New Roman" w:cs="Times New Roman"/>
                <w:color w:val="0070C0"/>
                <w:sz w:val="16"/>
                <w:szCs w:val="16"/>
                <w:lang w:val="es-CR"/>
              </w:rPr>
            </w:pPr>
            <w:r w:rsidRPr="00996AFC">
              <w:rPr>
                <w:rFonts w:ascii="Times New Roman" w:eastAsia="Times New Roman" w:hAnsi="Times New Roman" w:cs="Times New Roman"/>
                <w:color w:val="0070C0"/>
                <w:sz w:val="16"/>
                <w:szCs w:val="16"/>
                <w:lang w:val="es-CR"/>
              </w:rPr>
              <w:t>3. Estudios de investigación que sustentan la declaratoria de La Sierra del Rio Tinto o Negro, y La Laguna de Bacalar y el Corredor Biológico local entre  la Chorrera y Montserrat,  como áreas protegidas.</w:t>
            </w:r>
          </w:p>
        </w:tc>
        <w:tc>
          <w:tcPr>
            <w:tcW w:w="532" w:type="pct"/>
            <w:shd w:val="clear" w:color="auto" w:fill="auto"/>
            <w:hideMark/>
          </w:tcPr>
          <w:p w14:paraId="5E7FBC36" w14:textId="77777777" w:rsidR="00996AFC" w:rsidRPr="00996AFC" w:rsidRDefault="00996AFC" w:rsidP="00996AFC">
            <w:pPr>
              <w:spacing w:after="0" w:line="240" w:lineRule="auto"/>
              <w:ind w:firstLine="0"/>
              <w:jc w:val="center"/>
              <w:rPr>
                <w:rFonts w:ascii="Times New Roman" w:eastAsia="Times New Roman" w:hAnsi="Times New Roman" w:cs="Times New Roman"/>
                <w:color w:val="0070C0"/>
                <w:sz w:val="16"/>
                <w:szCs w:val="16"/>
                <w:lang w:val="es-CR"/>
              </w:rPr>
            </w:pPr>
            <w:r w:rsidRPr="00996AFC">
              <w:rPr>
                <w:rFonts w:ascii="Times New Roman" w:eastAsia="Times New Roman" w:hAnsi="Times New Roman" w:cs="Times New Roman"/>
                <w:color w:val="0070C0"/>
                <w:sz w:val="16"/>
                <w:szCs w:val="16"/>
                <w:lang w:val="es-CR"/>
              </w:rPr>
              <w:t>Cero</w:t>
            </w:r>
          </w:p>
        </w:tc>
        <w:tc>
          <w:tcPr>
            <w:tcW w:w="882" w:type="pct"/>
            <w:shd w:val="clear" w:color="auto" w:fill="auto"/>
            <w:hideMark/>
          </w:tcPr>
          <w:p w14:paraId="65644386" w14:textId="77777777" w:rsidR="00996AFC" w:rsidRPr="00996AFC" w:rsidRDefault="00996AFC" w:rsidP="00996AFC">
            <w:pPr>
              <w:spacing w:after="0" w:line="240" w:lineRule="auto"/>
              <w:ind w:firstLine="0"/>
              <w:jc w:val="left"/>
              <w:rPr>
                <w:rFonts w:ascii="Times New Roman" w:eastAsia="Times New Roman" w:hAnsi="Times New Roman" w:cs="Times New Roman"/>
                <w:color w:val="0070C0"/>
                <w:sz w:val="16"/>
                <w:szCs w:val="16"/>
                <w:lang w:val="es-CR"/>
              </w:rPr>
            </w:pPr>
            <w:r w:rsidRPr="00996AFC">
              <w:rPr>
                <w:rFonts w:ascii="Times New Roman" w:eastAsia="Times New Roman" w:hAnsi="Times New Roman" w:cs="Times New Roman"/>
                <w:color w:val="0070C0"/>
                <w:sz w:val="16"/>
                <w:szCs w:val="16"/>
                <w:lang w:val="es-CR"/>
              </w:rPr>
              <w:t>Al final del proyecto se cuenta con 8  estudios sobre  biodiversidad, estado de los ecosistemas, propuesta de límites y categoría de manejo que sustentan la declaratoria de  tres áreas protegidas, las que abarcan 100,000 ha aproximadamente.</w:t>
            </w:r>
          </w:p>
          <w:p w14:paraId="527F58B3" w14:textId="77777777" w:rsidR="00996AFC" w:rsidRPr="00996AFC" w:rsidRDefault="00996AFC" w:rsidP="00996AFC">
            <w:pPr>
              <w:spacing w:after="0" w:line="240" w:lineRule="auto"/>
              <w:ind w:firstLine="0"/>
              <w:jc w:val="left"/>
              <w:rPr>
                <w:rFonts w:ascii="Times New Roman" w:eastAsia="Times New Roman" w:hAnsi="Times New Roman" w:cs="Times New Roman"/>
                <w:color w:val="0070C0"/>
                <w:sz w:val="16"/>
                <w:szCs w:val="16"/>
                <w:lang w:val="es-CR"/>
              </w:rPr>
            </w:pPr>
          </w:p>
          <w:p w14:paraId="7A7AAFE1" w14:textId="77777777" w:rsidR="00996AFC" w:rsidRPr="00996AFC" w:rsidRDefault="00996AFC" w:rsidP="00996AFC">
            <w:pPr>
              <w:spacing w:after="0" w:line="240" w:lineRule="auto"/>
              <w:ind w:firstLine="0"/>
              <w:jc w:val="left"/>
              <w:rPr>
                <w:rFonts w:ascii="Times New Roman" w:eastAsia="Times New Roman" w:hAnsi="Times New Roman" w:cs="Times New Roman"/>
                <w:color w:val="0070C0"/>
                <w:sz w:val="16"/>
                <w:szCs w:val="16"/>
                <w:lang w:val="es-CR"/>
              </w:rPr>
            </w:pPr>
          </w:p>
        </w:tc>
        <w:tc>
          <w:tcPr>
            <w:tcW w:w="770" w:type="pct"/>
            <w:shd w:val="clear" w:color="auto" w:fill="auto"/>
            <w:hideMark/>
          </w:tcPr>
          <w:p w14:paraId="4FBA374F" w14:textId="77777777" w:rsidR="00996AFC" w:rsidRPr="00996AFC" w:rsidRDefault="00996AFC" w:rsidP="00996AFC">
            <w:pPr>
              <w:spacing w:after="0" w:line="240" w:lineRule="auto"/>
              <w:ind w:firstLine="0"/>
              <w:jc w:val="left"/>
              <w:rPr>
                <w:rFonts w:ascii="Times New Roman" w:eastAsia="Times New Roman" w:hAnsi="Times New Roman" w:cs="Times New Roman"/>
                <w:color w:val="0070C0"/>
                <w:sz w:val="16"/>
                <w:szCs w:val="16"/>
                <w:lang w:val="es-CR"/>
              </w:rPr>
            </w:pPr>
            <w:r w:rsidRPr="00996AFC">
              <w:rPr>
                <w:rFonts w:ascii="Times New Roman" w:eastAsia="Times New Roman" w:hAnsi="Times New Roman" w:cs="Times New Roman"/>
                <w:color w:val="0070C0"/>
                <w:sz w:val="16"/>
                <w:szCs w:val="16"/>
                <w:lang w:val="es-CR"/>
              </w:rPr>
              <w:t>Documentos estudios, informe de consultores.</w:t>
            </w:r>
          </w:p>
        </w:tc>
        <w:tc>
          <w:tcPr>
            <w:tcW w:w="869" w:type="pct"/>
            <w:shd w:val="clear" w:color="auto" w:fill="auto"/>
            <w:noWrap/>
            <w:hideMark/>
          </w:tcPr>
          <w:p w14:paraId="35E8B32F" w14:textId="77777777" w:rsidR="00996AFC" w:rsidRPr="00996AFC" w:rsidRDefault="00996AFC" w:rsidP="00996AFC">
            <w:pPr>
              <w:spacing w:after="0" w:line="240" w:lineRule="auto"/>
              <w:ind w:firstLine="0"/>
              <w:jc w:val="left"/>
              <w:rPr>
                <w:rFonts w:ascii="Times New Roman" w:eastAsia="Times New Roman" w:hAnsi="Times New Roman" w:cs="Times New Roman"/>
                <w:color w:val="0070C0"/>
                <w:sz w:val="16"/>
                <w:szCs w:val="16"/>
                <w:lang w:val="en-US"/>
              </w:rPr>
            </w:pPr>
            <w:proofErr w:type="spellStart"/>
            <w:r w:rsidRPr="00996AFC">
              <w:rPr>
                <w:rFonts w:ascii="Times New Roman" w:eastAsia="Times New Roman" w:hAnsi="Times New Roman" w:cs="Times New Roman"/>
                <w:color w:val="0070C0"/>
                <w:sz w:val="16"/>
                <w:szCs w:val="16"/>
                <w:lang w:val="en-US"/>
              </w:rPr>
              <w:t>Ídem</w:t>
            </w:r>
            <w:proofErr w:type="spellEnd"/>
          </w:p>
        </w:tc>
      </w:tr>
      <w:tr w:rsidR="00996AFC" w:rsidRPr="00996AFC" w14:paraId="3418A598" w14:textId="77777777" w:rsidTr="00996AFC">
        <w:trPr>
          <w:trHeight w:val="765"/>
        </w:trPr>
        <w:tc>
          <w:tcPr>
            <w:tcW w:w="686" w:type="pct"/>
            <w:vMerge/>
            <w:vAlign w:val="center"/>
            <w:hideMark/>
          </w:tcPr>
          <w:p w14:paraId="0E2C4F14" w14:textId="77777777" w:rsidR="00996AFC" w:rsidRPr="00996AFC" w:rsidRDefault="00996AFC" w:rsidP="00996AFC">
            <w:pPr>
              <w:spacing w:after="0" w:line="240" w:lineRule="auto"/>
              <w:ind w:firstLine="0"/>
              <w:jc w:val="left"/>
              <w:rPr>
                <w:rFonts w:ascii="Times New Roman" w:eastAsia="Times New Roman" w:hAnsi="Times New Roman" w:cs="Times New Roman"/>
                <w:b/>
                <w:bCs/>
                <w:color w:val="000000"/>
                <w:sz w:val="16"/>
                <w:szCs w:val="16"/>
                <w:lang w:val="en-US"/>
              </w:rPr>
            </w:pPr>
          </w:p>
        </w:tc>
        <w:tc>
          <w:tcPr>
            <w:tcW w:w="1261" w:type="pct"/>
            <w:shd w:val="clear" w:color="auto" w:fill="auto"/>
            <w:hideMark/>
          </w:tcPr>
          <w:p w14:paraId="54E259FA" w14:textId="77777777" w:rsidR="00996AFC" w:rsidRPr="00996AFC" w:rsidRDefault="00996AFC" w:rsidP="00996AFC">
            <w:pPr>
              <w:spacing w:after="0" w:line="240" w:lineRule="auto"/>
              <w:ind w:firstLine="0"/>
              <w:jc w:val="left"/>
              <w:rPr>
                <w:rFonts w:ascii="Times New Roman" w:eastAsia="Times New Roman" w:hAnsi="Times New Roman" w:cs="Times New Roman"/>
                <w:color w:val="000000"/>
                <w:sz w:val="16"/>
                <w:szCs w:val="16"/>
                <w:lang w:val="es-CR"/>
              </w:rPr>
            </w:pPr>
            <w:r w:rsidRPr="00996AFC">
              <w:rPr>
                <w:rFonts w:ascii="Times New Roman" w:eastAsia="Times New Roman" w:hAnsi="Times New Roman" w:cs="Times New Roman"/>
                <w:color w:val="000000"/>
                <w:sz w:val="16"/>
                <w:szCs w:val="16"/>
                <w:lang w:val="es-CR"/>
              </w:rPr>
              <w:t xml:space="preserve">4. Número de actores locales aplicando de manera participativa planes de desarrollo de MIEC </w:t>
            </w:r>
          </w:p>
        </w:tc>
        <w:tc>
          <w:tcPr>
            <w:tcW w:w="532" w:type="pct"/>
            <w:shd w:val="clear" w:color="auto" w:fill="auto"/>
            <w:hideMark/>
          </w:tcPr>
          <w:p w14:paraId="0AA2B001" w14:textId="77777777" w:rsidR="00996AFC" w:rsidRPr="00996AFC" w:rsidRDefault="00996AFC" w:rsidP="00996AFC">
            <w:pPr>
              <w:spacing w:after="0" w:line="240" w:lineRule="auto"/>
              <w:ind w:firstLine="0"/>
              <w:jc w:val="center"/>
              <w:rPr>
                <w:rFonts w:ascii="Times New Roman" w:eastAsia="Times New Roman" w:hAnsi="Times New Roman" w:cs="Times New Roman"/>
                <w:color w:val="000000"/>
                <w:sz w:val="16"/>
                <w:szCs w:val="16"/>
                <w:lang w:val="en-US"/>
              </w:rPr>
            </w:pPr>
            <w:r w:rsidRPr="00996AFC">
              <w:rPr>
                <w:rFonts w:ascii="Times New Roman" w:eastAsia="Times New Roman" w:hAnsi="Times New Roman" w:cs="Times New Roman"/>
                <w:color w:val="000000"/>
                <w:sz w:val="16"/>
                <w:szCs w:val="16"/>
                <w:lang w:val="en-US"/>
              </w:rPr>
              <w:t>Cero</w:t>
            </w:r>
          </w:p>
        </w:tc>
        <w:tc>
          <w:tcPr>
            <w:tcW w:w="882" w:type="pct"/>
            <w:shd w:val="clear" w:color="auto" w:fill="auto"/>
            <w:hideMark/>
          </w:tcPr>
          <w:p w14:paraId="1E46C439" w14:textId="77777777" w:rsidR="00996AFC" w:rsidRPr="00996AFC" w:rsidRDefault="00996AFC" w:rsidP="00996AFC">
            <w:pPr>
              <w:spacing w:after="0" w:line="240" w:lineRule="auto"/>
              <w:ind w:firstLine="0"/>
              <w:jc w:val="left"/>
              <w:rPr>
                <w:rFonts w:ascii="Times New Roman" w:eastAsia="Times New Roman" w:hAnsi="Times New Roman" w:cs="Times New Roman"/>
                <w:sz w:val="16"/>
                <w:szCs w:val="16"/>
                <w:lang w:val="es-CR"/>
              </w:rPr>
            </w:pPr>
            <w:r w:rsidRPr="00996AFC">
              <w:rPr>
                <w:rFonts w:ascii="Times New Roman" w:eastAsia="Times New Roman" w:hAnsi="Times New Roman" w:cs="Times New Roman"/>
                <w:sz w:val="16"/>
                <w:szCs w:val="16"/>
                <w:lang w:val="es-CR"/>
              </w:rPr>
              <w:t>Para el año 3, dos planes, Un plan adicional cada año siguiente.</w:t>
            </w:r>
          </w:p>
        </w:tc>
        <w:tc>
          <w:tcPr>
            <w:tcW w:w="770" w:type="pct"/>
            <w:shd w:val="clear" w:color="auto" w:fill="auto"/>
            <w:hideMark/>
          </w:tcPr>
          <w:p w14:paraId="1BE2787B" w14:textId="77777777" w:rsidR="00996AFC" w:rsidRPr="00996AFC" w:rsidRDefault="00996AFC" w:rsidP="00996AFC">
            <w:pPr>
              <w:spacing w:after="0" w:line="240" w:lineRule="auto"/>
              <w:ind w:firstLine="0"/>
              <w:jc w:val="left"/>
              <w:rPr>
                <w:rFonts w:ascii="Times New Roman" w:eastAsia="Times New Roman" w:hAnsi="Times New Roman" w:cs="Times New Roman"/>
                <w:color w:val="000000"/>
                <w:sz w:val="16"/>
                <w:szCs w:val="16"/>
                <w:lang w:val="es-CR"/>
              </w:rPr>
            </w:pPr>
            <w:r w:rsidRPr="00996AFC">
              <w:rPr>
                <w:rFonts w:ascii="Times New Roman" w:eastAsia="Times New Roman" w:hAnsi="Times New Roman" w:cs="Times New Roman"/>
                <w:color w:val="000000"/>
                <w:sz w:val="16"/>
                <w:szCs w:val="16"/>
                <w:lang w:val="es-CR"/>
              </w:rPr>
              <w:t>Informes de facilitadores con validación a medio término y fin</w:t>
            </w:r>
          </w:p>
        </w:tc>
        <w:tc>
          <w:tcPr>
            <w:tcW w:w="869" w:type="pct"/>
            <w:shd w:val="clear" w:color="auto" w:fill="auto"/>
            <w:noWrap/>
            <w:vAlign w:val="bottom"/>
            <w:hideMark/>
          </w:tcPr>
          <w:p w14:paraId="5A34BBE2" w14:textId="77777777" w:rsidR="00996AFC" w:rsidRPr="00996AFC" w:rsidRDefault="00996AFC" w:rsidP="00996AFC">
            <w:pPr>
              <w:spacing w:after="0" w:line="240" w:lineRule="auto"/>
              <w:ind w:firstLine="0"/>
              <w:jc w:val="left"/>
              <w:rPr>
                <w:rFonts w:ascii="Times New Roman" w:eastAsia="Times New Roman" w:hAnsi="Times New Roman" w:cs="Times New Roman"/>
                <w:color w:val="000000"/>
                <w:sz w:val="16"/>
                <w:szCs w:val="16"/>
                <w:lang w:val="es-CR"/>
              </w:rPr>
            </w:pPr>
            <w:r w:rsidRPr="00996AFC">
              <w:rPr>
                <w:rFonts w:ascii="Times New Roman" w:eastAsia="Times New Roman" w:hAnsi="Times New Roman" w:cs="Times New Roman"/>
                <w:color w:val="000000"/>
                <w:sz w:val="16"/>
                <w:szCs w:val="16"/>
                <w:lang w:val="es-CR"/>
              </w:rPr>
              <w:t> </w:t>
            </w:r>
          </w:p>
        </w:tc>
      </w:tr>
      <w:tr w:rsidR="00996AFC" w:rsidRPr="00996AFC" w14:paraId="45B24493" w14:textId="77777777" w:rsidTr="00996AFC">
        <w:trPr>
          <w:trHeight w:val="1530"/>
        </w:trPr>
        <w:tc>
          <w:tcPr>
            <w:tcW w:w="686" w:type="pct"/>
            <w:vMerge/>
            <w:vAlign w:val="center"/>
            <w:hideMark/>
          </w:tcPr>
          <w:p w14:paraId="30957F8D" w14:textId="77777777" w:rsidR="00996AFC" w:rsidRPr="00996AFC" w:rsidRDefault="00996AFC" w:rsidP="00996AFC">
            <w:pPr>
              <w:spacing w:after="0" w:line="240" w:lineRule="auto"/>
              <w:ind w:firstLine="0"/>
              <w:jc w:val="left"/>
              <w:rPr>
                <w:rFonts w:ascii="Times New Roman" w:eastAsia="Times New Roman" w:hAnsi="Times New Roman" w:cs="Times New Roman"/>
                <w:b/>
                <w:bCs/>
                <w:color w:val="000000"/>
                <w:sz w:val="16"/>
                <w:szCs w:val="16"/>
                <w:lang w:val="es-CR"/>
              </w:rPr>
            </w:pPr>
          </w:p>
        </w:tc>
        <w:tc>
          <w:tcPr>
            <w:tcW w:w="1261" w:type="pct"/>
            <w:shd w:val="clear" w:color="auto" w:fill="auto"/>
            <w:hideMark/>
          </w:tcPr>
          <w:p w14:paraId="724B1B10" w14:textId="77777777" w:rsidR="00996AFC" w:rsidRPr="00996AFC" w:rsidRDefault="00996AFC" w:rsidP="00996AFC">
            <w:pPr>
              <w:spacing w:after="0" w:line="240" w:lineRule="auto"/>
              <w:ind w:firstLine="0"/>
              <w:jc w:val="left"/>
              <w:rPr>
                <w:rFonts w:ascii="Times New Roman" w:eastAsia="Times New Roman" w:hAnsi="Times New Roman" w:cs="Times New Roman"/>
                <w:color w:val="0070C0"/>
                <w:sz w:val="16"/>
                <w:szCs w:val="16"/>
                <w:lang w:val="es-CR"/>
              </w:rPr>
            </w:pPr>
            <w:r w:rsidRPr="00996AFC">
              <w:rPr>
                <w:rFonts w:ascii="Times New Roman" w:eastAsia="Times New Roman" w:hAnsi="Times New Roman" w:cs="Times New Roman"/>
                <w:color w:val="0070C0"/>
                <w:sz w:val="16"/>
                <w:szCs w:val="16"/>
                <w:lang w:val="es-CR"/>
              </w:rPr>
              <w:t xml:space="preserve">4 Instalación de micro centrales eléctricas en comunidades rurales del área piloto de Sico </w:t>
            </w:r>
          </w:p>
        </w:tc>
        <w:tc>
          <w:tcPr>
            <w:tcW w:w="532" w:type="pct"/>
            <w:shd w:val="clear" w:color="auto" w:fill="auto"/>
            <w:hideMark/>
          </w:tcPr>
          <w:p w14:paraId="465A22A8" w14:textId="77777777" w:rsidR="00996AFC" w:rsidRPr="00996AFC" w:rsidRDefault="00996AFC" w:rsidP="00996AFC">
            <w:pPr>
              <w:spacing w:after="0" w:line="240" w:lineRule="auto"/>
              <w:ind w:firstLine="0"/>
              <w:jc w:val="left"/>
              <w:rPr>
                <w:rFonts w:ascii="Times New Roman" w:eastAsia="Times New Roman" w:hAnsi="Times New Roman" w:cs="Times New Roman"/>
                <w:color w:val="0070C0"/>
                <w:sz w:val="16"/>
                <w:szCs w:val="16"/>
                <w:lang w:val="es-CR"/>
              </w:rPr>
            </w:pPr>
            <w:r w:rsidRPr="00996AFC">
              <w:rPr>
                <w:rFonts w:ascii="Times New Roman" w:eastAsia="Times New Roman" w:hAnsi="Times New Roman" w:cs="Times New Roman"/>
                <w:color w:val="0070C0"/>
                <w:sz w:val="16"/>
                <w:szCs w:val="16"/>
                <w:lang w:val="es-CR"/>
              </w:rPr>
              <w:t>100% de generación por combustibles fósiles</w:t>
            </w:r>
          </w:p>
        </w:tc>
        <w:tc>
          <w:tcPr>
            <w:tcW w:w="882" w:type="pct"/>
            <w:shd w:val="clear" w:color="auto" w:fill="auto"/>
            <w:hideMark/>
          </w:tcPr>
          <w:p w14:paraId="0AF06BD0" w14:textId="77777777" w:rsidR="00996AFC" w:rsidRPr="00996AFC" w:rsidRDefault="00996AFC" w:rsidP="00996AFC">
            <w:pPr>
              <w:spacing w:after="0" w:line="240" w:lineRule="auto"/>
              <w:ind w:firstLine="0"/>
              <w:jc w:val="left"/>
              <w:rPr>
                <w:rFonts w:ascii="Times New Roman" w:eastAsia="Times New Roman" w:hAnsi="Times New Roman" w:cs="Times New Roman"/>
                <w:color w:val="0070C0"/>
                <w:sz w:val="16"/>
                <w:szCs w:val="16"/>
                <w:lang w:val="es-CR"/>
              </w:rPr>
            </w:pPr>
            <w:r w:rsidRPr="00996AFC">
              <w:rPr>
                <w:rFonts w:ascii="Times New Roman" w:eastAsia="Times New Roman" w:hAnsi="Times New Roman" w:cs="Times New Roman"/>
                <w:color w:val="0070C0"/>
                <w:sz w:val="16"/>
                <w:szCs w:val="16"/>
                <w:lang w:val="es-CR"/>
              </w:rPr>
              <w:t xml:space="preserve">A partir del 2011 dos sistemas de micro centrales eléctricas funcionando de forma eficiente, y contribuyendo con la reducción de combustibles fósiles </w:t>
            </w:r>
          </w:p>
          <w:p w14:paraId="4464C9CD" w14:textId="77777777" w:rsidR="00996AFC" w:rsidRPr="00996AFC" w:rsidRDefault="00996AFC" w:rsidP="00996AFC">
            <w:pPr>
              <w:spacing w:after="0" w:line="240" w:lineRule="auto"/>
              <w:ind w:firstLine="0"/>
              <w:jc w:val="left"/>
              <w:rPr>
                <w:rFonts w:ascii="Times New Roman" w:eastAsia="Times New Roman" w:hAnsi="Times New Roman" w:cs="Times New Roman"/>
                <w:color w:val="0070C0"/>
                <w:sz w:val="16"/>
                <w:szCs w:val="16"/>
                <w:lang w:val="es-CR"/>
              </w:rPr>
            </w:pPr>
          </w:p>
          <w:p w14:paraId="699EA300" w14:textId="77777777" w:rsidR="00996AFC" w:rsidRPr="00996AFC" w:rsidRDefault="00996AFC" w:rsidP="00996AFC">
            <w:pPr>
              <w:spacing w:after="0" w:line="240" w:lineRule="auto"/>
              <w:ind w:firstLine="0"/>
              <w:jc w:val="left"/>
              <w:rPr>
                <w:rFonts w:ascii="Times New Roman" w:eastAsia="Times New Roman" w:hAnsi="Times New Roman" w:cs="Times New Roman"/>
                <w:color w:val="0070C0"/>
                <w:sz w:val="16"/>
                <w:szCs w:val="16"/>
                <w:lang w:val="es-CR"/>
              </w:rPr>
            </w:pPr>
          </w:p>
          <w:p w14:paraId="05E01590" w14:textId="77777777" w:rsidR="00996AFC" w:rsidRPr="00996AFC" w:rsidRDefault="00996AFC" w:rsidP="00996AFC">
            <w:pPr>
              <w:spacing w:after="0" w:line="240" w:lineRule="auto"/>
              <w:ind w:firstLine="0"/>
              <w:jc w:val="left"/>
              <w:rPr>
                <w:rFonts w:ascii="Times New Roman" w:eastAsia="Times New Roman" w:hAnsi="Times New Roman" w:cs="Times New Roman"/>
                <w:color w:val="0070C0"/>
                <w:sz w:val="16"/>
                <w:szCs w:val="16"/>
                <w:lang w:val="es-CR"/>
              </w:rPr>
            </w:pPr>
          </w:p>
        </w:tc>
        <w:tc>
          <w:tcPr>
            <w:tcW w:w="770" w:type="pct"/>
            <w:shd w:val="clear" w:color="auto" w:fill="auto"/>
            <w:hideMark/>
          </w:tcPr>
          <w:p w14:paraId="00A7F1A2" w14:textId="77777777" w:rsidR="00996AFC" w:rsidRPr="00996AFC" w:rsidRDefault="00996AFC" w:rsidP="00996AFC">
            <w:pPr>
              <w:spacing w:after="0" w:line="240" w:lineRule="auto"/>
              <w:ind w:firstLine="0"/>
              <w:jc w:val="left"/>
              <w:rPr>
                <w:rFonts w:ascii="Times New Roman" w:eastAsia="Times New Roman" w:hAnsi="Times New Roman" w:cs="Times New Roman"/>
                <w:color w:val="0070C0"/>
                <w:sz w:val="16"/>
                <w:szCs w:val="16"/>
                <w:lang w:val="es-CR"/>
              </w:rPr>
            </w:pPr>
            <w:r w:rsidRPr="00996AFC">
              <w:rPr>
                <w:rFonts w:ascii="Times New Roman" w:eastAsia="Times New Roman" w:hAnsi="Times New Roman" w:cs="Times New Roman"/>
                <w:color w:val="0070C0"/>
                <w:sz w:val="16"/>
                <w:szCs w:val="16"/>
                <w:lang w:val="es-CR"/>
              </w:rPr>
              <w:t>Encuestas de hogares e inspecciones de generadoras</w:t>
            </w:r>
          </w:p>
        </w:tc>
        <w:tc>
          <w:tcPr>
            <w:tcW w:w="869" w:type="pct"/>
            <w:shd w:val="clear" w:color="auto" w:fill="auto"/>
            <w:hideMark/>
          </w:tcPr>
          <w:p w14:paraId="45ED8FCB" w14:textId="77777777" w:rsidR="00996AFC" w:rsidRPr="00996AFC" w:rsidRDefault="00996AFC" w:rsidP="00996AFC">
            <w:pPr>
              <w:spacing w:after="0" w:line="240" w:lineRule="auto"/>
              <w:ind w:firstLine="0"/>
              <w:jc w:val="left"/>
              <w:rPr>
                <w:rFonts w:ascii="Times New Roman" w:eastAsia="Times New Roman" w:hAnsi="Times New Roman" w:cs="Times New Roman"/>
                <w:color w:val="0070C0"/>
                <w:sz w:val="16"/>
                <w:szCs w:val="16"/>
                <w:lang w:val="es-CR"/>
              </w:rPr>
            </w:pPr>
            <w:r w:rsidRPr="00996AFC">
              <w:rPr>
                <w:rFonts w:ascii="Times New Roman" w:eastAsia="Times New Roman" w:hAnsi="Times New Roman" w:cs="Times New Roman"/>
                <w:color w:val="0070C0"/>
                <w:sz w:val="16"/>
                <w:szCs w:val="16"/>
                <w:lang w:val="es-CR"/>
              </w:rPr>
              <w:t>Los sistemas micro hidroeléctricos son capaces de satisfacer la demanda de energía y sustituir completamente los generadores</w:t>
            </w:r>
          </w:p>
        </w:tc>
      </w:tr>
      <w:tr w:rsidR="00996AFC" w:rsidRPr="00996AFC" w14:paraId="5B38070A" w14:textId="77777777" w:rsidTr="00996AFC">
        <w:trPr>
          <w:trHeight w:val="1785"/>
        </w:trPr>
        <w:tc>
          <w:tcPr>
            <w:tcW w:w="686" w:type="pct"/>
            <w:vMerge/>
            <w:vAlign w:val="center"/>
            <w:hideMark/>
          </w:tcPr>
          <w:p w14:paraId="62FD9AEF" w14:textId="77777777" w:rsidR="00996AFC" w:rsidRPr="00996AFC" w:rsidRDefault="00996AFC" w:rsidP="00996AFC">
            <w:pPr>
              <w:spacing w:after="0" w:line="240" w:lineRule="auto"/>
              <w:ind w:firstLine="0"/>
              <w:jc w:val="left"/>
              <w:rPr>
                <w:rFonts w:ascii="Times New Roman" w:eastAsia="Times New Roman" w:hAnsi="Times New Roman" w:cs="Times New Roman"/>
                <w:b/>
                <w:bCs/>
                <w:color w:val="000000"/>
                <w:sz w:val="16"/>
                <w:szCs w:val="16"/>
                <w:lang w:val="es-CR"/>
              </w:rPr>
            </w:pPr>
          </w:p>
        </w:tc>
        <w:tc>
          <w:tcPr>
            <w:tcW w:w="1261" w:type="pct"/>
            <w:shd w:val="clear" w:color="auto" w:fill="auto"/>
            <w:hideMark/>
          </w:tcPr>
          <w:p w14:paraId="362DB35E" w14:textId="77777777" w:rsidR="00996AFC" w:rsidRPr="00996AFC" w:rsidRDefault="00996AFC" w:rsidP="00996AFC">
            <w:pPr>
              <w:spacing w:after="0" w:line="240" w:lineRule="auto"/>
              <w:ind w:firstLine="0"/>
              <w:jc w:val="left"/>
              <w:rPr>
                <w:rFonts w:ascii="Times New Roman" w:eastAsia="Times New Roman" w:hAnsi="Times New Roman" w:cs="Times New Roman"/>
                <w:color w:val="000000"/>
                <w:sz w:val="16"/>
                <w:szCs w:val="16"/>
                <w:lang w:val="es-CR"/>
              </w:rPr>
            </w:pPr>
            <w:r w:rsidRPr="00996AFC">
              <w:rPr>
                <w:rFonts w:ascii="Times New Roman" w:eastAsia="Times New Roman" w:hAnsi="Times New Roman" w:cs="Times New Roman"/>
                <w:color w:val="000000"/>
                <w:sz w:val="16"/>
                <w:szCs w:val="16"/>
                <w:lang w:val="es-CR"/>
              </w:rPr>
              <w:t>5. Número de instituciones nacionales clave, con mandatos en el manejo de recursos naturales y desarrollo rural, que incluyen consideraciones de MIEC y valores ambientales globales en sus procesos de formulación de políticas e incidencia</w:t>
            </w:r>
          </w:p>
        </w:tc>
        <w:tc>
          <w:tcPr>
            <w:tcW w:w="532" w:type="pct"/>
            <w:shd w:val="clear" w:color="auto" w:fill="auto"/>
            <w:hideMark/>
          </w:tcPr>
          <w:p w14:paraId="1246F03F" w14:textId="77777777" w:rsidR="00996AFC" w:rsidRPr="00996AFC" w:rsidRDefault="00996AFC" w:rsidP="00996AFC">
            <w:pPr>
              <w:spacing w:after="0" w:line="240" w:lineRule="auto"/>
              <w:ind w:firstLine="0"/>
              <w:jc w:val="center"/>
              <w:rPr>
                <w:rFonts w:ascii="Times New Roman" w:eastAsia="Times New Roman" w:hAnsi="Times New Roman" w:cs="Times New Roman"/>
                <w:color w:val="000000"/>
                <w:sz w:val="16"/>
                <w:szCs w:val="16"/>
                <w:lang w:val="en-US"/>
              </w:rPr>
            </w:pPr>
            <w:r w:rsidRPr="00996AFC">
              <w:rPr>
                <w:rFonts w:ascii="Times New Roman" w:eastAsia="Times New Roman" w:hAnsi="Times New Roman" w:cs="Times New Roman"/>
                <w:color w:val="000000"/>
                <w:sz w:val="16"/>
                <w:szCs w:val="16"/>
                <w:lang w:val="en-US"/>
              </w:rPr>
              <w:t xml:space="preserve">Cero </w:t>
            </w:r>
          </w:p>
        </w:tc>
        <w:tc>
          <w:tcPr>
            <w:tcW w:w="882" w:type="pct"/>
            <w:shd w:val="clear" w:color="auto" w:fill="auto"/>
            <w:hideMark/>
          </w:tcPr>
          <w:p w14:paraId="467B6539" w14:textId="77777777" w:rsidR="00996AFC" w:rsidRPr="00996AFC" w:rsidRDefault="00996AFC" w:rsidP="00996AFC">
            <w:pPr>
              <w:spacing w:after="0" w:line="240" w:lineRule="auto"/>
              <w:ind w:firstLine="0"/>
              <w:jc w:val="left"/>
              <w:rPr>
                <w:rFonts w:ascii="Times New Roman" w:eastAsia="Times New Roman" w:hAnsi="Times New Roman" w:cs="Times New Roman"/>
                <w:color w:val="000000"/>
                <w:sz w:val="16"/>
                <w:szCs w:val="16"/>
                <w:lang w:val="es-CR"/>
              </w:rPr>
            </w:pPr>
            <w:r w:rsidRPr="00996AFC">
              <w:rPr>
                <w:rFonts w:ascii="Times New Roman" w:eastAsia="Times New Roman" w:hAnsi="Times New Roman" w:cs="Times New Roman"/>
                <w:color w:val="000000"/>
                <w:sz w:val="16"/>
                <w:szCs w:val="16"/>
                <w:lang w:val="es-CR"/>
              </w:rPr>
              <w:t>Del año 3 en adelante, SAG (UPEG y DINADERS) y SERNA todos incluyen consideraciones de MIEC y valores ambientales globales</w:t>
            </w:r>
          </w:p>
        </w:tc>
        <w:tc>
          <w:tcPr>
            <w:tcW w:w="770" w:type="pct"/>
            <w:shd w:val="clear" w:color="auto" w:fill="auto"/>
            <w:hideMark/>
          </w:tcPr>
          <w:p w14:paraId="06E7085D" w14:textId="77777777" w:rsidR="00996AFC" w:rsidRPr="00996AFC" w:rsidRDefault="00996AFC" w:rsidP="00996AFC">
            <w:pPr>
              <w:spacing w:after="0" w:line="240" w:lineRule="auto"/>
              <w:ind w:firstLine="0"/>
              <w:jc w:val="left"/>
              <w:rPr>
                <w:rFonts w:ascii="Times New Roman" w:eastAsia="Times New Roman" w:hAnsi="Times New Roman" w:cs="Times New Roman"/>
                <w:color w:val="000000"/>
                <w:sz w:val="16"/>
                <w:szCs w:val="16"/>
                <w:lang w:val="es-CR"/>
              </w:rPr>
            </w:pPr>
            <w:r w:rsidRPr="00996AFC">
              <w:rPr>
                <w:rFonts w:ascii="Times New Roman" w:eastAsia="Times New Roman" w:hAnsi="Times New Roman" w:cs="Times New Roman"/>
                <w:color w:val="000000"/>
                <w:sz w:val="16"/>
                <w:szCs w:val="16"/>
                <w:lang w:val="es-CR"/>
              </w:rPr>
              <w:t>Memorias anuales de los ministerios</w:t>
            </w:r>
          </w:p>
        </w:tc>
        <w:tc>
          <w:tcPr>
            <w:tcW w:w="869" w:type="pct"/>
            <w:shd w:val="clear" w:color="auto" w:fill="auto"/>
            <w:noWrap/>
            <w:vAlign w:val="bottom"/>
            <w:hideMark/>
          </w:tcPr>
          <w:p w14:paraId="6838844A" w14:textId="77777777" w:rsidR="00996AFC" w:rsidRPr="00996AFC" w:rsidRDefault="00996AFC" w:rsidP="00996AFC">
            <w:pPr>
              <w:spacing w:after="0" w:line="240" w:lineRule="auto"/>
              <w:ind w:firstLine="0"/>
              <w:jc w:val="left"/>
              <w:rPr>
                <w:rFonts w:ascii="Times New Roman" w:eastAsia="Times New Roman" w:hAnsi="Times New Roman" w:cs="Times New Roman"/>
                <w:color w:val="000000"/>
                <w:sz w:val="16"/>
                <w:szCs w:val="16"/>
                <w:lang w:val="es-CR"/>
              </w:rPr>
            </w:pPr>
            <w:r w:rsidRPr="00996AFC">
              <w:rPr>
                <w:rFonts w:ascii="Times New Roman" w:eastAsia="Times New Roman" w:hAnsi="Times New Roman" w:cs="Times New Roman"/>
                <w:color w:val="000000"/>
                <w:sz w:val="16"/>
                <w:szCs w:val="16"/>
                <w:lang w:val="es-CR"/>
              </w:rPr>
              <w:t> </w:t>
            </w:r>
          </w:p>
        </w:tc>
      </w:tr>
      <w:tr w:rsidR="00996AFC" w:rsidRPr="00996AFC" w14:paraId="76B1D42D" w14:textId="77777777" w:rsidTr="00996AFC">
        <w:trPr>
          <w:trHeight w:val="1530"/>
        </w:trPr>
        <w:tc>
          <w:tcPr>
            <w:tcW w:w="686" w:type="pct"/>
            <w:vMerge/>
            <w:vAlign w:val="center"/>
            <w:hideMark/>
          </w:tcPr>
          <w:p w14:paraId="0F72E3A7" w14:textId="77777777" w:rsidR="00996AFC" w:rsidRPr="00996AFC" w:rsidRDefault="00996AFC" w:rsidP="00996AFC">
            <w:pPr>
              <w:spacing w:after="0" w:line="240" w:lineRule="auto"/>
              <w:ind w:firstLine="0"/>
              <w:jc w:val="left"/>
              <w:rPr>
                <w:rFonts w:ascii="Times New Roman" w:eastAsia="Times New Roman" w:hAnsi="Times New Roman" w:cs="Times New Roman"/>
                <w:b/>
                <w:bCs/>
                <w:color w:val="000000"/>
                <w:sz w:val="16"/>
                <w:szCs w:val="16"/>
                <w:lang w:val="es-CR"/>
              </w:rPr>
            </w:pPr>
          </w:p>
        </w:tc>
        <w:tc>
          <w:tcPr>
            <w:tcW w:w="1261" w:type="pct"/>
            <w:shd w:val="clear" w:color="auto" w:fill="auto"/>
            <w:hideMark/>
          </w:tcPr>
          <w:p w14:paraId="4594290D" w14:textId="77777777" w:rsidR="00996AFC" w:rsidRPr="00996AFC" w:rsidRDefault="00996AFC" w:rsidP="00996AFC">
            <w:pPr>
              <w:spacing w:after="0" w:line="240" w:lineRule="auto"/>
              <w:ind w:firstLine="0"/>
              <w:jc w:val="left"/>
              <w:rPr>
                <w:rFonts w:ascii="Times New Roman" w:eastAsia="Times New Roman" w:hAnsi="Times New Roman" w:cs="Times New Roman"/>
                <w:color w:val="0070C0"/>
                <w:sz w:val="16"/>
                <w:szCs w:val="16"/>
                <w:lang w:val="es-CR"/>
              </w:rPr>
            </w:pPr>
            <w:r w:rsidRPr="00996AFC">
              <w:rPr>
                <w:rFonts w:ascii="Times New Roman" w:eastAsia="Times New Roman" w:hAnsi="Times New Roman" w:cs="Times New Roman"/>
                <w:color w:val="0070C0"/>
                <w:sz w:val="16"/>
                <w:szCs w:val="16"/>
                <w:lang w:val="es-CR"/>
              </w:rPr>
              <w:t>5. Institucionalización e implementación de herramientas metodológicas como instrumentos de intervención e incidencia en el manejo integrado de ecosistemas y cuencas, por parte de  instituciones nacionales claves.</w:t>
            </w:r>
          </w:p>
        </w:tc>
        <w:tc>
          <w:tcPr>
            <w:tcW w:w="532" w:type="pct"/>
            <w:shd w:val="clear" w:color="auto" w:fill="auto"/>
            <w:hideMark/>
          </w:tcPr>
          <w:p w14:paraId="5FF7B814" w14:textId="77777777" w:rsidR="00996AFC" w:rsidRPr="00996AFC" w:rsidRDefault="00996AFC" w:rsidP="00996AFC">
            <w:pPr>
              <w:spacing w:after="0" w:line="240" w:lineRule="auto"/>
              <w:ind w:firstLine="0"/>
              <w:jc w:val="center"/>
              <w:rPr>
                <w:rFonts w:ascii="Times New Roman" w:eastAsia="Times New Roman" w:hAnsi="Times New Roman" w:cs="Times New Roman"/>
                <w:color w:val="0070C0"/>
                <w:sz w:val="16"/>
                <w:szCs w:val="16"/>
                <w:lang w:val="en-US"/>
              </w:rPr>
            </w:pPr>
            <w:r w:rsidRPr="00996AFC">
              <w:rPr>
                <w:rFonts w:ascii="Times New Roman" w:eastAsia="Times New Roman" w:hAnsi="Times New Roman" w:cs="Times New Roman"/>
                <w:color w:val="0070C0"/>
                <w:sz w:val="16"/>
                <w:szCs w:val="16"/>
                <w:lang w:val="en-US"/>
              </w:rPr>
              <w:t xml:space="preserve">Cero </w:t>
            </w:r>
          </w:p>
        </w:tc>
        <w:tc>
          <w:tcPr>
            <w:tcW w:w="882" w:type="pct"/>
            <w:shd w:val="clear" w:color="auto" w:fill="auto"/>
            <w:hideMark/>
          </w:tcPr>
          <w:p w14:paraId="3D5DC7BC" w14:textId="77777777" w:rsidR="00996AFC" w:rsidRPr="00996AFC" w:rsidRDefault="00996AFC" w:rsidP="00996AFC">
            <w:pPr>
              <w:spacing w:after="0" w:line="240" w:lineRule="auto"/>
              <w:ind w:firstLine="0"/>
              <w:jc w:val="left"/>
              <w:rPr>
                <w:rFonts w:ascii="Times New Roman" w:eastAsia="Times New Roman" w:hAnsi="Times New Roman" w:cs="Times New Roman"/>
                <w:color w:val="0070C0"/>
                <w:sz w:val="16"/>
                <w:szCs w:val="16"/>
                <w:lang w:val="es-CR"/>
              </w:rPr>
            </w:pPr>
            <w:r w:rsidRPr="00996AFC">
              <w:rPr>
                <w:rFonts w:ascii="Times New Roman" w:eastAsia="Times New Roman" w:hAnsi="Times New Roman" w:cs="Times New Roman"/>
                <w:color w:val="0070C0"/>
                <w:sz w:val="16"/>
                <w:szCs w:val="16"/>
                <w:lang w:val="es-CR"/>
              </w:rPr>
              <w:t>A partir del 2010 el ICF, SERNA y SAG inician la institucionalidad y aplicación de 5 metodologías a nivel local y nacional</w:t>
            </w:r>
          </w:p>
          <w:p w14:paraId="51C4436C" w14:textId="77777777" w:rsidR="00996AFC" w:rsidRPr="00996AFC" w:rsidRDefault="00996AFC" w:rsidP="00996AFC">
            <w:pPr>
              <w:spacing w:after="0" w:line="240" w:lineRule="auto"/>
              <w:ind w:firstLine="0"/>
              <w:jc w:val="left"/>
              <w:rPr>
                <w:rFonts w:ascii="Times New Roman" w:eastAsia="Times New Roman" w:hAnsi="Times New Roman" w:cs="Times New Roman"/>
                <w:color w:val="0070C0"/>
                <w:sz w:val="16"/>
                <w:szCs w:val="16"/>
                <w:lang w:val="es-CR"/>
              </w:rPr>
            </w:pPr>
          </w:p>
        </w:tc>
        <w:tc>
          <w:tcPr>
            <w:tcW w:w="770" w:type="pct"/>
            <w:shd w:val="clear" w:color="auto" w:fill="auto"/>
            <w:hideMark/>
          </w:tcPr>
          <w:p w14:paraId="715B750D" w14:textId="77777777" w:rsidR="00996AFC" w:rsidRPr="00996AFC" w:rsidRDefault="00996AFC" w:rsidP="00996AFC">
            <w:pPr>
              <w:spacing w:after="0" w:line="240" w:lineRule="auto"/>
              <w:ind w:firstLine="0"/>
              <w:jc w:val="left"/>
              <w:rPr>
                <w:rFonts w:ascii="Times New Roman" w:eastAsia="Times New Roman" w:hAnsi="Times New Roman" w:cs="Times New Roman"/>
                <w:color w:val="0070C0"/>
                <w:sz w:val="16"/>
                <w:szCs w:val="16"/>
                <w:lang w:val="en-US"/>
              </w:rPr>
            </w:pPr>
            <w:proofErr w:type="spellStart"/>
            <w:r w:rsidRPr="00996AFC">
              <w:rPr>
                <w:rFonts w:ascii="Times New Roman" w:eastAsia="Times New Roman" w:hAnsi="Times New Roman" w:cs="Times New Roman"/>
                <w:color w:val="0070C0"/>
                <w:sz w:val="16"/>
                <w:szCs w:val="16"/>
                <w:lang w:val="en-US"/>
              </w:rPr>
              <w:t>Documentos</w:t>
            </w:r>
            <w:proofErr w:type="spellEnd"/>
            <w:r w:rsidRPr="00996AFC">
              <w:rPr>
                <w:rFonts w:ascii="Times New Roman" w:eastAsia="Times New Roman" w:hAnsi="Times New Roman" w:cs="Times New Roman"/>
                <w:color w:val="0070C0"/>
                <w:sz w:val="16"/>
                <w:szCs w:val="16"/>
                <w:lang w:val="en-US"/>
              </w:rPr>
              <w:t xml:space="preserve"> e </w:t>
            </w:r>
            <w:proofErr w:type="spellStart"/>
            <w:r w:rsidRPr="00996AFC">
              <w:rPr>
                <w:rFonts w:ascii="Times New Roman" w:eastAsia="Times New Roman" w:hAnsi="Times New Roman" w:cs="Times New Roman"/>
                <w:color w:val="0070C0"/>
                <w:sz w:val="16"/>
                <w:szCs w:val="16"/>
                <w:lang w:val="en-US"/>
              </w:rPr>
              <w:t>informes</w:t>
            </w:r>
            <w:proofErr w:type="spellEnd"/>
          </w:p>
        </w:tc>
        <w:tc>
          <w:tcPr>
            <w:tcW w:w="869" w:type="pct"/>
            <w:shd w:val="clear" w:color="auto" w:fill="auto"/>
            <w:hideMark/>
          </w:tcPr>
          <w:p w14:paraId="5CA6665D" w14:textId="77777777" w:rsidR="00996AFC" w:rsidRPr="00996AFC" w:rsidRDefault="00996AFC" w:rsidP="00996AFC">
            <w:pPr>
              <w:spacing w:after="0" w:line="240" w:lineRule="auto"/>
              <w:ind w:firstLine="0"/>
              <w:jc w:val="left"/>
              <w:rPr>
                <w:rFonts w:ascii="Times New Roman" w:eastAsia="Times New Roman" w:hAnsi="Times New Roman" w:cs="Times New Roman"/>
                <w:color w:val="0070C0"/>
                <w:sz w:val="16"/>
                <w:szCs w:val="16"/>
                <w:lang w:val="es-CR"/>
              </w:rPr>
            </w:pPr>
            <w:r w:rsidRPr="00996AFC">
              <w:rPr>
                <w:rFonts w:ascii="Times New Roman" w:eastAsia="Times New Roman" w:hAnsi="Times New Roman" w:cs="Times New Roman"/>
                <w:color w:val="0070C0"/>
                <w:sz w:val="16"/>
                <w:szCs w:val="16"/>
                <w:lang w:val="es-CR"/>
              </w:rPr>
              <w:t>Se mantiene la apertura por parte de los entes estatales.</w:t>
            </w:r>
          </w:p>
        </w:tc>
      </w:tr>
      <w:tr w:rsidR="00996AFC" w:rsidRPr="00996AFC" w14:paraId="6B402B11" w14:textId="77777777" w:rsidTr="00996AFC">
        <w:trPr>
          <w:trHeight w:val="1020"/>
        </w:trPr>
        <w:tc>
          <w:tcPr>
            <w:tcW w:w="686" w:type="pct"/>
            <w:vMerge/>
            <w:vAlign w:val="center"/>
            <w:hideMark/>
          </w:tcPr>
          <w:p w14:paraId="1F25ACC0" w14:textId="77777777" w:rsidR="00996AFC" w:rsidRPr="00996AFC" w:rsidRDefault="00996AFC" w:rsidP="00996AFC">
            <w:pPr>
              <w:spacing w:after="0" w:line="240" w:lineRule="auto"/>
              <w:ind w:firstLine="0"/>
              <w:jc w:val="left"/>
              <w:rPr>
                <w:rFonts w:ascii="Times New Roman" w:eastAsia="Times New Roman" w:hAnsi="Times New Roman" w:cs="Times New Roman"/>
                <w:b/>
                <w:bCs/>
                <w:color w:val="000000"/>
                <w:sz w:val="16"/>
                <w:szCs w:val="16"/>
                <w:lang w:val="es-CR"/>
              </w:rPr>
            </w:pPr>
          </w:p>
        </w:tc>
        <w:tc>
          <w:tcPr>
            <w:tcW w:w="1261" w:type="pct"/>
            <w:shd w:val="clear" w:color="auto" w:fill="auto"/>
            <w:hideMark/>
          </w:tcPr>
          <w:p w14:paraId="0360F288" w14:textId="77777777" w:rsidR="00996AFC" w:rsidRPr="00996AFC" w:rsidRDefault="00996AFC" w:rsidP="00996AFC">
            <w:pPr>
              <w:spacing w:after="0" w:line="240" w:lineRule="auto"/>
              <w:ind w:firstLine="0"/>
              <w:jc w:val="left"/>
              <w:rPr>
                <w:rFonts w:ascii="Times New Roman" w:eastAsia="Times New Roman" w:hAnsi="Times New Roman" w:cs="Times New Roman"/>
                <w:color w:val="000000"/>
                <w:sz w:val="16"/>
                <w:szCs w:val="16"/>
                <w:lang w:val="es-CR"/>
              </w:rPr>
            </w:pPr>
            <w:r w:rsidRPr="00996AFC">
              <w:rPr>
                <w:rFonts w:ascii="Times New Roman" w:eastAsia="Times New Roman" w:hAnsi="Times New Roman" w:cs="Times New Roman"/>
                <w:color w:val="000000"/>
                <w:sz w:val="16"/>
                <w:szCs w:val="16"/>
                <w:lang w:val="es-CR"/>
              </w:rPr>
              <w:t>6. Número de instrumentos legales y de políticas modificados de manera significativa a favor de MIEC y los valores ambientales globales</w:t>
            </w:r>
          </w:p>
        </w:tc>
        <w:tc>
          <w:tcPr>
            <w:tcW w:w="532" w:type="pct"/>
            <w:shd w:val="clear" w:color="auto" w:fill="auto"/>
            <w:hideMark/>
          </w:tcPr>
          <w:p w14:paraId="39450866" w14:textId="77777777" w:rsidR="00996AFC" w:rsidRPr="00996AFC" w:rsidRDefault="00996AFC" w:rsidP="00996AFC">
            <w:pPr>
              <w:spacing w:after="0" w:line="240" w:lineRule="auto"/>
              <w:ind w:firstLine="0"/>
              <w:jc w:val="center"/>
              <w:rPr>
                <w:rFonts w:ascii="Times New Roman" w:eastAsia="Times New Roman" w:hAnsi="Times New Roman" w:cs="Times New Roman"/>
                <w:color w:val="000000"/>
                <w:sz w:val="16"/>
                <w:szCs w:val="16"/>
                <w:lang w:val="en-US"/>
              </w:rPr>
            </w:pPr>
            <w:r w:rsidRPr="00996AFC">
              <w:rPr>
                <w:rFonts w:ascii="Times New Roman" w:eastAsia="Times New Roman" w:hAnsi="Times New Roman" w:cs="Times New Roman"/>
                <w:color w:val="000000"/>
                <w:sz w:val="16"/>
                <w:szCs w:val="16"/>
                <w:lang w:val="en-US"/>
              </w:rPr>
              <w:t>Cero</w:t>
            </w:r>
          </w:p>
        </w:tc>
        <w:tc>
          <w:tcPr>
            <w:tcW w:w="882" w:type="pct"/>
            <w:shd w:val="clear" w:color="auto" w:fill="auto"/>
            <w:hideMark/>
          </w:tcPr>
          <w:p w14:paraId="2860055A" w14:textId="77777777" w:rsidR="00996AFC" w:rsidRPr="00996AFC" w:rsidRDefault="00996AFC" w:rsidP="00996AFC">
            <w:pPr>
              <w:spacing w:after="0" w:line="240" w:lineRule="auto"/>
              <w:ind w:firstLine="0"/>
              <w:jc w:val="left"/>
              <w:rPr>
                <w:rFonts w:ascii="Times New Roman" w:eastAsia="Times New Roman" w:hAnsi="Times New Roman" w:cs="Times New Roman"/>
                <w:color w:val="000000"/>
                <w:sz w:val="16"/>
                <w:szCs w:val="16"/>
                <w:lang w:val="es-CR"/>
              </w:rPr>
            </w:pPr>
            <w:r w:rsidRPr="00996AFC">
              <w:rPr>
                <w:rFonts w:ascii="Times New Roman" w:eastAsia="Times New Roman" w:hAnsi="Times New Roman" w:cs="Times New Roman"/>
                <w:color w:val="000000"/>
                <w:sz w:val="16"/>
                <w:szCs w:val="16"/>
                <w:lang w:val="es-CR"/>
              </w:rPr>
              <w:t>A partir del año 5, por lo menos 2 instrumentos</w:t>
            </w:r>
          </w:p>
        </w:tc>
        <w:tc>
          <w:tcPr>
            <w:tcW w:w="770" w:type="pct"/>
            <w:shd w:val="clear" w:color="auto" w:fill="auto"/>
            <w:hideMark/>
          </w:tcPr>
          <w:p w14:paraId="06BA0E70" w14:textId="77777777" w:rsidR="00996AFC" w:rsidRPr="00996AFC" w:rsidRDefault="00996AFC" w:rsidP="00996AFC">
            <w:pPr>
              <w:spacing w:after="0" w:line="240" w:lineRule="auto"/>
              <w:ind w:firstLine="0"/>
              <w:jc w:val="left"/>
              <w:rPr>
                <w:rFonts w:ascii="Times New Roman" w:eastAsia="Times New Roman" w:hAnsi="Times New Roman" w:cs="Times New Roman"/>
                <w:color w:val="000000"/>
                <w:sz w:val="16"/>
                <w:szCs w:val="16"/>
                <w:lang w:val="es-CR"/>
              </w:rPr>
            </w:pPr>
            <w:r w:rsidRPr="00996AFC">
              <w:rPr>
                <w:rFonts w:ascii="Times New Roman" w:eastAsia="Times New Roman" w:hAnsi="Times New Roman" w:cs="Times New Roman"/>
                <w:color w:val="000000"/>
                <w:sz w:val="16"/>
                <w:szCs w:val="16"/>
                <w:lang w:val="es-CR"/>
              </w:rPr>
              <w:t>Decretos y otros cuerpos legales, documentos de políticas</w:t>
            </w:r>
          </w:p>
        </w:tc>
        <w:tc>
          <w:tcPr>
            <w:tcW w:w="869" w:type="pct"/>
            <w:shd w:val="clear" w:color="auto" w:fill="auto"/>
            <w:noWrap/>
            <w:vAlign w:val="bottom"/>
            <w:hideMark/>
          </w:tcPr>
          <w:p w14:paraId="2AC88FC4" w14:textId="77777777" w:rsidR="00996AFC" w:rsidRPr="00996AFC" w:rsidRDefault="00996AFC" w:rsidP="00996AFC">
            <w:pPr>
              <w:spacing w:after="0" w:line="240" w:lineRule="auto"/>
              <w:ind w:firstLine="0"/>
              <w:jc w:val="left"/>
              <w:rPr>
                <w:rFonts w:ascii="Times New Roman" w:eastAsia="Times New Roman" w:hAnsi="Times New Roman" w:cs="Times New Roman"/>
                <w:color w:val="000000"/>
                <w:sz w:val="16"/>
                <w:szCs w:val="16"/>
                <w:lang w:val="es-CR"/>
              </w:rPr>
            </w:pPr>
            <w:r w:rsidRPr="00996AFC">
              <w:rPr>
                <w:rFonts w:ascii="Times New Roman" w:eastAsia="Times New Roman" w:hAnsi="Times New Roman" w:cs="Times New Roman"/>
                <w:color w:val="000000"/>
                <w:sz w:val="16"/>
                <w:szCs w:val="16"/>
                <w:lang w:val="es-CR"/>
              </w:rPr>
              <w:t> </w:t>
            </w:r>
          </w:p>
        </w:tc>
      </w:tr>
      <w:tr w:rsidR="00996AFC" w:rsidRPr="00996AFC" w14:paraId="34E5AA37" w14:textId="77777777" w:rsidTr="00996AFC">
        <w:trPr>
          <w:trHeight w:val="1530"/>
        </w:trPr>
        <w:tc>
          <w:tcPr>
            <w:tcW w:w="686" w:type="pct"/>
            <w:vMerge/>
            <w:vAlign w:val="center"/>
            <w:hideMark/>
          </w:tcPr>
          <w:p w14:paraId="17C1155A" w14:textId="77777777" w:rsidR="00996AFC" w:rsidRPr="00996AFC" w:rsidRDefault="00996AFC" w:rsidP="00996AFC">
            <w:pPr>
              <w:spacing w:after="0" w:line="240" w:lineRule="auto"/>
              <w:ind w:firstLine="0"/>
              <w:jc w:val="left"/>
              <w:rPr>
                <w:rFonts w:ascii="Times New Roman" w:eastAsia="Times New Roman" w:hAnsi="Times New Roman" w:cs="Times New Roman"/>
                <w:b/>
                <w:bCs/>
                <w:color w:val="000000"/>
                <w:sz w:val="16"/>
                <w:szCs w:val="16"/>
                <w:lang w:val="es-CR"/>
              </w:rPr>
            </w:pPr>
          </w:p>
        </w:tc>
        <w:tc>
          <w:tcPr>
            <w:tcW w:w="1261" w:type="pct"/>
            <w:shd w:val="clear" w:color="auto" w:fill="auto"/>
            <w:hideMark/>
          </w:tcPr>
          <w:p w14:paraId="655CE001" w14:textId="77777777" w:rsidR="00996AFC" w:rsidRPr="00996AFC" w:rsidRDefault="00996AFC" w:rsidP="00996AFC">
            <w:pPr>
              <w:spacing w:after="0" w:line="240" w:lineRule="auto"/>
              <w:ind w:firstLine="0"/>
              <w:jc w:val="left"/>
              <w:rPr>
                <w:rFonts w:ascii="Times New Roman" w:eastAsia="Times New Roman" w:hAnsi="Times New Roman" w:cs="Times New Roman"/>
                <w:color w:val="0070C0"/>
                <w:sz w:val="16"/>
                <w:szCs w:val="16"/>
                <w:lang w:val="es-CR"/>
              </w:rPr>
            </w:pPr>
            <w:r w:rsidRPr="00996AFC">
              <w:rPr>
                <w:rFonts w:ascii="Times New Roman" w:eastAsia="Times New Roman" w:hAnsi="Times New Roman" w:cs="Times New Roman"/>
                <w:color w:val="0070C0"/>
                <w:sz w:val="16"/>
                <w:szCs w:val="16"/>
                <w:lang w:val="es-CR"/>
              </w:rPr>
              <w:t>6Generación de instrumentos legales para los niveles nacional y municipal que mejoraran la toma de decisión en el régimen especial de manejo de la biodiversidad nacional, áreas protegidas y micro cuencas.</w:t>
            </w:r>
          </w:p>
        </w:tc>
        <w:tc>
          <w:tcPr>
            <w:tcW w:w="532" w:type="pct"/>
            <w:shd w:val="clear" w:color="auto" w:fill="auto"/>
            <w:hideMark/>
          </w:tcPr>
          <w:p w14:paraId="370A7D0D" w14:textId="77777777" w:rsidR="00996AFC" w:rsidRPr="00996AFC" w:rsidRDefault="00996AFC" w:rsidP="00996AFC">
            <w:pPr>
              <w:spacing w:after="0" w:line="240" w:lineRule="auto"/>
              <w:ind w:firstLine="0"/>
              <w:jc w:val="center"/>
              <w:rPr>
                <w:rFonts w:ascii="Times New Roman" w:eastAsia="Times New Roman" w:hAnsi="Times New Roman" w:cs="Times New Roman"/>
                <w:color w:val="0070C0"/>
                <w:sz w:val="16"/>
                <w:szCs w:val="16"/>
                <w:lang w:val="en-US"/>
              </w:rPr>
            </w:pPr>
            <w:r w:rsidRPr="00996AFC">
              <w:rPr>
                <w:rFonts w:ascii="Times New Roman" w:eastAsia="Times New Roman" w:hAnsi="Times New Roman" w:cs="Times New Roman"/>
                <w:color w:val="0070C0"/>
                <w:sz w:val="16"/>
                <w:szCs w:val="16"/>
                <w:lang w:val="en-US"/>
              </w:rPr>
              <w:t>Cero</w:t>
            </w:r>
          </w:p>
        </w:tc>
        <w:tc>
          <w:tcPr>
            <w:tcW w:w="882" w:type="pct"/>
            <w:shd w:val="clear" w:color="auto" w:fill="auto"/>
            <w:hideMark/>
          </w:tcPr>
          <w:p w14:paraId="286C2AC6" w14:textId="77777777" w:rsidR="00996AFC" w:rsidRPr="00996AFC" w:rsidRDefault="00996AFC" w:rsidP="00996AFC">
            <w:pPr>
              <w:spacing w:after="0" w:line="240" w:lineRule="auto"/>
              <w:ind w:firstLine="0"/>
              <w:jc w:val="left"/>
              <w:rPr>
                <w:rFonts w:ascii="Times New Roman" w:eastAsia="Times New Roman" w:hAnsi="Times New Roman" w:cs="Times New Roman"/>
                <w:color w:val="0070C0"/>
                <w:sz w:val="16"/>
                <w:szCs w:val="16"/>
                <w:lang w:val="es-CR"/>
              </w:rPr>
            </w:pPr>
            <w:r w:rsidRPr="00996AFC">
              <w:rPr>
                <w:rFonts w:ascii="Times New Roman" w:eastAsia="Times New Roman" w:hAnsi="Times New Roman" w:cs="Times New Roman"/>
                <w:color w:val="0070C0"/>
                <w:sz w:val="16"/>
                <w:szCs w:val="16"/>
                <w:lang w:val="es-CR"/>
              </w:rPr>
              <w:t xml:space="preserve">A partir del 2009 por lo menos dos instrumentos (uno nacional y uno municipal) siendo aplicados por parte d 2 </w:t>
            </w:r>
            <w:proofErr w:type="spellStart"/>
            <w:r w:rsidRPr="00996AFC">
              <w:rPr>
                <w:rFonts w:ascii="Times New Roman" w:eastAsia="Times New Roman" w:hAnsi="Times New Roman" w:cs="Times New Roman"/>
                <w:color w:val="0070C0"/>
                <w:sz w:val="16"/>
                <w:szCs w:val="16"/>
                <w:lang w:val="es-CR"/>
              </w:rPr>
              <w:t>UMAs</w:t>
            </w:r>
            <w:proofErr w:type="spellEnd"/>
            <w:r w:rsidRPr="00996AFC">
              <w:rPr>
                <w:rFonts w:ascii="Times New Roman" w:eastAsia="Times New Roman" w:hAnsi="Times New Roman" w:cs="Times New Roman"/>
                <w:color w:val="0070C0"/>
                <w:sz w:val="16"/>
                <w:szCs w:val="16"/>
                <w:lang w:val="es-CR"/>
              </w:rPr>
              <w:t>, ICF y SERNA</w:t>
            </w:r>
          </w:p>
        </w:tc>
        <w:tc>
          <w:tcPr>
            <w:tcW w:w="770" w:type="pct"/>
            <w:shd w:val="clear" w:color="auto" w:fill="auto"/>
            <w:hideMark/>
          </w:tcPr>
          <w:p w14:paraId="58B1B99B" w14:textId="77777777" w:rsidR="00996AFC" w:rsidRPr="00996AFC" w:rsidRDefault="00996AFC" w:rsidP="00996AFC">
            <w:pPr>
              <w:spacing w:after="0" w:line="240" w:lineRule="auto"/>
              <w:ind w:firstLine="0"/>
              <w:jc w:val="left"/>
              <w:rPr>
                <w:rFonts w:ascii="Times New Roman" w:eastAsia="Times New Roman" w:hAnsi="Times New Roman" w:cs="Times New Roman"/>
                <w:color w:val="0070C0"/>
                <w:sz w:val="16"/>
                <w:szCs w:val="16"/>
                <w:lang w:val="en-US"/>
              </w:rPr>
            </w:pPr>
            <w:proofErr w:type="spellStart"/>
            <w:r w:rsidRPr="00996AFC">
              <w:rPr>
                <w:rFonts w:ascii="Times New Roman" w:eastAsia="Times New Roman" w:hAnsi="Times New Roman" w:cs="Times New Roman"/>
                <w:color w:val="0070C0"/>
                <w:sz w:val="16"/>
                <w:szCs w:val="16"/>
                <w:lang w:val="en-US"/>
              </w:rPr>
              <w:t>Documentos</w:t>
            </w:r>
            <w:proofErr w:type="spellEnd"/>
            <w:r w:rsidRPr="00996AFC">
              <w:rPr>
                <w:rFonts w:ascii="Times New Roman" w:eastAsia="Times New Roman" w:hAnsi="Times New Roman" w:cs="Times New Roman"/>
                <w:color w:val="0070C0"/>
                <w:sz w:val="16"/>
                <w:szCs w:val="16"/>
                <w:lang w:val="en-US"/>
              </w:rPr>
              <w:t xml:space="preserve"> e </w:t>
            </w:r>
            <w:proofErr w:type="spellStart"/>
            <w:r w:rsidRPr="00996AFC">
              <w:rPr>
                <w:rFonts w:ascii="Times New Roman" w:eastAsia="Times New Roman" w:hAnsi="Times New Roman" w:cs="Times New Roman"/>
                <w:color w:val="0070C0"/>
                <w:sz w:val="16"/>
                <w:szCs w:val="16"/>
                <w:lang w:val="en-US"/>
              </w:rPr>
              <w:t>informes</w:t>
            </w:r>
            <w:proofErr w:type="spellEnd"/>
          </w:p>
        </w:tc>
        <w:tc>
          <w:tcPr>
            <w:tcW w:w="869" w:type="pct"/>
            <w:shd w:val="clear" w:color="auto" w:fill="auto"/>
            <w:hideMark/>
          </w:tcPr>
          <w:p w14:paraId="352A5AAF" w14:textId="77777777" w:rsidR="00996AFC" w:rsidRPr="00996AFC" w:rsidRDefault="00996AFC" w:rsidP="00996AFC">
            <w:pPr>
              <w:spacing w:after="0" w:line="240" w:lineRule="auto"/>
              <w:ind w:firstLine="0"/>
              <w:jc w:val="left"/>
              <w:rPr>
                <w:rFonts w:ascii="Times New Roman" w:eastAsia="Times New Roman" w:hAnsi="Times New Roman" w:cs="Times New Roman"/>
                <w:color w:val="0070C0"/>
                <w:sz w:val="16"/>
                <w:szCs w:val="16"/>
                <w:lang w:val="en-US"/>
              </w:rPr>
            </w:pPr>
            <w:proofErr w:type="spellStart"/>
            <w:r w:rsidRPr="00996AFC">
              <w:rPr>
                <w:rFonts w:ascii="Times New Roman" w:eastAsia="Times New Roman" w:hAnsi="Times New Roman" w:cs="Times New Roman"/>
                <w:color w:val="0070C0"/>
                <w:sz w:val="16"/>
                <w:szCs w:val="16"/>
                <w:lang w:val="en-US"/>
              </w:rPr>
              <w:t>Ídem</w:t>
            </w:r>
            <w:proofErr w:type="spellEnd"/>
          </w:p>
        </w:tc>
      </w:tr>
      <w:tr w:rsidR="00996AFC" w:rsidRPr="00996AFC" w14:paraId="5BC73238" w14:textId="77777777" w:rsidTr="00996AFC">
        <w:trPr>
          <w:trHeight w:val="1275"/>
        </w:trPr>
        <w:tc>
          <w:tcPr>
            <w:tcW w:w="686" w:type="pct"/>
            <w:vMerge/>
            <w:vAlign w:val="center"/>
            <w:hideMark/>
          </w:tcPr>
          <w:p w14:paraId="69BFD41F" w14:textId="77777777" w:rsidR="00996AFC" w:rsidRPr="00996AFC" w:rsidRDefault="00996AFC" w:rsidP="00996AFC">
            <w:pPr>
              <w:spacing w:after="0" w:line="240" w:lineRule="auto"/>
              <w:ind w:firstLine="0"/>
              <w:jc w:val="left"/>
              <w:rPr>
                <w:rFonts w:ascii="Times New Roman" w:eastAsia="Times New Roman" w:hAnsi="Times New Roman" w:cs="Times New Roman"/>
                <w:b/>
                <w:bCs/>
                <w:color w:val="000000"/>
                <w:sz w:val="16"/>
                <w:szCs w:val="16"/>
                <w:lang w:val="en-US"/>
              </w:rPr>
            </w:pPr>
          </w:p>
        </w:tc>
        <w:tc>
          <w:tcPr>
            <w:tcW w:w="1261" w:type="pct"/>
            <w:shd w:val="clear" w:color="auto" w:fill="auto"/>
            <w:hideMark/>
          </w:tcPr>
          <w:p w14:paraId="7F39A8C9" w14:textId="77777777" w:rsidR="00996AFC" w:rsidRPr="00996AFC" w:rsidRDefault="00996AFC" w:rsidP="00996AFC">
            <w:pPr>
              <w:spacing w:after="0" w:line="240" w:lineRule="auto"/>
              <w:ind w:firstLine="0"/>
              <w:jc w:val="left"/>
              <w:rPr>
                <w:rFonts w:ascii="Times New Roman" w:eastAsia="Times New Roman" w:hAnsi="Times New Roman" w:cs="Times New Roman"/>
                <w:color w:val="000000"/>
                <w:sz w:val="16"/>
                <w:szCs w:val="16"/>
                <w:lang w:val="es-CR"/>
              </w:rPr>
            </w:pPr>
            <w:r w:rsidRPr="00996AFC">
              <w:rPr>
                <w:rFonts w:ascii="Times New Roman" w:eastAsia="Times New Roman" w:hAnsi="Times New Roman" w:cs="Times New Roman"/>
                <w:color w:val="000000"/>
                <w:sz w:val="16"/>
                <w:szCs w:val="16"/>
                <w:lang w:val="es-CR"/>
              </w:rPr>
              <w:t>7. Número de proyectos de inversión ambiental bajo ejecución y contribuyendo a la conservación de valores ambientales globales en cada área piloto</w:t>
            </w:r>
          </w:p>
        </w:tc>
        <w:tc>
          <w:tcPr>
            <w:tcW w:w="532" w:type="pct"/>
            <w:shd w:val="clear" w:color="auto" w:fill="auto"/>
            <w:hideMark/>
          </w:tcPr>
          <w:p w14:paraId="620D2D11" w14:textId="77777777" w:rsidR="00996AFC" w:rsidRPr="00996AFC" w:rsidRDefault="00996AFC" w:rsidP="00996AFC">
            <w:pPr>
              <w:spacing w:after="0" w:line="240" w:lineRule="auto"/>
              <w:ind w:firstLine="0"/>
              <w:jc w:val="center"/>
              <w:rPr>
                <w:rFonts w:ascii="Times New Roman" w:eastAsia="Times New Roman" w:hAnsi="Times New Roman" w:cs="Times New Roman"/>
                <w:color w:val="000000"/>
                <w:sz w:val="16"/>
                <w:szCs w:val="16"/>
                <w:lang w:val="en-US"/>
              </w:rPr>
            </w:pPr>
            <w:r w:rsidRPr="00996AFC">
              <w:rPr>
                <w:rFonts w:ascii="Times New Roman" w:eastAsia="Times New Roman" w:hAnsi="Times New Roman" w:cs="Times New Roman"/>
                <w:color w:val="000000"/>
                <w:sz w:val="16"/>
                <w:szCs w:val="16"/>
                <w:lang w:val="en-US"/>
              </w:rPr>
              <w:t>Cero</w:t>
            </w:r>
          </w:p>
        </w:tc>
        <w:tc>
          <w:tcPr>
            <w:tcW w:w="882" w:type="pct"/>
            <w:shd w:val="clear" w:color="auto" w:fill="auto"/>
            <w:hideMark/>
          </w:tcPr>
          <w:p w14:paraId="2E86BD5E" w14:textId="77777777" w:rsidR="00996AFC" w:rsidRPr="00996AFC" w:rsidRDefault="00996AFC" w:rsidP="00996AFC">
            <w:pPr>
              <w:spacing w:after="0" w:line="240" w:lineRule="auto"/>
              <w:ind w:firstLine="0"/>
              <w:jc w:val="left"/>
              <w:rPr>
                <w:rFonts w:ascii="Times New Roman" w:eastAsia="Times New Roman" w:hAnsi="Times New Roman" w:cs="Times New Roman"/>
                <w:sz w:val="16"/>
                <w:szCs w:val="16"/>
                <w:lang w:val="es-CR"/>
              </w:rPr>
            </w:pPr>
            <w:r w:rsidRPr="00996AFC">
              <w:rPr>
                <w:rFonts w:ascii="Times New Roman" w:eastAsia="Times New Roman" w:hAnsi="Times New Roman" w:cs="Times New Roman"/>
                <w:sz w:val="16"/>
                <w:szCs w:val="16"/>
                <w:lang w:val="es-CR"/>
              </w:rPr>
              <w:t xml:space="preserve">Los </w:t>
            </w:r>
            <w:proofErr w:type="spellStart"/>
            <w:r w:rsidRPr="00996AFC">
              <w:rPr>
                <w:rFonts w:ascii="Times New Roman" w:eastAsia="Times New Roman" w:hAnsi="Times New Roman" w:cs="Times New Roman"/>
                <w:sz w:val="16"/>
                <w:szCs w:val="16"/>
                <w:lang w:val="es-CR"/>
              </w:rPr>
              <w:t>ultimos</w:t>
            </w:r>
            <w:proofErr w:type="spellEnd"/>
            <w:r w:rsidRPr="00996AFC">
              <w:rPr>
                <w:rFonts w:ascii="Times New Roman" w:eastAsia="Times New Roman" w:hAnsi="Times New Roman" w:cs="Times New Roman"/>
                <w:sz w:val="16"/>
                <w:szCs w:val="16"/>
                <w:lang w:val="es-CR"/>
              </w:rPr>
              <w:t xml:space="preserve"> dos años del proyecto se cuenta por lo menos 5 proyectos ambientales pilotos.</w:t>
            </w:r>
          </w:p>
        </w:tc>
        <w:tc>
          <w:tcPr>
            <w:tcW w:w="770" w:type="pct"/>
            <w:shd w:val="clear" w:color="auto" w:fill="auto"/>
            <w:hideMark/>
          </w:tcPr>
          <w:p w14:paraId="021B90F9" w14:textId="77777777" w:rsidR="00996AFC" w:rsidRPr="00996AFC" w:rsidRDefault="00996AFC" w:rsidP="00996AFC">
            <w:pPr>
              <w:spacing w:after="0" w:line="240" w:lineRule="auto"/>
              <w:ind w:firstLine="0"/>
              <w:jc w:val="left"/>
              <w:rPr>
                <w:rFonts w:ascii="Times New Roman" w:eastAsia="Times New Roman" w:hAnsi="Times New Roman" w:cs="Times New Roman"/>
                <w:color w:val="000000"/>
                <w:sz w:val="16"/>
                <w:szCs w:val="16"/>
                <w:lang w:val="es-CR"/>
              </w:rPr>
            </w:pPr>
            <w:r w:rsidRPr="00996AFC">
              <w:rPr>
                <w:rFonts w:ascii="Times New Roman" w:eastAsia="Times New Roman" w:hAnsi="Times New Roman" w:cs="Times New Roman"/>
                <w:color w:val="000000"/>
                <w:sz w:val="16"/>
                <w:szCs w:val="16"/>
                <w:lang w:val="es-CR"/>
              </w:rPr>
              <w:t>Informes de facilitadores, Documentos de proyecto</w:t>
            </w:r>
            <w:r w:rsidRPr="00996AFC">
              <w:rPr>
                <w:rFonts w:ascii="Times New Roman" w:eastAsia="Times New Roman" w:hAnsi="Times New Roman" w:cs="Times New Roman"/>
                <w:color w:val="000000"/>
                <w:sz w:val="16"/>
                <w:szCs w:val="16"/>
                <w:lang w:val="es-CR"/>
              </w:rPr>
              <w:br/>
              <w:t>Informes de visitas de campo</w:t>
            </w:r>
          </w:p>
        </w:tc>
        <w:tc>
          <w:tcPr>
            <w:tcW w:w="869" w:type="pct"/>
            <w:shd w:val="clear" w:color="auto" w:fill="auto"/>
            <w:noWrap/>
            <w:vAlign w:val="bottom"/>
            <w:hideMark/>
          </w:tcPr>
          <w:p w14:paraId="7695616B" w14:textId="77777777" w:rsidR="00996AFC" w:rsidRPr="00996AFC" w:rsidRDefault="00996AFC" w:rsidP="00996AFC">
            <w:pPr>
              <w:spacing w:after="0" w:line="240" w:lineRule="auto"/>
              <w:ind w:firstLine="0"/>
              <w:jc w:val="left"/>
              <w:rPr>
                <w:rFonts w:ascii="Times New Roman" w:eastAsia="Times New Roman" w:hAnsi="Times New Roman" w:cs="Times New Roman"/>
                <w:color w:val="000000"/>
                <w:sz w:val="16"/>
                <w:szCs w:val="16"/>
                <w:lang w:val="es-CR"/>
              </w:rPr>
            </w:pPr>
            <w:r w:rsidRPr="00996AFC">
              <w:rPr>
                <w:rFonts w:ascii="Times New Roman" w:eastAsia="Times New Roman" w:hAnsi="Times New Roman" w:cs="Times New Roman"/>
                <w:color w:val="000000"/>
                <w:sz w:val="16"/>
                <w:szCs w:val="16"/>
                <w:lang w:val="es-CR"/>
              </w:rPr>
              <w:t> </w:t>
            </w:r>
          </w:p>
        </w:tc>
      </w:tr>
      <w:tr w:rsidR="00996AFC" w:rsidRPr="00996AFC" w14:paraId="1C9BD81C" w14:textId="77777777" w:rsidTr="00996AFC">
        <w:trPr>
          <w:trHeight w:val="1815"/>
        </w:trPr>
        <w:tc>
          <w:tcPr>
            <w:tcW w:w="686" w:type="pct"/>
            <w:vMerge/>
            <w:vAlign w:val="center"/>
            <w:hideMark/>
          </w:tcPr>
          <w:p w14:paraId="03DE71C7" w14:textId="77777777" w:rsidR="00996AFC" w:rsidRPr="00996AFC" w:rsidRDefault="00996AFC" w:rsidP="00996AFC">
            <w:pPr>
              <w:spacing w:after="0" w:line="240" w:lineRule="auto"/>
              <w:ind w:firstLine="0"/>
              <w:jc w:val="left"/>
              <w:rPr>
                <w:rFonts w:ascii="Times New Roman" w:eastAsia="Times New Roman" w:hAnsi="Times New Roman" w:cs="Times New Roman"/>
                <w:b/>
                <w:bCs/>
                <w:color w:val="000000"/>
                <w:sz w:val="16"/>
                <w:szCs w:val="16"/>
                <w:lang w:val="es-CR"/>
              </w:rPr>
            </w:pPr>
          </w:p>
        </w:tc>
        <w:tc>
          <w:tcPr>
            <w:tcW w:w="1261" w:type="pct"/>
            <w:shd w:val="clear" w:color="auto" w:fill="auto"/>
            <w:hideMark/>
          </w:tcPr>
          <w:p w14:paraId="07BF9432" w14:textId="77777777" w:rsidR="00996AFC" w:rsidRPr="00996AFC" w:rsidRDefault="00996AFC" w:rsidP="00996AFC">
            <w:pPr>
              <w:spacing w:after="0" w:line="240" w:lineRule="auto"/>
              <w:ind w:firstLine="0"/>
              <w:jc w:val="left"/>
              <w:rPr>
                <w:rFonts w:ascii="Times New Roman" w:eastAsia="Times New Roman" w:hAnsi="Times New Roman" w:cs="Times New Roman"/>
                <w:color w:val="0070C0"/>
                <w:sz w:val="16"/>
                <w:szCs w:val="16"/>
                <w:lang w:val="es-CR"/>
              </w:rPr>
            </w:pPr>
            <w:r w:rsidRPr="00996AFC">
              <w:rPr>
                <w:rFonts w:ascii="Times New Roman" w:eastAsia="Times New Roman" w:hAnsi="Times New Roman" w:cs="Times New Roman"/>
                <w:color w:val="0070C0"/>
                <w:sz w:val="16"/>
                <w:szCs w:val="16"/>
                <w:lang w:val="es-CR"/>
              </w:rPr>
              <w:t>7. Difusión y reconocimiento de experiencias de proyectos ambientales pilotos, por parte de actores locales</w:t>
            </w:r>
          </w:p>
          <w:p w14:paraId="5BA4FEC8" w14:textId="77777777" w:rsidR="00996AFC" w:rsidRPr="00996AFC" w:rsidRDefault="00996AFC" w:rsidP="00996AFC">
            <w:pPr>
              <w:spacing w:after="0" w:line="240" w:lineRule="auto"/>
              <w:ind w:firstLine="0"/>
              <w:jc w:val="left"/>
              <w:rPr>
                <w:rFonts w:ascii="Times New Roman" w:eastAsia="Times New Roman" w:hAnsi="Times New Roman" w:cs="Times New Roman"/>
                <w:color w:val="0070C0"/>
                <w:sz w:val="16"/>
                <w:szCs w:val="16"/>
                <w:lang w:val="es-CR"/>
              </w:rPr>
            </w:pPr>
          </w:p>
        </w:tc>
        <w:tc>
          <w:tcPr>
            <w:tcW w:w="532" w:type="pct"/>
            <w:shd w:val="clear" w:color="auto" w:fill="auto"/>
            <w:hideMark/>
          </w:tcPr>
          <w:p w14:paraId="63CF1678" w14:textId="77777777" w:rsidR="00996AFC" w:rsidRPr="00996AFC" w:rsidRDefault="00996AFC" w:rsidP="00996AFC">
            <w:pPr>
              <w:spacing w:after="0" w:line="240" w:lineRule="auto"/>
              <w:ind w:firstLine="0"/>
              <w:jc w:val="center"/>
              <w:rPr>
                <w:rFonts w:ascii="Times New Roman" w:eastAsia="Times New Roman" w:hAnsi="Times New Roman" w:cs="Times New Roman"/>
                <w:color w:val="0070C0"/>
                <w:sz w:val="16"/>
                <w:szCs w:val="16"/>
                <w:lang w:val="en-US"/>
              </w:rPr>
            </w:pPr>
            <w:r w:rsidRPr="00996AFC">
              <w:rPr>
                <w:rFonts w:ascii="Times New Roman" w:eastAsia="Times New Roman" w:hAnsi="Times New Roman" w:cs="Times New Roman"/>
                <w:color w:val="0070C0"/>
                <w:sz w:val="16"/>
                <w:szCs w:val="16"/>
                <w:lang w:val="en-US"/>
              </w:rPr>
              <w:t>Cero</w:t>
            </w:r>
          </w:p>
        </w:tc>
        <w:tc>
          <w:tcPr>
            <w:tcW w:w="882" w:type="pct"/>
            <w:shd w:val="clear" w:color="auto" w:fill="auto"/>
            <w:hideMark/>
          </w:tcPr>
          <w:p w14:paraId="1A9DF54E" w14:textId="77777777" w:rsidR="00996AFC" w:rsidRPr="00996AFC" w:rsidRDefault="00996AFC" w:rsidP="00996AFC">
            <w:pPr>
              <w:spacing w:after="0" w:line="240" w:lineRule="auto"/>
              <w:ind w:firstLine="0"/>
              <w:jc w:val="left"/>
              <w:rPr>
                <w:rFonts w:ascii="Times New Roman" w:eastAsia="Times New Roman" w:hAnsi="Times New Roman" w:cs="Times New Roman"/>
                <w:color w:val="0070C0"/>
                <w:sz w:val="16"/>
                <w:szCs w:val="16"/>
                <w:lang w:val="es-CR"/>
              </w:rPr>
            </w:pPr>
            <w:r w:rsidRPr="00996AFC">
              <w:rPr>
                <w:rFonts w:ascii="Times New Roman" w:eastAsia="Times New Roman" w:hAnsi="Times New Roman" w:cs="Times New Roman"/>
                <w:color w:val="0070C0"/>
                <w:sz w:val="16"/>
                <w:szCs w:val="16"/>
                <w:lang w:val="es-CR"/>
              </w:rPr>
              <w:t xml:space="preserve">Al final de proyecto 500 actores locales visitan y reconocen 5 experiencias de proyectos ambientales pilotos: </w:t>
            </w:r>
          </w:p>
          <w:p w14:paraId="38D8608B" w14:textId="77777777" w:rsidR="00996AFC" w:rsidRPr="00996AFC" w:rsidRDefault="00996AFC" w:rsidP="00996AFC">
            <w:pPr>
              <w:spacing w:after="0" w:line="240" w:lineRule="auto"/>
              <w:ind w:firstLine="0"/>
              <w:jc w:val="left"/>
              <w:rPr>
                <w:rFonts w:ascii="Times New Roman" w:eastAsia="Times New Roman" w:hAnsi="Times New Roman" w:cs="Times New Roman"/>
                <w:color w:val="0070C0"/>
                <w:sz w:val="16"/>
                <w:szCs w:val="16"/>
                <w:lang w:val="es-CR"/>
              </w:rPr>
            </w:pPr>
            <w:r w:rsidRPr="00996AFC">
              <w:rPr>
                <w:rFonts w:ascii="Times New Roman" w:eastAsia="Times New Roman" w:hAnsi="Times New Roman" w:cs="Times New Roman"/>
                <w:color w:val="0070C0"/>
                <w:sz w:val="16"/>
                <w:szCs w:val="16"/>
                <w:lang w:val="es-CR"/>
              </w:rPr>
              <w:t xml:space="preserve"> </w:t>
            </w:r>
          </w:p>
        </w:tc>
        <w:tc>
          <w:tcPr>
            <w:tcW w:w="770" w:type="pct"/>
            <w:shd w:val="clear" w:color="auto" w:fill="auto"/>
            <w:hideMark/>
          </w:tcPr>
          <w:p w14:paraId="5FFC789B" w14:textId="77777777" w:rsidR="00996AFC" w:rsidRPr="00996AFC" w:rsidRDefault="00996AFC" w:rsidP="00996AFC">
            <w:pPr>
              <w:spacing w:after="0" w:line="240" w:lineRule="auto"/>
              <w:ind w:firstLine="0"/>
              <w:jc w:val="left"/>
              <w:rPr>
                <w:rFonts w:ascii="Times New Roman" w:eastAsia="Times New Roman" w:hAnsi="Times New Roman" w:cs="Times New Roman"/>
                <w:color w:val="0070C0"/>
                <w:sz w:val="16"/>
                <w:szCs w:val="16"/>
                <w:lang w:val="es-CR"/>
              </w:rPr>
            </w:pPr>
            <w:r w:rsidRPr="00996AFC">
              <w:rPr>
                <w:rFonts w:ascii="Times New Roman" w:eastAsia="Times New Roman" w:hAnsi="Times New Roman" w:cs="Times New Roman"/>
                <w:color w:val="0070C0"/>
                <w:sz w:val="16"/>
                <w:szCs w:val="16"/>
                <w:lang w:val="es-CR"/>
              </w:rPr>
              <w:t>Informes de facilitadores, Documentos de proyecto</w:t>
            </w:r>
            <w:r w:rsidRPr="00996AFC">
              <w:rPr>
                <w:rFonts w:ascii="Times New Roman" w:eastAsia="Times New Roman" w:hAnsi="Times New Roman" w:cs="Times New Roman"/>
                <w:color w:val="0070C0"/>
                <w:sz w:val="16"/>
                <w:szCs w:val="16"/>
                <w:lang w:val="es-CR"/>
              </w:rPr>
              <w:br/>
              <w:t>Informes de visitas de campo</w:t>
            </w:r>
          </w:p>
        </w:tc>
        <w:tc>
          <w:tcPr>
            <w:tcW w:w="869" w:type="pct"/>
            <w:shd w:val="clear" w:color="auto" w:fill="auto"/>
            <w:hideMark/>
          </w:tcPr>
          <w:p w14:paraId="73ABB06A" w14:textId="77777777" w:rsidR="00996AFC" w:rsidRPr="00996AFC" w:rsidRDefault="00996AFC" w:rsidP="00996AFC">
            <w:pPr>
              <w:spacing w:after="0" w:line="240" w:lineRule="auto"/>
              <w:ind w:firstLine="0"/>
              <w:jc w:val="left"/>
              <w:rPr>
                <w:rFonts w:ascii="Times New Roman" w:eastAsia="Times New Roman" w:hAnsi="Times New Roman" w:cs="Times New Roman"/>
                <w:color w:val="0070C0"/>
                <w:sz w:val="16"/>
                <w:szCs w:val="16"/>
                <w:lang w:val="es-CR"/>
              </w:rPr>
            </w:pPr>
            <w:r w:rsidRPr="00996AFC">
              <w:rPr>
                <w:rFonts w:ascii="Times New Roman" w:eastAsia="Times New Roman" w:hAnsi="Times New Roman" w:cs="Times New Roman"/>
                <w:color w:val="0070C0"/>
                <w:sz w:val="16"/>
                <w:szCs w:val="16"/>
                <w:lang w:val="es-CR"/>
              </w:rPr>
              <w:t>Los actores locales trabajan de forma coordinada entre ellos y el proyecto.</w:t>
            </w:r>
          </w:p>
        </w:tc>
      </w:tr>
      <w:tr w:rsidR="00996AFC" w:rsidRPr="00996AFC" w14:paraId="613C02F4" w14:textId="77777777" w:rsidTr="00996AFC">
        <w:trPr>
          <w:trHeight w:val="1275"/>
        </w:trPr>
        <w:tc>
          <w:tcPr>
            <w:tcW w:w="686" w:type="pct"/>
            <w:vMerge/>
            <w:vAlign w:val="center"/>
            <w:hideMark/>
          </w:tcPr>
          <w:p w14:paraId="21BE588E" w14:textId="77777777" w:rsidR="00996AFC" w:rsidRPr="00996AFC" w:rsidRDefault="00996AFC" w:rsidP="00996AFC">
            <w:pPr>
              <w:spacing w:after="0" w:line="240" w:lineRule="auto"/>
              <w:ind w:firstLine="0"/>
              <w:jc w:val="left"/>
              <w:rPr>
                <w:rFonts w:ascii="Times New Roman" w:eastAsia="Times New Roman" w:hAnsi="Times New Roman" w:cs="Times New Roman"/>
                <w:b/>
                <w:bCs/>
                <w:color w:val="000000"/>
                <w:sz w:val="16"/>
                <w:szCs w:val="16"/>
                <w:lang w:val="es-CR"/>
              </w:rPr>
            </w:pPr>
          </w:p>
        </w:tc>
        <w:tc>
          <w:tcPr>
            <w:tcW w:w="1261" w:type="pct"/>
            <w:shd w:val="clear" w:color="auto" w:fill="auto"/>
            <w:hideMark/>
          </w:tcPr>
          <w:p w14:paraId="1E5803C6" w14:textId="77777777" w:rsidR="00996AFC" w:rsidRPr="00996AFC" w:rsidRDefault="00996AFC" w:rsidP="00996AFC">
            <w:pPr>
              <w:spacing w:after="0" w:line="240" w:lineRule="auto"/>
              <w:ind w:firstLine="0"/>
              <w:jc w:val="left"/>
              <w:rPr>
                <w:rFonts w:ascii="Times New Roman" w:eastAsia="Times New Roman" w:hAnsi="Times New Roman" w:cs="Times New Roman"/>
                <w:color w:val="000000"/>
                <w:sz w:val="16"/>
                <w:szCs w:val="16"/>
                <w:lang w:val="es-CR"/>
              </w:rPr>
            </w:pPr>
            <w:r w:rsidRPr="00996AFC">
              <w:rPr>
                <w:rFonts w:ascii="Times New Roman" w:eastAsia="Times New Roman" w:hAnsi="Times New Roman" w:cs="Times New Roman"/>
                <w:color w:val="000000"/>
                <w:sz w:val="16"/>
                <w:szCs w:val="16"/>
                <w:lang w:val="es-CR"/>
              </w:rPr>
              <w:t>8. Número de proyectos productivos en ejecución basados en la utilización sostenible de la biodiversidad</w:t>
            </w:r>
          </w:p>
        </w:tc>
        <w:tc>
          <w:tcPr>
            <w:tcW w:w="532" w:type="pct"/>
            <w:shd w:val="clear" w:color="auto" w:fill="auto"/>
            <w:hideMark/>
          </w:tcPr>
          <w:p w14:paraId="319581A5" w14:textId="77777777" w:rsidR="00996AFC" w:rsidRPr="00996AFC" w:rsidRDefault="00996AFC" w:rsidP="00996AFC">
            <w:pPr>
              <w:spacing w:after="0" w:line="240" w:lineRule="auto"/>
              <w:ind w:firstLine="0"/>
              <w:jc w:val="center"/>
              <w:rPr>
                <w:rFonts w:ascii="Times New Roman" w:eastAsia="Times New Roman" w:hAnsi="Times New Roman" w:cs="Times New Roman"/>
                <w:color w:val="000000"/>
                <w:sz w:val="16"/>
                <w:szCs w:val="16"/>
                <w:lang w:val="en-US"/>
              </w:rPr>
            </w:pPr>
            <w:r w:rsidRPr="00996AFC">
              <w:rPr>
                <w:rFonts w:ascii="Times New Roman" w:eastAsia="Times New Roman" w:hAnsi="Times New Roman" w:cs="Times New Roman"/>
                <w:color w:val="000000"/>
                <w:sz w:val="16"/>
                <w:szCs w:val="16"/>
                <w:lang w:val="en-US"/>
              </w:rPr>
              <w:t>Cero</w:t>
            </w:r>
          </w:p>
        </w:tc>
        <w:tc>
          <w:tcPr>
            <w:tcW w:w="882" w:type="pct"/>
            <w:shd w:val="clear" w:color="auto" w:fill="auto"/>
            <w:hideMark/>
          </w:tcPr>
          <w:p w14:paraId="4F9B720E" w14:textId="77777777" w:rsidR="00996AFC" w:rsidRPr="00996AFC" w:rsidRDefault="00996AFC" w:rsidP="00996AFC">
            <w:pPr>
              <w:spacing w:after="0" w:line="240" w:lineRule="auto"/>
              <w:ind w:firstLine="0"/>
              <w:jc w:val="left"/>
              <w:rPr>
                <w:rFonts w:ascii="Times New Roman" w:eastAsia="Times New Roman" w:hAnsi="Times New Roman" w:cs="Times New Roman"/>
                <w:color w:val="000000"/>
                <w:sz w:val="16"/>
                <w:szCs w:val="16"/>
                <w:lang w:val="es-CR"/>
              </w:rPr>
            </w:pPr>
            <w:r w:rsidRPr="00996AFC">
              <w:rPr>
                <w:rFonts w:ascii="Times New Roman" w:eastAsia="Times New Roman" w:hAnsi="Times New Roman" w:cs="Times New Roman"/>
                <w:color w:val="000000"/>
                <w:sz w:val="16"/>
                <w:szCs w:val="16"/>
                <w:lang w:val="es-CR"/>
              </w:rPr>
              <w:t>4 en total (entre las dos áreas piloto), a partir del año 3.</w:t>
            </w:r>
          </w:p>
        </w:tc>
        <w:tc>
          <w:tcPr>
            <w:tcW w:w="770" w:type="pct"/>
            <w:shd w:val="clear" w:color="auto" w:fill="auto"/>
            <w:hideMark/>
          </w:tcPr>
          <w:p w14:paraId="19735822" w14:textId="77777777" w:rsidR="00996AFC" w:rsidRPr="00996AFC" w:rsidRDefault="00996AFC" w:rsidP="00996AFC">
            <w:pPr>
              <w:spacing w:after="0" w:line="240" w:lineRule="auto"/>
              <w:ind w:firstLine="0"/>
              <w:jc w:val="left"/>
              <w:rPr>
                <w:rFonts w:ascii="Times New Roman" w:eastAsia="Times New Roman" w:hAnsi="Times New Roman" w:cs="Times New Roman"/>
                <w:color w:val="000000"/>
                <w:sz w:val="16"/>
                <w:szCs w:val="16"/>
                <w:lang w:val="es-CR"/>
              </w:rPr>
            </w:pPr>
            <w:r w:rsidRPr="00996AFC">
              <w:rPr>
                <w:rFonts w:ascii="Times New Roman" w:eastAsia="Times New Roman" w:hAnsi="Times New Roman" w:cs="Times New Roman"/>
                <w:color w:val="000000"/>
                <w:sz w:val="16"/>
                <w:szCs w:val="16"/>
                <w:lang w:val="es-CR"/>
              </w:rPr>
              <w:t>Informes de facilitadores, Documentos de proyecto</w:t>
            </w:r>
            <w:r w:rsidRPr="00996AFC">
              <w:rPr>
                <w:rFonts w:ascii="Times New Roman" w:eastAsia="Times New Roman" w:hAnsi="Times New Roman" w:cs="Times New Roman"/>
                <w:color w:val="000000"/>
                <w:sz w:val="16"/>
                <w:szCs w:val="16"/>
                <w:lang w:val="es-CR"/>
              </w:rPr>
              <w:br/>
              <w:t>Informes de visitas de campo</w:t>
            </w:r>
          </w:p>
        </w:tc>
        <w:tc>
          <w:tcPr>
            <w:tcW w:w="869" w:type="pct"/>
            <w:shd w:val="clear" w:color="auto" w:fill="auto"/>
            <w:noWrap/>
            <w:vAlign w:val="bottom"/>
            <w:hideMark/>
          </w:tcPr>
          <w:p w14:paraId="7908CA0B" w14:textId="77777777" w:rsidR="00996AFC" w:rsidRPr="00996AFC" w:rsidRDefault="00996AFC" w:rsidP="00996AFC">
            <w:pPr>
              <w:spacing w:after="0" w:line="240" w:lineRule="auto"/>
              <w:ind w:firstLine="0"/>
              <w:jc w:val="left"/>
              <w:rPr>
                <w:rFonts w:ascii="Times New Roman" w:eastAsia="Times New Roman" w:hAnsi="Times New Roman" w:cs="Times New Roman"/>
                <w:color w:val="000000"/>
                <w:sz w:val="16"/>
                <w:szCs w:val="16"/>
                <w:lang w:val="es-CR"/>
              </w:rPr>
            </w:pPr>
            <w:r w:rsidRPr="00996AFC">
              <w:rPr>
                <w:rFonts w:ascii="Times New Roman" w:eastAsia="Times New Roman" w:hAnsi="Times New Roman" w:cs="Times New Roman"/>
                <w:color w:val="000000"/>
                <w:sz w:val="16"/>
                <w:szCs w:val="16"/>
                <w:lang w:val="es-CR"/>
              </w:rPr>
              <w:t> </w:t>
            </w:r>
          </w:p>
        </w:tc>
      </w:tr>
      <w:tr w:rsidR="00996AFC" w:rsidRPr="00996AFC" w14:paraId="3B66DD01" w14:textId="77777777" w:rsidTr="00996AFC">
        <w:trPr>
          <w:trHeight w:val="1530"/>
        </w:trPr>
        <w:tc>
          <w:tcPr>
            <w:tcW w:w="686" w:type="pct"/>
            <w:vMerge/>
            <w:vAlign w:val="center"/>
            <w:hideMark/>
          </w:tcPr>
          <w:p w14:paraId="564A2753" w14:textId="77777777" w:rsidR="00996AFC" w:rsidRPr="00996AFC" w:rsidRDefault="00996AFC" w:rsidP="00996AFC">
            <w:pPr>
              <w:spacing w:after="0" w:line="240" w:lineRule="auto"/>
              <w:ind w:firstLine="0"/>
              <w:jc w:val="left"/>
              <w:rPr>
                <w:rFonts w:ascii="Times New Roman" w:eastAsia="Times New Roman" w:hAnsi="Times New Roman" w:cs="Times New Roman"/>
                <w:b/>
                <w:bCs/>
                <w:color w:val="000000"/>
                <w:sz w:val="16"/>
                <w:szCs w:val="16"/>
                <w:lang w:val="es-CR"/>
              </w:rPr>
            </w:pPr>
          </w:p>
        </w:tc>
        <w:tc>
          <w:tcPr>
            <w:tcW w:w="1261" w:type="pct"/>
            <w:shd w:val="clear" w:color="auto" w:fill="auto"/>
            <w:hideMark/>
          </w:tcPr>
          <w:p w14:paraId="75D38F70" w14:textId="77777777" w:rsidR="00996AFC" w:rsidRPr="00996AFC" w:rsidRDefault="00996AFC" w:rsidP="00996AFC">
            <w:pPr>
              <w:spacing w:after="0" w:line="240" w:lineRule="auto"/>
              <w:ind w:firstLine="0"/>
              <w:jc w:val="left"/>
              <w:rPr>
                <w:rFonts w:ascii="Times New Roman" w:eastAsia="Times New Roman" w:hAnsi="Times New Roman" w:cs="Times New Roman"/>
                <w:color w:val="0070C0"/>
                <w:sz w:val="16"/>
                <w:szCs w:val="16"/>
                <w:lang w:val="es-CR"/>
              </w:rPr>
            </w:pPr>
            <w:r w:rsidRPr="00996AFC">
              <w:rPr>
                <w:rFonts w:ascii="Times New Roman" w:eastAsia="Times New Roman" w:hAnsi="Times New Roman" w:cs="Times New Roman"/>
                <w:color w:val="0070C0"/>
                <w:sz w:val="16"/>
                <w:szCs w:val="16"/>
                <w:lang w:val="es-CR"/>
              </w:rPr>
              <w:t>Generación de incentivos económicos y de asistencia técnica a organizaciones locales a partir de las iniciativas productivas en los ámbitos de café bajo sobra de especies nativas y las actividades de manejo forestal</w:t>
            </w:r>
          </w:p>
        </w:tc>
        <w:tc>
          <w:tcPr>
            <w:tcW w:w="532" w:type="pct"/>
            <w:shd w:val="clear" w:color="auto" w:fill="auto"/>
            <w:hideMark/>
          </w:tcPr>
          <w:p w14:paraId="5032B84B" w14:textId="77777777" w:rsidR="00996AFC" w:rsidRPr="00996AFC" w:rsidRDefault="00996AFC" w:rsidP="00996AFC">
            <w:pPr>
              <w:spacing w:after="0" w:line="240" w:lineRule="auto"/>
              <w:ind w:firstLine="0"/>
              <w:jc w:val="center"/>
              <w:rPr>
                <w:rFonts w:ascii="Times New Roman" w:eastAsia="Times New Roman" w:hAnsi="Times New Roman" w:cs="Times New Roman"/>
                <w:color w:val="0070C0"/>
                <w:sz w:val="16"/>
                <w:szCs w:val="16"/>
                <w:lang w:val="en-US"/>
              </w:rPr>
            </w:pPr>
            <w:r w:rsidRPr="00996AFC">
              <w:rPr>
                <w:rFonts w:ascii="Times New Roman" w:eastAsia="Times New Roman" w:hAnsi="Times New Roman" w:cs="Times New Roman"/>
                <w:color w:val="0070C0"/>
                <w:sz w:val="16"/>
                <w:szCs w:val="16"/>
                <w:lang w:val="en-US"/>
              </w:rPr>
              <w:t>Cero</w:t>
            </w:r>
          </w:p>
        </w:tc>
        <w:tc>
          <w:tcPr>
            <w:tcW w:w="882" w:type="pct"/>
            <w:shd w:val="clear" w:color="auto" w:fill="auto"/>
            <w:hideMark/>
          </w:tcPr>
          <w:p w14:paraId="44D4F1C8" w14:textId="77777777" w:rsidR="00996AFC" w:rsidRPr="00996AFC" w:rsidRDefault="00996AFC" w:rsidP="00996AFC">
            <w:pPr>
              <w:spacing w:after="0" w:line="240" w:lineRule="auto"/>
              <w:ind w:firstLine="0"/>
              <w:jc w:val="left"/>
              <w:rPr>
                <w:rFonts w:ascii="Times New Roman" w:eastAsia="Times New Roman" w:hAnsi="Times New Roman" w:cs="Times New Roman"/>
                <w:color w:val="0070C0"/>
                <w:sz w:val="16"/>
                <w:szCs w:val="16"/>
                <w:lang w:val="es-CR"/>
              </w:rPr>
            </w:pPr>
            <w:r w:rsidRPr="00996AFC">
              <w:rPr>
                <w:rFonts w:ascii="Times New Roman" w:eastAsia="Times New Roman" w:hAnsi="Times New Roman" w:cs="Times New Roman"/>
                <w:color w:val="0070C0"/>
                <w:sz w:val="16"/>
                <w:szCs w:val="16"/>
                <w:lang w:val="es-CR"/>
              </w:rPr>
              <w:t>6 organizaciones locales percibiendo incentivos económicos y de asistencia técnica</w:t>
            </w:r>
          </w:p>
          <w:p w14:paraId="384C6C02" w14:textId="77777777" w:rsidR="00996AFC" w:rsidRPr="00996AFC" w:rsidRDefault="00996AFC" w:rsidP="00996AFC">
            <w:pPr>
              <w:spacing w:after="0" w:line="240" w:lineRule="auto"/>
              <w:ind w:firstLine="0"/>
              <w:jc w:val="left"/>
              <w:rPr>
                <w:rFonts w:ascii="Times New Roman" w:eastAsia="Times New Roman" w:hAnsi="Times New Roman" w:cs="Times New Roman"/>
                <w:color w:val="0070C0"/>
                <w:sz w:val="16"/>
                <w:szCs w:val="16"/>
                <w:highlight w:val="yellow"/>
                <w:lang w:val="es-CR"/>
              </w:rPr>
            </w:pPr>
          </w:p>
          <w:p w14:paraId="66D86736" w14:textId="77777777" w:rsidR="00996AFC" w:rsidRPr="00996AFC" w:rsidRDefault="00996AFC" w:rsidP="00996AFC">
            <w:pPr>
              <w:spacing w:after="0" w:line="240" w:lineRule="auto"/>
              <w:ind w:firstLine="0"/>
              <w:jc w:val="left"/>
              <w:rPr>
                <w:rFonts w:ascii="Times New Roman" w:eastAsia="Times New Roman" w:hAnsi="Times New Roman" w:cs="Times New Roman"/>
                <w:color w:val="0070C0"/>
                <w:sz w:val="16"/>
                <w:szCs w:val="16"/>
                <w:lang w:val="es-CR"/>
              </w:rPr>
            </w:pPr>
          </w:p>
        </w:tc>
        <w:tc>
          <w:tcPr>
            <w:tcW w:w="770" w:type="pct"/>
            <w:shd w:val="clear" w:color="auto" w:fill="auto"/>
            <w:hideMark/>
          </w:tcPr>
          <w:p w14:paraId="16FC5E55" w14:textId="77777777" w:rsidR="00996AFC" w:rsidRPr="00996AFC" w:rsidRDefault="00996AFC" w:rsidP="00996AFC">
            <w:pPr>
              <w:spacing w:after="0" w:line="240" w:lineRule="auto"/>
              <w:ind w:firstLine="0"/>
              <w:jc w:val="left"/>
              <w:rPr>
                <w:rFonts w:ascii="Times New Roman" w:eastAsia="Times New Roman" w:hAnsi="Times New Roman" w:cs="Times New Roman"/>
                <w:color w:val="0070C0"/>
                <w:sz w:val="16"/>
                <w:szCs w:val="16"/>
                <w:lang w:val="es-CR"/>
              </w:rPr>
            </w:pPr>
            <w:r w:rsidRPr="00996AFC">
              <w:rPr>
                <w:rFonts w:ascii="Times New Roman" w:eastAsia="Times New Roman" w:hAnsi="Times New Roman" w:cs="Times New Roman"/>
                <w:color w:val="0070C0"/>
                <w:sz w:val="16"/>
                <w:szCs w:val="16"/>
                <w:lang w:val="es-CR"/>
              </w:rPr>
              <w:t>Informes de facilitadores, Documentos de proyecto</w:t>
            </w:r>
            <w:r w:rsidRPr="00996AFC">
              <w:rPr>
                <w:rFonts w:ascii="Times New Roman" w:eastAsia="Times New Roman" w:hAnsi="Times New Roman" w:cs="Times New Roman"/>
                <w:color w:val="0070C0"/>
                <w:sz w:val="16"/>
                <w:szCs w:val="16"/>
                <w:lang w:val="es-CR"/>
              </w:rPr>
              <w:br/>
              <w:t>Informes de visitas de campo</w:t>
            </w:r>
          </w:p>
        </w:tc>
        <w:tc>
          <w:tcPr>
            <w:tcW w:w="869" w:type="pct"/>
            <w:shd w:val="clear" w:color="auto" w:fill="auto"/>
            <w:hideMark/>
          </w:tcPr>
          <w:p w14:paraId="6ABBA2F1" w14:textId="77777777" w:rsidR="00996AFC" w:rsidRPr="00996AFC" w:rsidRDefault="00996AFC" w:rsidP="00996AFC">
            <w:pPr>
              <w:spacing w:after="0" w:line="240" w:lineRule="auto"/>
              <w:ind w:firstLine="0"/>
              <w:jc w:val="left"/>
              <w:rPr>
                <w:rFonts w:ascii="Times New Roman" w:eastAsia="Times New Roman" w:hAnsi="Times New Roman" w:cs="Times New Roman"/>
                <w:color w:val="0070C0"/>
                <w:sz w:val="16"/>
                <w:szCs w:val="16"/>
                <w:lang w:val="en-US"/>
              </w:rPr>
            </w:pPr>
            <w:proofErr w:type="spellStart"/>
            <w:r w:rsidRPr="00996AFC">
              <w:rPr>
                <w:rFonts w:ascii="Times New Roman" w:eastAsia="Times New Roman" w:hAnsi="Times New Roman" w:cs="Times New Roman"/>
                <w:color w:val="0070C0"/>
                <w:sz w:val="16"/>
                <w:szCs w:val="16"/>
                <w:lang w:val="en-US"/>
              </w:rPr>
              <w:t>Ídem</w:t>
            </w:r>
            <w:proofErr w:type="spellEnd"/>
          </w:p>
        </w:tc>
      </w:tr>
      <w:tr w:rsidR="00996AFC" w:rsidRPr="00996AFC" w14:paraId="1C7AE9B1" w14:textId="77777777" w:rsidTr="00996AFC">
        <w:trPr>
          <w:trHeight w:val="1020"/>
        </w:trPr>
        <w:tc>
          <w:tcPr>
            <w:tcW w:w="686" w:type="pct"/>
            <w:vMerge/>
            <w:vAlign w:val="center"/>
            <w:hideMark/>
          </w:tcPr>
          <w:p w14:paraId="743946F4" w14:textId="77777777" w:rsidR="00996AFC" w:rsidRPr="00996AFC" w:rsidRDefault="00996AFC" w:rsidP="00996AFC">
            <w:pPr>
              <w:spacing w:after="0" w:line="240" w:lineRule="auto"/>
              <w:ind w:firstLine="0"/>
              <w:jc w:val="left"/>
              <w:rPr>
                <w:rFonts w:ascii="Times New Roman" w:eastAsia="Times New Roman" w:hAnsi="Times New Roman" w:cs="Times New Roman"/>
                <w:b/>
                <w:bCs/>
                <w:color w:val="000000"/>
                <w:sz w:val="16"/>
                <w:szCs w:val="16"/>
                <w:lang w:val="en-US"/>
              </w:rPr>
            </w:pPr>
          </w:p>
        </w:tc>
        <w:tc>
          <w:tcPr>
            <w:tcW w:w="1261" w:type="pct"/>
            <w:shd w:val="clear" w:color="auto" w:fill="auto"/>
            <w:hideMark/>
          </w:tcPr>
          <w:p w14:paraId="5463E571" w14:textId="77777777" w:rsidR="00996AFC" w:rsidRPr="00996AFC" w:rsidRDefault="00996AFC" w:rsidP="00996AFC">
            <w:pPr>
              <w:spacing w:after="0" w:line="240" w:lineRule="auto"/>
              <w:ind w:firstLine="0"/>
              <w:jc w:val="left"/>
              <w:rPr>
                <w:rFonts w:ascii="Times New Roman" w:eastAsia="Times New Roman" w:hAnsi="Times New Roman" w:cs="Times New Roman"/>
                <w:color w:val="000000"/>
                <w:sz w:val="16"/>
                <w:szCs w:val="16"/>
                <w:lang w:val="es-CR"/>
              </w:rPr>
            </w:pPr>
            <w:r w:rsidRPr="00996AFC">
              <w:rPr>
                <w:rFonts w:ascii="Times New Roman" w:eastAsia="Times New Roman" w:hAnsi="Times New Roman" w:cs="Times New Roman"/>
                <w:color w:val="000000"/>
                <w:sz w:val="16"/>
                <w:szCs w:val="16"/>
                <w:lang w:val="es-CR"/>
              </w:rPr>
              <w:t>9. Número de instituciones contraparte en la áreas piloto que ha fortalecido sus capacidades para la aplicación de pago por servicios ambientales</w:t>
            </w:r>
          </w:p>
        </w:tc>
        <w:tc>
          <w:tcPr>
            <w:tcW w:w="532" w:type="pct"/>
            <w:shd w:val="clear" w:color="auto" w:fill="auto"/>
            <w:hideMark/>
          </w:tcPr>
          <w:p w14:paraId="176601FC" w14:textId="77777777" w:rsidR="00996AFC" w:rsidRPr="00996AFC" w:rsidRDefault="00996AFC" w:rsidP="00996AFC">
            <w:pPr>
              <w:spacing w:after="0" w:line="240" w:lineRule="auto"/>
              <w:ind w:firstLine="0"/>
              <w:jc w:val="center"/>
              <w:rPr>
                <w:rFonts w:ascii="Times New Roman" w:eastAsia="Times New Roman" w:hAnsi="Times New Roman" w:cs="Times New Roman"/>
                <w:color w:val="000000"/>
                <w:sz w:val="16"/>
                <w:szCs w:val="16"/>
                <w:lang w:val="en-US"/>
              </w:rPr>
            </w:pPr>
            <w:r w:rsidRPr="00996AFC">
              <w:rPr>
                <w:rFonts w:ascii="Times New Roman" w:eastAsia="Times New Roman" w:hAnsi="Times New Roman" w:cs="Times New Roman"/>
                <w:color w:val="000000"/>
                <w:sz w:val="16"/>
                <w:szCs w:val="16"/>
                <w:lang w:val="en-US"/>
              </w:rPr>
              <w:t>Cero</w:t>
            </w:r>
          </w:p>
        </w:tc>
        <w:tc>
          <w:tcPr>
            <w:tcW w:w="882" w:type="pct"/>
            <w:shd w:val="clear" w:color="auto" w:fill="auto"/>
            <w:hideMark/>
          </w:tcPr>
          <w:p w14:paraId="3F66E388" w14:textId="77777777" w:rsidR="00996AFC" w:rsidRPr="00996AFC" w:rsidRDefault="00996AFC" w:rsidP="00996AFC">
            <w:pPr>
              <w:spacing w:after="0" w:line="240" w:lineRule="auto"/>
              <w:ind w:firstLine="0"/>
              <w:jc w:val="left"/>
              <w:rPr>
                <w:rFonts w:ascii="Times New Roman" w:eastAsia="Times New Roman" w:hAnsi="Times New Roman" w:cs="Times New Roman"/>
                <w:color w:val="000000"/>
                <w:sz w:val="16"/>
                <w:szCs w:val="16"/>
                <w:lang w:val="es-CR"/>
              </w:rPr>
            </w:pPr>
            <w:r w:rsidRPr="00996AFC">
              <w:rPr>
                <w:rFonts w:ascii="Times New Roman" w:eastAsia="Times New Roman" w:hAnsi="Times New Roman" w:cs="Times New Roman"/>
                <w:color w:val="000000"/>
                <w:sz w:val="16"/>
                <w:szCs w:val="16"/>
                <w:lang w:val="es-CR"/>
              </w:rPr>
              <w:t>90% de las instituciones relevantes de cada área piloto</w:t>
            </w:r>
          </w:p>
        </w:tc>
        <w:tc>
          <w:tcPr>
            <w:tcW w:w="770" w:type="pct"/>
            <w:shd w:val="clear" w:color="auto" w:fill="auto"/>
            <w:hideMark/>
          </w:tcPr>
          <w:p w14:paraId="6933C114" w14:textId="77777777" w:rsidR="00996AFC" w:rsidRPr="00996AFC" w:rsidRDefault="00996AFC" w:rsidP="00996AFC">
            <w:pPr>
              <w:spacing w:after="0" w:line="240" w:lineRule="auto"/>
              <w:ind w:firstLine="0"/>
              <w:jc w:val="left"/>
              <w:rPr>
                <w:rFonts w:ascii="Times New Roman" w:eastAsia="Times New Roman" w:hAnsi="Times New Roman" w:cs="Times New Roman"/>
                <w:color w:val="000000"/>
                <w:sz w:val="16"/>
                <w:szCs w:val="16"/>
                <w:lang w:val="es-CR"/>
              </w:rPr>
            </w:pPr>
            <w:r w:rsidRPr="00996AFC">
              <w:rPr>
                <w:rFonts w:ascii="Times New Roman" w:eastAsia="Times New Roman" w:hAnsi="Times New Roman" w:cs="Times New Roman"/>
                <w:color w:val="000000"/>
                <w:sz w:val="16"/>
                <w:szCs w:val="16"/>
                <w:lang w:val="es-CR"/>
              </w:rPr>
              <w:t>Encuestas a las instituciones contraparte</w:t>
            </w:r>
          </w:p>
        </w:tc>
        <w:tc>
          <w:tcPr>
            <w:tcW w:w="869" w:type="pct"/>
            <w:shd w:val="clear" w:color="auto" w:fill="auto"/>
            <w:noWrap/>
            <w:vAlign w:val="bottom"/>
            <w:hideMark/>
          </w:tcPr>
          <w:p w14:paraId="018312F5" w14:textId="77777777" w:rsidR="00996AFC" w:rsidRPr="00996AFC" w:rsidRDefault="00996AFC" w:rsidP="00996AFC">
            <w:pPr>
              <w:spacing w:after="0" w:line="240" w:lineRule="auto"/>
              <w:ind w:firstLine="0"/>
              <w:jc w:val="left"/>
              <w:rPr>
                <w:rFonts w:ascii="Times New Roman" w:eastAsia="Times New Roman" w:hAnsi="Times New Roman" w:cs="Times New Roman"/>
                <w:color w:val="000000"/>
                <w:sz w:val="16"/>
                <w:szCs w:val="16"/>
                <w:lang w:val="es-CR"/>
              </w:rPr>
            </w:pPr>
            <w:r w:rsidRPr="00996AFC">
              <w:rPr>
                <w:rFonts w:ascii="Times New Roman" w:eastAsia="Times New Roman" w:hAnsi="Times New Roman" w:cs="Times New Roman"/>
                <w:color w:val="000000"/>
                <w:sz w:val="16"/>
                <w:szCs w:val="16"/>
                <w:lang w:val="es-CR"/>
              </w:rPr>
              <w:t> </w:t>
            </w:r>
          </w:p>
        </w:tc>
      </w:tr>
      <w:tr w:rsidR="00996AFC" w:rsidRPr="00996AFC" w14:paraId="3C1D65CC" w14:textId="77777777" w:rsidTr="00996AFC">
        <w:trPr>
          <w:trHeight w:val="2010"/>
        </w:trPr>
        <w:tc>
          <w:tcPr>
            <w:tcW w:w="686" w:type="pct"/>
            <w:vMerge/>
            <w:vAlign w:val="center"/>
            <w:hideMark/>
          </w:tcPr>
          <w:p w14:paraId="3263F6FB" w14:textId="77777777" w:rsidR="00996AFC" w:rsidRPr="00996AFC" w:rsidRDefault="00996AFC" w:rsidP="00996AFC">
            <w:pPr>
              <w:spacing w:after="0" w:line="240" w:lineRule="auto"/>
              <w:ind w:firstLine="0"/>
              <w:jc w:val="left"/>
              <w:rPr>
                <w:rFonts w:ascii="Times New Roman" w:eastAsia="Times New Roman" w:hAnsi="Times New Roman" w:cs="Times New Roman"/>
                <w:b/>
                <w:bCs/>
                <w:color w:val="000000"/>
                <w:sz w:val="16"/>
                <w:szCs w:val="16"/>
                <w:lang w:val="es-CR"/>
              </w:rPr>
            </w:pPr>
          </w:p>
        </w:tc>
        <w:tc>
          <w:tcPr>
            <w:tcW w:w="1261" w:type="pct"/>
            <w:shd w:val="clear" w:color="auto" w:fill="auto"/>
            <w:hideMark/>
          </w:tcPr>
          <w:p w14:paraId="4006CBB2" w14:textId="77777777" w:rsidR="00996AFC" w:rsidRPr="00996AFC" w:rsidRDefault="00996AFC" w:rsidP="00996AFC">
            <w:pPr>
              <w:spacing w:after="0" w:line="240" w:lineRule="auto"/>
              <w:ind w:firstLine="0"/>
              <w:jc w:val="left"/>
              <w:rPr>
                <w:rFonts w:ascii="Times New Roman" w:eastAsia="Times New Roman" w:hAnsi="Times New Roman" w:cs="Times New Roman"/>
                <w:b/>
                <w:color w:val="0070C0"/>
                <w:sz w:val="16"/>
                <w:szCs w:val="16"/>
                <w:lang w:val="es-CR"/>
              </w:rPr>
            </w:pPr>
            <w:r w:rsidRPr="00996AFC">
              <w:rPr>
                <w:rFonts w:ascii="Times New Roman" w:eastAsia="Times New Roman" w:hAnsi="Times New Roman" w:cs="Times New Roman"/>
                <w:b/>
                <w:color w:val="0070C0"/>
                <w:sz w:val="16"/>
                <w:szCs w:val="16"/>
                <w:lang w:val="es-CR"/>
              </w:rPr>
              <w:t>Mi comentario seria eliminar este ya que los temas de formación pueden entrar en el plan de capacitación a técnicos  que se ha mencionado antes….</w:t>
            </w:r>
          </w:p>
          <w:p w14:paraId="5FC138F3" w14:textId="77777777" w:rsidR="00996AFC" w:rsidRPr="00996AFC" w:rsidRDefault="00996AFC" w:rsidP="00996AFC">
            <w:pPr>
              <w:spacing w:after="0" w:line="240" w:lineRule="auto"/>
              <w:ind w:firstLine="0"/>
              <w:jc w:val="left"/>
              <w:rPr>
                <w:rFonts w:ascii="Times New Roman" w:eastAsia="Times New Roman" w:hAnsi="Times New Roman" w:cs="Times New Roman"/>
                <w:color w:val="0070C0"/>
                <w:sz w:val="16"/>
                <w:szCs w:val="16"/>
                <w:lang w:val="es-CR"/>
              </w:rPr>
            </w:pPr>
          </w:p>
          <w:p w14:paraId="12B2BD3D" w14:textId="77777777" w:rsidR="00996AFC" w:rsidRPr="00996AFC" w:rsidRDefault="00996AFC" w:rsidP="00996AFC">
            <w:pPr>
              <w:spacing w:after="0" w:line="240" w:lineRule="auto"/>
              <w:ind w:firstLine="0"/>
              <w:jc w:val="left"/>
              <w:rPr>
                <w:rFonts w:ascii="Times New Roman" w:eastAsia="Times New Roman" w:hAnsi="Times New Roman" w:cs="Times New Roman"/>
                <w:color w:val="0070C0"/>
                <w:sz w:val="16"/>
                <w:szCs w:val="16"/>
                <w:lang w:val="es-CR"/>
              </w:rPr>
            </w:pPr>
          </w:p>
          <w:p w14:paraId="6E128368" w14:textId="77777777" w:rsidR="00996AFC" w:rsidRPr="00996AFC" w:rsidRDefault="00996AFC" w:rsidP="00996AFC">
            <w:pPr>
              <w:spacing w:after="0" w:line="240" w:lineRule="auto"/>
              <w:ind w:firstLine="0"/>
              <w:jc w:val="left"/>
              <w:rPr>
                <w:rFonts w:ascii="Times New Roman" w:eastAsia="Times New Roman" w:hAnsi="Times New Roman" w:cs="Times New Roman"/>
                <w:color w:val="0070C0"/>
                <w:sz w:val="16"/>
                <w:szCs w:val="16"/>
                <w:lang w:val="es-CR"/>
              </w:rPr>
            </w:pPr>
          </w:p>
          <w:p w14:paraId="57481A1A" w14:textId="77777777" w:rsidR="00996AFC" w:rsidRPr="00996AFC" w:rsidRDefault="00996AFC" w:rsidP="00996AFC">
            <w:pPr>
              <w:spacing w:after="0" w:line="240" w:lineRule="auto"/>
              <w:ind w:firstLine="0"/>
              <w:jc w:val="left"/>
              <w:rPr>
                <w:rFonts w:ascii="Times New Roman" w:eastAsia="Times New Roman" w:hAnsi="Times New Roman" w:cs="Times New Roman"/>
                <w:color w:val="0070C0"/>
                <w:sz w:val="16"/>
                <w:szCs w:val="16"/>
                <w:lang w:val="es-CR"/>
              </w:rPr>
            </w:pPr>
            <w:r w:rsidRPr="00996AFC">
              <w:rPr>
                <w:rFonts w:ascii="Times New Roman" w:eastAsia="Times New Roman" w:hAnsi="Times New Roman" w:cs="Times New Roman"/>
                <w:color w:val="0070C0"/>
                <w:sz w:val="16"/>
                <w:szCs w:val="16"/>
                <w:lang w:val="es-CR"/>
              </w:rPr>
              <w:t xml:space="preserve">Al menos 10 socios entre organizaciones locales, instituciones y </w:t>
            </w:r>
            <w:proofErr w:type="spellStart"/>
            <w:r w:rsidRPr="00996AFC">
              <w:rPr>
                <w:rFonts w:ascii="Times New Roman" w:eastAsia="Times New Roman" w:hAnsi="Times New Roman" w:cs="Times New Roman"/>
                <w:color w:val="0070C0"/>
                <w:sz w:val="16"/>
                <w:szCs w:val="16"/>
                <w:lang w:val="es-CR"/>
              </w:rPr>
              <w:t>ONGs</w:t>
            </w:r>
            <w:proofErr w:type="spellEnd"/>
            <w:r w:rsidRPr="00996AFC">
              <w:rPr>
                <w:rFonts w:ascii="Times New Roman" w:eastAsia="Times New Roman" w:hAnsi="Times New Roman" w:cs="Times New Roman"/>
                <w:color w:val="0070C0"/>
                <w:sz w:val="16"/>
                <w:szCs w:val="16"/>
                <w:lang w:val="es-CR"/>
              </w:rPr>
              <w:t>, han fortalecidos sus capacidades en la aplicación de principios en: en ordenamiento y uso de los recursos naturales, evaluación de impacto ambiental, diagnostico de amenazas a la biodiversidad.</w:t>
            </w:r>
          </w:p>
          <w:p w14:paraId="041E31E3" w14:textId="77777777" w:rsidR="00996AFC" w:rsidRPr="00996AFC" w:rsidRDefault="00996AFC" w:rsidP="00996AFC">
            <w:pPr>
              <w:spacing w:after="0" w:line="240" w:lineRule="auto"/>
              <w:ind w:firstLine="0"/>
              <w:jc w:val="left"/>
              <w:rPr>
                <w:rFonts w:ascii="Times New Roman" w:eastAsia="Times New Roman" w:hAnsi="Times New Roman" w:cs="Times New Roman"/>
                <w:color w:val="FF0000"/>
                <w:sz w:val="16"/>
                <w:szCs w:val="16"/>
                <w:lang w:val="es-CR"/>
              </w:rPr>
            </w:pPr>
          </w:p>
        </w:tc>
        <w:tc>
          <w:tcPr>
            <w:tcW w:w="532" w:type="pct"/>
            <w:shd w:val="clear" w:color="auto" w:fill="auto"/>
            <w:hideMark/>
          </w:tcPr>
          <w:p w14:paraId="156C8E29" w14:textId="77777777" w:rsidR="00996AFC" w:rsidRPr="00996AFC" w:rsidRDefault="00996AFC" w:rsidP="00996AFC">
            <w:pPr>
              <w:spacing w:after="0" w:line="240" w:lineRule="auto"/>
              <w:ind w:firstLine="0"/>
              <w:jc w:val="center"/>
              <w:rPr>
                <w:rFonts w:ascii="Times New Roman" w:eastAsia="Times New Roman" w:hAnsi="Times New Roman" w:cs="Times New Roman"/>
                <w:color w:val="0070C0"/>
                <w:sz w:val="16"/>
                <w:szCs w:val="16"/>
                <w:lang w:val="en-US"/>
              </w:rPr>
            </w:pPr>
            <w:r w:rsidRPr="00996AFC">
              <w:rPr>
                <w:rFonts w:ascii="Times New Roman" w:eastAsia="Times New Roman" w:hAnsi="Times New Roman" w:cs="Times New Roman"/>
                <w:color w:val="0070C0"/>
                <w:sz w:val="16"/>
                <w:szCs w:val="16"/>
                <w:lang w:val="en-US"/>
              </w:rPr>
              <w:t>Cero</w:t>
            </w:r>
          </w:p>
        </w:tc>
        <w:tc>
          <w:tcPr>
            <w:tcW w:w="882" w:type="pct"/>
            <w:shd w:val="clear" w:color="auto" w:fill="auto"/>
            <w:hideMark/>
          </w:tcPr>
          <w:p w14:paraId="00967352" w14:textId="77777777" w:rsidR="00996AFC" w:rsidRPr="00996AFC" w:rsidRDefault="00996AFC" w:rsidP="00996AFC">
            <w:pPr>
              <w:spacing w:after="0" w:line="240" w:lineRule="auto"/>
              <w:ind w:firstLine="0"/>
              <w:jc w:val="left"/>
              <w:rPr>
                <w:rFonts w:ascii="Times New Roman" w:eastAsia="Times New Roman" w:hAnsi="Times New Roman" w:cs="Times New Roman"/>
                <w:color w:val="4F81BD" w:themeColor="accent1"/>
                <w:sz w:val="16"/>
                <w:szCs w:val="16"/>
                <w:lang w:val="es-CR"/>
              </w:rPr>
            </w:pPr>
            <w:r w:rsidRPr="00996AFC">
              <w:rPr>
                <w:rFonts w:ascii="Times New Roman" w:eastAsia="Times New Roman" w:hAnsi="Times New Roman" w:cs="Times New Roman"/>
                <w:color w:val="0070C0"/>
                <w:sz w:val="16"/>
                <w:szCs w:val="16"/>
                <w:lang w:val="es-CR"/>
              </w:rPr>
              <w:t xml:space="preserve">En el </w:t>
            </w:r>
            <w:r w:rsidRPr="00996AFC">
              <w:rPr>
                <w:rFonts w:ascii="Times New Roman" w:eastAsia="Times New Roman" w:hAnsi="Times New Roman" w:cs="Times New Roman"/>
                <w:color w:val="4F81BD" w:themeColor="accent1"/>
                <w:sz w:val="16"/>
                <w:szCs w:val="16"/>
                <w:lang w:val="es-CR"/>
              </w:rPr>
              <w:t>2011 el 50% de los técnicos de los socios del proyecto han recibido formación. Este sería en indicador si decimos como es que se les da formación (que sea medible). Ej.</w:t>
            </w:r>
          </w:p>
          <w:p w14:paraId="26D2BBA6" w14:textId="77777777" w:rsidR="00996AFC" w:rsidRPr="00996AFC" w:rsidRDefault="00996AFC" w:rsidP="00996AFC">
            <w:pPr>
              <w:spacing w:after="0" w:line="240" w:lineRule="auto"/>
              <w:ind w:firstLine="0"/>
              <w:jc w:val="left"/>
              <w:rPr>
                <w:rFonts w:ascii="Times New Roman" w:eastAsia="Times New Roman" w:hAnsi="Times New Roman" w:cs="Times New Roman"/>
                <w:color w:val="0070C0"/>
                <w:sz w:val="16"/>
                <w:szCs w:val="16"/>
                <w:lang w:val="es-CR"/>
              </w:rPr>
            </w:pPr>
            <w:r w:rsidRPr="00996AFC">
              <w:rPr>
                <w:rFonts w:ascii="Times New Roman" w:eastAsia="Times New Roman" w:hAnsi="Times New Roman" w:cs="Times New Roman"/>
                <w:color w:val="4F81BD" w:themeColor="accent1"/>
                <w:sz w:val="16"/>
                <w:szCs w:val="16"/>
                <w:lang w:val="es-CR"/>
              </w:rPr>
              <w:t>20 técnicos reciben 3 seminarios al año…</w:t>
            </w:r>
          </w:p>
        </w:tc>
        <w:tc>
          <w:tcPr>
            <w:tcW w:w="770" w:type="pct"/>
            <w:shd w:val="clear" w:color="auto" w:fill="auto"/>
            <w:hideMark/>
          </w:tcPr>
          <w:p w14:paraId="7D75A53F" w14:textId="77777777" w:rsidR="00996AFC" w:rsidRPr="00996AFC" w:rsidRDefault="00996AFC" w:rsidP="00996AFC">
            <w:pPr>
              <w:spacing w:after="0" w:line="240" w:lineRule="auto"/>
              <w:ind w:firstLine="0"/>
              <w:jc w:val="left"/>
              <w:rPr>
                <w:rFonts w:ascii="Times New Roman" w:eastAsia="Times New Roman" w:hAnsi="Times New Roman" w:cs="Times New Roman"/>
                <w:color w:val="0070C0"/>
                <w:sz w:val="16"/>
                <w:szCs w:val="16"/>
                <w:lang w:val="es-CR"/>
              </w:rPr>
            </w:pPr>
            <w:r w:rsidRPr="00996AFC">
              <w:rPr>
                <w:rFonts w:ascii="Times New Roman" w:eastAsia="Times New Roman" w:hAnsi="Times New Roman" w:cs="Times New Roman"/>
                <w:color w:val="0070C0"/>
                <w:sz w:val="16"/>
                <w:szCs w:val="16"/>
                <w:lang w:val="es-CR"/>
              </w:rPr>
              <w:t>Informes de facilitadores, Documentos de proyecto</w:t>
            </w:r>
            <w:r w:rsidRPr="00996AFC">
              <w:rPr>
                <w:rFonts w:ascii="Times New Roman" w:eastAsia="Times New Roman" w:hAnsi="Times New Roman" w:cs="Times New Roman"/>
                <w:color w:val="0070C0"/>
                <w:sz w:val="16"/>
                <w:szCs w:val="16"/>
                <w:lang w:val="es-CR"/>
              </w:rPr>
              <w:br/>
              <w:t>Informes de visitas de campo, ayudas memorias de los eventos</w:t>
            </w:r>
          </w:p>
        </w:tc>
        <w:tc>
          <w:tcPr>
            <w:tcW w:w="869" w:type="pct"/>
            <w:shd w:val="clear" w:color="auto" w:fill="auto"/>
            <w:hideMark/>
          </w:tcPr>
          <w:p w14:paraId="25515457" w14:textId="77777777" w:rsidR="00996AFC" w:rsidRPr="00996AFC" w:rsidRDefault="00996AFC" w:rsidP="00996AFC">
            <w:pPr>
              <w:spacing w:after="0" w:line="240" w:lineRule="auto"/>
              <w:ind w:firstLine="0"/>
              <w:jc w:val="left"/>
              <w:rPr>
                <w:rFonts w:ascii="Times New Roman" w:eastAsia="Times New Roman" w:hAnsi="Times New Roman" w:cs="Times New Roman"/>
                <w:color w:val="0070C0"/>
                <w:sz w:val="16"/>
                <w:szCs w:val="16"/>
                <w:lang w:val="es-CR"/>
              </w:rPr>
            </w:pPr>
            <w:r w:rsidRPr="00996AFC">
              <w:rPr>
                <w:rFonts w:ascii="Times New Roman" w:eastAsia="Times New Roman" w:hAnsi="Times New Roman" w:cs="Times New Roman"/>
                <w:color w:val="0070C0"/>
                <w:sz w:val="16"/>
                <w:szCs w:val="16"/>
                <w:lang w:val="es-CR"/>
              </w:rPr>
              <w:t>Los socios del proyecto mantienen los compromisos y participan de forma activa en los eventos del proyecto</w:t>
            </w:r>
          </w:p>
        </w:tc>
      </w:tr>
      <w:tr w:rsidR="00996AFC" w:rsidRPr="00996AFC" w14:paraId="62ECFB73" w14:textId="77777777" w:rsidTr="00996AFC">
        <w:trPr>
          <w:trHeight w:val="2190"/>
        </w:trPr>
        <w:tc>
          <w:tcPr>
            <w:tcW w:w="686" w:type="pct"/>
            <w:vMerge w:val="restart"/>
            <w:shd w:val="clear" w:color="auto" w:fill="auto"/>
            <w:hideMark/>
          </w:tcPr>
          <w:p w14:paraId="4ED714EE" w14:textId="77777777" w:rsidR="00996AFC" w:rsidRPr="00996AFC" w:rsidRDefault="00996AFC" w:rsidP="00996AFC">
            <w:pPr>
              <w:spacing w:after="0" w:line="240" w:lineRule="auto"/>
              <w:ind w:firstLine="0"/>
              <w:jc w:val="left"/>
              <w:rPr>
                <w:rFonts w:ascii="Times New Roman" w:eastAsia="Times New Roman" w:hAnsi="Times New Roman" w:cs="Times New Roman"/>
                <w:color w:val="000000"/>
                <w:sz w:val="16"/>
                <w:szCs w:val="16"/>
                <w:lang w:val="es-CR"/>
              </w:rPr>
            </w:pPr>
            <w:r w:rsidRPr="00996AFC">
              <w:rPr>
                <w:rFonts w:ascii="Times New Roman" w:eastAsia="Times New Roman" w:hAnsi="Times New Roman" w:cs="Times New Roman"/>
                <w:b/>
                <w:bCs/>
                <w:color w:val="000000"/>
                <w:sz w:val="16"/>
                <w:szCs w:val="16"/>
                <w:lang w:val="es-CR"/>
              </w:rPr>
              <w:t>Producto</w:t>
            </w:r>
            <w:r w:rsidRPr="00996AFC">
              <w:rPr>
                <w:rFonts w:ascii="Times New Roman" w:eastAsia="Times New Roman" w:hAnsi="Times New Roman" w:cs="Times New Roman"/>
                <w:b/>
                <w:bCs/>
                <w:color w:val="0070C0"/>
                <w:sz w:val="16"/>
                <w:szCs w:val="16"/>
                <w:lang w:val="es-CR"/>
              </w:rPr>
              <w:t xml:space="preserve"> / Actividad</w:t>
            </w:r>
            <w:r w:rsidRPr="00996AFC">
              <w:rPr>
                <w:rFonts w:ascii="Times New Roman" w:eastAsia="Times New Roman" w:hAnsi="Times New Roman" w:cs="Times New Roman"/>
                <w:b/>
                <w:bCs/>
                <w:color w:val="000000"/>
                <w:sz w:val="16"/>
                <w:szCs w:val="16"/>
                <w:lang w:val="es-CR"/>
              </w:rPr>
              <w:t xml:space="preserve"> 2.1</w:t>
            </w:r>
            <w:r w:rsidRPr="00996AFC">
              <w:rPr>
                <w:rFonts w:ascii="Times New Roman" w:eastAsia="Times New Roman" w:hAnsi="Times New Roman" w:cs="Times New Roman"/>
                <w:color w:val="000000"/>
                <w:sz w:val="16"/>
                <w:szCs w:val="16"/>
                <w:lang w:val="es-CR"/>
              </w:rPr>
              <w:t>: Aplicación de planificación intersectorial y participativa para el MIEC en dos áreas piloto</w:t>
            </w:r>
          </w:p>
        </w:tc>
        <w:tc>
          <w:tcPr>
            <w:tcW w:w="1261" w:type="pct"/>
            <w:shd w:val="clear" w:color="auto" w:fill="auto"/>
            <w:hideMark/>
          </w:tcPr>
          <w:p w14:paraId="2C4AD5CA" w14:textId="77777777" w:rsidR="00996AFC" w:rsidRPr="00996AFC" w:rsidRDefault="00996AFC" w:rsidP="00996AFC">
            <w:pPr>
              <w:spacing w:after="0" w:line="240" w:lineRule="auto"/>
              <w:ind w:firstLine="0"/>
              <w:jc w:val="left"/>
              <w:rPr>
                <w:rFonts w:ascii="Times New Roman" w:eastAsia="Times New Roman" w:hAnsi="Times New Roman" w:cs="Times New Roman"/>
                <w:color w:val="000000"/>
                <w:sz w:val="16"/>
                <w:szCs w:val="16"/>
                <w:lang w:val="es-CR"/>
              </w:rPr>
            </w:pPr>
            <w:r w:rsidRPr="00996AFC">
              <w:rPr>
                <w:rFonts w:ascii="Times New Roman" w:eastAsia="Times New Roman" w:hAnsi="Times New Roman" w:cs="Times New Roman"/>
                <w:color w:val="000000"/>
                <w:sz w:val="16"/>
                <w:szCs w:val="16"/>
                <w:lang w:val="es-CR"/>
              </w:rPr>
              <w:t xml:space="preserve">1. Resultados de análisis de contexto participativo detallado o evaluaciones de las condiciones ambientales y socio económicas realizados en cada área piloto para orientar/guiar el desarrollo de planes de manejo de recursos </w:t>
            </w:r>
          </w:p>
        </w:tc>
        <w:tc>
          <w:tcPr>
            <w:tcW w:w="532" w:type="pct"/>
            <w:shd w:val="clear" w:color="auto" w:fill="auto"/>
            <w:noWrap/>
            <w:hideMark/>
          </w:tcPr>
          <w:p w14:paraId="4DF86C5E" w14:textId="77777777" w:rsidR="00996AFC" w:rsidRPr="00996AFC" w:rsidRDefault="00996AFC" w:rsidP="00996AFC">
            <w:pPr>
              <w:spacing w:after="0" w:line="240" w:lineRule="auto"/>
              <w:ind w:firstLine="0"/>
              <w:jc w:val="center"/>
              <w:rPr>
                <w:rFonts w:ascii="Times New Roman" w:eastAsia="Times New Roman" w:hAnsi="Times New Roman" w:cs="Times New Roman"/>
                <w:color w:val="000000"/>
                <w:sz w:val="16"/>
                <w:szCs w:val="16"/>
                <w:lang w:val="en-US"/>
              </w:rPr>
            </w:pPr>
            <w:r w:rsidRPr="00996AFC">
              <w:rPr>
                <w:rFonts w:ascii="Times New Roman" w:eastAsia="Times New Roman" w:hAnsi="Times New Roman" w:cs="Times New Roman"/>
                <w:color w:val="000000"/>
                <w:sz w:val="16"/>
                <w:szCs w:val="16"/>
                <w:lang w:val="en-US"/>
              </w:rPr>
              <w:t>En APSP</w:t>
            </w:r>
          </w:p>
        </w:tc>
        <w:tc>
          <w:tcPr>
            <w:tcW w:w="882" w:type="pct"/>
            <w:shd w:val="clear" w:color="auto" w:fill="auto"/>
            <w:hideMark/>
          </w:tcPr>
          <w:p w14:paraId="4E621EA6" w14:textId="77777777" w:rsidR="00996AFC" w:rsidRPr="00996AFC" w:rsidRDefault="00996AFC" w:rsidP="00996AFC">
            <w:pPr>
              <w:spacing w:after="0" w:line="240" w:lineRule="auto"/>
              <w:ind w:firstLine="0"/>
              <w:jc w:val="left"/>
              <w:rPr>
                <w:rFonts w:ascii="Times New Roman" w:eastAsia="Times New Roman" w:hAnsi="Times New Roman" w:cs="Times New Roman"/>
                <w:color w:val="000000"/>
                <w:sz w:val="16"/>
                <w:szCs w:val="16"/>
                <w:lang w:val="es-CR"/>
              </w:rPr>
            </w:pPr>
            <w:r w:rsidRPr="00996AFC">
              <w:rPr>
                <w:rFonts w:ascii="Times New Roman" w:eastAsia="Times New Roman" w:hAnsi="Times New Roman" w:cs="Times New Roman"/>
                <w:color w:val="000000"/>
                <w:sz w:val="16"/>
                <w:szCs w:val="16"/>
                <w:lang w:val="es-CR"/>
              </w:rPr>
              <w:t>1. A finales del 2007, un análisis de contexto participativo detallado o evaluaciones de las condiciones ambientales y socio económicas se han llevado a cabo en cada área piloto para orientar/guiar el desarrollo de planes de manejo de recursos</w:t>
            </w:r>
          </w:p>
        </w:tc>
        <w:tc>
          <w:tcPr>
            <w:tcW w:w="770" w:type="pct"/>
            <w:shd w:val="clear" w:color="auto" w:fill="auto"/>
            <w:hideMark/>
          </w:tcPr>
          <w:p w14:paraId="253EB19B" w14:textId="77777777" w:rsidR="00996AFC" w:rsidRPr="00996AFC" w:rsidRDefault="00996AFC" w:rsidP="00996AFC">
            <w:pPr>
              <w:spacing w:after="0" w:line="240" w:lineRule="auto"/>
              <w:ind w:firstLine="0"/>
              <w:jc w:val="left"/>
              <w:rPr>
                <w:rFonts w:ascii="Times New Roman" w:eastAsia="Times New Roman" w:hAnsi="Times New Roman" w:cs="Times New Roman"/>
                <w:color w:val="000000"/>
                <w:sz w:val="16"/>
                <w:szCs w:val="16"/>
                <w:lang w:val="es-CR"/>
              </w:rPr>
            </w:pPr>
            <w:r w:rsidRPr="00996AFC">
              <w:rPr>
                <w:rFonts w:ascii="Times New Roman" w:eastAsia="Times New Roman" w:hAnsi="Times New Roman" w:cs="Times New Roman"/>
                <w:color w:val="000000"/>
                <w:sz w:val="16"/>
                <w:szCs w:val="16"/>
                <w:lang w:val="es-CR"/>
              </w:rPr>
              <w:t>1. Documentos de análisis, entrevistas, planes operativos de manejo de recursos, memorias de talleres con los actores.</w:t>
            </w:r>
          </w:p>
        </w:tc>
        <w:tc>
          <w:tcPr>
            <w:tcW w:w="869" w:type="pct"/>
            <w:shd w:val="clear" w:color="auto" w:fill="auto"/>
            <w:hideMark/>
          </w:tcPr>
          <w:p w14:paraId="71303EFA" w14:textId="77777777" w:rsidR="00996AFC" w:rsidRPr="00996AFC" w:rsidRDefault="00996AFC" w:rsidP="00996AFC">
            <w:pPr>
              <w:spacing w:after="0" w:line="240" w:lineRule="auto"/>
              <w:ind w:firstLine="0"/>
              <w:jc w:val="left"/>
              <w:rPr>
                <w:rFonts w:ascii="Times New Roman" w:eastAsia="Times New Roman" w:hAnsi="Times New Roman" w:cs="Times New Roman"/>
                <w:color w:val="000000"/>
                <w:sz w:val="16"/>
                <w:szCs w:val="16"/>
                <w:lang w:val="es-CR"/>
              </w:rPr>
            </w:pPr>
            <w:r w:rsidRPr="00996AFC">
              <w:rPr>
                <w:rFonts w:ascii="Times New Roman" w:eastAsia="Times New Roman" w:hAnsi="Times New Roman" w:cs="Times New Roman"/>
                <w:color w:val="000000"/>
                <w:sz w:val="16"/>
                <w:szCs w:val="16"/>
                <w:lang w:val="es-CR"/>
              </w:rPr>
              <w:t>La disposición de los actores de los sectores involucrados para participar en los procesos de planificación conjunta permanece estable.</w:t>
            </w:r>
          </w:p>
        </w:tc>
      </w:tr>
      <w:tr w:rsidR="00996AFC" w:rsidRPr="00996AFC" w14:paraId="6A2C9983" w14:textId="77777777" w:rsidTr="00996AFC">
        <w:trPr>
          <w:trHeight w:val="1530"/>
        </w:trPr>
        <w:tc>
          <w:tcPr>
            <w:tcW w:w="686" w:type="pct"/>
            <w:vMerge/>
            <w:vAlign w:val="center"/>
            <w:hideMark/>
          </w:tcPr>
          <w:p w14:paraId="38774391" w14:textId="77777777" w:rsidR="00996AFC" w:rsidRPr="00996AFC" w:rsidRDefault="00996AFC" w:rsidP="00996AFC">
            <w:pPr>
              <w:spacing w:after="0" w:line="240" w:lineRule="auto"/>
              <w:ind w:firstLine="0"/>
              <w:jc w:val="left"/>
              <w:rPr>
                <w:rFonts w:ascii="Times New Roman" w:eastAsia="Times New Roman" w:hAnsi="Times New Roman" w:cs="Times New Roman"/>
                <w:color w:val="000000"/>
                <w:sz w:val="16"/>
                <w:szCs w:val="16"/>
                <w:lang w:val="es-CR"/>
              </w:rPr>
            </w:pPr>
          </w:p>
        </w:tc>
        <w:tc>
          <w:tcPr>
            <w:tcW w:w="1261" w:type="pct"/>
            <w:shd w:val="clear" w:color="auto" w:fill="auto"/>
            <w:hideMark/>
          </w:tcPr>
          <w:p w14:paraId="5267F4E1" w14:textId="77777777" w:rsidR="00996AFC" w:rsidRPr="00996AFC" w:rsidRDefault="00996AFC" w:rsidP="00996AFC">
            <w:pPr>
              <w:spacing w:after="0" w:line="240" w:lineRule="auto"/>
              <w:ind w:firstLine="0"/>
              <w:jc w:val="left"/>
              <w:rPr>
                <w:rFonts w:ascii="Times New Roman" w:eastAsia="Times New Roman" w:hAnsi="Times New Roman" w:cs="Times New Roman"/>
                <w:color w:val="0070C0"/>
                <w:sz w:val="16"/>
                <w:szCs w:val="16"/>
                <w:lang w:val="es-CR"/>
              </w:rPr>
            </w:pPr>
            <w:r w:rsidRPr="00996AFC">
              <w:rPr>
                <w:rFonts w:ascii="Times New Roman" w:eastAsia="Times New Roman" w:hAnsi="Times New Roman" w:cs="Times New Roman"/>
                <w:color w:val="0070C0"/>
                <w:sz w:val="16"/>
                <w:szCs w:val="16"/>
                <w:lang w:val="es-CR"/>
              </w:rPr>
              <w:t xml:space="preserve">Dotación de herramientas estratégicas de planificación a  instancias locales </w:t>
            </w:r>
          </w:p>
        </w:tc>
        <w:tc>
          <w:tcPr>
            <w:tcW w:w="532" w:type="pct"/>
            <w:shd w:val="clear" w:color="auto" w:fill="auto"/>
            <w:noWrap/>
            <w:hideMark/>
          </w:tcPr>
          <w:p w14:paraId="792A4875" w14:textId="77777777" w:rsidR="00996AFC" w:rsidRPr="00996AFC" w:rsidRDefault="00996AFC" w:rsidP="00996AFC">
            <w:pPr>
              <w:spacing w:after="0" w:line="240" w:lineRule="auto"/>
              <w:ind w:firstLine="0"/>
              <w:jc w:val="center"/>
              <w:rPr>
                <w:rFonts w:ascii="Times New Roman" w:eastAsia="Times New Roman" w:hAnsi="Times New Roman" w:cs="Times New Roman"/>
                <w:color w:val="0070C0"/>
                <w:sz w:val="16"/>
                <w:szCs w:val="16"/>
                <w:lang w:val="en-US"/>
              </w:rPr>
            </w:pPr>
            <w:r w:rsidRPr="00996AFC">
              <w:rPr>
                <w:rFonts w:ascii="Times New Roman" w:eastAsia="Times New Roman" w:hAnsi="Times New Roman" w:cs="Times New Roman"/>
                <w:color w:val="0070C0"/>
                <w:sz w:val="16"/>
                <w:szCs w:val="16"/>
                <w:lang w:val="en-US"/>
              </w:rPr>
              <w:t>cero</w:t>
            </w:r>
          </w:p>
        </w:tc>
        <w:tc>
          <w:tcPr>
            <w:tcW w:w="882" w:type="pct"/>
            <w:shd w:val="clear" w:color="auto" w:fill="auto"/>
            <w:hideMark/>
          </w:tcPr>
          <w:p w14:paraId="662A9FD8" w14:textId="77777777" w:rsidR="00996AFC" w:rsidRPr="00996AFC" w:rsidRDefault="00996AFC" w:rsidP="00996AFC">
            <w:pPr>
              <w:spacing w:after="0" w:line="240" w:lineRule="auto"/>
              <w:ind w:firstLine="0"/>
              <w:jc w:val="left"/>
              <w:rPr>
                <w:rFonts w:ascii="Times New Roman" w:eastAsia="Times New Roman" w:hAnsi="Times New Roman" w:cs="Times New Roman"/>
                <w:color w:val="0070C0"/>
                <w:sz w:val="16"/>
                <w:szCs w:val="16"/>
                <w:lang w:val="es-CR"/>
              </w:rPr>
            </w:pPr>
            <w:r w:rsidRPr="00996AFC">
              <w:rPr>
                <w:rFonts w:ascii="Times New Roman" w:eastAsia="Times New Roman" w:hAnsi="Times New Roman" w:cs="Times New Roman"/>
                <w:color w:val="0070C0"/>
                <w:sz w:val="16"/>
                <w:szCs w:val="16"/>
                <w:lang w:val="es-CR"/>
              </w:rPr>
              <w:t xml:space="preserve">A partir del 2011 las seis instancias locales dispones de planes estratégicos de manejo de los recursos naturales proyectados a cinco años. </w:t>
            </w:r>
          </w:p>
        </w:tc>
        <w:tc>
          <w:tcPr>
            <w:tcW w:w="770" w:type="pct"/>
            <w:shd w:val="clear" w:color="auto" w:fill="auto"/>
            <w:hideMark/>
          </w:tcPr>
          <w:p w14:paraId="0C431E87" w14:textId="77777777" w:rsidR="00996AFC" w:rsidRPr="00996AFC" w:rsidRDefault="00996AFC" w:rsidP="00996AFC">
            <w:pPr>
              <w:spacing w:after="0" w:line="240" w:lineRule="auto"/>
              <w:ind w:firstLine="0"/>
              <w:jc w:val="left"/>
              <w:rPr>
                <w:rFonts w:ascii="Times New Roman" w:eastAsia="Times New Roman" w:hAnsi="Times New Roman" w:cs="Times New Roman"/>
                <w:color w:val="0070C0"/>
                <w:sz w:val="16"/>
                <w:szCs w:val="16"/>
                <w:lang w:val="es-HN"/>
              </w:rPr>
            </w:pPr>
            <w:r w:rsidRPr="00996AFC">
              <w:rPr>
                <w:rFonts w:ascii="Times New Roman" w:eastAsia="Times New Roman" w:hAnsi="Times New Roman" w:cs="Times New Roman"/>
                <w:color w:val="0070C0"/>
                <w:sz w:val="16"/>
                <w:szCs w:val="16"/>
                <w:lang w:val="es-HN"/>
              </w:rPr>
              <w:t>Documento de planes estratégicos</w:t>
            </w:r>
          </w:p>
        </w:tc>
        <w:tc>
          <w:tcPr>
            <w:tcW w:w="869" w:type="pct"/>
            <w:shd w:val="clear" w:color="auto" w:fill="auto"/>
            <w:hideMark/>
          </w:tcPr>
          <w:p w14:paraId="05F6DA97" w14:textId="77777777" w:rsidR="00996AFC" w:rsidRPr="00996AFC" w:rsidRDefault="00996AFC" w:rsidP="00996AFC">
            <w:pPr>
              <w:spacing w:after="0" w:line="240" w:lineRule="auto"/>
              <w:ind w:firstLine="0"/>
              <w:jc w:val="left"/>
              <w:rPr>
                <w:rFonts w:ascii="Times New Roman" w:eastAsia="Times New Roman" w:hAnsi="Times New Roman" w:cs="Times New Roman"/>
                <w:color w:val="0070C0"/>
                <w:sz w:val="16"/>
                <w:szCs w:val="16"/>
                <w:lang w:val="es-CR"/>
              </w:rPr>
            </w:pPr>
            <w:r w:rsidRPr="00996AFC">
              <w:rPr>
                <w:rFonts w:ascii="Times New Roman" w:eastAsia="Times New Roman" w:hAnsi="Times New Roman" w:cs="Times New Roman"/>
                <w:color w:val="0070C0"/>
                <w:sz w:val="16"/>
                <w:szCs w:val="16"/>
                <w:lang w:val="es-CR"/>
              </w:rPr>
              <w:t>La disposición de los actores de los sectores involucrados para participar en los procesos de planificación conjunta permanece estable.</w:t>
            </w:r>
          </w:p>
        </w:tc>
      </w:tr>
      <w:tr w:rsidR="00996AFC" w:rsidRPr="00996AFC" w14:paraId="243859B2" w14:textId="77777777" w:rsidTr="00996AFC">
        <w:trPr>
          <w:trHeight w:val="2400"/>
        </w:trPr>
        <w:tc>
          <w:tcPr>
            <w:tcW w:w="686" w:type="pct"/>
            <w:vMerge/>
            <w:vAlign w:val="center"/>
            <w:hideMark/>
          </w:tcPr>
          <w:p w14:paraId="4C0A1B71" w14:textId="77777777" w:rsidR="00996AFC" w:rsidRPr="00996AFC" w:rsidRDefault="00996AFC" w:rsidP="00996AFC">
            <w:pPr>
              <w:spacing w:after="0" w:line="240" w:lineRule="auto"/>
              <w:ind w:firstLine="0"/>
              <w:jc w:val="left"/>
              <w:rPr>
                <w:rFonts w:ascii="Times New Roman" w:eastAsia="Times New Roman" w:hAnsi="Times New Roman" w:cs="Times New Roman"/>
                <w:color w:val="000000"/>
                <w:sz w:val="16"/>
                <w:szCs w:val="16"/>
                <w:lang w:val="es-CR"/>
              </w:rPr>
            </w:pPr>
          </w:p>
        </w:tc>
        <w:tc>
          <w:tcPr>
            <w:tcW w:w="1261" w:type="pct"/>
            <w:shd w:val="clear" w:color="auto" w:fill="auto"/>
            <w:hideMark/>
          </w:tcPr>
          <w:p w14:paraId="3ACBAA9F" w14:textId="77777777" w:rsidR="00996AFC" w:rsidRPr="00996AFC" w:rsidRDefault="00996AFC" w:rsidP="00996AFC">
            <w:pPr>
              <w:spacing w:after="0" w:line="240" w:lineRule="auto"/>
              <w:ind w:firstLine="0"/>
              <w:jc w:val="left"/>
              <w:rPr>
                <w:rFonts w:ascii="Times New Roman" w:eastAsia="Times New Roman" w:hAnsi="Times New Roman" w:cs="Times New Roman"/>
                <w:color w:val="000000"/>
                <w:sz w:val="16"/>
                <w:szCs w:val="16"/>
                <w:lang w:val="es-CR"/>
              </w:rPr>
            </w:pPr>
            <w:r w:rsidRPr="00996AFC">
              <w:rPr>
                <w:rFonts w:ascii="Times New Roman" w:eastAsia="Times New Roman" w:hAnsi="Times New Roman" w:cs="Times New Roman"/>
                <w:color w:val="000000"/>
                <w:sz w:val="16"/>
                <w:szCs w:val="16"/>
                <w:lang w:val="es-CR"/>
              </w:rPr>
              <w:t>2. Desarrollo de al menos dos procesos de planificación participativa desarrollados con la participación de actores locales y  tomados en consideración en las decisiones sobre manejo de recursos en cada área piloto</w:t>
            </w:r>
          </w:p>
        </w:tc>
        <w:tc>
          <w:tcPr>
            <w:tcW w:w="532" w:type="pct"/>
            <w:shd w:val="clear" w:color="auto" w:fill="auto"/>
            <w:hideMark/>
          </w:tcPr>
          <w:p w14:paraId="325D772B" w14:textId="77777777" w:rsidR="00996AFC" w:rsidRPr="00996AFC" w:rsidRDefault="00996AFC" w:rsidP="00996AFC">
            <w:pPr>
              <w:spacing w:after="0" w:line="240" w:lineRule="auto"/>
              <w:ind w:firstLine="0"/>
              <w:jc w:val="center"/>
              <w:rPr>
                <w:rFonts w:ascii="Times New Roman" w:eastAsia="Times New Roman" w:hAnsi="Times New Roman" w:cs="Times New Roman"/>
                <w:color w:val="000000"/>
                <w:sz w:val="16"/>
                <w:szCs w:val="16"/>
                <w:lang w:val="en-US"/>
              </w:rPr>
            </w:pPr>
            <w:r w:rsidRPr="00996AFC">
              <w:rPr>
                <w:rFonts w:ascii="Times New Roman" w:eastAsia="Times New Roman" w:hAnsi="Times New Roman" w:cs="Times New Roman"/>
                <w:color w:val="000000"/>
                <w:sz w:val="16"/>
                <w:szCs w:val="16"/>
                <w:lang w:val="en-US"/>
              </w:rPr>
              <w:t>4 POAS, En el APSP</w:t>
            </w:r>
          </w:p>
        </w:tc>
        <w:tc>
          <w:tcPr>
            <w:tcW w:w="882" w:type="pct"/>
            <w:shd w:val="clear" w:color="auto" w:fill="auto"/>
            <w:hideMark/>
          </w:tcPr>
          <w:p w14:paraId="46B18B8E" w14:textId="77777777" w:rsidR="00996AFC" w:rsidRPr="00996AFC" w:rsidRDefault="00996AFC" w:rsidP="00996AFC">
            <w:pPr>
              <w:spacing w:after="0" w:line="240" w:lineRule="auto"/>
              <w:ind w:firstLine="0"/>
              <w:jc w:val="left"/>
              <w:rPr>
                <w:rFonts w:ascii="Times New Roman" w:eastAsia="Times New Roman" w:hAnsi="Times New Roman" w:cs="Times New Roman"/>
                <w:color w:val="000000"/>
                <w:sz w:val="16"/>
                <w:szCs w:val="16"/>
                <w:lang w:val="es-CR"/>
              </w:rPr>
            </w:pPr>
            <w:r w:rsidRPr="00996AFC">
              <w:rPr>
                <w:rFonts w:ascii="Times New Roman" w:eastAsia="Times New Roman" w:hAnsi="Times New Roman" w:cs="Times New Roman"/>
                <w:color w:val="000000"/>
                <w:sz w:val="16"/>
                <w:szCs w:val="16"/>
                <w:lang w:val="es-CR"/>
              </w:rPr>
              <w:t>2. Al final del 2008 al menos dos procesos de planificación participativa de los recursos naturales han sido desarrollados con la participación de actores locales y están siendo tomados en consideración en las decisiones sobre manejo de recursos en cada área piloto</w:t>
            </w:r>
          </w:p>
        </w:tc>
        <w:tc>
          <w:tcPr>
            <w:tcW w:w="770" w:type="pct"/>
            <w:shd w:val="clear" w:color="auto" w:fill="auto"/>
            <w:hideMark/>
          </w:tcPr>
          <w:p w14:paraId="2443A5BF" w14:textId="77777777" w:rsidR="00996AFC" w:rsidRPr="00996AFC" w:rsidRDefault="00996AFC" w:rsidP="00996AFC">
            <w:pPr>
              <w:spacing w:after="0" w:line="240" w:lineRule="auto"/>
              <w:ind w:firstLine="0"/>
              <w:jc w:val="left"/>
              <w:rPr>
                <w:rFonts w:ascii="Times New Roman" w:eastAsia="Times New Roman" w:hAnsi="Times New Roman" w:cs="Times New Roman"/>
                <w:color w:val="000000"/>
                <w:sz w:val="16"/>
                <w:szCs w:val="16"/>
                <w:lang w:val="es-CR"/>
              </w:rPr>
            </w:pPr>
            <w:r w:rsidRPr="00996AFC">
              <w:rPr>
                <w:rFonts w:ascii="Times New Roman" w:eastAsia="Times New Roman" w:hAnsi="Times New Roman" w:cs="Times New Roman"/>
                <w:color w:val="000000"/>
                <w:sz w:val="16"/>
                <w:szCs w:val="16"/>
                <w:lang w:val="es-CR"/>
              </w:rPr>
              <w:t xml:space="preserve">2. Documentos de planes operativos, informes, Memorias de las reuniones con los actores </w:t>
            </w:r>
          </w:p>
        </w:tc>
        <w:tc>
          <w:tcPr>
            <w:tcW w:w="869" w:type="pct"/>
            <w:shd w:val="clear" w:color="auto" w:fill="auto"/>
            <w:hideMark/>
          </w:tcPr>
          <w:p w14:paraId="523A5E16" w14:textId="77777777" w:rsidR="00996AFC" w:rsidRPr="00996AFC" w:rsidRDefault="00996AFC" w:rsidP="00996AFC">
            <w:pPr>
              <w:spacing w:after="0" w:line="240" w:lineRule="auto"/>
              <w:ind w:firstLine="0"/>
              <w:jc w:val="left"/>
              <w:rPr>
                <w:rFonts w:ascii="Times New Roman" w:eastAsia="Times New Roman" w:hAnsi="Times New Roman" w:cs="Times New Roman"/>
                <w:color w:val="000000"/>
                <w:sz w:val="16"/>
                <w:szCs w:val="16"/>
                <w:lang w:val="es-CR"/>
              </w:rPr>
            </w:pPr>
            <w:r w:rsidRPr="00996AFC">
              <w:rPr>
                <w:rFonts w:ascii="Times New Roman" w:eastAsia="Times New Roman" w:hAnsi="Times New Roman" w:cs="Times New Roman"/>
                <w:color w:val="000000"/>
                <w:sz w:val="16"/>
                <w:szCs w:val="16"/>
                <w:lang w:val="es-CR"/>
              </w:rPr>
              <w:t>La receptividad y compromiso de los miembros de SAG y SERNA con las consideraciones ambientales, permanece alta.</w:t>
            </w:r>
          </w:p>
        </w:tc>
      </w:tr>
      <w:tr w:rsidR="00996AFC" w:rsidRPr="00996AFC" w14:paraId="115DB2A0" w14:textId="77777777" w:rsidTr="00996AFC">
        <w:trPr>
          <w:trHeight w:val="1260"/>
        </w:trPr>
        <w:tc>
          <w:tcPr>
            <w:tcW w:w="686" w:type="pct"/>
            <w:vMerge/>
            <w:vAlign w:val="center"/>
            <w:hideMark/>
          </w:tcPr>
          <w:p w14:paraId="20D5C421" w14:textId="77777777" w:rsidR="00996AFC" w:rsidRPr="00996AFC" w:rsidRDefault="00996AFC" w:rsidP="00996AFC">
            <w:pPr>
              <w:spacing w:after="0" w:line="240" w:lineRule="auto"/>
              <w:ind w:firstLine="0"/>
              <w:jc w:val="left"/>
              <w:rPr>
                <w:rFonts w:ascii="Times New Roman" w:eastAsia="Times New Roman" w:hAnsi="Times New Roman" w:cs="Times New Roman"/>
                <w:color w:val="000000"/>
                <w:sz w:val="16"/>
                <w:szCs w:val="16"/>
                <w:lang w:val="es-CR"/>
              </w:rPr>
            </w:pPr>
          </w:p>
        </w:tc>
        <w:tc>
          <w:tcPr>
            <w:tcW w:w="1261" w:type="pct"/>
            <w:shd w:val="clear" w:color="auto" w:fill="auto"/>
            <w:hideMark/>
          </w:tcPr>
          <w:p w14:paraId="43D1DDE3" w14:textId="77777777" w:rsidR="00996AFC" w:rsidRPr="00996AFC" w:rsidRDefault="00996AFC" w:rsidP="00996AFC">
            <w:pPr>
              <w:spacing w:after="0" w:line="240" w:lineRule="auto"/>
              <w:ind w:firstLine="0"/>
              <w:jc w:val="left"/>
              <w:rPr>
                <w:rFonts w:ascii="Times New Roman" w:eastAsia="Times New Roman" w:hAnsi="Times New Roman" w:cs="Times New Roman"/>
                <w:color w:val="0070C0"/>
                <w:sz w:val="16"/>
                <w:szCs w:val="16"/>
                <w:highlight w:val="yellow"/>
                <w:lang w:val="es-CR"/>
              </w:rPr>
            </w:pPr>
          </w:p>
          <w:p w14:paraId="653A1445" w14:textId="77777777" w:rsidR="00996AFC" w:rsidRPr="00996AFC" w:rsidRDefault="00996AFC" w:rsidP="00996AFC">
            <w:pPr>
              <w:spacing w:after="0" w:line="240" w:lineRule="auto"/>
              <w:ind w:firstLine="0"/>
              <w:jc w:val="left"/>
              <w:rPr>
                <w:rFonts w:ascii="Times New Roman" w:eastAsia="Times New Roman" w:hAnsi="Times New Roman" w:cs="Times New Roman"/>
                <w:color w:val="0070C0"/>
                <w:sz w:val="16"/>
                <w:szCs w:val="16"/>
                <w:lang w:val="es-CR"/>
              </w:rPr>
            </w:pPr>
            <w:r w:rsidRPr="00996AFC">
              <w:rPr>
                <w:rFonts w:ascii="Times New Roman" w:eastAsia="Times New Roman" w:hAnsi="Times New Roman" w:cs="Times New Roman"/>
                <w:color w:val="0070C0"/>
                <w:sz w:val="16"/>
                <w:szCs w:val="16"/>
                <w:lang w:val="es-CR"/>
              </w:rPr>
              <w:t xml:space="preserve">Dotación de instrumentos de uso de los recursos naturales a los municipios de </w:t>
            </w:r>
            <w:proofErr w:type="spellStart"/>
            <w:r w:rsidRPr="00996AFC">
              <w:rPr>
                <w:rFonts w:ascii="Times New Roman" w:eastAsia="Times New Roman" w:hAnsi="Times New Roman" w:cs="Times New Roman"/>
                <w:color w:val="0070C0"/>
                <w:sz w:val="16"/>
                <w:szCs w:val="16"/>
                <w:lang w:val="es-CR"/>
              </w:rPr>
              <w:t>Güinope</w:t>
            </w:r>
            <w:proofErr w:type="spellEnd"/>
            <w:r w:rsidRPr="00996AFC">
              <w:rPr>
                <w:rFonts w:ascii="Times New Roman" w:eastAsia="Times New Roman" w:hAnsi="Times New Roman" w:cs="Times New Roman"/>
                <w:color w:val="0070C0"/>
                <w:sz w:val="16"/>
                <w:szCs w:val="16"/>
                <w:lang w:val="es-CR"/>
              </w:rPr>
              <w:t xml:space="preserve"> e </w:t>
            </w:r>
            <w:proofErr w:type="spellStart"/>
            <w:r w:rsidRPr="00996AFC">
              <w:rPr>
                <w:rFonts w:ascii="Times New Roman" w:eastAsia="Times New Roman" w:hAnsi="Times New Roman" w:cs="Times New Roman"/>
                <w:color w:val="0070C0"/>
                <w:sz w:val="16"/>
                <w:szCs w:val="16"/>
                <w:lang w:val="es-CR"/>
              </w:rPr>
              <w:t>Iriona</w:t>
            </w:r>
            <w:proofErr w:type="spellEnd"/>
            <w:r w:rsidRPr="00996AFC">
              <w:rPr>
                <w:rFonts w:ascii="Times New Roman" w:eastAsia="Times New Roman" w:hAnsi="Times New Roman" w:cs="Times New Roman"/>
                <w:color w:val="0070C0"/>
                <w:sz w:val="16"/>
                <w:szCs w:val="16"/>
                <w:lang w:val="es-CR"/>
              </w:rPr>
              <w:t>.</w:t>
            </w:r>
          </w:p>
          <w:p w14:paraId="00288DDC" w14:textId="77777777" w:rsidR="00996AFC" w:rsidRPr="00996AFC" w:rsidRDefault="00996AFC" w:rsidP="00996AFC">
            <w:pPr>
              <w:spacing w:after="0" w:line="240" w:lineRule="auto"/>
              <w:ind w:firstLine="0"/>
              <w:jc w:val="left"/>
              <w:rPr>
                <w:rFonts w:ascii="Times New Roman" w:eastAsia="Times New Roman" w:hAnsi="Times New Roman" w:cs="Times New Roman"/>
                <w:color w:val="0070C0"/>
                <w:sz w:val="16"/>
                <w:szCs w:val="16"/>
                <w:lang w:val="es-CR"/>
              </w:rPr>
            </w:pPr>
          </w:p>
          <w:p w14:paraId="2ED6EEE4" w14:textId="77777777" w:rsidR="00996AFC" w:rsidRPr="00996AFC" w:rsidRDefault="00996AFC" w:rsidP="00996AFC">
            <w:pPr>
              <w:spacing w:after="0" w:line="240" w:lineRule="auto"/>
              <w:ind w:firstLine="0"/>
              <w:jc w:val="left"/>
              <w:rPr>
                <w:rFonts w:ascii="Times New Roman" w:eastAsia="Times New Roman" w:hAnsi="Times New Roman" w:cs="Times New Roman"/>
                <w:color w:val="0070C0"/>
                <w:sz w:val="16"/>
                <w:szCs w:val="16"/>
                <w:lang w:val="es-CR"/>
              </w:rPr>
            </w:pPr>
          </w:p>
        </w:tc>
        <w:tc>
          <w:tcPr>
            <w:tcW w:w="532" w:type="pct"/>
            <w:shd w:val="clear" w:color="auto" w:fill="auto"/>
            <w:noWrap/>
            <w:hideMark/>
          </w:tcPr>
          <w:p w14:paraId="06975CA0" w14:textId="77777777" w:rsidR="00996AFC" w:rsidRPr="00996AFC" w:rsidRDefault="00996AFC" w:rsidP="00996AFC">
            <w:pPr>
              <w:spacing w:after="0" w:line="240" w:lineRule="auto"/>
              <w:ind w:firstLine="0"/>
              <w:jc w:val="center"/>
              <w:rPr>
                <w:rFonts w:ascii="Times New Roman" w:eastAsia="Times New Roman" w:hAnsi="Times New Roman" w:cs="Times New Roman"/>
                <w:color w:val="0070C0"/>
                <w:sz w:val="16"/>
                <w:szCs w:val="16"/>
                <w:lang w:val="en-US"/>
              </w:rPr>
            </w:pPr>
            <w:r w:rsidRPr="00996AFC">
              <w:rPr>
                <w:rFonts w:ascii="Times New Roman" w:eastAsia="Times New Roman" w:hAnsi="Times New Roman" w:cs="Times New Roman"/>
                <w:color w:val="0070C0"/>
                <w:sz w:val="16"/>
                <w:szCs w:val="16"/>
                <w:lang w:val="en-US"/>
              </w:rPr>
              <w:t>cero</w:t>
            </w:r>
          </w:p>
        </w:tc>
        <w:tc>
          <w:tcPr>
            <w:tcW w:w="882" w:type="pct"/>
            <w:shd w:val="clear" w:color="auto" w:fill="auto"/>
            <w:hideMark/>
          </w:tcPr>
          <w:p w14:paraId="77C92609" w14:textId="77777777" w:rsidR="00996AFC" w:rsidRPr="00996AFC" w:rsidRDefault="00996AFC" w:rsidP="00996AFC">
            <w:pPr>
              <w:spacing w:after="0" w:line="240" w:lineRule="auto"/>
              <w:ind w:firstLine="0"/>
              <w:jc w:val="left"/>
              <w:rPr>
                <w:rFonts w:ascii="Times New Roman" w:eastAsia="Times New Roman" w:hAnsi="Times New Roman" w:cs="Times New Roman"/>
                <w:color w:val="0070C0"/>
                <w:sz w:val="16"/>
                <w:szCs w:val="16"/>
                <w:lang w:val="es-CR"/>
              </w:rPr>
            </w:pPr>
          </w:p>
          <w:p w14:paraId="7AC52525" w14:textId="77777777" w:rsidR="00996AFC" w:rsidRPr="00996AFC" w:rsidRDefault="00996AFC" w:rsidP="00996AFC">
            <w:pPr>
              <w:spacing w:after="0" w:line="240" w:lineRule="auto"/>
              <w:ind w:firstLine="0"/>
              <w:jc w:val="left"/>
              <w:rPr>
                <w:rFonts w:ascii="Times New Roman" w:eastAsia="Times New Roman" w:hAnsi="Times New Roman" w:cs="Times New Roman"/>
                <w:color w:val="0070C0"/>
                <w:sz w:val="16"/>
                <w:szCs w:val="16"/>
                <w:lang w:val="es-CR"/>
              </w:rPr>
            </w:pPr>
            <w:r w:rsidRPr="00996AFC">
              <w:rPr>
                <w:rFonts w:ascii="Times New Roman" w:eastAsia="Times New Roman" w:hAnsi="Times New Roman" w:cs="Times New Roman"/>
                <w:color w:val="0070C0"/>
                <w:sz w:val="16"/>
                <w:szCs w:val="16"/>
                <w:lang w:val="es-CR"/>
              </w:rPr>
              <w:t xml:space="preserve">A finales del 2010 los municipios de </w:t>
            </w:r>
            <w:proofErr w:type="spellStart"/>
            <w:r w:rsidRPr="00996AFC">
              <w:rPr>
                <w:rFonts w:ascii="Times New Roman" w:eastAsia="Times New Roman" w:hAnsi="Times New Roman" w:cs="Times New Roman"/>
                <w:color w:val="0070C0"/>
                <w:sz w:val="16"/>
                <w:szCs w:val="16"/>
                <w:lang w:val="es-CR"/>
              </w:rPr>
              <w:t>Güinope</w:t>
            </w:r>
            <w:proofErr w:type="spellEnd"/>
            <w:r w:rsidRPr="00996AFC">
              <w:rPr>
                <w:rFonts w:ascii="Times New Roman" w:eastAsia="Times New Roman" w:hAnsi="Times New Roman" w:cs="Times New Roman"/>
                <w:color w:val="0070C0"/>
                <w:sz w:val="16"/>
                <w:szCs w:val="16"/>
                <w:lang w:val="es-CR"/>
              </w:rPr>
              <w:t xml:space="preserve"> e </w:t>
            </w:r>
            <w:proofErr w:type="spellStart"/>
            <w:r w:rsidRPr="00996AFC">
              <w:rPr>
                <w:rFonts w:ascii="Times New Roman" w:eastAsia="Times New Roman" w:hAnsi="Times New Roman" w:cs="Times New Roman"/>
                <w:color w:val="0070C0"/>
                <w:sz w:val="16"/>
                <w:szCs w:val="16"/>
                <w:lang w:val="es-CR"/>
              </w:rPr>
              <w:t>Iriona</w:t>
            </w:r>
            <w:proofErr w:type="spellEnd"/>
            <w:r w:rsidRPr="00996AFC">
              <w:rPr>
                <w:rFonts w:ascii="Times New Roman" w:eastAsia="Times New Roman" w:hAnsi="Times New Roman" w:cs="Times New Roman"/>
                <w:color w:val="0070C0"/>
                <w:sz w:val="16"/>
                <w:szCs w:val="16"/>
                <w:lang w:val="es-CR"/>
              </w:rPr>
              <w:t xml:space="preserve"> implementan dos planes de ordenamiento de uso de los recursos naturales.</w:t>
            </w:r>
          </w:p>
        </w:tc>
        <w:tc>
          <w:tcPr>
            <w:tcW w:w="770" w:type="pct"/>
            <w:shd w:val="clear" w:color="auto" w:fill="auto"/>
            <w:hideMark/>
          </w:tcPr>
          <w:p w14:paraId="782F02A3" w14:textId="77777777" w:rsidR="00996AFC" w:rsidRPr="00996AFC" w:rsidRDefault="00996AFC" w:rsidP="00996AFC">
            <w:pPr>
              <w:spacing w:after="0" w:line="240" w:lineRule="auto"/>
              <w:ind w:firstLine="0"/>
              <w:jc w:val="left"/>
              <w:rPr>
                <w:rFonts w:ascii="Times New Roman" w:eastAsia="Times New Roman" w:hAnsi="Times New Roman" w:cs="Times New Roman"/>
                <w:color w:val="0070C0"/>
                <w:sz w:val="16"/>
                <w:szCs w:val="16"/>
                <w:lang w:val="es-CR"/>
              </w:rPr>
            </w:pPr>
            <w:r w:rsidRPr="00996AFC">
              <w:rPr>
                <w:rFonts w:ascii="Times New Roman" w:eastAsia="Times New Roman" w:hAnsi="Times New Roman" w:cs="Times New Roman"/>
                <w:color w:val="0070C0"/>
                <w:sz w:val="16"/>
                <w:szCs w:val="16"/>
                <w:lang w:val="es-CR"/>
              </w:rPr>
              <w:t>Documento de planes de ordenamiento territorial e informes de proyecto</w:t>
            </w:r>
          </w:p>
        </w:tc>
        <w:tc>
          <w:tcPr>
            <w:tcW w:w="869" w:type="pct"/>
            <w:shd w:val="clear" w:color="auto" w:fill="auto"/>
            <w:hideMark/>
          </w:tcPr>
          <w:p w14:paraId="3E850D58" w14:textId="77777777" w:rsidR="00996AFC" w:rsidRPr="00996AFC" w:rsidRDefault="00996AFC" w:rsidP="00996AFC">
            <w:pPr>
              <w:spacing w:after="0" w:line="240" w:lineRule="auto"/>
              <w:ind w:firstLine="0"/>
              <w:jc w:val="left"/>
              <w:rPr>
                <w:rFonts w:ascii="Times New Roman" w:eastAsia="Times New Roman" w:hAnsi="Times New Roman" w:cs="Times New Roman"/>
                <w:color w:val="0070C0"/>
                <w:sz w:val="16"/>
                <w:szCs w:val="16"/>
                <w:lang w:val="es-CR"/>
              </w:rPr>
            </w:pPr>
            <w:r w:rsidRPr="00996AFC">
              <w:rPr>
                <w:rFonts w:ascii="Times New Roman" w:eastAsia="Times New Roman" w:hAnsi="Times New Roman" w:cs="Times New Roman"/>
                <w:color w:val="0070C0"/>
                <w:sz w:val="16"/>
                <w:szCs w:val="16"/>
                <w:lang w:val="es-CR"/>
              </w:rPr>
              <w:t>Los alcaldes mantienen sus compromisos</w:t>
            </w:r>
          </w:p>
        </w:tc>
      </w:tr>
      <w:tr w:rsidR="00996AFC" w:rsidRPr="00996AFC" w14:paraId="6F0521FE" w14:textId="77777777" w:rsidTr="00996AFC">
        <w:trPr>
          <w:trHeight w:val="1695"/>
        </w:trPr>
        <w:tc>
          <w:tcPr>
            <w:tcW w:w="686" w:type="pct"/>
            <w:vMerge w:val="restart"/>
            <w:shd w:val="clear" w:color="auto" w:fill="auto"/>
            <w:hideMark/>
          </w:tcPr>
          <w:p w14:paraId="529A6CCE" w14:textId="77777777" w:rsidR="00996AFC" w:rsidRPr="00996AFC" w:rsidRDefault="00996AFC" w:rsidP="00996AFC">
            <w:pPr>
              <w:spacing w:after="0" w:line="240" w:lineRule="auto"/>
              <w:ind w:firstLine="0"/>
              <w:jc w:val="left"/>
              <w:rPr>
                <w:rFonts w:ascii="Times New Roman" w:eastAsia="Times New Roman" w:hAnsi="Times New Roman" w:cs="Times New Roman"/>
                <w:color w:val="000000"/>
                <w:sz w:val="16"/>
                <w:szCs w:val="16"/>
                <w:lang w:val="es-CR"/>
              </w:rPr>
            </w:pPr>
            <w:r w:rsidRPr="00996AFC">
              <w:rPr>
                <w:rFonts w:ascii="Times New Roman" w:eastAsia="Times New Roman" w:hAnsi="Times New Roman" w:cs="Times New Roman"/>
                <w:b/>
                <w:bCs/>
                <w:color w:val="000000"/>
                <w:sz w:val="16"/>
                <w:szCs w:val="16"/>
                <w:lang w:val="es-CR"/>
              </w:rPr>
              <w:lastRenderedPageBreak/>
              <w:t>Producto</w:t>
            </w:r>
            <w:r w:rsidRPr="00996AFC">
              <w:rPr>
                <w:rFonts w:ascii="Times New Roman" w:eastAsia="Times New Roman" w:hAnsi="Times New Roman" w:cs="Times New Roman"/>
                <w:b/>
                <w:bCs/>
                <w:color w:val="0070C0"/>
                <w:sz w:val="16"/>
                <w:szCs w:val="16"/>
                <w:lang w:val="es-CR"/>
              </w:rPr>
              <w:t xml:space="preserve"> / Actividad</w:t>
            </w:r>
            <w:r w:rsidRPr="00996AFC">
              <w:rPr>
                <w:rFonts w:ascii="Times New Roman" w:eastAsia="Times New Roman" w:hAnsi="Times New Roman" w:cs="Times New Roman"/>
                <w:b/>
                <w:bCs/>
                <w:color w:val="000000"/>
                <w:sz w:val="16"/>
                <w:szCs w:val="16"/>
                <w:lang w:val="es-CR"/>
              </w:rPr>
              <w:t xml:space="preserve"> 2.2:</w:t>
            </w:r>
            <w:r w:rsidRPr="00996AFC">
              <w:rPr>
                <w:rFonts w:ascii="Times New Roman" w:eastAsia="Times New Roman" w:hAnsi="Times New Roman" w:cs="Times New Roman"/>
                <w:color w:val="000000"/>
                <w:sz w:val="16"/>
                <w:szCs w:val="16"/>
                <w:lang w:val="es-CR"/>
              </w:rPr>
              <w:t xml:space="preserve"> Inclusión de consideraciones de MIEC en los procesos de formulación e incidencia de institucionales nacionales clave con mandatos en el área de manejo de recursos naturales y desarrollo rural, conduciendo a modificaciones en la legislación, las políticas, los reglamentos y los incentivos económicos para promover los beneficios ambientales globales en las áreas piloto</w:t>
            </w:r>
          </w:p>
        </w:tc>
        <w:tc>
          <w:tcPr>
            <w:tcW w:w="1261" w:type="pct"/>
            <w:shd w:val="clear" w:color="auto" w:fill="auto"/>
            <w:hideMark/>
          </w:tcPr>
          <w:p w14:paraId="094CFC06" w14:textId="77777777" w:rsidR="00996AFC" w:rsidRPr="00996AFC" w:rsidRDefault="00996AFC" w:rsidP="00996AFC">
            <w:pPr>
              <w:spacing w:after="0" w:line="240" w:lineRule="auto"/>
              <w:ind w:firstLine="0"/>
              <w:jc w:val="left"/>
              <w:rPr>
                <w:rFonts w:ascii="Times New Roman" w:eastAsia="Times New Roman" w:hAnsi="Times New Roman" w:cs="Times New Roman"/>
                <w:color w:val="000000"/>
                <w:sz w:val="16"/>
                <w:szCs w:val="16"/>
                <w:lang w:val="es-CR"/>
              </w:rPr>
            </w:pPr>
            <w:r w:rsidRPr="00996AFC">
              <w:rPr>
                <w:rFonts w:ascii="Times New Roman" w:eastAsia="Times New Roman" w:hAnsi="Times New Roman" w:cs="Times New Roman"/>
                <w:color w:val="000000"/>
                <w:sz w:val="16"/>
                <w:szCs w:val="16"/>
                <w:lang w:val="es-CR"/>
              </w:rPr>
              <w:t>1 Formulación de paquetes de información sobre legislación relevante y sobre políticas e incentivos que requieran revisión, con vista  a iniciar procesos de cabildeo.</w:t>
            </w:r>
          </w:p>
        </w:tc>
        <w:tc>
          <w:tcPr>
            <w:tcW w:w="532" w:type="pct"/>
            <w:shd w:val="clear" w:color="auto" w:fill="auto"/>
            <w:hideMark/>
          </w:tcPr>
          <w:p w14:paraId="696D15D8" w14:textId="77777777" w:rsidR="00996AFC" w:rsidRPr="00996AFC" w:rsidRDefault="00996AFC" w:rsidP="00996AFC">
            <w:pPr>
              <w:spacing w:after="0" w:line="240" w:lineRule="auto"/>
              <w:ind w:firstLine="0"/>
              <w:jc w:val="left"/>
              <w:rPr>
                <w:rFonts w:ascii="Times New Roman" w:eastAsia="Times New Roman" w:hAnsi="Times New Roman" w:cs="Times New Roman"/>
                <w:color w:val="000000"/>
                <w:sz w:val="16"/>
                <w:szCs w:val="16"/>
                <w:lang w:val="es-CR"/>
              </w:rPr>
            </w:pPr>
            <w:r w:rsidRPr="00996AFC">
              <w:rPr>
                <w:rFonts w:ascii="Times New Roman" w:eastAsia="Times New Roman" w:hAnsi="Times New Roman" w:cs="Times New Roman"/>
                <w:color w:val="000000"/>
                <w:sz w:val="16"/>
                <w:szCs w:val="16"/>
                <w:lang w:val="es-CR"/>
              </w:rPr>
              <w:t xml:space="preserve">72% de los entrevistados no conoce instituciones dedicada a formular políticas y hacer cabildeo para leyes ambientales. 98% de </w:t>
            </w:r>
            <w:proofErr w:type="spellStart"/>
            <w:r w:rsidRPr="00996AFC">
              <w:rPr>
                <w:rFonts w:ascii="Times New Roman" w:eastAsia="Times New Roman" w:hAnsi="Times New Roman" w:cs="Times New Roman"/>
                <w:color w:val="000000"/>
                <w:sz w:val="16"/>
                <w:szCs w:val="16"/>
                <w:lang w:val="es-CR"/>
              </w:rPr>
              <w:t>lideres</w:t>
            </w:r>
            <w:proofErr w:type="spellEnd"/>
            <w:r w:rsidRPr="00996AFC">
              <w:rPr>
                <w:rFonts w:ascii="Times New Roman" w:eastAsia="Times New Roman" w:hAnsi="Times New Roman" w:cs="Times New Roman"/>
                <w:color w:val="000000"/>
                <w:sz w:val="16"/>
                <w:szCs w:val="16"/>
                <w:lang w:val="es-CR"/>
              </w:rPr>
              <w:t xml:space="preserve"> y autoridades no conoce sistemas de monitoreo y evaluación de ecosistemas</w:t>
            </w:r>
          </w:p>
        </w:tc>
        <w:tc>
          <w:tcPr>
            <w:tcW w:w="882" w:type="pct"/>
            <w:shd w:val="clear" w:color="auto" w:fill="auto"/>
            <w:hideMark/>
          </w:tcPr>
          <w:p w14:paraId="18EBEAFE" w14:textId="77777777" w:rsidR="00996AFC" w:rsidRPr="00996AFC" w:rsidRDefault="00996AFC" w:rsidP="00996AFC">
            <w:pPr>
              <w:spacing w:after="0" w:line="240" w:lineRule="auto"/>
              <w:ind w:firstLine="0"/>
              <w:jc w:val="left"/>
              <w:rPr>
                <w:rFonts w:ascii="Times New Roman" w:eastAsia="Times New Roman" w:hAnsi="Times New Roman" w:cs="Times New Roman"/>
                <w:color w:val="000000"/>
                <w:sz w:val="16"/>
                <w:szCs w:val="16"/>
                <w:lang w:val="es-CR"/>
              </w:rPr>
            </w:pPr>
            <w:r w:rsidRPr="00996AFC">
              <w:rPr>
                <w:rFonts w:ascii="Times New Roman" w:eastAsia="Times New Roman" w:hAnsi="Times New Roman" w:cs="Times New Roman"/>
                <w:color w:val="000000"/>
                <w:sz w:val="16"/>
                <w:szCs w:val="16"/>
                <w:lang w:val="es-CR"/>
              </w:rPr>
              <w:t>1. A finales del 2007 están disponibles paquetes de información sobre legislación relevante y sobre políticas e incentivos que requieran revisión, están disponibles para hacer procesos de cabildeo.</w:t>
            </w:r>
          </w:p>
        </w:tc>
        <w:tc>
          <w:tcPr>
            <w:tcW w:w="770" w:type="pct"/>
            <w:shd w:val="clear" w:color="auto" w:fill="auto"/>
            <w:hideMark/>
          </w:tcPr>
          <w:p w14:paraId="2DA2DEDA" w14:textId="77777777" w:rsidR="00996AFC" w:rsidRPr="00996AFC" w:rsidRDefault="00996AFC" w:rsidP="00996AFC">
            <w:pPr>
              <w:spacing w:after="0" w:line="240" w:lineRule="auto"/>
              <w:ind w:firstLine="0"/>
              <w:jc w:val="left"/>
              <w:rPr>
                <w:rFonts w:ascii="Times New Roman" w:eastAsia="Times New Roman" w:hAnsi="Times New Roman" w:cs="Times New Roman"/>
                <w:color w:val="000000"/>
                <w:sz w:val="16"/>
                <w:szCs w:val="16"/>
                <w:lang w:val="es-CR"/>
              </w:rPr>
            </w:pPr>
            <w:r w:rsidRPr="00996AFC">
              <w:rPr>
                <w:rFonts w:ascii="Times New Roman" w:eastAsia="Times New Roman" w:hAnsi="Times New Roman" w:cs="Times New Roman"/>
                <w:color w:val="000000"/>
                <w:sz w:val="16"/>
                <w:szCs w:val="16"/>
                <w:lang w:val="es-CR"/>
              </w:rPr>
              <w:t>1.Paquetes de información y documentos de revisión de políticas</w:t>
            </w:r>
          </w:p>
        </w:tc>
        <w:tc>
          <w:tcPr>
            <w:tcW w:w="869" w:type="pct"/>
            <w:shd w:val="clear" w:color="auto" w:fill="auto"/>
            <w:hideMark/>
          </w:tcPr>
          <w:p w14:paraId="5C4C1D19" w14:textId="77777777" w:rsidR="00996AFC" w:rsidRPr="00996AFC" w:rsidRDefault="00996AFC" w:rsidP="00996AFC">
            <w:pPr>
              <w:spacing w:after="0" w:line="240" w:lineRule="auto"/>
              <w:ind w:firstLine="0"/>
              <w:jc w:val="left"/>
              <w:rPr>
                <w:rFonts w:ascii="Times New Roman" w:eastAsia="Times New Roman" w:hAnsi="Times New Roman" w:cs="Times New Roman"/>
                <w:color w:val="000000"/>
                <w:sz w:val="16"/>
                <w:szCs w:val="16"/>
                <w:lang w:val="es-CR"/>
              </w:rPr>
            </w:pPr>
            <w:r w:rsidRPr="00996AFC">
              <w:rPr>
                <w:rFonts w:ascii="Times New Roman" w:eastAsia="Times New Roman" w:hAnsi="Times New Roman" w:cs="Times New Roman"/>
                <w:color w:val="000000"/>
                <w:sz w:val="16"/>
                <w:szCs w:val="16"/>
                <w:lang w:val="es-CR"/>
              </w:rPr>
              <w:t>El compromiso a nivel político con la formulación de políticas de descentralización continúa.</w:t>
            </w:r>
          </w:p>
        </w:tc>
      </w:tr>
      <w:tr w:rsidR="00996AFC" w:rsidRPr="00996AFC" w14:paraId="50D37E4F" w14:textId="77777777" w:rsidTr="00996AFC">
        <w:trPr>
          <w:trHeight w:val="1845"/>
        </w:trPr>
        <w:tc>
          <w:tcPr>
            <w:tcW w:w="686" w:type="pct"/>
            <w:vMerge/>
            <w:vAlign w:val="center"/>
            <w:hideMark/>
          </w:tcPr>
          <w:p w14:paraId="32F60C47" w14:textId="77777777" w:rsidR="00996AFC" w:rsidRPr="00996AFC" w:rsidRDefault="00996AFC" w:rsidP="00996AFC">
            <w:pPr>
              <w:spacing w:after="0" w:line="240" w:lineRule="auto"/>
              <w:ind w:firstLine="0"/>
              <w:jc w:val="left"/>
              <w:rPr>
                <w:rFonts w:ascii="Times New Roman" w:eastAsia="Times New Roman" w:hAnsi="Times New Roman" w:cs="Times New Roman"/>
                <w:color w:val="000000"/>
                <w:sz w:val="16"/>
                <w:szCs w:val="16"/>
                <w:lang w:val="es-CR"/>
              </w:rPr>
            </w:pPr>
          </w:p>
        </w:tc>
        <w:tc>
          <w:tcPr>
            <w:tcW w:w="1261" w:type="pct"/>
            <w:shd w:val="clear" w:color="auto" w:fill="auto"/>
            <w:hideMark/>
          </w:tcPr>
          <w:p w14:paraId="2441D523" w14:textId="77777777" w:rsidR="00996AFC" w:rsidRPr="00996AFC" w:rsidRDefault="00996AFC" w:rsidP="00996AFC">
            <w:pPr>
              <w:spacing w:after="0" w:line="240" w:lineRule="auto"/>
              <w:ind w:firstLine="0"/>
              <w:jc w:val="left"/>
              <w:rPr>
                <w:rFonts w:ascii="Times New Roman" w:eastAsia="Times New Roman" w:hAnsi="Times New Roman" w:cs="Times New Roman"/>
                <w:color w:val="0070C0"/>
                <w:sz w:val="16"/>
                <w:szCs w:val="16"/>
                <w:lang w:val="es-CR"/>
              </w:rPr>
            </w:pPr>
            <w:r w:rsidRPr="00996AFC">
              <w:rPr>
                <w:rFonts w:ascii="Times New Roman" w:eastAsia="Times New Roman" w:hAnsi="Times New Roman" w:cs="Times New Roman"/>
                <w:color w:val="0070C0"/>
                <w:sz w:val="16"/>
                <w:szCs w:val="16"/>
                <w:lang w:val="es-CR"/>
              </w:rPr>
              <w:t xml:space="preserve">Dotación de  compendios de documentos de información sobre políticas ambientales, incentivos a proyectos ambientales y procedimientos legales para proyectos ambientales. </w:t>
            </w:r>
          </w:p>
          <w:p w14:paraId="0C9A7549" w14:textId="77777777" w:rsidR="00996AFC" w:rsidRPr="00996AFC" w:rsidRDefault="00996AFC" w:rsidP="00996AFC">
            <w:pPr>
              <w:spacing w:after="0" w:line="240" w:lineRule="auto"/>
              <w:ind w:firstLine="0"/>
              <w:jc w:val="left"/>
              <w:rPr>
                <w:rFonts w:ascii="Times New Roman" w:eastAsia="Times New Roman" w:hAnsi="Times New Roman" w:cs="Times New Roman"/>
                <w:color w:val="0070C0"/>
                <w:sz w:val="16"/>
                <w:szCs w:val="16"/>
                <w:lang w:val="es-CR"/>
              </w:rPr>
            </w:pPr>
          </w:p>
        </w:tc>
        <w:tc>
          <w:tcPr>
            <w:tcW w:w="532" w:type="pct"/>
            <w:shd w:val="clear" w:color="auto" w:fill="auto"/>
            <w:hideMark/>
          </w:tcPr>
          <w:p w14:paraId="1C9235A2" w14:textId="77777777" w:rsidR="00996AFC" w:rsidRPr="00996AFC" w:rsidRDefault="00996AFC" w:rsidP="00996AFC">
            <w:pPr>
              <w:spacing w:after="0" w:line="240" w:lineRule="auto"/>
              <w:ind w:firstLine="0"/>
              <w:jc w:val="left"/>
              <w:rPr>
                <w:rFonts w:ascii="Times New Roman" w:eastAsia="Times New Roman" w:hAnsi="Times New Roman" w:cs="Times New Roman"/>
                <w:color w:val="0070C0"/>
                <w:sz w:val="16"/>
                <w:szCs w:val="16"/>
                <w:lang w:val="es-CR"/>
              </w:rPr>
            </w:pPr>
            <w:r w:rsidRPr="00996AFC">
              <w:rPr>
                <w:rFonts w:ascii="Times New Roman" w:eastAsia="Times New Roman" w:hAnsi="Times New Roman" w:cs="Times New Roman"/>
                <w:color w:val="0070C0"/>
                <w:sz w:val="16"/>
                <w:szCs w:val="16"/>
                <w:lang w:val="es-CR"/>
              </w:rPr>
              <w:t xml:space="preserve">72% de los entrevistados no conoce instituciones dedicada a formular políticas y hacer cabildeo para leyes ambientales. 98% de </w:t>
            </w:r>
            <w:proofErr w:type="spellStart"/>
            <w:r w:rsidRPr="00996AFC">
              <w:rPr>
                <w:rFonts w:ascii="Times New Roman" w:eastAsia="Times New Roman" w:hAnsi="Times New Roman" w:cs="Times New Roman"/>
                <w:color w:val="0070C0"/>
                <w:sz w:val="16"/>
                <w:szCs w:val="16"/>
                <w:lang w:val="es-CR"/>
              </w:rPr>
              <w:t>lideres</w:t>
            </w:r>
            <w:proofErr w:type="spellEnd"/>
            <w:r w:rsidRPr="00996AFC">
              <w:rPr>
                <w:rFonts w:ascii="Times New Roman" w:eastAsia="Times New Roman" w:hAnsi="Times New Roman" w:cs="Times New Roman"/>
                <w:color w:val="0070C0"/>
                <w:sz w:val="16"/>
                <w:szCs w:val="16"/>
                <w:lang w:val="es-CR"/>
              </w:rPr>
              <w:t xml:space="preserve"> y autoridades no conoce sistemas de monitoreo y evaluación de ecosistemas</w:t>
            </w:r>
          </w:p>
        </w:tc>
        <w:tc>
          <w:tcPr>
            <w:tcW w:w="882" w:type="pct"/>
            <w:shd w:val="clear" w:color="auto" w:fill="auto"/>
            <w:hideMark/>
          </w:tcPr>
          <w:p w14:paraId="30203F99" w14:textId="77777777" w:rsidR="00996AFC" w:rsidRPr="00996AFC" w:rsidRDefault="00996AFC" w:rsidP="00996AFC">
            <w:pPr>
              <w:spacing w:after="0" w:line="240" w:lineRule="auto"/>
              <w:ind w:firstLine="0"/>
              <w:jc w:val="left"/>
              <w:rPr>
                <w:rFonts w:ascii="Times New Roman" w:eastAsia="Times New Roman" w:hAnsi="Times New Roman" w:cs="Times New Roman"/>
                <w:color w:val="0070C0"/>
                <w:sz w:val="16"/>
                <w:szCs w:val="16"/>
                <w:lang w:val="es-CR"/>
              </w:rPr>
            </w:pPr>
            <w:r w:rsidRPr="00996AFC">
              <w:rPr>
                <w:rFonts w:ascii="Times New Roman" w:eastAsia="Times New Roman" w:hAnsi="Times New Roman" w:cs="Times New Roman"/>
                <w:color w:val="0070C0"/>
                <w:sz w:val="16"/>
                <w:szCs w:val="16"/>
                <w:lang w:val="es-CR"/>
              </w:rPr>
              <w:t>A inicios del 2011 entregados y en uso   3 compendios de información sobre políticas, incentivos, y procedimientos legales para proyectos ambientales en la ICF, SERNA y SAG</w:t>
            </w:r>
          </w:p>
          <w:p w14:paraId="6034AFD0" w14:textId="77777777" w:rsidR="00996AFC" w:rsidRPr="00996AFC" w:rsidRDefault="00996AFC" w:rsidP="00996AFC">
            <w:pPr>
              <w:spacing w:after="0" w:line="240" w:lineRule="auto"/>
              <w:ind w:firstLine="0"/>
              <w:jc w:val="left"/>
              <w:rPr>
                <w:rFonts w:ascii="Times New Roman" w:eastAsia="Times New Roman" w:hAnsi="Times New Roman" w:cs="Times New Roman"/>
                <w:b/>
                <w:color w:val="0070C0"/>
                <w:sz w:val="16"/>
                <w:szCs w:val="16"/>
                <w:lang w:val="es-CR"/>
              </w:rPr>
            </w:pPr>
            <w:r w:rsidRPr="00996AFC">
              <w:rPr>
                <w:rFonts w:ascii="Times New Roman" w:eastAsia="Times New Roman" w:hAnsi="Times New Roman" w:cs="Times New Roman"/>
                <w:b/>
                <w:color w:val="0070C0"/>
                <w:sz w:val="16"/>
                <w:szCs w:val="16"/>
                <w:lang w:val="es-CR"/>
              </w:rPr>
              <w:t xml:space="preserve"> </w:t>
            </w:r>
          </w:p>
        </w:tc>
        <w:tc>
          <w:tcPr>
            <w:tcW w:w="770" w:type="pct"/>
            <w:shd w:val="clear" w:color="auto" w:fill="auto"/>
            <w:hideMark/>
          </w:tcPr>
          <w:p w14:paraId="6049B998" w14:textId="77777777" w:rsidR="00996AFC" w:rsidRPr="00996AFC" w:rsidRDefault="00996AFC" w:rsidP="00996AFC">
            <w:pPr>
              <w:spacing w:after="0" w:line="240" w:lineRule="auto"/>
              <w:ind w:firstLine="0"/>
              <w:jc w:val="left"/>
              <w:rPr>
                <w:rFonts w:ascii="Times New Roman" w:eastAsia="Times New Roman" w:hAnsi="Times New Roman" w:cs="Times New Roman"/>
                <w:color w:val="0070C0"/>
                <w:sz w:val="16"/>
                <w:szCs w:val="16"/>
                <w:lang w:val="es-CR"/>
              </w:rPr>
            </w:pPr>
            <w:r w:rsidRPr="00996AFC">
              <w:rPr>
                <w:rFonts w:ascii="Times New Roman" w:eastAsia="Times New Roman" w:hAnsi="Times New Roman" w:cs="Times New Roman"/>
                <w:color w:val="0070C0"/>
                <w:sz w:val="16"/>
                <w:szCs w:val="16"/>
                <w:lang w:val="es-CR"/>
              </w:rPr>
              <w:t>Documentos con sus respectivos anexos de procedimientos</w:t>
            </w:r>
          </w:p>
        </w:tc>
        <w:tc>
          <w:tcPr>
            <w:tcW w:w="869" w:type="pct"/>
            <w:shd w:val="clear" w:color="auto" w:fill="auto"/>
            <w:hideMark/>
          </w:tcPr>
          <w:p w14:paraId="0761DFCD" w14:textId="77777777" w:rsidR="00996AFC" w:rsidRPr="00996AFC" w:rsidRDefault="00996AFC" w:rsidP="00996AFC">
            <w:pPr>
              <w:spacing w:after="0" w:line="240" w:lineRule="auto"/>
              <w:ind w:firstLine="0"/>
              <w:jc w:val="left"/>
              <w:rPr>
                <w:rFonts w:ascii="Times New Roman" w:eastAsia="Times New Roman" w:hAnsi="Times New Roman" w:cs="Times New Roman"/>
                <w:color w:val="0070C0"/>
                <w:sz w:val="16"/>
                <w:szCs w:val="16"/>
                <w:lang w:val="es-CR"/>
              </w:rPr>
            </w:pPr>
            <w:r w:rsidRPr="00996AFC">
              <w:rPr>
                <w:rFonts w:ascii="Times New Roman" w:eastAsia="Times New Roman" w:hAnsi="Times New Roman" w:cs="Times New Roman"/>
                <w:color w:val="0070C0"/>
                <w:sz w:val="16"/>
                <w:szCs w:val="16"/>
                <w:lang w:val="es-CR"/>
              </w:rPr>
              <w:t>Existe apertura de parte de los entes administradores y controladores de los recursos naturales</w:t>
            </w:r>
          </w:p>
        </w:tc>
      </w:tr>
      <w:tr w:rsidR="00996AFC" w:rsidRPr="00996AFC" w14:paraId="3A92BD94" w14:textId="77777777" w:rsidTr="00996AFC">
        <w:trPr>
          <w:trHeight w:val="1545"/>
        </w:trPr>
        <w:tc>
          <w:tcPr>
            <w:tcW w:w="686" w:type="pct"/>
            <w:vMerge/>
            <w:vAlign w:val="center"/>
            <w:hideMark/>
          </w:tcPr>
          <w:p w14:paraId="5CA17770" w14:textId="77777777" w:rsidR="00996AFC" w:rsidRPr="00996AFC" w:rsidRDefault="00996AFC" w:rsidP="00996AFC">
            <w:pPr>
              <w:spacing w:after="0" w:line="240" w:lineRule="auto"/>
              <w:ind w:firstLine="0"/>
              <w:jc w:val="left"/>
              <w:rPr>
                <w:rFonts w:ascii="Times New Roman" w:eastAsia="Times New Roman" w:hAnsi="Times New Roman" w:cs="Times New Roman"/>
                <w:color w:val="000000"/>
                <w:sz w:val="16"/>
                <w:szCs w:val="16"/>
                <w:lang w:val="es-CR"/>
              </w:rPr>
            </w:pPr>
          </w:p>
        </w:tc>
        <w:tc>
          <w:tcPr>
            <w:tcW w:w="1261" w:type="pct"/>
            <w:shd w:val="clear" w:color="auto" w:fill="auto"/>
            <w:hideMark/>
          </w:tcPr>
          <w:p w14:paraId="396FDC41" w14:textId="77777777" w:rsidR="00996AFC" w:rsidRPr="00996AFC" w:rsidRDefault="00996AFC" w:rsidP="00996AFC">
            <w:pPr>
              <w:spacing w:after="0" w:line="240" w:lineRule="auto"/>
              <w:ind w:firstLine="0"/>
              <w:jc w:val="left"/>
              <w:rPr>
                <w:rFonts w:ascii="Times New Roman" w:eastAsia="Times New Roman" w:hAnsi="Times New Roman" w:cs="Times New Roman"/>
                <w:color w:val="000000"/>
                <w:sz w:val="16"/>
                <w:szCs w:val="16"/>
                <w:lang w:val="es-CR"/>
              </w:rPr>
            </w:pPr>
            <w:r w:rsidRPr="00996AFC">
              <w:rPr>
                <w:rFonts w:ascii="Times New Roman" w:eastAsia="Times New Roman" w:hAnsi="Times New Roman" w:cs="Times New Roman"/>
                <w:color w:val="000000"/>
                <w:sz w:val="16"/>
                <w:szCs w:val="16"/>
                <w:lang w:val="es-CR"/>
              </w:rPr>
              <w:t>2. Creación y funcionamiento de al menos una instancia de monitoreo de políticas y desarrollo en cada área piloto</w:t>
            </w:r>
          </w:p>
        </w:tc>
        <w:tc>
          <w:tcPr>
            <w:tcW w:w="532" w:type="pct"/>
            <w:shd w:val="clear" w:color="auto" w:fill="auto"/>
            <w:hideMark/>
          </w:tcPr>
          <w:p w14:paraId="136177EB" w14:textId="77777777" w:rsidR="00996AFC" w:rsidRPr="00996AFC" w:rsidRDefault="00996AFC" w:rsidP="00996AFC">
            <w:pPr>
              <w:spacing w:after="0" w:line="240" w:lineRule="auto"/>
              <w:ind w:firstLine="0"/>
              <w:jc w:val="left"/>
              <w:rPr>
                <w:rFonts w:ascii="Times New Roman" w:eastAsia="Times New Roman" w:hAnsi="Times New Roman" w:cs="Times New Roman"/>
                <w:color w:val="000000"/>
                <w:sz w:val="16"/>
                <w:szCs w:val="16"/>
                <w:lang w:val="es-CR"/>
              </w:rPr>
            </w:pPr>
            <w:r w:rsidRPr="00996AFC">
              <w:rPr>
                <w:rFonts w:ascii="Times New Roman" w:eastAsia="Times New Roman" w:hAnsi="Times New Roman" w:cs="Times New Roman"/>
                <w:color w:val="000000"/>
                <w:sz w:val="16"/>
                <w:szCs w:val="16"/>
                <w:lang w:val="es-CR"/>
              </w:rPr>
              <w:t>Cero. Existe fiscalía a nivel departamental</w:t>
            </w:r>
          </w:p>
        </w:tc>
        <w:tc>
          <w:tcPr>
            <w:tcW w:w="882" w:type="pct"/>
            <w:shd w:val="clear" w:color="auto" w:fill="auto"/>
            <w:hideMark/>
          </w:tcPr>
          <w:p w14:paraId="1D421EBB" w14:textId="77777777" w:rsidR="00996AFC" w:rsidRPr="00996AFC" w:rsidRDefault="00996AFC" w:rsidP="00996AFC">
            <w:pPr>
              <w:spacing w:after="0" w:line="240" w:lineRule="auto"/>
              <w:ind w:firstLine="0"/>
              <w:jc w:val="left"/>
              <w:rPr>
                <w:rFonts w:ascii="Times New Roman" w:eastAsia="Times New Roman" w:hAnsi="Times New Roman" w:cs="Times New Roman"/>
                <w:color w:val="000000"/>
                <w:sz w:val="16"/>
                <w:szCs w:val="16"/>
                <w:lang w:val="es-CR"/>
              </w:rPr>
            </w:pPr>
            <w:r w:rsidRPr="00996AFC">
              <w:rPr>
                <w:rFonts w:ascii="Times New Roman" w:eastAsia="Times New Roman" w:hAnsi="Times New Roman" w:cs="Times New Roman"/>
                <w:color w:val="000000"/>
                <w:sz w:val="16"/>
                <w:szCs w:val="16"/>
                <w:lang w:val="es-CR"/>
              </w:rPr>
              <w:t>2. Para el final del 2009 al menos una instancia de monitoreo de políticas y desarrollo es efectiva en cada área piloto</w:t>
            </w:r>
          </w:p>
        </w:tc>
        <w:tc>
          <w:tcPr>
            <w:tcW w:w="770" w:type="pct"/>
            <w:shd w:val="clear" w:color="auto" w:fill="auto"/>
            <w:hideMark/>
          </w:tcPr>
          <w:p w14:paraId="0CA1B3CB" w14:textId="77777777" w:rsidR="00996AFC" w:rsidRPr="00996AFC" w:rsidRDefault="00996AFC" w:rsidP="00996AFC">
            <w:pPr>
              <w:spacing w:after="0" w:line="240" w:lineRule="auto"/>
              <w:ind w:firstLine="0"/>
              <w:jc w:val="left"/>
              <w:rPr>
                <w:rFonts w:ascii="Times New Roman" w:eastAsia="Times New Roman" w:hAnsi="Times New Roman" w:cs="Times New Roman"/>
                <w:color w:val="000000"/>
                <w:sz w:val="16"/>
                <w:szCs w:val="16"/>
                <w:lang w:val="en-US"/>
              </w:rPr>
            </w:pPr>
            <w:r w:rsidRPr="00996AFC">
              <w:rPr>
                <w:rFonts w:ascii="Times New Roman" w:eastAsia="Times New Roman" w:hAnsi="Times New Roman" w:cs="Times New Roman"/>
                <w:color w:val="000000"/>
                <w:sz w:val="16"/>
                <w:szCs w:val="16"/>
                <w:lang w:val="es-CR"/>
              </w:rPr>
              <w:t xml:space="preserve">2. Entrevistas con actores regionales y funcionarios judiciales y del ambiente sobre la aplicación de nuevas políticas. </w:t>
            </w:r>
            <w:proofErr w:type="spellStart"/>
            <w:r w:rsidRPr="00996AFC">
              <w:rPr>
                <w:rFonts w:ascii="Times New Roman" w:eastAsia="Times New Roman" w:hAnsi="Times New Roman" w:cs="Times New Roman"/>
                <w:color w:val="000000"/>
                <w:sz w:val="16"/>
                <w:szCs w:val="16"/>
                <w:lang w:val="en-US"/>
              </w:rPr>
              <w:t>Asignación</w:t>
            </w:r>
            <w:proofErr w:type="spellEnd"/>
            <w:r w:rsidRPr="00996AFC">
              <w:rPr>
                <w:rFonts w:ascii="Times New Roman" w:eastAsia="Times New Roman" w:hAnsi="Times New Roman" w:cs="Times New Roman"/>
                <w:color w:val="000000"/>
                <w:sz w:val="16"/>
                <w:szCs w:val="16"/>
                <w:lang w:val="en-US"/>
              </w:rPr>
              <w:t xml:space="preserve"> </w:t>
            </w:r>
            <w:proofErr w:type="spellStart"/>
            <w:r w:rsidRPr="00996AFC">
              <w:rPr>
                <w:rFonts w:ascii="Times New Roman" w:eastAsia="Times New Roman" w:hAnsi="Times New Roman" w:cs="Times New Roman"/>
                <w:color w:val="000000"/>
                <w:sz w:val="16"/>
                <w:szCs w:val="16"/>
                <w:lang w:val="en-US"/>
              </w:rPr>
              <w:t>presupuestal</w:t>
            </w:r>
            <w:proofErr w:type="spellEnd"/>
            <w:r w:rsidRPr="00996AFC">
              <w:rPr>
                <w:rFonts w:ascii="Times New Roman" w:eastAsia="Times New Roman" w:hAnsi="Times New Roman" w:cs="Times New Roman"/>
                <w:color w:val="000000"/>
                <w:sz w:val="16"/>
                <w:szCs w:val="16"/>
                <w:lang w:val="en-US"/>
              </w:rPr>
              <w:t xml:space="preserve"> para </w:t>
            </w:r>
            <w:proofErr w:type="spellStart"/>
            <w:r w:rsidRPr="00996AFC">
              <w:rPr>
                <w:rFonts w:ascii="Times New Roman" w:eastAsia="Times New Roman" w:hAnsi="Times New Roman" w:cs="Times New Roman"/>
                <w:color w:val="000000"/>
                <w:sz w:val="16"/>
                <w:szCs w:val="16"/>
                <w:lang w:val="en-US"/>
              </w:rPr>
              <w:t>esta</w:t>
            </w:r>
            <w:proofErr w:type="spellEnd"/>
            <w:r w:rsidRPr="00996AFC">
              <w:rPr>
                <w:rFonts w:ascii="Times New Roman" w:eastAsia="Times New Roman" w:hAnsi="Times New Roman" w:cs="Times New Roman"/>
                <w:color w:val="000000"/>
                <w:sz w:val="16"/>
                <w:szCs w:val="16"/>
                <w:lang w:val="en-US"/>
              </w:rPr>
              <w:t xml:space="preserve"> </w:t>
            </w:r>
            <w:proofErr w:type="spellStart"/>
            <w:r w:rsidRPr="00996AFC">
              <w:rPr>
                <w:rFonts w:ascii="Times New Roman" w:eastAsia="Times New Roman" w:hAnsi="Times New Roman" w:cs="Times New Roman"/>
                <w:color w:val="000000"/>
                <w:sz w:val="16"/>
                <w:szCs w:val="16"/>
                <w:lang w:val="en-US"/>
              </w:rPr>
              <w:t>nueva</w:t>
            </w:r>
            <w:proofErr w:type="spellEnd"/>
            <w:r w:rsidRPr="00996AFC">
              <w:rPr>
                <w:rFonts w:ascii="Times New Roman" w:eastAsia="Times New Roman" w:hAnsi="Times New Roman" w:cs="Times New Roman"/>
                <w:color w:val="000000"/>
                <w:sz w:val="16"/>
                <w:szCs w:val="16"/>
                <w:lang w:val="en-US"/>
              </w:rPr>
              <w:t xml:space="preserve"> </w:t>
            </w:r>
            <w:proofErr w:type="spellStart"/>
            <w:r w:rsidRPr="00996AFC">
              <w:rPr>
                <w:rFonts w:ascii="Times New Roman" w:eastAsia="Times New Roman" w:hAnsi="Times New Roman" w:cs="Times New Roman"/>
                <w:color w:val="000000"/>
                <w:sz w:val="16"/>
                <w:szCs w:val="16"/>
                <w:lang w:val="en-US"/>
              </w:rPr>
              <w:t>instancia</w:t>
            </w:r>
            <w:proofErr w:type="spellEnd"/>
          </w:p>
        </w:tc>
        <w:tc>
          <w:tcPr>
            <w:tcW w:w="869" w:type="pct"/>
            <w:shd w:val="clear" w:color="auto" w:fill="auto"/>
            <w:hideMark/>
          </w:tcPr>
          <w:p w14:paraId="327B2DA4" w14:textId="77777777" w:rsidR="00996AFC" w:rsidRPr="00996AFC" w:rsidRDefault="00996AFC" w:rsidP="00996AFC">
            <w:pPr>
              <w:spacing w:after="0" w:line="240" w:lineRule="auto"/>
              <w:ind w:firstLine="0"/>
              <w:jc w:val="left"/>
              <w:rPr>
                <w:rFonts w:ascii="Times New Roman" w:eastAsia="Times New Roman" w:hAnsi="Times New Roman" w:cs="Times New Roman"/>
                <w:color w:val="000000"/>
                <w:sz w:val="16"/>
                <w:szCs w:val="16"/>
                <w:lang w:val="es-CR"/>
              </w:rPr>
            </w:pPr>
            <w:r w:rsidRPr="00996AFC">
              <w:rPr>
                <w:rFonts w:ascii="Times New Roman" w:eastAsia="Times New Roman" w:hAnsi="Times New Roman" w:cs="Times New Roman"/>
                <w:color w:val="000000"/>
                <w:sz w:val="16"/>
                <w:szCs w:val="16"/>
                <w:lang w:val="es-CR"/>
              </w:rPr>
              <w:t xml:space="preserve">Los campesinos continúan mostrando interés en visitar fincas demostrativas y aplicar nuevas técnicas. </w:t>
            </w:r>
          </w:p>
        </w:tc>
      </w:tr>
      <w:tr w:rsidR="00996AFC" w:rsidRPr="00996AFC" w14:paraId="10217ED4" w14:textId="77777777" w:rsidTr="00996AFC">
        <w:trPr>
          <w:trHeight w:val="1710"/>
        </w:trPr>
        <w:tc>
          <w:tcPr>
            <w:tcW w:w="686" w:type="pct"/>
            <w:vMerge/>
            <w:vAlign w:val="center"/>
            <w:hideMark/>
          </w:tcPr>
          <w:p w14:paraId="2A7F97CE" w14:textId="77777777" w:rsidR="00996AFC" w:rsidRPr="00996AFC" w:rsidRDefault="00996AFC" w:rsidP="00996AFC">
            <w:pPr>
              <w:spacing w:after="0" w:line="240" w:lineRule="auto"/>
              <w:ind w:firstLine="0"/>
              <w:jc w:val="left"/>
              <w:rPr>
                <w:rFonts w:ascii="Times New Roman" w:eastAsia="Times New Roman" w:hAnsi="Times New Roman" w:cs="Times New Roman"/>
                <w:color w:val="000000"/>
                <w:sz w:val="16"/>
                <w:szCs w:val="16"/>
                <w:lang w:val="es-CR"/>
              </w:rPr>
            </w:pPr>
          </w:p>
        </w:tc>
        <w:tc>
          <w:tcPr>
            <w:tcW w:w="1261" w:type="pct"/>
            <w:shd w:val="clear" w:color="auto" w:fill="auto"/>
            <w:hideMark/>
          </w:tcPr>
          <w:p w14:paraId="7BEF86C9" w14:textId="77777777" w:rsidR="00996AFC" w:rsidRPr="00996AFC" w:rsidRDefault="00996AFC" w:rsidP="00996AFC">
            <w:pPr>
              <w:spacing w:after="0" w:line="240" w:lineRule="auto"/>
              <w:ind w:firstLine="0"/>
              <w:jc w:val="left"/>
              <w:rPr>
                <w:rFonts w:ascii="Times New Roman" w:eastAsia="Times New Roman" w:hAnsi="Times New Roman" w:cs="Times New Roman"/>
                <w:color w:val="0070C0"/>
                <w:sz w:val="16"/>
                <w:szCs w:val="16"/>
                <w:lang w:val="es-CR"/>
              </w:rPr>
            </w:pPr>
            <w:r w:rsidRPr="00996AFC">
              <w:rPr>
                <w:rFonts w:ascii="Times New Roman" w:eastAsia="Times New Roman" w:hAnsi="Times New Roman" w:cs="Times New Roman"/>
                <w:color w:val="0070C0"/>
                <w:sz w:val="16"/>
                <w:szCs w:val="16"/>
                <w:lang w:val="es-CR"/>
              </w:rPr>
              <w:t>La Sierra del Rio Tinto o Negro y la Laguna de Bacalar cuenta con un plan de incidencia política para su declaratoria por el Congreso Nacional de la República de Honduras.</w:t>
            </w:r>
          </w:p>
          <w:p w14:paraId="2F12BBC4" w14:textId="77777777" w:rsidR="00996AFC" w:rsidRPr="00996AFC" w:rsidRDefault="00996AFC" w:rsidP="00996AFC">
            <w:pPr>
              <w:spacing w:after="0" w:line="240" w:lineRule="auto"/>
              <w:ind w:firstLine="0"/>
              <w:jc w:val="left"/>
              <w:rPr>
                <w:rFonts w:ascii="Times New Roman" w:eastAsia="Times New Roman" w:hAnsi="Times New Roman" w:cs="Times New Roman"/>
                <w:color w:val="0070C0"/>
                <w:sz w:val="16"/>
                <w:szCs w:val="16"/>
                <w:lang w:val="es-CR"/>
              </w:rPr>
            </w:pPr>
          </w:p>
        </w:tc>
        <w:tc>
          <w:tcPr>
            <w:tcW w:w="532" w:type="pct"/>
            <w:shd w:val="clear" w:color="auto" w:fill="auto"/>
            <w:noWrap/>
            <w:hideMark/>
          </w:tcPr>
          <w:p w14:paraId="7CBA1382" w14:textId="77777777" w:rsidR="00996AFC" w:rsidRPr="00996AFC" w:rsidRDefault="00996AFC" w:rsidP="00996AFC">
            <w:pPr>
              <w:spacing w:after="0" w:line="240" w:lineRule="auto"/>
              <w:ind w:firstLine="0"/>
              <w:jc w:val="center"/>
              <w:rPr>
                <w:rFonts w:ascii="Times New Roman" w:eastAsia="Times New Roman" w:hAnsi="Times New Roman" w:cs="Times New Roman"/>
                <w:color w:val="0070C0"/>
                <w:sz w:val="16"/>
                <w:szCs w:val="16"/>
                <w:lang w:val="en-US"/>
              </w:rPr>
            </w:pPr>
            <w:r w:rsidRPr="00996AFC">
              <w:rPr>
                <w:rFonts w:ascii="Times New Roman" w:eastAsia="Times New Roman" w:hAnsi="Times New Roman" w:cs="Times New Roman"/>
                <w:color w:val="0070C0"/>
                <w:sz w:val="16"/>
                <w:szCs w:val="16"/>
                <w:lang w:val="en-US"/>
              </w:rPr>
              <w:t>Cero</w:t>
            </w:r>
          </w:p>
        </w:tc>
        <w:tc>
          <w:tcPr>
            <w:tcW w:w="882" w:type="pct"/>
            <w:shd w:val="clear" w:color="auto" w:fill="auto"/>
            <w:hideMark/>
          </w:tcPr>
          <w:p w14:paraId="098B631B" w14:textId="77777777" w:rsidR="00996AFC" w:rsidRPr="00996AFC" w:rsidRDefault="00996AFC" w:rsidP="00996AFC">
            <w:pPr>
              <w:spacing w:after="0" w:line="240" w:lineRule="auto"/>
              <w:ind w:firstLine="0"/>
              <w:jc w:val="left"/>
              <w:rPr>
                <w:rFonts w:ascii="Times New Roman" w:eastAsia="Times New Roman" w:hAnsi="Times New Roman" w:cs="Times New Roman"/>
                <w:color w:val="0070C0"/>
                <w:sz w:val="16"/>
                <w:szCs w:val="16"/>
                <w:lang w:val="es-CR"/>
              </w:rPr>
            </w:pPr>
            <w:r w:rsidRPr="00996AFC">
              <w:rPr>
                <w:rFonts w:ascii="Times New Roman" w:eastAsia="Times New Roman" w:hAnsi="Times New Roman" w:cs="Times New Roman"/>
                <w:color w:val="0070C0"/>
                <w:sz w:val="16"/>
                <w:szCs w:val="16"/>
                <w:lang w:val="es-CR"/>
              </w:rPr>
              <w:t>A finales del 2012 las áreas protegidas Sierra del Rio Tinto o Negro y Laguna de Bacalar cuentan con su estatus legal formando parte del Corredor Biológico Mesoamericano.</w:t>
            </w:r>
          </w:p>
          <w:p w14:paraId="4365C678" w14:textId="77777777" w:rsidR="00996AFC" w:rsidRPr="00996AFC" w:rsidRDefault="00996AFC" w:rsidP="00996AFC">
            <w:pPr>
              <w:spacing w:after="0" w:line="240" w:lineRule="auto"/>
              <w:ind w:firstLine="0"/>
              <w:jc w:val="left"/>
              <w:rPr>
                <w:rFonts w:ascii="Times New Roman" w:eastAsia="Times New Roman" w:hAnsi="Times New Roman" w:cs="Times New Roman"/>
                <w:color w:val="0070C0"/>
                <w:sz w:val="16"/>
                <w:szCs w:val="16"/>
                <w:lang w:val="es-CR"/>
              </w:rPr>
            </w:pPr>
          </w:p>
        </w:tc>
        <w:tc>
          <w:tcPr>
            <w:tcW w:w="770" w:type="pct"/>
            <w:shd w:val="clear" w:color="auto" w:fill="auto"/>
            <w:hideMark/>
          </w:tcPr>
          <w:p w14:paraId="327BC442" w14:textId="77777777" w:rsidR="00996AFC" w:rsidRPr="00996AFC" w:rsidRDefault="00996AFC" w:rsidP="00996AFC">
            <w:pPr>
              <w:spacing w:after="0" w:line="240" w:lineRule="auto"/>
              <w:ind w:firstLine="0"/>
              <w:jc w:val="left"/>
              <w:rPr>
                <w:rFonts w:ascii="Times New Roman" w:eastAsia="Times New Roman" w:hAnsi="Times New Roman" w:cs="Times New Roman"/>
                <w:color w:val="0070C0"/>
                <w:sz w:val="16"/>
                <w:szCs w:val="16"/>
                <w:lang w:val="es-CR"/>
              </w:rPr>
            </w:pPr>
            <w:r w:rsidRPr="00996AFC">
              <w:rPr>
                <w:rFonts w:ascii="Times New Roman" w:eastAsia="Times New Roman" w:hAnsi="Times New Roman" w:cs="Times New Roman"/>
                <w:color w:val="0070C0"/>
                <w:sz w:val="16"/>
                <w:szCs w:val="16"/>
                <w:lang w:val="es-CR"/>
              </w:rPr>
              <w:t>Documentos e informes de consultores</w:t>
            </w:r>
          </w:p>
        </w:tc>
        <w:tc>
          <w:tcPr>
            <w:tcW w:w="869" w:type="pct"/>
            <w:shd w:val="clear" w:color="auto" w:fill="auto"/>
            <w:hideMark/>
          </w:tcPr>
          <w:p w14:paraId="5124E993" w14:textId="77777777" w:rsidR="00996AFC" w:rsidRPr="00996AFC" w:rsidRDefault="00996AFC" w:rsidP="00996AFC">
            <w:pPr>
              <w:spacing w:after="0" w:line="240" w:lineRule="auto"/>
              <w:ind w:firstLine="0"/>
              <w:jc w:val="left"/>
              <w:rPr>
                <w:rFonts w:ascii="Times New Roman" w:eastAsia="Times New Roman" w:hAnsi="Times New Roman" w:cs="Times New Roman"/>
                <w:color w:val="0070C0"/>
                <w:sz w:val="16"/>
                <w:szCs w:val="16"/>
                <w:lang w:val="es-CR"/>
              </w:rPr>
            </w:pPr>
            <w:r w:rsidRPr="00996AFC">
              <w:rPr>
                <w:rFonts w:ascii="Times New Roman" w:eastAsia="Times New Roman" w:hAnsi="Times New Roman" w:cs="Times New Roman"/>
                <w:color w:val="0070C0"/>
                <w:sz w:val="16"/>
                <w:szCs w:val="16"/>
                <w:lang w:val="es-CR"/>
              </w:rPr>
              <w:t>Hay apertura en el congreso nacional para la declaratoria de estas dos áreas protegidas</w:t>
            </w:r>
          </w:p>
        </w:tc>
      </w:tr>
      <w:tr w:rsidR="00996AFC" w:rsidRPr="00996AFC" w14:paraId="0E59C350" w14:textId="77777777" w:rsidTr="00996AFC">
        <w:trPr>
          <w:trHeight w:val="2010"/>
        </w:trPr>
        <w:tc>
          <w:tcPr>
            <w:tcW w:w="686" w:type="pct"/>
            <w:vMerge/>
            <w:vAlign w:val="center"/>
            <w:hideMark/>
          </w:tcPr>
          <w:p w14:paraId="700B36FF" w14:textId="77777777" w:rsidR="00996AFC" w:rsidRPr="00996AFC" w:rsidRDefault="00996AFC" w:rsidP="00996AFC">
            <w:pPr>
              <w:spacing w:after="0" w:line="240" w:lineRule="auto"/>
              <w:ind w:firstLine="0"/>
              <w:jc w:val="left"/>
              <w:rPr>
                <w:rFonts w:ascii="Times New Roman" w:eastAsia="Times New Roman" w:hAnsi="Times New Roman" w:cs="Times New Roman"/>
                <w:color w:val="000000"/>
                <w:sz w:val="16"/>
                <w:szCs w:val="16"/>
                <w:lang w:val="es-CR"/>
              </w:rPr>
            </w:pPr>
          </w:p>
        </w:tc>
        <w:tc>
          <w:tcPr>
            <w:tcW w:w="1261" w:type="pct"/>
            <w:shd w:val="clear" w:color="auto" w:fill="auto"/>
            <w:hideMark/>
          </w:tcPr>
          <w:p w14:paraId="7949C660" w14:textId="77777777" w:rsidR="00996AFC" w:rsidRPr="00996AFC" w:rsidRDefault="00996AFC" w:rsidP="00996AFC">
            <w:pPr>
              <w:spacing w:after="0" w:line="240" w:lineRule="auto"/>
              <w:ind w:firstLine="0"/>
              <w:jc w:val="left"/>
              <w:rPr>
                <w:rFonts w:ascii="Times New Roman" w:eastAsia="Times New Roman" w:hAnsi="Times New Roman" w:cs="Times New Roman"/>
                <w:color w:val="000000"/>
                <w:sz w:val="16"/>
                <w:szCs w:val="16"/>
                <w:lang w:val="es-CR"/>
              </w:rPr>
            </w:pPr>
            <w:r w:rsidRPr="00996AFC">
              <w:rPr>
                <w:rFonts w:ascii="Times New Roman" w:eastAsia="Times New Roman" w:hAnsi="Times New Roman" w:cs="Times New Roman"/>
                <w:color w:val="000000"/>
                <w:sz w:val="16"/>
                <w:szCs w:val="16"/>
                <w:lang w:val="es-CR"/>
              </w:rPr>
              <w:t xml:space="preserve">3 Incremento en el número de propuestas de políticas que incluyen consideraciones de MIEC y de valores ambientales globales en las instituciones nacionales que tienen mandato sobre manejo de recursos naturales y desarrollo rural </w:t>
            </w:r>
          </w:p>
        </w:tc>
        <w:tc>
          <w:tcPr>
            <w:tcW w:w="532" w:type="pct"/>
            <w:shd w:val="clear" w:color="auto" w:fill="auto"/>
            <w:noWrap/>
            <w:hideMark/>
          </w:tcPr>
          <w:p w14:paraId="1E4C46BD" w14:textId="77777777" w:rsidR="00996AFC" w:rsidRPr="00996AFC" w:rsidRDefault="00996AFC" w:rsidP="00996AFC">
            <w:pPr>
              <w:spacing w:after="0" w:line="240" w:lineRule="auto"/>
              <w:ind w:firstLine="0"/>
              <w:jc w:val="center"/>
              <w:rPr>
                <w:rFonts w:ascii="Times New Roman" w:eastAsia="Times New Roman" w:hAnsi="Times New Roman" w:cs="Times New Roman"/>
                <w:color w:val="000000"/>
                <w:sz w:val="16"/>
                <w:szCs w:val="16"/>
                <w:lang w:val="en-US"/>
              </w:rPr>
            </w:pPr>
            <w:r w:rsidRPr="00996AFC">
              <w:rPr>
                <w:rFonts w:ascii="Times New Roman" w:eastAsia="Times New Roman" w:hAnsi="Times New Roman" w:cs="Times New Roman"/>
                <w:color w:val="000000"/>
                <w:sz w:val="16"/>
                <w:szCs w:val="16"/>
                <w:lang w:val="en-US"/>
              </w:rPr>
              <w:t>Cero</w:t>
            </w:r>
          </w:p>
        </w:tc>
        <w:tc>
          <w:tcPr>
            <w:tcW w:w="882" w:type="pct"/>
            <w:shd w:val="clear" w:color="auto" w:fill="auto"/>
            <w:hideMark/>
          </w:tcPr>
          <w:p w14:paraId="6F428FDB" w14:textId="77777777" w:rsidR="00996AFC" w:rsidRPr="00996AFC" w:rsidRDefault="00996AFC" w:rsidP="00996AFC">
            <w:pPr>
              <w:spacing w:after="0" w:line="240" w:lineRule="auto"/>
              <w:ind w:firstLine="0"/>
              <w:jc w:val="left"/>
              <w:rPr>
                <w:rFonts w:ascii="Times New Roman" w:eastAsia="Times New Roman" w:hAnsi="Times New Roman" w:cs="Times New Roman"/>
                <w:color w:val="000000"/>
                <w:sz w:val="16"/>
                <w:szCs w:val="16"/>
                <w:lang w:val="es-CR"/>
              </w:rPr>
            </w:pPr>
            <w:r w:rsidRPr="00996AFC">
              <w:rPr>
                <w:rFonts w:ascii="Times New Roman" w:eastAsia="Times New Roman" w:hAnsi="Times New Roman" w:cs="Times New Roman"/>
                <w:color w:val="000000"/>
                <w:sz w:val="16"/>
                <w:szCs w:val="16"/>
                <w:lang w:val="es-CR"/>
              </w:rPr>
              <w:t>3. Al final del 2008 se han formulado al menos 4 políticas que contienen  consideraciones de MIEC y valores ambientales globales por instituciones clave que tienen mandato sobre manejo de recursos naturales y desarrollo rural.</w:t>
            </w:r>
          </w:p>
        </w:tc>
        <w:tc>
          <w:tcPr>
            <w:tcW w:w="770" w:type="pct"/>
            <w:shd w:val="clear" w:color="auto" w:fill="auto"/>
            <w:hideMark/>
          </w:tcPr>
          <w:p w14:paraId="6795C489" w14:textId="77777777" w:rsidR="00996AFC" w:rsidRPr="00996AFC" w:rsidRDefault="00996AFC" w:rsidP="00996AFC">
            <w:pPr>
              <w:spacing w:after="0" w:line="240" w:lineRule="auto"/>
              <w:ind w:firstLine="0"/>
              <w:jc w:val="left"/>
              <w:rPr>
                <w:rFonts w:ascii="Times New Roman" w:eastAsia="Times New Roman" w:hAnsi="Times New Roman" w:cs="Times New Roman"/>
                <w:color w:val="000000"/>
                <w:sz w:val="16"/>
                <w:szCs w:val="16"/>
                <w:lang w:val="es-CR"/>
              </w:rPr>
            </w:pPr>
            <w:r w:rsidRPr="00996AFC">
              <w:rPr>
                <w:rFonts w:ascii="Times New Roman" w:eastAsia="Times New Roman" w:hAnsi="Times New Roman" w:cs="Times New Roman"/>
                <w:color w:val="000000"/>
                <w:sz w:val="16"/>
                <w:szCs w:val="16"/>
                <w:lang w:val="es-CR"/>
              </w:rPr>
              <w:t>3. Entrevistas con miembros de instituciones nacionales clave.</w:t>
            </w:r>
          </w:p>
        </w:tc>
        <w:tc>
          <w:tcPr>
            <w:tcW w:w="869" w:type="pct"/>
            <w:shd w:val="clear" w:color="auto" w:fill="auto"/>
            <w:hideMark/>
          </w:tcPr>
          <w:p w14:paraId="77A19EE6" w14:textId="77777777" w:rsidR="00996AFC" w:rsidRPr="00996AFC" w:rsidRDefault="00996AFC" w:rsidP="00996AFC">
            <w:pPr>
              <w:spacing w:after="0" w:line="240" w:lineRule="auto"/>
              <w:ind w:firstLine="0"/>
              <w:jc w:val="left"/>
              <w:rPr>
                <w:rFonts w:ascii="Times New Roman" w:eastAsia="Times New Roman" w:hAnsi="Times New Roman" w:cs="Times New Roman"/>
                <w:color w:val="000000"/>
                <w:sz w:val="16"/>
                <w:szCs w:val="16"/>
                <w:lang w:val="es-CR"/>
              </w:rPr>
            </w:pPr>
            <w:r w:rsidRPr="00996AFC">
              <w:rPr>
                <w:rFonts w:ascii="Times New Roman" w:eastAsia="Times New Roman" w:hAnsi="Times New Roman" w:cs="Times New Roman"/>
                <w:color w:val="000000"/>
                <w:sz w:val="16"/>
                <w:szCs w:val="16"/>
                <w:lang w:val="es-CR"/>
              </w:rPr>
              <w:t xml:space="preserve">La información puesta a disposición es activamente utilizada por actores clave. </w:t>
            </w:r>
          </w:p>
        </w:tc>
      </w:tr>
      <w:tr w:rsidR="00996AFC" w:rsidRPr="00996AFC" w14:paraId="46040CCC" w14:textId="77777777" w:rsidTr="00996AFC">
        <w:trPr>
          <w:trHeight w:val="2175"/>
        </w:trPr>
        <w:tc>
          <w:tcPr>
            <w:tcW w:w="686" w:type="pct"/>
            <w:vMerge/>
            <w:vAlign w:val="center"/>
            <w:hideMark/>
          </w:tcPr>
          <w:p w14:paraId="24A67ACD" w14:textId="77777777" w:rsidR="00996AFC" w:rsidRPr="00996AFC" w:rsidRDefault="00996AFC" w:rsidP="00996AFC">
            <w:pPr>
              <w:spacing w:after="0" w:line="240" w:lineRule="auto"/>
              <w:ind w:firstLine="0"/>
              <w:jc w:val="left"/>
              <w:rPr>
                <w:rFonts w:ascii="Times New Roman" w:eastAsia="Times New Roman" w:hAnsi="Times New Roman" w:cs="Times New Roman"/>
                <w:color w:val="000000"/>
                <w:sz w:val="16"/>
                <w:szCs w:val="16"/>
                <w:lang w:val="es-CR"/>
              </w:rPr>
            </w:pPr>
          </w:p>
        </w:tc>
        <w:tc>
          <w:tcPr>
            <w:tcW w:w="1261" w:type="pct"/>
            <w:shd w:val="clear" w:color="auto" w:fill="auto"/>
            <w:hideMark/>
          </w:tcPr>
          <w:p w14:paraId="21C1E0CB" w14:textId="77777777" w:rsidR="00996AFC" w:rsidRPr="00996AFC" w:rsidRDefault="00996AFC" w:rsidP="00996AFC">
            <w:pPr>
              <w:spacing w:after="0" w:line="240" w:lineRule="auto"/>
              <w:ind w:firstLine="0"/>
              <w:jc w:val="left"/>
              <w:rPr>
                <w:rFonts w:ascii="Times New Roman" w:eastAsia="Times New Roman" w:hAnsi="Times New Roman" w:cs="Times New Roman"/>
                <w:color w:val="0070C0"/>
                <w:sz w:val="16"/>
                <w:szCs w:val="16"/>
                <w:lang w:val="es-CR"/>
              </w:rPr>
            </w:pPr>
            <w:r w:rsidRPr="00996AFC">
              <w:rPr>
                <w:rFonts w:ascii="Times New Roman" w:eastAsia="Times New Roman" w:hAnsi="Times New Roman" w:cs="Times New Roman"/>
                <w:color w:val="0070C0"/>
                <w:sz w:val="16"/>
                <w:szCs w:val="16"/>
                <w:lang w:val="es-CR"/>
              </w:rPr>
              <w:t>Presentación de propuestas de criterios de valores ambientales globales (manejo de ecosistemas, servicios eco sistémicos y protección de biodiversidad) ante  instituciones nacionales que tienen mandato en el manejo de los recursos naturales y desarrollo rural</w:t>
            </w:r>
          </w:p>
          <w:p w14:paraId="25D988D1" w14:textId="77777777" w:rsidR="00996AFC" w:rsidRPr="00996AFC" w:rsidRDefault="00996AFC" w:rsidP="00996AFC">
            <w:pPr>
              <w:spacing w:after="0" w:line="240" w:lineRule="auto"/>
              <w:ind w:firstLine="0"/>
              <w:jc w:val="left"/>
              <w:rPr>
                <w:rFonts w:ascii="Times New Roman" w:eastAsia="Times New Roman" w:hAnsi="Times New Roman" w:cs="Times New Roman"/>
                <w:color w:val="0070C0"/>
                <w:sz w:val="16"/>
                <w:szCs w:val="16"/>
                <w:lang w:val="es-CR"/>
              </w:rPr>
            </w:pPr>
          </w:p>
        </w:tc>
        <w:tc>
          <w:tcPr>
            <w:tcW w:w="532" w:type="pct"/>
            <w:shd w:val="clear" w:color="auto" w:fill="auto"/>
            <w:noWrap/>
            <w:hideMark/>
          </w:tcPr>
          <w:p w14:paraId="25626ED4" w14:textId="77777777" w:rsidR="00996AFC" w:rsidRPr="00996AFC" w:rsidRDefault="00996AFC" w:rsidP="00996AFC">
            <w:pPr>
              <w:spacing w:after="0" w:line="240" w:lineRule="auto"/>
              <w:ind w:firstLine="0"/>
              <w:jc w:val="center"/>
              <w:rPr>
                <w:rFonts w:ascii="Times New Roman" w:eastAsia="Times New Roman" w:hAnsi="Times New Roman" w:cs="Times New Roman"/>
                <w:color w:val="0070C0"/>
                <w:sz w:val="16"/>
                <w:szCs w:val="16"/>
                <w:lang w:val="en-US"/>
              </w:rPr>
            </w:pPr>
            <w:r w:rsidRPr="00996AFC">
              <w:rPr>
                <w:rFonts w:ascii="Times New Roman" w:eastAsia="Times New Roman" w:hAnsi="Times New Roman" w:cs="Times New Roman"/>
                <w:color w:val="0070C0"/>
                <w:sz w:val="16"/>
                <w:szCs w:val="16"/>
                <w:lang w:val="en-US"/>
              </w:rPr>
              <w:t>Cero</w:t>
            </w:r>
          </w:p>
        </w:tc>
        <w:tc>
          <w:tcPr>
            <w:tcW w:w="882" w:type="pct"/>
            <w:shd w:val="clear" w:color="auto" w:fill="auto"/>
            <w:hideMark/>
          </w:tcPr>
          <w:p w14:paraId="4C4277A2" w14:textId="77777777" w:rsidR="00996AFC" w:rsidRPr="00996AFC" w:rsidRDefault="00996AFC" w:rsidP="00996AFC">
            <w:pPr>
              <w:spacing w:after="0" w:line="240" w:lineRule="auto"/>
              <w:ind w:firstLine="0"/>
              <w:jc w:val="left"/>
              <w:rPr>
                <w:rFonts w:ascii="Times New Roman" w:eastAsia="Times New Roman" w:hAnsi="Times New Roman" w:cs="Times New Roman"/>
                <w:color w:val="0070C0"/>
                <w:sz w:val="16"/>
                <w:szCs w:val="16"/>
                <w:lang w:val="es-CR"/>
              </w:rPr>
            </w:pPr>
            <w:r w:rsidRPr="00996AFC">
              <w:rPr>
                <w:rFonts w:ascii="Times New Roman" w:eastAsia="Times New Roman" w:hAnsi="Times New Roman" w:cs="Times New Roman"/>
                <w:color w:val="0070C0"/>
                <w:sz w:val="16"/>
                <w:szCs w:val="16"/>
                <w:lang w:val="es-CR"/>
              </w:rPr>
              <w:t>Desde junio del 2012 los entes responsables de manejo de los recursos naturales cuentan con tres documentos de criterios de valores ambientales para justificar proyectos de beneficio global.</w:t>
            </w:r>
          </w:p>
        </w:tc>
        <w:tc>
          <w:tcPr>
            <w:tcW w:w="770" w:type="pct"/>
            <w:shd w:val="clear" w:color="auto" w:fill="auto"/>
            <w:hideMark/>
          </w:tcPr>
          <w:p w14:paraId="2CF459AB" w14:textId="77777777" w:rsidR="00996AFC" w:rsidRPr="00996AFC" w:rsidRDefault="00996AFC" w:rsidP="00996AFC">
            <w:pPr>
              <w:spacing w:after="0" w:line="240" w:lineRule="auto"/>
              <w:ind w:firstLine="0"/>
              <w:jc w:val="left"/>
              <w:rPr>
                <w:rFonts w:ascii="Times New Roman" w:eastAsia="Times New Roman" w:hAnsi="Times New Roman" w:cs="Times New Roman"/>
                <w:color w:val="0070C0"/>
                <w:sz w:val="16"/>
                <w:szCs w:val="16"/>
                <w:lang w:val="es-CR"/>
              </w:rPr>
            </w:pPr>
            <w:r w:rsidRPr="00996AFC">
              <w:rPr>
                <w:rFonts w:ascii="Times New Roman" w:eastAsia="Times New Roman" w:hAnsi="Times New Roman" w:cs="Times New Roman"/>
                <w:color w:val="0070C0"/>
                <w:sz w:val="16"/>
                <w:szCs w:val="16"/>
                <w:lang w:val="es-CR"/>
              </w:rPr>
              <w:t>Documentos y ayudas memorias de compromisos</w:t>
            </w:r>
          </w:p>
        </w:tc>
        <w:tc>
          <w:tcPr>
            <w:tcW w:w="869" w:type="pct"/>
            <w:shd w:val="clear" w:color="auto" w:fill="auto"/>
            <w:hideMark/>
          </w:tcPr>
          <w:p w14:paraId="3520CA77" w14:textId="77777777" w:rsidR="00996AFC" w:rsidRPr="00996AFC" w:rsidRDefault="00996AFC" w:rsidP="00996AFC">
            <w:pPr>
              <w:spacing w:after="0" w:line="240" w:lineRule="auto"/>
              <w:ind w:firstLine="0"/>
              <w:jc w:val="left"/>
              <w:rPr>
                <w:rFonts w:ascii="Times New Roman" w:eastAsia="Times New Roman" w:hAnsi="Times New Roman" w:cs="Times New Roman"/>
                <w:color w:val="0070C0"/>
                <w:sz w:val="16"/>
                <w:szCs w:val="16"/>
                <w:lang w:val="es-CR"/>
              </w:rPr>
            </w:pPr>
            <w:r w:rsidRPr="00996AFC">
              <w:rPr>
                <w:rFonts w:ascii="Times New Roman" w:eastAsia="Times New Roman" w:hAnsi="Times New Roman" w:cs="Times New Roman"/>
                <w:color w:val="0070C0"/>
                <w:sz w:val="16"/>
                <w:szCs w:val="16"/>
                <w:lang w:val="es-CR"/>
              </w:rPr>
              <w:t>Existe apertura y compromisos de los entes del estado para incorporar las iniciativas en sus agendas de planificación</w:t>
            </w:r>
          </w:p>
        </w:tc>
      </w:tr>
      <w:tr w:rsidR="00996AFC" w:rsidRPr="00996AFC" w14:paraId="0E0CA145" w14:textId="77777777" w:rsidTr="00996AFC">
        <w:trPr>
          <w:trHeight w:val="1800"/>
        </w:trPr>
        <w:tc>
          <w:tcPr>
            <w:tcW w:w="686" w:type="pct"/>
            <w:vMerge/>
            <w:vAlign w:val="center"/>
            <w:hideMark/>
          </w:tcPr>
          <w:p w14:paraId="246BD896" w14:textId="77777777" w:rsidR="00996AFC" w:rsidRPr="00996AFC" w:rsidRDefault="00996AFC" w:rsidP="00996AFC">
            <w:pPr>
              <w:spacing w:after="0" w:line="240" w:lineRule="auto"/>
              <w:ind w:firstLine="0"/>
              <w:jc w:val="left"/>
              <w:rPr>
                <w:rFonts w:ascii="Times New Roman" w:eastAsia="Times New Roman" w:hAnsi="Times New Roman" w:cs="Times New Roman"/>
                <w:color w:val="000000"/>
                <w:sz w:val="16"/>
                <w:szCs w:val="16"/>
                <w:lang w:val="es-CR"/>
              </w:rPr>
            </w:pPr>
          </w:p>
        </w:tc>
        <w:tc>
          <w:tcPr>
            <w:tcW w:w="1261" w:type="pct"/>
            <w:shd w:val="clear" w:color="auto" w:fill="auto"/>
            <w:hideMark/>
          </w:tcPr>
          <w:p w14:paraId="5860AA3D" w14:textId="77777777" w:rsidR="00996AFC" w:rsidRPr="00996AFC" w:rsidRDefault="00996AFC" w:rsidP="00996AFC">
            <w:pPr>
              <w:spacing w:after="0" w:line="240" w:lineRule="auto"/>
              <w:ind w:firstLine="0"/>
              <w:jc w:val="left"/>
              <w:rPr>
                <w:rFonts w:ascii="Times New Roman" w:eastAsia="Times New Roman" w:hAnsi="Times New Roman" w:cs="Times New Roman"/>
                <w:color w:val="000000"/>
                <w:sz w:val="16"/>
                <w:szCs w:val="16"/>
                <w:lang w:val="es-CR"/>
              </w:rPr>
            </w:pPr>
            <w:r w:rsidRPr="00996AFC">
              <w:rPr>
                <w:rFonts w:ascii="Times New Roman" w:eastAsia="Times New Roman" w:hAnsi="Times New Roman" w:cs="Times New Roman"/>
                <w:color w:val="000000"/>
                <w:sz w:val="16"/>
                <w:szCs w:val="16"/>
                <w:lang w:val="es-CR"/>
              </w:rPr>
              <w:t xml:space="preserve">4. Dos Instrumentos legales relacionados directamente con la política ambiental de Honduras se han modificado  significativamente a favor del MIEC y de los valores ambientales globales. </w:t>
            </w:r>
          </w:p>
        </w:tc>
        <w:tc>
          <w:tcPr>
            <w:tcW w:w="532" w:type="pct"/>
            <w:shd w:val="clear" w:color="auto" w:fill="auto"/>
            <w:noWrap/>
            <w:hideMark/>
          </w:tcPr>
          <w:p w14:paraId="0F6FC566" w14:textId="77777777" w:rsidR="00996AFC" w:rsidRPr="00996AFC" w:rsidRDefault="00996AFC" w:rsidP="00996AFC">
            <w:pPr>
              <w:spacing w:after="0" w:line="240" w:lineRule="auto"/>
              <w:ind w:firstLine="0"/>
              <w:jc w:val="center"/>
              <w:rPr>
                <w:rFonts w:ascii="Times New Roman" w:eastAsia="Times New Roman" w:hAnsi="Times New Roman" w:cs="Times New Roman"/>
                <w:color w:val="000000"/>
                <w:sz w:val="16"/>
                <w:szCs w:val="16"/>
                <w:lang w:val="en-US"/>
              </w:rPr>
            </w:pPr>
            <w:r w:rsidRPr="00996AFC">
              <w:rPr>
                <w:rFonts w:ascii="Times New Roman" w:eastAsia="Times New Roman" w:hAnsi="Times New Roman" w:cs="Times New Roman"/>
                <w:color w:val="000000"/>
                <w:sz w:val="16"/>
                <w:szCs w:val="16"/>
                <w:lang w:val="en-US"/>
              </w:rPr>
              <w:t>Cero</w:t>
            </w:r>
          </w:p>
        </w:tc>
        <w:tc>
          <w:tcPr>
            <w:tcW w:w="882" w:type="pct"/>
            <w:shd w:val="clear" w:color="auto" w:fill="auto"/>
            <w:hideMark/>
          </w:tcPr>
          <w:p w14:paraId="4DF4885C" w14:textId="77777777" w:rsidR="00996AFC" w:rsidRPr="00996AFC" w:rsidRDefault="00996AFC" w:rsidP="00996AFC">
            <w:pPr>
              <w:spacing w:after="0" w:line="240" w:lineRule="auto"/>
              <w:ind w:firstLine="0"/>
              <w:jc w:val="left"/>
              <w:rPr>
                <w:rFonts w:ascii="Times New Roman" w:eastAsia="Times New Roman" w:hAnsi="Times New Roman" w:cs="Times New Roman"/>
                <w:color w:val="000000"/>
                <w:sz w:val="16"/>
                <w:szCs w:val="16"/>
                <w:lang w:val="es-CR"/>
              </w:rPr>
            </w:pPr>
            <w:r w:rsidRPr="00996AFC">
              <w:rPr>
                <w:rFonts w:ascii="Times New Roman" w:eastAsia="Times New Roman" w:hAnsi="Times New Roman" w:cs="Times New Roman"/>
                <w:color w:val="000000"/>
                <w:sz w:val="16"/>
                <w:szCs w:val="16"/>
                <w:lang w:val="es-CR"/>
              </w:rPr>
              <w:t xml:space="preserve">4. Al final del 2010 </w:t>
            </w:r>
            <w:proofErr w:type="gramStart"/>
            <w:r w:rsidRPr="00996AFC">
              <w:rPr>
                <w:rFonts w:ascii="Times New Roman" w:eastAsia="Times New Roman" w:hAnsi="Times New Roman" w:cs="Times New Roman"/>
                <w:color w:val="000000"/>
                <w:sz w:val="16"/>
                <w:szCs w:val="16"/>
                <w:lang w:val="es-CR"/>
              </w:rPr>
              <w:t>al</w:t>
            </w:r>
            <w:proofErr w:type="gramEnd"/>
            <w:r w:rsidRPr="00996AFC">
              <w:rPr>
                <w:rFonts w:ascii="Times New Roman" w:eastAsia="Times New Roman" w:hAnsi="Times New Roman" w:cs="Times New Roman"/>
                <w:color w:val="000000"/>
                <w:sz w:val="16"/>
                <w:szCs w:val="16"/>
                <w:lang w:val="es-CR"/>
              </w:rPr>
              <w:t xml:space="preserve"> menos dos instrumentos legales relacionados directamente con la política ambiental de Honduras, han sido significativamente modificados a favor del MIEC y de los valores ambientales globales.</w:t>
            </w:r>
          </w:p>
        </w:tc>
        <w:tc>
          <w:tcPr>
            <w:tcW w:w="770" w:type="pct"/>
            <w:shd w:val="clear" w:color="auto" w:fill="auto"/>
            <w:hideMark/>
          </w:tcPr>
          <w:p w14:paraId="39201501" w14:textId="77777777" w:rsidR="00996AFC" w:rsidRPr="00996AFC" w:rsidRDefault="00996AFC" w:rsidP="00996AFC">
            <w:pPr>
              <w:spacing w:after="0" w:line="240" w:lineRule="auto"/>
              <w:ind w:firstLine="0"/>
              <w:jc w:val="left"/>
              <w:rPr>
                <w:rFonts w:ascii="Times New Roman" w:eastAsia="Times New Roman" w:hAnsi="Times New Roman" w:cs="Times New Roman"/>
                <w:color w:val="000000"/>
                <w:sz w:val="16"/>
                <w:szCs w:val="16"/>
                <w:lang w:val="es-CR"/>
              </w:rPr>
            </w:pPr>
            <w:r w:rsidRPr="00996AFC">
              <w:rPr>
                <w:rFonts w:ascii="Times New Roman" w:eastAsia="Times New Roman" w:hAnsi="Times New Roman" w:cs="Times New Roman"/>
                <w:color w:val="000000"/>
                <w:sz w:val="16"/>
                <w:szCs w:val="16"/>
                <w:lang w:val="es-CR"/>
              </w:rPr>
              <w:t>4. Legislación y revisiones de política.</w:t>
            </w:r>
          </w:p>
        </w:tc>
        <w:tc>
          <w:tcPr>
            <w:tcW w:w="869" w:type="pct"/>
            <w:shd w:val="clear" w:color="auto" w:fill="auto"/>
            <w:hideMark/>
          </w:tcPr>
          <w:p w14:paraId="1ED28A34" w14:textId="77777777" w:rsidR="00996AFC" w:rsidRPr="00996AFC" w:rsidRDefault="00996AFC" w:rsidP="00996AFC">
            <w:pPr>
              <w:spacing w:after="0" w:line="240" w:lineRule="auto"/>
              <w:ind w:firstLine="0"/>
              <w:jc w:val="left"/>
              <w:rPr>
                <w:rFonts w:ascii="Times New Roman" w:eastAsia="Times New Roman" w:hAnsi="Times New Roman" w:cs="Times New Roman"/>
                <w:color w:val="000000"/>
                <w:sz w:val="16"/>
                <w:szCs w:val="16"/>
                <w:lang w:val="es-CR"/>
              </w:rPr>
            </w:pPr>
            <w:r w:rsidRPr="00996AFC">
              <w:rPr>
                <w:rFonts w:ascii="Times New Roman" w:eastAsia="Times New Roman" w:hAnsi="Times New Roman" w:cs="Times New Roman"/>
                <w:color w:val="000000"/>
                <w:sz w:val="16"/>
                <w:szCs w:val="16"/>
                <w:lang w:val="es-CR"/>
              </w:rPr>
              <w:t>El compromiso del gobierno central para financiar los costos recurrentes de las autoridades judiciales continúa.</w:t>
            </w:r>
          </w:p>
        </w:tc>
      </w:tr>
      <w:tr w:rsidR="00996AFC" w:rsidRPr="00996AFC" w14:paraId="4E53650C" w14:textId="77777777" w:rsidTr="00996AFC">
        <w:trPr>
          <w:trHeight w:val="1965"/>
        </w:trPr>
        <w:tc>
          <w:tcPr>
            <w:tcW w:w="686" w:type="pct"/>
            <w:vMerge/>
            <w:vAlign w:val="center"/>
            <w:hideMark/>
          </w:tcPr>
          <w:p w14:paraId="15938645" w14:textId="77777777" w:rsidR="00996AFC" w:rsidRPr="00996AFC" w:rsidRDefault="00996AFC" w:rsidP="00996AFC">
            <w:pPr>
              <w:spacing w:after="0" w:line="240" w:lineRule="auto"/>
              <w:ind w:firstLine="0"/>
              <w:jc w:val="left"/>
              <w:rPr>
                <w:rFonts w:ascii="Times New Roman" w:eastAsia="Times New Roman" w:hAnsi="Times New Roman" w:cs="Times New Roman"/>
                <w:color w:val="000000"/>
                <w:sz w:val="16"/>
                <w:szCs w:val="16"/>
                <w:lang w:val="es-CR"/>
              </w:rPr>
            </w:pPr>
          </w:p>
        </w:tc>
        <w:tc>
          <w:tcPr>
            <w:tcW w:w="1261" w:type="pct"/>
            <w:shd w:val="clear" w:color="auto" w:fill="auto"/>
            <w:hideMark/>
          </w:tcPr>
          <w:p w14:paraId="5792D35E" w14:textId="77777777" w:rsidR="00996AFC" w:rsidRPr="00996AFC" w:rsidRDefault="00996AFC" w:rsidP="00996AFC">
            <w:pPr>
              <w:spacing w:after="0" w:line="240" w:lineRule="auto"/>
              <w:ind w:firstLine="0"/>
              <w:jc w:val="left"/>
              <w:rPr>
                <w:rFonts w:ascii="Times New Roman" w:eastAsia="Times New Roman" w:hAnsi="Times New Roman" w:cs="Times New Roman"/>
                <w:color w:val="0070C0"/>
                <w:sz w:val="16"/>
                <w:szCs w:val="16"/>
                <w:highlight w:val="yellow"/>
                <w:lang w:val="es-CR"/>
              </w:rPr>
            </w:pPr>
          </w:p>
          <w:p w14:paraId="36C38FDF" w14:textId="77777777" w:rsidR="00996AFC" w:rsidRPr="00996AFC" w:rsidRDefault="00996AFC" w:rsidP="00996AFC">
            <w:pPr>
              <w:spacing w:after="0" w:line="240" w:lineRule="auto"/>
              <w:ind w:firstLine="0"/>
              <w:jc w:val="left"/>
              <w:rPr>
                <w:rFonts w:ascii="Times New Roman" w:eastAsia="Times New Roman" w:hAnsi="Times New Roman" w:cs="Times New Roman"/>
                <w:color w:val="0070C0"/>
                <w:sz w:val="16"/>
                <w:szCs w:val="16"/>
                <w:lang w:val="es-CR"/>
              </w:rPr>
            </w:pPr>
            <w:r w:rsidRPr="00996AFC">
              <w:rPr>
                <w:rFonts w:ascii="Times New Roman" w:eastAsia="Times New Roman" w:hAnsi="Times New Roman" w:cs="Times New Roman"/>
                <w:color w:val="0070C0"/>
                <w:sz w:val="16"/>
                <w:szCs w:val="16"/>
                <w:lang w:val="es-CR"/>
              </w:rPr>
              <w:t xml:space="preserve">Generación de estudios de investigación (Biodiversidad, Ecosistemas y aspectos sociales) necesarios para la declaratorias de las áreas protegidas de Sierra del Rio Tinto o Negro y Laguna de Bacalar, actualmente a nivel de propuesta. </w:t>
            </w:r>
          </w:p>
          <w:p w14:paraId="077325DF" w14:textId="77777777" w:rsidR="00996AFC" w:rsidRPr="00996AFC" w:rsidRDefault="00996AFC" w:rsidP="00996AFC">
            <w:pPr>
              <w:spacing w:after="0" w:line="240" w:lineRule="auto"/>
              <w:ind w:firstLine="0"/>
              <w:jc w:val="left"/>
              <w:rPr>
                <w:rFonts w:ascii="Times New Roman" w:eastAsia="Times New Roman" w:hAnsi="Times New Roman" w:cs="Times New Roman"/>
                <w:color w:val="0070C0"/>
                <w:sz w:val="16"/>
                <w:szCs w:val="16"/>
                <w:highlight w:val="yellow"/>
                <w:lang w:val="es-CR"/>
              </w:rPr>
            </w:pPr>
          </w:p>
          <w:p w14:paraId="678096E7" w14:textId="77777777" w:rsidR="00996AFC" w:rsidRPr="00996AFC" w:rsidRDefault="00996AFC" w:rsidP="00996AFC">
            <w:pPr>
              <w:spacing w:after="0" w:line="240" w:lineRule="auto"/>
              <w:ind w:firstLine="0"/>
              <w:jc w:val="left"/>
              <w:rPr>
                <w:rFonts w:ascii="Times New Roman" w:eastAsia="Times New Roman" w:hAnsi="Times New Roman" w:cs="Times New Roman"/>
                <w:color w:val="0070C0"/>
                <w:sz w:val="16"/>
                <w:szCs w:val="16"/>
                <w:highlight w:val="yellow"/>
                <w:lang w:val="es-CR"/>
              </w:rPr>
            </w:pPr>
          </w:p>
          <w:p w14:paraId="4B2A1347" w14:textId="77777777" w:rsidR="00996AFC" w:rsidRPr="00996AFC" w:rsidRDefault="00996AFC" w:rsidP="00996AFC">
            <w:pPr>
              <w:spacing w:after="0" w:line="240" w:lineRule="auto"/>
              <w:ind w:firstLine="0"/>
              <w:jc w:val="left"/>
              <w:rPr>
                <w:rFonts w:ascii="Times New Roman" w:eastAsia="Times New Roman" w:hAnsi="Times New Roman" w:cs="Times New Roman"/>
                <w:color w:val="0070C0"/>
                <w:sz w:val="16"/>
                <w:szCs w:val="16"/>
                <w:lang w:val="es-CR"/>
              </w:rPr>
            </w:pPr>
          </w:p>
        </w:tc>
        <w:tc>
          <w:tcPr>
            <w:tcW w:w="532" w:type="pct"/>
            <w:shd w:val="clear" w:color="auto" w:fill="auto"/>
            <w:noWrap/>
            <w:hideMark/>
          </w:tcPr>
          <w:p w14:paraId="28327232" w14:textId="77777777" w:rsidR="00996AFC" w:rsidRPr="00996AFC" w:rsidRDefault="00996AFC" w:rsidP="00996AFC">
            <w:pPr>
              <w:spacing w:after="0" w:line="240" w:lineRule="auto"/>
              <w:ind w:firstLine="0"/>
              <w:jc w:val="center"/>
              <w:rPr>
                <w:rFonts w:ascii="Times New Roman" w:eastAsia="Times New Roman" w:hAnsi="Times New Roman" w:cs="Times New Roman"/>
                <w:color w:val="0070C0"/>
                <w:sz w:val="16"/>
                <w:szCs w:val="16"/>
                <w:lang w:val="en-US"/>
              </w:rPr>
            </w:pPr>
            <w:r w:rsidRPr="00996AFC">
              <w:rPr>
                <w:rFonts w:ascii="Times New Roman" w:eastAsia="Times New Roman" w:hAnsi="Times New Roman" w:cs="Times New Roman"/>
                <w:color w:val="0070C0"/>
                <w:sz w:val="16"/>
                <w:szCs w:val="16"/>
                <w:lang w:val="en-US"/>
              </w:rPr>
              <w:t>Cero</w:t>
            </w:r>
          </w:p>
        </w:tc>
        <w:tc>
          <w:tcPr>
            <w:tcW w:w="882" w:type="pct"/>
            <w:shd w:val="clear" w:color="auto" w:fill="auto"/>
            <w:hideMark/>
          </w:tcPr>
          <w:p w14:paraId="3253B51E" w14:textId="77777777" w:rsidR="00996AFC" w:rsidRPr="00996AFC" w:rsidRDefault="00996AFC" w:rsidP="00996AFC">
            <w:pPr>
              <w:spacing w:after="0" w:line="240" w:lineRule="auto"/>
              <w:ind w:firstLine="0"/>
              <w:jc w:val="left"/>
              <w:rPr>
                <w:rFonts w:ascii="Times New Roman" w:eastAsia="Times New Roman" w:hAnsi="Times New Roman" w:cs="Times New Roman"/>
                <w:strike/>
                <w:color w:val="0070C0"/>
                <w:sz w:val="16"/>
                <w:szCs w:val="16"/>
                <w:lang w:val="es-CR"/>
              </w:rPr>
            </w:pPr>
          </w:p>
          <w:p w14:paraId="50580847" w14:textId="77777777" w:rsidR="00996AFC" w:rsidRPr="00996AFC" w:rsidRDefault="00996AFC" w:rsidP="00996AFC">
            <w:pPr>
              <w:spacing w:after="0" w:line="240" w:lineRule="auto"/>
              <w:ind w:firstLine="0"/>
              <w:jc w:val="left"/>
              <w:rPr>
                <w:rFonts w:ascii="Times New Roman" w:eastAsia="Times New Roman" w:hAnsi="Times New Roman" w:cs="Times New Roman"/>
                <w:color w:val="0070C0"/>
                <w:sz w:val="16"/>
                <w:szCs w:val="16"/>
                <w:lang w:val="es-CR"/>
              </w:rPr>
            </w:pPr>
            <w:r w:rsidRPr="00996AFC">
              <w:rPr>
                <w:rFonts w:ascii="Times New Roman" w:eastAsia="Times New Roman" w:hAnsi="Times New Roman" w:cs="Times New Roman"/>
                <w:color w:val="0070C0"/>
                <w:sz w:val="16"/>
                <w:szCs w:val="16"/>
                <w:lang w:val="es-CR"/>
              </w:rPr>
              <w:t>Desde inicios del 2010 dos áreas (Sierra del Rio Tinto o Negro y Laguna de Bacalar) son promovidas con estudios de investigación a nivel del Instituto de Conservación Forestal para ser declaradas legalmente como áreas protegidas en el marco del corredor biológico mesoamericano.</w:t>
            </w:r>
          </w:p>
        </w:tc>
        <w:tc>
          <w:tcPr>
            <w:tcW w:w="770" w:type="pct"/>
            <w:shd w:val="clear" w:color="auto" w:fill="auto"/>
            <w:hideMark/>
          </w:tcPr>
          <w:p w14:paraId="5C427777" w14:textId="77777777" w:rsidR="00996AFC" w:rsidRPr="00996AFC" w:rsidRDefault="00996AFC" w:rsidP="00996AFC">
            <w:pPr>
              <w:spacing w:after="0" w:line="240" w:lineRule="auto"/>
              <w:ind w:firstLine="0"/>
              <w:jc w:val="left"/>
              <w:rPr>
                <w:rFonts w:ascii="Times New Roman" w:eastAsia="Times New Roman" w:hAnsi="Times New Roman" w:cs="Times New Roman"/>
                <w:color w:val="0070C0"/>
                <w:sz w:val="16"/>
                <w:szCs w:val="16"/>
                <w:lang w:val="en-US"/>
              </w:rPr>
            </w:pPr>
            <w:proofErr w:type="spellStart"/>
            <w:r w:rsidRPr="00996AFC">
              <w:rPr>
                <w:rFonts w:ascii="Times New Roman" w:eastAsia="Times New Roman" w:hAnsi="Times New Roman" w:cs="Times New Roman"/>
                <w:color w:val="0070C0"/>
                <w:sz w:val="16"/>
                <w:szCs w:val="16"/>
                <w:lang w:val="en-US"/>
              </w:rPr>
              <w:t>Documento</w:t>
            </w:r>
            <w:proofErr w:type="spellEnd"/>
            <w:r w:rsidRPr="00996AFC">
              <w:rPr>
                <w:rFonts w:ascii="Times New Roman" w:eastAsia="Times New Roman" w:hAnsi="Times New Roman" w:cs="Times New Roman"/>
                <w:color w:val="0070C0"/>
                <w:sz w:val="16"/>
                <w:szCs w:val="16"/>
                <w:lang w:val="en-US"/>
              </w:rPr>
              <w:t xml:space="preserve"> de </w:t>
            </w:r>
            <w:proofErr w:type="spellStart"/>
            <w:r w:rsidRPr="00996AFC">
              <w:rPr>
                <w:rFonts w:ascii="Times New Roman" w:eastAsia="Times New Roman" w:hAnsi="Times New Roman" w:cs="Times New Roman"/>
                <w:color w:val="0070C0"/>
                <w:sz w:val="16"/>
                <w:szCs w:val="16"/>
                <w:lang w:val="en-US"/>
              </w:rPr>
              <w:t>decreto</w:t>
            </w:r>
            <w:proofErr w:type="spellEnd"/>
            <w:r w:rsidRPr="00996AFC">
              <w:rPr>
                <w:rFonts w:ascii="Times New Roman" w:eastAsia="Times New Roman" w:hAnsi="Times New Roman" w:cs="Times New Roman"/>
                <w:color w:val="0070C0"/>
                <w:sz w:val="16"/>
                <w:szCs w:val="16"/>
                <w:lang w:val="en-US"/>
              </w:rPr>
              <w:t xml:space="preserve"> </w:t>
            </w:r>
            <w:proofErr w:type="spellStart"/>
            <w:r w:rsidRPr="00996AFC">
              <w:rPr>
                <w:rFonts w:ascii="Times New Roman" w:eastAsia="Times New Roman" w:hAnsi="Times New Roman" w:cs="Times New Roman"/>
                <w:color w:val="0070C0"/>
                <w:sz w:val="16"/>
                <w:szCs w:val="16"/>
                <w:lang w:val="en-US"/>
              </w:rPr>
              <w:t>legislativo</w:t>
            </w:r>
            <w:proofErr w:type="spellEnd"/>
          </w:p>
        </w:tc>
        <w:tc>
          <w:tcPr>
            <w:tcW w:w="869" w:type="pct"/>
            <w:shd w:val="clear" w:color="auto" w:fill="auto"/>
            <w:hideMark/>
          </w:tcPr>
          <w:p w14:paraId="7CEDEABE" w14:textId="77777777" w:rsidR="00996AFC" w:rsidRPr="00996AFC" w:rsidRDefault="00996AFC" w:rsidP="00996AFC">
            <w:pPr>
              <w:spacing w:after="0" w:line="240" w:lineRule="auto"/>
              <w:ind w:firstLine="0"/>
              <w:jc w:val="left"/>
              <w:rPr>
                <w:rFonts w:ascii="Times New Roman" w:eastAsia="Times New Roman" w:hAnsi="Times New Roman" w:cs="Times New Roman"/>
                <w:color w:val="0070C0"/>
                <w:sz w:val="16"/>
                <w:szCs w:val="16"/>
                <w:lang w:val="es-CR"/>
              </w:rPr>
            </w:pPr>
            <w:r w:rsidRPr="00996AFC">
              <w:rPr>
                <w:rFonts w:ascii="Times New Roman" w:eastAsia="Times New Roman" w:hAnsi="Times New Roman" w:cs="Times New Roman"/>
                <w:color w:val="0070C0"/>
                <w:sz w:val="16"/>
                <w:szCs w:val="16"/>
                <w:lang w:val="es-CR"/>
              </w:rPr>
              <w:t>Hay apertura en el congreso nacional para la declaratoria de estas dos áreas protegidas</w:t>
            </w:r>
          </w:p>
        </w:tc>
      </w:tr>
      <w:tr w:rsidR="00996AFC" w:rsidRPr="00996AFC" w14:paraId="21C7DE07" w14:textId="77777777" w:rsidTr="00996AFC">
        <w:trPr>
          <w:trHeight w:val="1365"/>
        </w:trPr>
        <w:tc>
          <w:tcPr>
            <w:tcW w:w="686" w:type="pct"/>
            <w:vMerge w:val="restart"/>
            <w:shd w:val="clear" w:color="auto" w:fill="auto"/>
            <w:hideMark/>
          </w:tcPr>
          <w:p w14:paraId="70585818" w14:textId="77777777" w:rsidR="00996AFC" w:rsidRPr="00996AFC" w:rsidRDefault="00996AFC" w:rsidP="00996AFC">
            <w:pPr>
              <w:spacing w:after="0" w:line="240" w:lineRule="auto"/>
              <w:ind w:firstLine="0"/>
              <w:jc w:val="left"/>
              <w:rPr>
                <w:rFonts w:ascii="Times New Roman" w:eastAsia="Times New Roman" w:hAnsi="Times New Roman" w:cs="Times New Roman"/>
                <w:color w:val="000000"/>
                <w:sz w:val="16"/>
                <w:szCs w:val="16"/>
                <w:lang w:val="es-CR"/>
              </w:rPr>
            </w:pPr>
            <w:r w:rsidRPr="00996AFC">
              <w:rPr>
                <w:rFonts w:ascii="Times New Roman" w:eastAsia="Times New Roman" w:hAnsi="Times New Roman" w:cs="Times New Roman"/>
                <w:b/>
                <w:bCs/>
                <w:color w:val="000000"/>
                <w:sz w:val="16"/>
                <w:szCs w:val="16"/>
                <w:lang w:val="es-CR"/>
              </w:rPr>
              <w:t>Producto</w:t>
            </w:r>
            <w:r w:rsidRPr="00996AFC">
              <w:rPr>
                <w:rFonts w:ascii="Times New Roman" w:eastAsia="Times New Roman" w:hAnsi="Times New Roman" w:cs="Times New Roman"/>
                <w:b/>
                <w:bCs/>
                <w:color w:val="0070C0"/>
                <w:sz w:val="16"/>
                <w:szCs w:val="16"/>
                <w:lang w:val="es-CR"/>
              </w:rPr>
              <w:t xml:space="preserve"> / Actividad</w:t>
            </w:r>
            <w:r w:rsidRPr="00996AFC">
              <w:rPr>
                <w:rFonts w:ascii="Times New Roman" w:eastAsia="Times New Roman" w:hAnsi="Times New Roman" w:cs="Times New Roman"/>
                <w:b/>
                <w:bCs/>
                <w:color w:val="000000"/>
                <w:sz w:val="16"/>
                <w:szCs w:val="16"/>
                <w:lang w:val="es-CR"/>
              </w:rPr>
              <w:t xml:space="preserve"> 2.3: </w:t>
            </w:r>
            <w:r w:rsidRPr="00996AFC">
              <w:rPr>
                <w:rFonts w:ascii="Times New Roman" w:eastAsia="Times New Roman" w:hAnsi="Times New Roman" w:cs="Times New Roman"/>
                <w:color w:val="000000"/>
                <w:sz w:val="16"/>
                <w:szCs w:val="16"/>
                <w:lang w:val="es-CR"/>
              </w:rPr>
              <w:t xml:space="preserve">Proyectos demostrativos en prácticas de producción y uso de </w:t>
            </w:r>
            <w:proofErr w:type="gramStart"/>
            <w:r w:rsidRPr="00996AFC">
              <w:rPr>
                <w:rFonts w:ascii="Times New Roman" w:eastAsia="Times New Roman" w:hAnsi="Times New Roman" w:cs="Times New Roman"/>
                <w:color w:val="000000"/>
                <w:sz w:val="16"/>
                <w:szCs w:val="16"/>
                <w:lang w:val="es-CR"/>
              </w:rPr>
              <w:t>la tierra establecidas</w:t>
            </w:r>
            <w:proofErr w:type="gramEnd"/>
            <w:r w:rsidRPr="00996AFC">
              <w:rPr>
                <w:rFonts w:ascii="Times New Roman" w:eastAsia="Times New Roman" w:hAnsi="Times New Roman" w:cs="Times New Roman"/>
                <w:color w:val="000000"/>
                <w:sz w:val="16"/>
                <w:szCs w:val="16"/>
                <w:lang w:val="es-CR"/>
              </w:rPr>
              <w:t xml:space="preserve"> en las áreas piloto, generando información crítica para la aplicación del MIEC.</w:t>
            </w:r>
          </w:p>
        </w:tc>
        <w:tc>
          <w:tcPr>
            <w:tcW w:w="1261" w:type="pct"/>
            <w:shd w:val="clear" w:color="auto" w:fill="auto"/>
            <w:hideMark/>
          </w:tcPr>
          <w:p w14:paraId="08388FA7" w14:textId="77777777" w:rsidR="00996AFC" w:rsidRPr="00996AFC" w:rsidRDefault="00996AFC" w:rsidP="00996AFC">
            <w:pPr>
              <w:spacing w:after="0" w:line="240" w:lineRule="auto"/>
              <w:ind w:firstLine="0"/>
              <w:jc w:val="left"/>
              <w:rPr>
                <w:rFonts w:ascii="Times New Roman" w:eastAsia="Times New Roman" w:hAnsi="Times New Roman" w:cs="Times New Roman"/>
                <w:color w:val="000000"/>
                <w:sz w:val="16"/>
                <w:szCs w:val="16"/>
                <w:lang w:val="es-CR"/>
              </w:rPr>
            </w:pPr>
            <w:r w:rsidRPr="00996AFC">
              <w:rPr>
                <w:rFonts w:ascii="Times New Roman" w:eastAsia="Times New Roman" w:hAnsi="Times New Roman" w:cs="Times New Roman"/>
                <w:color w:val="000000"/>
                <w:sz w:val="16"/>
                <w:szCs w:val="16"/>
                <w:lang w:val="es-CR"/>
              </w:rPr>
              <w:t>1.</w:t>
            </w:r>
            <w:r w:rsidRPr="00996AFC">
              <w:rPr>
                <w:rFonts w:ascii="Times New Roman" w:eastAsia="Times New Roman" w:hAnsi="Times New Roman" w:cs="Times New Roman"/>
                <w:color w:val="008080"/>
                <w:sz w:val="16"/>
                <w:szCs w:val="16"/>
                <w:u w:val="single"/>
                <w:lang w:val="es-CR"/>
              </w:rPr>
              <w:t xml:space="preserve"> </w:t>
            </w:r>
            <w:r w:rsidRPr="00996AFC">
              <w:rPr>
                <w:rFonts w:ascii="Times New Roman" w:eastAsia="Times New Roman" w:hAnsi="Times New Roman" w:cs="Times New Roman"/>
                <w:color w:val="000000"/>
                <w:sz w:val="16"/>
                <w:szCs w:val="16"/>
                <w:lang w:val="es-CR"/>
              </w:rPr>
              <w:t>Se ha instalado  al menos</w:t>
            </w:r>
            <w:r w:rsidRPr="00996AFC">
              <w:rPr>
                <w:rFonts w:ascii="Times New Roman" w:eastAsia="Times New Roman" w:hAnsi="Times New Roman" w:cs="Times New Roman"/>
                <w:color w:val="008080"/>
                <w:sz w:val="16"/>
                <w:szCs w:val="16"/>
                <w:u w:val="single"/>
                <w:lang w:val="es-CR"/>
              </w:rPr>
              <w:t xml:space="preserve"> </w:t>
            </w:r>
            <w:r w:rsidRPr="00996AFC">
              <w:rPr>
                <w:rFonts w:ascii="Times New Roman" w:eastAsia="Times New Roman" w:hAnsi="Times New Roman" w:cs="Times New Roman"/>
                <w:color w:val="000000"/>
                <w:sz w:val="16"/>
                <w:szCs w:val="16"/>
                <w:lang w:val="es-CR"/>
              </w:rPr>
              <w:t>un sistema micro hidroeléctrico en SICO, contribuyendo al mantenimiento de la cobertura forestal de la  cuenca.</w:t>
            </w:r>
          </w:p>
        </w:tc>
        <w:tc>
          <w:tcPr>
            <w:tcW w:w="532" w:type="pct"/>
            <w:shd w:val="clear" w:color="auto" w:fill="auto"/>
            <w:noWrap/>
            <w:hideMark/>
          </w:tcPr>
          <w:p w14:paraId="7CEBA19A" w14:textId="77777777" w:rsidR="00996AFC" w:rsidRPr="00996AFC" w:rsidRDefault="00996AFC" w:rsidP="00996AFC">
            <w:pPr>
              <w:spacing w:after="0" w:line="240" w:lineRule="auto"/>
              <w:ind w:firstLine="0"/>
              <w:jc w:val="center"/>
              <w:rPr>
                <w:rFonts w:ascii="Times New Roman" w:eastAsia="Times New Roman" w:hAnsi="Times New Roman" w:cs="Times New Roman"/>
                <w:color w:val="000000"/>
                <w:sz w:val="16"/>
                <w:szCs w:val="16"/>
                <w:lang w:val="en-US"/>
              </w:rPr>
            </w:pPr>
            <w:r w:rsidRPr="00996AFC">
              <w:rPr>
                <w:rFonts w:ascii="Times New Roman" w:eastAsia="Times New Roman" w:hAnsi="Times New Roman" w:cs="Times New Roman"/>
                <w:color w:val="000000"/>
                <w:sz w:val="16"/>
                <w:szCs w:val="16"/>
                <w:lang w:val="en-US"/>
              </w:rPr>
              <w:t>Cero</w:t>
            </w:r>
          </w:p>
        </w:tc>
        <w:tc>
          <w:tcPr>
            <w:tcW w:w="882" w:type="pct"/>
            <w:shd w:val="clear" w:color="auto" w:fill="auto"/>
            <w:hideMark/>
          </w:tcPr>
          <w:p w14:paraId="76A38A07" w14:textId="77777777" w:rsidR="00996AFC" w:rsidRPr="00996AFC" w:rsidRDefault="00996AFC" w:rsidP="00996AFC">
            <w:pPr>
              <w:spacing w:after="0" w:line="240" w:lineRule="auto"/>
              <w:ind w:firstLine="0"/>
              <w:jc w:val="left"/>
              <w:rPr>
                <w:rFonts w:ascii="Times New Roman" w:eastAsia="Times New Roman" w:hAnsi="Times New Roman" w:cs="Times New Roman"/>
                <w:color w:val="000000"/>
                <w:sz w:val="16"/>
                <w:szCs w:val="16"/>
                <w:lang w:val="es-CR"/>
              </w:rPr>
            </w:pPr>
            <w:r w:rsidRPr="00996AFC">
              <w:rPr>
                <w:rFonts w:ascii="Times New Roman" w:eastAsia="Times New Roman" w:hAnsi="Times New Roman" w:cs="Times New Roman"/>
                <w:color w:val="000000"/>
                <w:sz w:val="16"/>
                <w:szCs w:val="16"/>
                <w:lang w:val="es-CR"/>
              </w:rPr>
              <w:t>A partir del  2008 un sistema micro hidroeléctrico está suministrando energía a Sico y entre los años 2009 y 2010 la cobertura forestal de la cuenca que suministra al sistema, no se ha reducido en más de 2%</w:t>
            </w:r>
          </w:p>
        </w:tc>
        <w:tc>
          <w:tcPr>
            <w:tcW w:w="770" w:type="pct"/>
            <w:shd w:val="clear" w:color="auto" w:fill="auto"/>
            <w:hideMark/>
          </w:tcPr>
          <w:p w14:paraId="7AF31CC2" w14:textId="77777777" w:rsidR="00996AFC" w:rsidRPr="00996AFC" w:rsidRDefault="00996AFC" w:rsidP="00996AFC">
            <w:pPr>
              <w:spacing w:after="0" w:line="240" w:lineRule="auto"/>
              <w:ind w:firstLine="0"/>
              <w:jc w:val="left"/>
              <w:rPr>
                <w:rFonts w:ascii="Times New Roman" w:eastAsia="Times New Roman" w:hAnsi="Times New Roman" w:cs="Times New Roman"/>
                <w:color w:val="000000"/>
                <w:sz w:val="16"/>
                <w:szCs w:val="16"/>
                <w:lang w:val="es-CR"/>
              </w:rPr>
            </w:pPr>
            <w:r w:rsidRPr="00996AFC">
              <w:rPr>
                <w:rFonts w:ascii="Times New Roman" w:eastAsia="Times New Roman" w:hAnsi="Times New Roman" w:cs="Times New Roman"/>
                <w:color w:val="000000"/>
                <w:sz w:val="16"/>
                <w:szCs w:val="16"/>
                <w:lang w:val="es-CR"/>
              </w:rPr>
              <w:t>1. Inspecciones de campo y entrevistas con actores locales, imágenes de satélite.</w:t>
            </w:r>
          </w:p>
        </w:tc>
        <w:tc>
          <w:tcPr>
            <w:tcW w:w="869" w:type="pct"/>
            <w:shd w:val="clear" w:color="auto" w:fill="auto"/>
            <w:hideMark/>
          </w:tcPr>
          <w:p w14:paraId="5BA3462C" w14:textId="77777777" w:rsidR="00996AFC" w:rsidRPr="00996AFC" w:rsidRDefault="00996AFC" w:rsidP="00996AFC">
            <w:pPr>
              <w:spacing w:after="0" w:line="240" w:lineRule="auto"/>
              <w:ind w:firstLine="0"/>
              <w:jc w:val="left"/>
              <w:rPr>
                <w:rFonts w:ascii="Times New Roman" w:eastAsia="Times New Roman" w:hAnsi="Times New Roman" w:cs="Times New Roman"/>
                <w:color w:val="000000"/>
                <w:sz w:val="16"/>
                <w:szCs w:val="16"/>
                <w:lang w:val="es-CR"/>
              </w:rPr>
            </w:pPr>
            <w:r w:rsidRPr="00996AFC">
              <w:rPr>
                <w:rFonts w:ascii="Times New Roman" w:eastAsia="Times New Roman" w:hAnsi="Times New Roman" w:cs="Times New Roman"/>
                <w:color w:val="000000"/>
                <w:sz w:val="16"/>
                <w:szCs w:val="16"/>
                <w:lang w:val="es-CR"/>
              </w:rPr>
              <w:t>Las nuevas Fuentes de energía son bien aceptadas por la población local.</w:t>
            </w:r>
          </w:p>
        </w:tc>
      </w:tr>
      <w:tr w:rsidR="00996AFC" w:rsidRPr="00996AFC" w14:paraId="786F708F" w14:textId="77777777" w:rsidTr="00996AFC">
        <w:trPr>
          <w:trHeight w:val="1440"/>
        </w:trPr>
        <w:tc>
          <w:tcPr>
            <w:tcW w:w="686" w:type="pct"/>
            <w:vMerge/>
            <w:vAlign w:val="center"/>
            <w:hideMark/>
          </w:tcPr>
          <w:p w14:paraId="0B9D766E" w14:textId="77777777" w:rsidR="00996AFC" w:rsidRPr="00996AFC" w:rsidRDefault="00996AFC" w:rsidP="00996AFC">
            <w:pPr>
              <w:spacing w:after="0" w:line="240" w:lineRule="auto"/>
              <w:ind w:firstLine="0"/>
              <w:jc w:val="left"/>
              <w:rPr>
                <w:rFonts w:ascii="Times New Roman" w:eastAsia="Times New Roman" w:hAnsi="Times New Roman" w:cs="Times New Roman"/>
                <w:color w:val="000000"/>
                <w:sz w:val="16"/>
                <w:szCs w:val="16"/>
                <w:lang w:val="es-CR"/>
              </w:rPr>
            </w:pPr>
          </w:p>
        </w:tc>
        <w:tc>
          <w:tcPr>
            <w:tcW w:w="1261" w:type="pct"/>
            <w:shd w:val="clear" w:color="auto" w:fill="auto"/>
            <w:hideMark/>
          </w:tcPr>
          <w:p w14:paraId="32D5232B" w14:textId="77777777" w:rsidR="00996AFC" w:rsidRPr="00996AFC" w:rsidRDefault="00996AFC" w:rsidP="00996AFC">
            <w:pPr>
              <w:spacing w:after="0" w:line="240" w:lineRule="auto"/>
              <w:ind w:firstLine="0"/>
              <w:jc w:val="left"/>
              <w:rPr>
                <w:rFonts w:ascii="Times New Roman" w:eastAsia="Times New Roman" w:hAnsi="Times New Roman" w:cs="Times New Roman"/>
                <w:color w:val="0070C0"/>
                <w:sz w:val="16"/>
                <w:szCs w:val="16"/>
                <w:lang w:val="es-CR"/>
              </w:rPr>
            </w:pPr>
            <w:r w:rsidRPr="00996AFC">
              <w:rPr>
                <w:rFonts w:ascii="Times New Roman" w:eastAsia="Times New Roman" w:hAnsi="Times New Roman" w:cs="Times New Roman"/>
                <w:color w:val="0070C0"/>
                <w:sz w:val="16"/>
                <w:szCs w:val="16"/>
                <w:lang w:val="es-CR"/>
              </w:rPr>
              <w:t xml:space="preserve">1. Instalación de sistema hidroeléctricos que incentiven la protección forestal </w:t>
            </w:r>
          </w:p>
        </w:tc>
        <w:tc>
          <w:tcPr>
            <w:tcW w:w="532" w:type="pct"/>
            <w:shd w:val="clear" w:color="auto" w:fill="auto"/>
            <w:noWrap/>
            <w:hideMark/>
          </w:tcPr>
          <w:p w14:paraId="35B2EDDB" w14:textId="77777777" w:rsidR="00996AFC" w:rsidRPr="00996AFC" w:rsidRDefault="00996AFC" w:rsidP="00996AFC">
            <w:pPr>
              <w:spacing w:after="0" w:line="240" w:lineRule="auto"/>
              <w:ind w:firstLine="0"/>
              <w:jc w:val="center"/>
              <w:rPr>
                <w:rFonts w:ascii="Times New Roman" w:eastAsia="Times New Roman" w:hAnsi="Times New Roman" w:cs="Times New Roman"/>
                <w:color w:val="0070C0"/>
                <w:sz w:val="16"/>
                <w:szCs w:val="16"/>
                <w:lang w:val="en-US"/>
              </w:rPr>
            </w:pPr>
            <w:r w:rsidRPr="00996AFC">
              <w:rPr>
                <w:rFonts w:ascii="Times New Roman" w:eastAsia="Times New Roman" w:hAnsi="Times New Roman" w:cs="Times New Roman"/>
                <w:color w:val="0070C0"/>
                <w:sz w:val="16"/>
                <w:szCs w:val="16"/>
                <w:lang w:val="en-US"/>
              </w:rPr>
              <w:t>Cero</w:t>
            </w:r>
          </w:p>
        </w:tc>
        <w:tc>
          <w:tcPr>
            <w:tcW w:w="882" w:type="pct"/>
            <w:shd w:val="clear" w:color="auto" w:fill="auto"/>
            <w:hideMark/>
          </w:tcPr>
          <w:p w14:paraId="2C5BBE1B" w14:textId="77777777" w:rsidR="00996AFC" w:rsidRPr="00996AFC" w:rsidRDefault="00996AFC" w:rsidP="00996AFC">
            <w:pPr>
              <w:spacing w:after="0" w:line="240" w:lineRule="auto"/>
              <w:ind w:firstLine="0"/>
              <w:jc w:val="left"/>
              <w:rPr>
                <w:rFonts w:ascii="Times New Roman" w:eastAsia="Times New Roman" w:hAnsi="Times New Roman" w:cs="Times New Roman"/>
                <w:color w:val="0070C0"/>
                <w:sz w:val="16"/>
                <w:szCs w:val="16"/>
                <w:lang w:val="es-CR"/>
              </w:rPr>
            </w:pPr>
            <w:r w:rsidRPr="00996AFC">
              <w:rPr>
                <w:rFonts w:ascii="Times New Roman" w:eastAsia="Times New Roman" w:hAnsi="Times New Roman" w:cs="Times New Roman"/>
                <w:color w:val="0070C0"/>
                <w:sz w:val="16"/>
                <w:szCs w:val="16"/>
                <w:lang w:val="es-CR"/>
              </w:rPr>
              <w:t>Instalación de dos micro centrales eléctricas en las comunidades de Copen y El Venado.</w:t>
            </w:r>
          </w:p>
        </w:tc>
        <w:tc>
          <w:tcPr>
            <w:tcW w:w="770" w:type="pct"/>
            <w:shd w:val="clear" w:color="auto" w:fill="auto"/>
            <w:hideMark/>
          </w:tcPr>
          <w:p w14:paraId="5698D997" w14:textId="77777777" w:rsidR="00996AFC" w:rsidRPr="00996AFC" w:rsidRDefault="00996AFC" w:rsidP="00996AFC">
            <w:pPr>
              <w:spacing w:after="0" w:line="240" w:lineRule="auto"/>
              <w:ind w:firstLine="0"/>
              <w:jc w:val="left"/>
              <w:rPr>
                <w:rFonts w:ascii="Times New Roman" w:eastAsia="Times New Roman" w:hAnsi="Times New Roman" w:cs="Times New Roman"/>
                <w:color w:val="0070C0"/>
                <w:sz w:val="16"/>
                <w:szCs w:val="16"/>
                <w:lang w:val="es-CR"/>
              </w:rPr>
            </w:pPr>
            <w:r w:rsidRPr="00996AFC">
              <w:rPr>
                <w:rFonts w:ascii="Times New Roman" w:eastAsia="Times New Roman" w:hAnsi="Times New Roman" w:cs="Times New Roman"/>
                <w:color w:val="0070C0"/>
                <w:sz w:val="16"/>
                <w:szCs w:val="16"/>
                <w:lang w:val="es-CR"/>
              </w:rPr>
              <w:t>1. Inspecciones de campo y entrevistas con actores locales, imágenes de satélite.</w:t>
            </w:r>
          </w:p>
        </w:tc>
        <w:tc>
          <w:tcPr>
            <w:tcW w:w="869" w:type="pct"/>
            <w:shd w:val="clear" w:color="auto" w:fill="auto"/>
            <w:hideMark/>
          </w:tcPr>
          <w:p w14:paraId="40E05025" w14:textId="77777777" w:rsidR="00996AFC" w:rsidRPr="00996AFC" w:rsidRDefault="00996AFC" w:rsidP="00996AFC">
            <w:pPr>
              <w:spacing w:after="0" w:line="240" w:lineRule="auto"/>
              <w:ind w:firstLine="0"/>
              <w:jc w:val="left"/>
              <w:rPr>
                <w:rFonts w:ascii="Times New Roman" w:eastAsia="Times New Roman" w:hAnsi="Times New Roman" w:cs="Times New Roman"/>
                <w:color w:val="0070C0"/>
                <w:sz w:val="16"/>
                <w:szCs w:val="16"/>
                <w:lang w:val="es-CR"/>
              </w:rPr>
            </w:pPr>
            <w:r w:rsidRPr="00996AFC">
              <w:rPr>
                <w:rFonts w:ascii="Times New Roman" w:eastAsia="Times New Roman" w:hAnsi="Times New Roman" w:cs="Times New Roman"/>
                <w:color w:val="0070C0"/>
                <w:sz w:val="16"/>
                <w:szCs w:val="16"/>
                <w:lang w:val="es-CR"/>
              </w:rPr>
              <w:t>Las nuevas Fuentes de energía son bien aceptadas por la población local.</w:t>
            </w:r>
          </w:p>
        </w:tc>
      </w:tr>
      <w:tr w:rsidR="00996AFC" w:rsidRPr="00996AFC" w14:paraId="0A1722F5" w14:textId="77777777" w:rsidTr="00996AFC">
        <w:trPr>
          <w:trHeight w:val="1350"/>
        </w:trPr>
        <w:tc>
          <w:tcPr>
            <w:tcW w:w="686" w:type="pct"/>
            <w:vMerge/>
            <w:vAlign w:val="center"/>
            <w:hideMark/>
          </w:tcPr>
          <w:p w14:paraId="663E04F9" w14:textId="77777777" w:rsidR="00996AFC" w:rsidRPr="00996AFC" w:rsidRDefault="00996AFC" w:rsidP="00996AFC">
            <w:pPr>
              <w:spacing w:after="0" w:line="240" w:lineRule="auto"/>
              <w:ind w:firstLine="0"/>
              <w:jc w:val="left"/>
              <w:rPr>
                <w:rFonts w:ascii="Times New Roman" w:eastAsia="Times New Roman" w:hAnsi="Times New Roman" w:cs="Times New Roman"/>
                <w:color w:val="000000"/>
                <w:sz w:val="16"/>
                <w:szCs w:val="16"/>
                <w:lang w:val="es-CR"/>
              </w:rPr>
            </w:pPr>
          </w:p>
        </w:tc>
        <w:tc>
          <w:tcPr>
            <w:tcW w:w="1261" w:type="pct"/>
            <w:shd w:val="clear" w:color="auto" w:fill="auto"/>
            <w:hideMark/>
          </w:tcPr>
          <w:p w14:paraId="7451BB5E" w14:textId="77777777" w:rsidR="00996AFC" w:rsidRPr="00996AFC" w:rsidRDefault="00996AFC" w:rsidP="00996AFC">
            <w:pPr>
              <w:spacing w:after="0" w:line="240" w:lineRule="auto"/>
              <w:ind w:firstLine="0"/>
              <w:jc w:val="left"/>
              <w:rPr>
                <w:rFonts w:ascii="Times New Roman" w:eastAsia="Times New Roman" w:hAnsi="Times New Roman" w:cs="Times New Roman"/>
                <w:color w:val="000000"/>
                <w:sz w:val="16"/>
                <w:szCs w:val="16"/>
                <w:lang w:val="es-CR"/>
              </w:rPr>
            </w:pPr>
            <w:r w:rsidRPr="00996AFC">
              <w:rPr>
                <w:rFonts w:ascii="Times New Roman" w:eastAsia="Times New Roman" w:hAnsi="Times New Roman" w:cs="Times New Roman"/>
                <w:color w:val="000000"/>
                <w:sz w:val="16"/>
                <w:szCs w:val="16"/>
                <w:lang w:val="es-CR"/>
              </w:rPr>
              <w:t>2. Creación de tres fincas demostrativas-escuelas sobre MIEC en las áreas piloto.</w:t>
            </w:r>
          </w:p>
        </w:tc>
        <w:tc>
          <w:tcPr>
            <w:tcW w:w="532" w:type="pct"/>
            <w:shd w:val="clear" w:color="auto" w:fill="auto"/>
            <w:noWrap/>
            <w:hideMark/>
          </w:tcPr>
          <w:p w14:paraId="7E8DE919" w14:textId="77777777" w:rsidR="00996AFC" w:rsidRPr="00996AFC" w:rsidRDefault="00996AFC" w:rsidP="00996AFC">
            <w:pPr>
              <w:spacing w:after="0" w:line="240" w:lineRule="auto"/>
              <w:ind w:firstLine="0"/>
              <w:jc w:val="center"/>
              <w:rPr>
                <w:rFonts w:ascii="Times New Roman" w:eastAsia="Times New Roman" w:hAnsi="Times New Roman" w:cs="Times New Roman"/>
                <w:color w:val="000000"/>
                <w:sz w:val="16"/>
                <w:szCs w:val="16"/>
                <w:lang w:val="en-US"/>
              </w:rPr>
            </w:pPr>
            <w:r w:rsidRPr="00996AFC">
              <w:rPr>
                <w:rFonts w:ascii="Times New Roman" w:eastAsia="Times New Roman" w:hAnsi="Times New Roman" w:cs="Times New Roman"/>
                <w:color w:val="000000"/>
                <w:sz w:val="16"/>
                <w:szCs w:val="16"/>
                <w:lang w:val="en-US"/>
              </w:rPr>
              <w:t>Cero</w:t>
            </w:r>
          </w:p>
        </w:tc>
        <w:tc>
          <w:tcPr>
            <w:tcW w:w="882" w:type="pct"/>
            <w:shd w:val="clear" w:color="auto" w:fill="auto"/>
            <w:hideMark/>
          </w:tcPr>
          <w:p w14:paraId="25347020" w14:textId="77777777" w:rsidR="00996AFC" w:rsidRPr="00996AFC" w:rsidRDefault="00996AFC" w:rsidP="00996AFC">
            <w:pPr>
              <w:spacing w:after="0" w:line="240" w:lineRule="auto"/>
              <w:ind w:firstLine="0"/>
              <w:jc w:val="left"/>
              <w:rPr>
                <w:rFonts w:ascii="Times New Roman" w:eastAsia="Times New Roman" w:hAnsi="Times New Roman" w:cs="Times New Roman"/>
                <w:color w:val="000000"/>
                <w:sz w:val="16"/>
                <w:szCs w:val="16"/>
                <w:lang w:val="es-CR"/>
              </w:rPr>
            </w:pPr>
            <w:r w:rsidRPr="00996AFC">
              <w:rPr>
                <w:rFonts w:ascii="Times New Roman" w:eastAsia="Times New Roman" w:hAnsi="Times New Roman" w:cs="Times New Roman"/>
                <w:color w:val="000000"/>
                <w:sz w:val="16"/>
                <w:szCs w:val="16"/>
                <w:lang w:val="es-CR"/>
              </w:rPr>
              <w:t xml:space="preserve">2. Al final del 2008, una finca demostrativa-escuela sobre prácticas de MIEC está operando en Sico </w:t>
            </w:r>
            <w:proofErr w:type="spellStart"/>
            <w:r w:rsidRPr="00996AFC">
              <w:rPr>
                <w:rFonts w:ascii="Times New Roman" w:eastAsia="Times New Roman" w:hAnsi="Times New Roman" w:cs="Times New Roman"/>
                <w:color w:val="000000"/>
                <w:sz w:val="16"/>
                <w:szCs w:val="16"/>
                <w:lang w:val="es-CR"/>
              </w:rPr>
              <w:t>Paulaya</w:t>
            </w:r>
            <w:proofErr w:type="spellEnd"/>
            <w:r w:rsidRPr="00996AFC">
              <w:rPr>
                <w:rFonts w:ascii="Times New Roman" w:eastAsia="Times New Roman" w:hAnsi="Times New Roman" w:cs="Times New Roman"/>
                <w:color w:val="000000"/>
                <w:sz w:val="16"/>
                <w:szCs w:val="16"/>
                <w:lang w:val="es-CR"/>
              </w:rPr>
              <w:t xml:space="preserve"> y dos en </w:t>
            </w:r>
            <w:proofErr w:type="spellStart"/>
            <w:r w:rsidRPr="00996AFC">
              <w:rPr>
                <w:rFonts w:ascii="Times New Roman" w:eastAsia="Times New Roman" w:hAnsi="Times New Roman" w:cs="Times New Roman"/>
                <w:color w:val="000000"/>
                <w:sz w:val="16"/>
                <w:szCs w:val="16"/>
                <w:lang w:val="es-CR"/>
              </w:rPr>
              <w:t>Texiguat</w:t>
            </w:r>
            <w:proofErr w:type="spellEnd"/>
            <w:r w:rsidRPr="00996AFC">
              <w:rPr>
                <w:rFonts w:ascii="Times New Roman" w:eastAsia="Times New Roman" w:hAnsi="Times New Roman" w:cs="Times New Roman"/>
                <w:color w:val="000000"/>
                <w:sz w:val="16"/>
                <w:szCs w:val="16"/>
                <w:lang w:val="es-CR"/>
              </w:rPr>
              <w:t xml:space="preserve"> </w:t>
            </w:r>
          </w:p>
        </w:tc>
        <w:tc>
          <w:tcPr>
            <w:tcW w:w="770" w:type="pct"/>
            <w:shd w:val="clear" w:color="auto" w:fill="auto"/>
            <w:hideMark/>
          </w:tcPr>
          <w:p w14:paraId="67BE41D5" w14:textId="77777777" w:rsidR="00996AFC" w:rsidRPr="00996AFC" w:rsidRDefault="00996AFC" w:rsidP="00996AFC">
            <w:pPr>
              <w:spacing w:after="0" w:line="240" w:lineRule="auto"/>
              <w:ind w:firstLine="0"/>
              <w:jc w:val="left"/>
              <w:rPr>
                <w:rFonts w:ascii="Times New Roman" w:eastAsia="Times New Roman" w:hAnsi="Times New Roman" w:cs="Times New Roman"/>
                <w:color w:val="000000"/>
                <w:sz w:val="16"/>
                <w:szCs w:val="16"/>
                <w:lang w:val="en-US"/>
              </w:rPr>
            </w:pPr>
            <w:r w:rsidRPr="00996AFC">
              <w:rPr>
                <w:rFonts w:ascii="Times New Roman" w:eastAsia="Times New Roman" w:hAnsi="Times New Roman" w:cs="Times New Roman"/>
                <w:color w:val="000000"/>
                <w:sz w:val="16"/>
                <w:szCs w:val="16"/>
                <w:lang w:val="en-US"/>
              </w:rPr>
              <w:t xml:space="preserve">2. </w:t>
            </w:r>
            <w:proofErr w:type="spellStart"/>
            <w:r w:rsidRPr="00996AFC">
              <w:rPr>
                <w:rFonts w:ascii="Times New Roman" w:eastAsia="Times New Roman" w:hAnsi="Times New Roman" w:cs="Times New Roman"/>
                <w:color w:val="000000"/>
                <w:sz w:val="16"/>
                <w:szCs w:val="16"/>
                <w:lang w:val="en-US"/>
              </w:rPr>
              <w:t>Inspecciones</w:t>
            </w:r>
            <w:proofErr w:type="spellEnd"/>
            <w:r w:rsidRPr="00996AFC">
              <w:rPr>
                <w:rFonts w:ascii="Times New Roman" w:eastAsia="Times New Roman" w:hAnsi="Times New Roman" w:cs="Times New Roman"/>
                <w:color w:val="000000"/>
                <w:sz w:val="16"/>
                <w:szCs w:val="16"/>
                <w:lang w:val="en-US"/>
              </w:rPr>
              <w:t xml:space="preserve"> de campo</w:t>
            </w:r>
          </w:p>
        </w:tc>
        <w:tc>
          <w:tcPr>
            <w:tcW w:w="869" w:type="pct"/>
            <w:shd w:val="clear" w:color="auto" w:fill="auto"/>
            <w:hideMark/>
          </w:tcPr>
          <w:p w14:paraId="08F069CA" w14:textId="77777777" w:rsidR="00996AFC" w:rsidRPr="00996AFC" w:rsidRDefault="00996AFC" w:rsidP="00996AFC">
            <w:pPr>
              <w:spacing w:after="0" w:line="240" w:lineRule="auto"/>
              <w:ind w:firstLine="0"/>
              <w:jc w:val="left"/>
              <w:rPr>
                <w:rFonts w:ascii="Times New Roman" w:eastAsia="Times New Roman" w:hAnsi="Times New Roman" w:cs="Times New Roman"/>
                <w:color w:val="000000"/>
                <w:sz w:val="16"/>
                <w:szCs w:val="16"/>
                <w:lang w:val="es-CR"/>
              </w:rPr>
            </w:pPr>
            <w:r w:rsidRPr="00996AFC">
              <w:rPr>
                <w:rFonts w:ascii="Times New Roman" w:eastAsia="Times New Roman" w:hAnsi="Times New Roman" w:cs="Times New Roman"/>
                <w:color w:val="000000"/>
                <w:sz w:val="16"/>
                <w:szCs w:val="16"/>
                <w:lang w:val="es-CR"/>
              </w:rPr>
              <w:t>Los campesinos continúan mostrando interés en prácticas productivas alternativas.</w:t>
            </w:r>
          </w:p>
        </w:tc>
      </w:tr>
      <w:tr w:rsidR="00996AFC" w:rsidRPr="00996AFC" w14:paraId="45EF3609" w14:textId="77777777" w:rsidTr="00996AFC">
        <w:trPr>
          <w:trHeight w:val="2295"/>
        </w:trPr>
        <w:tc>
          <w:tcPr>
            <w:tcW w:w="686" w:type="pct"/>
            <w:vMerge/>
            <w:vAlign w:val="center"/>
            <w:hideMark/>
          </w:tcPr>
          <w:p w14:paraId="34A4C9CD" w14:textId="77777777" w:rsidR="00996AFC" w:rsidRPr="00996AFC" w:rsidRDefault="00996AFC" w:rsidP="00996AFC">
            <w:pPr>
              <w:spacing w:after="0" w:line="240" w:lineRule="auto"/>
              <w:ind w:firstLine="0"/>
              <w:jc w:val="left"/>
              <w:rPr>
                <w:rFonts w:ascii="Times New Roman" w:eastAsia="Times New Roman" w:hAnsi="Times New Roman" w:cs="Times New Roman"/>
                <w:color w:val="000000"/>
                <w:sz w:val="16"/>
                <w:szCs w:val="16"/>
                <w:lang w:val="es-CR"/>
              </w:rPr>
            </w:pPr>
          </w:p>
        </w:tc>
        <w:tc>
          <w:tcPr>
            <w:tcW w:w="1261" w:type="pct"/>
            <w:shd w:val="clear" w:color="auto" w:fill="auto"/>
            <w:hideMark/>
          </w:tcPr>
          <w:p w14:paraId="30DE8B2D" w14:textId="77777777" w:rsidR="00996AFC" w:rsidRPr="00996AFC" w:rsidRDefault="00996AFC" w:rsidP="00996AFC">
            <w:pPr>
              <w:spacing w:after="0" w:line="240" w:lineRule="auto"/>
              <w:ind w:firstLine="0"/>
              <w:jc w:val="left"/>
              <w:rPr>
                <w:rFonts w:ascii="Times New Roman" w:eastAsia="Times New Roman" w:hAnsi="Times New Roman" w:cs="Times New Roman"/>
                <w:color w:val="0070C0"/>
                <w:sz w:val="16"/>
                <w:szCs w:val="16"/>
                <w:lang w:val="es-CR"/>
              </w:rPr>
            </w:pPr>
            <w:r w:rsidRPr="00996AFC">
              <w:rPr>
                <w:rFonts w:ascii="Times New Roman" w:eastAsia="Times New Roman" w:hAnsi="Times New Roman" w:cs="Times New Roman"/>
                <w:color w:val="0070C0"/>
                <w:sz w:val="16"/>
                <w:szCs w:val="16"/>
                <w:lang w:val="es-CR"/>
              </w:rPr>
              <w:t>Conceptualización de criterios de biodiversidad en  sistemas agro-</w:t>
            </w:r>
            <w:proofErr w:type="spellStart"/>
            <w:r w:rsidRPr="00996AFC">
              <w:rPr>
                <w:rFonts w:ascii="Times New Roman" w:eastAsia="Times New Roman" w:hAnsi="Times New Roman" w:cs="Times New Roman"/>
                <w:color w:val="0070C0"/>
                <w:sz w:val="16"/>
                <w:szCs w:val="16"/>
                <w:lang w:val="es-CR"/>
              </w:rPr>
              <w:t>silvopastoril</w:t>
            </w:r>
            <w:proofErr w:type="spellEnd"/>
            <w:r w:rsidRPr="00996AFC">
              <w:rPr>
                <w:rFonts w:ascii="Times New Roman" w:eastAsia="Times New Roman" w:hAnsi="Times New Roman" w:cs="Times New Roman"/>
                <w:color w:val="0070C0"/>
                <w:sz w:val="16"/>
                <w:szCs w:val="16"/>
                <w:lang w:val="es-CR"/>
              </w:rPr>
              <w:t xml:space="preserve">, con especies nativas y de proyectos que contribuyen al mejoramiento de florístico con especies nativas. </w:t>
            </w:r>
          </w:p>
          <w:p w14:paraId="648DFEAF" w14:textId="77777777" w:rsidR="00996AFC" w:rsidRPr="00996AFC" w:rsidRDefault="00996AFC" w:rsidP="00996AFC">
            <w:pPr>
              <w:spacing w:after="0" w:line="240" w:lineRule="auto"/>
              <w:ind w:firstLine="0"/>
              <w:jc w:val="left"/>
              <w:rPr>
                <w:rFonts w:ascii="Times New Roman" w:eastAsia="Times New Roman" w:hAnsi="Times New Roman" w:cs="Times New Roman"/>
                <w:color w:val="0070C0"/>
                <w:sz w:val="16"/>
                <w:szCs w:val="16"/>
                <w:lang w:val="es-CR"/>
              </w:rPr>
            </w:pPr>
          </w:p>
        </w:tc>
        <w:tc>
          <w:tcPr>
            <w:tcW w:w="532" w:type="pct"/>
            <w:shd w:val="clear" w:color="auto" w:fill="auto"/>
            <w:noWrap/>
            <w:hideMark/>
          </w:tcPr>
          <w:p w14:paraId="36706866" w14:textId="77777777" w:rsidR="00996AFC" w:rsidRPr="00996AFC" w:rsidRDefault="00996AFC" w:rsidP="00996AFC">
            <w:pPr>
              <w:spacing w:after="0" w:line="240" w:lineRule="auto"/>
              <w:ind w:firstLine="0"/>
              <w:jc w:val="center"/>
              <w:rPr>
                <w:rFonts w:ascii="Times New Roman" w:eastAsia="Times New Roman" w:hAnsi="Times New Roman" w:cs="Times New Roman"/>
                <w:color w:val="0070C0"/>
                <w:sz w:val="16"/>
                <w:szCs w:val="16"/>
                <w:lang w:val="es-CR"/>
              </w:rPr>
            </w:pPr>
            <w:r w:rsidRPr="00996AFC">
              <w:rPr>
                <w:rFonts w:ascii="Times New Roman" w:eastAsia="Times New Roman" w:hAnsi="Times New Roman" w:cs="Times New Roman"/>
                <w:color w:val="0070C0"/>
                <w:sz w:val="16"/>
                <w:szCs w:val="16"/>
                <w:lang w:val="es-CR"/>
              </w:rPr>
              <w:t>Cero</w:t>
            </w:r>
          </w:p>
        </w:tc>
        <w:tc>
          <w:tcPr>
            <w:tcW w:w="882" w:type="pct"/>
            <w:shd w:val="clear" w:color="auto" w:fill="auto"/>
            <w:hideMark/>
          </w:tcPr>
          <w:p w14:paraId="1161EF51" w14:textId="77777777" w:rsidR="00996AFC" w:rsidRPr="00996AFC" w:rsidRDefault="00996AFC" w:rsidP="00996AFC">
            <w:pPr>
              <w:spacing w:after="0" w:line="240" w:lineRule="auto"/>
              <w:ind w:firstLine="0"/>
              <w:jc w:val="left"/>
              <w:rPr>
                <w:rFonts w:ascii="Times New Roman" w:eastAsia="Times New Roman" w:hAnsi="Times New Roman" w:cs="Times New Roman"/>
                <w:color w:val="0070C0"/>
                <w:sz w:val="16"/>
                <w:szCs w:val="16"/>
                <w:lang w:val="es-CR"/>
              </w:rPr>
            </w:pPr>
            <w:r w:rsidRPr="00996AFC">
              <w:rPr>
                <w:rFonts w:ascii="Times New Roman" w:eastAsia="Times New Roman" w:hAnsi="Times New Roman" w:cs="Times New Roman"/>
                <w:color w:val="0070C0"/>
                <w:sz w:val="16"/>
                <w:szCs w:val="16"/>
                <w:lang w:val="es-CR"/>
              </w:rPr>
              <w:t>A mediados de junio del 2012 los criterios de biodiversidad en sistemas agro-</w:t>
            </w:r>
            <w:proofErr w:type="spellStart"/>
            <w:r w:rsidRPr="00996AFC">
              <w:rPr>
                <w:rFonts w:ascii="Times New Roman" w:eastAsia="Times New Roman" w:hAnsi="Times New Roman" w:cs="Times New Roman"/>
                <w:color w:val="0070C0"/>
                <w:sz w:val="16"/>
                <w:szCs w:val="16"/>
                <w:lang w:val="es-CR"/>
              </w:rPr>
              <w:t>silvopastoriles</w:t>
            </w:r>
            <w:proofErr w:type="spellEnd"/>
            <w:r w:rsidRPr="00996AFC">
              <w:rPr>
                <w:rFonts w:ascii="Times New Roman" w:eastAsia="Times New Roman" w:hAnsi="Times New Roman" w:cs="Times New Roman"/>
                <w:color w:val="0070C0"/>
                <w:sz w:val="16"/>
                <w:szCs w:val="16"/>
                <w:lang w:val="es-CR"/>
              </w:rPr>
              <w:t xml:space="preserve"> son usados por SAG, ICF para gestionar proyectos de biodiversidad.</w:t>
            </w:r>
          </w:p>
        </w:tc>
        <w:tc>
          <w:tcPr>
            <w:tcW w:w="770" w:type="pct"/>
            <w:shd w:val="clear" w:color="auto" w:fill="auto"/>
            <w:hideMark/>
          </w:tcPr>
          <w:p w14:paraId="7526BD3B" w14:textId="77777777" w:rsidR="00996AFC" w:rsidRPr="00996AFC" w:rsidRDefault="00996AFC" w:rsidP="00996AFC">
            <w:pPr>
              <w:spacing w:after="0" w:line="240" w:lineRule="auto"/>
              <w:ind w:firstLine="0"/>
              <w:jc w:val="left"/>
              <w:rPr>
                <w:rFonts w:ascii="Times New Roman" w:eastAsia="Times New Roman" w:hAnsi="Times New Roman" w:cs="Times New Roman"/>
                <w:color w:val="0070C0"/>
                <w:sz w:val="16"/>
                <w:szCs w:val="16"/>
                <w:lang w:val="en-US"/>
              </w:rPr>
            </w:pPr>
            <w:r w:rsidRPr="00996AFC">
              <w:rPr>
                <w:rFonts w:ascii="Times New Roman" w:eastAsia="Times New Roman" w:hAnsi="Times New Roman" w:cs="Times New Roman"/>
                <w:color w:val="0070C0"/>
                <w:sz w:val="16"/>
                <w:szCs w:val="16"/>
                <w:lang w:val="en-US"/>
              </w:rPr>
              <w:t xml:space="preserve">2. </w:t>
            </w:r>
            <w:proofErr w:type="spellStart"/>
            <w:r w:rsidRPr="00996AFC">
              <w:rPr>
                <w:rFonts w:ascii="Times New Roman" w:eastAsia="Times New Roman" w:hAnsi="Times New Roman" w:cs="Times New Roman"/>
                <w:color w:val="0070C0"/>
                <w:sz w:val="16"/>
                <w:szCs w:val="16"/>
                <w:lang w:val="en-US"/>
              </w:rPr>
              <w:t>Inspecciones</w:t>
            </w:r>
            <w:proofErr w:type="spellEnd"/>
            <w:r w:rsidRPr="00996AFC">
              <w:rPr>
                <w:rFonts w:ascii="Times New Roman" w:eastAsia="Times New Roman" w:hAnsi="Times New Roman" w:cs="Times New Roman"/>
                <w:color w:val="0070C0"/>
                <w:sz w:val="16"/>
                <w:szCs w:val="16"/>
                <w:lang w:val="en-US"/>
              </w:rPr>
              <w:t xml:space="preserve"> de campo</w:t>
            </w:r>
          </w:p>
        </w:tc>
        <w:tc>
          <w:tcPr>
            <w:tcW w:w="869" w:type="pct"/>
            <w:shd w:val="clear" w:color="auto" w:fill="auto"/>
            <w:hideMark/>
          </w:tcPr>
          <w:p w14:paraId="6A367339" w14:textId="77777777" w:rsidR="00996AFC" w:rsidRPr="00996AFC" w:rsidRDefault="00996AFC" w:rsidP="00996AFC">
            <w:pPr>
              <w:spacing w:after="0" w:line="240" w:lineRule="auto"/>
              <w:ind w:firstLine="0"/>
              <w:jc w:val="left"/>
              <w:rPr>
                <w:rFonts w:ascii="Times New Roman" w:eastAsia="Times New Roman" w:hAnsi="Times New Roman" w:cs="Times New Roman"/>
                <w:color w:val="0070C0"/>
                <w:sz w:val="16"/>
                <w:szCs w:val="16"/>
                <w:lang w:val="es-CR"/>
              </w:rPr>
            </w:pPr>
            <w:r w:rsidRPr="00996AFC">
              <w:rPr>
                <w:rFonts w:ascii="Times New Roman" w:eastAsia="Times New Roman" w:hAnsi="Times New Roman" w:cs="Times New Roman"/>
                <w:color w:val="0070C0"/>
                <w:sz w:val="16"/>
                <w:szCs w:val="16"/>
                <w:lang w:val="es-CR"/>
              </w:rPr>
              <w:t>Los campesinos continúan mostrando interés en prácticas productivas alternativas.</w:t>
            </w:r>
          </w:p>
        </w:tc>
      </w:tr>
      <w:tr w:rsidR="00996AFC" w:rsidRPr="00996AFC" w14:paraId="23918534" w14:textId="77777777" w:rsidTr="00996AFC">
        <w:trPr>
          <w:trHeight w:val="2190"/>
        </w:trPr>
        <w:tc>
          <w:tcPr>
            <w:tcW w:w="686" w:type="pct"/>
            <w:vMerge/>
            <w:vAlign w:val="center"/>
            <w:hideMark/>
          </w:tcPr>
          <w:p w14:paraId="04F8D96E" w14:textId="77777777" w:rsidR="00996AFC" w:rsidRPr="00996AFC" w:rsidRDefault="00996AFC" w:rsidP="00996AFC">
            <w:pPr>
              <w:spacing w:after="0" w:line="240" w:lineRule="auto"/>
              <w:ind w:firstLine="0"/>
              <w:jc w:val="left"/>
              <w:rPr>
                <w:rFonts w:ascii="Times New Roman" w:eastAsia="Times New Roman" w:hAnsi="Times New Roman" w:cs="Times New Roman"/>
                <w:color w:val="000000"/>
                <w:sz w:val="16"/>
                <w:szCs w:val="16"/>
                <w:lang w:val="es-CR"/>
              </w:rPr>
            </w:pPr>
          </w:p>
        </w:tc>
        <w:tc>
          <w:tcPr>
            <w:tcW w:w="1261" w:type="pct"/>
            <w:shd w:val="clear" w:color="auto" w:fill="auto"/>
            <w:hideMark/>
          </w:tcPr>
          <w:p w14:paraId="59BA027D" w14:textId="77777777" w:rsidR="00996AFC" w:rsidRPr="00996AFC" w:rsidRDefault="00996AFC" w:rsidP="00996AFC">
            <w:pPr>
              <w:spacing w:after="0" w:line="240" w:lineRule="auto"/>
              <w:ind w:firstLine="0"/>
              <w:jc w:val="left"/>
              <w:rPr>
                <w:rFonts w:ascii="Times New Roman" w:eastAsia="Times New Roman" w:hAnsi="Times New Roman" w:cs="Times New Roman"/>
                <w:color w:val="000000"/>
                <w:sz w:val="16"/>
                <w:szCs w:val="16"/>
                <w:lang w:val="es-CR"/>
              </w:rPr>
            </w:pPr>
            <w:r w:rsidRPr="00996AFC">
              <w:rPr>
                <w:rFonts w:ascii="Times New Roman" w:eastAsia="Times New Roman" w:hAnsi="Times New Roman" w:cs="Times New Roman"/>
                <w:color w:val="000000"/>
                <w:sz w:val="16"/>
                <w:szCs w:val="16"/>
                <w:lang w:val="es-CR"/>
              </w:rPr>
              <w:t xml:space="preserve">3. Incremento del número de productores y productoras capacitados(as) en las fincas -escuela que aplican prácticas de MIEC. </w:t>
            </w:r>
          </w:p>
        </w:tc>
        <w:tc>
          <w:tcPr>
            <w:tcW w:w="532" w:type="pct"/>
            <w:shd w:val="clear" w:color="auto" w:fill="auto"/>
            <w:noWrap/>
            <w:hideMark/>
          </w:tcPr>
          <w:p w14:paraId="4FFE51B9" w14:textId="77777777" w:rsidR="00996AFC" w:rsidRPr="00996AFC" w:rsidRDefault="00996AFC" w:rsidP="00996AFC">
            <w:pPr>
              <w:spacing w:after="0" w:line="240" w:lineRule="auto"/>
              <w:ind w:firstLine="0"/>
              <w:jc w:val="center"/>
              <w:rPr>
                <w:rFonts w:ascii="Times New Roman" w:eastAsia="Times New Roman" w:hAnsi="Times New Roman" w:cs="Times New Roman"/>
                <w:color w:val="000000"/>
                <w:sz w:val="16"/>
                <w:szCs w:val="16"/>
                <w:lang w:val="en-US"/>
              </w:rPr>
            </w:pPr>
            <w:r w:rsidRPr="00996AFC">
              <w:rPr>
                <w:rFonts w:ascii="Times New Roman" w:eastAsia="Times New Roman" w:hAnsi="Times New Roman" w:cs="Times New Roman"/>
                <w:color w:val="000000"/>
                <w:sz w:val="16"/>
                <w:szCs w:val="16"/>
                <w:lang w:val="en-US"/>
              </w:rPr>
              <w:t>Cero</w:t>
            </w:r>
          </w:p>
        </w:tc>
        <w:tc>
          <w:tcPr>
            <w:tcW w:w="882" w:type="pct"/>
            <w:shd w:val="clear" w:color="auto" w:fill="auto"/>
            <w:hideMark/>
          </w:tcPr>
          <w:p w14:paraId="6A91F7A7" w14:textId="77777777" w:rsidR="00996AFC" w:rsidRPr="00996AFC" w:rsidRDefault="00996AFC" w:rsidP="00996AFC">
            <w:pPr>
              <w:spacing w:after="0" w:line="240" w:lineRule="auto"/>
              <w:ind w:firstLine="0"/>
              <w:jc w:val="left"/>
              <w:rPr>
                <w:rFonts w:ascii="Times New Roman" w:eastAsia="Times New Roman" w:hAnsi="Times New Roman" w:cs="Times New Roman"/>
                <w:color w:val="000000"/>
                <w:sz w:val="16"/>
                <w:szCs w:val="16"/>
                <w:lang w:val="es-CR"/>
              </w:rPr>
            </w:pPr>
            <w:r w:rsidRPr="00996AFC">
              <w:rPr>
                <w:rFonts w:ascii="Times New Roman" w:eastAsia="Times New Roman" w:hAnsi="Times New Roman" w:cs="Times New Roman"/>
                <w:color w:val="000000"/>
                <w:sz w:val="16"/>
                <w:szCs w:val="16"/>
                <w:lang w:val="es-CR"/>
              </w:rPr>
              <w:t xml:space="preserve">3. Al final del proyecto el 50% de los productores y productoras de las áreas piloto que han sido capacitados en las fincas escuela al menos la mitad están aplicando </w:t>
            </w:r>
            <w:proofErr w:type="spellStart"/>
            <w:r w:rsidRPr="00996AFC">
              <w:rPr>
                <w:rFonts w:ascii="Times New Roman" w:eastAsia="Times New Roman" w:hAnsi="Times New Roman" w:cs="Times New Roman"/>
                <w:color w:val="000000"/>
                <w:sz w:val="16"/>
                <w:szCs w:val="16"/>
                <w:lang w:val="es-CR"/>
              </w:rPr>
              <w:t>practicas</w:t>
            </w:r>
            <w:proofErr w:type="spellEnd"/>
            <w:r w:rsidRPr="00996AFC">
              <w:rPr>
                <w:rFonts w:ascii="Times New Roman" w:eastAsia="Times New Roman" w:hAnsi="Times New Roman" w:cs="Times New Roman"/>
                <w:color w:val="000000"/>
                <w:sz w:val="16"/>
                <w:szCs w:val="16"/>
                <w:lang w:val="es-CR"/>
              </w:rPr>
              <w:t xml:space="preserve"> de MIEC.</w:t>
            </w:r>
          </w:p>
        </w:tc>
        <w:tc>
          <w:tcPr>
            <w:tcW w:w="770" w:type="pct"/>
            <w:shd w:val="clear" w:color="auto" w:fill="auto"/>
            <w:hideMark/>
          </w:tcPr>
          <w:p w14:paraId="7CD6AC83" w14:textId="77777777" w:rsidR="00996AFC" w:rsidRPr="00996AFC" w:rsidRDefault="00996AFC" w:rsidP="00996AFC">
            <w:pPr>
              <w:spacing w:after="0" w:line="240" w:lineRule="auto"/>
              <w:ind w:firstLine="0"/>
              <w:jc w:val="left"/>
              <w:rPr>
                <w:rFonts w:ascii="Times New Roman" w:eastAsia="Times New Roman" w:hAnsi="Times New Roman" w:cs="Times New Roman"/>
                <w:color w:val="000000"/>
                <w:sz w:val="16"/>
                <w:szCs w:val="16"/>
                <w:lang w:val="es-CR"/>
              </w:rPr>
            </w:pPr>
            <w:proofErr w:type="gramStart"/>
            <w:r w:rsidRPr="00996AFC">
              <w:rPr>
                <w:rFonts w:ascii="Times New Roman" w:eastAsia="Times New Roman" w:hAnsi="Times New Roman" w:cs="Times New Roman"/>
                <w:color w:val="000000"/>
                <w:sz w:val="16"/>
                <w:szCs w:val="16"/>
                <w:lang w:val="es-CR"/>
              </w:rPr>
              <w:t>3.Informes</w:t>
            </w:r>
            <w:proofErr w:type="gramEnd"/>
            <w:r w:rsidRPr="00996AFC">
              <w:rPr>
                <w:rFonts w:ascii="Times New Roman" w:eastAsia="Times New Roman" w:hAnsi="Times New Roman" w:cs="Times New Roman"/>
                <w:color w:val="000000"/>
                <w:sz w:val="16"/>
                <w:szCs w:val="16"/>
                <w:lang w:val="es-CR"/>
              </w:rPr>
              <w:t xml:space="preserve"> de evaluación de visitas a las fincas de los productores y productoras. Días de campo en las fincas de los productores(as)  </w:t>
            </w:r>
          </w:p>
        </w:tc>
        <w:tc>
          <w:tcPr>
            <w:tcW w:w="869" w:type="pct"/>
            <w:shd w:val="clear" w:color="auto" w:fill="auto"/>
            <w:hideMark/>
          </w:tcPr>
          <w:p w14:paraId="52A51E8A" w14:textId="77777777" w:rsidR="00996AFC" w:rsidRPr="00996AFC" w:rsidRDefault="00996AFC" w:rsidP="00996AFC">
            <w:pPr>
              <w:spacing w:after="0" w:line="240" w:lineRule="auto"/>
              <w:ind w:firstLine="0"/>
              <w:jc w:val="left"/>
              <w:rPr>
                <w:rFonts w:ascii="Times New Roman" w:eastAsia="Times New Roman" w:hAnsi="Times New Roman" w:cs="Times New Roman"/>
                <w:color w:val="000000"/>
                <w:sz w:val="16"/>
                <w:szCs w:val="16"/>
                <w:lang w:val="es-CR"/>
              </w:rPr>
            </w:pPr>
            <w:r w:rsidRPr="00996AFC">
              <w:rPr>
                <w:rFonts w:ascii="Times New Roman" w:eastAsia="Times New Roman" w:hAnsi="Times New Roman" w:cs="Times New Roman"/>
                <w:color w:val="000000"/>
                <w:sz w:val="16"/>
                <w:szCs w:val="16"/>
                <w:lang w:val="es-CR"/>
              </w:rPr>
              <w:t xml:space="preserve">Las alternativas de uso de la tierra producen los beneficios locales esperados. </w:t>
            </w:r>
          </w:p>
        </w:tc>
      </w:tr>
      <w:tr w:rsidR="00996AFC" w:rsidRPr="00996AFC" w14:paraId="67A69B8D" w14:textId="77777777" w:rsidTr="00996AFC">
        <w:trPr>
          <w:trHeight w:val="2475"/>
        </w:trPr>
        <w:tc>
          <w:tcPr>
            <w:tcW w:w="686" w:type="pct"/>
            <w:vMerge/>
            <w:vAlign w:val="center"/>
            <w:hideMark/>
          </w:tcPr>
          <w:p w14:paraId="20AFD30A" w14:textId="77777777" w:rsidR="00996AFC" w:rsidRPr="00996AFC" w:rsidRDefault="00996AFC" w:rsidP="00996AFC">
            <w:pPr>
              <w:spacing w:after="0" w:line="240" w:lineRule="auto"/>
              <w:ind w:firstLine="0"/>
              <w:jc w:val="left"/>
              <w:rPr>
                <w:rFonts w:ascii="Times New Roman" w:eastAsia="Times New Roman" w:hAnsi="Times New Roman" w:cs="Times New Roman"/>
                <w:color w:val="000000"/>
                <w:sz w:val="16"/>
                <w:szCs w:val="16"/>
                <w:lang w:val="es-CR"/>
              </w:rPr>
            </w:pPr>
          </w:p>
        </w:tc>
        <w:tc>
          <w:tcPr>
            <w:tcW w:w="1261" w:type="pct"/>
            <w:shd w:val="clear" w:color="auto" w:fill="auto"/>
            <w:hideMark/>
          </w:tcPr>
          <w:p w14:paraId="143FF47C" w14:textId="77777777" w:rsidR="00996AFC" w:rsidRPr="00996AFC" w:rsidRDefault="00996AFC" w:rsidP="00996AFC">
            <w:pPr>
              <w:spacing w:after="0" w:line="240" w:lineRule="auto"/>
              <w:ind w:firstLine="0"/>
              <w:jc w:val="left"/>
              <w:rPr>
                <w:rFonts w:ascii="Times New Roman" w:eastAsia="Times New Roman" w:hAnsi="Times New Roman" w:cs="Times New Roman"/>
                <w:color w:val="0070C0"/>
                <w:sz w:val="16"/>
                <w:szCs w:val="16"/>
                <w:lang w:val="es-CR"/>
              </w:rPr>
            </w:pPr>
            <w:r w:rsidRPr="00996AFC">
              <w:rPr>
                <w:rFonts w:ascii="Times New Roman" w:eastAsia="Times New Roman" w:hAnsi="Times New Roman" w:cs="Times New Roman"/>
                <w:color w:val="0070C0"/>
                <w:sz w:val="16"/>
                <w:szCs w:val="16"/>
                <w:lang w:val="es-CR"/>
              </w:rPr>
              <w:t>Capacitación de productores de las  fincas escuelas en el APT, generando conciencia en la importancia de la biodiversidad, cambio climático y la retención de suelo como beneficio local y global.</w:t>
            </w:r>
          </w:p>
          <w:p w14:paraId="74930851" w14:textId="77777777" w:rsidR="00996AFC" w:rsidRPr="00996AFC" w:rsidRDefault="00996AFC" w:rsidP="00996AFC">
            <w:pPr>
              <w:spacing w:after="0" w:line="240" w:lineRule="auto"/>
              <w:ind w:firstLine="0"/>
              <w:jc w:val="left"/>
              <w:rPr>
                <w:rFonts w:ascii="Times New Roman" w:eastAsia="Times New Roman" w:hAnsi="Times New Roman" w:cs="Times New Roman"/>
                <w:color w:val="FF0000"/>
                <w:sz w:val="16"/>
                <w:szCs w:val="16"/>
                <w:lang w:val="es-CR"/>
              </w:rPr>
            </w:pPr>
          </w:p>
        </w:tc>
        <w:tc>
          <w:tcPr>
            <w:tcW w:w="532" w:type="pct"/>
            <w:shd w:val="clear" w:color="auto" w:fill="auto"/>
            <w:noWrap/>
            <w:hideMark/>
          </w:tcPr>
          <w:p w14:paraId="47B3125F" w14:textId="77777777" w:rsidR="00996AFC" w:rsidRPr="00996AFC" w:rsidRDefault="00996AFC" w:rsidP="00996AFC">
            <w:pPr>
              <w:spacing w:after="0" w:line="240" w:lineRule="auto"/>
              <w:ind w:firstLine="0"/>
              <w:jc w:val="center"/>
              <w:rPr>
                <w:rFonts w:ascii="Times New Roman" w:eastAsia="Times New Roman" w:hAnsi="Times New Roman" w:cs="Times New Roman"/>
                <w:color w:val="0070C0"/>
                <w:sz w:val="16"/>
                <w:szCs w:val="16"/>
                <w:lang w:val="es-CR"/>
              </w:rPr>
            </w:pPr>
            <w:r w:rsidRPr="00996AFC">
              <w:rPr>
                <w:rFonts w:ascii="Times New Roman" w:eastAsia="Times New Roman" w:hAnsi="Times New Roman" w:cs="Times New Roman"/>
                <w:color w:val="0070C0"/>
                <w:sz w:val="16"/>
                <w:szCs w:val="16"/>
                <w:lang w:val="es-CR"/>
              </w:rPr>
              <w:t>Cero</w:t>
            </w:r>
          </w:p>
        </w:tc>
        <w:tc>
          <w:tcPr>
            <w:tcW w:w="882" w:type="pct"/>
            <w:shd w:val="clear" w:color="auto" w:fill="auto"/>
            <w:hideMark/>
          </w:tcPr>
          <w:p w14:paraId="3BD4A599" w14:textId="77777777" w:rsidR="00996AFC" w:rsidRPr="00996AFC" w:rsidRDefault="00996AFC" w:rsidP="00996AFC">
            <w:pPr>
              <w:spacing w:after="0" w:line="240" w:lineRule="auto"/>
              <w:ind w:firstLine="0"/>
              <w:jc w:val="left"/>
              <w:rPr>
                <w:rFonts w:ascii="Times New Roman" w:eastAsia="Times New Roman" w:hAnsi="Times New Roman" w:cs="Times New Roman"/>
                <w:color w:val="0070C0"/>
                <w:sz w:val="16"/>
                <w:szCs w:val="16"/>
                <w:lang w:val="es-HN"/>
              </w:rPr>
            </w:pPr>
            <w:r w:rsidRPr="00996AFC">
              <w:rPr>
                <w:rFonts w:ascii="Times New Roman" w:eastAsia="Times New Roman" w:hAnsi="Times New Roman" w:cs="Times New Roman"/>
                <w:color w:val="0070C0"/>
                <w:sz w:val="16"/>
                <w:szCs w:val="16"/>
                <w:lang w:val="es-CR"/>
              </w:rPr>
              <w:t xml:space="preserve">3. Al final del proyecto 500 productores de fincas modelos han sido capacitados mediante su participación en 25  eventos de capacitación e intercambios aplicando </w:t>
            </w:r>
            <w:proofErr w:type="spellStart"/>
            <w:proofErr w:type="gramStart"/>
            <w:r w:rsidRPr="00996AFC">
              <w:rPr>
                <w:rFonts w:ascii="Times New Roman" w:eastAsia="Times New Roman" w:hAnsi="Times New Roman" w:cs="Times New Roman"/>
                <w:color w:val="0070C0"/>
                <w:sz w:val="16"/>
                <w:szCs w:val="16"/>
                <w:lang w:val="es-CR"/>
              </w:rPr>
              <w:t>practicas</w:t>
            </w:r>
            <w:proofErr w:type="spellEnd"/>
            <w:proofErr w:type="gramEnd"/>
            <w:r w:rsidRPr="00996AFC">
              <w:rPr>
                <w:rFonts w:ascii="Times New Roman" w:eastAsia="Times New Roman" w:hAnsi="Times New Roman" w:cs="Times New Roman"/>
                <w:color w:val="0070C0"/>
                <w:sz w:val="16"/>
                <w:szCs w:val="16"/>
                <w:lang w:val="es-CR"/>
              </w:rPr>
              <w:t xml:space="preserve"> en sus fincas</w:t>
            </w:r>
            <w:r w:rsidRPr="00996AFC">
              <w:rPr>
                <w:rFonts w:ascii="Times New Roman" w:eastAsia="Times New Roman" w:hAnsi="Times New Roman" w:cs="Times New Roman"/>
                <w:color w:val="0070C0"/>
                <w:sz w:val="16"/>
                <w:szCs w:val="16"/>
                <w:lang w:val="es-HN"/>
              </w:rPr>
              <w:t>.</w:t>
            </w:r>
          </w:p>
        </w:tc>
        <w:tc>
          <w:tcPr>
            <w:tcW w:w="770" w:type="pct"/>
            <w:shd w:val="clear" w:color="auto" w:fill="auto"/>
            <w:hideMark/>
          </w:tcPr>
          <w:p w14:paraId="67E1A550" w14:textId="77777777" w:rsidR="00996AFC" w:rsidRPr="00996AFC" w:rsidRDefault="00996AFC" w:rsidP="00996AFC">
            <w:pPr>
              <w:spacing w:after="0" w:line="240" w:lineRule="auto"/>
              <w:ind w:firstLine="0"/>
              <w:jc w:val="left"/>
              <w:rPr>
                <w:rFonts w:ascii="Times New Roman" w:eastAsia="Times New Roman" w:hAnsi="Times New Roman" w:cs="Times New Roman"/>
                <w:color w:val="0070C0"/>
                <w:sz w:val="16"/>
                <w:szCs w:val="16"/>
                <w:lang w:val="es-CR"/>
              </w:rPr>
            </w:pPr>
            <w:proofErr w:type="gramStart"/>
            <w:r w:rsidRPr="00996AFC">
              <w:rPr>
                <w:rFonts w:ascii="Times New Roman" w:eastAsia="Times New Roman" w:hAnsi="Times New Roman" w:cs="Times New Roman"/>
                <w:color w:val="0070C0"/>
                <w:sz w:val="16"/>
                <w:szCs w:val="16"/>
                <w:lang w:val="es-CR"/>
              </w:rPr>
              <w:t>3.Informes</w:t>
            </w:r>
            <w:proofErr w:type="gramEnd"/>
            <w:r w:rsidRPr="00996AFC">
              <w:rPr>
                <w:rFonts w:ascii="Times New Roman" w:eastAsia="Times New Roman" w:hAnsi="Times New Roman" w:cs="Times New Roman"/>
                <w:color w:val="0070C0"/>
                <w:sz w:val="16"/>
                <w:szCs w:val="16"/>
                <w:lang w:val="es-CR"/>
              </w:rPr>
              <w:t xml:space="preserve"> de evaluación de visitas a las fincas de los productores y productoras. Días de campo en las fincas de los productores(as)  </w:t>
            </w:r>
          </w:p>
        </w:tc>
        <w:tc>
          <w:tcPr>
            <w:tcW w:w="869" w:type="pct"/>
            <w:shd w:val="clear" w:color="auto" w:fill="auto"/>
            <w:hideMark/>
          </w:tcPr>
          <w:p w14:paraId="568FD9E2" w14:textId="77777777" w:rsidR="00996AFC" w:rsidRPr="00996AFC" w:rsidRDefault="00996AFC" w:rsidP="00996AFC">
            <w:pPr>
              <w:spacing w:after="0" w:line="240" w:lineRule="auto"/>
              <w:ind w:firstLine="0"/>
              <w:jc w:val="left"/>
              <w:rPr>
                <w:rFonts w:ascii="Times New Roman" w:eastAsia="Times New Roman" w:hAnsi="Times New Roman" w:cs="Times New Roman"/>
                <w:color w:val="0070C0"/>
                <w:sz w:val="16"/>
                <w:szCs w:val="16"/>
                <w:lang w:val="es-CR"/>
              </w:rPr>
            </w:pPr>
            <w:r w:rsidRPr="00996AFC">
              <w:rPr>
                <w:rFonts w:ascii="Times New Roman" w:eastAsia="Times New Roman" w:hAnsi="Times New Roman" w:cs="Times New Roman"/>
                <w:color w:val="0070C0"/>
                <w:sz w:val="16"/>
                <w:szCs w:val="16"/>
                <w:lang w:val="es-CR"/>
              </w:rPr>
              <w:t xml:space="preserve">Las alternativas de uso de la tierra producen los beneficios locales esperados. </w:t>
            </w:r>
          </w:p>
        </w:tc>
      </w:tr>
      <w:tr w:rsidR="00996AFC" w:rsidRPr="00996AFC" w14:paraId="7E8BB40C" w14:textId="77777777" w:rsidTr="00996AFC">
        <w:trPr>
          <w:trHeight w:val="2325"/>
        </w:trPr>
        <w:tc>
          <w:tcPr>
            <w:tcW w:w="686" w:type="pct"/>
            <w:vMerge/>
            <w:vAlign w:val="center"/>
            <w:hideMark/>
          </w:tcPr>
          <w:p w14:paraId="7DAA5200" w14:textId="77777777" w:rsidR="00996AFC" w:rsidRPr="00996AFC" w:rsidRDefault="00996AFC" w:rsidP="00996AFC">
            <w:pPr>
              <w:spacing w:after="0" w:line="240" w:lineRule="auto"/>
              <w:ind w:firstLine="0"/>
              <w:jc w:val="left"/>
              <w:rPr>
                <w:rFonts w:ascii="Times New Roman" w:eastAsia="Times New Roman" w:hAnsi="Times New Roman" w:cs="Times New Roman"/>
                <w:color w:val="000000"/>
                <w:sz w:val="16"/>
                <w:szCs w:val="16"/>
                <w:lang w:val="es-CR"/>
              </w:rPr>
            </w:pPr>
          </w:p>
        </w:tc>
        <w:tc>
          <w:tcPr>
            <w:tcW w:w="1261" w:type="pct"/>
            <w:shd w:val="clear" w:color="auto" w:fill="auto"/>
            <w:hideMark/>
          </w:tcPr>
          <w:p w14:paraId="0A18CBC8" w14:textId="77777777" w:rsidR="00996AFC" w:rsidRPr="00996AFC" w:rsidRDefault="00996AFC" w:rsidP="00996AFC">
            <w:pPr>
              <w:spacing w:after="0" w:line="240" w:lineRule="auto"/>
              <w:ind w:firstLine="0"/>
              <w:jc w:val="left"/>
              <w:rPr>
                <w:rFonts w:ascii="Times New Roman" w:eastAsia="Times New Roman" w:hAnsi="Times New Roman" w:cs="Times New Roman"/>
                <w:color w:val="000000"/>
                <w:sz w:val="16"/>
                <w:szCs w:val="16"/>
                <w:lang w:val="es-CR"/>
              </w:rPr>
            </w:pPr>
            <w:r w:rsidRPr="00996AFC">
              <w:rPr>
                <w:rFonts w:ascii="Times New Roman" w:eastAsia="Times New Roman" w:hAnsi="Times New Roman" w:cs="Times New Roman"/>
                <w:color w:val="000000"/>
                <w:sz w:val="16"/>
                <w:szCs w:val="16"/>
                <w:lang w:val="es-CR"/>
              </w:rPr>
              <w:t>4. Establecimiento y operación  de un centro ambiental polivalente para la divulgación de alternativas productivas y prácticas de uso de la tierra bajo el enfoque de MIEC, así como para brindar información sobre recursos naturales y biodiversidad.</w:t>
            </w:r>
          </w:p>
        </w:tc>
        <w:tc>
          <w:tcPr>
            <w:tcW w:w="532" w:type="pct"/>
            <w:shd w:val="clear" w:color="auto" w:fill="auto"/>
            <w:noWrap/>
            <w:hideMark/>
          </w:tcPr>
          <w:p w14:paraId="744E5BD8" w14:textId="77777777" w:rsidR="00996AFC" w:rsidRPr="00996AFC" w:rsidRDefault="00996AFC" w:rsidP="00996AFC">
            <w:pPr>
              <w:spacing w:after="0" w:line="240" w:lineRule="auto"/>
              <w:ind w:firstLine="0"/>
              <w:jc w:val="center"/>
              <w:rPr>
                <w:rFonts w:ascii="Times New Roman" w:eastAsia="Times New Roman" w:hAnsi="Times New Roman" w:cs="Times New Roman"/>
                <w:color w:val="000000"/>
                <w:sz w:val="16"/>
                <w:szCs w:val="16"/>
                <w:lang w:val="en-US"/>
              </w:rPr>
            </w:pPr>
            <w:r w:rsidRPr="00996AFC">
              <w:rPr>
                <w:rFonts w:ascii="Times New Roman" w:eastAsia="Times New Roman" w:hAnsi="Times New Roman" w:cs="Times New Roman"/>
                <w:color w:val="000000"/>
                <w:sz w:val="16"/>
                <w:szCs w:val="16"/>
                <w:lang w:val="en-US"/>
              </w:rPr>
              <w:t>Cero</w:t>
            </w:r>
          </w:p>
        </w:tc>
        <w:tc>
          <w:tcPr>
            <w:tcW w:w="882" w:type="pct"/>
            <w:shd w:val="clear" w:color="auto" w:fill="auto"/>
            <w:hideMark/>
          </w:tcPr>
          <w:p w14:paraId="7D266367" w14:textId="77777777" w:rsidR="00996AFC" w:rsidRPr="00996AFC" w:rsidRDefault="00996AFC" w:rsidP="00996AFC">
            <w:pPr>
              <w:spacing w:after="0" w:line="240" w:lineRule="auto"/>
              <w:ind w:firstLine="0"/>
              <w:jc w:val="left"/>
              <w:rPr>
                <w:rFonts w:ascii="Times New Roman" w:eastAsia="Times New Roman" w:hAnsi="Times New Roman" w:cs="Times New Roman"/>
                <w:color w:val="000000"/>
                <w:sz w:val="16"/>
                <w:szCs w:val="16"/>
                <w:lang w:val="es-CR"/>
              </w:rPr>
            </w:pPr>
            <w:r w:rsidRPr="00996AFC">
              <w:rPr>
                <w:rFonts w:ascii="Times New Roman" w:eastAsia="Times New Roman" w:hAnsi="Times New Roman" w:cs="Times New Roman"/>
                <w:color w:val="000000"/>
                <w:sz w:val="16"/>
                <w:szCs w:val="16"/>
                <w:lang w:val="es-CR"/>
              </w:rPr>
              <w:t>4. A partir del final del 2007 un centro ambiental polivalente está en completa operación y divulgando alternativas productivas y prácticas de uso de la tierra bajo el enfoque de MIEC e información sobre recursos naturales y biodiversidad</w:t>
            </w:r>
          </w:p>
        </w:tc>
        <w:tc>
          <w:tcPr>
            <w:tcW w:w="770" w:type="pct"/>
            <w:shd w:val="clear" w:color="auto" w:fill="auto"/>
            <w:hideMark/>
          </w:tcPr>
          <w:p w14:paraId="44C062E0" w14:textId="77777777" w:rsidR="00996AFC" w:rsidRPr="00996AFC" w:rsidRDefault="00996AFC" w:rsidP="00996AFC">
            <w:pPr>
              <w:spacing w:after="0" w:line="240" w:lineRule="auto"/>
              <w:ind w:firstLine="0"/>
              <w:jc w:val="left"/>
              <w:rPr>
                <w:rFonts w:ascii="Times New Roman" w:eastAsia="Times New Roman" w:hAnsi="Times New Roman" w:cs="Times New Roman"/>
                <w:color w:val="000000"/>
                <w:sz w:val="16"/>
                <w:szCs w:val="16"/>
                <w:lang w:val="es-CR"/>
              </w:rPr>
            </w:pPr>
            <w:r w:rsidRPr="00996AFC">
              <w:rPr>
                <w:rFonts w:ascii="Times New Roman" w:eastAsia="Times New Roman" w:hAnsi="Times New Roman" w:cs="Times New Roman"/>
                <w:color w:val="000000"/>
                <w:sz w:val="16"/>
                <w:szCs w:val="16"/>
                <w:lang w:val="es-CR"/>
              </w:rPr>
              <w:t>4. Inspecciones de campo y entrevistas con actores locales.</w:t>
            </w:r>
          </w:p>
        </w:tc>
        <w:tc>
          <w:tcPr>
            <w:tcW w:w="869" w:type="pct"/>
            <w:shd w:val="clear" w:color="auto" w:fill="auto"/>
            <w:noWrap/>
            <w:vAlign w:val="bottom"/>
            <w:hideMark/>
          </w:tcPr>
          <w:p w14:paraId="239DF9FA" w14:textId="77777777" w:rsidR="00996AFC" w:rsidRPr="00996AFC" w:rsidRDefault="00996AFC" w:rsidP="00996AFC">
            <w:pPr>
              <w:spacing w:after="0" w:line="240" w:lineRule="auto"/>
              <w:ind w:firstLine="0"/>
              <w:jc w:val="left"/>
              <w:rPr>
                <w:rFonts w:ascii="Times New Roman" w:eastAsia="Times New Roman" w:hAnsi="Times New Roman" w:cs="Times New Roman"/>
                <w:color w:val="000000"/>
                <w:sz w:val="16"/>
                <w:szCs w:val="16"/>
                <w:lang w:val="es-CR"/>
              </w:rPr>
            </w:pPr>
            <w:r w:rsidRPr="00996AFC">
              <w:rPr>
                <w:rFonts w:ascii="Times New Roman" w:eastAsia="Times New Roman" w:hAnsi="Times New Roman" w:cs="Times New Roman"/>
                <w:color w:val="000000"/>
                <w:sz w:val="16"/>
                <w:szCs w:val="16"/>
                <w:lang w:val="es-CR"/>
              </w:rPr>
              <w:t> </w:t>
            </w:r>
          </w:p>
        </w:tc>
      </w:tr>
      <w:tr w:rsidR="00996AFC" w:rsidRPr="00996AFC" w14:paraId="23E91153" w14:textId="77777777" w:rsidTr="00996AFC">
        <w:trPr>
          <w:trHeight w:val="2145"/>
        </w:trPr>
        <w:tc>
          <w:tcPr>
            <w:tcW w:w="686" w:type="pct"/>
            <w:vMerge/>
            <w:vAlign w:val="center"/>
            <w:hideMark/>
          </w:tcPr>
          <w:p w14:paraId="50873475" w14:textId="77777777" w:rsidR="00996AFC" w:rsidRPr="00996AFC" w:rsidRDefault="00996AFC" w:rsidP="00996AFC">
            <w:pPr>
              <w:spacing w:after="0" w:line="240" w:lineRule="auto"/>
              <w:ind w:firstLine="0"/>
              <w:jc w:val="left"/>
              <w:rPr>
                <w:rFonts w:ascii="Times New Roman" w:eastAsia="Times New Roman" w:hAnsi="Times New Roman" w:cs="Times New Roman"/>
                <w:color w:val="000000"/>
                <w:sz w:val="16"/>
                <w:szCs w:val="16"/>
                <w:lang w:val="es-CR"/>
              </w:rPr>
            </w:pPr>
          </w:p>
        </w:tc>
        <w:tc>
          <w:tcPr>
            <w:tcW w:w="1261" w:type="pct"/>
            <w:shd w:val="clear" w:color="auto" w:fill="auto"/>
            <w:hideMark/>
          </w:tcPr>
          <w:p w14:paraId="6DF44F55" w14:textId="77777777" w:rsidR="00996AFC" w:rsidRPr="00996AFC" w:rsidRDefault="00996AFC" w:rsidP="00996AFC">
            <w:pPr>
              <w:spacing w:after="0" w:line="240" w:lineRule="auto"/>
              <w:ind w:firstLine="0"/>
              <w:jc w:val="left"/>
              <w:rPr>
                <w:rFonts w:ascii="Times New Roman" w:eastAsia="Times New Roman" w:hAnsi="Times New Roman" w:cs="Times New Roman"/>
                <w:color w:val="0070C0"/>
                <w:sz w:val="16"/>
                <w:szCs w:val="16"/>
                <w:lang w:val="es-CR"/>
              </w:rPr>
            </w:pPr>
            <w:r w:rsidRPr="00996AFC">
              <w:rPr>
                <w:rFonts w:ascii="Times New Roman" w:eastAsia="Times New Roman" w:hAnsi="Times New Roman" w:cs="Times New Roman"/>
                <w:color w:val="0070C0"/>
                <w:sz w:val="16"/>
                <w:szCs w:val="16"/>
                <w:lang w:val="es-CR"/>
              </w:rPr>
              <w:t xml:space="preserve">Un centro ambiental multiuso capacitado y equipado </w:t>
            </w:r>
          </w:p>
        </w:tc>
        <w:tc>
          <w:tcPr>
            <w:tcW w:w="532" w:type="pct"/>
            <w:shd w:val="clear" w:color="auto" w:fill="auto"/>
            <w:noWrap/>
            <w:hideMark/>
          </w:tcPr>
          <w:p w14:paraId="5094601F" w14:textId="77777777" w:rsidR="00996AFC" w:rsidRPr="00996AFC" w:rsidRDefault="00996AFC" w:rsidP="00996AFC">
            <w:pPr>
              <w:spacing w:after="0" w:line="240" w:lineRule="auto"/>
              <w:ind w:firstLine="0"/>
              <w:jc w:val="center"/>
              <w:rPr>
                <w:rFonts w:ascii="Times New Roman" w:eastAsia="Times New Roman" w:hAnsi="Times New Roman" w:cs="Times New Roman"/>
                <w:color w:val="0070C0"/>
                <w:sz w:val="16"/>
                <w:szCs w:val="16"/>
                <w:lang w:val="en-US"/>
              </w:rPr>
            </w:pPr>
            <w:r w:rsidRPr="00996AFC">
              <w:rPr>
                <w:rFonts w:ascii="Times New Roman" w:eastAsia="Times New Roman" w:hAnsi="Times New Roman" w:cs="Times New Roman"/>
                <w:color w:val="0070C0"/>
                <w:sz w:val="16"/>
                <w:szCs w:val="16"/>
                <w:lang w:val="en-US"/>
              </w:rPr>
              <w:t>Cero</w:t>
            </w:r>
          </w:p>
        </w:tc>
        <w:tc>
          <w:tcPr>
            <w:tcW w:w="882" w:type="pct"/>
            <w:shd w:val="clear" w:color="auto" w:fill="auto"/>
            <w:hideMark/>
          </w:tcPr>
          <w:p w14:paraId="673862D8" w14:textId="77777777" w:rsidR="00996AFC" w:rsidRPr="00996AFC" w:rsidRDefault="00996AFC" w:rsidP="00996AFC">
            <w:pPr>
              <w:spacing w:after="0" w:line="240" w:lineRule="auto"/>
              <w:ind w:firstLine="0"/>
              <w:jc w:val="left"/>
              <w:rPr>
                <w:rFonts w:ascii="Times New Roman" w:eastAsia="Times New Roman" w:hAnsi="Times New Roman" w:cs="Times New Roman"/>
                <w:color w:val="0070C0"/>
                <w:sz w:val="16"/>
                <w:szCs w:val="16"/>
                <w:lang w:val="es-CR"/>
              </w:rPr>
            </w:pPr>
            <w:r w:rsidRPr="00996AFC">
              <w:rPr>
                <w:rFonts w:ascii="Times New Roman" w:eastAsia="Times New Roman" w:hAnsi="Times New Roman" w:cs="Times New Roman"/>
                <w:color w:val="0070C0"/>
                <w:sz w:val="16"/>
                <w:szCs w:val="16"/>
                <w:lang w:val="es-CR"/>
              </w:rPr>
              <w:t>A mediados de junio del 2009 en el APSP el centro multiuso proporciona  los servicios  información para la conservación de la biodiversidad, manejo y protección de bosques y recuperación de coberturas, a nivel de los actores locales y otras instancias a nivel de la web</w:t>
            </w:r>
          </w:p>
        </w:tc>
        <w:tc>
          <w:tcPr>
            <w:tcW w:w="770" w:type="pct"/>
            <w:shd w:val="clear" w:color="auto" w:fill="auto"/>
            <w:hideMark/>
          </w:tcPr>
          <w:p w14:paraId="7934F3A6" w14:textId="77777777" w:rsidR="00996AFC" w:rsidRPr="00996AFC" w:rsidRDefault="00996AFC" w:rsidP="00996AFC">
            <w:pPr>
              <w:spacing w:after="0" w:line="240" w:lineRule="auto"/>
              <w:ind w:firstLine="0"/>
              <w:jc w:val="left"/>
              <w:rPr>
                <w:rFonts w:ascii="Times New Roman" w:eastAsia="Times New Roman" w:hAnsi="Times New Roman" w:cs="Times New Roman"/>
                <w:color w:val="0070C0"/>
                <w:sz w:val="16"/>
                <w:szCs w:val="16"/>
                <w:lang w:val="es-CR"/>
              </w:rPr>
            </w:pPr>
            <w:r w:rsidRPr="00996AFC">
              <w:rPr>
                <w:rFonts w:ascii="Times New Roman" w:eastAsia="Times New Roman" w:hAnsi="Times New Roman" w:cs="Times New Roman"/>
                <w:color w:val="0070C0"/>
                <w:sz w:val="16"/>
                <w:szCs w:val="16"/>
                <w:lang w:val="es-CR"/>
              </w:rPr>
              <w:t>4. Inspecciones de campo y entrevistas con actores locales.</w:t>
            </w:r>
          </w:p>
        </w:tc>
        <w:tc>
          <w:tcPr>
            <w:tcW w:w="869" w:type="pct"/>
            <w:shd w:val="clear" w:color="auto" w:fill="auto"/>
            <w:hideMark/>
          </w:tcPr>
          <w:p w14:paraId="7F7418D1" w14:textId="77777777" w:rsidR="00996AFC" w:rsidRPr="00996AFC" w:rsidRDefault="00996AFC" w:rsidP="00996AFC">
            <w:pPr>
              <w:spacing w:after="0" w:line="240" w:lineRule="auto"/>
              <w:ind w:firstLine="0"/>
              <w:jc w:val="left"/>
              <w:rPr>
                <w:rFonts w:ascii="Times New Roman" w:eastAsia="Times New Roman" w:hAnsi="Times New Roman" w:cs="Times New Roman"/>
                <w:color w:val="0070C0"/>
                <w:sz w:val="16"/>
                <w:szCs w:val="16"/>
                <w:lang w:val="es-CR"/>
              </w:rPr>
            </w:pPr>
            <w:r w:rsidRPr="00996AFC">
              <w:rPr>
                <w:rFonts w:ascii="Times New Roman" w:eastAsia="Times New Roman" w:hAnsi="Times New Roman" w:cs="Times New Roman"/>
                <w:color w:val="0070C0"/>
                <w:sz w:val="16"/>
                <w:szCs w:val="16"/>
                <w:lang w:val="es-CR"/>
              </w:rPr>
              <w:t>Los actores locales participan de la iniciativa de forma activa.</w:t>
            </w:r>
          </w:p>
        </w:tc>
      </w:tr>
      <w:tr w:rsidR="00996AFC" w:rsidRPr="00996AFC" w14:paraId="30A3C9E3" w14:textId="77777777" w:rsidTr="00996AFC">
        <w:trPr>
          <w:trHeight w:val="2025"/>
        </w:trPr>
        <w:tc>
          <w:tcPr>
            <w:tcW w:w="686" w:type="pct"/>
            <w:vMerge/>
            <w:vAlign w:val="center"/>
            <w:hideMark/>
          </w:tcPr>
          <w:p w14:paraId="3F4A5952" w14:textId="77777777" w:rsidR="00996AFC" w:rsidRPr="00996AFC" w:rsidRDefault="00996AFC" w:rsidP="00996AFC">
            <w:pPr>
              <w:spacing w:after="0" w:line="240" w:lineRule="auto"/>
              <w:ind w:firstLine="0"/>
              <w:jc w:val="left"/>
              <w:rPr>
                <w:rFonts w:ascii="Times New Roman" w:eastAsia="Times New Roman" w:hAnsi="Times New Roman" w:cs="Times New Roman"/>
                <w:color w:val="000000"/>
                <w:sz w:val="16"/>
                <w:szCs w:val="16"/>
                <w:lang w:val="es-CR"/>
              </w:rPr>
            </w:pPr>
          </w:p>
        </w:tc>
        <w:tc>
          <w:tcPr>
            <w:tcW w:w="1261" w:type="pct"/>
            <w:shd w:val="clear" w:color="auto" w:fill="auto"/>
            <w:hideMark/>
          </w:tcPr>
          <w:p w14:paraId="22517329" w14:textId="77777777" w:rsidR="00996AFC" w:rsidRPr="00996AFC" w:rsidRDefault="00996AFC" w:rsidP="00996AFC">
            <w:pPr>
              <w:spacing w:after="0" w:line="240" w:lineRule="auto"/>
              <w:ind w:firstLine="0"/>
              <w:jc w:val="left"/>
              <w:rPr>
                <w:rFonts w:ascii="Times New Roman" w:eastAsia="Times New Roman" w:hAnsi="Times New Roman" w:cs="Times New Roman"/>
                <w:color w:val="000000"/>
                <w:sz w:val="16"/>
                <w:szCs w:val="16"/>
                <w:lang w:val="es-CR"/>
              </w:rPr>
            </w:pPr>
            <w:r w:rsidRPr="00996AFC">
              <w:rPr>
                <w:rFonts w:ascii="Times New Roman" w:eastAsia="Times New Roman" w:hAnsi="Times New Roman" w:cs="Times New Roman"/>
                <w:color w:val="000000"/>
                <w:sz w:val="16"/>
                <w:szCs w:val="16"/>
                <w:lang w:val="es-CR"/>
              </w:rPr>
              <w:t>5. Número de  proyectos relacionados con inversiones ambientales, que contribuyan a la conservación de los valores ambientales globales en cada área piloto</w:t>
            </w:r>
            <w:r w:rsidRPr="00996AFC">
              <w:rPr>
                <w:rFonts w:ascii="Times New Roman" w:eastAsia="Times New Roman" w:hAnsi="Times New Roman" w:cs="Times New Roman"/>
                <w:color w:val="008080"/>
                <w:sz w:val="16"/>
                <w:szCs w:val="16"/>
                <w:u w:val="single"/>
                <w:lang w:val="es-CR"/>
              </w:rPr>
              <w:t xml:space="preserve"> </w:t>
            </w:r>
          </w:p>
        </w:tc>
        <w:tc>
          <w:tcPr>
            <w:tcW w:w="532" w:type="pct"/>
            <w:shd w:val="clear" w:color="auto" w:fill="auto"/>
            <w:noWrap/>
            <w:hideMark/>
          </w:tcPr>
          <w:p w14:paraId="29BBB39A" w14:textId="77777777" w:rsidR="00996AFC" w:rsidRPr="00996AFC" w:rsidRDefault="00996AFC" w:rsidP="00996AFC">
            <w:pPr>
              <w:spacing w:after="0" w:line="240" w:lineRule="auto"/>
              <w:ind w:firstLine="0"/>
              <w:jc w:val="center"/>
              <w:rPr>
                <w:rFonts w:ascii="Times New Roman" w:eastAsia="Times New Roman" w:hAnsi="Times New Roman" w:cs="Times New Roman"/>
                <w:color w:val="000000"/>
                <w:sz w:val="16"/>
                <w:szCs w:val="16"/>
                <w:lang w:val="en-US"/>
              </w:rPr>
            </w:pPr>
            <w:r w:rsidRPr="00996AFC">
              <w:rPr>
                <w:rFonts w:ascii="Times New Roman" w:eastAsia="Times New Roman" w:hAnsi="Times New Roman" w:cs="Times New Roman"/>
                <w:color w:val="000000"/>
                <w:sz w:val="16"/>
                <w:szCs w:val="16"/>
                <w:lang w:val="en-US"/>
              </w:rPr>
              <w:t>Cero</w:t>
            </w:r>
          </w:p>
        </w:tc>
        <w:tc>
          <w:tcPr>
            <w:tcW w:w="882" w:type="pct"/>
            <w:shd w:val="clear" w:color="auto" w:fill="auto"/>
            <w:hideMark/>
          </w:tcPr>
          <w:p w14:paraId="20E5EE45" w14:textId="77777777" w:rsidR="00996AFC" w:rsidRPr="00996AFC" w:rsidRDefault="00996AFC" w:rsidP="00996AFC">
            <w:pPr>
              <w:spacing w:after="0" w:line="240" w:lineRule="auto"/>
              <w:ind w:firstLine="0"/>
              <w:jc w:val="left"/>
              <w:rPr>
                <w:rFonts w:ascii="Times New Roman" w:eastAsia="Times New Roman" w:hAnsi="Times New Roman" w:cs="Times New Roman"/>
                <w:color w:val="000000"/>
                <w:sz w:val="16"/>
                <w:szCs w:val="16"/>
                <w:lang w:val="es-CR"/>
              </w:rPr>
            </w:pPr>
            <w:r w:rsidRPr="00996AFC">
              <w:rPr>
                <w:rFonts w:ascii="Times New Roman" w:eastAsia="Times New Roman" w:hAnsi="Times New Roman" w:cs="Times New Roman"/>
                <w:color w:val="000000"/>
                <w:sz w:val="16"/>
                <w:szCs w:val="16"/>
                <w:lang w:val="es-CR"/>
              </w:rPr>
              <w:t>5. Al final del 2009 se están coordinando acciones con al menos 3 proyectos que realizan inversiones ambientales en Centro América que contribuyen  a la conservación de los valores ambientales globales en cada área piloto</w:t>
            </w:r>
          </w:p>
        </w:tc>
        <w:tc>
          <w:tcPr>
            <w:tcW w:w="770" w:type="pct"/>
            <w:shd w:val="clear" w:color="auto" w:fill="auto"/>
            <w:hideMark/>
          </w:tcPr>
          <w:p w14:paraId="2FF27FF2" w14:textId="77777777" w:rsidR="00996AFC" w:rsidRPr="00996AFC" w:rsidRDefault="00996AFC" w:rsidP="00996AFC">
            <w:pPr>
              <w:spacing w:after="0" w:line="240" w:lineRule="auto"/>
              <w:ind w:firstLine="0"/>
              <w:jc w:val="left"/>
              <w:rPr>
                <w:rFonts w:ascii="Times New Roman" w:eastAsia="Times New Roman" w:hAnsi="Times New Roman" w:cs="Times New Roman"/>
                <w:color w:val="000000"/>
                <w:sz w:val="16"/>
                <w:szCs w:val="16"/>
                <w:lang w:val="es-CR"/>
              </w:rPr>
            </w:pPr>
            <w:r w:rsidRPr="00996AFC">
              <w:rPr>
                <w:rFonts w:ascii="Times New Roman" w:eastAsia="Times New Roman" w:hAnsi="Times New Roman" w:cs="Times New Roman"/>
                <w:color w:val="000000"/>
                <w:sz w:val="16"/>
                <w:szCs w:val="16"/>
                <w:lang w:val="es-CR"/>
              </w:rPr>
              <w:t>5. Inspecciones de campo y documentos de Proyectos para evaluar los efectos en los valores ambientales globales, entrevistas con actores locales  y contrapartes nacionales.</w:t>
            </w:r>
          </w:p>
        </w:tc>
        <w:tc>
          <w:tcPr>
            <w:tcW w:w="869" w:type="pct"/>
            <w:shd w:val="clear" w:color="auto" w:fill="auto"/>
            <w:noWrap/>
            <w:vAlign w:val="bottom"/>
            <w:hideMark/>
          </w:tcPr>
          <w:p w14:paraId="05232735" w14:textId="77777777" w:rsidR="00996AFC" w:rsidRPr="00996AFC" w:rsidRDefault="00996AFC" w:rsidP="00996AFC">
            <w:pPr>
              <w:spacing w:after="0" w:line="240" w:lineRule="auto"/>
              <w:ind w:firstLine="0"/>
              <w:jc w:val="left"/>
              <w:rPr>
                <w:rFonts w:ascii="Times New Roman" w:eastAsia="Times New Roman" w:hAnsi="Times New Roman" w:cs="Times New Roman"/>
                <w:color w:val="000000"/>
                <w:sz w:val="16"/>
                <w:szCs w:val="16"/>
                <w:lang w:val="es-CR"/>
              </w:rPr>
            </w:pPr>
            <w:r w:rsidRPr="00996AFC">
              <w:rPr>
                <w:rFonts w:ascii="Times New Roman" w:eastAsia="Times New Roman" w:hAnsi="Times New Roman" w:cs="Times New Roman"/>
                <w:color w:val="000000"/>
                <w:sz w:val="16"/>
                <w:szCs w:val="16"/>
                <w:lang w:val="es-CR"/>
              </w:rPr>
              <w:t> </w:t>
            </w:r>
          </w:p>
        </w:tc>
      </w:tr>
      <w:tr w:rsidR="00996AFC" w:rsidRPr="00996AFC" w14:paraId="13C947A3" w14:textId="77777777" w:rsidTr="00996AFC">
        <w:trPr>
          <w:trHeight w:val="2130"/>
        </w:trPr>
        <w:tc>
          <w:tcPr>
            <w:tcW w:w="686" w:type="pct"/>
            <w:vMerge/>
            <w:vAlign w:val="center"/>
            <w:hideMark/>
          </w:tcPr>
          <w:p w14:paraId="1684D4B2" w14:textId="77777777" w:rsidR="00996AFC" w:rsidRPr="00996AFC" w:rsidRDefault="00996AFC" w:rsidP="00996AFC">
            <w:pPr>
              <w:spacing w:after="0" w:line="240" w:lineRule="auto"/>
              <w:ind w:firstLine="0"/>
              <w:jc w:val="left"/>
              <w:rPr>
                <w:rFonts w:ascii="Times New Roman" w:eastAsia="Times New Roman" w:hAnsi="Times New Roman" w:cs="Times New Roman"/>
                <w:color w:val="000000"/>
                <w:sz w:val="16"/>
                <w:szCs w:val="16"/>
                <w:lang w:val="es-CR"/>
              </w:rPr>
            </w:pPr>
          </w:p>
        </w:tc>
        <w:tc>
          <w:tcPr>
            <w:tcW w:w="1261" w:type="pct"/>
            <w:shd w:val="clear" w:color="auto" w:fill="auto"/>
            <w:hideMark/>
          </w:tcPr>
          <w:p w14:paraId="00E0723B" w14:textId="77777777" w:rsidR="00996AFC" w:rsidRPr="00996AFC" w:rsidRDefault="00996AFC" w:rsidP="00996AFC">
            <w:pPr>
              <w:spacing w:after="0" w:line="240" w:lineRule="auto"/>
              <w:ind w:firstLine="0"/>
              <w:jc w:val="left"/>
              <w:rPr>
                <w:rFonts w:ascii="Times New Roman" w:eastAsia="Times New Roman" w:hAnsi="Times New Roman" w:cs="Times New Roman"/>
                <w:color w:val="0070C0"/>
                <w:sz w:val="16"/>
                <w:szCs w:val="16"/>
                <w:lang w:val="es-CR"/>
              </w:rPr>
            </w:pPr>
            <w:r w:rsidRPr="00996AFC">
              <w:rPr>
                <w:rFonts w:ascii="Times New Roman" w:eastAsia="Times New Roman" w:hAnsi="Times New Roman" w:cs="Times New Roman"/>
                <w:color w:val="0070C0"/>
                <w:sz w:val="16"/>
                <w:szCs w:val="16"/>
                <w:lang w:val="es-CR"/>
              </w:rPr>
              <w:t xml:space="preserve">Instalación de proyectos ambientales que contribuyen a los beneficios globales. </w:t>
            </w:r>
          </w:p>
          <w:p w14:paraId="3D8AF270" w14:textId="77777777" w:rsidR="00996AFC" w:rsidRPr="00996AFC" w:rsidRDefault="00996AFC" w:rsidP="00996AFC">
            <w:pPr>
              <w:spacing w:after="0" w:line="240" w:lineRule="auto"/>
              <w:ind w:firstLine="0"/>
              <w:jc w:val="left"/>
              <w:rPr>
                <w:rFonts w:ascii="Times New Roman" w:eastAsia="Times New Roman" w:hAnsi="Times New Roman" w:cs="Times New Roman"/>
                <w:color w:val="0070C0"/>
                <w:sz w:val="16"/>
                <w:szCs w:val="16"/>
                <w:lang w:val="es-CR"/>
              </w:rPr>
            </w:pPr>
          </w:p>
          <w:p w14:paraId="16838497" w14:textId="77777777" w:rsidR="00996AFC" w:rsidRPr="00996AFC" w:rsidRDefault="00996AFC" w:rsidP="00996AFC">
            <w:pPr>
              <w:spacing w:after="0" w:line="240" w:lineRule="auto"/>
              <w:ind w:firstLine="0"/>
              <w:jc w:val="left"/>
              <w:rPr>
                <w:rFonts w:ascii="Times New Roman" w:eastAsia="Times New Roman" w:hAnsi="Times New Roman" w:cs="Times New Roman"/>
                <w:color w:val="0070C0"/>
                <w:sz w:val="16"/>
                <w:szCs w:val="16"/>
                <w:lang w:val="es-CR"/>
              </w:rPr>
            </w:pPr>
          </w:p>
          <w:p w14:paraId="4E8241E3" w14:textId="77777777" w:rsidR="00996AFC" w:rsidRPr="00996AFC" w:rsidRDefault="00996AFC" w:rsidP="00996AFC">
            <w:pPr>
              <w:spacing w:after="0" w:line="240" w:lineRule="auto"/>
              <w:ind w:firstLine="0"/>
              <w:jc w:val="left"/>
              <w:rPr>
                <w:rFonts w:ascii="Times New Roman" w:eastAsia="Times New Roman" w:hAnsi="Times New Roman" w:cs="Times New Roman"/>
                <w:color w:val="0070C0"/>
                <w:sz w:val="16"/>
                <w:szCs w:val="16"/>
                <w:lang w:val="es-CR"/>
              </w:rPr>
            </w:pPr>
          </w:p>
        </w:tc>
        <w:tc>
          <w:tcPr>
            <w:tcW w:w="532" w:type="pct"/>
            <w:shd w:val="clear" w:color="auto" w:fill="auto"/>
            <w:noWrap/>
            <w:hideMark/>
          </w:tcPr>
          <w:p w14:paraId="762681AB" w14:textId="77777777" w:rsidR="00996AFC" w:rsidRPr="00996AFC" w:rsidRDefault="00996AFC" w:rsidP="00996AFC">
            <w:pPr>
              <w:spacing w:after="0" w:line="240" w:lineRule="auto"/>
              <w:ind w:firstLine="0"/>
              <w:jc w:val="center"/>
              <w:rPr>
                <w:rFonts w:ascii="Times New Roman" w:eastAsia="Times New Roman" w:hAnsi="Times New Roman" w:cs="Times New Roman"/>
                <w:color w:val="0070C0"/>
                <w:sz w:val="16"/>
                <w:szCs w:val="16"/>
                <w:lang w:val="es-CR"/>
              </w:rPr>
            </w:pPr>
            <w:r w:rsidRPr="00996AFC">
              <w:rPr>
                <w:rFonts w:ascii="Times New Roman" w:eastAsia="Times New Roman" w:hAnsi="Times New Roman" w:cs="Times New Roman"/>
                <w:color w:val="0070C0"/>
                <w:sz w:val="16"/>
                <w:szCs w:val="16"/>
                <w:lang w:val="es-CR"/>
              </w:rPr>
              <w:t>Cero</w:t>
            </w:r>
          </w:p>
        </w:tc>
        <w:tc>
          <w:tcPr>
            <w:tcW w:w="882" w:type="pct"/>
            <w:shd w:val="clear" w:color="auto" w:fill="auto"/>
            <w:hideMark/>
          </w:tcPr>
          <w:p w14:paraId="3E498604" w14:textId="77777777" w:rsidR="00996AFC" w:rsidRPr="00996AFC" w:rsidRDefault="00996AFC" w:rsidP="00996AFC">
            <w:pPr>
              <w:spacing w:after="0" w:line="240" w:lineRule="auto"/>
              <w:ind w:firstLine="0"/>
              <w:jc w:val="left"/>
              <w:rPr>
                <w:rFonts w:ascii="Times New Roman" w:eastAsia="Times New Roman" w:hAnsi="Times New Roman" w:cs="Times New Roman"/>
                <w:color w:val="0070C0"/>
                <w:sz w:val="16"/>
                <w:szCs w:val="16"/>
                <w:lang w:val="es-CR"/>
              </w:rPr>
            </w:pPr>
            <w:r w:rsidRPr="00996AFC">
              <w:rPr>
                <w:rFonts w:ascii="Times New Roman" w:eastAsia="Times New Roman" w:hAnsi="Times New Roman" w:cs="Times New Roman"/>
                <w:color w:val="0070C0"/>
                <w:sz w:val="16"/>
                <w:szCs w:val="16"/>
                <w:lang w:val="es-CR"/>
              </w:rPr>
              <w:t>A partir de junio del 2010 tres proyectos de beneficios global (repoblación de iguanas, conservación de tortugas marinas, centro de investigación) son objeto de experiencia a nivel de la región norte de Honduras.</w:t>
            </w:r>
          </w:p>
        </w:tc>
        <w:tc>
          <w:tcPr>
            <w:tcW w:w="770" w:type="pct"/>
            <w:shd w:val="clear" w:color="auto" w:fill="auto"/>
            <w:hideMark/>
          </w:tcPr>
          <w:p w14:paraId="25A71BE6" w14:textId="77777777" w:rsidR="00996AFC" w:rsidRPr="00996AFC" w:rsidRDefault="00996AFC" w:rsidP="00996AFC">
            <w:pPr>
              <w:spacing w:after="0" w:line="240" w:lineRule="auto"/>
              <w:ind w:firstLine="0"/>
              <w:jc w:val="left"/>
              <w:rPr>
                <w:rFonts w:ascii="Times New Roman" w:eastAsia="Times New Roman" w:hAnsi="Times New Roman" w:cs="Times New Roman"/>
                <w:color w:val="0070C0"/>
                <w:sz w:val="16"/>
                <w:szCs w:val="16"/>
                <w:lang w:val="es-CR"/>
              </w:rPr>
            </w:pPr>
            <w:r w:rsidRPr="00996AFC">
              <w:rPr>
                <w:rFonts w:ascii="Times New Roman" w:eastAsia="Times New Roman" w:hAnsi="Times New Roman" w:cs="Times New Roman"/>
                <w:color w:val="0070C0"/>
                <w:sz w:val="16"/>
                <w:szCs w:val="16"/>
                <w:lang w:val="es-CR"/>
              </w:rPr>
              <w:t>5. Inspecciones de campo y documentos de Proyectos para evaluar los efectos en los valores ambientales globales, entrevistas con actores locales  y contrapartes nacionales.</w:t>
            </w:r>
          </w:p>
        </w:tc>
        <w:tc>
          <w:tcPr>
            <w:tcW w:w="869" w:type="pct"/>
            <w:shd w:val="clear" w:color="auto" w:fill="auto"/>
            <w:hideMark/>
          </w:tcPr>
          <w:p w14:paraId="16E6153B" w14:textId="77777777" w:rsidR="00996AFC" w:rsidRPr="00996AFC" w:rsidRDefault="00996AFC" w:rsidP="00996AFC">
            <w:pPr>
              <w:spacing w:after="0" w:line="240" w:lineRule="auto"/>
              <w:ind w:firstLine="0"/>
              <w:jc w:val="left"/>
              <w:rPr>
                <w:rFonts w:ascii="Times New Roman" w:eastAsia="Times New Roman" w:hAnsi="Times New Roman" w:cs="Times New Roman"/>
                <w:color w:val="0070C0"/>
                <w:sz w:val="16"/>
                <w:szCs w:val="16"/>
                <w:lang w:val="es-CR"/>
              </w:rPr>
            </w:pPr>
            <w:r w:rsidRPr="00996AFC">
              <w:rPr>
                <w:rFonts w:ascii="Times New Roman" w:eastAsia="Times New Roman" w:hAnsi="Times New Roman" w:cs="Times New Roman"/>
                <w:color w:val="0070C0"/>
                <w:sz w:val="16"/>
                <w:szCs w:val="16"/>
                <w:lang w:val="es-CR"/>
              </w:rPr>
              <w:t>Los actores locales participan de la iniciativa de forma activa.</w:t>
            </w:r>
          </w:p>
        </w:tc>
      </w:tr>
      <w:tr w:rsidR="00996AFC" w:rsidRPr="00996AFC" w14:paraId="50259C11" w14:textId="77777777" w:rsidTr="00996AFC">
        <w:trPr>
          <w:trHeight w:val="1935"/>
        </w:trPr>
        <w:tc>
          <w:tcPr>
            <w:tcW w:w="686" w:type="pct"/>
            <w:vMerge w:val="restart"/>
            <w:shd w:val="clear" w:color="auto" w:fill="auto"/>
            <w:hideMark/>
          </w:tcPr>
          <w:p w14:paraId="2BCDEB78" w14:textId="77777777" w:rsidR="00996AFC" w:rsidRPr="00996AFC" w:rsidRDefault="00996AFC" w:rsidP="00996AFC">
            <w:pPr>
              <w:spacing w:after="0" w:line="240" w:lineRule="auto"/>
              <w:ind w:firstLine="0"/>
              <w:jc w:val="left"/>
              <w:rPr>
                <w:rFonts w:ascii="Times New Roman" w:eastAsia="Times New Roman" w:hAnsi="Times New Roman" w:cs="Times New Roman"/>
                <w:color w:val="000000"/>
                <w:sz w:val="16"/>
                <w:szCs w:val="16"/>
                <w:lang w:val="es-CR"/>
              </w:rPr>
            </w:pPr>
            <w:r w:rsidRPr="00996AFC">
              <w:rPr>
                <w:rFonts w:ascii="Times New Roman" w:eastAsia="Times New Roman" w:hAnsi="Times New Roman" w:cs="Times New Roman"/>
                <w:b/>
                <w:bCs/>
                <w:color w:val="000000"/>
                <w:sz w:val="16"/>
                <w:szCs w:val="16"/>
                <w:lang w:val="es-CR"/>
              </w:rPr>
              <w:t xml:space="preserve">Producto </w:t>
            </w:r>
            <w:r w:rsidRPr="00996AFC">
              <w:rPr>
                <w:rFonts w:ascii="Times New Roman" w:eastAsia="Times New Roman" w:hAnsi="Times New Roman" w:cs="Times New Roman"/>
                <w:b/>
                <w:bCs/>
                <w:color w:val="0070C0"/>
                <w:sz w:val="16"/>
                <w:szCs w:val="16"/>
                <w:lang w:val="es-CR"/>
              </w:rPr>
              <w:t xml:space="preserve">/ Actividad </w:t>
            </w:r>
            <w:r w:rsidRPr="00996AFC">
              <w:rPr>
                <w:rFonts w:ascii="Times New Roman" w:eastAsia="Times New Roman" w:hAnsi="Times New Roman" w:cs="Times New Roman"/>
                <w:b/>
                <w:bCs/>
                <w:color w:val="000000"/>
                <w:sz w:val="16"/>
                <w:szCs w:val="16"/>
                <w:lang w:val="es-CR"/>
              </w:rPr>
              <w:t xml:space="preserve">2.4: </w:t>
            </w:r>
            <w:r w:rsidRPr="00996AFC">
              <w:rPr>
                <w:rFonts w:ascii="Times New Roman" w:eastAsia="Times New Roman" w:hAnsi="Times New Roman" w:cs="Times New Roman"/>
                <w:color w:val="000000"/>
                <w:sz w:val="16"/>
                <w:szCs w:val="16"/>
                <w:lang w:val="es-CR"/>
              </w:rPr>
              <w:t>Capacidades y conciencia entre instituciones clave fortalecidos en las áreas piloto para la aplicación efectiva del MIEC y para la regulación correspondiente.</w:t>
            </w:r>
          </w:p>
        </w:tc>
        <w:tc>
          <w:tcPr>
            <w:tcW w:w="1261" w:type="pct"/>
            <w:shd w:val="clear" w:color="auto" w:fill="auto"/>
            <w:hideMark/>
          </w:tcPr>
          <w:p w14:paraId="15CF175D" w14:textId="77777777" w:rsidR="00996AFC" w:rsidRPr="00996AFC" w:rsidRDefault="00996AFC" w:rsidP="00996AFC">
            <w:pPr>
              <w:spacing w:after="0" w:line="240" w:lineRule="auto"/>
              <w:ind w:firstLine="0"/>
              <w:jc w:val="left"/>
              <w:rPr>
                <w:rFonts w:ascii="Times New Roman" w:eastAsia="Times New Roman" w:hAnsi="Times New Roman" w:cs="Times New Roman"/>
                <w:color w:val="000000"/>
                <w:sz w:val="16"/>
                <w:szCs w:val="16"/>
                <w:lang w:val="es-CR"/>
              </w:rPr>
            </w:pPr>
            <w:r w:rsidRPr="00996AFC">
              <w:rPr>
                <w:rFonts w:ascii="Times New Roman" w:eastAsia="Times New Roman" w:hAnsi="Times New Roman" w:cs="Times New Roman"/>
                <w:color w:val="000000"/>
                <w:sz w:val="16"/>
                <w:szCs w:val="16"/>
                <w:lang w:val="es-CR"/>
              </w:rPr>
              <w:t>1. Incremento del acceso a la información sobre MIEC  en las contrapartes institucionales.</w:t>
            </w:r>
          </w:p>
        </w:tc>
        <w:tc>
          <w:tcPr>
            <w:tcW w:w="532" w:type="pct"/>
            <w:shd w:val="clear" w:color="auto" w:fill="auto"/>
            <w:hideMark/>
          </w:tcPr>
          <w:p w14:paraId="44C00A2D" w14:textId="77777777" w:rsidR="00996AFC" w:rsidRPr="00996AFC" w:rsidRDefault="00996AFC" w:rsidP="00996AFC">
            <w:pPr>
              <w:spacing w:after="0" w:line="240" w:lineRule="auto"/>
              <w:ind w:firstLine="0"/>
              <w:jc w:val="left"/>
              <w:rPr>
                <w:rFonts w:ascii="Times New Roman" w:eastAsia="Times New Roman" w:hAnsi="Times New Roman" w:cs="Times New Roman"/>
                <w:color w:val="000000"/>
                <w:sz w:val="16"/>
                <w:szCs w:val="16"/>
                <w:lang w:val="es-CR"/>
              </w:rPr>
            </w:pPr>
            <w:r w:rsidRPr="00996AFC">
              <w:rPr>
                <w:rFonts w:ascii="Times New Roman" w:eastAsia="Times New Roman" w:hAnsi="Times New Roman" w:cs="Times New Roman"/>
                <w:color w:val="000000"/>
                <w:sz w:val="16"/>
                <w:szCs w:val="16"/>
                <w:lang w:val="es-CR"/>
              </w:rPr>
              <w:t xml:space="preserve">Cero con acceso a información sus- </w:t>
            </w:r>
            <w:proofErr w:type="spellStart"/>
            <w:r w:rsidRPr="00996AFC">
              <w:rPr>
                <w:rFonts w:ascii="Times New Roman" w:eastAsia="Times New Roman" w:hAnsi="Times New Roman" w:cs="Times New Roman"/>
                <w:color w:val="000000"/>
                <w:sz w:val="16"/>
                <w:szCs w:val="16"/>
                <w:lang w:val="es-CR"/>
              </w:rPr>
              <w:t>tantiva</w:t>
            </w:r>
            <w:proofErr w:type="spellEnd"/>
          </w:p>
        </w:tc>
        <w:tc>
          <w:tcPr>
            <w:tcW w:w="882" w:type="pct"/>
            <w:shd w:val="clear" w:color="auto" w:fill="auto"/>
            <w:hideMark/>
          </w:tcPr>
          <w:p w14:paraId="16532D74" w14:textId="77777777" w:rsidR="00996AFC" w:rsidRPr="00996AFC" w:rsidRDefault="00996AFC" w:rsidP="00996AFC">
            <w:pPr>
              <w:spacing w:after="0" w:line="240" w:lineRule="auto"/>
              <w:ind w:firstLine="0"/>
              <w:jc w:val="left"/>
              <w:rPr>
                <w:rFonts w:ascii="Times New Roman" w:eastAsia="Times New Roman" w:hAnsi="Times New Roman" w:cs="Times New Roman"/>
                <w:color w:val="000000"/>
                <w:sz w:val="16"/>
                <w:szCs w:val="16"/>
                <w:lang w:val="es-CR"/>
              </w:rPr>
            </w:pPr>
            <w:r w:rsidRPr="00996AFC">
              <w:rPr>
                <w:rFonts w:ascii="Times New Roman" w:eastAsia="Times New Roman" w:hAnsi="Times New Roman" w:cs="Times New Roman"/>
                <w:color w:val="000000"/>
                <w:sz w:val="16"/>
                <w:szCs w:val="16"/>
                <w:lang w:val="es-CR"/>
              </w:rPr>
              <w:t>1. Al final del 2007 al menos 8 contrapartes institucionales en cada área piloto, ha incrementado el acceso a la información sobre MIEC</w:t>
            </w:r>
          </w:p>
        </w:tc>
        <w:tc>
          <w:tcPr>
            <w:tcW w:w="770" w:type="pct"/>
            <w:shd w:val="clear" w:color="auto" w:fill="auto"/>
            <w:hideMark/>
          </w:tcPr>
          <w:p w14:paraId="10036B19" w14:textId="77777777" w:rsidR="00996AFC" w:rsidRPr="00996AFC" w:rsidRDefault="00996AFC" w:rsidP="00996AFC">
            <w:pPr>
              <w:spacing w:after="0" w:line="240" w:lineRule="auto"/>
              <w:ind w:firstLine="0"/>
              <w:jc w:val="left"/>
              <w:rPr>
                <w:rFonts w:ascii="Times New Roman" w:eastAsia="Times New Roman" w:hAnsi="Times New Roman" w:cs="Times New Roman"/>
                <w:color w:val="000000"/>
                <w:sz w:val="16"/>
                <w:szCs w:val="16"/>
                <w:lang w:val="es-CR"/>
              </w:rPr>
            </w:pPr>
            <w:r w:rsidRPr="00996AFC">
              <w:rPr>
                <w:rFonts w:ascii="Times New Roman" w:eastAsia="Times New Roman" w:hAnsi="Times New Roman" w:cs="Times New Roman"/>
                <w:color w:val="000000"/>
                <w:sz w:val="16"/>
                <w:szCs w:val="16"/>
                <w:lang w:val="es-CR"/>
              </w:rPr>
              <w:t>1. Entrevistas y evaluación de capacidades del personal de las entidades contraparte y listas de asistencia a los cursos de entrenamiento y talleres.</w:t>
            </w:r>
          </w:p>
        </w:tc>
        <w:tc>
          <w:tcPr>
            <w:tcW w:w="869" w:type="pct"/>
            <w:shd w:val="clear" w:color="auto" w:fill="auto"/>
            <w:noWrap/>
            <w:vAlign w:val="bottom"/>
            <w:hideMark/>
          </w:tcPr>
          <w:p w14:paraId="6E305B25" w14:textId="77777777" w:rsidR="00996AFC" w:rsidRPr="00996AFC" w:rsidRDefault="00996AFC" w:rsidP="00996AFC">
            <w:pPr>
              <w:spacing w:after="0" w:line="240" w:lineRule="auto"/>
              <w:ind w:firstLine="0"/>
              <w:jc w:val="left"/>
              <w:rPr>
                <w:rFonts w:ascii="Times New Roman" w:eastAsia="Times New Roman" w:hAnsi="Times New Roman" w:cs="Times New Roman"/>
                <w:color w:val="000000"/>
                <w:sz w:val="16"/>
                <w:szCs w:val="16"/>
                <w:lang w:val="es-CR"/>
              </w:rPr>
            </w:pPr>
            <w:r w:rsidRPr="00996AFC">
              <w:rPr>
                <w:rFonts w:ascii="Times New Roman" w:eastAsia="Times New Roman" w:hAnsi="Times New Roman" w:cs="Times New Roman"/>
                <w:color w:val="000000"/>
                <w:sz w:val="16"/>
                <w:szCs w:val="16"/>
                <w:lang w:val="es-CR"/>
              </w:rPr>
              <w:t> </w:t>
            </w:r>
          </w:p>
        </w:tc>
      </w:tr>
      <w:tr w:rsidR="00996AFC" w:rsidRPr="00996AFC" w14:paraId="1BA1F2A2" w14:textId="77777777" w:rsidTr="00996AFC">
        <w:trPr>
          <w:trHeight w:val="1830"/>
        </w:trPr>
        <w:tc>
          <w:tcPr>
            <w:tcW w:w="686" w:type="pct"/>
            <w:vMerge/>
            <w:vAlign w:val="center"/>
            <w:hideMark/>
          </w:tcPr>
          <w:p w14:paraId="4DE11B28" w14:textId="77777777" w:rsidR="00996AFC" w:rsidRPr="00996AFC" w:rsidRDefault="00996AFC" w:rsidP="00996AFC">
            <w:pPr>
              <w:spacing w:after="0" w:line="240" w:lineRule="auto"/>
              <w:ind w:firstLine="0"/>
              <w:jc w:val="left"/>
              <w:rPr>
                <w:rFonts w:ascii="Times New Roman" w:eastAsia="Times New Roman" w:hAnsi="Times New Roman" w:cs="Times New Roman"/>
                <w:color w:val="000000"/>
                <w:sz w:val="16"/>
                <w:szCs w:val="16"/>
                <w:lang w:val="es-CR"/>
              </w:rPr>
            </w:pPr>
          </w:p>
        </w:tc>
        <w:tc>
          <w:tcPr>
            <w:tcW w:w="1261" w:type="pct"/>
            <w:shd w:val="clear" w:color="auto" w:fill="auto"/>
            <w:hideMark/>
          </w:tcPr>
          <w:p w14:paraId="4FDBA559" w14:textId="77777777" w:rsidR="00996AFC" w:rsidRPr="00996AFC" w:rsidRDefault="00996AFC" w:rsidP="00996AFC">
            <w:pPr>
              <w:spacing w:after="0" w:line="240" w:lineRule="auto"/>
              <w:ind w:firstLine="0"/>
              <w:jc w:val="left"/>
              <w:rPr>
                <w:rFonts w:ascii="Times New Roman" w:eastAsia="Times New Roman" w:hAnsi="Times New Roman" w:cs="Times New Roman"/>
                <w:color w:val="0070C0"/>
                <w:sz w:val="16"/>
                <w:szCs w:val="16"/>
                <w:lang w:val="es-CR"/>
              </w:rPr>
            </w:pPr>
            <w:r w:rsidRPr="00996AFC">
              <w:rPr>
                <w:rFonts w:ascii="Times New Roman" w:eastAsia="Times New Roman" w:hAnsi="Times New Roman" w:cs="Times New Roman"/>
                <w:color w:val="0070C0"/>
                <w:sz w:val="16"/>
                <w:szCs w:val="16"/>
                <w:lang w:val="es-CR"/>
              </w:rPr>
              <w:t xml:space="preserve">Contrapartes  institucionales conocen y manejan las  herramientas técnicas generadas por el proyecto </w:t>
            </w:r>
          </w:p>
          <w:p w14:paraId="38631CAD" w14:textId="77777777" w:rsidR="00996AFC" w:rsidRPr="00996AFC" w:rsidRDefault="00996AFC" w:rsidP="00996AFC">
            <w:pPr>
              <w:spacing w:after="0" w:line="240" w:lineRule="auto"/>
              <w:ind w:firstLine="0"/>
              <w:jc w:val="left"/>
              <w:rPr>
                <w:rFonts w:ascii="Times New Roman" w:eastAsia="Times New Roman" w:hAnsi="Times New Roman" w:cs="Times New Roman"/>
                <w:color w:val="0070C0"/>
                <w:sz w:val="16"/>
                <w:szCs w:val="16"/>
                <w:lang w:val="es-CR"/>
              </w:rPr>
            </w:pPr>
          </w:p>
          <w:p w14:paraId="4D4FEE6A" w14:textId="77777777" w:rsidR="00996AFC" w:rsidRPr="00996AFC" w:rsidRDefault="00996AFC" w:rsidP="00996AFC">
            <w:pPr>
              <w:spacing w:after="0" w:line="240" w:lineRule="auto"/>
              <w:ind w:firstLine="0"/>
              <w:jc w:val="left"/>
              <w:rPr>
                <w:rFonts w:ascii="Times New Roman" w:eastAsia="Times New Roman" w:hAnsi="Times New Roman" w:cs="Times New Roman"/>
                <w:color w:val="0070C0"/>
                <w:sz w:val="16"/>
                <w:szCs w:val="16"/>
                <w:lang w:val="es-CR"/>
              </w:rPr>
            </w:pPr>
          </w:p>
        </w:tc>
        <w:tc>
          <w:tcPr>
            <w:tcW w:w="532" w:type="pct"/>
            <w:shd w:val="clear" w:color="auto" w:fill="auto"/>
            <w:hideMark/>
          </w:tcPr>
          <w:p w14:paraId="0E7A42FC" w14:textId="77777777" w:rsidR="00996AFC" w:rsidRPr="00996AFC" w:rsidRDefault="00996AFC" w:rsidP="00996AFC">
            <w:pPr>
              <w:spacing w:after="0" w:line="240" w:lineRule="auto"/>
              <w:ind w:firstLine="0"/>
              <w:jc w:val="left"/>
              <w:rPr>
                <w:rFonts w:ascii="Times New Roman" w:eastAsia="Times New Roman" w:hAnsi="Times New Roman" w:cs="Times New Roman"/>
                <w:color w:val="0070C0"/>
                <w:sz w:val="16"/>
                <w:szCs w:val="16"/>
                <w:lang w:val="es-CR"/>
              </w:rPr>
            </w:pPr>
            <w:r w:rsidRPr="00996AFC">
              <w:rPr>
                <w:rFonts w:ascii="Times New Roman" w:eastAsia="Times New Roman" w:hAnsi="Times New Roman" w:cs="Times New Roman"/>
                <w:color w:val="0070C0"/>
                <w:sz w:val="16"/>
                <w:szCs w:val="16"/>
                <w:lang w:val="es-CR"/>
              </w:rPr>
              <w:t xml:space="preserve">Cero con acceso a información sus- </w:t>
            </w:r>
            <w:proofErr w:type="spellStart"/>
            <w:r w:rsidRPr="00996AFC">
              <w:rPr>
                <w:rFonts w:ascii="Times New Roman" w:eastAsia="Times New Roman" w:hAnsi="Times New Roman" w:cs="Times New Roman"/>
                <w:color w:val="0070C0"/>
                <w:sz w:val="16"/>
                <w:szCs w:val="16"/>
                <w:lang w:val="es-CR"/>
              </w:rPr>
              <w:t>tantiva</w:t>
            </w:r>
            <w:proofErr w:type="spellEnd"/>
          </w:p>
        </w:tc>
        <w:tc>
          <w:tcPr>
            <w:tcW w:w="882" w:type="pct"/>
            <w:shd w:val="clear" w:color="auto" w:fill="auto"/>
            <w:hideMark/>
          </w:tcPr>
          <w:p w14:paraId="0368754C" w14:textId="77777777" w:rsidR="00996AFC" w:rsidRPr="00996AFC" w:rsidRDefault="00996AFC" w:rsidP="00996AFC">
            <w:pPr>
              <w:spacing w:after="0" w:line="240" w:lineRule="auto"/>
              <w:ind w:firstLine="0"/>
              <w:jc w:val="left"/>
              <w:rPr>
                <w:rFonts w:ascii="Times New Roman" w:eastAsia="Times New Roman" w:hAnsi="Times New Roman" w:cs="Times New Roman"/>
                <w:color w:val="0070C0"/>
                <w:sz w:val="16"/>
                <w:szCs w:val="16"/>
                <w:lang w:val="es-CR"/>
              </w:rPr>
            </w:pPr>
            <w:r w:rsidRPr="00996AFC">
              <w:rPr>
                <w:rFonts w:ascii="Times New Roman" w:eastAsia="Times New Roman" w:hAnsi="Times New Roman" w:cs="Times New Roman"/>
                <w:color w:val="0070C0"/>
                <w:sz w:val="16"/>
                <w:szCs w:val="16"/>
                <w:lang w:val="es-CR"/>
              </w:rPr>
              <w:t xml:space="preserve">A partir del 2010 las contrapartes tienen acceso a 20  herramientas técnicas en Micro cuencas, Ordenamiento Territorial, Manejo de Cuencas, Manejo de Bosque, Certificación de Café, Manejo de </w:t>
            </w:r>
            <w:proofErr w:type="spellStart"/>
            <w:r w:rsidRPr="00996AFC">
              <w:rPr>
                <w:rFonts w:ascii="Times New Roman" w:eastAsia="Times New Roman" w:hAnsi="Times New Roman" w:cs="Times New Roman"/>
                <w:color w:val="0070C0"/>
                <w:sz w:val="16"/>
                <w:szCs w:val="16"/>
                <w:lang w:val="es-CR"/>
              </w:rPr>
              <w:t>Areas</w:t>
            </w:r>
            <w:proofErr w:type="spellEnd"/>
            <w:r w:rsidRPr="00996AFC">
              <w:rPr>
                <w:rFonts w:ascii="Times New Roman" w:eastAsia="Times New Roman" w:hAnsi="Times New Roman" w:cs="Times New Roman"/>
                <w:color w:val="0070C0"/>
                <w:sz w:val="16"/>
                <w:szCs w:val="16"/>
                <w:lang w:val="es-CR"/>
              </w:rPr>
              <w:t xml:space="preserve"> Protegidas y Legislación Ambiental.</w:t>
            </w:r>
          </w:p>
          <w:p w14:paraId="59689D7B" w14:textId="77777777" w:rsidR="00996AFC" w:rsidRPr="00996AFC" w:rsidRDefault="00996AFC" w:rsidP="00996AFC">
            <w:pPr>
              <w:spacing w:after="0" w:line="240" w:lineRule="auto"/>
              <w:ind w:firstLine="0"/>
              <w:jc w:val="left"/>
              <w:rPr>
                <w:rFonts w:ascii="Times New Roman" w:eastAsia="Times New Roman" w:hAnsi="Times New Roman" w:cs="Times New Roman"/>
                <w:color w:val="0070C0"/>
                <w:sz w:val="16"/>
                <w:szCs w:val="16"/>
                <w:lang w:val="es-CR"/>
              </w:rPr>
            </w:pPr>
            <w:r w:rsidRPr="00996AFC">
              <w:rPr>
                <w:rFonts w:ascii="Times New Roman" w:eastAsia="Times New Roman" w:hAnsi="Times New Roman" w:cs="Times New Roman"/>
                <w:color w:val="0070C0"/>
                <w:sz w:val="16"/>
                <w:szCs w:val="16"/>
                <w:lang w:val="es-CR"/>
              </w:rPr>
              <w:t>generadas por el proyecto</w:t>
            </w:r>
          </w:p>
        </w:tc>
        <w:tc>
          <w:tcPr>
            <w:tcW w:w="770" w:type="pct"/>
            <w:shd w:val="clear" w:color="auto" w:fill="auto"/>
            <w:hideMark/>
          </w:tcPr>
          <w:p w14:paraId="1D6E4C5B" w14:textId="77777777" w:rsidR="00996AFC" w:rsidRPr="00996AFC" w:rsidRDefault="00996AFC" w:rsidP="00996AFC">
            <w:pPr>
              <w:spacing w:after="0" w:line="240" w:lineRule="auto"/>
              <w:ind w:firstLine="0"/>
              <w:jc w:val="left"/>
              <w:rPr>
                <w:rFonts w:ascii="Times New Roman" w:eastAsia="Times New Roman" w:hAnsi="Times New Roman" w:cs="Times New Roman"/>
                <w:color w:val="0070C0"/>
                <w:sz w:val="16"/>
                <w:szCs w:val="16"/>
                <w:lang w:val="es-CR"/>
              </w:rPr>
            </w:pPr>
            <w:r w:rsidRPr="00996AFC">
              <w:rPr>
                <w:rFonts w:ascii="Times New Roman" w:eastAsia="Times New Roman" w:hAnsi="Times New Roman" w:cs="Times New Roman"/>
                <w:color w:val="0070C0"/>
                <w:sz w:val="16"/>
                <w:szCs w:val="16"/>
                <w:lang w:val="es-CR"/>
              </w:rPr>
              <w:t>1. Entrevistas y evaluación de capacidades del personal de las entidades contraparte y listas de asistencia a los cursos de entrenamiento y talleres.</w:t>
            </w:r>
          </w:p>
        </w:tc>
        <w:tc>
          <w:tcPr>
            <w:tcW w:w="869" w:type="pct"/>
            <w:shd w:val="clear" w:color="auto" w:fill="auto"/>
            <w:hideMark/>
          </w:tcPr>
          <w:p w14:paraId="2B73FC47" w14:textId="77777777" w:rsidR="00996AFC" w:rsidRPr="00996AFC" w:rsidRDefault="00996AFC" w:rsidP="00996AFC">
            <w:pPr>
              <w:spacing w:after="0" w:line="240" w:lineRule="auto"/>
              <w:ind w:firstLine="0"/>
              <w:jc w:val="left"/>
              <w:rPr>
                <w:rFonts w:ascii="Times New Roman" w:eastAsia="Times New Roman" w:hAnsi="Times New Roman" w:cs="Times New Roman"/>
                <w:color w:val="0070C0"/>
                <w:sz w:val="16"/>
                <w:szCs w:val="16"/>
                <w:lang w:val="es-CR"/>
              </w:rPr>
            </w:pPr>
            <w:r w:rsidRPr="00996AFC">
              <w:rPr>
                <w:rFonts w:ascii="Times New Roman" w:eastAsia="Times New Roman" w:hAnsi="Times New Roman" w:cs="Times New Roman"/>
                <w:color w:val="0070C0"/>
                <w:sz w:val="16"/>
                <w:szCs w:val="16"/>
                <w:lang w:val="es-CR"/>
              </w:rPr>
              <w:t>Los actores locales participan de la iniciativa de forma activa.</w:t>
            </w:r>
          </w:p>
        </w:tc>
      </w:tr>
      <w:tr w:rsidR="00996AFC" w:rsidRPr="00996AFC" w14:paraId="5E67964D" w14:textId="77777777" w:rsidTr="00996AFC">
        <w:trPr>
          <w:trHeight w:val="1860"/>
        </w:trPr>
        <w:tc>
          <w:tcPr>
            <w:tcW w:w="686" w:type="pct"/>
            <w:vMerge/>
            <w:vAlign w:val="center"/>
            <w:hideMark/>
          </w:tcPr>
          <w:p w14:paraId="2EE5E53A" w14:textId="77777777" w:rsidR="00996AFC" w:rsidRPr="00996AFC" w:rsidRDefault="00996AFC" w:rsidP="00996AFC">
            <w:pPr>
              <w:spacing w:after="0" w:line="240" w:lineRule="auto"/>
              <w:ind w:firstLine="0"/>
              <w:jc w:val="left"/>
              <w:rPr>
                <w:rFonts w:ascii="Times New Roman" w:eastAsia="Times New Roman" w:hAnsi="Times New Roman" w:cs="Times New Roman"/>
                <w:color w:val="000000"/>
                <w:sz w:val="16"/>
                <w:szCs w:val="16"/>
                <w:lang w:val="es-CR"/>
              </w:rPr>
            </w:pPr>
          </w:p>
        </w:tc>
        <w:tc>
          <w:tcPr>
            <w:tcW w:w="1261" w:type="pct"/>
            <w:shd w:val="clear" w:color="auto" w:fill="auto"/>
            <w:hideMark/>
          </w:tcPr>
          <w:p w14:paraId="4497BAA3" w14:textId="77777777" w:rsidR="00996AFC" w:rsidRPr="00996AFC" w:rsidRDefault="00996AFC" w:rsidP="00996AFC">
            <w:pPr>
              <w:spacing w:after="0" w:line="240" w:lineRule="auto"/>
              <w:ind w:firstLine="0"/>
              <w:jc w:val="left"/>
              <w:rPr>
                <w:rFonts w:ascii="Times New Roman" w:eastAsia="Times New Roman" w:hAnsi="Times New Roman" w:cs="Times New Roman"/>
                <w:color w:val="000000"/>
                <w:sz w:val="16"/>
                <w:szCs w:val="16"/>
                <w:lang w:val="es-CR"/>
              </w:rPr>
            </w:pPr>
            <w:r w:rsidRPr="00996AFC">
              <w:rPr>
                <w:rFonts w:ascii="Times New Roman" w:eastAsia="Times New Roman" w:hAnsi="Times New Roman" w:cs="Times New Roman"/>
                <w:color w:val="000000"/>
                <w:sz w:val="16"/>
                <w:szCs w:val="16"/>
                <w:lang w:val="es-CR"/>
              </w:rPr>
              <w:t>2. Incremento en el número de infractores de la ley ambiental, denunciados por las comunidades, que son procesados.</w:t>
            </w:r>
          </w:p>
        </w:tc>
        <w:tc>
          <w:tcPr>
            <w:tcW w:w="532" w:type="pct"/>
            <w:shd w:val="clear" w:color="auto" w:fill="auto"/>
            <w:hideMark/>
          </w:tcPr>
          <w:p w14:paraId="0BDFCD85" w14:textId="77777777" w:rsidR="00996AFC" w:rsidRPr="00996AFC" w:rsidRDefault="00996AFC" w:rsidP="00996AFC">
            <w:pPr>
              <w:spacing w:after="0" w:line="240" w:lineRule="auto"/>
              <w:ind w:firstLine="0"/>
              <w:jc w:val="left"/>
              <w:rPr>
                <w:rFonts w:ascii="Times New Roman" w:eastAsia="Times New Roman" w:hAnsi="Times New Roman" w:cs="Times New Roman"/>
                <w:color w:val="000000"/>
                <w:sz w:val="16"/>
                <w:szCs w:val="16"/>
                <w:lang w:val="es-CR"/>
              </w:rPr>
            </w:pPr>
            <w:r w:rsidRPr="00996AFC">
              <w:rPr>
                <w:rFonts w:ascii="Times New Roman" w:eastAsia="Times New Roman" w:hAnsi="Times New Roman" w:cs="Times New Roman"/>
                <w:color w:val="000000"/>
                <w:sz w:val="16"/>
                <w:szCs w:val="16"/>
                <w:lang w:val="es-CR"/>
              </w:rPr>
              <w:t>N/A TBD en estudio línea de base</w:t>
            </w:r>
          </w:p>
        </w:tc>
        <w:tc>
          <w:tcPr>
            <w:tcW w:w="882" w:type="pct"/>
            <w:shd w:val="clear" w:color="auto" w:fill="auto"/>
            <w:hideMark/>
          </w:tcPr>
          <w:p w14:paraId="23DC13AD" w14:textId="77777777" w:rsidR="00996AFC" w:rsidRPr="00996AFC" w:rsidRDefault="00996AFC" w:rsidP="00996AFC">
            <w:pPr>
              <w:spacing w:after="0" w:line="240" w:lineRule="auto"/>
              <w:ind w:firstLine="0"/>
              <w:jc w:val="left"/>
              <w:rPr>
                <w:rFonts w:ascii="Times New Roman" w:eastAsia="Times New Roman" w:hAnsi="Times New Roman" w:cs="Times New Roman"/>
                <w:color w:val="000000"/>
                <w:sz w:val="16"/>
                <w:szCs w:val="16"/>
                <w:lang w:val="es-CR"/>
              </w:rPr>
            </w:pPr>
            <w:r w:rsidRPr="00996AFC">
              <w:rPr>
                <w:rFonts w:ascii="Times New Roman" w:eastAsia="Times New Roman" w:hAnsi="Times New Roman" w:cs="Times New Roman"/>
                <w:color w:val="000000"/>
                <w:sz w:val="16"/>
                <w:szCs w:val="16"/>
                <w:lang w:val="es-CR"/>
              </w:rPr>
              <w:t>2. A partir del año 2007 el 80% de los infractores de la ley ambiental que hayan sido denunciados por las comunidades locales, son procesados</w:t>
            </w:r>
          </w:p>
        </w:tc>
        <w:tc>
          <w:tcPr>
            <w:tcW w:w="770" w:type="pct"/>
            <w:shd w:val="clear" w:color="auto" w:fill="auto"/>
            <w:hideMark/>
          </w:tcPr>
          <w:p w14:paraId="4CEB9BB4" w14:textId="77777777" w:rsidR="00996AFC" w:rsidRPr="00996AFC" w:rsidRDefault="00996AFC" w:rsidP="00996AFC">
            <w:pPr>
              <w:spacing w:after="0" w:line="240" w:lineRule="auto"/>
              <w:ind w:firstLine="0"/>
              <w:jc w:val="left"/>
              <w:rPr>
                <w:rFonts w:ascii="Times New Roman" w:eastAsia="Times New Roman" w:hAnsi="Times New Roman" w:cs="Times New Roman"/>
                <w:color w:val="000000"/>
                <w:sz w:val="16"/>
                <w:szCs w:val="16"/>
                <w:lang w:val="es-CR"/>
              </w:rPr>
            </w:pPr>
            <w:r w:rsidRPr="00996AFC">
              <w:rPr>
                <w:rFonts w:ascii="Times New Roman" w:eastAsia="Times New Roman" w:hAnsi="Times New Roman" w:cs="Times New Roman"/>
                <w:color w:val="000000"/>
                <w:sz w:val="16"/>
                <w:szCs w:val="16"/>
                <w:lang w:val="es-CR"/>
              </w:rPr>
              <w:t>2. Record de las autoridades responsables de hacer cumplir la ley y entrevistas con los actores locales.</w:t>
            </w:r>
          </w:p>
        </w:tc>
        <w:tc>
          <w:tcPr>
            <w:tcW w:w="869" w:type="pct"/>
            <w:shd w:val="clear" w:color="auto" w:fill="auto"/>
            <w:noWrap/>
            <w:vAlign w:val="bottom"/>
            <w:hideMark/>
          </w:tcPr>
          <w:p w14:paraId="05C129A7" w14:textId="77777777" w:rsidR="00996AFC" w:rsidRPr="00996AFC" w:rsidRDefault="00996AFC" w:rsidP="00996AFC">
            <w:pPr>
              <w:spacing w:after="0" w:line="240" w:lineRule="auto"/>
              <w:ind w:firstLine="0"/>
              <w:jc w:val="left"/>
              <w:rPr>
                <w:rFonts w:ascii="Times New Roman" w:eastAsia="Times New Roman" w:hAnsi="Times New Roman" w:cs="Times New Roman"/>
                <w:color w:val="365F91"/>
                <w:sz w:val="16"/>
                <w:szCs w:val="16"/>
                <w:lang w:val="es-CR"/>
              </w:rPr>
            </w:pPr>
            <w:r w:rsidRPr="00996AFC">
              <w:rPr>
                <w:rFonts w:ascii="Times New Roman" w:eastAsia="Times New Roman" w:hAnsi="Times New Roman" w:cs="Times New Roman"/>
                <w:color w:val="365F91"/>
                <w:sz w:val="16"/>
                <w:szCs w:val="16"/>
                <w:lang w:val="es-CR"/>
              </w:rPr>
              <w:t> </w:t>
            </w:r>
          </w:p>
        </w:tc>
      </w:tr>
      <w:tr w:rsidR="00996AFC" w:rsidRPr="00996AFC" w14:paraId="50838928" w14:textId="77777777" w:rsidTr="00996AFC">
        <w:trPr>
          <w:trHeight w:val="1785"/>
        </w:trPr>
        <w:tc>
          <w:tcPr>
            <w:tcW w:w="686" w:type="pct"/>
            <w:vMerge/>
            <w:vAlign w:val="center"/>
            <w:hideMark/>
          </w:tcPr>
          <w:p w14:paraId="46FDEF60" w14:textId="77777777" w:rsidR="00996AFC" w:rsidRPr="00996AFC" w:rsidRDefault="00996AFC" w:rsidP="00996AFC">
            <w:pPr>
              <w:spacing w:after="0" w:line="240" w:lineRule="auto"/>
              <w:ind w:firstLine="0"/>
              <w:jc w:val="left"/>
              <w:rPr>
                <w:rFonts w:ascii="Times New Roman" w:eastAsia="Times New Roman" w:hAnsi="Times New Roman" w:cs="Times New Roman"/>
                <w:color w:val="000000"/>
                <w:sz w:val="16"/>
                <w:szCs w:val="16"/>
                <w:lang w:val="es-CR"/>
              </w:rPr>
            </w:pPr>
          </w:p>
        </w:tc>
        <w:tc>
          <w:tcPr>
            <w:tcW w:w="1261" w:type="pct"/>
            <w:shd w:val="clear" w:color="auto" w:fill="auto"/>
            <w:hideMark/>
          </w:tcPr>
          <w:p w14:paraId="16D502D4" w14:textId="77777777" w:rsidR="00996AFC" w:rsidRPr="00996AFC" w:rsidRDefault="00996AFC" w:rsidP="00996AFC">
            <w:pPr>
              <w:spacing w:after="0" w:line="240" w:lineRule="auto"/>
              <w:ind w:firstLine="0"/>
              <w:jc w:val="left"/>
              <w:rPr>
                <w:rFonts w:ascii="Times New Roman" w:eastAsia="Times New Roman" w:hAnsi="Times New Roman" w:cs="Times New Roman"/>
                <w:color w:val="0070C0"/>
                <w:sz w:val="16"/>
                <w:szCs w:val="16"/>
                <w:lang w:val="es-CR"/>
              </w:rPr>
            </w:pPr>
          </w:p>
          <w:p w14:paraId="04DA4766" w14:textId="77777777" w:rsidR="00996AFC" w:rsidRPr="00996AFC" w:rsidRDefault="00996AFC" w:rsidP="00996AFC">
            <w:pPr>
              <w:spacing w:after="0" w:line="240" w:lineRule="auto"/>
              <w:ind w:firstLine="0"/>
              <w:jc w:val="left"/>
              <w:rPr>
                <w:rFonts w:ascii="Times New Roman" w:eastAsia="Times New Roman" w:hAnsi="Times New Roman" w:cs="Times New Roman"/>
                <w:color w:val="0070C0"/>
                <w:sz w:val="16"/>
                <w:szCs w:val="16"/>
                <w:lang w:val="es-CR"/>
              </w:rPr>
            </w:pPr>
            <w:r w:rsidRPr="00996AFC">
              <w:rPr>
                <w:rFonts w:ascii="Times New Roman" w:eastAsia="Times New Roman" w:hAnsi="Times New Roman" w:cs="Times New Roman"/>
                <w:color w:val="0070C0"/>
                <w:sz w:val="16"/>
                <w:szCs w:val="16"/>
                <w:lang w:val="es-CR"/>
              </w:rPr>
              <w:t>Entrenamiento al personal técnico de las instancias legales de las áreas piloto sobre la legislación ambiental vigente y procesos  para la sanción de delitos ambientales</w:t>
            </w:r>
          </w:p>
          <w:p w14:paraId="44F1D95D" w14:textId="77777777" w:rsidR="00996AFC" w:rsidRPr="00996AFC" w:rsidRDefault="00996AFC" w:rsidP="00996AFC">
            <w:pPr>
              <w:spacing w:after="0" w:line="240" w:lineRule="auto"/>
              <w:ind w:firstLine="0"/>
              <w:jc w:val="left"/>
              <w:rPr>
                <w:rFonts w:ascii="Times New Roman" w:eastAsia="Times New Roman" w:hAnsi="Times New Roman" w:cs="Times New Roman"/>
                <w:color w:val="0070C0"/>
                <w:sz w:val="16"/>
                <w:szCs w:val="16"/>
                <w:lang w:val="es-CR"/>
              </w:rPr>
            </w:pPr>
          </w:p>
          <w:p w14:paraId="0D2C9F4D" w14:textId="77777777" w:rsidR="00996AFC" w:rsidRPr="00996AFC" w:rsidRDefault="00996AFC" w:rsidP="00996AFC">
            <w:pPr>
              <w:spacing w:after="0" w:line="240" w:lineRule="auto"/>
              <w:ind w:firstLine="0"/>
              <w:jc w:val="left"/>
              <w:rPr>
                <w:rFonts w:ascii="Times New Roman" w:eastAsia="Times New Roman" w:hAnsi="Times New Roman" w:cs="Times New Roman"/>
                <w:color w:val="0070C0"/>
                <w:sz w:val="16"/>
                <w:szCs w:val="16"/>
                <w:lang w:val="es-CR"/>
              </w:rPr>
            </w:pPr>
          </w:p>
        </w:tc>
        <w:tc>
          <w:tcPr>
            <w:tcW w:w="532" w:type="pct"/>
            <w:shd w:val="clear" w:color="auto" w:fill="auto"/>
            <w:hideMark/>
          </w:tcPr>
          <w:p w14:paraId="03E810A3" w14:textId="77777777" w:rsidR="00996AFC" w:rsidRPr="00996AFC" w:rsidRDefault="00996AFC" w:rsidP="00996AFC">
            <w:pPr>
              <w:spacing w:after="0" w:line="240" w:lineRule="auto"/>
              <w:ind w:firstLine="0"/>
              <w:jc w:val="left"/>
              <w:rPr>
                <w:rFonts w:ascii="Times New Roman" w:eastAsia="Times New Roman" w:hAnsi="Times New Roman" w:cs="Times New Roman"/>
                <w:color w:val="0070C0"/>
                <w:sz w:val="16"/>
                <w:szCs w:val="16"/>
                <w:lang w:val="es-CR"/>
              </w:rPr>
            </w:pPr>
            <w:r w:rsidRPr="00996AFC">
              <w:rPr>
                <w:rFonts w:ascii="Times New Roman" w:eastAsia="Times New Roman" w:hAnsi="Times New Roman" w:cs="Times New Roman"/>
                <w:color w:val="0070C0"/>
                <w:sz w:val="16"/>
                <w:szCs w:val="16"/>
                <w:lang w:val="es-CR"/>
              </w:rPr>
              <w:t xml:space="preserve">Cero con acceso a información sus- </w:t>
            </w:r>
            <w:proofErr w:type="spellStart"/>
            <w:r w:rsidRPr="00996AFC">
              <w:rPr>
                <w:rFonts w:ascii="Times New Roman" w:eastAsia="Times New Roman" w:hAnsi="Times New Roman" w:cs="Times New Roman"/>
                <w:color w:val="0070C0"/>
                <w:sz w:val="16"/>
                <w:szCs w:val="16"/>
                <w:lang w:val="es-CR"/>
              </w:rPr>
              <w:t>tantiva</w:t>
            </w:r>
            <w:proofErr w:type="spellEnd"/>
          </w:p>
        </w:tc>
        <w:tc>
          <w:tcPr>
            <w:tcW w:w="882" w:type="pct"/>
            <w:shd w:val="clear" w:color="auto" w:fill="auto"/>
            <w:hideMark/>
          </w:tcPr>
          <w:p w14:paraId="78D2F183" w14:textId="77777777" w:rsidR="00996AFC" w:rsidRPr="00996AFC" w:rsidRDefault="00996AFC" w:rsidP="00996AFC">
            <w:pPr>
              <w:spacing w:after="0" w:line="240" w:lineRule="auto"/>
              <w:ind w:firstLine="0"/>
              <w:jc w:val="left"/>
              <w:rPr>
                <w:rFonts w:ascii="Times New Roman" w:eastAsia="Times New Roman" w:hAnsi="Times New Roman" w:cs="Times New Roman"/>
                <w:color w:val="0070C0"/>
                <w:sz w:val="16"/>
                <w:szCs w:val="16"/>
                <w:lang w:val="es-CR"/>
              </w:rPr>
            </w:pPr>
            <w:r w:rsidRPr="00996AFC">
              <w:rPr>
                <w:rFonts w:ascii="Times New Roman" w:eastAsia="Times New Roman" w:hAnsi="Times New Roman" w:cs="Times New Roman"/>
                <w:color w:val="0070C0"/>
                <w:sz w:val="16"/>
                <w:szCs w:val="16"/>
                <w:lang w:val="es-CR"/>
              </w:rPr>
              <w:t>2. A finales del 2011 el 80% del personal  técnico  de las instancias legales  y los actores locales manejan el proceso de trámite para la sanción de delitos ambientales</w:t>
            </w:r>
          </w:p>
        </w:tc>
        <w:tc>
          <w:tcPr>
            <w:tcW w:w="770" w:type="pct"/>
            <w:shd w:val="clear" w:color="auto" w:fill="auto"/>
            <w:hideMark/>
          </w:tcPr>
          <w:p w14:paraId="4F88268D" w14:textId="77777777" w:rsidR="00996AFC" w:rsidRPr="00996AFC" w:rsidRDefault="00996AFC" w:rsidP="00996AFC">
            <w:pPr>
              <w:spacing w:after="0" w:line="240" w:lineRule="auto"/>
              <w:ind w:firstLine="0"/>
              <w:jc w:val="left"/>
              <w:rPr>
                <w:rFonts w:ascii="Times New Roman" w:eastAsia="Times New Roman" w:hAnsi="Times New Roman" w:cs="Times New Roman"/>
                <w:color w:val="0070C0"/>
                <w:sz w:val="16"/>
                <w:szCs w:val="16"/>
                <w:lang w:val="es-CR"/>
              </w:rPr>
            </w:pPr>
            <w:r w:rsidRPr="00996AFC">
              <w:rPr>
                <w:rFonts w:ascii="Times New Roman" w:eastAsia="Times New Roman" w:hAnsi="Times New Roman" w:cs="Times New Roman"/>
                <w:color w:val="0070C0"/>
                <w:sz w:val="16"/>
                <w:szCs w:val="16"/>
                <w:lang w:val="es-CR"/>
              </w:rPr>
              <w:t>Delitos y denuncias levantadas por los aplicadores de justicia</w:t>
            </w:r>
          </w:p>
        </w:tc>
        <w:tc>
          <w:tcPr>
            <w:tcW w:w="869" w:type="pct"/>
            <w:shd w:val="clear" w:color="auto" w:fill="auto"/>
            <w:hideMark/>
          </w:tcPr>
          <w:p w14:paraId="353BC1B8" w14:textId="77777777" w:rsidR="00996AFC" w:rsidRPr="00996AFC" w:rsidRDefault="00996AFC" w:rsidP="00996AFC">
            <w:pPr>
              <w:spacing w:after="0" w:line="240" w:lineRule="auto"/>
              <w:ind w:firstLine="0"/>
              <w:jc w:val="left"/>
              <w:rPr>
                <w:rFonts w:ascii="Times New Roman" w:eastAsia="Times New Roman" w:hAnsi="Times New Roman" w:cs="Times New Roman"/>
                <w:color w:val="0070C0"/>
                <w:sz w:val="16"/>
                <w:szCs w:val="16"/>
                <w:lang w:val="es-CR"/>
              </w:rPr>
            </w:pPr>
            <w:r w:rsidRPr="00996AFC">
              <w:rPr>
                <w:rFonts w:ascii="Times New Roman" w:eastAsia="Times New Roman" w:hAnsi="Times New Roman" w:cs="Times New Roman"/>
                <w:color w:val="0070C0"/>
                <w:sz w:val="16"/>
                <w:szCs w:val="16"/>
                <w:lang w:val="es-CR"/>
              </w:rPr>
              <w:t>Existe apertura de los operadores de justicia de aplicar los nuevos conocimientos legales</w:t>
            </w:r>
          </w:p>
        </w:tc>
      </w:tr>
      <w:tr w:rsidR="00996AFC" w:rsidRPr="00996AFC" w14:paraId="5D49BF4C" w14:textId="77777777" w:rsidTr="00996AFC">
        <w:trPr>
          <w:trHeight w:val="1665"/>
        </w:trPr>
        <w:tc>
          <w:tcPr>
            <w:tcW w:w="686" w:type="pct"/>
            <w:vMerge/>
            <w:vAlign w:val="center"/>
            <w:hideMark/>
          </w:tcPr>
          <w:p w14:paraId="6131B126" w14:textId="77777777" w:rsidR="00996AFC" w:rsidRPr="00996AFC" w:rsidRDefault="00996AFC" w:rsidP="00996AFC">
            <w:pPr>
              <w:spacing w:after="0" w:line="240" w:lineRule="auto"/>
              <w:ind w:firstLine="0"/>
              <w:jc w:val="left"/>
              <w:rPr>
                <w:rFonts w:ascii="Times New Roman" w:eastAsia="Times New Roman" w:hAnsi="Times New Roman" w:cs="Times New Roman"/>
                <w:color w:val="000000"/>
                <w:sz w:val="16"/>
                <w:szCs w:val="16"/>
                <w:lang w:val="es-CR"/>
              </w:rPr>
            </w:pPr>
          </w:p>
        </w:tc>
        <w:tc>
          <w:tcPr>
            <w:tcW w:w="1261" w:type="pct"/>
            <w:shd w:val="clear" w:color="auto" w:fill="auto"/>
            <w:hideMark/>
          </w:tcPr>
          <w:p w14:paraId="4A65F50B" w14:textId="77777777" w:rsidR="00996AFC" w:rsidRPr="00996AFC" w:rsidRDefault="00996AFC" w:rsidP="00996AFC">
            <w:pPr>
              <w:spacing w:after="0" w:line="240" w:lineRule="auto"/>
              <w:ind w:firstLine="0"/>
              <w:jc w:val="left"/>
              <w:rPr>
                <w:rFonts w:ascii="Times New Roman" w:eastAsia="Times New Roman" w:hAnsi="Times New Roman" w:cs="Times New Roman"/>
                <w:sz w:val="16"/>
                <w:szCs w:val="16"/>
                <w:lang w:val="es-CR"/>
              </w:rPr>
            </w:pPr>
            <w:r w:rsidRPr="00996AFC">
              <w:rPr>
                <w:rFonts w:ascii="Times New Roman" w:eastAsia="Times New Roman" w:hAnsi="Times New Roman" w:cs="Times New Roman"/>
                <w:sz w:val="16"/>
                <w:szCs w:val="16"/>
                <w:lang w:val="es-CR"/>
              </w:rPr>
              <w:t xml:space="preserve">3 Incremento en el número de actores claves de las áreas piloto que fortalecen sus capacidades para aplicar  esquemas de pago por servicios ambientales, </w:t>
            </w:r>
            <w:proofErr w:type="spellStart"/>
            <w:r w:rsidRPr="00996AFC">
              <w:rPr>
                <w:rFonts w:ascii="Times New Roman" w:eastAsia="Times New Roman" w:hAnsi="Times New Roman" w:cs="Times New Roman"/>
                <w:sz w:val="16"/>
                <w:szCs w:val="16"/>
                <w:lang w:val="es-CR"/>
              </w:rPr>
              <w:t>Same</w:t>
            </w:r>
            <w:proofErr w:type="spellEnd"/>
            <w:r w:rsidRPr="00996AFC">
              <w:rPr>
                <w:rFonts w:ascii="Times New Roman" w:eastAsia="Times New Roman" w:hAnsi="Times New Roman" w:cs="Times New Roman"/>
                <w:sz w:val="16"/>
                <w:szCs w:val="16"/>
                <w:lang w:val="es-CR"/>
              </w:rPr>
              <w:t xml:space="preserve"> #9, R2</w:t>
            </w:r>
          </w:p>
        </w:tc>
        <w:tc>
          <w:tcPr>
            <w:tcW w:w="532" w:type="pct"/>
            <w:shd w:val="clear" w:color="auto" w:fill="auto"/>
            <w:noWrap/>
            <w:hideMark/>
          </w:tcPr>
          <w:p w14:paraId="44767299" w14:textId="77777777" w:rsidR="00996AFC" w:rsidRPr="00996AFC" w:rsidRDefault="00996AFC" w:rsidP="00996AFC">
            <w:pPr>
              <w:spacing w:after="0" w:line="240" w:lineRule="auto"/>
              <w:ind w:firstLine="0"/>
              <w:jc w:val="center"/>
              <w:rPr>
                <w:rFonts w:ascii="Times New Roman" w:eastAsia="Times New Roman" w:hAnsi="Times New Roman" w:cs="Times New Roman"/>
                <w:color w:val="008080"/>
                <w:sz w:val="16"/>
                <w:szCs w:val="16"/>
                <w:u w:val="single"/>
                <w:lang w:val="en-US"/>
              </w:rPr>
            </w:pPr>
            <w:r w:rsidRPr="00996AFC">
              <w:rPr>
                <w:rFonts w:ascii="Times New Roman" w:eastAsia="Times New Roman" w:hAnsi="Times New Roman" w:cs="Times New Roman"/>
                <w:color w:val="008080"/>
                <w:sz w:val="16"/>
                <w:szCs w:val="16"/>
                <w:u w:val="single"/>
                <w:lang w:val="en-US"/>
              </w:rPr>
              <w:t>20%</w:t>
            </w:r>
          </w:p>
        </w:tc>
        <w:tc>
          <w:tcPr>
            <w:tcW w:w="882" w:type="pct"/>
            <w:shd w:val="clear" w:color="auto" w:fill="auto"/>
            <w:hideMark/>
          </w:tcPr>
          <w:p w14:paraId="0F173BFD" w14:textId="77777777" w:rsidR="00996AFC" w:rsidRPr="00996AFC" w:rsidRDefault="00996AFC" w:rsidP="00996AFC">
            <w:pPr>
              <w:spacing w:after="0" w:line="240" w:lineRule="auto"/>
              <w:ind w:firstLine="0"/>
              <w:jc w:val="left"/>
              <w:rPr>
                <w:rFonts w:ascii="Times New Roman" w:eastAsia="Times New Roman" w:hAnsi="Times New Roman" w:cs="Times New Roman"/>
                <w:color w:val="000000"/>
                <w:sz w:val="16"/>
                <w:szCs w:val="16"/>
                <w:lang w:val="es-CR"/>
              </w:rPr>
            </w:pPr>
            <w:r w:rsidRPr="00996AFC">
              <w:rPr>
                <w:rFonts w:ascii="Times New Roman" w:eastAsia="Times New Roman" w:hAnsi="Times New Roman" w:cs="Times New Roman"/>
                <w:color w:val="000000"/>
                <w:sz w:val="16"/>
                <w:szCs w:val="16"/>
                <w:lang w:val="es-CR"/>
              </w:rPr>
              <w:t>Al final del proyecto, el 80% de los actores claves de las áreas piloto, han fortalecido sus capacidades para aplicar esquemas de pago por servicios ambientales</w:t>
            </w:r>
          </w:p>
        </w:tc>
        <w:tc>
          <w:tcPr>
            <w:tcW w:w="770" w:type="pct"/>
            <w:shd w:val="clear" w:color="auto" w:fill="auto"/>
            <w:hideMark/>
          </w:tcPr>
          <w:p w14:paraId="09651BAD" w14:textId="77777777" w:rsidR="00996AFC" w:rsidRPr="00996AFC" w:rsidRDefault="00996AFC" w:rsidP="00996AFC">
            <w:pPr>
              <w:spacing w:after="0" w:line="240" w:lineRule="auto"/>
              <w:ind w:firstLine="0"/>
              <w:jc w:val="left"/>
              <w:rPr>
                <w:rFonts w:ascii="Times New Roman" w:eastAsia="Times New Roman" w:hAnsi="Times New Roman" w:cs="Times New Roman"/>
                <w:color w:val="000000"/>
                <w:sz w:val="16"/>
                <w:szCs w:val="16"/>
                <w:lang w:val="es-CR"/>
              </w:rPr>
            </w:pPr>
            <w:r w:rsidRPr="00996AFC">
              <w:rPr>
                <w:rFonts w:ascii="Times New Roman" w:eastAsia="Times New Roman" w:hAnsi="Times New Roman" w:cs="Times New Roman"/>
                <w:color w:val="000000"/>
                <w:sz w:val="16"/>
                <w:szCs w:val="16"/>
                <w:lang w:val="es-CR"/>
              </w:rPr>
              <w:t>3. Entrevistas con miembros de las instituciones de las áreas piloto y de los Proyectos, incluyendo los actores locales.</w:t>
            </w:r>
          </w:p>
        </w:tc>
        <w:tc>
          <w:tcPr>
            <w:tcW w:w="869" w:type="pct"/>
            <w:shd w:val="clear" w:color="auto" w:fill="auto"/>
            <w:noWrap/>
            <w:vAlign w:val="bottom"/>
            <w:hideMark/>
          </w:tcPr>
          <w:p w14:paraId="06E36942" w14:textId="77777777" w:rsidR="00996AFC" w:rsidRPr="00996AFC" w:rsidRDefault="00996AFC" w:rsidP="00996AFC">
            <w:pPr>
              <w:spacing w:after="0" w:line="240" w:lineRule="auto"/>
              <w:ind w:firstLine="0"/>
              <w:jc w:val="left"/>
              <w:rPr>
                <w:rFonts w:ascii="Times New Roman" w:eastAsia="Times New Roman" w:hAnsi="Times New Roman" w:cs="Times New Roman"/>
                <w:color w:val="000000"/>
                <w:sz w:val="16"/>
                <w:szCs w:val="16"/>
                <w:lang w:val="es-CR"/>
              </w:rPr>
            </w:pPr>
            <w:r w:rsidRPr="00996AFC">
              <w:rPr>
                <w:rFonts w:ascii="Times New Roman" w:eastAsia="Times New Roman" w:hAnsi="Times New Roman" w:cs="Times New Roman"/>
                <w:color w:val="000000"/>
                <w:sz w:val="16"/>
                <w:szCs w:val="16"/>
                <w:lang w:val="es-CR"/>
              </w:rPr>
              <w:t> </w:t>
            </w:r>
          </w:p>
        </w:tc>
      </w:tr>
      <w:tr w:rsidR="00996AFC" w:rsidRPr="00996AFC" w14:paraId="0B529593" w14:textId="77777777" w:rsidTr="00996AFC">
        <w:trPr>
          <w:trHeight w:val="1530"/>
        </w:trPr>
        <w:tc>
          <w:tcPr>
            <w:tcW w:w="686" w:type="pct"/>
            <w:vMerge/>
            <w:vAlign w:val="center"/>
            <w:hideMark/>
          </w:tcPr>
          <w:p w14:paraId="713CBAE5" w14:textId="77777777" w:rsidR="00996AFC" w:rsidRPr="00996AFC" w:rsidRDefault="00996AFC" w:rsidP="00996AFC">
            <w:pPr>
              <w:spacing w:after="0" w:line="240" w:lineRule="auto"/>
              <w:ind w:firstLine="0"/>
              <w:jc w:val="left"/>
              <w:rPr>
                <w:rFonts w:ascii="Times New Roman" w:eastAsia="Times New Roman" w:hAnsi="Times New Roman" w:cs="Times New Roman"/>
                <w:color w:val="000000"/>
                <w:sz w:val="16"/>
                <w:szCs w:val="16"/>
                <w:lang w:val="es-CR"/>
              </w:rPr>
            </w:pPr>
          </w:p>
        </w:tc>
        <w:tc>
          <w:tcPr>
            <w:tcW w:w="1261" w:type="pct"/>
            <w:shd w:val="clear" w:color="auto" w:fill="auto"/>
            <w:hideMark/>
          </w:tcPr>
          <w:p w14:paraId="41DADFCC" w14:textId="77777777" w:rsidR="00996AFC" w:rsidRPr="00996AFC" w:rsidRDefault="00996AFC" w:rsidP="00996AFC">
            <w:pPr>
              <w:spacing w:after="0" w:line="240" w:lineRule="auto"/>
              <w:ind w:firstLine="0"/>
              <w:jc w:val="left"/>
              <w:rPr>
                <w:rFonts w:ascii="Times New Roman" w:eastAsia="Times New Roman" w:hAnsi="Times New Roman" w:cs="Times New Roman"/>
                <w:color w:val="0070C0"/>
                <w:sz w:val="16"/>
                <w:szCs w:val="16"/>
                <w:lang w:val="es-CR"/>
              </w:rPr>
            </w:pPr>
          </w:p>
          <w:p w14:paraId="04C871A6" w14:textId="77777777" w:rsidR="00996AFC" w:rsidRPr="00996AFC" w:rsidRDefault="00996AFC" w:rsidP="00996AFC">
            <w:pPr>
              <w:spacing w:after="0" w:line="240" w:lineRule="auto"/>
              <w:ind w:firstLine="0"/>
              <w:jc w:val="left"/>
              <w:rPr>
                <w:rFonts w:ascii="Times New Roman" w:eastAsia="Times New Roman" w:hAnsi="Times New Roman" w:cs="Times New Roman"/>
                <w:color w:val="0070C0"/>
                <w:sz w:val="16"/>
                <w:szCs w:val="16"/>
                <w:lang w:val="es-CR"/>
              </w:rPr>
            </w:pPr>
            <w:r w:rsidRPr="00996AFC">
              <w:rPr>
                <w:rFonts w:ascii="Times New Roman" w:eastAsia="Times New Roman" w:hAnsi="Times New Roman" w:cs="Times New Roman"/>
                <w:color w:val="0070C0"/>
                <w:sz w:val="16"/>
                <w:szCs w:val="16"/>
                <w:lang w:val="es-CR"/>
              </w:rPr>
              <w:t>Facilitación de información al personal técnico de las contrapartes institucionales sobre herramientas para elaboración de proyectos de Pago por Servicios Ambientales</w:t>
            </w:r>
          </w:p>
          <w:p w14:paraId="18BCAD4C" w14:textId="77777777" w:rsidR="00996AFC" w:rsidRPr="00996AFC" w:rsidRDefault="00996AFC" w:rsidP="00996AFC">
            <w:pPr>
              <w:spacing w:after="0" w:line="240" w:lineRule="auto"/>
              <w:ind w:firstLine="0"/>
              <w:jc w:val="left"/>
              <w:rPr>
                <w:rFonts w:ascii="Times New Roman" w:eastAsia="Times New Roman" w:hAnsi="Times New Roman" w:cs="Times New Roman"/>
                <w:color w:val="0070C0"/>
                <w:sz w:val="16"/>
                <w:szCs w:val="16"/>
                <w:lang w:val="es-CR"/>
              </w:rPr>
            </w:pPr>
          </w:p>
          <w:p w14:paraId="1950F4BC" w14:textId="77777777" w:rsidR="00996AFC" w:rsidRPr="00996AFC" w:rsidRDefault="00996AFC" w:rsidP="00996AFC">
            <w:pPr>
              <w:spacing w:after="0" w:line="240" w:lineRule="auto"/>
              <w:ind w:firstLine="0"/>
              <w:jc w:val="left"/>
              <w:rPr>
                <w:rFonts w:ascii="Times New Roman" w:eastAsia="Times New Roman" w:hAnsi="Times New Roman" w:cs="Times New Roman"/>
                <w:color w:val="0070C0"/>
                <w:sz w:val="16"/>
                <w:szCs w:val="16"/>
                <w:lang w:val="es-CR"/>
              </w:rPr>
            </w:pPr>
          </w:p>
        </w:tc>
        <w:tc>
          <w:tcPr>
            <w:tcW w:w="532" w:type="pct"/>
            <w:shd w:val="clear" w:color="auto" w:fill="auto"/>
            <w:noWrap/>
            <w:hideMark/>
          </w:tcPr>
          <w:p w14:paraId="51C985A5" w14:textId="77777777" w:rsidR="00996AFC" w:rsidRPr="00996AFC" w:rsidRDefault="00996AFC" w:rsidP="00996AFC">
            <w:pPr>
              <w:spacing w:after="0" w:line="240" w:lineRule="auto"/>
              <w:ind w:firstLine="0"/>
              <w:jc w:val="center"/>
              <w:rPr>
                <w:rFonts w:ascii="Times New Roman" w:eastAsia="Times New Roman" w:hAnsi="Times New Roman" w:cs="Times New Roman"/>
                <w:color w:val="0070C0"/>
                <w:sz w:val="16"/>
                <w:szCs w:val="16"/>
                <w:u w:val="single"/>
                <w:lang w:val="en-US"/>
              </w:rPr>
            </w:pPr>
            <w:r w:rsidRPr="00996AFC">
              <w:rPr>
                <w:rFonts w:ascii="Times New Roman" w:eastAsia="Times New Roman" w:hAnsi="Times New Roman" w:cs="Times New Roman"/>
                <w:color w:val="0070C0"/>
                <w:sz w:val="16"/>
                <w:szCs w:val="16"/>
                <w:u w:val="single"/>
                <w:lang w:val="en-US"/>
              </w:rPr>
              <w:t>20%</w:t>
            </w:r>
          </w:p>
        </w:tc>
        <w:tc>
          <w:tcPr>
            <w:tcW w:w="882" w:type="pct"/>
            <w:shd w:val="clear" w:color="auto" w:fill="auto"/>
            <w:hideMark/>
          </w:tcPr>
          <w:p w14:paraId="3B18F15E" w14:textId="77777777" w:rsidR="00996AFC" w:rsidRPr="00996AFC" w:rsidRDefault="00996AFC" w:rsidP="00996AFC">
            <w:pPr>
              <w:spacing w:after="0" w:line="240" w:lineRule="auto"/>
              <w:ind w:firstLine="0"/>
              <w:jc w:val="left"/>
              <w:rPr>
                <w:rFonts w:ascii="Times New Roman" w:eastAsia="Times New Roman" w:hAnsi="Times New Roman" w:cs="Times New Roman"/>
                <w:color w:val="0070C0"/>
                <w:sz w:val="16"/>
                <w:szCs w:val="16"/>
                <w:lang w:val="es-CR"/>
              </w:rPr>
            </w:pPr>
            <w:r w:rsidRPr="00996AFC">
              <w:rPr>
                <w:rFonts w:ascii="Times New Roman" w:eastAsia="Times New Roman" w:hAnsi="Times New Roman" w:cs="Times New Roman"/>
                <w:color w:val="0070C0"/>
                <w:sz w:val="16"/>
                <w:szCs w:val="16"/>
                <w:lang w:val="es-CR"/>
              </w:rPr>
              <w:t xml:space="preserve">3. A finalizar el proyecto el 50% del personal de las contrapartes institucionales han sido capacitados sobre herramientas para la elaboración de proyectos PSA y han generado 4 iniciativas de Pago por Servicios Ambientales (Forestaría Análoga, Micro cuencas y Bosques Naturales) </w:t>
            </w:r>
          </w:p>
        </w:tc>
        <w:tc>
          <w:tcPr>
            <w:tcW w:w="770" w:type="pct"/>
            <w:shd w:val="clear" w:color="auto" w:fill="auto"/>
            <w:hideMark/>
          </w:tcPr>
          <w:p w14:paraId="46F0889A" w14:textId="77777777" w:rsidR="00996AFC" w:rsidRPr="00996AFC" w:rsidRDefault="00996AFC" w:rsidP="00996AFC">
            <w:pPr>
              <w:spacing w:after="0" w:line="240" w:lineRule="auto"/>
              <w:ind w:firstLine="0"/>
              <w:jc w:val="left"/>
              <w:rPr>
                <w:rFonts w:ascii="Times New Roman" w:eastAsia="Times New Roman" w:hAnsi="Times New Roman" w:cs="Times New Roman"/>
                <w:color w:val="0070C0"/>
                <w:sz w:val="16"/>
                <w:szCs w:val="16"/>
                <w:lang w:val="es-CR"/>
              </w:rPr>
            </w:pPr>
            <w:r w:rsidRPr="00996AFC">
              <w:rPr>
                <w:rFonts w:ascii="Times New Roman" w:eastAsia="Times New Roman" w:hAnsi="Times New Roman" w:cs="Times New Roman"/>
                <w:color w:val="0070C0"/>
                <w:sz w:val="16"/>
                <w:szCs w:val="16"/>
                <w:lang w:val="es-CR"/>
              </w:rPr>
              <w:t>3. Entrevistas con miembros de las instituciones de las áreas piloto y de los Proyectos, incluyendo los actores locales.</w:t>
            </w:r>
          </w:p>
        </w:tc>
        <w:tc>
          <w:tcPr>
            <w:tcW w:w="869" w:type="pct"/>
            <w:shd w:val="clear" w:color="auto" w:fill="auto"/>
            <w:hideMark/>
          </w:tcPr>
          <w:p w14:paraId="14B5538A" w14:textId="77777777" w:rsidR="00996AFC" w:rsidRPr="00996AFC" w:rsidRDefault="00996AFC" w:rsidP="00996AFC">
            <w:pPr>
              <w:spacing w:after="0" w:line="240" w:lineRule="auto"/>
              <w:ind w:firstLine="0"/>
              <w:jc w:val="left"/>
              <w:rPr>
                <w:rFonts w:ascii="Times New Roman" w:eastAsia="Times New Roman" w:hAnsi="Times New Roman" w:cs="Times New Roman"/>
                <w:color w:val="0070C0"/>
                <w:sz w:val="16"/>
                <w:szCs w:val="16"/>
                <w:lang w:val="es-CR"/>
              </w:rPr>
            </w:pPr>
            <w:r w:rsidRPr="00996AFC">
              <w:rPr>
                <w:rFonts w:ascii="Times New Roman" w:eastAsia="Times New Roman" w:hAnsi="Times New Roman" w:cs="Times New Roman"/>
                <w:color w:val="0070C0"/>
                <w:sz w:val="16"/>
                <w:szCs w:val="16"/>
                <w:lang w:val="es-CR"/>
              </w:rPr>
              <w:t xml:space="preserve">Los técnicos de </w:t>
            </w:r>
            <w:proofErr w:type="gramStart"/>
            <w:r w:rsidRPr="00996AFC">
              <w:rPr>
                <w:rFonts w:ascii="Times New Roman" w:eastAsia="Times New Roman" w:hAnsi="Times New Roman" w:cs="Times New Roman"/>
                <w:color w:val="0070C0"/>
                <w:sz w:val="16"/>
                <w:szCs w:val="16"/>
                <w:lang w:val="es-CR"/>
              </w:rPr>
              <w:t>las contraparte</w:t>
            </w:r>
            <w:proofErr w:type="gramEnd"/>
            <w:r w:rsidRPr="00996AFC">
              <w:rPr>
                <w:rFonts w:ascii="Times New Roman" w:eastAsia="Times New Roman" w:hAnsi="Times New Roman" w:cs="Times New Roman"/>
                <w:color w:val="0070C0"/>
                <w:sz w:val="16"/>
                <w:szCs w:val="16"/>
                <w:lang w:val="es-CR"/>
              </w:rPr>
              <w:t xml:space="preserve"> participan de la iniciativa de forma activa.</w:t>
            </w:r>
          </w:p>
        </w:tc>
      </w:tr>
      <w:tr w:rsidR="00996AFC" w:rsidRPr="00996AFC" w14:paraId="01C4D719" w14:textId="77777777" w:rsidTr="00996AFC">
        <w:trPr>
          <w:trHeight w:val="1485"/>
        </w:trPr>
        <w:tc>
          <w:tcPr>
            <w:tcW w:w="686" w:type="pct"/>
            <w:vMerge/>
            <w:vAlign w:val="center"/>
            <w:hideMark/>
          </w:tcPr>
          <w:p w14:paraId="7A40E3F8" w14:textId="77777777" w:rsidR="00996AFC" w:rsidRPr="00996AFC" w:rsidRDefault="00996AFC" w:rsidP="00996AFC">
            <w:pPr>
              <w:spacing w:after="0" w:line="240" w:lineRule="auto"/>
              <w:ind w:firstLine="0"/>
              <w:jc w:val="left"/>
              <w:rPr>
                <w:rFonts w:ascii="Times New Roman" w:eastAsia="Times New Roman" w:hAnsi="Times New Roman" w:cs="Times New Roman"/>
                <w:color w:val="000000"/>
                <w:sz w:val="16"/>
                <w:szCs w:val="16"/>
                <w:lang w:val="es-CR"/>
              </w:rPr>
            </w:pPr>
          </w:p>
        </w:tc>
        <w:tc>
          <w:tcPr>
            <w:tcW w:w="1261" w:type="pct"/>
            <w:shd w:val="clear" w:color="auto" w:fill="auto"/>
            <w:hideMark/>
          </w:tcPr>
          <w:p w14:paraId="26768A72" w14:textId="77777777" w:rsidR="00996AFC" w:rsidRPr="00996AFC" w:rsidRDefault="00996AFC" w:rsidP="00996AFC">
            <w:pPr>
              <w:spacing w:after="0" w:line="240" w:lineRule="auto"/>
              <w:ind w:firstLine="0"/>
              <w:jc w:val="left"/>
              <w:rPr>
                <w:rFonts w:ascii="Times New Roman" w:eastAsia="Times New Roman" w:hAnsi="Times New Roman" w:cs="Times New Roman"/>
                <w:color w:val="0070C0"/>
                <w:sz w:val="16"/>
                <w:szCs w:val="16"/>
                <w:lang w:val="es-CR"/>
              </w:rPr>
            </w:pPr>
            <w:r w:rsidRPr="00996AFC">
              <w:rPr>
                <w:rFonts w:ascii="Times New Roman" w:eastAsia="Times New Roman" w:hAnsi="Times New Roman" w:cs="Times New Roman"/>
                <w:color w:val="0070C0"/>
                <w:sz w:val="16"/>
                <w:szCs w:val="16"/>
                <w:lang w:val="es-CR"/>
              </w:rPr>
              <w:t xml:space="preserve">4. Desarrollado de un plan de investigación de los ecosistemas del bosque </w:t>
            </w:r>
            <w:proofErr w:type="spellStart"/>
            <w:r w:rsidRPr="00996AFC">
              <w:rPr>
                <w:rFonts w:ascii="Times New Roman" w:eastAsia="Times New Roman" w:hAnsi="Times New Roman" w:cs="Times New Roman"/>
                <w:color w:val="0070C0"/>
                <w:sz w:val="16"/>
                <w:szCs w:val="16"/>
                <w:lang w:val="es-CR"/>
              </w:rPr>
              <w:t>Latifoliado</w:t>
            </w:r>
            <w:proofErr w:type="spellEnd"/>
            <w:r w:rsidRPr="00996AFC">
              <w:rPr>
                <w:rFonts w:ascii="Times New Roman" w:eastAsia="Times New Roman" w:hAnsi="Times New Roman" w:cs="Times New Roman"/>
                <w:color w:val="0070C0"/>
                <w:sz w:val="16"/>
                <w:szCs w:val="16"/>
                <w:lang w:val="es-CR"/>
              </w:rPr>
              <w:t xml:space="preserve"> del APSP, en el marco del sistema de investigación nacional forestal, áreas protegidas y vida silvestre (SINFOR).</w:t>
            </w:r>
          </w:p>
          <w:p w14:paraId="2CA9F9BA" w14:textId="77777777" w:rsidR="00996AFC" w:rsidRPr="00996AFC" w:rsidRDefault="00996AFC" w:rsidP="00996AFC">
            <w:pPr>
              <w:spacing w:after="0" w:line="240" w:lineRule="auto"/>
              <w:ind w:firstLine="0"/>
              <w:jc w:val="left"/>
              <w:rPr>
                <w:rFonts w:ascii="Times New Roman" w:eastAsia="Times New Roman" w:hAnsi="Times New Roman" w:cs="Times New Roman"/>
                <w:color w:val="0070C0"/>
                <w:sz w:val="16"/>
                <w:szCs w:val="16"/>
                <w:lang w:val="es-CR"/>
              </w:rPr>
            </w:pPr>
          </w:p>
        </w:tc>
        <w:tc>
          <w:tcPr>
            <w:tcW w:w="532" w:type="pct"/>
            <w:shd w:val="clear" w:color="auto" w:fill="auto"/>
            <w:noWrap/>
            <w:hideMark/>
          </w:tcPr>
          <w:p w14:paraId="0FDE24E6" w14:textId="77777777" w:rsidR="00996AFC" w:rsidRPr="00996AFC" w:rsidRDefault="00996AFC" w:rsidP="00996AFC">
            <w:pPr>
              <w:spacing w:after="0" w:line="240" w:lineRule="auto"/>
              <w:ind w:firstLine="0"/>
              <w:jc w:val="center"/>
              <w:rPr>
                <w:rFonts w:ascii="Times New Roman" w:eastAsia="Times New Roman" w:hAnsi="Times New Roman" w:cs="Times New Roman"/>
                <w:color w:val="0070C0"/>
                <w:sz w:val="16"/>
                <w:szCs w:val="16"/>
                <w:lang w:val="en-US"/>
              </w:rPr>
            </w:pPr>
            <w:r w:rsidRPr="00996AFC">
              <w:rPr>
                <w:rFonts w:ascii="Times New Roman" w:eastAsia="Times New Roman" w:hAnsi="Times New Roman" w:cs="Times New Roman"/>
                <w:color w:val="0070C0"/>
                <w:sz w:val="16"/>
                <w:szCs w:val="16"/>
                <w:lang w:val="en-US"/>
              </w:rPr>
              <w:t>Cero</w:t>
            </w:r>
          </w:p>
        </w:tc>
        <w:tc>
          <w:tcPr>
            <w:tcW w:w="882" w:type="pct"/>
            <w:shd w:val="clear" w:color="auto" w:fill="auto"/>
            <w:hideMark/>
          </w:tcPr>
          <w:p w14:paraId="583A343D" w14:textId="77777777" w:rsidR="00996AFC" w:rsidRPr="00996AFC" w:rsidRDefault="00996AFC" w:rsidP="00996AFC">
            <w:pPr>
              <w:spacing w:after="0" w:line="240" w:lineRule="auto"/>
              <w:ind w:firstLine="0"/>
              <w:jc w:val="left"/>
              <w:rPr>
                <w:rFonts w:ascii="Times New Roman" w:eastAsia="Times New Roman" w:hAnsi="Times New Roman" w:cs="Times New Roman"/>
                <w:color w:val="0070C0"/>
                <w:sz w:val="16"/>
                <w:szCs w:val="16"/>
                <w:lang w:val="es-CR"/>
              </w:rPr>
            </w:pPr>
            <w:r w:rsidRPr="00996AFC">
              <w:rPr>
                <w:rFonts w:ascii="Times New Roman" w:eastAsia="Times New Roman" w:hAnsi="Times New Roman" w:cs="Times New Roman"/>
                <w:color w:val="0070C0"/>
                <w:sz w:val="16"/>
                <w:szCs w:val="16"/>
                <w:lang w:val="es-CR"/>
              </w:rPr>
              <w:t xml:space="preserve">4. A partir del 2011 la instancia local del SINFOR de Sico </w:t>
            </w:r>
            <w:proofErr w:type="spellStart"/>
            <w:r w:rsidRPr="00996AFC">
              <w:rPr>
                <w:rFonts w:ascii="Times New Roman" w:eastAsia="Times New Roman" w:hAnsi="Times New Roman" w:cs="Times New Roman"/>
                <w:color w:val="0070C0"/>
                <w:sz w:val="16"/>
                <w:szCs w:val="16"/>
                <w:lang w:val="es-CR"/>
              </w:rPr>
              <w:t>Paulaya</w:t>
            </w:r>
            <w:proofErr w:type="spellEnd"/>
            <w:r w:rsidRPr="00996AFC">
              <w:rPr>
                <w:rFonts w:ascii="Times New Roman" w:eastAsia="Times New Roman" w:hAnsi="Times New Roman" w:cs="Times New Roman"/>
                <w:color w:val="0070C0"/>
                <w:sz w:val="16"/>
                <w:szCs w:val="16"/>
                <w:lang w:val="es-CR"/>
              </w:rPr>
              <w:t xml:space="preserve"> implementa el plan de investigación en el APSP</w:t>
            </w:r>
          </w:p>
          <w:p w14:paraId="4BF2FA33" w14:textId="77777777" w:rsidR="00996AFC" w:rsidRPr="00996AFC" w:rsidRDefault="00996AFC" w:rsidP="00996AFC">
            <w:pPr>
              <w:spacing w:after="0" w:line="240" w:lineRule="auto"/>
              <w:ind w:firstLine="0"/>
              <w:jc w:val="left"/>
              <w:rPr>
                <w:rFonts w:ascii="Times New Roman" w:eastAsia="Times New Roman" w:hAnsi="Times New Roman" w:cs="Times New Roman"/>
                <w:color w:val="0070C0"/>
                <w:sz w:val="16"/>
                <w:szCs w:val="16"/>
                <w:lang w:val="es-CR"/>
              </w:rPr>
            </w:pPr>
          </w:p>
        </w:tc>
        <w:tc>
          <w:tcPr>
            <w:tcW w:w="770" w:type="pct"/>
            <w:shd w:val="clear" w:color="auto" w:fill="auto"/>
            <w:hideMark/>
          </w:tcPr>
          <w:p w14:paraId="437561E6" w14:textId="77777777" w:rsidR="00996AFC" w:rsidRPr="00996AFC" w:rsidRDefault="00996AFC" w:rsidP="00996AFC">
            <w:pPr>
              <w:spacing w:after="0" w:line="240" w:lineRule="auto"/>
              <w:ind w:firstLine="0"/>
              <w:jc w:val="left"/>
              <w:rPr>
                <w:rFonts w:ascii="Times New Roman" w:eastAsia="Times New Roman" w:hAnsi="Times New Roman" w:cs="Times New Roman"/>
                <w:color w:val="0070C0"/>
                <w:sz w:val="16"/>
                <w:szCs w:val="16"/>
                <w:lang w:val="es-CR"/>
              </w:rPr>
            </w:pPr>
            <w:r w:rsidRPr="00996AFC">
              <w:rPr>
                <w:rFonts w:ascii="Times New Roman" w:eastAsia="Times New Roman" w:hAnsi="Times New Roman" w:cs="Times New Roman"/>
                <w:color w:val="0070C0"/>
                <w:sz w:val="16"/>
                <w:szCs w:val="16"/>
                <w:lang w:val="es-CR"/>
              </w:rPr>
              <w:t xml:space="preserve">Documento e informe planificación de los </w:t>
            </w:r>
            <w:proofErr w:type="spellStart"/>
            <w:r w:rsidRPr="00996AFC">
              <w:rPr>
                <w:rFonts w:ascii="Times New Roman" w:eastAsia="Times New Roman" w:hAnsi="Times New Roman" w:cs="Times New Roman"/>
                <w:color w:val="0070C0"/>
                <w:sz w:val="16"/>
                <w:szCs w:val="16"/>
                <w:lang w:val="es-CR"/>
              </w:rPr>
              <w:t>cientificos</w:t>
            </w:r>
            <w:proofErr w:type="spellEnd"/>
            <w:r w:rsidRPr="00996AFC">
              <w:rPr>
                <w:rFonts w:ascii="Times New Roman" w:eastAsia="Times New Roman" w:hAnsi="Times New Roman" w:cs="Times New Roman"/>
                <w:color w:val="0070C0"/>
                <w:sz w:val="16"/>
                <w:szCs w:val="16"/>
                <w:lang w:val="es-CR"/>
              </w:rPr>
              <w:t>.</w:t>
            </w:r>
          </w:p>
        </w:tc>
        <w:tc>
          <w:tcPr>
            <w:tcW w:w="869" w:type="pct"/>
            <w:shd w:val="clear" w:color="auto" w:fill="auto"/>
            <w:hideMark/>
          </w:tcPr>
          <w:p w14:paraId="09399990" w14:textId="77777777" w:rsidR="00996AFC" w:rsidRPr="00996AFC" w:rsidRDefault="00996AFC" w:rsidP="00996AFC">
            <w:pPr>
              <w:spacing w:after="0" w:line="240" w:lineRule="auto"/>
              <w:ind w:firstLine="0"/>
              <w:jc w:val="left"/>
              <w:rPr>
                <w:rFonts w:ascii="Times New Roman" w:eastAsia="Times New Roman" w:hAnsi="Times New Roman" w:cs="Times New Roman"/>
                <w:color w:val="0070C0"/>
                <w:sz w:val="16"/>
                <w:szCs w:val="16"/>
                <w:lang w:val="es-CR"/>
              </w:rPr>
            </w:pPr>
            <w:r w:rsidRPr="00996AFC">
              <w:rPr>
                <w:rFonts w:ascii="Times New Roman" w:eastAsia="Times New Roman" w:hAnsi="Times New Roman" w:cs="Times New Roman"/>
                <w:color w:val="0070C0"/>
                <w:sz w:val="16"/>
                <w:szCs w:val="16"/>
                <w:lang w:val="es-CR"/>
              </w:rPr>
              <w:t>Existe apertura del SINFOR para incorporar al plan nacional de investigación</w:t>
            </w:r>
          </w:p>
        </w:tc>
      </w:tr>
      <w:tr w:rsidR="00996AFC" w:rsidRPr="00996AFC" w14:paraId="5D42FB1C" w14:textId="77777777" w:rsidTr="00996AFC">
        <w:trPr>
          <w:trHeight w:val="2370"/>
        </w:trPr>
        <w:tc>
          <w:tcPr>
            <w:tcW w:w="686" w:type="pct"/>
            <w:vMerge w:val="restart"/>
            <w:shd w:val="clear" w:color="auto" w:fill="auto"/>
            <w:hideMark/>
          </w:tcPr>
          <w:p w14:paraId="777C8CE1" w14:textId="77777777" w:rsidR="00996AFC" w:rsidRPr="00996AFC" w:rsidRDefault="00996AFC" w:rsidP="00996AFC">
            <w:pPr>
              <w:spacing w:after="0" w:line="240" w:lineRule="auto"/>
              <w:ind w:firstLine="0"/>
              <w:jc w:val="left"/>
              <w:rPr>
                <w:rFonts w:ascii="Times New Roman" w:eastAsia="Times New Roman" w:hAnsi="Times New Roman" w:cs="Times New Roman"/>
                <w:color w:val="000000"/>
                <w:sz w:val="16"/>
                <w:szCs w:val="16"/>
                <w:lang w:val="es-CR"/>
              </w:rPr>
            </w:pPr>
            <w:r w:rsidRPr="00996AFC">
              <w:rPr>
                <w:rFonts w:ascii="Times New Roman" w:eastAsia="Times New Roman" w:hAnsi="Times New Roman" w:cs="Times New Roman"/>
                <w:b/>
                <w:bCs/>
                <w:color w:val="000000"/>
                <w:sz w:val="16"/>
                <w:szCs w:val="16"/>
                <w:lang w:val="es-CR"/>
              </w:rPr>
              <w:t>Producto</w:t>
            </w:r>
            <w:r w:rsidRPr="00996AFC">
              <w:rPr>
                <w:rFonts w:ascii="Times New Roman" w:eastAsia="Times New Roman" w:hAnsi="Times New Roman" w:cs="Times New Roman"/>
                <w:b/>
                <w:bCs/>
                <w:color w:val="0070C0"/>
                <w:sz w:val="16"/>
                <w:szCs w:val="16"/>
                <w:lang w:val="es-CR"/>
              </w:rPr>
              <w:t xml:space="preserve"> / Actividad</w:t>
            </w:r>
            <w:r w:rsidRPr="00996AFC">
              <w:rPr>
                <w:rFonts w:ascii="Times New Roman" w:eastAsia="Times New Roman" w:hAnsi="Times New Roman" w:cs="Times New Roman"/>
                <w:b/>
                <w:bCs/>
                <w:color w:val="000000"/>
                <w:sz w:val="16"/>
                <w:szCs w:val="16"/>
                <w:lang w:val="es-CR"/>
              </w:rPr>
              <w:t xml:space="preserve"> 2.5</w:t>
            </w:r>
            <w:r w:rsidRPr="00996AFC">
              <w:rPr>
                <w:rFonts w:ascii="Times New Roman" w:eastAsia="Times New Roman" w:hAnsi="Times New Roman" w:cs="Times New Roman"/>
                <w:color w:val="000000"/>
                <w:sz w:val="16"/>
                <w:szCs w:val="16"/>
                <w:lang w:val="es-CR"/>
              </w:rPr>
              <w:t>: Capacidades y conciencia entre los actores locales fortalecidos en relación a la aplicación del MIEC y de prácticas alternativas de uso de la tierra.</w:t>
            </w:r>
          </w:p>
        </w:tc>
        <w:tc>
          <w:tcPr>
            <w:tcW w:w="1261" w:type="pct"/>
            <w:shd w:val="clear" w:color="auto" w:fill="auto"/>
            <w:hideMark/>
          </w:tcPr>
          <w:p w14:paraId="003599CB" w14:textId="77777777" w:rsidR="00996AFC" w:rsidRPr="00996AFC" w:rsidRDefault="00996AFC" w:rsidP="00996AFC">
            <w:pPr>
              <w:spacing w:after="0" w:line="240" w:lineRule="auto"/>
              <w:ind w:firstLine="0"/>
              <w:jc w:val="left"/>
              <w:rPr>
                <w:rFonts w:ascii="Times New Roman" w:eastAsia="Times New Roman" w:hAnsi="Times New Roman" w:cs="Times New Roman"/>
                <w:color w:val="000000"/>
                <w:sz w:val="16"/>
                <w:szCs w:val="16"/>
                <w:lang w:val="es-CR"/>
              </w:rPr>
            </w:pPr>
            <w:r w:rsidRPr="00996AFC">
              <w:rPr>
                <w:rFonts w:ascii="Times New Roman" w:eastAsia="Times New Roman" w:hAnsi="Times New Roman" w:cs="Times New Roman"/>
                <w:color w:val="000000"/>
                <w:sz w:val="16"/>
                <w:szCs w:val="16"/>
                <w:lang w:val="es-CR"/>
              </w:rPr>
              <w:t>Número  actores de las áreas piloto que han recibido entrenamiento, y que  han incrementado su capacidad organizativa para enfrentar las amenazas a los recursos naturales de los cuales dependen</w:t>
            </w:r>
          </w:p>
        </w:tc>
        <w:tc>
          <w:tcPr>
            <w:tcW w:w="532" w:type="pct"/>
            <w:shd w:val="clear" w:color="auto" w:fill="auto"/>
            <w:noWrap/>
            <w:hideMark/>
          </w:tcPr>
          <w:p w14:paraId="2359A324" w14:textId="77777777" w:rsidR="00996AFC" w:rsidRPr="00996AFC" w:rsidRDefault="00996AFC" w:rsidP="00996AFC">
            <w:pPr>
              <w:spacing w:after="0" w:line="240" w:lineRule="auto"/>
              <w:ind w:firstLine="0"/>
              <w:jc w:val="center"/>
              <w:rPr>
                <w:rFonts w:ascii="Times New Roman" w:eastAsia="Times New Roman" w:hAnsi="Times New Roman" w:cs="Times New Roman"/>
                <w:color w:val="000000"/>
                <w:sz w:val="16"/>
                <w:szCs w:val="16"/>
                <w:lang w:val="en-US"/>
              </w:rPr>
            </w:pPr>
            <w:r w:rsidRPr="00996AFC">
              <w:rPr>
                <w:rFonts w:ascii="Times New Roman" w:eastAsia="Times New Roman" w:hAnsi="Times New Roman" w:cs="Times New Roman"/>
                <w:color w:val="000000"/>
                <w:sz w:val="16"/>
                <w:szCs w:val="16"/>
                <w:lang w:val="en-US"/>
              </w:rPr>
              <w:t>Cero</w:t>
            </w:r>
          </w:p>
        </w:tc>
        <w:tc>
          <w:tcPr>
            <w:tcW w:w="882" w:type="pct"/>
            <w:shd w:val="clear" w:color="auto" w:fill="auto"/>
            <w:hideMark/>
          </w:tcPr>
          <w:p w14:paraId="40D45DDE" w14:textId="77777777" w:rsidR="00996AFC" w:rsidRPr="00996AFC" w:rsidRDefault="00996AFC" w:rsidP="00996AFC">
            <w:pPr>
              <w:spacing w:after="0" w:line="240" w:lineRule="auto"/>
              <w:ind w:firstLine="0"/>
              <w:jc w:val="left"/>
              <w:rPr>
                <w:rFonts w:ascii="Times New Roman" w:eastAsia="Times New Roman" w:hAnsi="Times New Roman" w:cs="Times New Roman"/>
                <w:color w:val="000000"/>
                <w:sz w:val="16"/>
                <w:szCs w:val="16"/>
                <w:lang w:val="es-CR"/>
              </w:rPr>
            </w:pPr>
            <w:r w:rsidRPr="00996AFC">
              <w:rPr>
                <w:rFonts w:ascii="Times New Roman" w:eastAsia="Times New Roman" w:hAnsi="Times New Roman" w:cs="Times New Roman"/>
                <w:color w:val="000000"/>
                <w:sz w:val="16"/>
                <w:szCs w:val="16"/>
                <w:lang w:val="es-CR"/>
              </w:rPr>
              <w:t>A partir del 2008, 3,600 actores de las áreas piloto han recibido entrenamiento, han incrementado su capacidad organizativa para enfrentar las amenazas a los recursos naturales de los cuales dependen.</w:t>
            </w:r>
          </w:p>
        </w:tc>
        <w:tc>
          <w:tcPr>
            <w:tcW w:w="770" w:type="pct"/>
            <w:shd w:val="clear" w:color="auto" w:fill="auto"/>
            <w:hideMark/>
          </w:tcPr>
          <w:p w14:paraId="2E21E1F2" w14:textId="77777777" w:rsidR="00996AFC" w:rsidRPr="00996AFC" w:rsidRDefault="00996AFC" w:rsidP="00996AFC">
            <w:pPr>
              <w:spacing w:after="0" w:line="240" w:lineRule="auto"/>
              <w:ind w:firstLine="0"/>
              <w:jc w:val="left"/>
              <w:rPr>
                <w:rFonts w:ascii="Times New Roman" w:eastAsia="Times New Roman" w:hAnsi="Times New Roman" w:cs="Times New Roman"/>
                <w:color w:val="000000"/>
                <w:sz w:val="16"/>
                <w:szCs w:val="16"/>
                <w:lang w:val="es-CR"/>
              </w:rPr>
            </w:pPr>
            <w:r w:rsidRPr="00996AFC">
              <w:rPr>
                <w:rFonts w:ascii="Times New Roman" w:eastAsia="Times New Roman" w:hAnsi="Times New Roman" w:cs="Times New Roman"/>
                <w:color w:val="000000"/>
                <w:sz w:val="16"/>
                <w:szCs w:val="16"/>
                <w:lang w:val="es-CR"/>
              </w:rPr>
              <w:t>1  Listas de asistencia a los talleres y eventos de entrenamiento y entrevistas a muestra de los participantes.</w:t>
            </w:r>
          </w:p>
        </w:tc>
        <w:tc>
          <w:tcPr>
            <w:tcW w:w="869" w:type="pct"/>
            <w:shd w:val="clear" w:color="auto" w:fill="auto"/>
            <w:noWrap/>
            <w:vAlign w:val="bottom"/>
            <w:hideMark/>
          </w:tcPr>
          <w:p w14:paraId="64E5C1A6" w14:textId="77777777" w:rsidR="00996AFC" w:rsidRPr="00996AFC" w:rsidRDefault="00996AFC" w:rsidP="00996AFC">
            <w:pPr>
              <w:spacing w:after="0" w:line="240" w:lineRule="auto"/>
              <w:ind w:firstLine="0"/>
              <w:jc w:val="left"/>
              <w:rPr>
                <w:rFonts w:ascii="Times New Roman" w:eastAsia="Times New Roman" w:hAnsi="Times New Roman" w:cs="Times New Roman"/>
                <w:color w:val="000000"/>
                <w:sz w:val="16"/>
                <w:szCs w:val="16"/>
                <w:lang w:val="es-CR"/>
              </w:rPr>
            </w:pPr>
            <w:r w:rsidRPr="00996AFC">
              <w:rPr>
                <w:rFonts w:ascii="Times New Roman" w:eastAsia="Times New Roman" w:hAnsi="Times New Roman" w:cs="Times New Roman"/>
                <w:color w:val="000000"/>
                <w:sz w:val="16"/>
                <w:szCs w:val="16"/>
                <w:lang w:val="es-CR"/>
              </w:rPr>
              <w:t> </w:t>
            </w:r>
          </w:p>
        </w:tc>
      </w:tr>
      <w:tr w:rsidR="00996AFC" w:rsidRPr="00996AFC" w14:paraId="5030B8C9" w14:textId="77777777" w:rsidTr="00996AFC">
        <w:trPr>
          <w:trHeight w:val="2520"/>
        </w:trPr>
        <w:tc>
          <w:tcPr>
            <w:tcW w:w="686" w:type="pct"/>
            <w:vMerge/>
            <w:vAlign w:val="center"/>
            <w:hideMark/>
          </w:tcPr>
          <w:p w14:paraId="6DA83A09" w14:textId="77777777" w:rsidR="00996AFC" w:rsidRPr="00996AFC" w:rsidRDefault="00996AFC" w:rsidP="00996AFC">
            <w:pPr>
              <w:spacing w:after="0" w:line="240" w:lineRule="auto"/>
              <w:ind w:firstLine="0"/>
              <w:jc w:val="left"/>
              <w:rPr>
                <w:rFonts w:ascii="Times New Roman" w:eastAsia="Times New Roman" w:hAnsi="Times New Roman" w:cs="Times New Roman"/>
                <w:color w:val="000000"/>
                <w:sz w:val="16"/>
                <w:szCs w:val="16"/>
                <w:lang w:val="es-CR"/>
              </w:rPr>
            </w:pPr>
          </w:p>
        </w:tc>
        <w:tc>
          <w:tcPr>
            <w:tcW w:w="1261" w:type="pct"/>
            <w:shd w:val="clear" w:color="auto" w:fill="auto"/>
            <w:hideMark/>
          </w:tcPr>
          <w:p w14:paraId="69C75571" w14:textId="77777777" w:rsidR="00996AFC" w:rsidRPr="00996AFC" w:rsidRDefault="00996AFC" w:rsidP="00996AFC">
            <w:pPr>
              <w:spacing w:after="0" w:line="240" w:lineRule="auto"/>
              <w:ind w:firstLine="0"/>
              <w:jc w:val="left"/>
              <w:rPr>
                <w:rFonts w:ascii="Times New Roman" w:eastAsia="Times New Roman" w:hAnsi="Times New Roman" w:cs="Times New Roman"/>
                <w:color w:val="0070C0"/>
                <w:sz w:val="16"/>
                <w:szCs w:val="16"/>
                <w:lang w:val="es-CR"/>
              </w:rPr>
            </w:pPr>
            <w:r w:rsidRPr="00996AFC">
              <w:rPr>
                <w:rFonts w:ascii="Times New Roman" w:eastAsia="Times New Roman" w:hAnsi="Times New Roman" w:cs="Times New Roman"/>
                <w:color w:val="0070C0"/>
                <w:sz w:val="16"/>
                <w:szCs w:val="16"/>
                <w:lang w:val="es-CR"/>
              </w:rPr>
              <w:t xml:space="preserve">Definición por parte de los actores de las áreas pilotos de análisis de amenazas de  Biodiversidad, pérdida de cobertura y pérdida de calidad del suelo. </w:t>
            </w:r>
          </w:p>
          <w:p w14:paraId="1F25B8BA" w14:textId="77777777" w:rsidR="00996AFC" w:rsidRPr="00996AFC" w:rsidRDefault="00996AFC" w:rsidP="00996AFC">
            <w:pPr>
              <w:spacing w:after="0" w:line="240" w:lineRule="auto"/>
              <w:ind w:firstLine="0"/>
              <w:jc w:val="left"/>
              <w:rPr>
                <w:rFonts w:ascii="Times New Roman" w:eastAsia="Times New Roman" w:hAnsi="Times New Roman" w:cs="Times New Roman"/>
                <w:color w:val="0070C0"/>
                <w:sz w:val="16"/>
                <w:szCs w:val="16"/>
                <w:lang w:val="es-CR"/>
              </w:rPr>
            </w:pPr>
            <w:r w:rsidRPr="00996AFC">
              <w:rPr>
                <w:rFonts w:ascii="Times New Roman" w:eastAsia="Times New Roman" w:hAnsi="Times New Roman" w:cs="Times New Roman"/>
                <w:color w:val="0070C0"/>
                <w:sz w:val="16"/>
                <w:szCs w:val="16"/>
                <w:lang w:val="es-CR"/>
              </w:rPr>
              <w:t xml:space="preserve">y estrategias de abordaje en áreas protegidas, </w:t>
            </w:r>
          </w:p>
          <w:p w14:paraId="052C87E6" w14:textId="77777777" w:rsidR="00996AFC" w:rsidRPr="00996AFC" w:rsidRDefault="00996AFC" w:rsidP="00996AFC">
            <w:pPr>
              <w:spacing w:after="0" w:line="240" w:lineRule="auto"/>
              <w:ind w:firstLine="0"/>
              <w:jc w:val="left"/>
              <w:rPr>
                <w:rFonts w:ascii="Times New Roman" w:eastAsia="Times New Roman" w:hAnsi="Times New Roman" w:cs="Times New Roman"/>
                <w:color w:val="0070C0"/>
                <w:sz w:val="16"/>
                <w:szCs w:val="16"/>
                <w:lang w:val="es-CR"/>
              </w:rPr>
            </w:pPr>
          </w:p>
          <w:p w14:paraId="18662B3E" w14:textId="77777777" w:rsidR="00996AFC" w:rsidRPr="00996AFC" w:rsidRDefault="00996AFC" w:rsidP="00996AFC">
            <w:pPr>
              <w:spacing w:after="0" w:line="240" w:lineRule="auto"/>
              <w:ind w:firstLine="0"/>
              <w:jc w:val="left"/>
              <w:rPr>
                <w:rFonts w:ascii="Times New Roman" w:eastAsia="Times New Roman" w:hAnsi="Times New Roman" w:cs="Times New Roman"/>
                <w:color w:val="0070C0"/>
                <w:sz w:val="16"/>
                <w:szCs w:val="16"/>
                <w:lang w:val="es-CR"/>
              </w:rPr>
            </w:pPr>
            <w:r w:rsidRPr="00996AFC">
              <w:rPr>
                <w:rFonts w:ascii="Times New Roman" w:eastAsia="Times New Roman" w:hAnsi="Times New Roman" w:cs="Times New Roman"/>
                <w:color w:val="0070C0"/>
                <w:sz w:val="16"/>
                <w:szCs w:val="16"/>
                <w:lang w:val="es-CR"/>
              </w:rPr>
              <w:t xml:space="preserve"> </w:t>
            </w:r>
          </w:p>
        </w:tc>
        <w:tc>
          <w:tcPr>
            <w:tcW w:w="532" w:type="pct"/>
            <w:shd w:val="clear" w:color="auto" w:fill="auto"/>
            <w:noWrap/>
            <w:hideMark/>
          </w:tcPr>
          <w:p w14:paraId="2295B534" w14:textId="77777777" w:rsidR="00996AFC" w:rsidRPr="00996AFC" w:rsidRDefault="00996AFC" w:rsidP="00996AFC">
            <w:pPr>
              <w:spacing w:after="0" w:line="240" w:lineRule="auto"/>
              <w:ind w:firstLine="0"/>
              <w:jc w:val="center"/>
              <w:rPr>
                <w:rFonts w:ascii="Times New Roman" w:eastAsia="Times New Roman" w:hAnsi="Times New Roman" w:cs="Times New Roman"/>
                <w:color w:val="0070C0"/>
                <w:sz w:val="16"/>
                <w:szCs w:val="16"/>
                <w:lang w:val="en-US"/>
              </w:rPr>
            </w:pPr>
            <w:r w:rsidRPr="00996AFC">
              <w:rPr>
                <w:rFonts w:ascii="Times New Roman" w:eastAsia="Times New Roman" w:hAnsi="Times New Roman" w:cs="Times New Roman"/>
                <w:color w:val="0070C0"/>
                <w:sz w:val="16"/>
                <w:szCs w:val="16"/>
                <w:lang w:val="en-US"/>
              </w:rPr>
              <w:t>Cero</w:t>
            </w:r>
          </w:p>
        </w:tc>
        <w:tc>
          <w:tcPr>
            <w:tcW w:w="882" w:type="pct"/>
            <w:shd w:val="clear" w:color="auto" w:fill="auto"/>
            <w:hideMark/>
          </w:tcPr>
          <w:p w14:paraId="645550E6" w14:textId="77777777" w:rsidR="00996AFC" w:rsidRPr="00996AFC" w:rsidRDefault="00996AFC" w:rsidP="00996AFC">
            <w:pPr>
              <w:spacing w:after="0" w:line="240" w:lineRule="auto"/>
              <w:ind w:firstLineChars="100" w:firstLine="160"/>
              <w:jc w:val="left"/>
              <w:rPr>
                <w:rFonts w:ascii="Times New Roman" w:eastAsia="Times New Roman" w:hAnsi="Times New Roman" w:cs="Times New Roman"/>
                <w:color w:val="0070C0"/>
                <w:sz w:val="16"/>
                <w:szCs w:val="16"/>
                <w:lang w:val="es-CR"/>
              </w:rPr>
            </w:pPr>
          </w:p>
          <w:p w14:paraId="380D6C8F" w14:textId="77777777" w:rsidR="00996AFC" w:rsidRPr="00996AFC" w:rsidRDefault="00996AFC" w:rsidP="00996AFC">
            <w:pPr>
              <w:spacing w:after="0" w:line="240" w:lineRule="auto"/>
              <w:ind w:firstLine="0"/>
              <w:jc w:val="left"/>
              <w:rPr>
                <w:rFonts w:ascii="Times New Roman" w:eastAsia="Times New Roman" w:hAnsi="Times New Roman" w:cs="Times New Roman"/>
                <w:color w:val="0070C0"/>
                <w:sz w:val="16"/>
                <w:szCs w:val="16"/>
                <w:lang w:val="es-CR"/>
              </w:rPr>
            </w:pPr>
            <w:r w:rsidRPr="00996AFC">
              <w:rPr>
                <w:rFonts w:ascii="Times New Roman" w:eastAsia="Times New Roman" w:hAnsi="Times New Roman" w:cs="Times New Roman"/>
                <w:color w:val="0070C0"/>
                <w:sz w:val="16"/>
                <w:szCs w:val="16"/>
                <w:lang w:val="es-CR"/>
              </w:rPr>
              <w:t xml:space="preserve">Definido el análisis de amenazas y estrategias de abordaje en 5 áreas de </w:t>
            </w:r>
            <w:proofErr w:type="gramStart"/>
            <w:r w:rsidRPr="00996AFC">
              <w:rPr>
                <w:rFonts w:ascii="Times New Roman" w:eastAsia="Times New Roman" w:hAnsi="Times New Roman" w:cs="Times New Roman"/>
                <w:color w:val="0070C0"/>
                <w:sz w:val="16"/>
                <w:szCs w:val="16"/>
                <w:lang w:val="es-CR"/>
              </w:rPr>
              <w:t>protegidas :</w:t>
            </w:r>
            <w:proofErr w:type="gramEnd"/>
            <w:r w:rsidRPr="00996AFC">
              <w:rPr>
                <w:rFonts w:ascii="Times New Roman" w:eastAsia="Times New Roman" w:hAnsi="Times New Roman" w:cs="Times New Roman"/>
                <w:color w:val="0070C0"/>
                <w:sz w:val="16"/>
                <w:szCs w:val="16"/>
                <w:lang w:val="es-CR"/>
              </w:rPr>
              <w:t xml:space="preserve"> La Chorrera, Reserva Biológica Yucarán, Sierra de Río Tinto, Laguna de Bacalar y zona de Amortiguamiento Oeste de la BRP. Con la participación del 70% de los </w:t>
            </w:r>
            <w:r w:rsidRPr="00996AFC">
              <w:rPr>
                <w:rFonts w:ascii="Times New Roman" w:eastAsia="Times New Roman" w:hAnsi="Times New Roman" w:cs="Times New Roman"/>
                <w:color w:val="0070C0"/>
                <w:sz w:val="16"/>
                <w:szCs w:val="16"/>
                <w:lang w:val="es-CR"/>
              </w:rPr>
              <w:lastRenderedPageBreak/>
              <w:t xml:space="preserve">actores locales. </w:t>
            </w:r>
          </w:p>
        </w:tc>
        <w:tc>
          <w:tcPr>
            <w:tcW w:w="770" w:type="pct"/>
            <w:shd w:val="clear" w:color="auto" w:fill="auto"/>
            <w:hideMark/>
          </w:tcPr>
          <w:p w14:paraId="760A7E17" w14:textId="77777777" w:rsidR="00996AFC" w:rsidRPr="00996AFC" w:rsidRDefault="00996AFC" w:rsidP="00996AFC">
            <w:pPr>
              <w:spacing w:after="0" w:line="240" w:lineRule="auto"/>
              <w:ind w:firstLine="0"/>
              <w:jc w:val="left"/>
              <w:rPr>
                <w:rFonts w:ascii="Times New Roman" w:eastAsia="Times New Roman" w:hAnsi="Times New Roman" w:cs="Times New Roman"/>
                <w:color w:val="0070C0"/>
                <w:sz w:val="16"/>
                <w:szCs w:val="16"/>
                <w:lang w:val="es-CR"/>
              </w:rPr>
            </w:pPr>
            <w:r w:rsidRPr="00996AFC">
              <w:rPr>
                <w:rFonts w:ascii="Times New Roman" w:eastAsia="Times New Roman" w:hAnsi="Times New Roman" w:cs="Times New Roman"/>
                <w:color w:val="0070C0"/>
                <w:sz w:val="16"/>
                <w:szCs w:val="16"/>
                <w:lang w:val="es-CR"/>
              </w:rPr>
              <w:lastRenderedPageBreak/>
              <w:t>1  Listas de asistencia a los talleres y eventos de entrenamiento y entrevistas a muestra de los participantes.</w:t>
            </w:r>
          </w:p>
        </w:tc>
        <w:tc>
          <w:tcPr>
            <w:tcW w:w="869" w:type="pct"/>
            <w:shd w:val="clear" w:color="auto" w:fill="auto"/>
            <w:hideMark/>
          </w:tcPr>
          <w:p w14:paraId="0B9437E3" w14:textId="77777777" w:rsidR="00996AFC" w:rsidRPr="00996AFC" w:rsidRDefault="00996AFC" w:rsidP="00996AFC">
            <w:pPr>
              <w:spacing w:after="0" w:line="240" w:lineRule="auto"/>
              <w:ind w:firstLine="0"/>
              <w:jc w:val="left"/>
              <w:rPr>
                <w:rFonts w:ascii="Times New Roman" w:eastAsia="Times New Roman" w:hAnsi="Times New Roman" w:cs="Times New Roman"/>
                <w:color w:val="0070C0"/>
                <w:sz w:val="16"/>
                <w:szCs w:val="16"/>
                <w:lang w:val="es-CR"/>
              </w:rPr>
            </w:pPr>
            <w:r w:rsidRPr="00996AFC">
              <w:rPr>
                <w:rFonts w:ascii="Times New Roman" w:eastAsia="Times New Roman" w:hAnsi="Times New Roman" w:cs="Times New Roman"/>
                <w:color w:val="0070C0"/>
                <w:sz w:val="16"/>
                <w:szCs w:val="16"/>
                <w:lang w:val="es-CR"/>
              </w:rPr>
              <w:t>Los actores locales participan de la iniciativa de forma activa.</w:t>
            </w:r>
          </w:p>
        </w:tc>
      </w:tr>
      <w:tr w:rsidR="00996AFC" w:rsidRPr="00996AFC" w14:paraId="6C0EC18B" w14:textId="77777777" w:rsidTr="00996AFC">
        <w:trPr>
          <w:trHeight w:val="2325"/>
        </w:trPr>
        <w:tc>
          <w:tcPr>
            <w:tcW w:w="686" w:type="pct"/>
            <w:vMerge/>
            <w:vAlign w:val="center"/>
            <w:hideMark/>
          </w:tcPr>
          <w:p w14:paraId="782DCF22" w14:textId="77777777" w:rsidR="00996AFC" w:rsidRPr="00996AFC" w:rsidRDefault="00996AFC" w:rsidP="00996AFC">
            <w:pPr>
              <w:spacing w:after="0" w:line="240" w:lineRule="auto"/>
              <w:ind w:firstLine="0"/>
              <w:jc w:val="left"/>
              <w:rPr>
                <w:rFonts w:ascii="Times New Roman" w:eastAsia="Times New Roman" w:hAnsi="Times New Roman" w:cs="Times New Roman"/>
                <w:color w:val="000000"/>
                <w:sz w:val="16"/>
                <w:szCs w:val="16"/>
                <w:lang w:val="es-CR"/>
              </w:rPr>
            </w:pPr>
          </w:p>
        </w:tc>
        <w:tc>
          <w:tcPr>
            <w:tcW w:w="1261" w:type="pct"/>
            <w:shd w:val="clear" w:color="auto" w:fill="auto"/>
            <w:hideMark/>
          </w:tcPr>
          <w:p w14:paraId="10703C92" w14:textId="77777777" w:rsidR="00996AFC" w:rsidRPr="00996AFC" w:rsidRDefault="00996AFC" w:rsidP="00996AFC">
            <w:pPr>
              <w:spacing w:after="0" w:line="240" w:lineRule="auto"/>
              <w:ind w:firstLine="0"/>
              <w:jc w:val="left"/>
              <w:rPr>
                <w:rFonts w:ascii="Times New Roman" w:eastAsia="Times New Roman" w:hAnsi="Times New Roman" w:cs="Times New Roman"/>
                <w:color w:val="000000"/>
                <w:sz w:val="16"/>
                <w:szCs w:val="16"/>
                <w:lang w:val="es-CR"/>
              </w:rPr>
            </w:pPr>
            <w:r w:rsidRPr="00996AFC">
              <w:rPr>
                <w:rFonts w:ascii="Times New Roman" w:eastAsia="Times New Roman" w:hAnsi="Times New Roman" w:cs="Times New Roman"/>
                <w:color w:val="000000"/>
                <w:sz w:val="16"/>
                <w:szCs w:val="16"/>
                <w:lang w:val="es-CR"/>
              </w:rPr>
              <w:t xml:space="preserve">2. Aumento en la capacidad de los CLAP y otras instancias de aprobación de proyectos en las áreas piloto, para aplicar conceptos de mitigación y evaluación ambiental en las propuestas de proyectos productivos para aprobación. </w:t>
            </w:r>
          </w:p>
        </w:tc>
        <w:tc>
          <w:tcPr>
            <w:tcW w:w="532" w:type="pct"/>
            <w:shd w:val="clear" w:color="auto" w:fill="auto"/>
            <w:noWrap/>
            <w:hideMark/>
          </w:tcPr>
          <w:p w14:paraId="3CD07233" w14:textId="77777777" w:rsidR="00996AFC" w:rsidRPr="00996AFC" w:rsidRDefault="00996AFC" w:rsidP="00996AFC">
            <w:pPr>
              <w:spacing w:after="0" w:line="240" w:lineRule="auto"/>
              <w:ind w:firstLine="0"/>
              <w:jc w:val="center"/>
              <w:rPr>
                <w:rFonts w:ascii="Times New Roman" w:eastAsia="Times New Roman" w:hAnsi="Times New Roman" w:cs="Times New Roman"/>
                <w:color w:val="000000"/>
                <w:sz w:val="16"/>
                <w:szCs w:val="16"/>
                <w:lang w:val="en-US"/>
              </w:rPr>
            </w:pPr>
            <w:r w:rsidRPr="00996AFC">
              <w:rPr>
                <w:rFonts w:ascii="Times New Roman" w:eastAsia="Times New Roman" w:hAnsi="Times New Roman" w:cs="Times New Roman"/>
                <w:color w:val="000000"/>
                <w:sz w:val="16"/>
                <w:szCs w:val="16"/>
                <w:lang w:val="en-US"/>
              </w:rPr>
              <w:t>Cero</w:t>
            </w:r>
          </w:p>
        </w:tc>
        <w:tc>
          <w:tcPr>
            <w:tcW w:w="882" w:type="pct"/>
            <w:shd w:val="clear" w:color="auto" w:fill="auto"/>
            <w:hideMark/>
          </w:tcPr>
          <w:p w14:paraId="23B9DB1B" w14:textId="77777777" w:rsidR="00996AFC" w:rsidRPr="00996AFC" w:rsidRDefault="00996AFC" w:rsidP="00996AFC">
            <w:pPr>
              <w:spacing w:after="0" w:line="240" w:lineRule="auto"/>
              <w:ind w:firstLine="0"/>
              <w:jc w:val="left"/>
              <w:rPr>
                <w:rFonts w:ascii="Times New Roman" w:eastAsia="Times New Roman" w:hAnsi="Times New Roman" w:cs="Times New Roman"/>
                <w:color w:val="000000"/>
                <w:sz w:val="16"/>
                <w:szCs w:val="16"/>
                <w:lang w:val="es-CR"/>
              </w:rPr>
            </w:pPr>
            <w:r w:rsidRPr="00996AFC">
              <w:rPr>
                <w:rFonts w:ascii="Times New Roman" w:eastAsia="Times New Roman" w:hAnsi="Times New Roman" w:cs="Times New Roman"/>
                <w:color w:val="000000"/>
                <w:sz w:val="16"/>
                <w:szCs w:val="16"/>
                <w:lang w:val="es-CR"/>
              </w:rPr>
              <w:t>Al final del 2007, el 100% de los CLAP y otras instancias de aprobación de proyectos en las áreas piloto, tienen la capacidad de aplicar conceptos de mitigación y evaluación ambiental en las propuestas de proyectos productivos para aprobación.</w:t>
            </w:r>
          </w:p>
        </w:tc>
        <w:tc>
          <w:tcPr>
            <w:tcW w:w="770" w:type="pct"/>
            <w:shd w:val="clear" w:color="auto" w:fill="auto"/>
            <w:hideMark/>
          </w:tcPr>
          <w:p w14:paraId="2C1766B6" w14:textId="77777777" w:rsidR="00996AFC" w:rsidRPr="00996AFC" w:rsidRDefault="00996AFC" w:rsidP="00996AFC">
            <w:pPr>
              <w:spacing w:after="0" w:line="240" w:lineRule="auto"/>
              <w:ind w:firstLine="0"/>
              <w:jc w:val="left"/>
              <w:rPr>
                <w:rFonts w:ascii="Times New Roman" w:eastAsia="Times New Roman" w:hAnsi="Times New Roman" w:cs="Times New Roman"/>
                <w:color w:val="000000"/>
                <w:sz w:val="16"/>
                <w:szCs w:val="16"/>
                <w:lang w:val="es-CR"/>
              </w:rPr>
            </w:pPr>
            <w:r w:rsidRPr="00996AFC">
              <w:rPr>
                <w:rFonts w:ascii="Times New Roman" w:eastAsia="Times New Roman" w:hAnsi="Times New Roman" w:cs="Times New Roman"/>
                <w:color w:val="000000"/>
                <w:sz w:val="16"/>
                <w:szCs w:val="16"/>
                <w:lang w:val="es-CR"/>
              </w:rPr>
              <w:t>2. Minutas de las reuniones de CLAP y entrevistas con los miembros del CLAP y otras instancias de aprobación de proyectos</w:t>
            </w:r>
          </w:p>
        </w:tc>
        <w:tc>
          <w:tcPr>
            <w:tcW w:w="869" w:type="pct"/>
            <w:shd w:val="clear" w:color="auto" w:fill="auto"/>
            <w:noWrap/>
            <w:vAlign w:val="bottom"/>
            <w:hideMark/>
          </w:tcPr>
          <w:p w14:paraId="18CC2E09" w14:textId="77777777" w:rsidR="00996AFC" w:rsidRPr="00996AFC" w:rsidRDefault="00996AFC" w:rsidP="00996AFC">
            <w:pPr>
              <w:spacing w:after="0" w:line="240" w:lineRule="auto"/>
              <w:ind w:firstLine="0"/>
              <w:jc w:val="left"/>
              <w:rPr>
                <w:rFonts w:ascii="Times New Roman" w:eastAsia="Times New Roman" w:hAnsi="Times New Roman" w:cs="Times New Roman"/>
                <w:color w:val="000000"/>
                <w:sz w:val="16"/>
                <w:szCs w:val="16"/>
                <w:lang w:val="es-CR"/>
              </w:rPr>
            </w:pPr>
            <w:r w:rsidRPr="00996AFC">
              <w:rPr>
                <w:rFonts w:ascii="Times New Roman" w:eastAsia="Times New Roman" w:hAnsi="Times New Roman" w:cs="Times New Roman"/>
                <w:color w:val="000000"/>
                <w:sz w:val="16"/>
                <w:szCs w:val="16"/>
                <w:lang w:val="es-CR"/>
              </w:rPr>
              <w:t> </w:t>
            </w:r>
          </w:p>
        </w:tc>
      </w:tr>
      <w:tr w:rsidR="00996AFC" w:rsidRPr="00996AFC" w14:paraId="40F558B9" w14:textId="77777777" w:rsidTr="00996AFC">
        <w:trPr>
          <w:trHeight w:val="2085"/>
        </w:trPr>
        <w:tc>
          <w:tcPr>
            <w:tcW w:w="686" w:type="pct"/>
            <w:vMerge/>
            <w:vAlign w:val="center"/>
            <w:hideMark/>
          </w:tcPr>
          <w:p w14:paraId="0D23ED22" w14:textId="77777777" w:rsidR="00996AFC" w:rsidRPr="00996AFC" w:rsidRDefault="00996AFC" w:rsidP="00996AFC">
            <w:pPr>
              <w:spacing w:after="0" w:line="240" w:lineRule="auto"/>
              <w:ind w:firstLine="0"/>
              <w:jc w:val="left"/>
              <w:rPr>
                <w:rFonts w:ascii="Times New Roman" w:eastAsia="Times New Roman" w:hAnsi="Times New Roman" w:cs="Times New Roman"/>
                <w:color w:val="000000"/>
                <w:sz w:val="16"/>
                <w:szCs w:val="16"/>
                <w:lang w:val="es-CR"/>
              </w:rPr>
            </w:pPr>
          </w:p>
        </w:tc>
        <w:tc>
          <w:tcPr>
            <w:tcW w:w="1261" w:type="pct"/>
            <w:shd w:val="clear" w:color="auto" w:fill="auto"/>
            <w:hideMark/>
          </w:tcPr>
          <w:p w14:paraId="364CD997" w14:textId="77777777" w:rsidR="00996AFC" w:rsidRPr="00996AFC" w:rsidRDefault="00996AFC" w:rsidP="00996AFC">
            <w:pPr>
              <w:spacing w:after="0" w:line="240" w:lineRule="auto"/>
              <w:ind w:firstLine="0"/>
              <w:jc w:val="left"/>
              <w:rPr>
                <w:rFonts w:ascii="Times New Roman" w:eastAsia="Times New Roman" w:hAnsi="Times New Roman" w:cs="Times New Roman"/>
                <w:color w:val="0070C0"/>
                <w:sz w:val="16"/>
                <w:szCs w:val="16"/>
                <w:lang w:val="es-CR"/>
              </w:rPr>
            </w:pPr>
            <w:r w:rsidRPr="00996AFC">
              <w:rPr>
                <w:rFonts w:ascii="Times New Roman" w:eastAsia="Times New Roman" w:hAnsi="Times New Roman" w:cs="Times New Roman"/>
                <w:color w:val="0070C0"/>
                <w:sz w:val="16"/>
                <w:szCs w:val="16"/>
                <w:lang w:val="es-CR"/>
              </w:rPr>
              <w:t xml:space="preserve">Entrenamiento a las La MAPSP y las </w:t>
            </w:r>
            <w:proofErr w:type="spellStart"/>
            <w:r w:rsidRPr="00996AFC">
              <w:rPr>
                <w:rFonts w:ascii="Times New Roman" w:eastAsia="Times New Roman" w:hAnsi="Times New Roman" w:cs="Times New Roman"/>
                <w:color w:val="0070C0"/>
                <w:sz w:val="16"/>
                <w:szCs w:val="16"/>
                <w:lang w:val="es-CR"/>
              </w:rPr>
              <w:t>UMA´s</w:t>
            </w:r>
            <w:proofErr w:type="spellEnd"/>
            <w:r w:rsidRPr="00996AFC">
              <w:rPr>
                <w:rFonts w:ascii="Times New Roman" w:eastAsia="Times New Roman" w:hAnsi="Times New Roman" w:cs="Times New Roman"/>
                <w:color w:val="0070C0"/>
                <w:sz w:val="16"/>
                <w:szCs w:val="16"/>
                <w:lang w:val="es-CR"/>
              </w:rPr>
              <w:t xml:space="preserve"> (</w:t>
            </w:r>
            <w:proofErr w:type="spellStart"/>
            <w:r w:rsidRPr="00996AFC">
              <w:rPr>
                <w:rFonts w:ascii="Times New Roman" w:eastAsia="Times New Roman" w:hAnsi="Times New Roman" w:cs="Times New Roman"/>
                <w:color w:val="0070C0"/>
                <w:sz w:val="16"/>
                <w:szCs w:val="16"/>
                <w:lang w:val="es-CR"/>
              </w:rPr>
              <w:t>Iriona</w:t>
            </w:r>
            <w:proofErr w:type="spellEnd"/>
            <w:r w:rsidRPr="00996AFC">
              <w:rPr>
                <w:rFonts w:ascii="Times New Roman" w:eastAsia="Times New Roman" w:hAnsi="Times New Roman" w:cs="Times New Roman"/>
                <w:color w:val="0070C0"/>
                <w:sz w:val="16"/>
                <w:szCs w:val="16"/>
                <w:lang w:val="es-CR"/>
              </w:rPr>
              <w:t xml:space="preserve"> y </w:t>
            </w:r>
            <w:proofErr w:type="spellStart"/>
            <w:r w:rsidRPr="00996AFC">
              <w:rPr>
                <w:rFonts w:ascii="Times New Roman" w:eastAsia="Times New Roman" w:hAnsi="Times New Roman" w:cs="Times New Roman"/>
                <w:color w:val="0070C0"/>
                <w:sz w:val="16"/>
                <w:szCs w:val="16"/>
                <w:lang w:val="es-CR"/>
              </w:rPr>
              <w:t>Guinope</w:t>
            </w:r>
            <w:proofErr w:type="spellEnd"/>
            <w:r w:rsidRPr="00996AFC">
              <w:rPr>
                <w:rFonts w:ascii="Times New Roman" w:eastAsia="Times New Roman" w:hAnsi="Times New Roman" w:cs="Times New Roman"/>
                <w:color w:val="0070C0"/>
                <w:sz w:val="16"/>
                <w:szCs w:val="16"/>
                <w:lang w:val="es-CR"/>
              </w:rPr>
              <w:t>) en la generación de instrumentos de ordenamiento territorial en áreas protegidas, evaluación de impacto ambiental  y pago por servicios ambientales</w:t>
            </w:r>
          </w:p>
          <w:p w14:paraId="3D443E16" w14:textId="77777777" w:rsidR="00996AFC" w:rsidRPr="00996AFC" w:rsidRDefault="00996AFC" w:rsidP="00996AFC">
            <w:pPr>
              <w:spacing w:after="0" w:line="240" w:lineRule="auto"/>
              <w:ind w:firstLine="0"/>
              <w:jc w:val="left"/>
              <w:rPr>
                <w:rFonts w:ascii="Times New Roman" w:eastAsia="Times New Roman" w:hAnsi="Times New Roman" w:cs="Times New Roman"/>
                <w:color w:val="0070C0"/>
                <w:sz w:val="16"/>
                <w:szCs w:val="16"/>
                <w:lang w:val="es-CR"/>
              </w:rPr>
            </w:pPr>
          </w:p>
          <w:p w14:paraId="7E0EAFB9" w14:textId="77777777" w:rsidR="00996AFC" w:rsidRPr="00996AFC" w:rsidRDefault="00996AFC" w:rsidP="00996AFC">
            <w:pPr>
              <w:spacing w:after="0" w:line="240" w:lineRule="auto"/>
              <w:ind w:firstLine="0"/>
              <w:jc w:val="left"/>
              <w:rPr>
                <w:rFonts w:ascii="Times New Roman" w:eastAsia="Times New Roman" w:hAnsi="Times New Roman" w:cs="Times New Roman"/>
                <w:color w:val="0070C0"/>
                <w:sz w:val="16"/>
                <w:szCs w:val="16"/>
                <w:lang w:val="es-CR"/>
              </w:rPr>
            </w:pPr>
          </w:p>
          <w:p w14:paraId="14785554" w14:textId="77777777" w:rsidR="00996AFC" w:rsidRPr="00996AFC" w:rsidRDefault="00996AFC" w:rsidP="00996AFC">
            <w:pPr>
              <w:spacing w:after="0" w:line="240" w:lineRule="auto"/>
              <w:ind w:firstLine="0"/>
              <w:jc w:val="left"/>
              <w:rPr>
                <w:rFonts w:ascii="Times New Roman" w:eastAsia="Times New Roman" w:hAnsi="Times New Roman" w:cs="Times New Roman"/>
                <w:color w:val="0070C0"/>
                <w:sz w:val="16"/>
                <w:szCs w:val="16"/>
                <w:lang w:val="es-CR"/>
              </w:rPr>
            </w:pPr>
          </w:p>
        </w:tc>
        <w:tc>
          <w:tcPr>
            <w:tcW w:w="532" w:type="pct"/>
            <w:shd w:val="clear" w:color="auto" w:fill="auto"/>
            <w:noWrap/>
            <w:hideMark/>
          </w:tcPr>
          <w:p w14:paraId="676E3A6D" w14:textId="77777777" w:rsidR="00996AFC" w:rsidRPr="00996AFC" w:rsidRDefault="00996AFC" w:rsidP="00996AFC">
            <w:pPr>
              <w:spacing w:after="0" w:line="240" w:lineRule="auto"/>
              <w:ind w:firstLine="0"/>
              <w:jc w:val="center"/>
              <w:rPr>
                <w:rFonts w:ascii="Times New Roman" w:eastAsia="Times New Roman" w:hAnsi="Times New Roman" w:cs="Times New Roman"/>
                <w:color w:val="0070C0"/>
                <w:sz w:val="16"/>
                <w:szCs w:val="16"/>
                <w:lang w:val="en-US"/>
              </w:rPr>
            </w:pPr>
            <w:r w:rsidRPr="00996AFC">
              <w:rPr>
                <w:rFonts w:ascii="Times New Roman" w:eastAsia="Times New Roman" w:hAnsi="Times New Roman" w:cs="Times New Roman"/>
                <w:color w:val="0070C0"/>
                <w:sz w:val="16"/>
                <w:szCs w:val="16"/>
                <w:lang w:val="en-US"/>
              </w:rPr>
              <w:t>Cero</w:t>
            </w:r>
          </w:p>
        </w:tc>
        <w:tc>
          <w:tcPr>
            <w:tcW w:w="882" w:type="pct"/>
            <w:shd w:val="clear" w:color="auto" w:fill="auto"/>
            <w:hideMark/>
          </w:tcPr>
          <w:p w14:paraId="0AC4494F" w14:textId="77777777" w:rsidR="00996AFC" w:rsidRPr="00996AFC" w:rsidRDefault="00996AFC" w:rsidP="00996AFC">
            <w:pPr>
              <w:spacing w:after="0" w:line="240" w:lineRule="auto"/>
              <w:ind w:firstLine="0"/>
              <w:jc w:val="left"/>
              <w:rPr>
                <w:rFonts w:ascii="Times New Roman" w:eastAsia="Times New Roman" w:hAnsi="Times New Roman" w:cs="Times New Roman"/>
                <w:color w:val="0070C0"/>
                <w:sz w:val="16"/>
                <w:szCs w:val="16"/>
                <w:lang w:val="es-CR"/>
              </w:rPr>
            </w:pPr>
          </w:p>
          <w:p w14:paraId="273D09C8" w14:textId="77777777" w:rsidR="00996AFC" w:rsidRPr="00996AFC" w:rsidRDefault="00996AFC" w:rsidP="00996AFC">
            <w:pPr>
              <w:spacing w:after="0" w:line="240" w:lineRule="auto"/>
              <w:ind w:firstLine="0"/>
              <w:jc w:val="left"/>
              <w:rPr>
                <w:rFonts w:ascii="Times New Roman" w:eastAsia="Times New Roman" w:hAnsi="Times New Roman" w:cs="Times New Roman"/>
                <w:color w:val="0070C0"/>
                <w:sz w:val="16"/>
                <w:szCs w:val="16"/>
                <w:lang w:val="es-CR"/>
              </w:rPr>
            </w:pPr>
            <w:r w:rsidRPr="00996AFC">
              <w:rPr>
                <w:rFonts w:ascii="Times New Roman" w:eastAsia="Times New Roman" w:hAnsi="Times New Roman" w:cs="Times New Roman"/>
                <w:color w:val="0070C0"/>
                <w:sz w:val="16"/>
                <w:szCs w:val="16"/>
                <w:lang w:val="es-CR"/>
              </w:rPr>
              <w:t xml:space="preserve">2 ) Se cuenta con </w:t>
            </w:r>
            <w:proofErr w:type="spellStart"/>
            <w:r w:rsidRPr="00996AFC">
              <w:rPr>
                <w:rFonts w:ascii="Times New Roman" w:eastAsia="Times New Roman" w:hAnsi="Times New Roman" w:cs="Times New Roman"/>
                <w:color w:val="0070C0"/>
                <w:sz w:val="16"/>
                <w:szCs w:val="16"/>
                <w:lang w:val="es-CR"/>
              </w:rPr>
              <w:t>Areas</w:t>
            </w:r>
            <w:proofErr w:type="spellEnd"/>
            <w:r w:rsidRPr="00996AFC">
              <w:rPr>
                <w:rFonts w:ascii="Times New Roman" w:eastAsia="Times New Roman" w:hAnsi="Times New Roman" w:cs="Times New Roman"/>
                <w:color w:val="0070C0"/>
                <w:sz w:val="16"/>
                <w:szCs w:val="16"/>
                <w:lang w:val="es-CR"/>
              </w:rPr>
              <w:t xml:space="preserve"> Protegidas zonificadas, 3 Estudios de Impacto Ambiental y 3 Propuestas de Pago por Servicios Ambientales </w:t>
            </w:r>
          </w:p>
          <w:p w14:paraId="6BAD0C54" w14:textId="77777777" w:rsidR="00996AFC" w:rsidRPr="00996AFC" w:rsidRDefault="00996AFC" w:rsidP="00996AFC">
            <w:pPr>
              <w:spacing w:after="0" w:line="240" w:lineRule="auto"/>
              <w:ind w:firstLine="0"/>
              <w:jc w:val="left"/>
              <w:rPr>
                <w:rFonts w:ascii="Times New Roman" w:eastAsia="Times New Roman" w:hAnsi="Times New Roman" w:cs="Times New Roman"/>
                <w:color w:val="0070C0"/>
                <w:sz w:val="16"/>
                <w:szCs w:val="16"/>
                <w:lang w:val="es-CR"/>
              </w:rPr>
            </w:pPr>
          </w:p>
        </w:tc>
        <w:tc>
          <w:tcPr>
            <w:tcW w:w="770" w:type="pct"/>
            <w:shd w:val="clear" w:color="auto" w:fill="auto"/>
            <w:hideMark/>
          </w:tcPr>
          <w:p w14:paraId="68BEE813" w14:textId="77777777" w:rsidR="00996AFC" w:rsidRPr="00996AFC" w:rsidRDefault="00996AFC" w:rsidP="00996AFC">
            <w:pPr>
              <w:spacing w:after="0" w:line="240" w:lineRule="auto"/>
              <w:ind w:firstLine="0"/>
              <w:jc w:val="left"/>
              <w:rPr>
                <w:rFonts w:ascii="Times New Roman" w:eastAsia="Times New Roman" w:hAnsi="Times New Roman" w:cs="Times New Roman"/>
                <w:color w:val="0070C0"/>
                <w:sz w:val="16"/>
                <w:szCs w:val="16"/>
                <w:lang w:val="es-CR"/>
              </w:rPr>
            </w:pPr>
            <w:r w:rsidRPr="00996AFC">
              <w:rPr>
                <w:rFonts w:ascii="Times New Roman" w:eastAsia="Times New Roman" w:hAnsi="Times New Roman" w:cs="Times New Roman"/>
                <w:color w:val="0070C0"/>
                <w:sz w:val="16"/>
                <w:szCs w:val="16"/>
                <w:lang w:val="es-CR"/>
              </w:rPr>
              <w:t>Ayudas memorias de los eventos, informes trimestrales del proyecto</w:t>
            </w:r>
          </w:p>
          <w:p w14:paraId="7EDA20F4" w14:textId="77777777" w:rsidR="00996AFC" w:rsidRPr="00996AFC" w:rsidRDefault="00996AFC" w:rsidP="00996AFC">
            <w:pPr>
              <w:spacing w:after="0" w:line="240" w:lineRule="auto"/>
              <w:ind w:firstLine="0"/>
              <w:jc w:val="left"/>
              <w:rPr>
                <w:rFonts w:ascii="Times New Roman" w:eastAsia="Times New Roman" w:hAnsi="Times New Roman" w:cs="Times New Roman"/>
                <w:color w:val="0070C0"/>
                <w:sz w:val="16"/>
                <w:szCs w:val="16"/>
                <w:lang w:val="es-CR"/>
              </w:rPr>
            </w:pPr>
          </w:p>
          <w:p w14:paraId="112F1ABE" w14:textId="77777777" w:rsidR="00996AFC" w:rsidRPr="00996AFC" w:rsidRDefault="00996AFC" w:rsidP="00996AFC">
            <w:pPr>
              <w:spacing w:after="0" w:line="240" w:lineRule="auto"/>
              <w:ind w:firstLine="0"/>
              <w:jc w:val="left"/>
              <w:rPr>
                <w:rFonts w:ascii="Times New Roman" w:eastAsia="Times New Roman" w:hAnsi="Times New Roman" w:cs="Times New Roman"/>
                <w:color w:val="0070C0"/>
                <w:sz w:val="16"/>
                <w:szCs w:val="16"/>
                <w:lang w:val="es-CR"/>
              </w:rPr>
            </w:pPr>
            <w:proofErr w:type="spellStart"/>
            <w:r w:rsidRPr="00996AFC">
              <w:rPr>
                <w:rFonts w:ascii="Times New Roman" w:eastAsia="Times New Roman" w:hAnsi="Times New Roman" w:cs="Times New Roman"/>
                <w:color w:val="0070C0"/>
                <w:sz w:val="16"/>
                <w:szCs w:val="16"/>
                <w:lang w:val="es-CR"/>
              </w:rPr>
              <w:t>Doc</w:t>
            </w:r>
            <w:proofErr w:type="spellEnd"/>
            <w:r w:rsidRPr="00996AFC">
              <w:rPr>
                <w:rFonts w:ascii="Times New Roman" w:eastAsia="Times New Roman" w:hAnsi="Times New Roman" w:cs="Times New Roman"/>
                <w:color w:val="0070C0"/>
                <w:sz w:val="16"/>
                <w:szCs w:val="16"/>
                <w:lang w:val="es-CR"/>
              </w:rPr>
              <w:t xml:space="preserve"> de zonificación, estudios de impacto ambiental y propuestas de pago por servicios ambientales</w:t>
            </w:r>
          </w:p>
        </w:tc>
        <w:tc>
          <w:tcPr>
            <w:tcW w:w="869" w:type="pct"/>
            <w:shd w:val="clear" w:color="auto" w:fill="auto"/>
            <w:hideMark/>
          </w:tcPr>
          <w:p w14:paraId="5721A64A" w14:textId="77777777" w:rsidR="00996AFC" w:rsidRPr="00996AFC" w:rsidRDefault="00996AFC" w:rsidP="00996AFC">
            <w:pPr>
              <w:spacing w:after="0" w:line="240" w:lineRule="auto"/>
              <w:ind w:firstLine="0"/>
              <w:jc w:val="left"/>
              <w:rPr>
                <w:rFonts w:ascii="Times New Roman" w:eastAsia="Times New Roman" w:hAnsi="Times New Roman" w:cs="Times New Roman"/>
                <w:color w:val="0070C0"/>
                <w:sz w:val="16"/>
                <w:szCs w:val="16"/>
                <w:lang w:val="en-US"/>
              </w:rPr>
            </w:pPr>
            <w:proofErr w:type="spellStart"/>
            <w:r w:rsidRPr="00996AFC">
              <w:rPr>
                <w:rFonts w:ascii="Times New Roman" w:eastAsia="Times New Roman" w:hAnsi="Times New Roman" w:cs="Times New Roman"/>
                <w:color w:val="0070C0"/>
                <w:sz w:val="16"/>
                <w:szCs w:val="16"/>
                <w:lang w:val="en-US"/>
              </w:rPr>
              <w:t>Ídem</w:t>
            </w:r>
            <w:proofErr w:type="spellEnd"/>
          </w:p>
        </w:tc>
      </w:tr>
      <w:tr w:rsidR="00996AFC" w:rsidRPr="00996AFC" w14:paraId="1828CDE7" w14:textId="77777777" w:rsidTr="00996AFC">
        <w:trPr>
          <w:trHeight w:val="1920"/>
        </w:trPr>
        <w:tc>
          <w:tcPr>
            <w:tcW w:w="686" w:type="pct"/>
            <w:vMerge/>
            <w:vAlign w:val="center"/>
            <w:hideMark/>
          </w:tcPr>
          <w:p w14:paraId="1F598401" w14:textId="77777777" w:rsidR="00996AFC" w:rsidRPr="00996AFC" w:rsidRDefault="00996AFC" w:rsidP="00996AFC">
            <w:pPr>
              <w:spacing w:after="0" w:line="240" w:lineRule="auto"/>
              <w:ind w:firstLine="0"/>
              <w:jc w:val="left"/>
              <w:rPr>
                <w:rFonts w:ascii="Times New Roman" w:eastAsia="Times New Roman" w:hAnsi="Times New Roman" w:cs="Times New Roman"/>
                <w:color w:val="000000"/>
                <w:sz w:val="16"/>
                <w:szCs w:val="16"/>
                <w:lang w:val="en-US"/>
              </w:rPr>
            </w:pPr>
          </w:p>
        </w:tc>
        <w:tc>
          <w:tcPr>
            <w:tcW w:w="1261" w:type="pct"/>
            <w:shd w:val="clear" w:color="auto" w:fill="auto"/>
            <w:hideMark/>
          </w:tcPr>
          <w:p w14:paraId="4829E930" w14:textId="77777777" w:rsidR="00996AFC" w:rsidRPr="00996AFC" w:rsidRDefault="00996AFC" w:rsidP="00996AFC">
            <w:pPr>
              <w:spacing w:after="0" w:line="240" w:lineRule="auto"/>
              <w:ind w:firstLine="0"/>
              <w:jc w:val="left"/>
              <w:rPr>
                <w:rFonts w:ascii="Times New Roman" w:eastAsia="Times New Roman" w:hAnsi="Times New Roman" w:cs="Times New Roman"/>
                <w:color w:val="000000"/>
                <w:sz w:val="16"/>
                <w:szCs w:val="16"/>
                <w:lang w:val="es-CR"/>
              </w:rPr>
            </w:pPr>
            <w:r w:rsidRPr="00996AFC">
              <w:rPr>
                <w:rFonts w:ascii="Times New Roman" w:eastAsia="Times New Roman" w:hAnsi="Times New Roman" w:cs="Times New Roman"/>
                <w:color w:val="000000"/>
                <w:sz w:val="16"/>
                <w:szCs w:val="16"/>
                <w:lang w:val="es-CR"/>
              </w:rPr>
              <w:t>3. Número de receptor</w:t>
            </w:r>
            <w:r w:rsidRPr="00996AFC">
              <w:rPr>
                <w:rFonts w:ascii="Times New Roman" w:eastAsia="Times New Roman" w:hAnsi="Times New Roman" w:cs="Times New Roman"/>
                <w:color w:val="008080"/>
                <w:sz w:val="16"/>
                <w:szCs w:val="16"/>
                <w:u w:val="single"/>
                <w:lang w:val="es-CR"/>
              </w:rPr>
              <w:t>e</w:t>
            </w:r>
            <w:r w:rsidRPr="00996AFC">
              <w:rPr>
                <w:rFonts w:ascii="Times New Roman" w:eastAsia="Times New Roman" w:hAnsi="Times New Roman" w:cs="Times New Roman"/>
                <w:color w:val="000000"/>
                <w:sz w:val="16"/>
                <w:szCs w:val="16"/>
                <w:lang w:val="es-CR"/>
              </w:rPr>
              <w:t>s de entrenamiento en ecoturismo que han incrementado su concientización y su capacidad de participar en iniciativas eco turísticas.</w:t>
            </w:r>
          </w:p>
        </w:tc>
        <w:tc>
          <w:tcPr>
            <w:tcW w:w="532" w:type="pct"/>
            <w:shd w:val="clear" w:color="auto" w:fill="auto"/>
            <w:noWrap/>
            <w:hideMark/>
          </w:tcPr>
          <w:p w14:paraId="0AE3B394" w14:textId="77777777" w:rsidR="00996AFC" w:rsidRPr="00996AFC" w:rsidRDefault="00996AFC" w:rsidP="00996AFC">
            <w:pPr>
              <w:spacing w:after="0" w:line="240" w:lineRule="auto"/>
              <w:ind w:firstLine="0"/>
              <w:jc w:val="center"/>
              <w:rPr>
                <w:rFonts w:ascii="Times New Roman" w:eastAsia="Times New Roman" w:hAnsi="Times New Roman" w:cs="Times New Roman"/>
                <w:color w:val="000000"/>
                <w:sz w:val="16"/>
                <w:szCs w:val="16"/>
                <w:lang w:val="en-US"/>
              </w:rPr>
            </w:pPr>
            <w:r w:rsidRPr="00996AFC">
              <w:rPr>
                <w:rFonts w:ascii="Times New Roman" w:eastAsia="Times New Roman" w:hAnsi="Times New Roman" w:cs="Times New Roman"/>
                <w:color w:val="000000"/>
                <w:sz w:val="16"/>
                <w:szCs w:val="16"/>
                <w:lang w:val="en-US"/>
              </w:rPr>
              <w:t>Cero</w:t>
            </w:r>
          </w:p>
        </w:tc>
        <w:tc>
          <w:tcPr>
            <w:tcW w:w="882" w:type="pct"/>
            <w:shd w:val="clear" w:color="auto" w:fill="auto"/>
            <w:hideMark/>
          </w:tcPr>
          <w:p w14:paraId="5C6CDFC6" w14:textId="77777777" w:rsidR="00996AFC" w:rsidRPr="00996AFC" w:rsidRDefault="00996AFC" w:rsidP="00996AFC">
            <w:pPr>
              <w:spacing w:after="0" w:line="240" w:lineRule="auto"/>
              <w:ind w:firstLine="0"/>
              <w:jc w:val="left"/>
              <w:rPr>
                <w:rFonts w:ascii="Times New Roman" w:eastAsia="Times New Roman" w:hAnsi="Times New Roman" w:cs="Times New Roman"/>
                <w:color w:val="000000"/>
                <w:sz w:val="16"/>
                <w:szCs w:val="16"/>
                <w:lang w:val="es-CR"/>
              </w:rPr>
            </w:pPr>
            <w:r w:rsidRPr="00996AFC">
              <w:rPr>
                <w:rFonts w:ascii="Times New Roman" w:eastAsia="Times New Roman" w:hAnsi="Times New Roman" w:cs="Times New Roman"/>
                <w:color w:val="000000"/>
                <w:sz w:val="16"/>
                <w:szCs w:val="16"/>
                <w:lang w:val="es-CR"/>
              </w:rPr>
              <w:t>Al final del 2008, 100 receptores de entrenamiento en ecoturismo han incrementado su concientización y su capacidad de participar en iniciativas eco turísticas.</w:t>
            </w:r>
          </w:p>
        </w:tc>
        <w:tc>
          <w:tcPr>
            <w:tcW w:w="770" w:type="pct"/>
            <w:shd w:val="clear" w:color="auto" w:fill="auto"/>
            <w:hideMark/>
          </w:tcPr>
          <w:p w14:paraId="57D192CF" w14:textId="77777777" w:rsidR="00996AFC" w:rsidRPr="00996AFC" w:rsidRDefault="00996AFC" w:rsidP="00996AFC">
            <w:pPr>
              <w:spacing w:after="0" w:line="240" w:lineRule="auto"/>
              <w:ind w:firstLine="0"/>
              <w:jc w:val="left"/>
              <w:rPr>
                <w:rFonts w:ascii="Times New Roman" w:eastAsia="Times New Roman" w:hAnsi="Times New Roman" w:cs="Times New Roman"/>
                <w:color w:val="000000"/>
                <w:sz w:val="16"/>
                <w:szCs w:val="16"/>
                <w:lang w:val="es-CR"/>
              </w:rPr>
            </w:pPr>
            <w:r w:rsidRPr="00996AFC">
              <w:rPr>
                <w:rFonts w:ascii="Times New Roman" w:eastAsia="Times New Roman" w:hAnsi="Times New Roman" w:cs="Times New Roman"/>
                <w:color w:val="000000"/>
                <w:sz w:val="16"/>
                <w:szCs w:val="16"/>
                <w:lang w:val="es-CR"/>
              </w:rPr>
              <w:t>3. Entrevistas con muestras de participantes.                  Informes de talleres de capacitación</w:t>
            </w:r>
          </w:p>
        </w:tc>
        <w:tc>
          <w:tcPr>
            <w:tcW w:w="869" w:type="pct"/>
            <w:shd w:val="clear" w:color="auto" w:fill="auto"/>
            <w:noWrap/>
            <w:vAlign w:val="bottom"/>
            <w:hideMark/>
          </w:tcPr>
          <w:p w14:paraId="1DF9EDE9" w14:textId="77777777" w:rsidR="00996AFC" w:rsidRPr="00996AFC" w:rsidRDefault="00996AFC" w:rsidP="00996AFC">
            <w:pPr>
              <w:spacing w:after="0" w:line="240" w:lineRule="auto"/>
              <w:ind w:firstLine="0"/>
              <w:jc w:val="left"/>
              <w:rPr>
                <w:rFonts w:ascii="Times New Roman" w:eastAsia="Times New Roman" w:hAnsi="Times New Roman" w:cs="Times New Roman"/>
                <w:color w:val="000000"/>
                <w:sz w:val="16"/>
                <w:szCs w:val="16"/>
                <w:lang w:val="es-CR"/>
              </w:rPr>
            </w:pPr>
            <w:r w:rsidRPr="00996AFC">
              <w:rPr>
                <w:rFonts w:ascii="Times New Roman" w:eastAsia="Times New Roman" w:hAnsi="Times New Roman" w:cs="Times New Roman"/>
                <w:color w:val="000000"/>
                <w:sz w:val="16"/>
                <w:szCs w:val="16"/>
                <w:lang w:val="es-CR"/>
              </w:rPr>
              <w:t> </w:t>
            </w:r>
          </w:p>
        </w:tc>
      </w:tr>
      <w:tr w:rsidR="00996AFC" w:rsidRPr="00996AFC" w14:paraId="3CC58388" w14:textId="77777777" w:rsidTr="00996AFC">
        <w:trPr>
          <w:trHeight w:val="1815"/>
        </w:trPr>
        <w:tc>
          <w:tcPr>
            <w:tcW w:w="686" w:type="pct"/>
            <w:vMerge/>
            <w:vAlign w:val="center"/>
            <w:hideMark/>
          </w:tcPr>
          <w:p w14:paraId="706FCA9E" w14:textId="77777777" w:rsidR="00996AFC" w:rsidRPr="00996AFC" w:rsidRDefault="00996AFC" w:rsidP="00996AFC">
            <w:pPr>
              <w:spacing w:after="0" w:line="240" w:lineRule="auto"/>
              <w:ind w:firstLine="0"/>
              <w:jc w:val="left"/>
              <w:rPr>
                <w:rFonts w:ascii="Times New Roman" w:eastAsia="Times New Roman" w:hAnsi="Times New Roman" w:cs="Times New Roman"/>
                <w:color w:val="000000"/>
                <w:sz w:val="16"/>
                <w:szCs w:val="16"/>
                <w:lang w:val="es-CR"/>
              </w:rPr>
            </w:pPr>
          </w:p>
        </w:tc>
        <w:tc>
          <w:tcPr>
            <w:tcW w:w="1261" w:type="pct"/>
            <w:shd w:val="clear" w:color="auto" w:fill="auto"/>
            <w:hideMark/>
          </w:tcPr>
          <w:p w14:paraId="0BBCF5FB" w14:textId="77777777" w:rsidR="00996AFC" w:rsidRPr="00996AFC" w:rsidRDefault="00996AFC" w:rsidP="00996AFC">
            <w:pPr>
              <w:spacing w:after="0" w:line="240" w:lineRule="auto"/>
              <w:ind w:firstLine="0"/>
              <w:jc w:val="left"/>
              <w:rPr>
                <w:rFonts w:ascii="Times New Roman" w:eastAsia="Times New Roman" w:hAnsi="Times New Roman" w:cs="Times New Roman"/>
                <w:color w:val="0070C0"/>
                <w:sz w:val="16"/>
                <w:szCs w:val="16"/>
                <w:lang w:val="es-CR"/>
              </w:rPr>
            </w:pPr>
          </w:p>
          <w:p w14:paraId="6B3544EB" w14:textId="77777777" w:rsidR="00996AFC" w:rsidRPr="00996AFC" w:rsidRDefault="00996AFC" w:rsidP="00996AFC">
            <w:pPr>
              <w:spacing w:after="0" w:line="240" w:lineRule="auto"/>
              <w:ind w:firstLine="0"/>
              <w:jc w:val="left"/>
              <w:rPr>
                <w:rFonts w:ascii="Times New Roman" w:eastAsia="Times New Roman" w:hAnsi="Times New Roman" w:cs="Times New Roman"/>
                <w:color w:val="0070C0"/>
                <w:sz w:val="16"/>
                <w:szCs w:val="16"/>
                <w:lang w:val="es-CR"/>
              </w:rPr>
            </w:pPr>
            <w:r w:rsidRPr="00996AFC">
              <w:rPr>
                <w:rFonts w:ascii="Times New Roman" w:eastAsia="Times New Roman" w:hAnsi="Times New Roman" w:cs="Times New Roman"/>
                <w:color w:val="0070C0"/>
                <w:sz w:val="16"/>
                <w:szCs w:val="16"/>
                <w:lang w:val="es-CR"/>
              </w:rPr>
              <w:t xml:space="preserve">Incorporación de buenas prácticas de manejo de la biodiversidad en las iniciativas locales productivas </w:t>
            </w:r>
          </w:p>
          <w:p w14:paraId="75A1E80C" w14:textId="77777777" w:rsidR="00996AFC" w:rsidRPr="00996AFC" w:rsidRDefault="00996AFC" w:rsidP="00996AFC">
            <w:pPr>
              <w:spacing w:after="0" w:line="240" w:lineRule="auto"/>
              <w:ind w:firstLine="0"/>
              <w:jc w:val="left"/>
              <w:rPr>
                <w:rFonts w:ascii="Times New Roman" w:eastAsia="Times New Roman" w:hAnsi="Times New Roman" w:cs="Times New Roman"/>
                <w:color w:val="0070C0"/>
                <w:sz w:val="16"/>
                <w:szCs w:val="16"/>
                <w:lang w:val="es-CR"/>
              </w:rPr>
            </w:pPr>
          </w:p>
          <w:p w14:paraId="5F501E27" w14:textId="77777777" w:rsidR="00996AFC" w:rsidRPr="00996AFC" w:rsidRDefault="00996AFC" w:rsidP="00996AFC">
            <w:pPr>
              <w:spacing w:after="0" w:line="240" w:lineRule="auto"/>
              <w:ind w:firstLine="0"/>
              <w:jc w:val="left"/>
              <w:rPr>
                <w:rFonts w:ascii="Times New Roman" w:eastAsia="Times New Roman" w:hAnsi="Times New Roman" w:cs="Times New Roman"/>
                <w:color w:val="0070C0"/>
                <w:sz w:val="16"/>
                <w:szCs w:val="16"/>
                <w:lang w:val="es-CR"/>
              </w:rPr>
            </w:pPr>
          </w:p>
          <w:p w14:paraId="1FA19982" w14:textId="77777777" w:rsidR="00996AFC" w:rsidRPr="00996AFC" w:rsidRDefault="00996AFC" w:rsidP="00996AFC">
            <w:pPr>
              <w:spacing w:after="0" w:line="240" w:lineRule="auto"/>
              <w:ind w:firstLine="0"/>
              <w:jc w:val="left"/>
              <w:rPr>
                <w:rFonts w:ascii="Times New Roman" w:eastAsia="Times New Roman" w:hAnsi="Times New Roman" w:cs="Times New Roman"/>
                <w:color w:val="0070C0"/>
                <w:sz w:val="16"/>
                <w:szCs w:val="16"/>
                <w:lang w:val="es-CR"/>
              </w:rPr>
            </w:pPr>
          </w:p>
        </w:tc>
        <w:tc>
          <w:tcPr>
            <w:tcW w:w="532" w:type="pct"/>
            <w:shd w:val="clear" w:color="auto" w:fill="auto"/>
            <w:noWrap/>
            <w:hideMark/>
          </w:tcPr>
          <w:p w14:paraId="158AD3D1" w14:textId="77777777" w:rsidR="00996AFC" w:rsidRPr="00996AFC" w:rsidRDefault="00996AFC" w:rsidP="00996AFC">
            <w:pPr>
              <w:spacing w:after="0" w:line="240" w:lineRule="auto"/>
              <w:ind w:firstLine="0"/>
              <w:jc w:val="center"/>
              <w:rPr>
                <w:rFonts w:ascii="Times New Roman" w:eastAsia="Times New Roman" w:hAnsi="Times New Roman" w:cs="Times New Roman"/>
                <w:color w:val="0070C0"/>
                <w:sz w:val="16"/>
                <w:szCs w:val="16"/>
                <w:lang w:val="en-US"/>
              </w:rPr>
            </w:pPr>
            <w:r w:rsidRPr="00996AFC">
              <w:rPr>
                <w:rFonts w:ascii="Times New Roman" w:eastAsia="Times New Roman" w:hAnsi="Times New Roman" w:cs="Times New Roman"/>
                <w:color w:val="0070C0"/>
                <w:sz w:val="16"/>
                <w:szCs w:val="16"/>
                <w:lang w:val="en-US"/>
              </w:rPr>
              <w:t>Cero</w:t>
            </w:r>
          </w:p>
        </w:tc>
        <w:tc>
          <w:tcPr>
            <w:tcW w:w="882" w:type="pct"/>
            <w:shd w:val="clear" w:color="auto" w:fill="auto"/>
            <w:hideMark/>
          </w:tcPr>
          <w:p w14:paraId="09ECA643" w14:textId="77777777" w:rsidR="00996AFC" w:rsidRPr="00996AFC" w:rsidRDefault="00996AFC" w:rsidP="00996AFC">
            <w:pPr>
              <w:spacing w:after="0" w:line="240" w:lineRule="auto"/>
              <w:ind w:firstLine="0"/>
              <w:jc w:val="left"/>
              <w:rPr>
                <w:rFonts w:ascii="Times New Roman" w:eastAsia="Times New Roman" w:hAnsi="Times New Roman" w:cs="Times New Roman"/>
                <w:color w:val="0070C0"/>
                <w:sz w:val="16"/>
                <w:szCs w:val="16"/>
                <w:lang w:val="es-CR"/>
              </w:rPr>
            </w:pPr>
            <w:r w:rsidRPr="00996AFC">
              <w:rPr>
                <w:rFonts w:ascii="Times New Roman" w:eastAsia="Times New Roman" w:hAnsi="Times New Roman" w:cs="Times New Roman"/>
                <w:color w:val="0070C0"/>
                <w:sz w:val="16"/>
                <w:szCs w:val="16"/>
                <w:lang w:val="es-CR"/>
              </w:rPr>
              <w:t xml:space="preserve">Al final del proyecto 60 iniciativas locales (café bajo sombra de especies nativas, manejo de bosque, micro cuencas, proyectos de conservación  y ecoturismo) cuentan con  la incorporación de buenas prácticas de manejo de la biodiversidad </w:t>
            </w:r>
          </w:p>
        </w:tc>
        <w:tc>
          <w:tcPr>
            <w:tcW w:w="770" w:type="pct"/>
            <w:shd w:val="clear" w:color="auto" w:fill="auto"/>
            <w:hideMark/>
          </w:tcPr>
          <w:p w14:paraId="56B307B2" w14:textId="77777777" w:rsidR="00996AFC" w:rsidRPr="00996AFC" w:rsidRDefault="00996AFC" w:rsidP="00996AFC">
            <w:pPr>
              <w:spacing w:after="0" w:line="240" w:lineRule="auto"/>
              <w:ind w:firstLine="0"/>
              <w:jc w:val="left"/>
              <w:rPr>
                <w:rFonts w:ascii="Times New Roman" w:eastAsia="Times New Roman" w:hAnsi="Times New Roman" w:cs="Times New Roman"/>
                <w:color w:val="0070C0"/>
                <w:sz w:val="16"/>
                <w:szCs w:val="16"/>
                <w:lang w:val="es-CR"/>
              </w:rPr>
            </w:pPr>
            <w:r w:rsidRPr="00996AFC">
              <w:rPr>
                <w:rFonts w:ascii="Times New Roman" w:eastAsia="Times New Roman" w:hAnsi="Times New Roman" w:cs="Times New Roman"/>
                <w:color w:val="0070C0"/>
                <w:sz w:val="16"/>
                <w:szCs w:val="16"/>
                <w:lang w:val="es-CR"/>
              </w:rPr>
              <w:t>3. Entrevistas con muestras de participantes.                  Informes de talleres de capacitación</w:t>
            </w:r>
          </w:p>
          <w:p w14:paraId="2D3B09B6" w14:textId="77777777" w:rsidR="00996AFC" w:rsidRPr="00996AFC" w:rsidRDefault="00996AFC" w:rsidP="00996AFC">
            <w:pPr>
              <w:spacing w:after="0" w:line="240" w:lineRule="auto"/>
              <w:ind w:firstLine="0"/>
              <w:jc w:val="left"/>
              <w:rPr>
                <w:rFonts w:ascii="Times New Roman" w:eastAsia="Times New Roman" w:hAnsi="Times New Roman" w:cs="Times New Roman"/>
                <w:color w:val="0070C0"/>
                <w:sz w:val="16"/>
                <w:szCs w:val="16"/>
                <w:lang w:val="es-CR"/>
              </w:rPr>
            </w:pPr>
            <w:r w:rsidRPr="00996AFC">
              <w:rPr>
                <w:rFonts w:ascii="Times New Roman" w:eastAsia="Times New Roman" w:hAnsi="Times New Roman" w:cs="Times New Roman"/>
                <w:color w:val="0070C0"/>
                <w:sz w:val="16"/>
                <w:szCs w:val="16"/>
                <w:lang w:val="es-CR"/>
              </w:rPr>
              <w:t>Evaluaciones de seguimiento de las iniciativas</w:t>
            </w:r>
          </w:p>
        </w:tc>
        <w:tc>
          <w:tcPr>
            <w:tcW w:w="869" w:type="pct"/>
            <w:shd w:val="clear" w:color="auto" w:fill="auto"/>
            <w:hideMark/>
          </w:tcPr>
          <w:p w14:paraId="4CF060FC" w14:textId="77777777" w:rsidR="00996AFC" w:rsidRPr="00996AFC" w:rsidRDefault="00996AFC" w:rsidP="00996AFC">
            <w:pPr>
              <w:spacing w:after="0" w:line="240" w:lineRule="auto"/>
              <w:ind w:firstLine="0"/>
              <w:jc w:val="left"/>
              <w:rPr>
                <w:rFonts w:ascii="Times New Roman" w:eastAsia="Times New Roman" w:hAnsi="Times New Roman" w:cs="Times New Roman"/>
                <w:color w:val="0070C0"/>
                <w:sz w:val="16"/>
                <w:szCs w:val="16"/>
                <w:lang w:val="es-CR"/>
              </w:rPr>
            </w:pPr>
            <w:r w:rsidRPr="00996AFC">
              <w:rPr>
                <w:rFonts w:ascii="Times New Roman" w:eastAsia="Times New Roman" w:hAnsi="Times New Roman" w:cs="Times New Roman"/>
                <w:color w:val="0070C0"/>
                <w:sz w:val="16"/>
                <w:szCs w:val="16"/>
                <w:lang w:val="es-CR"/>
              </w:rPr>
              <w:t>Los actores locales participan de la iniciativa de forma activa.</w:t>
            </w:r>
          </w:p>
        </w:tc>
      </w:tr>
      <w:tr w:rsidR="00996AFC" w:rsidRPr="00996AFC" w14:paraId="58968E27" w14:textId="77777777" w:rsidTr="00996AFC">
        <w:trPr>
          <w:trHeight w:val="1875"/>
        </w:trPr>
        <w:tc>
          <w:tcPr>
            <w:tcW w:w="686" w:type="pct"/>
            <w:vMerge/>
            <w:vAlign w:val="center"/>
            <w:hideMark/>
          </w:tcPr>
          <w:p w14:paraId="0053C609" w14:textId="77777777" w:rsidR="00996AFC" w:rsidRPr="00996AFC" w:rsidRDefault="00996AFC" w:rsidP="00996AFC">
            <w:pPr>
              <w:spacing w:after="0" w:line="240" w:lineRule="auto"/>
              <w:ind w:firstLine="0"/>
              <w:jc w:val="left"/>
              <w:rPr>
                <w:rFonts w:ascii="Times New Roman" w:eastAsia="Times New Roman" w:hAnsi="Times New Roman" w:cs="Times New Roman"/>
                <w:color w:val="000000"/>
                <w:sz w:val="16"/>
                <w:szCs w:val="16"/>
                <w:lang w:val="es-CR"/>
              </w:rPr>
            </w:pPr>
          </w:p>
        </w:tc>
        <w:tc>
          <w:tcPr>
            <w:tcW w:w="1261" w:type="pct"/>
            <w:shd w:val="clear" w:color="auto" w:fill="auto"/>
            <w:hideMark/>
          </w:tcPr>
          <w:p w14:paraId="28E101A4" w14:textId="77777777" w:rsidR="00996AFC" w:rsidRPr="00996AFC" w:rsidRDefault="00996AFC" w:rsidP="00996AFC">
            <w:pPr>
              <w:spacing w:after="0" w:line="240" w:lineRule="auto"/>
              <w:ind w:firstLine="0"/>
              <w:jc w:val="left"/>
              <w:rPr>
                <w:rFonts w:ascii="Times New Roman" w:eastAsia="Times New Roman" w:hAnsi="Times New Roman" w:cs="Times New Roman"/>
                <w:color w:val="000000"/>
                <w:sz w:val="16"/>
                <w:szCs w:val="16"/>
                <w:lang w:val="es-CR"/>
              </w:rPr>
            </w:pPr>
            <w:r w:rsidRPr="00996AFC">
              <w:rPr>
                <w:rFonts w:ascii="Times New Roman" w:eastAsia="Times New Roman" w:hAnsi="Times New Roman" w:cs="Times New Roman"/>
                <w:color w:val="000000"/>
                <w:sz w:val="16"/>
                <w:szCs w:val="16"/>
                <w:lang w:val="es-CR"/>
              </w:rPr>
              <w:t>4. Creación de  un emprendimiento eco turístico que se encuentre operando y generando ganancias para los actores locales y motivando la conservación de los recursos naturales.</w:t>
            </w:r>
          </w:p>
        </w:tc>
        <w:tc>
          <w:tcPr>
            <w:tcW w:w="532" w:type="pct"/>
            <w:shd w:val="clear" w:color="auto" w:fill="auto"/>
            <w:noWrap/>
            <w:hideMark/>
          </w:tcPr>
          <w:p w14:paraId="5B08B729" w14:textId="77777777" w:rsidR="00996AFC" w:rsidRPr="00996AFC" w:rsidRDefault="00996AFC" w:rsidP="00996AFC">
            <w:pPr>
              <w:spacing w:after="0" w:line="240" w:lineRule="auto"/>
              <w:ind w:firstLine="0"/>
              <w:jc w:val="center"/>
              <w:rPr>
                <w:rFonts w:ascii="Times New Roman" w:eastAsia="Times New Roman" w:hAnsi="Times New Roman" w:cs="Times New Roman"/>
                <w:color w:val="000000"/>
                <w:sz w:val="16"/>
                <w:szCs w:val="16"/>
                <w:lang w:val="en-US"/>
              </w:rPr>
            </w:pPr>
            <w:r w:rsidRPr="00996AFC">
              <w:rPr>
                <w:rFonts w:ascii="Times New Roman" w:eastAsia="Times New Roman" w:hAnsi="Times New Roman" w:cs="Times New Roman"/>
                <w:color w:val="000000"/>
                <w:sz w:val="16"/>
                <w:szCs w:val="16"/>
                <w:lang w:val="en-US"/>
              </w:rPr>
              <w:t>Cero</w:t>
            </w:r>
          </w:p>
        </w:tc>
        <w:tc>
          <w:tcPr>
            <w:tcW w:w="882" w:type="pct"/>
            <w:shd w:val="clear" w:color="auto" w:fill="auto"/>
            <w:hideMark/>
          </w:tcPr>
          <w:p w14:paraId="78678C2A" w14:textId="77777777" w:rsidR="00996AFC" w:rsidRPr="00996AFC" w:rsidRDefault="00996AFC" w:rsidP="00996AFC">
            <w:pPr>
              <w:spacing w:after="0" w:line="240" w:lineRule="auto"/>
              <w:ind w:firstLine="0"/>
              <w:jc w:val="left"/>
              <w:rPr>
                <w:rFonts w:ascii="Times New Roman" w:eastAsia="Times New Roman" w:hAnsi="Times New Roman" w:cs="Times New Roman"/>
                <w:color w:val="000000"/>
                <w:sz w:val="16"/>
                <w:szCs w:val="16"/>
                <w:lang w:val="es-CR"/>
              </w:rPr>
            </w:pPr>
            <w:r w:rsidRPr="00996AFC">
              <w:rPr>
                <w:rFonts w:ascii="Times New Roman" w:eastAsia="Times New Roman" w:hAnsi="Times New Roman" w:cs="Times New Roman"/>
                <w:color w:val="000000"/>
                <w:sz w:val="16"/>
                <w:szCs w:val="16"/>
                <w:lang w:val="es-CR"/>
              </w:rPr>
              <w:t>Al final del 2009, un emprendimiento eco turístico está operando y generando ganancias para los actores locales y motivando la conservación de los recursos naturales.</w:t>
            </w:r>
          </w:p>
        </w:tc>
        <w:tc>
          <w:tcPr>
            <w:tcW w:w="770" w:type="pct"/>
            <w:shd w:val="clear" w:color="auto" w:fill="auto"/>
            <w:hideMark/>
          </w:tcPr>
          <w:p w14:paraId="37791328" w14:textId="77777777" w:rsidR="00996AFC" w:rsidRPr="00996AFC" w:rsidRDefault="00996AFC" w:rsidP="00996AFC">
            <w:pPr>
              <w:spacing w:after="0" w:line="240" w:lineRule="auto"/>
              <w:ind w:firstLine="0"/>
              <w:jc w:val="left"/>
              <w:rPr>
                <w:rFonts w:ascii="Times New Roman" w:eastAsia="Times New Roman" w:hAnsi="Times New Roman" w:cs="Times New Roman"/>
                <w:color w:val="000000"/>
                <w:sz w:val="16"/>
                <w:szCs w:val="16"/>
                <w:lang w:val="es-CR"/>
              </w:rPr>
            </w:pPr>
            <w:r w:rsidRPr="00996AFC">
              <w:rPr>
                <w:rFonts w:ascii="Times New Roman" w:eastAsia="Times New Roman" w:hAnsi="Times New Roman" w:cs="Times New Roman"/>
                <w:color w:val="000000"/>
                <w:sz w:val="16"/>
                <w:szCs w:val="16"/>
                <w:lang w:val="es-CR"/>
              </w:rPr>
              <w:t>4. Número de iniciativas eco turísticas registradas incluyendo declaraciones de ingresos y capacidad de generación de ganancias.</w:t>
            </w:r>
          </w:p>
        </w:tc>
        <w:tc>
          <w:tcPr>
            <w:tcW w:w="869" w:type="pct"/>
            <w:shd w:val="clear" w:color="auto" w:fill="auto"/>
            <w:noWrap/>
            <w:vAlign w:val="bottom"/>
            <w:hideMark/>
          </w:tcPr>
          <w:p w14:paraId="3AE0AE96" w14:textId="77777777" w:rsidR="00996AFC" w:rsidRPr="00996AFC" w:rsidRDefault="00996AFC" w:rsidP="00996AFC">
            <w:pPr>
              <w:spacing w:after="0" w:line="240" w:lineRule="auto"/>
              <w:ind w:firstLine="0"/>
              <w:jc w:val="left"/>
              <w:rPr>
                <w:rFonts w:ascii="Times New Roman" w:eastAsia="Times New Roman" w:hAnsi="Times New Roman" w:cs="Times New Roman"/>
                <w:color w:val="000000"/>
                <w:sz w:val="16"/>
                <w:szCs w:val="16"/>
                <w:lang w:val="es-CR"/>
              </w:rPr>
            </w:pPr>
            <w:r w:rsidRPr="00996AFC">
              <w:rPr>
                <w:rFonts w:ascii="Times New Roman" w:eastAsia="Times New Roman" w:hAnsi="Times New Roman" w:cs="Times New Roman"/>
                <w:color w:val="000000"/>
                <w:sz w:val="16"/>
                <w:szCs w:val="16"/>
                <w:lang w:val="es-CR"/>
              </w:rPr>
              <w:t> </w:t>
            </w:r>
          </w:p>
        </w:tc>
      </w:tr>
      <w:tr w:rsidR="00996AFC" w:rsidRPr="00996AFC" w14:paraId="667E4392" w14:textId="77777777" w:rsidTr="00996AFC">
        <w:trPr>
          <w:trHeight w:val="1920"/>
        </w:trPr>
        <w:tc>
          <w:tcPr>
            <w:tcW w:w="686" w:type="pct"/>
            <w:vMerge/>
            <w:vAlign w:val="center"/>
            <w:hideMark/>
          </w:tcPr>
          <w:p w14:paraId="22D849F5" w14:textId="77777777" w:rsidR="00996AFC" w:rsidRPr="00996AFC" w:rsidRDefault="00996AFC" w:rsidP="00996AFC">
            <w:pPr>
              <w:spacing w:after="0" w:line="240" w:lineRule="auto"/>
              <w:ind w:firstLine="0"/>
              <w:jc w:val="left"/>
              <w:rPr>
                <w:rFonts w:ascii="Times New Roman" w:eastAsia="Times New Roman" w:hAnsi="Times New Roman" w:cs="Times New Roman"/>
                <w:color w:val="000000"/>
                <w:sz w:val="16"/>
                <w:szCs w:val="16"/>
                <w:lang w:val="es-CR"/>
              </w:rPr>
            </w:pPr>
          </w:p>
        </w:tc>
        <w:tc>
          <w:tcPr>
            <w:tcW w:w="1261" w:type="pct"/>
            <w:shd w:val="clear" w:color="auto" w:fill="auto"/>
            <w:hideMark/>
          </w:tcPr>
          <w:p w14:paraId="5E9A0309" w14:textId="77777777" w:rsidR="00996AFC" w:rsidRPr="00996AFC" w:rsidRDefault="00996AFC" w:rsidP="00996AFC">
            <w:pPr>
              <w:spacing w:after="0" w:line="240" w:lineRule="auto"/>
              <w:ind w:firstLine="0"/>
              <w:jc w:val="left"/>
              <w:rPr>
                <w:rFonts w:ascii="Times New Roman" w:eastAsia="Times New Roman" w:hAnsi="Times New Roman" w:cs="Times New Roman"/>
                <w:color w:val="0070C0"/>
                <w:sz w:val="16"/>
                <w:szCs w:val="16"/>
                <w:lang w:val="es-CR"/>
              </w:rPr>
            </w:pPr>
            <w:r w:rsidRPr="00996AFC">
              <w:rPr>
                <w:rFonts w:ascii="Times New Roman" w:eastAsia="Times New Roman" w:hAnsi="Times New Roman" w:cs="Times New Roman"/>
                <w:color w:val="0070C0"/>
                <w:sz w:val="16"/>
                <w:szCs w:val="16"/>
                <w:lang w:val="es-CR"/>
              </w:rPr>
              <w:t xml:space="preserve">4)  Generación de 1 mecanismo de Manejo del Ecosistema Lagunar con base en 3 experiencias pilotos </w:t>
            </w:r>
          </w:p>
          <w:p w14:paraId="5573519A" w14:textId="77777777" w:rsidR="00996AFC" w:rsidRPr="00996AFC" w:rsidRDefault="00996AFC" w:rsidP="00996AFC">
            <w:pPr>
              <w:spacing w:after="0" w:line="240" w:lineRule="auto"/>
              <w:ind w:firstLine="0"/>
              <w:jc w:val="left"/>
              <w:rPr>
                <w:rFonts w:ascii="Times New Roman" w:eastAsia="Times New Roman" w:hAnsi="Times New Roman" w:cs="Times New Roman"/>
                <w:color w:val="0070C0"/>
                <w:sz w:val="16"/>
                <w:szCs w:val="16"/>
                <w:lang w:val="es-CR"/>
              </w:rPr>
            </w:pPr>
          </w:p>
        </w:tc>
        <w:tc>
          <w:tcPr>
            <w:tcW w:w="532" w:type="pct"/>
            <w:shd w:val="clear" w:color="auto" w:fill="auto"/>
            <w:noWrap/>
            <w:hideMark/>
          </w:tcPr>
          <w:p w14:paraId="440E58E9" w14:textId="77777777" w:rsidR="00996AFC" w:rsidRPr="00996AFC" w:rsidRDefault="00996AFC" w:rsidP="00996AFC">
            <w:pPr>
              <w:spacing w:after="0" w:line="240" w:lineRule="auto"/>
              <w:ind w:firstLine="0"/>
              <w:jc w:val="center"/>
              <w:rPr>
                <w:rFonts w:ascii="Times New Roman" w:eastAsia="Times New Roman" w:hAnsi="Times New Roman" w:cs="Times New Roman"/>
                <w:color w:val="0070C0"/>
                <w:sz w:val="16"/>
                <w:szCs w:val="16"/>
                <w:lang w:val="en-US"/>
              </w:rPr>
            </w:pPr>
            <w:r w:rsidRPr="00996AFC">
              <w:rPr>
                <w:rFonts w:ascii="Times New Roman" w:eastAsia="Times New Roman" w:hAnsi="Times New Roman" w:cs="Times New Roman"/>
                <w:color w:val="0070C0"/>
                <w:sz w:val="16"/>
                <w:szCs w:val="16"/>
                <w:lang w:val="en-US"/>
              </w:rPr>
              <w:t>Cero</w:t>
            </w:r>
          </w:p>
        </w:tc>
        <w:tc>
          <w:tcPr>
            <w:tcW w:w="882" w:type="pct"/>
            <w:shd w:val="clear" w:color="auto" w:fill="auto"/>
            <w:hideMark/>
          </w:tcPr>
          <w:p w14:paraId="7575C5EC" w14:textId="77777777" w:rsidR="00996AFC" w:rsidRPr="00996AFC" w:rsidRDefault="00996AFC" w:rsidP="00996AFC">
            <w:pPr>
              <w:spacing w:after="0" w:line="240" w:lineRule="auto"/>
              <w:ind w:firstLine="0"/>
              <w:jc w:val="left"/>
              <w:rPr>
                <w:rFonts w:ascii="Times New Roman" w:eastAsia="Times New Roman" w:hAnsi="Times New Roman" w:cs="Times New Roman"/>
                <w:color w:val="0070C0"/>
                <w:sz w:val="16"/>
                <w:szCs w:val="16"/>
                <w:lang w:val="es-CR"/>
              </w:rPr>
            </w:pPr>
            <w:r w:rsidRPr="00996AFC">
              <w:rPr>
                <w:rFonts w:ascii="Times New Roman" w:eastAsia="Times New Roman" w:hAnsi="Times New Roman" w:cs="Times New Roman"/>
                <w:color w:val="0070C0"/>
                <w:sz w:val="16"/>
                <w:szCs w:val="16"/>
                <w:lang w:val="es-CR"/>
              </w:rPr>
              <w:t xml:space="preserve">4. A finales del 2012 el ICF y los actores locales cuenta con las herramientas metodológicas que permitan la planificación y manejo de la Laguna de Bacalar </w:t>
            </w:r>
          </w:p>
        </w:tc>
        <w:tc>
          <w:tcPr>
            <w:tcW w:w="770" w:type="pct"/>
            <w:shd w:val="clear" w:color="auto" w:fill="auto"/>
            <w:hideMark/>
          </w:tcPr>
          <w:p w14:paraId="4236E26D" w14:textId="77777777" w:rsidR="00996AFC" w:rsidRPr="00996AFC" w:rsidRDefault="00996AFC" w:rsidP="00996AFC">
            <w:pPr>
              <w:spacing w:after="0" w:line="240" w:lineRule="auto"/>
              <w:ind w:firstLine="0"/>
              <w:jc w:val="left"/>
              <w:rPr>
                <w:rFonts w:ascii="Times New Roman" w:eastAsia="Times New Roman" w:hAnsi="Times New Roman" w:cs="Times New Roman"/>
                <w:color w:val="0070C0"/>
                <w:sz w:val="16"/>
                <w:szCs w:val="16"/>
                <w:lang w:val="es-CR"/>
              </w:rPr>
            </w:pPr>
            <w:r w:rsidRPr="00996AFC">
              <w:rPr>
                <w:rFonts w:ascii="Times New Roman" w:eastAsia="Times New Roman" w:hAnsi="Times New Roman" w:cs="Times New Roman"/>
                <w:color w:val="0070C0"/>
                <w:sz w:val="16"/>
                <w:szCs w:val="16"/>
                <w:lang w:val="es-CR"/>
              </w:rPr>
              <w:t>Informes trimestrales y anuales de proyecto</w:t>
            </w:r>
          </w:p>
        </w:tc>
        <w:tc>
          <w:tcPr>
            <w:tcW w:w="869" w:type="pct"/>
            <w:shd w:val="clear" w:color="auto" w:fill="auto"/>
            <w:hideMark/>
          </w:tcPr>
          <w:p w14:paraId="4E993475" w14:textId="77777777" w:rsidR="00996AFC" w:rsidRPr="00996AFC" w:rsidRDefault="00996AFC" w:rsidP="00996AFC">
            <w:pPr>
              <w:spacing w:after="0" w:line="240" w:lineRule="auto"/>
              <w:ind w:firstLine="0"/>
              <w:jc w:val="left"/>
              <w:rPr>
                <w:rFonts w:ascii="Times New Roman" w:eastAsia="Times New Roman" w:hAnsi="Times New Roman" w:cs="Times New Roman"/>
                <w:color w:val="0070C0"/>
                <w:sz w:val="16"/>
                <w:szCs w:val="16"/>
                <w:lang w:val="es-CR"/>
              </w:rPr>
            </w:pPr>
            <w:r w:rsidRPr="00996AFC">
              <w:rPr>
                <w:rFonts w:ascii="Times New Roman" w:eastAsia="Times New Roman" w:hAnsi="Times New Roman" w:cs="Times New Roman"/>
                <w:color w:val="0070C0"/>
                <w:sz w:val="16"/>
                <w:szCs w:val="16"/>
                <w:lang w:val="es-CR"/>
              </w:rPr>
              <w:t>Existe apertura en los actores locales y las instituciones de la zona para constituir y participar de forma activa en el manejo y conservación del área.</w:t>
            </w:r>
          </w:p>
        </w:tc>
      </w:tr>
      <w:tr w:rsidR="00996AFC" w:rsidRPr="00996AFC" w14:paraId="24BD1C79" w14:textId="77777777" w:rsidTr="00996AFC">
        <w:trPr>
          <w:trHeight w:val="1935"/>
        </w:trPr>
        <w:tc>
          <w:tcPr>
            <w:tcW w:w="686" w:type="pct"/>
            <w:vMerge/>
            <w:vAlign w:val="center"/>
            <w:hideMark/>
          </w:tcPr>
          <w:p w14:paraId="14F3146E" w14:textId="77777777" w:rsidR="00996AFC" w:rsidRPr="00996AFC" w:rsidRDefault="00996AFC" w:rsidP="00996AFC">
            <w:pPr>
              <w:spacing w:after="0" w:line="240" w:lineRule="auto"/>
              <w:ind w:firstLine="0"/>
              <w:jc w:val="left"/>
              <w:rPr>
                <w:rFonts w:ascii="Times New Roman" w:eastAsia="Times New Roman" w:hAnsi="Times New Roman" w:cs="Times New Roman"/>
                <w:color w:val="000000"/>
                <w:sz w:val="16"/>
                <w:szCs w:val="16"/>
                <w:lang w:val="es-CR"/>
              </w:rPr>
            </w:pPr>
          </w:p>
        </w:tc>
        <w:tc>
          <w:tcPr>
            <w:tcW w:w="1261" w:type="pct"/>
            <w:shd w:val="clear" w:color="auto" w:fill="auto"/>
            <w:hideMark/>
          </w:tcPr>
          <w:p w14:paraId="4C637203" w14:textId="77777777" w:rsidR="00996AFC" w:rsidRPr="00996AFC" w:rsidRDefault="00996AFC" w:rsidP="00996AFC">
            <w:pPr>
              <w:spacing w:after="0" w:line="240" w:lineRule="auto"/>
              <w:ind w:firstLine="0"/>
              <w:jc w:val="left"/>
              <w:rPr>
                <w:rFonts w:ascii="Times New Roman" w:eastAsia="Times New Roman" w:hAnsi="Times New Roman" w:cs="Times New Roman"/>
                <w:color w:val="000000"/>
                <w:sz w:val="16"/>
                <w:szCs w:val="16"/>
                <w:lang w:val="es-CR"/>
              </w:rPr>
            </w:pPr>
            <w:r w:rsidRPr="00996AFC">
              <w:rPr>
                <w:rFonts w:ascii="Times New Roman" w:eastAsia="Times New Roman" w:hAnsi="Times New Roman" w:cs="Times New Roman"/>
                <w:color w:val="000000"/>
                <w:sz w:val="16"/>
                <w:szCs w:val="16"/>
                <w:lang w:val="es-CR"/>
              </w:rPr>
              <w:t xml:space="preserve">. Incremento en el número de cooperativas forestales en las áreas piloto que han fortalecido su capacidad técnica y de mercadeo para el manejo sostenible del bosque </w:t>
            </w:r>
          </w:p>
        </w:tc>
        <w:tc>
          <w:tcPr>
            <w:tcW w:w="532" w:type="pct"/>
            <w:shd w:val="clear" w:color="auto" w:fill="auto"/>
            <w:noWrap/>
            <w:hideMark/>
          </w:tcPr>
          <w:p w14:paraId="1E19C3D2" w14:textId="77777777" w:rsidR="00996AFC" w:rsidRPr="00996AFC" w:rsidRDefault="00996AFC" w:rsidP="00996AFC">
            <w:pPr>
              <w:spacing w:after="0" w:line="240" w:lineRule="auto"/>
              <w:ind w:firstLine="0"/>
              <w:jc w:val="center"/>
              <w:rPr>
                <w:rFonts w:ascii="Times New Roman" w:eastAsia="Times New Roman" w:hAnsi="Times New Roman" w:cs="Times New Roman"/>
                <w:color w:val="000000"/>
                <w:sz w:val="16"/>
                <w:szCs w:val="16"/>
                <w:lang w:val="en-US"/>
              </w:rPr>
            </w:pPr>
            <w:r w:rsidRPr="00996AFC">
              <w:rPr>
                <w:rFonts w:ascii="Times New Roman" w:eastAsia="Times New Roman" w:hAnsi="Times New Roman" w:cs="Times New Roman"/>
                <w:color w:val="000000"/>
                <w:sz w:val="16"/>
                <w:szCs w:val="16"/>
                <w:lang w:val="en-US"/>
              </w:rPr>
              <w:t>Cero</w:t>
            </w:r>
          </w:p>
        </w:tc>
        <w:tc>
          <w:tcPr>
            <w:tcW w:w="882" w:type="pct"/>
            <w:shd w:val="clear" w:color="auto" w:fill="auto"/>
            <w:hideMark/>
          </w:tcPr>
          <w:p w14:paraId="5D7A03E3" w14:textId="77777777" w:rsidR="00996AFC" w:rsidRPr="00996AFC" w:rsidRDefault="00996AFC" w:rsidP="00996AFC">
            <w:pPr>
              <w:spacing w:after="0" w:line="240" w:lineRule="auto"/>
              <w:ind w:firstLine="0"/>
              <w:jc w:val="left"/>
              <w:rPr>
                <w:rFonts w:ascii="Times New Roman" w:eastAsia="Times New Roman" w:hAnsi="Times New Roman" w:cs="Times New Roman"/>
                <w:color w:val="000000"/>
                <w:sz w:val="16"/>
                <w:szCs w:val="16"/>
                <w:lang w:val="es-CR"/>
              </w:rPr>
            </w:pPr>
            <w:r w:rsidRPr="00996AFC">
              <w:rPr>
                <w:rFonts w:ascii="Times New Roman" w:eastAsia="Times New Roman" w:hAnsi="Times New Roman" w:cs="Times New Roman"/>
                <w:color w:val="000000"/>
                <w:sz w:val="16"/>
                <w:szCs w:val="16"/>
                <w:lang w:val="es-CR"/>
              </w:rPr>
              <w:t>Al final del 2009, el 90% de las cooperativas forestales en las áreas piloto han fortalecido su capacidad técnica y de mercadeo para el manejo sostenible del bosque</w:t>
            </w:r>
          </w:p>
        </w:tc>
        <w:tc>
          <w:tcPr>
            <w:tcW w:w="770" w:type="pct"/>
            <w:shd w:val="clear" w:color="auto" w:fill="auto"/>
            <w:hideMark/>
          </w:tcPr>
          <w:p w14:paraId="2CF408F0" w14:textId="77777777" w:rsidR="00996AFC" w:rsidRPr="00996AFC" w:rsidRDefault="00996AFC" w:rsidP="00996AFC">
            <w:pPr>
              <w:spacing w:after="0" w:line="240" w:lineRule="auto"/>
              <w:ind w:firstLine="0"/>
              <w:jc w:val="left"/>
              <w:rPr>
                <w:rFonts w:ascii="Times New Roman" w:eastAsia="Times New Roman" w:hAnsi="Times New Roman" w:cs="Times New Roman"/>
                <w:color w:val="000000"/>
                <w:sz w:val="16"/>
                <w:szCs w:val="16"/>
                <w:lang w:val="es-CR"/>
              </w:rPr>
            </w:pPr>
            <w:r w:rsidRPr="00996AFC">
              <w:rPr>
                <w:rFonts w:ascii="Times New Roman" w:eastAsia="Times New Roman" w:hAnsi="Times New Roman" w:cs="Times New Roman"/>
                <w:color w:val="000000"/>
                <w:sz w:val="16"/>
                <w:szCs w:val="16"/>
                <w:lang w:val="es-CR"/>
              </w:rPr>
              <w:t>5. Entrevistas con miembros de las cooperativas y visitas a las actividades de las cooperativas. Entrevistas con personal de AFE-COHDEFOR. Documentos de estrategias de mercadeo.</w:t>
            </w:r>
          </w:p>
        </w:tc>
        <w:tc>
          <w:tcPr>
            <w:tcW w:w="869" w:type="pct"/>
            <w:shd w:val="clear" w:color="auto" w:fill="auto"/>
            <w:noWrap/>
            <w:vAlign w:val="bottom"/>
            <w:hideMark/>
          </w:tcPr>
          <w:p w14:paraId="2907A120" w14:textId="77777777" w:rsidR="00996AFC" w:rsidRPr="00996AFC" w:rsidRDefault="00996AFC" w:rsidP="00996AFC">
            <w:pPr>
              <w:spacing w:after="0" w:line="240" w:lineRule="auto"/>
              <w:ind w:firstLine="0"/>
              <w:jc w:val="left"/>
              <w:rPr>
                <w:rFonts w:ascii="Times New Roman" w:eastAsia="Times New Roman" w:hAnsi="Times New Roman" w:cs="Times New Roman"/>
                <w:color w:val="000000"/>
                <w:sz w:val="16"/>
                <w:szCs w:val="16"/>
                <w:lang w:val="es-CR"/>
              </w:rPr>
            </w:pPr>
            <w:r w:rsidRPr="00996AFC">
              <w:rPr>
                <w:rFonts w:ascii="Times New Roman" w:eastAsia="Times New Roman" w:hAnsi="Times New Roman" w:cs="Times New Roman"/>
                <w:color w:val="000000"/>
                <w:sz w:val="16"/>
                <w:szCs w:val="16"/>
                <w:lang w:val="es-CR"/>
              </w:rPr>
              <w:t> </w:t>
            </w:r>
          </w:p>
        </w:tc>
      </w:tr>
      <w:tr w:rsidR="00996AFC" w:rsidRPr="00996AFC" w14:paraId="61B8CA2B" w14:textId="77777777" w:rsidTr="00996AFC">
        <w:trPr>
          <w:trHeight w:val="1425"/>
        </w:trPr>
        <w:tc>
          <w:tcPr>
            <w:tcW w:w="686" w:type="pct"/>
            <w:vMerge/>
            <w:vAlign w:val="center"/>
            <w:hideMark/>
          </w:tcPr>
          <w:p w14:paraId="05FA0B41" w14:textId="77777777" w:rsidR="00996AFC" w:rsidRPr="00996AFC" w:rsidRDefault="00996AFC" w:rsidP="00996AFC">
            <w:pPr>
              <w:spacing w:after="0" w:line="240" w:lineRule="auto"/>
              <w:ind w:firstLine="0"/>
              <w:jc w:val="left"/>
              <w:rPr>
                <w:rFonts w:ascii="Times New Roman" w:eastAsia="Times New Roman" w:hAnsi="Times New Roman" w:cs="Times New Roman"/>
                <w:color w:val="000000"/>
                <w:sz w:val="16"/>
                <w:szCs w:val="16"/>
                <w:lang w:val="es-CR"/>
              </w:rPr>
            </w:pPr>
          </w:p>
        </w:tc>
        <w:tc>
          <w:tcPr>
            <w:tcW w:w="1261" w:type="pct"/>
            <w:shd w:val="clear" w:color="auto" w:fill="auto"/>
            <w:hideMark/>
          </w:tcPr>
          <w:p w14:paraId="648E600D" w14:textId="77777777" w:rsidR="00996AFC" w:rsidRPr="00996AFC" w:rsidRDefault="00996AFC" w:rsidP="00996AFC">
            <w:pPr>
              <w:spacing w:after="0" w:line="240" w:lineRule="auto"/>
              <w:ind w:firstLine="0"/>
              <w:jc w:val="left"/>
              <w:rPr>
                <w:rFonts w:ascii="Times New Roman" w:eastAsia="Times New Roman" w:hAnsi="Times New Roman" w:cs="Times New Roman"/>
                <w:color w:val="0070C0"/>
                <w:sz w:val="16"/>
                <w:szCs w:val="16"/>
                <w:lang w:val="es-CR"/>
              </w:rPr>
            </w:pPr>
          </w:p>
          <w:p w14:paraId="4507CFB4" w14:textId="77777777" w:rsidR="00996AFC" w:rsidRPr="00996AFC" w:rsidRDefault="00996AFC" w:rsidP="00996AFC">
            <w:pPr>
              <w:spacing w:after="0" w:line="240" w:lineRule="auto"/>
              <w:ind w:firstLine="0"/>
              <w:jc w:val="left"/>
              <w:rPr>
                <w:rFonts w:ascii="Times New Roman" w:eastAsia="Times New Roman" w:hAnsi="Times New Roman" w:cs="Times New Roman"/>
                <w:color w:val="0070C0"/>
                <w:sz w:val="16"/>
                <w:szCs w:val="16"/>
                <w:lang w:val="es-CR"/>
              </w:rPr>
            </w:pPr>
            <w:proofErr w:type="spellStart"/>
            <w:r w:rsidRPr="00996AFC">
              <w:rPr>
                <w:rFonts w:ascii="Times New Roman" w:eastAsia="Times New Roman" w:hAnsi="Times New Roman" w:cs="Times New Roman"/>
                <w:color w:val="0070C0"/>
                <w:sz w:val="16"/>
                <w:szCs w:val="16"/>
                <w:lang w:val="es-CR"/>
              </w:rPr>
              <w:t>Areas</w:t>
            </w:r>
            <w:proofErr w:type="spellEnd"/>
            <w:r w:rsidRPr="00996AFC">
              <w:rPr>
                <w:rFonts w:ascii="Times New Roman" w:eastAsia="Times New Roman" w:hAnsi="Times New Roman" w:cs="Times New Roman"/>
                <w:color w:val="0070C0"/>
                <w:sz w:val="16"/>
                <w:szCs w:val="16"/>
                <w:lang w:val="es-CR"/>
              </w:rPr>
              <w:t xml:space="preserve"> de bosque manejadas bajo principios </w:t>
            </w:r>
            <w:r w:rsidRPr="00996AFC">
              <w:rPr>
                <w:rFonts w:ascii="Times New Roman" w:eastAsia="Times New Roman" w:hAnsi="Times New Roman" w:cs="Times New Roman"/>
                <w:color w:val="0070C0"/>
                <w:sz w:val="16"/>
                <w:szCs w:val="16"/>
                <w:lang w:val="es-CR"/>
              </w:rPr>
              <w:br/>
              <w:t>de deforestación evitada y protección de biodiversidad</w:t>
            </w:r>
          </w:p>
          <w:p w14:paraId="57B80554" w14:textId="77777777" w:rsidR="00996AFC" w:rsidRPr="00996AFC" w:rsidRDefault="00996AFC" w:rsidP="00996AFC">
            <w:pPr>
              <w:spacing w:after="0" w:line="240" w:lineRule="auto"/>
              <w:ind w:firstLine="0"/>
              <w:jc w:val="left"/>
              <w:rPr>
                <w:rFonts w:ascii="Times New Roman" w:eastAsia="Times New Roman" w:hAnsi="Times New Roman" w:cs="Times New Roman"/>
                <w:color w:val="0070C0"/>
                <w:sz w:val="16"/>
                <w:szCs w:val="16"/>
                <w:lang w:val="es-CR"/>
              </w:rPr>
            </w:pPr>
          </w:p>
          <w:p w14:paraId="49B158A8" w14:textId="77777777" w:rsidR="00996AFC" w:rsidRPr="00996AFC" w:rsidRDefault="00996AFC" w:rsidP="00996AFC">
            <w:pPr>
              <w:spacing w:after="0" w:line="240" w:lineRule="auto"/>
              <w:ind w:firstLine="0"/>
              <w:jc w:val="left"/>
              <w:rPr>
                <w:rFonts w:ascii="Times New Roman" w:eastAsia="Times New Roman" w:hAnsi="Times New Roman" w:cs="Times New Roman"/>
                <w:color w:val="0070C0"/>
                <w:sz w:val="16"/>
                <w:szCs w:val="16"/>
                <w:lang w:val="es-CR"/>
              </w:rPr>
            </w:pPr>
          </w:p>
        </w:tc>
        <w:tc>
          <w:tcPr>
            <w:tcW w:w="532" w:type="pct"/>
            <w:shd w:val="clear" w:color="auto" w:fill="auto"/>
            <w:noWrap/>
            <w:hideMark/>
          </w:tcPr>
          <w:p w14:paraId="33A30983" w14:textId="77777777" w:rsidR="00996AFC" w:rsidRPr="00996AFC" w:rsidRDefault="00996AFC" w:rsidP="00996AFC">
            <w:pPr>
              <w:spacing w:after="0" w:line="240" w:lineRule="auto"/>
              <w:ind w:firstLine="0"/>
              <w:jc w:val="center"/>
              <w:rPr>
                <w:rFonts w:ascii="Times New Roman" w:eastAsia="Times New Roman" w:hAnsi="Times New Roman" w:cs="Times New Roman"/>
                <w:color w:val="0070C0"/>
                <w:sz w:val="16"/>
                <w:szCs w:val="16"/>
                <w:lang w:val="en-US"/>
              </w:rPr>
            </w:pPr>
            <w:r w:rsidRPr="00996AFC">
              <w:rPr>
                <w:rFonts w:ascii="Times New Roman" w:eastAsia="Times New Roman" w:hAnsi="Times New Roman" w:cs="Times New Roman"/>
                <w:color w:val="0070C0"/>
                <w:sz w:val="16"/>
                <w:szCs w:val="16"/>
                <w:lang w:val="en-US"/>
              </w:rPr>
              <w:t>Cero</w:t>
            </w:r>
          </w:p>
        </w:tc>
        <w:tc>
          <w:tcPr>
            <w:tcW w:w="882" w:type="pct"/>
            <w:shd w:val="clear" w:color="auto" w:fill="auto"/>
            <w:hideMark/>
          </w:tcPr>
          <w:p w14:paraId="10B0B053" w14:textId="77777777" w:rsidR="00996AFC" w:rsidRPr="00996AFC" w:rsidRDefault="00996AFC" w:rsidP="00996AFC">
            <w:pPr>
              <w:spacing w:after="0" w:line="240" w:lineRule="auto"/>
              <w:ind w:firstLine="0"/>
              <w:jc w:val="left"/>
              <w:rPr>
                <w:rFonts w:ascii="Times New Roman" w:eastAsia="Times New Roman" w:hAnsi="Times New Roman" w:cs="Times New Roman"/>
                <w:color w:val="0070C0"/>
                <w:sz w:val="16"/>
                <w:szCs w:val="16"/>
                <w:lang w:val="es-CR"/>
              </w:rPr>
            </w:pPr>
          </w:p>
          <w:p w14:paraId="65690970" w14:textId="77777777" w:rsidR="00996AFC" w:rsidRPr="00996AFC" w:rsidRDefault="00996AFC" w:rsidP="00996AFC">
            <w:pPr>
              <w:spacing w:after="0" w:line="240" w:lineRule="auto"/>
              <w:ind w:firstLine="0"/>
              <w:jc w:val="left"/>
              <w:rPr>
                <w:rFonts w:ascii="Times New Roman" w:eastAsia="Times New Roman" w:hAnsi="Times New Roman" w:cs="Times New Roman"/>
                <w:color w:val="0070C0"/>
                <w:sz w:val="16"/>
                <w:szCs w:val="16"/>
                <w:lang w:val="es-CR"/>
              </w:rPr>
            </w:pPr>
            <w:r w:rsidRPr="00996AFC">
              <w:rPr>
                <w:rFonts w:ascii="Times New Roman" w:eastAsia="Times New Roman" w:hAnsi="Times New Roman" w:cs="Times New Roman"/>
                <w:color w:val="0070C0"/>
                <w:sz w:val="16"/>
                <w:szCs w:val="16"/>
                <w:lang w:val="es-CR"/>
              </w:rPr>
              <w:t>Al 2011  5 cooperativas forestales manejan 20,000 ha de bosque mediante mecanismos claros de manejo de bosque y biodiversidad, producción y exportación de productos  forestales</w:t>
            </w:r>
          </w:p>
        </w:tc>
        <w:tc>
          <w:tcPr>
            <w:tcW w:w="770" w:type="pct"/>
            <w:shd w:val="clear" w:color="auto" w:fill="auto"/>
            <w:hideMark/>
          </w:tcPr>
          <w:p w14:paraId="099BEAC1" w14:textId="77777777" w:rsidR="00996AFC" w:rsidRPr="00996AFC" w:rsidRDefault="00996AFC" w:rsidP="00996AFC">
            <w:pPr>
              <w:spacing w:after="0" w:line="240" w:lineRule="auto"/>
              <w:ind w:firstLine="0"/>
              <w:jc w:val="left"/>
              <w:rPr>
                <w:rFonts w:ascii="Times New Roman" w:eastAsia="Times New Roman" w:hAnsi="Times New Roman" w:cs="Times New Roman"/>
                <w:color w:val="0070C0"/>
                <w:sz w:val="16"/>
                <w:szCs w:val="16"/>
                <w:lang w:val="en-US"/>
              </w:rPr>
            </w:pPr>
            <w:r w:rsidRPr="00996AFC">
              <w:rPr>
                <w:rFonts w:ascii="Times New Roman" w:eastAsia="Times New Roman" w:hAnsi="Times New Roman" w:cs="Times New Roman"/>
                <w:color w:val="0070C0"/>
                <w:sz w:val="16"/>
                <w:szCs w:val="16"/>
                <w:lang w:val="es-CR"/>
              </w:rPr>
              <w:t xml:space="preserve">5. Entrevistas con miembros de las cooperativas y visitas a las actividades de las cooperativas. </w:t>
            </w:r>
            <w:proofErr w:type="spellStart"/>
            <w:r w:rsidRPr="00996AFC">
              <w:rPr>
                <w:rFonts w:ascii="Times New Roman" w:eastAsia="Times New Roman" w:hAnsi="Times New Roman" w:cs="Times New Roman"/>
                <w:color w:val="0070C0"/>
                <w:sz w:val="16"/>
                <w:szCs w:val="16"/>
                <w:lang w:val="en-US"/>
              </w:rPr>
              <w:t>Entrevistas</w:t>
            </w:r>
            <w:proofErr w:type="spellEnd"/>
            <w:r w:rsidRPr="00996AFC">
              <w:rPr>
                <w:rFonts w:ascii="Times New Roman" w:eastAsia="Times New Roman" w:hAnsi="Times New Roman" w:cs="Times New Roman"/>
                <w:color w:val="0070C0"/>
                <w:sz w:val="16"/>
                <w:szCs w:val="16"/>
                <w:lang w:val="en-US"/>
              </w:rPr>
              <w:t xml:space="preserve"> con personal de ICF</w:t>
            </w:r>
          </w:p>
        </w:tc>
        <w:tc>
          <w:tcPr>
            <w:tcW w:w="869" w:type="pct"/>
            <w:shd w:val="clear" w:color="auto" w:fill="auto"/>
            <w:hideMark/>
          </w:tcPr>
          <w:p w14:paraId="3D899227" w14:textId="77777777" w:rsidR="00996AFC" w:rsidRPr="00996AFC" w:rsidRDefault="00996AFC" w:rsidP="00996AFC">
            <w:pPr>
              <w:spacing w:after="0" w:line="240" w:lineRule="auto"/>
              <w:ind w:firstLine="0"/>
              <w:jc w:val="left"/>
              <w:rPr>
                <w:rFonts w:ascii="Times New Roman" w:eastAsia="Times New Roman" w:hAnsi="Times New Roman" w:cs="Times New Roman"/>
                <w:color w:val="0070C0"/>
                <w:sz w:val="16"/>
                <w:szCs w:val="16"/>
                <w:lang w:val="es-CR"/>
              </w:rPr>
            </w:pPr>
            <w:r w:rsidRPr="00996AFC">
              <w:rPr>
                <w:rFonts w:ascii="Times New Roman" w:eastAsia="Times New Roman" w:hAnsi="Times New Roman" w:cs="Times New Roman"/>
                <w:color w:val="0070C0"/>
                <w:sz w:val="16"/>
                <w:szCs w:val="16"/>
                <w:lang w:val="es-CR"/>
              </w:rPr>
              <w:t>Los miembros de las cooperativas trabajan de forma activa ajustándose a las planificaciones anuales.</w:t>
            </w:r>
          </w:p>
        </w:tc>
      </w:tr>
      <w:tr w:rsidR="00996AFC" w:rsidRPr="00996AFC" w14:paraId="1DAEE20A" w14:textId="77777777" w:rsidTr="00996AFC">
        <w:trPr>
          <w:trHeight w:val="2340"/>
        </w:trPr>
        <w:tc>
          <w:tcPr>
            <w:tcW w:w="686" w:type="pct"/>
            <w:vMerge/>
            <w:vAlign w:val="center"/>
            <w:hideMark/>
          </w:tcPr>
          <w:p w14:paraId="0930B1F6" w14:textId="77777777" w:rsidR="00996AFC" w:rsidRPr="00996AFC" w:rsidRDefault="00996AFC" w:rsidP="00996AFC">
            <w:pPr>
              <w:spacing w:after="0" w:line="240" w:lineRule="auto"/>
              <w:ind w:firstLine="0"/>
              <w:jc w:val="left"/>
              <w:rPr>
                <w:rFonts w:ascii="Times New Roman" w:eastAsia="Times New Roman" w:hAnsi="Times New Roman" w:cs="Times New Roman"/>
                <w:color w:val="000000"/>
                <w:sz w:val="16"/>
                <w:szCs w:val="16"/>
                <w:lang w:val="es-CR"/>
              </w:rPr>
            </w:pPr>
          </w:p>
        </w:tc>
        <w:tc>
          <w:tcPr>
            <w:tcW w:w="1261" w:type="pct"/>
            <w:shd w:val="clear" w:color="auto" w:fill="auto"/>
            <w:hideMark/>
          </w:tcPr>
          <w:p w14:paraId="2C27D1C8" w14:textId="77777777" w:rsidR="00996AFC" w:rsidRPr="00996AFC" w:rsidRDefault="00996AFC" w:rsidP="00996AFC">
            <w:pPr>
              <w:spacing w:after="0" w:line="240" w:lineRule="auto"/>
              <w:ind w:firstLine="0"/>
              <w:jc w:val="left"/>
              <w:rPr>
                <w:rFonts w:ascii="Times New Roman" w:eastAsia="Times New Roman" w:hAnsi="Times New Roman" w:cs="Times New Roman"/>
                <w:sz w:val="16"/>
                <w:szCs w:val="16"/>
                <w:lang w:val="es-CR"/>
              </w:rPr>
            </w:pPr>
            <w:r w:rsidRPr="00996AFC">
              <w:rPr>
                <w:rFonts w:ascii="Times New Roman" w:eastAsia="Times New Roman" w:hAnsi="Times New Roman" w:cs="Times New Roman"/>
                <w:sz w:val="16"/>
                <w:szCs w:val="16"/>
                <w:lang w:val="es-CR"/>
              </w:rPr>
              <w:t>6. Número de proyectos de organizaciones comunitarias  de base que se desempeñan exitosamente, basados en la utilización sostenible de la biodiversidad</w:t>
            </w:r>
          </w:p>
        </w:tc>
        <w:tc>
          <w:tcPr>
            <w:tcW w:w="532" w:type="pct"/>
            <w:shd w:val="clear" w:color="auto" w:fill="auto"/>
            <w:noWrap/>
            <w:hideMark/>
          </w:tcPr>
          <w:p w14:paraId="0EA7ADF7" w14:textId="77777777" w:rsidR="00996AFC" w:rsidRPr="00996AFC" w:rsidRDefault="00996AFC" w:rsidP="00996AFC">
            <w:pPr>
              <w:spacing w:after="0" w:line="240" w:lineRule="auto"/>
              <w:ind w:firstLine="0"/>
              <w:jc w:val="center"/>
              <w:rPr>
                <w:rFonts w:ascii="Times New Roman" w:eastAsia="Times New Roman" w:hAnsi="Times New Roman" w:cs="Times New Roman"/>
                <w:color w:val="000000"/>
                <w:sz w:val="16"/>
                <w:szCs w:val="16"/>
                <w:lang w:val="en-US"/>
              </w:rPr>
            </w:pPr>
            <w:r w:rsidRPr="00996AFC">
              <w:rPr>
                <w:rFonts w:ascii="Times New Roman" w:eastAsia="Times New Roman" w:hAnsi="Times New Roman" w:cs="Times New Roman"/>
                <w:color w:val="000000"/>
                <w:sz w:val="16"/>
                <w:szCs w:val="16"/>
                <w:lang w:val="en-US"/>
              </w:rPr>
              <w:t>Cero</w:t>
            </w:r>
          </w:p>
        </w:tc>
        <w:tc>
          <w:tcPr>
            <w:tcW w:w="882" w:type="pct"/>
            <w:shd w:val="clear" w:color="auto" w:fill="auto"/>
            <w:hideMark/>
          </w:tcPr>
          <w:p w14:paraId="51C99B12" w14:textId="77777777" w:rsidR="00996AFC" w:rsidRPr="00996AFC" w:rsidRDefault="00996AFC" w:rsidP="00996AFC">
            <w:pPr>
              <w:spacing w:after="0" w:line="240" w:lineRule="auto"/>
              <w:ind w:firstLine="0"/>
              <w:jc w:val="left"/>
              <w:rPr>
                <w:rFonts w:ascii="Times New Roman" w:eastAsia="Times New Roman" w:hAnsi="Times New Roman" w:cs="Times New Roman"/>
                <w:sz w:val="16"/>
                <w:szCs w:val="16"/>
                <w:lang w:val="es-CR"/>
              </w:rPr>
            </w:pPr>
            <w:r w:rsidRPr="00996AFC">
              <w:rPr>
                <w:rFonts w:ascii="Times New Roman" w:eastAsia="Times New Roman" w:hAnsi="Times New Roman" w:cs="Times New Roman"/>
                <w:sz w:val="16"/>
                <w:szCs w:val="16"/>
                <w:lang w:val="es-CR"/>
              </w:rPr>
              <w:t>A partir del año 2008 cuatro proyectos de organizaciones comunitarias de base (patronatos, alcaldías, mancomunidades) comunitarios de base se desempeñan exitosamente basados en la utilización sostenible de la biodiversidad.</w:t>
            </w:r>
          </w:p>
        </w:tc>
        <w:tc>
          <w:tcPr>
            <w:tcW w:w="770" w:type="pct"/>
            <w:shd w:val="clear" w:color="auto" w:fill="auto"/>
            <w:noWrap/>
            <w:vAlign w:val="bottom"/>
            <w:hideMark/>
          </w:tcPr>
          <w:p w14:paraId="3E4EE02D" w14:textId="77777777" w:rsidR="00996AFC" w:rsidRPr="00996AFC" w:rsidRDefault="00996AFC" w:rsidP="00996AFC">
            <w:pPr>
              <w:spacing w:after="0" w:line="240" w:lineRule="auto"/>
              <w:ind w:firstLine="0"/>
              <w:jc w:val="left"/>
              <w:rPr>
                <w:rFonts w:ascii="Times New Roman" w:eastAsia="Times New Roman" w:hAnsi="Times New Roman" w:cs="Times New Roman"/>
                <w:color w:val="000000"/>
                <w:sz w:val="16"/>
                <w:szCs w:val="16"/>
                <w:lang w:val="es-CR"/>
              </w:rPr>
            </w:pPr>
            <w:r w:rsidRPr="00996AFC">
              <w:rPr>
                <w:rFonts w:ascii="Times New Roman" w:eastAsia="Times New Roman" w:hAnsi="Times New Roman" w:cs="Times New Roman"/>
                <w:color w:val="000000"/>
                <w:sz w:val="16"/>
                <w:szCs w:val="16"/>
                <w:lang w:val="es-CR"/>
              </w:rPr>
              <w:t> </w:t>
            </w:r>
          </w:p>
        </w:tc>
        <w:tc>
          <w:tcPr>
            <w:tcW w:w="869" w:type="pct"/>
            <w:shd w:val="clear" w:color="auto" w:fill="auto"/>
            <w:noWrap/>
            <w:vAlign w:val="bottom"/>
            <w:hideMark/>
          </w:tcPr>
          <w:p w14:paraId="72FAE1A1" w14:textId="77777777" w:rsidR="00996AFC" w:rsidRPr="00996AFC" w:rsidRDefault="00996AFC" w:rsidP="00996AFC">
            <w:pPr>
              <w:spacing w:after="0" w:line="240" w:lineRule="auto"/>
              <w:ind w:firstLine="0"/>
              <w:jc w:val="left"/>
              <w:rPr>
                <w:rFonts w:ascii="Times New Roman" w:eastAsia="Times New Roman" w:hAnsi="Times New Roman" w:cs="Times New Roman"/>
                <w:color w:val="000000"/>
                <w:sz w:val="16"/>
                <w:szCs w:val="16"/>
                <w:lang w:val="es-CR"/>
              </w:rPr>
            </w:pPr>
            <w:r w:rsidRPr="00996AFC">
              <w:rPr>
                <w:rFonts w:ascii="Times New Roman" w:eastAsia="Times New Roman" w:hAnsi="Times New Roman" w:cs="Times New Roman"/>
                <w:color w:val="000000"/>
                <w:sz w:val="16"/>
                <w:szCs w:val="16"/>
                <w:lang w:val="es-CR"/>
              </w:rPr>
              <w:t> </w:t>
            </w:r>
          </w:p>
        </w:tc>
      </w:tr>
      <w:tr w:rsidR="00996AFC" w:rsidRPr="00996AFC" w14:paraId="75B645EF" w14:textId="77777777" w:rsidTr="00996AFC">
        <w:trPr>
          <w:trHeight w:val="2130"/>
        </w:trPr>
        <w:tc>
          <w:tcPr>
            <w:tcW w:w="686" w:type="pct"/>
            <w:vMerge/>
            <w:vAlign w:val="center"/>
            <w:hideMark/>
          </w:tcPr>
          <w:p w14:paraId="5922598C" w14:textId="77777777" w:rsidR="00996AFC" w:rsidRPr="00996AFC" w:rsidRDefault="00996AFC" w:rsidP="00996AFC">
            <w:pPr>
              <w:spacing w:after="0" w:line="240" w:lineRule="auto"/>
              <w:ind w:firstLine="0"/>
              <w:jc w:val="left"/>
              <w:rPr>
                <w:rFonts w:ascii="Times New Roman" w:eastAsia="Times New Roman" w:hAnsi="Times New Roman" w:cs="Times New Roman"/>
                <w:color w:val="000000"/>
                <w:sz w:val="16"/>
                <w:szCs w:val="16"/>
                <w:lang w:val="es-CR"/>
              </w:rPr>
            </w:pPr>
          </w:p>
        </w:tc>
        <w:tc>
          <w:tcPr>
            <w:tcW w:w="1261" w:type="pct"/>
            <w:shd w:val="clear" w:color="auto" w:fill="auto"/>
            <w:hideMark/>
          </w:tcPr>
          <w:p w14:paraId="15D22761" w14:textId="77777777" w:rsidR="00996AFC" w:rsidRPr="00996AFC" w:rsidRDefault="00996AFC" w:rsidP="00996AFC">
            <w:pPr>
              <w:spacing w:after="240" w:line="240" w:lineRule="auto"/>
              <w:ind w:firstLine="0"/>
              <w:jc w:val="left"/>
              <w:rPr>
                <w:rFonts w:ascii="Times New Roman" w:eastAsia="Times New Roman" w:hAnsi="Times New Roman" w:cs="Times New Roman"/>
                <w:color w:val="0070C0"/>
                <w:sz w:val="16"/>
                <w:szCs w:val="16"/>
                <w:lang w:val="es-CR"/>
              </w:rPr>
            </w:pPr>
            <w:r w:rsidRPr="00996AFC">
              <w:rPr>
                <w:rFonts w:ascii="Times New Roman" w:eastAsia="Times New Roman" w:hAnsi="Times New Roman" w:cs="Times New Roman"/>
                <w:color w:val="0070C0"/>
                <w:sz w:val="16"/>
                <w:szCs w:val="16"/>
                <w:lang w:val="es-CR"/>
              </w:rPr>
              <w:t xml:space="preserve">Establecimiento de espacios de conectividad biológica entre bosque seco de </w:t>
            </w:r>
            <w:proofErr w:type="spellStart"/>
            <w:r w:rsidRPr="00996AFC">
              <w:rPr>
                <w:rFonts w:ascii="Times New Roman" w:eastAsia="Times New Roman" w:hAnsi="Times New Roman" w:cs="Times New Roman"/>
                <w:color w:val="0070C0"/>
                <w:sz w:val="16"/>
                <w:szCs w:val="16"/>
                <w:lang w:val="es-CR"/>
              </w:rPr>
              <w:t>Oropoli</w:t>
            </w:r>
            <w:proofErr w:type="spellEnd"/>
            <w:r w:rsidRPr="00996AFC">
              <w:rPr>
                <w:rFonts w:ascii="Times New Roman" w:eastAsia="Times New Roman" w:hAnsi="Times New Roman" w:cs="Times New Roman"/>
                <w:color w:val="0070C0"/>
                <w:sz w:val="16"/>
                <w:szCs w:val="16"/>
                <w:lang w:val="es-CR"/>
              </w:rPr>
              <w:t xml:space="preserve">, la Reservas de </w:t>
            </w:r>
            <w:proofErr w:type="spellStart"/>
            <w:r w:rsidRPr="00996AFC">
              <w:rPr>
                <w:rFonts w:ascii="Times New Roman" w:eastAsia="Times New Roman" w:hAnsi="Times New Roman" w:cs="Times New Roman"/>
                <w:color w:val="0070C0"/>
                <w:sz w:val="16"/>
                <w:szCs w:val="16"/>
                <w:lang w:val="es-CR"/>
              </w:rPr>
              <w:t>Yuscarán</w:t>
            </w:r>
            <w:proofErr w:type="spellEnd"/>
            <w:r w:rsidRPr="00996AFC">
              <w:rPr>
                <w:rFonts w:ascii="Times New Roman" w:eastAsia="Times New Roman" w:hAnsi="Times New Roman" w:cs="Times New Roman"/>
                <w:color w:val="0070C0"/>
                <w:sz w:val="16"/>
                <w:szCs w:val="16"/>
                <w:lang w:val="es-CR"/>
              </w:rPr>
              <w:t xml:space="preserve"> y La Chorrera.  </w:t>
            </w:r>
          </w:p>
          <w:p w14:paraId="3A3D6DB5" w14:textId="77777777" w:rsidR="00996AFC" w:rsidRPr="00996AFC" w:rsidRDefault="00996AFC" w:rsidP="00996AFC">
            <w:pPr>
              <w:spacing w:after="240" w:line="240" w:lineRule="auto"/>
              <w:ind w:firstLine="0"/>
              <w:jc w:val="left"/>
              <w:rPr>
                <w:rFonts w:ascii="Times New Roman" w:eastAsia="Times New Roman" w:hAnsi="Times New Roman" w:cs="Times New Roman"/>
                <w:color w:val="0070C0"/>
                <w:sz w:val="16"/>
                <w:szCs w:val="16"/>
                <w:lang w:val="es-CR"/>
              </w:rPr>
            </w:pPr>
          </w:p>
        </w:tc>
        <w:tc>
          <w:tcPr>
            <w:tcW w:w="532" w:type="pct"/>
            <w:shd w:val="clear" w:color="auto" w:fill="auto"/>
            <w:noWrap/>
            <w:hideMark/>
          </w:tcPr>
          <w:p w14:paraId="61A69ECE" w14:textId="77777777" w:rsidR="00996AFC" w:rsidRPr="00996AFC" w:rsidRDefault="00996AFC" w:rsidP="00996AFC">
            <w:pPr>
              <w:spacing w:after="0" w:line="240" w:lineRule="auto"/>
              <w:ind w:firstLine="0"/>
              <w:jc w:val="center"/>
              <w:rPr>
                <w:rFonts w:ascii="Times New Roman" w:eastAsia="Times New Roman" w:hAnsi="Times New Roman" w:cs="Times New Roman"/>
                <w:color w:val="0070C0"/>
                <w:sz w:val="16"/>
                <w:szCs w:val="16"/>
                <w:lang w:val="en-US"/>
              </w:rPr>
            </w:pPr>
            <w:r w:rsidRPr="00996AFC">
              <w:rPr>
                <w:rFonts w:ascii="Times New Roman" w:eastAsia="Times New Roman" w:hAnsi="Times New Roman" w:cs="Times New Roman"/>
                <w:color w:val="0070C0"/>
                <w:sz w:val="16"/>
                <w:szCs w:val="16"/>
                <w:lang w:val="en-US"/>
              </w:rPr>
              <w:t>Cero</w:t>
            </w:r>
          </w:p>
        </w:tc>
        <w:tc>
          <w:tcPr>
            <w:tcW w:w="882" w:type="pct"/>
            <w:shd w:val="clear" w:color="auto" w:fill="auto"/>
            <w:hideMark/>
          </w:tcPr>
          <w:p w14:paraId="50272DCF" w14:textId="77777777" w:rsidR="00996AFC" w:rsidRPr="00996AFC" w:rsidRDefault="00996AFC" w:rsidP="00996AFC">
            <w:pPr>
              <w:spacing w:after="0" w:line="240" w:lineRule="auto"/>
              <w:ind w:firstLine="0"/>
              <w:jc w:val="left"/>
              <w:rPr>
                <w:rFonts w:ascii="Times New Roman" w:eastAsia="Times New Roman" w:hAnsi="Times New Roman" w:cs="Times New Roman"/>
                <w:color w:val="0070C0"/>
                <w:sz w:val="16"/>
                <w:szCs w:val="16"/>
                <w:lang w:val="es-CR"/>
              </w:rPr>
            </w:pPr>
            <w:r w:rsidRPr="00996AFC">
              <w:rPr>
                <w:rFonts w:ascii="Times New Roman" w:eastAsia="Times New Roman" w:hAnsi="Times New Roman" w:cs="Times New Roman"/>
                <w:color w:val="0070C0"/>
                <w:sz w:val="16"/>
                <w:szCs w:val="16"/>
                <w:lang w:val="es-CR"/>
              </w:rPr>
              <w:t xml:space="preserve">6 A finales del 2011 la Fundación Yucarán  y las </w:t>
            </w:r>
            <w:proofErr w:type="spellStart"/>
            <w:r w:rsidRPr="00996AFC">
              <w:rPr>
                <w:rFonts w:ascii="Times New Roman" w:eastAsia="Times New Roman" w:hAnsi="Times New Roman" w:cs="Times New Roman"/>
                <w:color w:val="0070C0"/>
                <w:sz w:val="16"/>
                <w:szCs w:val="16"/>
                <w:lang w:val="es-CR"/>
              </w:rPr>
              <w:t>UMAs</w:t>
            </w:r>
            <w:proofErr w:type="spellEnd"/>
            <w:r w:rsidRPr="00996AFC">
              <w:rPr>
                <w:rFonts w:ascii="Times New Roman" w:eastAsia="Times New Roman" w:hAnsi="Times New Roman" w:cs="Times New Roman"/>
                <w:color w:val="0070C0"/>
                <w:sz w:val="16"/>
                <w:szCs w:val="16"/>
                <w:lang w:val="es-CR"/>
              </w:rPr>
              <w:t xml:space="preserve"> del Municipio de </w:t>
            </w:r>
            <w:proofErr w:type="spellStart"/>
            <w:r w:rsidRPr="00996AFC">
              <w:rPr>
                <w:rFonts w:ascii="Times New Roman" w:eastAsia="Times New Roman" w:hAnsi="Times New Roman" w:cs="Times New Roman"/>
                <w:color w:val="0070C0"/>
                <w:sz w:val="16"/>
                <w:szCs w:val="16"/>
                <w:lang w:val="es-CR"/>
              </w:rPr>
              <w:t>Guinope</w:t>
            </w:r>
            <w:proofErr w:type="spellEnd"/>
            <w:r w:rsidRPr="00996AFC">
              <w:rPr>
                <w:rFonts w:ascii="Times New Roman" w:eastAsia="Times New Roman" w:hAnsi="Times New Roman" w:cs="Times New Roman"/>
                <w:color w:val="0070C0"/>
                <w:sz w:val="16"/>
                <w:szCs w:val="16"/>
                <w:lang w:val="es-CR"/>
              </w:rPr>
              <w:t xml:space="preserve"> y Yucarán disponen de 3 estudios de biodiversidad  y conectividad que respaldan  la </w:t>
            </w:r>
            <w:r w:rsidRPr="00996AFC">
              <w:rPr>
                <w:rFonts w:ascii="Times New Roman" w:eastAsia="Times New Roman" w:hAnsi="Times New Roman" w:cs="Times New Roman"/>
                <w:color w:val="0070C0"/>
                <w:sz w:val="16"/>
                <w:szCs w:val="16"/>
                <w:lang w:val="es-CR"/>
              </w:rPr>
              <w:lastRenderedPageBreak/>
              <w:t xml:space="preserve">Declaratoria Municipal de un Corredor Biológico entre las Reservas de Montserrat y La Chorrera.  </w:t>
            </w:r>
          </w:p>
        </w:tc>
        <w:tc>
          <w:tcPr>
            <w:tcW w:w="770" w:type="pct"/>
            <w:shd w:val="clear" w:color="auto" w:fill="auto"/>
            <w:hideMark/>
          </w:tcPr>
          <w:p w14:paraId="0A154A66" w14:textId="77777777" w:rsidR="00996AFC" w:rsidRPr="00996AFC" w:rsidRDefault="00996AFC" w:rsidP="00996AFC">
            <w:pPr>
              <w:spacing w:after="0" w:line="240" w:lineRule="auto"/>
              <w:ind w:firstLine="0"/>
              <w:jc w:val="left"/>
              <w:rPr>
                <w:rFonts w:ascii="Times New Roman" w:eastAsia="Times New Roman" w:hAnsi="Times New Roman" w:cs="Times New Roman"/>
                <w:color w:val="0070C0"/>
                <w:sz w:val="16"/>
                <w:szCs w:val="16"/>
                <w:lang w:val="es-CR"/>
              </w:rPr>
            </w:pPr>
            <w:r w:rsidRPr="00996AFC">
              <w:rPr>
                <w:rFonts w:ascii="Times New Roman" w:eastAsia="Times New Roman" w:hAnsi="Times New Roman" w:cs="Times New Roman"/>
                <w:color w:val="0070C0"/>
                <w:sz w:val="16"/>
                <w:szCs w:val="16"/>
                <w:lang w:val="es-CR"/>
              </w:rPr>
              <w:lastRenderedPageBreak/>
              <w:t>Informe de especialistas y documentos de investigación</w:t>
            </w:r>
          </w:p>
        </w:tc>
        <w:tc>
          <w:tcPr>
            <w:tcW w:w="869" w:type="pct"/>
            <w:shd w:val="clear" w:color="auto" w:fill="auto"/>
            <w:hideMark/>
          </w:tcPr>
          <w:p w14:paraId="6DD3E99E" w14:textId="77777777" w:rsidR="00996AFC" w:rsidRPr="00996AFC" w:rsidRDefault="00996AFC" w:rsidP="00996AFC">
            <w:pPr>
              <w:spacing w:after="0" w:line="240" w:lineRule="auto"/>
              <w:ind w:firstLine="0"/>
              <w:jc w:val="left"/>
              <w:rPr>
                <w:rFonts w:ascii="Times New Roman" w:eastAsia="Times New Roman" w:hAnsi="Times New Roman" w:cs="Times New Roman"/>
                <w:color w:val="0070C0"/>
                <w:sz w:val="16"/>
                <w:szCs w:val="16"/>
                <w:lang w:val="es-CR"/>
              </w:rPr>
            </w:pPr>
            <w:r w:rsidRPr="00996AFC">
              <w:rPr>
                <w:rFonts w:ascii="Times New Roman" w:eastAsia="Times New Roman" w:hAnsi="Times New Roman" w:cs="Times New Roman"/>
                <w:color w:val="0070C0"/>
                <w:sz w:val="16"/>
                <w:szCs w:val="16"/>
                <w:lang w:val="es-CR"/>
              </w:rPr>
              <w:t>La corporación municipal reconoce los beneficios ambiente y esta anuente a la declaratoria</w:t>
            </w:r>
          </w:p>
        </w:tc>
      </w:tr>
      <w:tr w:rsidR="00996AFC" w:rsidRPr="00996AFC" w14:paraId="7E106C4E" w14:textId="77777777" w:rsidTr="00996AFC">
        <w:trPr>
          <w:trHeight w:val="1050"/>
        </w:trPr>
        <w:tc>
          <w:tcPr>
            <w:tcW w:w="686" w:type="pct"/>
            <w:vMerge/>
            <w:vAlign w:val="center"/>
            <w:hideMark/>
          </w:tcPr>
          <w:p w14:paraId="6CA5E579" w14:textId="77777777" w:rsidR="00996AFC" w:rsidRPr="00996AFC" w:rsidRDefault="00996AFC" w:rsidP="00996AFC">
            <w:pPr>
              <w:spacing w:after="0" w:line="240" w:lineRule="auto"/>
              <w:ind w:firstLine="0"/>
              <w:jc w:val="left"/>
              <w:rPr>
                <w:rFonts w:ascii="Times New Roman" w:eastAsia="Times New Roman" w:hAnsi="Times New Roman" w:cs="Times New Roman"/>
                <w:color w:val="000000"/>
                <w:sz w:val="16"/>
                <w:szCs w:val="16"/>
                <w:lang w:val="es-CR"/>
              </w:rPr>
            </w:pPr>
          </w:p>
        </w:tc>
        <w:tc>
          <w:tcPr>
            <w:tcW w:w="1261" w:type="pct"/>
            <w:shd w:val="clear" w:color="auto" w:fill="auto"/>
            <w:hideMark/>
          </w:tcPr>
          <w:p w14:paraId="33613258" w14:textId="77777777" w:rsidR="00996AFC" w:rsidRPr="00996AFC" w:rsidRDefault="00996AFC" w:rsidP="00996AFC">
            <w:pPr>
              <w:spacing w:after="0" w:line="240" w:lineRule="auto"/>
              <w:ind w:firstLine="0"/>
              <w:jc w:val="left"/>
              <w:rPr>
                <w:rFonts w:ascii="Times New Roman" w:eastAsia="Times New Roman" w:hAnsi="Times New Roman" w:cs="Times New Roman"/>
                <w:color w:val="000000"/>
                <w:sz w:val="16"/>
                <w:szCs w:val="16"/>
                <w:lang w:val="es-CR"/>
              </w:rPr>
            </w:pPr>
            <w:r w:rsidRPr="00996AFC">
              <w:rPr>
                <w:rFonts w:ascii="Times New Roman" w:eastAsia="Times New Roman" w:hAnsi="Times New Roman" w:cs="Times New Roman"/>
                <w:color w:val="000000"/>
                <w:sz w:val="16"/>
                <w:szCs w:val="16"/>
                <w:lang w:val="es-CR"/>
              </w:rPr>
              <w:t>7. Número de campesinos del APT que han incrementado su concientización sobre sistemas agrícolas basados en la regeneración y porcentaje de estos que están aplicando compost y sistemas de regeneración natural</w:t>
            </w:r>
          </w:p>
        </w:tc>
        <w:tc>
          <w:tcPr>
            <w:tcW w:w="532" w:type="pct"/>
            <w:shd w:val="clear" w:color="auto" w:fill="auto"/>
            <w:noWrap/>
            <w:hideMark/>
          </w:tcPr>
          <w:p w14:paraId="32D5164A" w14:textId="77777777" w:rsidR="00996AFC" w:rsidRPr="00996AFC" w:rsidRDefault="00996AFC" w:rsidP="00996AFC">
            <w:pPr>
              <w:spacing w:after="0" w:line="240" w:lineRule="auto"/>
              <w:ind w:firstLine="0"/>
              <w:jc w:val="center"/>
              <w:rPr>
                <w:rFonts w:ascii="Times New Roman" w:eastAsia="Times New Roman" w:hAnsi="Times New Roman" w:cs="Times New Roman"/>
                <w:color w:val="000000"/>
                <w:sz w:val="16"/>
                <w:szCs w:val="16"/>
                <w:lang w:val="en-US"/>
              </w:rPr>
            </w:pPr>
            <w:r w:rsidRPr="00996AFC">
              <w:rPr>
                <w:rFonts w:ascii="Times New Roman" w:eastAsia="Times New Roman" w:hAnsi="Times New Roman" w:cs="Times New Roman"/>
                <w:color w:val="000000"/>
                <w:sz w:val="16"/>
                <w:szCs w:val="16"/>
                <w:lang w:val="en-US"/>
              </w:rPr>
              <w:t>Cero</w:t>
            </w:r>
          </w:p>
        </w:tc>
        <w:tc>
          <w:tcPr>
            <w:tcW w:w="882" w:type="pct"/>
            <w:shd w:val="clear" w:color="auto" w:fill="auto"/>
            <w:hideMark/>
          </w:tcPr>
          <w:p w14:paraId="33C4D0D4" w14:textId="77777777" w:rsidR="00996AFC" w:rsidRPr="00996AFC" w:rsidRDefault="00996AFC" w:rsidP="00996AFC">
            <w:pPr>
              <w:spacing w:after="0" w:line="240" w:lineRule="auto"/>
              <w:ind w:firstLine="0"/>
              <w:jc w:val="left"/>
              <w:rPr>
                <w:rFonts w:ascii="Times New Roman" w:eastAsia="Times New Roman" w:hAnsi="Times New Roman" w:cs="Times New Roman"/>
                <w:color w:val="000000"/>
                <w:sz w:val="16"/>
                <w:szCs w:val="16"/>
                <w:lang w:val="es-CR"/>
              </w:rPr>
            </w:pPr>
            <w:r w:rsidRPr="00996AFC">
              <w:rPr>
                <w:rFonts w:ascii="Times New Roman" w:eastAsia="Times New Roman" w:hAnsi="Times New Roman" w:cs="Times New Roman"/>
                <w:color w:val="000000"/>
                <w:sz w:val="16"/>
                <w:szCs w:val="16"/>
                <w:lang w:val="es-CR"/>
              </w:rPr>
              <w:t>Al final del proyecto 600 campesinos del APT han incrementado su concientización sobre sistemas agrícolas basados en la regeneración y al menos 50% de estos están aplicando compost y sistemas de regeneración natural</w:t>
            </w:r>
          </w:p>
        </w:tc>
        <w:tc>
          <w:tcPr>
            <w:tcW w:w="770" w:type="pct"/>
            <w:shd w:val="clear" w:color="auto" w:fill="auto"/>
            <w:hideMark/>
          </w:tcPr>
          <w:p w14:paraId="208C147B" w14:textId="77777777" w:rsidR="00996AFC" w:rsidRPr="00996AFC" w:rsidRDefault="00996AFC" w:rsidP="00996AFC">
            <w:pPr>
              <w:spacing w:after="0" w:line="240" w:lineRule="auto"/>
              <w:ind w:firstLine="0"/>
              <w:jc w:val="left"/>
              <w:rPr>
                <w:rFonts w:ascii="Times New Roman" w:eastAsia="Times New Roman" w:hAnsi="Times New Roman" w:cs="Times New Roman"/>
                <w:color w:val="000000"/>
                <w:sz w:val="16"/>
                <w:szCs w:val="16"/>
                <w:lang w:val="es-CR"/>
              </w:rPr>
            </w:pPr>
            <w:r w:rsidRPr="00996AFC">
              <w:rPr>
                <w:rFonts w:ascii="Times New Roman" w:eastAsia="Times New Roman" w:hAnsi="Times New Roman" w:cs="Times New Roman"/>
                <w:color w:val="000000"/>
                <w:sz w:val="16"/>
                <w:szCs w:val="16"/>
                <w:lang w:val="es-CR"/>
              </w:rPr>
              <w:t>7. Registro de actividades de entrenamiento y visitas de campo a las fincas participantes.</w:t>
            </w:r>
          </w:p>
        </w:tc>
        <w:tc>
          <w:tcPr>
            <w:tcW w:w="869" w:type="pct"/>
            <w:shd w:val="clear" w:color="auto" w:fill="auto"/>
            <w:noWrap/>
            <w:vAlign w:val="bottom"/>
            <w:hideMark/>
          </w:tcPr>
          <w:p w14:paraId="38FA86C1" w14:textId="77777777" w:rsidR="00996AFC" w:rsidRPr="00996AFC" w:rsidRDefault="00996AFC" w:rsidP="00996AFC">
            <w:pPr>
              <w:spacing w:after="0" w:line="240" w:lineRule="auto"/>
              <w:ind w:firstLine="0"/>
              <w:jc w:val="left"/>
              <w:rPr>
                <w:rFonts w:ascii="Times New Roman" w:eastAsia="Times New Roman" w:hAnsi="Times New Roman" w:cs="Times New Roman"/>
                <w:color w:val="000000"/>
                <w:sz w:val="16"/>
                <w:szCs w:val="16"/>
                <w:lang w:val="es-CR"/>
              </w:rPr>
            </w:pPr>
            <w:r w:rsidRPr="00996AFC">
              <w:rPr>
                <w:rFonts w:ascii="Times New Roman" w:eastAsia="Times New Roman" w:hAnsi="Times New Roman" w:cs="Times New Roman"/>
                <w:color w:val="000000"/>
                <w:sz w:val="16"/>
                <w:szCs w:val="16"/>
                <w:lang w:val="es-CR"/>
              </w:rPr>
              <w:t> </w:t>
            </w:r>
          </w:p>
        </w:tc>
      </w:tr>
      <w:tr w:rsidR="00996AFC" w:rsidRPr="00996AFC" w14:paraId="7DE85A65" w14:textId="77777777" w:rsidTr="00996AFC">
        <w:trPr>
          <w:trHeight w:val="1125"/>
        </w:trPr>
        <w:tc>
          <w:tcPr>
            <w:tcW w:w="686" w:type="pct"/>
            <w:vMerge/>
            <w:vAlign w:val="center"/>
            <w:hideMark/>
          </w:tcPr>
          <w:p w14:paraId="5717F681" w14:textId="77777777" w:rsidR="00996AFC" w:rsidRPr="00996AFC" w:rsidRDefault="00996AFC" w:rsidP="00996AFC">
            <w:pPr>
              <w:spacing w:after="0" w:line="240" w:lineRule="auto"/>
              <w:ind w:firstLine="0"/>
              <w:jc w:val="left"/>
              <w:rPr>
                <w:rFonts w:ascii="Times New Roman" w:eastAsia="Times New Roman" w:hAnsi="Times New Roman" w:cs="Times New Roman"/>
                <w:color w:val="000000"/>
                <w:sz w:val="16"/>
                <w:szCs w:val="16"/>
                <w:lang w:val="es-CR"/>
              </w:rPr>
            </w:pPr>
          </w:p>
        </w:tc>
        <w:tc>
          <w:tcPr>
            <w:tcW w:w="1261" w:type="pct"/>
            <w:shd w:val="clear" w:color="auto" w:fill="auto"/>
            <w:hideMark/>
          </w:tcPr>
          <w:p w14:paraId="4D588A9B" w14:textId="77777777" w:rsidR="00996AFC" w:rsidRPr="00996AFC" w:rsidRDefault="00996AFC" w:rsidP="00996AFC">
            <w:pPr>
              <w:spacing w:after="0" w:line="240" w:lineRule="auto"/>
              <w:ind w:firstLine="0"/>
              <w:jc w:val="left"/>
              <w:rPr>
                <w:rFonts w:ascii="Times New Roman" w:eastAsia="Times New Roman" w:hAnsi="Times New Roman" w:cs="Times New Roman"/>
                <w:color w:val="0070C0"/>
                <w:sz w:val="16"/>
                <w:szCs w:val="16"/>
                <w:lang w:val="es-CR"/>
              </w:rPr>
            </w:pPr>
            <w:r w:rsidRPr="00996AFC">
              <w:rPr>
                <w:rFonts w:ascii="Times New Roman" w:eastAsia="Times New Roman" w:hAnsi="Times New Roman" w:cs="Times New Roman"/>
                <w:color w:val="0070C0"/>
                <w:sz w:val="16"/>
                <w:szCs w:val="16"/>
                <w:lang w:val="es-CR"/>
              </w:rPr>
              <w:t>Creación de mecanismos de incentivos para  la certificación diversificada de especies de árboles nativos</w:t>
            </w:r>
          </w:p>
          <w:p w14:paraId="58CA2AAF" w14:textId="77777777" w:rsidR="00996AFC" w:rsidRPr="00996AFC" w:rsidRDefault="00996AFC" w:rsidP="00996AFC">
            <w:pPr>
              <w:spacing w:after="0" w:line="240" w:lineRule="auto"/>
              <w:ind w:firstLine="0"/>
              <w:jc w:val="left"/>
              <w:rPr>
                <w:rFonts w:ascii="Times New Roman" w:eastAsia="Times New Roman" w:hAnsi="Times New Roman" w:cs="Times New Roman"/>
                <w:color w:val="0070C0"/>
                <w:sz w:val="16"/>
                <w:szCs w:val="16"/>
                <w:lang w:val="es-CR"/>
              </w:rPr>
            </w:pPr>
          </w:p>
          <w:p w14:paraId="5ED45543" w14:textId="77777777" w:rsidR="00996AFC" w:rsidRPr="00996AFC" w:rsidRDefault="00996AFC" w:rsidP="00996AFC">
            <w:pPr>
              <w:spacing w:after="0" w:line="240" w:lineRule="auto"/>
              <w:ind w:firstLine="0"/>
              <w:jc w:val="left"/>
              <w:rPr>
                <w:rFonts w:ascii="Times New Roman" w:eastAsia="Times New Roman" w:hAnsi="Times New Roman" w:cs="Times New Roman"/>
                <w:color w:val="0070C0"/>
                <w:sz w:val="16"/>
                <w:szCs w:val="16"/>
                <w:lang w:val="es-CR"/>
              </w:rPr>
            </w:pPr>
          </w:p>
        </w:tc>
        <w:tc>
          <w:tcPr>
            <w:tcW w:w="532" w:type="pct"/>
            <w:shd w:val="clear" w:color="auto" w:fill="auto"/>
            <w:noWrap/>
            <w:hideMark/>
          </w:tcPr>
          <w:p w14:paraId="12D7D571" w14:textId="77777777" w:rsidR="00996AFC" w:rsidRPr="00996AFC" w:rsidRDefault="00996AFC" w:rsidP="00996AFC">
            <w:pPr>
              <w:spacing w:after="0" w:line="240" w:lineRule="auto"/>
              <w:ind w:firstLine="0"/>
              <w:jc w:val="center"/>
              <w:rPr>
                <w:rFonts w:ascii="Times New Roman" w:eastAsia="Times New Roman" w:hAnsi="Times New Roman" w:cs="Times New Roman"/>
                <w:color w:val="0070C0"/>
                <w:sz w:val="16"/>
                <w:szCs w:val="16"/>
                <w:lang w:val="en-US"/>
              </w:rPr>
            </w:pPr>
            <w:r w:rsidRPr="00996AFC">
              <w:rPr>
                <w:rFonts w:ascii="Times New Roman" w:eastAsia="Times New Roman" w:hAnsi="Times New Roman" w:cs="Times New Roman"/>
                <w:color w:val="0070C0"/>
                <w:sz w:val="16"/>
                <w:szCs w:val="16"/>
                <w:lang w:val="en-US"/>
              </w:rPr>
              <w:t>Cero</w:t>
            </w:r>
          </w:p>
        </w:tc>
        <w:tc>
          <w:tcPr>
            <w:tcW w:w="882" w:type="pct"/>
            <w:shd w:val="clear" w:color="auto" w:fill="auto"/>
            <w:hideMark/>
          </w:tcPr>
          <w:p w14:paraId="7D240B51" w14:textId="77777777" w:rsidR="00996AFC" w:rsidRPr="00996AFC" w:rsidRDefault="00996AFC" w:rsidP="00996AFC">
            <w:pPr>
              <w:spacing w:after="0" w:line="240" w:lineRule="auto"/>
              <w:ind w:firstLine="0"/>
              <w:jc w:val="left"/>
              <w:rPr>
                <w:rFonts w:ascii="Times New Roman" w:eastAsia="Times New Roman" w:hAnsi="Times New Roman" w:cs="Times New Roman"/>
                <w:color w:val="0070C0"/>
                <w:sz w:val="16"/>
                <w:szCs w:val="16"/>
                <w:lang w:val="es-CR"/>
              </w:rPr>
            </w:pPr>
            <w:r w:rsidRPr="00996AFC">
              <w:rPr>
                <w:rFonts w:ascii="Times New Roman" w:eastAsia="Times New Roman" w:hAnsi="Times New Roman" w:cs="Times New Roman"/>
                <w:color w:val="0070C0"/>
                <w:sz w:val="16"/>
                <w:szCs w:val="16"/>
                <w:lang w:val="es-CR"/>
              </w:rPr>
              <w:t>A junio del 2012 : 150 campesinos del APT, reciben incentivos para la certificación de plantaciones de café bajo sombra natural con especies nativas</w:t>
            </w:r>
          </w:p>
        </w:tc>
        <w:tc>
          <w:tcPr>
            <w:tcW w:w="770" w:type="pct"/>
            <w:shd w:val="clear" w:color="auto" w:fill="auto"/>
            <w:hideMark/>
          </w:tcPr>
          <w:p w14:paraId="6AD31643" w14:textId="77777777" w:rsidR="00996AFC" w:rsidRPr="00996AFC" w:rsidRDefault="00996AFC" w:rsidP="00996AFC">
            <w:pPr>
              <w:spacing w:after="0" w:line="240" w:lineRule="auto"/>
              <w:ind w:firstLine="0"/>
              <w:jc w:val="left"/>
              <w:rPr>
                <w:rFonts w:ascii="Times New Roman" w:eastAsia="Times New Roman" w:hAnsi="Times New Roman" w:cs="Times New Roman"/>
                <w:color w:val="0070C0"/>
                <w:sz w:val="16"/>
                <w:szCs w:val="16"/>
                <w:lang w:val="es-CR"/>
              </w:rPr>
            </w:pPr>
            <w:r w:rsidRPr="00996AFC">
              <w:rPr>
                <w:rFonts w:ascii="Times New Roman" w:eastAsia="Times New Roman" w:hAnsi="Times New Roman" w:cs="Times New Roman"/>
                <w:color w:val="0070C0"/>
                <w:sz w:val="16"/>
                <w:szCs w:val="16"/>
                <w:lang w:val="es-CR"/>
              </w:rPr>
              <w:t>7. Registro de actividades de entrenamiento y visitas de campo a las fincas participantes.</w:t>
            </w:r>
          </w:p>
        </w:tc>
        <w:tc>
          <w:tcPr>
            <w:tcW w:w="869" w:type="pct"/>
            <w:shd w:val="clear" w:color="auto" w:fill="auto"/>
            <w:hideMark/>
          </w:tcPr>
          <w:p w14:paraId="3F0A0180" w14:textId="77777777" w:rsidR="00996AFC" w:rsidRPr="00996AFC" w:rsidRDefault="00996AFC" w:rsidP="00996AFC">
            <w:pPr>
              <w:spacing w:after="0" w:line="240" w:lineRule="auto"/>
              <w:ind w:firstLine="0"/>
              <w:jc w:val="left"/>
              <w:rPr>
                <w:rFonts w:ascii="Times New Roman" w:eastAsia="Times New Roman" w:hAnsi="Times New Roman" w:cs="Times New Roman"/>
                <w:color w:val="0070C0"/>
                <w:sz w:val="16"/>
                <w:szCs w:val="16"/>
                <w:lang w:val="es-CR"/>
              </w:rPr>
            </w:pPr>
            <w:r w:rsidRPr="00996AFC">
              <w:rPr>
                <w:rFonts w:ascii="Times New Roman" w:eastAsia="Times New Roman" w:hAnsi="Times New Roman" w:cs="Times New Roman"/>
                <w:color w:val="0070C0"/>
                <w:sz w:val="16"/>
                <w:szCs w:val="16"/>
                <w:lang w:val="es-CR"/>
              </w:rPr>
              <w:t>Los actores locales participan de la iniciativa de forma activa.</w:t>
            </w:r>
          </w:p>
        </w:tc>
      </w:tr>
      <w:tr w:rsidR="00996AFC" w:rsidRPr="00996AFC" w14:paraId="30D5B7C5" w14:textId="77777777" w:rsidTr="00996AFC">
        <w:trPr>
          <w:trHeight w:val="1395"/>
        </w:trPr>
        <w:tc>
          <w:tcPr>
            <w:tcW w:w="686" w:type="pct"/>
            <w:vMerge/>
            <w:vAlign w:val="center"/>
            <w:hideMark/>
          </w:tcPr>
          <w:p w14:paraId="55E0DF28" w14:textId="77777777" w:rsidR="00996AFC" w:rsidRPr="00996AFC" w:rsidRDefault="00996AFC" w:rsidP="00996AFC">
            <w:pPr>
              <w:spacing w:after="0" w:line="240" w:lineRule="auto"/>
              <w:ind w:firstLine="0"/>
              <w:jc w:val="left"/>
              <w:rPr>
                <w:rFonts w:ascii="Times New Roman" w:eastAsia="Times New Roman" w:hAnsi="Times New Roman" w:cs="Times New Roman"/>
                <w:color w:val="000000"/>
                <w:sz w:val="16"/>
                <w:szCs w:val="16"/>
                <w:lang w:val="es-CR"/>
              </w:rPr>
            </w:pPr>
          </w:p>
        </w:tc>
        <w:tc>
          <w:tcPr>
            <w:tcW w:w="1261" w:type="pct"/>
            <w:shd w:val="clear" w:color="auto" w:fill="auto"/>
            <w:hideMark/>
          </w:tcPr>
          <w:p w14:paraId="2EDDF526" w14:textId="77777777" w:rsidR="00996AFC" w:rsidRPr="00996AFC" w:rsidRDefault="00996AFC" w:rsidP="00996AFC">
            <w:pPr>
              <w:spacing w:after="0" w:line="240" w:lineRule="auto"/>
              <w:ind w:firstLine="0"/>
              <w:jc w:val="left"/>
              <w:rPr>
                <w:rFonts w:ascii="Times New Roman" w:eastAsia="Times New Roman" w:hAnsi="Times New Roman" w:cs="Times New Roman"/>
                <w:color w:val="000000"/>
                <w:sz w:val="16"/>
                <w:szCs w:val="16"/>
                <w:lang w:val="es-CR"/>
              </w:rPr>
            </w:pPr>
            <w:r w:rsidRPr="00996AFC">
              <w:rPr>
                <w:rFonts w:ascii="Times New Roman" w:eastAsia="Times New Roman" w:hAnsi="Times New Roman" w:cs="Times New Roman"/>
                <w:color w:val="000000"/>
                <w:sz w:val="16"/>
                <w:szCs w:val="16"/>
                <w:lang w:val="es-CR"/>
              </w:rPr>
              <w:t xml:space="preserve">8. Número de campesinos entrenados en prácticas de IPM y porcentaje de éstos que están aplicando estas prácticas </w:t>
            </w:r>
          </w:p>
        </w:tc>
        <w:tc>
          <w:tcPr>
            <w:tcW w:w="532" w:type="pct"/>
            <w:shd w:val="clear" w:color="auto" w:fill="auto"/>
            <w:noWrap/>
            <w:hideMark/>
          </w:tcPr>
          <w:p w14:paraId="141270B3" w14:textId="77777777" w:rsidR="00996AFC" w:rsidRPr="00996AFC" w:rsidRDefault="00996AFC" w:rsidP="00996AFC">
            <w:pPr>
              <w:spacing w:after="0" w:line="240" w:lineRule="auto"/>
              <w:ind w:firstLine="0"/>
              <w:jc w:val="center"/>
              <w:rPr>
                <w:rFonts w:ascii="Times New Roman" w:eastAsia="Times New Roman" w:hAnsi="Times New Roman" w:cs="Times New Roman"/>
                <w:color w:val="000000"/>
                <w:sz w:val="16"/>
                <w:szCs w:val="16"/>
                <w:lang w:val="en-US"/>
              </w:rPr>
            </w:pPr>
            <w:r w:rsidRPr="00996AFC">
              <w:rPr>
                <w:rFonts w:ascii="Times New Roman" w:eastAsia="Times New Roman" w:hAnsi="Times New Roman" w:cs="Times New Roman"/>
                <w:color w:val="000000"/>
                <w:sz w:val="16"/>
                <w:szCs w:val="16"/>
                <w:lang w:val="en-US"/>
              </w:rPr>
              <w:t>Cero</w:t>
            </w:r>
          </w:p>
        </w:tc>
        <w:tc>
          <w:tcPr>
            <w:tcW w:w="882" w:type="pct"/>
            <w:shd w:val="clear" w:color="auto" w:fill="auto"/>
            <w:hideMark/>
          </w:tcPr>
          <w:p w14:paraId="227A37DB" w14:textId="77777777" w:rsidR="00996AFC" w:rsidRPr="00996AFC" w:rsidRDefault="00996AFC" w:rsidP="00996AFC">
            <w:pPr>
              <w:spacing w:after="0" w:line="240" w:lineRule="auto"/>
              <w:ind w:firstLine="0"/>
              <w:jc w:val="left"/>
              <w:rPr>
                <w:rFonts w:ascii="Times New Roman" w:eastAsia="Times New Roman" w:hAnsi="Times New Roman" w:cs="Times New Roman"/>
                <w:color w:val="000000"/>
                <w:sz w:val="16"/>
                <w:szCs w:val="16"/>
                <w:lang w:val="es-CR"/>
              </w:rPr>
            </w:pPr>
            <w:r w:rsidRPr="00996AFC">
              <w:rPr>
                <w:rFonts w:ascii="Times New Roman" w:eastAsia="Times New Roman" w:hAnsi="Times New Roman" w:cs="Times New Roman"/>
                <w:color w:val="000000"/>
                <w:sz w:val="16"/>
                <w:szCs w:val="16"/>
                <w:lang w:val="es-CR"/>
              </w:rPr>
              <w:t>Al final del proyecto 180 campesinos están entrenados en prácticas de IPM y 90 están aplicando estas prácticas</w:t>
            </w:r>
          </w:p>
        </w:tc>
        <w:tc>
          <w:tcPr>
            <w:tcW w:w="770" w:type="pct"/>
            <w:shd w:val="clear" w:color="auto" w:fill="auto"/>
            <w:hideMark/>
          </w:tcPr>
          <w:p w14:paraId="45BD8235" w14:textId="77777777" w:rsidR="00996AFC" w:rsidRPr="00996AFC" w:rsidRDefault="00996AFC" w:rsidP="00996AFC">
            <w:pPr>
              <w:spacing w:after="0" w:line="240" w:lineRule="auto"/>
              <w:ind w:firstLine="0"/>
              <w:jc w:val="left"/>
              <w:rPr>
                <w:rFonts w:ascii="Times New Roman" w:eastAsia="Times New Roman" w:hAnsi="Times New Roman" w:cs="Times New Roman"/>
                <w:color w:val="000000"/>
                <w:sz w:val="16"/>
                <w:szCs w:val="16"/>
                <w:lang w:val="es-CR"/>
              </w:rPr>
            </w:pPr>
            <w:r w:rsidRPr="00996AFC">
              <w:rPr>
                <w:rFonts w:ascii="Times New Roman" w:eastAsia="Times New Roman" w:hAnsi="Times New Roman" w:cs="Times New Roman"/>
                <w:color w:val="000000"/>
                <w:sz w:val="16"/>
                <w:szCs w:val="16"/>
                <w:lang w:val="es-CR"/>
              </w:rPr>
              <w:t>8. Entrevistas con muestras de participantes.</w:t>
            </w:r>
          </w:p>
        </w:tc>
        <w:tc>
          <w:tcPr>
            <w:tcW w:w="869" w:type="pct"/>
            <w:shd w:val="clear" w:color="auto" w:fill="auto"/>
            <w:noWrap/>
            <w:vAlign w:val="bottom"/>
            <w:hideMark/>
          </w:tcPr>
          <w:p w14:paraId="12390732" w14:textId="77777777" w:rsidR="00996AFC" w:rsidRPr="00996AFC" w:rsidRDefault="00996AFC" w:rsidP="00996AFC">
            <w:pPr>
              <w:spacing w:after="0" w:line="240" w:lineRule="auto"/>
              <w:ind w:firstLine="0"/>
              <w:jc w:val="left"/>
              <w:rPr>
                <w:rFonts w:ascii="Times New Roman" w:eastAsia="Times New Roman" w:hAnsi="Times New Roman" w:cs="Times New Roman"/>
                <w:color w:val="000000"/>
                <w:sz w:val="16"/>
                <w:szCs w:val="16"/>
                <w:lang w:val="es-CR"/>
              </w:rPr>
            </w:pPr>
            <w:r w:rsidRPr="00996AFC">
              <w:rPr>
                <w:rFonts w:ascii="Times New Roman" w:eastAsia="Times New Roman" w:hAnsi="Times New Roman" w:cs="Times New Roman"/>
                <w:color w:val="000000"/>
                <w:sz w:val="16"/>
                <w:szCs w:val="16"/>
                <w:lang w:val="es-CR"/>
              </w:rPr>
              <w:t> </w:t>
            </w:r>
          </w:p>
        </w:tc>
      </w:tr>
      <w:tr w:rsidR="00996AFC" w:rsidRPr="00996AFC" w14:paraId="5B00AB10" w14:textId="77777777" w:rsidTr="00996AFC">
        <w:trPr>
          <w:trHeight w:val="1365"/>
        </w:trPr>
        <w:tc>
          <w:tcPr>
            <w:tcW w:w="686" w:type="pct"/>
            <w:vMerge/>
            <w:vAlign w:val="center"/>
            <w:hideMark/>
          </w:tcPr>
          <w:p w14:paraId="11F7D9A9" w14:textId="77777777" w:rsidR="00996AFC" w:rsidRPr="00996AFC" w:rsidRDefault="00996AFC" w:rsidP="00996AFC">
            <w:pPr>
              <w:spacing w:after="0" w:line="240" w:lineRule="auto"/>
              <w:ind w:firstLine="0"/>
              <w:jc w:val="left"/>
              <w:rPr>
                <w:rFonts w:ascii="Times New Roman" w:eastAsia="Times New Roman" w:hAnsi="Times New Roman" w:cs="Times New Roman"/>
                <w:color w:val="000000"/>
                <w:sz w:val="16"/>
                <w:szCs w:val="16"/>
                <w:lang w:val="es-CR"/>
              </w:rPr>
            </w:pPr>
          </w:p>
        </w:tc>
        <w:tc>
          <w:tcPr>
            <w:tcW w:w="1261" w:type="pct"/>
            <w:shd w:val="clear" w:color="auto" w:fill="auto"/>
            <w:hideMark/>
          </w:tcPr>
          <w:p w14:paraId="6C65DABE" w14:textId="77777777" w:rsidR="00996AFC" w:rsidRPr="00996AFC" w:rsidRDefault="00996AFC" w:rsidP="00996AFC">
            <w:pPr>
              <w:spacing w:after="0" w:line="240" w:lineRule="auto"/>
              <w:ind w:firstLine="0"/>
              <w:jc w:val="left"/>
              <w:rPr>
                <w:rFonts w:ascii="Times New Roman" w:eastAsia="Times New Roman" w:hAnsi="Times New Roman" w:cs="Times New Roman"/>
                <w:color w:val="0070C0"/>
                <w:sz w:val="16"/>
                <w:szCs w:val="16"/>
                <w:lang w:val="es-CR"/>
              </w:rPr>
            </w:pPr>
            <w:r w:rsidRPr="00996AFC">
              <w:rPr>
                <w:rFonts w:ascii="Times New Roman" w:eastAsia="Times New Roman" w:hAnsi="Times New Roman" w:cs="Times New Roman"/>
                <w:color w:val="0070C0"/>
                <w:sz w:val="16"/>
                <w:szCs w:val="16"/>
                <w:lang w:val="es-CR"/>
              </w:rPr>
              <w:t>Implementación de mecanismos de certificación de café sostenible, en el marco del corredor biológico entre las áreas protegidas Reserva Biológica Yucarán y La Chorrera</w:t>
            </w:r>
          </w:p>
        </w:tc>
        <w:tc>
          <w:tcPr>
            <w:tcW w:w="532" w:type="pct"/>
            <w:shd w:val="clear" w:color="auto" w:fill="auto"/>
            <w:noWrap/>
            <w:hideMark/>
          </w:tcPr>
          <w:p w14:paraId="1A85ADA0" w14:textId="77777777" w:rsidR="00996AFC" w:rsidRPr="00996AFC" w:rsidRDefault="00996AFC" w:rsidP="00996AFC">
            <w:pPr>
              <w:spacing w:after="0" w:line="240" w:lineRule="auto"/>
              <w:ind w:firstLine="0"/>
              <w:jc w:val="center"/>
              <w:rPr>
                <w:rFonts w:ascii="Times New Roman" w:eastAsia="Times New Roman" w:hAnsi="Times New Roman" w:cs="Times New Roman"/>
                <w:color w:val="0070C0"/>
                <w:sz w:val="16"/>
                <w:szCs w:val="16"/>
                <w:lang w:val="es-CR"/>
              </w:rPr>
            </w:pPr>
            <w:r w:rsidRPr="00996AFC">
              <w:rPr>
                <w:rFonts w:ascii="Times New Roman" w:eastAsia="Times New Roman" w:hAnsi="Times New Roman" w:cs="Times New Roman"/>
                <w:color w:val="0070C0"/>
                <w:sz w:val="16"/>
                <w:szCs w:val="16"/>
                <w:lang w:val="es-CR"/>
              </w:rPr>
              <w:t>Cero</w:t>
            </w:r>
          </w:p>
        </w:tc>
        <w:tc>
          <w:tcPr>
            <w:tcW w:w="882" w:type="pct"/>
            <w:shd w:val="clear" w:color="auto" w:fill="auto"/>
            <w:hideMark/>
          </w:tcPr>
          <w:p w14:paraId="15629DAE" w14:textId="77777777" w:rsidR="00996AFC" w:rsidRPr="00996AFC" w:rsidRDefault="00996AFC" w:rsidP="00996AFC">
            <w:pPr>
              <w:spacing w:after="0" w:line="240" w:lineRule="auto"/>
              <w:ind w:firstLine="0"/>
              <w:jc w:val="left"/>
              <w:rPr>
                <w:rFonts w:ascii="Times New Roman" w:eastAsia="Times New Roman" w:hAnsi="Times New Roman" w:cs="Times New Roman"/>
                <w:color w:val="0070C0"/>
                <w:sz w:val="16"/>
                <w:szCs w:val="16"/>
                <w:lang w:val="es-CR"/>
              </w:rPr>
            </w:pPr>
            <w:r w:rsidRPr="00996AFC">
              <w:rPr>
                <w:rFonts w:ascii="Times New Roman" w:eastAsia="Times New Roman" w:hAnsi="Times New Roman" w:cs="Times New Roman"/>
                <w:color w:val="0070C0"/>
                <w:sz w:val="16"/>
                <w:szCs w:val="16"/>
                <w:lang w:val="es-CR"/>
              </w:rPr>
              <w:t>8. 150 campesinos están certificados bajo esquemas de manejo de café con especies nativas de la zona.</w:t>
            </w:r>
          </w:p>
        </w:tc>
        <w:tc>
          <w:tcPr>
            <w:tcW w:w="770" w:type="pct"/>
            <w:shd w:val="clear" w:color="auto" w:fill="auto"/>
            <w:hideMark/>
          </w:tcPr>
          <w:p w14:paraId="0347EBCA" w14:textId="77777777" w:rsidR="00996AFC" w:rsidRPr="00996AFC" w:rsidRDefault="00996AFC" w:rsidP="00996AFC">
            <w:pPr>
              <w:spacing w:after="0" w:line="240" w:lineRule="auto"/>
              <w:ind w:firstLine="0"/>
              <w:jc w:val="left"/>
              <w:rPr>
                <w:rFonts w:ascii="Times New Roman" w:eastAsia="Times New Roman" w:hAnsi="Times New Roman" w:cs="Times New Roman"/>
                <w:color w:val="0070C0"/>
                <w:sz w:val="16"/>
                <w:szCs w:val="16"/>
                <w:lang w:val="es-CR"/>
              </w:rPr>
            </w:pPr>
            <w:r w:rsidRPr="00996AFC">
              <w:rPr>
                <w:rFonts w:ascii="Times New Roman" w:eastAsia="Times New Roman" w:hAnsi="Times New Roman" w:cs="Times New Roman"/>
                <w:color w:val="0070C0"/>
                <w:sz w:val="16"/>
                <w:szCs w:val="16"/>
                <w:lang w:val="es-CR"/>
              </w:rPr>
              <w:t>8. Entrevistas con muestras de participantes.</w:t>
            </w:r>
          </w:p>
        </w:tc>
        <w:tc>
          <w:tcPr>
            <w:tcW w:w="869" w:type="pct"/>
            <w:shd w:val="clear" w:color="auto" w:fill="auto"/>
            <w:hideMark/>
          </w:tcPr>
          <w:p w14:paraId="792D541C" w14:textId="77777777" w:rsidR="00996AFC" w:rsidRPr="00996AFC" w:rsidRDefault="00996AFC" w:rsidP="00996AFC">
            <w:pPr>
              <w:spacing w:after="0" w:line="240" w:lineRule="auto"/>
              <w:ind w:firstLine="0"/>
              <w:jc w:val="left"/>
              <w:rPr>
                <w:rFonts w:ascii="Times New Roman" w:eastAsia="Times New Roman" w:hAnsi="Times New Roman" w:cs="Times New Roman"/>
                <w:color w:val="0070C0"/>
                <w:sz w:val="16"/>
                <w:szCs w:val="16"/>
                <w:lang w:val="es-CR"/>
              </w:rPr>
            </w:pPr>
            <w:r w:rsidRPr="00996AFC">
              <w:rPr>
                <w:rFonts w:ascii="Times New Roman" w:eastAsia="Times New Roman" w:hAnsi="Times New Roman" w:cs="Times New Roman"/>
                <w:color w:val="0070C0"/>
                <w:sz w:val="16"/>
                <w:szCs w:val="16"/>
                <w:lang w:val="es-CR"/>
              </w:rPr>
              <w:t xml:space="preserve">Existe apertura de las organizaciones y participan al cien </w:t>
            </w:r>
            <w:proofErr w:type="spellStart"/>
            <w:r w:rsidRPr="00996AFC">
              <w:rPr>
                <w:rFonts w:ascii="Times New Roman" w:eastAsia="Times New Roman" w:hAnsi="Times New Roman" w:cs="Times New Roman"/>
                <w:color w:val="0070C0"/>
                <w:sz w:val="16"/>
                <w:szCs w:val="16"/>
                <w:lang w:val="es-CR"/>
              </w:rPr>
              <w:t>porciento</w:t>
            </w:r>
            <w:proofErr w:type="spellEnd"/>
            <w:r w:rsidRPr="00996AFC">
              <w:rPr>
                <w:rFonts w:ascii="Times New Roman" w:eastAsia="Times New Roman" w:hAnsi="Times New Roman" w:cs="Times New Roman"/>
                <w:color w:val="0070C0"/>
                <w:sz w:val="16"/>
                <w:szCs w:val="16"/>
                <w:lang w:val="es-CR"/>
              </w:rPr>
              <w:t xml:space="preserve"> en el proceso.</w:t>
            </w:r>
          </w:p>
        </w:tc>
      </w:tr>
      <w:tr w:rsidR="00996AFC" w:rsidRPr="00996AFC" w14:paraId="71D57327" w14:textId="77777777" w:rsidTr="00996AFC">
        <w:trPr>
          <w:trHeight w:val="1650"/>
        </w:trPr>
        <w:tc>
          <w:tcPr>
            <w:tcW w:w="686" w:type="pct"/>
            <w:vMerge w:val="restart"/>
            <w:shd w:val="clear" w:color="auto" w:fill="auto"/>
            <w:hideMark/>
          </w:tcPr>
          <w:p w14:paraId="43AF5D01" w14:textId="77777777" w:rsidR="00996AFC" w:rsidRPr="00996AFC" w:rsidRDefault="00996AFC" w:rsidP="00996AFC">
            <w:pPr>
              <w:spacing w:after="0" w:line="240" w:lineRule="auto"/>
              <w:ind w:firstLine="0"/>
              <w:jc w:val="left"/>
              <w:rPr>
                <w:rFonts w:ascii="Times New Roman" w:eastAsia="Times New Roman" w:hAnsi="Times New Roman" w:cs="Times New Roman"/>
                <w:b/>
                <w:bCs/>
                <w:color w:val="000000"/>
                <w:sz w:val="16"/>
                <w:szCs w:val="16"/>
                <w:lang w:val="es-CR"/>
              </w:rPr>
            </w:pPr>
            <w:r w:rsidRPr="00996AFC">
              <w:rPr>
                <w:rFonts w:ascii="Times New Roman" w:eastAsia="Times New Roman" w:hAnsi="Times New Roman" w:cs="Times New Roman"/>
                <w:b/>
                <w:bCs/>
                <w:color w:val="000000"/>
                <w:sz w:val="16"/>
                <w:szCs w:val="16"/>
                <w:lang w:val="es-CR"/>
              </w:rPr>
              <w:t xml:space="preserve">Resultado 3: Se han capturado, documentado y diseminado exitosamente las experiencias aprendidas en las áreas piloto y en las relaciones con las instituciones contraparte, entre una amplia audiencia de agencias que financian actividades de desarrollo y conservación, tanto en Honduras como en el </w:t>
            </w:r>
            <w:r w:rsidRPr="00996AFC">
              <w:rPr>
                <w:rFonts w:ascii="Times New Roman" w:eastAsia="Times New Roman" w:hAnsi="Times New Roman" w:cs="Times New Roman"/>
                <w:b/>
                <w:bCs/>
                <w:color w:val="000000"/>
                <w:sz w:val="16"/>
                <w:szCs w:val="16"/>
                <w:lang w:val="es-CR"/>
              </w:rPr>
              <w:lastRenderedPageBreak/>
              <w:t>resto de América Central.</w:t>
            </w:r>
          </w:p>
        </w:tc>
        <w:tc>
          <w:tcPr>
            <w:tcW w:w="1261" w:type="pct"/>
            <w:shd w:val="clear" w:color="auto" w:fill="auto"/>
            <w:hideMark/>
          </w:tcPr>
          <w:p w14:paraId="398FC130" w14:textId="77777777" w:rsidR="00996AFC" w:rsidRPr="00996AFC" w:rsidRDefault="00996AFC" w:rsidP="00996AFC">
            <w:pPr>
              <w:spacing w:after="0" w:line="240" w:lineRule="auto"/>
              <w:ind w:firstLine="0"/>
              <w:jc w:val="left"/>
              <w:rPr>
                <w:rFonts w:ascii="Times New Roman" w:eastAsia="Times New Roman" w:hAnsi="Times New Roman" w:cs="Times New Roman"/>
                <w:color w:val="000000"/>
                <w:sz w:val="16"/>
                <w:szCs w:val="16"/>
                <w:lang w:val="es-CR"/>
              </w:rPr>
            </w:pPr>
            <w:r w:rsidRPr="00996AFC">
              <w:rPr>
                <w:rFonts w:ascii="Times New Roman" w:eastAsia="Times New Roman" w:hAnsi="Times New Roman" w:cs="Times New Roman"/>
                <w:color w:val="000000"/>
                <w:sz w:val="16"/>
                <w:szCs w:val="16"/>
                <w:lang w:val="es-CR"/>
              </w:rPr>
              <w:lastRenderedPageBreak/>
              <w:t>Número de proyectos e instituciones en Honduras y América Central con acceso a información sistematizada sobre las lecciones aprendidas en el proyecto</w:t>
            </w:r>
          </w:p>
        </w:tc>
        <w:tc>
          <w:tcPr>
            <w:tcW w:w="532" w:type="pct"/>
            <w:shd w:val="clear" w:color="auto" w:fill="auto"/>
            <w:hideMark/>
          </w:tcPr>
          <w:p w14:paraId="5AF30F66" w14:textId="77777777" w:rsidR="00996AFC" w:rsidRPr="00996AFC" w:rsidRDefault="00996AFC" w:rsidP="00996AFC">
            <w:pPr>
              <w:spacing w:after="0" w:line="240" w:lineRule="auto"/>
              <w:ind w:firstLine="0"/>
              <w:jc w:val="center"/>
              <w:rPr>
                <w:rFonts w:ascii="Times New Roman" w:eastAsia="Times New Roman" w:hAnsi="Times New Roman" w:cs="Times New Roman"/>
                <w:color w:val="000000"/>
                <w:sz w:val="16"/>
                <w:szCs w:val="16"/>
                <w:lang w:val="en-US"/>
              </w:rPr>
            </w:pPr>
            <w:r w:rsidRPr="00996AFC">
              <w:rPr>
                <w:rFonts w:ascii="Times New Roman" w:eastAsia="Times New Roman" w:hAnsi="Times New Roman" w:cs="Times New Roman"/>
                <w:color w:val="000000"/>
                <w:sz w:val="16"/>
                <w:szCs w:val="16"/>
                <w:lang w:val="en-US"/>
              </w:rPr>
              <w:t>Cero.</w:t>
            </w:r>
          </w:p>
        </w:tc>
        <w:tc>
          <w:tcPr>
            <w:tcW w:w="882" w:type="pct"/>
            <w:shd w:val="clear" w:color="auto" w:fill="auto"/>
            <w:hideMark/>
          </w:tcPr>
          <w:p w14:paraId="39A2A867" w14:textId="77777777" w:rsidR="00996AFC" w:rsidRPr="00996AFC" w:rsidRDefault="00996AFC" w:rsidP="00996AFC">
            <w:pPr>
              <w:spacing w:after="0" w:line="240" w:lineRule="auto"/>
              <w:ind w:firstLine="0"/>
              <w:jc w:val="left"/>
              <w:rPr>
                <w:rFonts w:ascii="Times New Roman" w:eastAsia="Times New Roman" w:hAnsi="Times New Roman" w:cs="Times New Roman"/>
                <w:color w:val="000000"/>
                <w:sz w:val="16"/>
                <w:szCs w:val="16"/>
                <w:lang w:val="es-CR"/>
              </w:rPr>
            </w:pPr>
            <w:r w:rsidRPr="00996AFC">
              <w:rPr>
                <w:rFonts w:ascii="Times New Roman" w:eastAsia="Times New Roman" w:hAnsi="Times New Roman" w:cs="Times New Roman"/>
                <w:color w:val="000000"/>
                <w:sz w:val="16"/>
                <w:szCs w:val="16"/>
                <w:lang w:val="es-CR"/>
              </w:rPr>
              <w:t xml:space="preserve">Al final del proyecto: 10 proyectos grandes de desarrollo rural en Honduras, 30 proyectos e instituciones </w:t>
            </w:r>
          </w:p>
        </w:tc>
        <w:tc>
          <w:tcPr>
            <w:tcW w:w="770" w:type="pct"/>
            <w:shd w:val="clear" w:color="auto" w:fill="auto"/>
            <w:hideMark/>
          </w:tcPr>
          <w:p w14:paraId="302343EC" w14:textId="77777777" w:rsidR="00996AFC" w:rsidRPr="00996AFC" w:rsidRDefault="00996AFC" w:rsidP="00996AFC">
            <w:pPr>
              <w:spacing w:after="0" w:line="240" w:lineRule="auto"/>
              <w:ind w:firstLine="0"/>
              <w:jc w:val="left"/>
              <w:rPr>
                <w:rFonts w:ascii="Times New Roman" w:eastAsia="Times New Roman" w:hAnsi="Times New Roman" w:cs="Times New Roman"/>
                <w:color w:val="000000"/>
                <w:sz w:val="16"/>
                <w:szCs w:val="16"/>
                <w:lang w:val="en-US"/>
              </w:rPr>
            </w:pPr>
            <w:proofErr w:type="spellStart"/>
            <w:r w:rsidRPr="00996AFC">
              <w:rPr>
                <w:rFonts w:ascii="Times New Roman" w:eastAsia="Times New Roman" w:hAnsi="Times New Roman" w:cs="Times New Roman"/>
                <w:color w:val="000000"/>
                <w:sz w:val="16"/>
                <w:szCs w:val="16"/>
                <w:lang w:val="en-US"/>
              </w:rPr>
              <w:t>Cuestionarios</w:t>
            </w:r>
            <w:proofErr w:type="spellEnd"/>
            <w:r w:rsidRPr="00996AFC">
              <w:rPr>
                <w:rFonts w:ascii="Times New Roman" w:eastAsia="Times New Roman" w:hAnsi="Times New Roman" w:cs="Times New Roman"/>
                <w:color w:val="000000"/>
                <w:sz w:val="16"/>
                <w:szCs w:val="16"/>
                <w:lang w:val="en-US"/>
              </w:rPr>
              <w:t xml:space="preserve"> y </w:t>
            </w:r>
            <w:proofErr w:type="spellStart"/>
            <w:r w:rsidRPr="00996AFC">
              <w:rPr>
                <w:rFonts w:ascii="Times New Roman" w:eastAsia="Times New Roman" w:hAnsi="Times New Roman" w:cs="Times New Roman"/>
                <w:color w:val="000000"/>
                <w:sz w:val="16"/>
                <w:szCs w:val="16"/>
                <w:lang w:val="en-US"/>
              </w:rPr>
              <w:t>entrevistas</w:t>
            </w:r>
            <w:proofErr w:type="spellEnd"/>
            <w:r w:rsidRPr="00996AFC">
              <w:rPr>
                <w:rFonts w:ascii="Times New Roman" w:eastAsia="Times New Roman" w:hAnsi="Times New Roman" w:cs="Times New Roman"/>
                <w:color w:val="000000"/>
                <w:sz w:val="16"/>
                <w:szCs w:val="16"/>
                <w:lang w:val="en-US"/>
              </w:rPr>
              <w:t xml:space="preserve"> </w:t>
            </w:r>
            <w:proofErr w:type="spellStart"/>
            <w:r w:rsidRPr="00996AFC">
              <w:rPr>
                <w:rFonts w:ascii="Times New Roman" w:eastAsia="Times New Roman" w:hAnsi="Times New Roman" w:cs="Times New Roman"/>
                <w:color w:val="000000"/>
                <w:sz w:val="16"/>
                <w:szCs w:val="16"/>
                <w:lang w:val="en-US"/>
              </w:rPr>
              <w:t>virtuales</w:t>
            </w:r>
            <w:proofErr w:type="spellEnd"/>
            <w:r w:rsidRPr="00996AFC">
              <w:rPr>
                <w:rFonts w:ascii="Times New Roman" w:eastAsia="Times New Roman" w:hAnsi="Times New Roman" w:cs="Times New Roman"/>
                <w:color w:val="000000"/>
                <w:sz w:val="16"/>
                <w:szCs w:val="16"/>
                <w:lang w:val="en-US"/>
              </w:rPr>
              <w:t xml:space="preserve"> </w:t>
            </w:r>
          </w:p>
        </w:tc>
        <w:tc>
          <w:tcPr>
            <w:tcW w:w="869" w:type="pct"/>
            <w:shd w:val="clear" w:color="auto" w:fill="auto"/>
            <w:hideMark/>
          </w:tcPr>
          <w:p w14:paraId="53F179AB" w14:textId="77777777" w:rsidR="00996AFC" w:rsidRPr="00996AFC" w:rsidRDefault="00996AFC" w:rsidP="00996AFC">
            <w:pPr>
              <w:spacing w:after="0" w:line="240" w:lineRule="auto"/>
              <w:ind w:firstLine="0"/>
              <w:jc w:val="left"/>
              <w:rPr>
                <w:rFonts w:ascii="Times New Roman" w:eastAsia="Times New Roman" w:hAnsi="Times New Roman" w:cs="Times New Roman"/>
                <w:color w:val="000000"/>
                <w:sz w:val="16"/>
                <w:szCs w:val="16"/>
                <w:lang w:val="es-CR"/>
              </w:rPr>
            </w:pPr>
            <w:r w:rsidRPr="00996AFC">
              <w:rPr>
                <w:rFonts w:ascii="Times New Roman" w:eastAsia="Times New Roman" w:hAnsi="Times New Roman" w:cs="Times New Roman"/>
                <w:color w:val="000000"/>
                <w:sz w:val="16"/>
                <w:szCs w:val="16"/>
                <w:lang w:val="es-CR"/>
              </w:rPr>
              <w:t xml:space="preserve">La instituciones meta para la diseminación muestran receptividad y disposición a aplicar los resultados de las experiencias del proyecto </w:t>
            </w:r>
          </w:p>
        </w:tc>
      </w:tr>
      <w:tr w:rsidR="00996AFC" w:rsidRPr="00996AFC" w14:paraId="59330EF8" w14:textId="77777777" w:rsidTr="00996AFC">
        <w:trPr>
          <w:trHeight w:val="1320"/>
        </w:trPr>
        <w:tc>
          <w:tcPr>
            <w:tcW w:w="686" w:type="pct"/>
            <w:vMerge/>
            <w:vAlign w:val="center"/>
            <w:hideMark/>
          </w:tcPr>
          <w:p w14:paraId="24AF9DCC" w14:textId="77777777" w:rsidR="00996AFC" w:rsidRPr="00996AFC" w:rsidRDefault="00996AFC" w:rsidP="00996AFC">
            <w:pPr>
              <w:spacing w:after="0" w:line="240" w:lineRule="auto"/>
              <w:ind w:firstLine="0"/>
              <w:jc w:val="left"/>
              <w:rPr>
                <w:rFonts w:ascii="Times New Roman" w:eastAsia="Times New Roman" w:hAnsi="Times New Roman" w:cs="Times New Roman"/>
                <w:b/>
                <w:bCs/>
                <w:color w:val="000000"/>
                <w:sz w:val="16"/>
                <w:szCs w:val="16"/>
                <w:lang w:val="es-CR"/>
              </w:rPr>
            </w:pPr>
          </w:p>
        </w:tc>
        <w:tc>
          <w:tcPr>
            <w:tcW w:w="1261" w:type="pct"/>
            <w:shd w:val="clear" w:color="auto" w:fill="auto"/>
            <w:hideMark/>
          </w:tcPr>
          <w:p w14:paraId="004573E7" w14:textId="77777777" w:rsidR="00996AFC" w:rsidRPr="00996AFC" w:rsidRDefault="00996AFC" w:rsidP="00996AFC">
            <w:pPr>
              <w:spacing w:after="0" w:line="240" w:lineRule="auto"/>
              <w:ind w:firstLine="0"/>
              <w:jc w:val="left"/>
              <w:rPr>
                <w:rFonts w:ascii="Times New Roman" w:eastAsia="Times New Roman" w:hAnsi="Times New Roman" w:cs="Times New Roman"/>
                <w:color w:val="0070C0"/>
                <w:sz w:val="16"/>
                <w:szCs w:val="16"/>
                <w:lang w:val="es-CR"/>
              </w:rPr>
            </w:pPr>
            <w:r w:rsidRPr="00996AFC">
              <w:rPr>
                <w:rFonts w:ascii="Times New Roman" w:eastAsia="Times New Roman" w:hAnsi="Times New Roman" w:cs="Times New Roman"/>
                <w:color w:val="0070C0"/>
                <w:sz w:val="16"/>
                <w:szCs w:val="16"/>
                <w:lang w:val="es-CR"/>
              </w:rPr>
              <w:t>Diseminación de experiencias del proyecto en materia: deforestación evitada (Manejo de Bosques, manejo de micro cuencas para consumo humano y generación de energía) proyectos ambientales productivos (corredores biológicos, biodiversidad en sistemas lagunares, micro proyectos de conservación) metodologías y mecanismos de monitoreo ambiental (</w:t>
            </w:r>
            <w:proofErr w:type="spellStart"/>
            <w:r w:rsidRPr="00996AFC">
              <w:rPr>
                <w:rFonts w:ascii="Times New Roman" w:eastAsia="Times New Roman" w:hAnsi="Times New Roman" w:cs="Times New Roman"/>
                <w:color w:val="0070C0"/>
                <w:sz w:val="16"/>
                <w:szCs w:val="16"/>
                <w:lang w:val="es-CR"/>
              </w:rPr>
              <w:t>UMAs</w:t>
            </w:r>
            <w:proofErr w:type="spellEnd"/>
            <w:r w:rsidRPr="00996AFC">
              <w:rPr>
                <w:rFonts w:ascii="Times New Roman" w:eastAsia="Times New Roman" w:hAnsi="Times New Roman" w:cs="Times New Roman"/>
                <w:color w:val="0070C0"/>
                <w:sz w:val="16"/>
                <w:szCs w:val="16"/>
                <w:lang w:val="es-CR"/>
              </w:rPr>
              <w:t xml:space="preserve">, </w:t>
            </w:r>
            <w:r w:rsidRPr="00996AFC">
              <w:rPr>
                <w:rFonts w:ascii="Times New Roman" w:eastAsia="Times New Roman" w:hAnsi="Times New Roman" w:cs="Times New Roman"/>
                <w:color w:val="0070C0"/>
                <w:sz w:val="16"/>
                <w:szCs w:val="16"/>
                <w:lang w:val="es-CR"/>
              </w:rPr>
              <w:lastRenderedPageBreak/>
              <w:t xml:space="preserve">MAPSP). </w:t>
            </w:r>
          </w:p>
        </w:tc>
        <w:tc>
          <w:tcPr>
            <w:tcW w:w="532" w:type="pct"/>
            <w:shd w:val="clear" w:color="auto" w:fill="auto"/>
            <w:hideMark/>
          </w:tcPr>
          <w:p w14:paraId="037C21C4" w14:textId="77777777" w:rsidR="00996AFC" w:rsidRPr="00996AFC" w:rsidRDefault="00996AFC" w:rsidP="00996AFC">
            <w:pPr>
              <w:spacing w:after="0" w:line="240" w:lineRule="auto"/>
              <w:ind w:firstLine="0"/>
              <w:jc w:val="center"/>
              <w:rPr>
                <w:rFonts w:ascii="Times New Roman" w:eastAsia="Times New Roman" w:hAnsi="Times New Roman" w:cs="Times New Roman"/>
                <w:color w:val="0070C0"/>
                <w:sz w:val="16"/>
                <w:szCs w:val="16"/>
                <w:lang w:val="en-US"/>
              </w:rPr>
            </w:pPr>
            <w:r w:rsidRPr="00996AFC">
              <w:rPr>
                <w:rFonts w:ascii="Times New Roman" w:eastAsia="Times New Roman" w:hAnsi="Times New Roman" w:cs="Times New Roman"/>
                <w:color w:val="0070C0"/>
                <w:sz w:val="16"/>
                <w:szCs w:val="16"/>
                <w:lang w:val="en-US"/>
              </w:rPr>
              <w:lastRenderedPageBreak/>
              <w:t>Cero.</w:t>
            </w:r>
          </w:p>
        </w:tc>
        <w:tc>
          <w:tcPr>
            <w:tcW w:w="882" w:type="pct"/>
            <w:shd w:val="clear" w:color="auto" w:fill="auto"/>
            <w:hideMark/>
          </w:tcPr>
          <w:p w14:paraId="4C27FC33" w14:textId="77777777" w:rsidR="00996AFC" w:rsidRPr="00996AFC" w:rsidRDefault="00996AFC" w:rsidP="00996AFC">
            <w:pPr>
              <w:spacing w:after="0" w:line="240" w:lineRule="auto"/>
              <w:ind w:firstLine="0"/>
              <w:jc w:val="left"/>
              <w:rPr>
                <w:rFonts w:ascii="Times New Roman" w:eastAsia="Times New Roman" w:hAnsi="Times New Roman" w:cs="Times New Roman"/>
                <w:color w:val="0070C0"/>
                <w:sz w:val="16"/>
                <w:szCs w:val="16"/>
                <w:lang w:val="es-CR"/>
              </w:rPr>
            </w:pPr>
          </w:p>
          <w:p w14:paraId="350307E1" w14:textId="77777777" w:rsidR="00996AFC" w:rsidRPr="00996AFC" w:rsidRDefault="00996AFC" w:rsidP="00996AFC">
            <w:pPr>
              <w:spacing w:after="0" w:line="240" w:lineRule="auto"/>
              <w:ind w:firstLine="0"/>
              <w:jc w:val="left"/>
              <w:rPr>
                <w:rFonts w:ascii="Times New Roman" w:eastAsia="Times New Roman" w:hAnsi="Times New Roman" w:cs="Times New Roman"/>
                <w:color w:val="0070C0"/>
                <w:sz w:val="16"/>
                <w:szCs w:val="16"/>
                <w:lang w:val="es-CR"/>
              </w:rPr>
            </w:pPr>
            <w:r w:rsidRPr="00996AFC">
              <w:rPr>
                <w:rFonts w:ascii="Times New Roman" w:eastAsia="Times New Roman" w:hAnsi="Times New Roman" w:cs="Times New Roman"/>
                <w:color w:val="0070C0"/>
                <w:sz w:val="16"/>
                <w:szCs w:val="16"/>
                <w:lang w:val="es-CR"/>
              </w:rPr>
              <w:t xml:space="preserve">Al final del proyecto ICF, SAG, SERNA, TNC, WWF, Rain </w:t>
            </w:r>
            <w:proofErr w:type="spellStart"/>
            <w:r w:rsidRPr="00996AFC">
              <w:rPr>
                <w:rFonts w:ascii="Times New Roman" w:eastAsia="Times New Roman" w:hAnsi="Times New Roman" w:cs="Times New Roman"/>
                <w:color w:val="0070C0"/>
                <w:sz w:val="16"/>
                <w:szCs w:val="16"/>
                <w:lang w:val="es-CR"/>
              </w:rPr>
              <w:t>Forest</w:t>
            </w:r>
            <w:proofErr w:type="spellEnd"/>
            <w:r w:rsidRPr="00996AFC">
              <w:rPr>
                <w:rFonts w:ascii="Times New Roman" w:eastAsia="Times New Roman" w:hAnsi="Times New Roman" w:cs="Times New Roman"/>
                <w:color w:val="0070C0"/>
                <w:sz w:val="16"/>
                <w:szCs w:val="16"/>
                <w:lang w:val="es-CR"/>
              </w:rPr>
              <w:t xml:space="preserve"> Alliance, Green Wood </w:t>
            </w:r>
            <w:proofErr w:type="spellStart"/>
            <w:r w:rsidRPr="00996AFC">
              <w:rPr>
                <w:rFonts w:ascii="Times New Roman" w:eastAsia="Times New Roman" w:hAnsi="Times New Roman" w:cs="Times New Roman"/>
                <w:color w:val="0070C0"/>
                <w:sz w:val="16"/>
                <w:szCs w:val="16"/>
                <w:lang w:val="es-CR"/>
              </w:rPr>
              <w:t>Foundation</w:t>
            </w:r>
            <w:proofErr w:type="spellEnd"/>
            <w:r w:rsidRPr="00996AFC">
              <w:rPr>
                <w:rFonts w:ascii="Times New Roman" w:eastAsia="Times New Roman" w:hAnsi="Times New Roman" w:cs="Times New Roman"/>
                <w:color w:val="0070C0"/>
                <w:sz w:val="16"/>
                <w:szCs w:val="16"/>
                <w:lang w:val="es-CR"/>
              </w:rPr>
              <w:t xml:space="preserve"> han sido dotadas de 20 publicaciones  que reflejan las experiencias del proyecto. </w:t>
            </w:r>
          </w:p>
          <w:p w14:paraId="50522425" w14:textId="77777777" w:rsidR="00996AFC" w:rsidRPr="00996AFC" w:rsidRDefault="00996AFC" w:rsidP="00996AFC">
            <w:pPr>
              <w:spacing w:after="0" w:line="240" w:lineRule="auto"/>
              <w:ind w:firstLine="0"/>
              <w:jc w:val="left"/>
              <w:rPr>
                <w:rFonts w:ascii="Times New Roman" w:eastAsia="Times New Roman" w:hAnsi="Times New Roman" w:cs="Times New Roman"/>
                <w:color w:val="0070C0"/>
                <w:sz w:val="16"/>
                <w:szCs w:val="16"/>
                <w:lang w:val="es-CR"/>
              </w:rPr>
            </w:pPr>
          </w:p>
        </w:tc>
        <w:tc>
          <w:tcPr>
            <w:tcW w:w="770" w:type="pct"/>
            <w:shd w:val="clear" w:color="auto" w:fill="auto"/>
            <w:hideMark/>
          </w:tcPr>
          <w:p w14:paraId="7A417E5F" w14:textId="77777777" w:rsidR="00996AFC" w:rsidRPr="00996AFC" w:rsidRDefault="00996AFC" w:rsidP="00996AFC">
            <w:pPr>
              <w:spacing w:after="0" w:line="240" w:lineRule="auto"/>
              <w:ind w:firstLine="0"/>
              <w:jc w:val="left"/>
              <w:rPr>
                <w:rFonts w:ascii="Times New Roman" w:eastAsia="Times New Roman" w:hAnsi="Times New Roman" w:cs="Times New Roman"/>
                <w:color w:val="0070C0"/>
                <w:sz w:val="16"/>
                <w:szCs w:val="16"/>
                <w:lang w:val="en-US"/>
              </w:rPr>
            </w:pPr>
            <w:proofErr w:type="spellStart"/>
            <w:r w:rsidRPr="00996AFC">
              <w:rPr>
                <w:rFonts w:ascii="Times New Roman" w:eastAsia="Times New Roman" w:hAnsi="Times New Roman" w:cs="Times New Roman"/>
                <w:color w:val="0070C0"/>
                <w:sz w:val="16"/>
                <w:szCs w:val="16"/>
                <w:lang w:val="en-US"/>
              </w:rPr>
              <w:t>Cuestionarios</w:t>
            </w:r>
            <w:proofErr w:type="spellEnd"/>
            <w:r w:rsidRPr="00996AFC">
              <w:rPr>
                <w:rFonts w:ascii="Times New Roman" w:eastAsia="Times New Roman" w:hAnsi="Times New Roman" w:cs="Times New Roman"/>
                <w:color w:val="0070C0"/>
                <w:sz w:val="16"/>
                <w:szCs w:val="16"/>
                <w:lang w:val="en-US"/>
              </w:rPr>
              <w:t xml:space="preserve"> y </w:t>
            </w:r>
            <w:proofErr w:type="spellStart"/>
            <w:r w:rsidRPr="00996AFC">
              <w:rPr>
                <w:rFonts w:ascii="Times New Roman" w:eastAsia="Times New Roman" w:hAnsi="Times New Roman" w:cs="Times New Roman"/>
                <w:color w:val="0070C0"/>
                <w:sz w:val="16"/>
                <w:szCs w:val="16"/>
                <w:lang w:val="en-US"/>
              </w:rPr>
              <w:t>entrevistas</w:t>
            </w:r>
            <w:proofErr w:type="spellEnd"/>
            <w:r w:rsidRPr="00996AFC">
              <w:rPr>
                <w:rFonts w:ascii="Times New Roman" w:eastAsia="Times New Roman" w:hAnsi="Times New Roman" w:cs="Times New Roman"/>
                <w:color w:val="0070C0"/>
                <w:sz w:val="16"/>
                <w:szCs w:val="16"/>
                <w:lang w:val="en-US"/>
              </w:rPr>
              <w:t xml:space="preserve"> </w:t>
            </w:r>
            <w:proofErr w:type="spellStart"/>
            <w:r w:rsidRPr="00996AFC">
              <w:rPr>
                <w:rFonts w:ascii="Times New Roman" w:eastAsia="Times New Roman" w:hAnsi="Times New Roman" w:cs="Times New Roman"/>
                <w:color w:val="0070C0"/>
                <w:sz w:val="16"/>
                <w:szCs w:val="16"/>
                <w:lang w:val="en-US"/>
              </w:rPr>
              <w:t>virtuales</w:t>
            </w:r>
            <w:proofErr w:type="spellEnd"/>
            <w:r w:rsidRPr="00996AFC">
              <w:rPr>
                <w:rFonts w:ascii="Times New Roman" w:eastAsia="Times New Roman" w:hAnsi="Times New Roman" w:cs="Times New Roman"/>
                <w:color w:val="0070C0"/>
                <w:sz w:val="16"/>
                <w:szCs w:val="16"/>
                <w:lang w:val="en-US"/>
              </w:rPr>
              <w:t xml:space="preserve"> </w:t>
            </w:r>
          </w:p>
        </w:tc>
        <w:tc>
          <w:tcPr>
            <w:tcW w:w="869" w:type="pct"/>
            <w:shd w:val="clear" w:color="auto" w:fill="auto"/>
            <w:hideMark/>
          </w:tcPr>
          <w:p w14:paraId="3D9A0809" w14:textId="77777777" w:rsidR="00996AFC" w:rsidRPr="00996AFC" w:rsidRDefault="00996AFC" w:rsidP="00996AFC">
            <w:pPr>
              <w:spacing w:after="0" w:line="240" w:lineRule="auto"/>
              <w:ind w:firstLine="0"/>
              <w:jc w:val="left"/>
              <w:rPr>
                <w:rFonts w:ascii="Times New Roman" w:eastAsia="Times New Roman" w:hAnsi="Times New Roman" w:cs="Times New Roman"/>
                <w:color w:val="0070C0"/>
                <w:sz w:val="16"/>
                <w:szCs w:val="16"/>
                <w:lang w:val="es-CR"/>
              </w:rPr>
            </w:pPr>
            <w:r w:rsidRPr="00996AFC">
              <w:rPr>
                <w:rFonts w:ascii="Times New Roman" w:eastAsia="Times New Roman" w:hAnsi="Times New Roman" w:cs="Times New Roman"/>
                <w:color w:val="0070C0"/>
                <w:sz w:val="16"/>
                <w:szCs w:val="16"/>
                <w:lang w:val="es-CR"/>
              </w:rPr>
              <w:t xml:space="preserve">La instituciones meta para la diseminación muestran receptividad y disposición a aplicar los resultados de las experiencias del proyecto </w:t>
            </w:r>
          </w:p>
        </w:tc>
      </w:tr>
      <w:tr w:rsidR="00996AFC" w:rsidRPr="00996AFC" w14:paraId="7A939D28" w14:textId="77777777" w:rsidTr="00996AFC">
        <w:trPr>
          <w:trHeight w:val="1530"/>
        </w:trPr>
        <w:tc>
          <w:tcPr>
            <w:tcW w:w="686" w:type="pct"/>
            <w:vMerge/>
            <w:vAlign w:val="center"/>
            <w:hideMark/>
          </w:tcPr>
          <w:p w14:paraId="16D227CC" w14:textId="77777777" w:rsidR="00996AFC" w:rsidRPr="00996AFC" w:rsidRDefault="00996AFC" w:rsidP="00996AFC">
            <w:pPr>
              <w:spacing w:after="0" w:line="240" w:lineRule="auto"/>
              <w:ind w:firstLine="0"/>
              <w:jc w:val="left"/>
              <w:rPr>
                <w:rFonts w:ascii="Times New Roman" w:eastAsia="Times New Roman" w:hAnsi="Times New Roman" w:cs="Times New Roman"/>
                <w:b/>
                <w:bCs/>
                <w:color w:val="000000"/>
                <w:sz w:val="16"/>
                <w:szCs w:val="16"/>
                <w:lang w:val="es-CR"/>
              </w:rPr>
            </w:pPr>
          </w:p>
        </w:tc>
        <w:tc>
          <w:tcPr>
            <w:tcW w:w="1261" w:type="pct"/>
            <w:shd w:val="clear" w:color="auto" w:fill="auto"/>
            <w:hideMark/>
          </w:tcPr>
          <w:p w14:paraId="174D7F93" w14:textId="77777777" w:rsidR="00996AFC" w:rsidRPr="00996AFC" w:rsidRDefault="00996AFC" w:rsidP="00996AFC">
            <w:pPr>
              <w:spacing w:after="0" w:line="240" w:lineRule="auto"/>
              <w:ind w:firstLine="0"/>
              <w:jc w:val="left"/>
              <w:rPr>
                <w:rFonts w:ascii="Times New Roman" w:eastAsia="Times New Roman" w:hAnsi="Times New Roman" w:cs="Times New Roman"/>
                <w:color w:val="000000"/>
                <w:sz w:val="16"/>
                <w:szCs w:val="16"/>
                <w:lang w:val="es-CR"/>
              </w:rPr>
            </w:pPr>
            <w:r w:rsidRPr="00996AFC">
              <w:rPr>
                <w:rFonts w:ascii="Times New Roman" w:eastAsia="Times New Roman" w:hAnsi="Times New Roman" w:cs="Times New Roman"/>
                <w:color w:val="000000"/>
                <w:sz w:val="16"/>
                <w:szCs w:val="16"/>
                <w:lang w:val="es-CR"/>
              </w:rPr>
              <w:t xml:space="preserve">Número de instituciones clave del gobierno que aplican enfoques integrados al manejo de ecosistemas y cuencas y medidas de mitigación de impacto ambiental </w:t>
            </w:r>
          </w:p>
        </w:tc>
        <w:tc>
          <w:tcPr>
            <w:tcW w:w="532" w:type="pct"/>
            <w:shd w:val="clear" w:color="auto" w:fill="auto"/>
            <w:noWrap/>
            <w:hideMark/>
          </w:tcPr>
          <w:p w14:paraId="1323E24D" w14:textId="77777777" w:rsidR="00996AFC" w:rsidRPr="00996AFC" w:rsidRDefault="00996AFC" w:rsidP="00996AFC">
            <w:pPr>
              <w:spacing w:after="0" w:line="240" w:lineRule="auto"/>
              <w:ind w:firstLine="0"/>
              <w:jc w:val="center"/>
              <w:rPr>
                <w:rFonts w:ascii="Times New Roman" w:eastAsia="Times New Roman" w:hAnsi="Times New Roman" w:cs="Times New Roman"/>
                <w:color w:val="000000"/>
                <w:sz w:val="16"/>
                <w:szCs w:val="16"/>
                <w:lang w:val="en-US"/>
              </w:rPr>
            </w:pPr>
            <w:r w:rsidRPr="00996AFC">
              <w:rPr>
                <w:rFonts w:ascii="Times New Roman" w:eastAsia="Times New Roman" w:hAnsi="Times New Roman" w:cs="Times New Roman"/>
                <w:color w:val="000000"/>
                <w:sz w:val="16"/>
                <w:szCs w:val="16"/>
                <w:lang w:val="en-US"/>
              </w:rPr>
              <w:t>Cero</w:t>
            </w:r>
          </w:p>
        </w:tc>
        <w:tc>
          <w:tcPr>
            <w:tcW w:w="882" w:type="pct"/>
            <w:shd w:val="clear" w:color="auto" w:fill="auto"/>
            <w:hideMark/>
          </w:tcPr>
          <w:p w14:paraId="62AD6AC7" w14:textId="77777777" w:rsidR="00996AFC" w:rsidRPr="00996AFC" w:rsidRDefault="00996AFC" w:rsidP="00996AFC">
            <w:pPr>
              <w:spacing w:after="0" w:line="240" w:lineRule="auto"/>
              <w:ind w:firstLine="0"/>
              <w:jc w:val="left"/>
              <w:rPr>
                <w:rFonts w:ascii="Times New Roman" w:eastAsia="Times New Roman" w:hAnsi="Times New Roman" w:cs="Times New Roman"/>
                <w:color w:val="000000"/>
                <w:sz w:val="16"/>
                <w:szCs w:val="16"/>
                <w:lang w:val="es-CR"/>
              </w:rPr>
            </w:pPr>
            <w:r w:rsidRPr="00996AFC">
              <w:rPr>
                <w:rFonts w:ascii="Times New Roman" w:eastAsia="Times New Roman" w:hAnsi="Times New Roman" w:cs="Times New Roman"/>
                <w:color w:val="000000"/>
                <w:sz w:val="16"/>
                <w:szCs w:val="16"/>
                <w:lang w:val="es-CR"/>
              </w:rPr>
              <w:t>Del año 3 en adelante, SAG (UPEG y DINADERS) y SERNA todos aplican enfoque MIEC y medidas de mitigación de impacto ambiental integrados</w:t>
            </w:r>
          </w:p>
        </w:tc>
        <w:tc>
          <w:tcPr>
            <w:tcW w:w="770" w:type="pct"/>
            <w:shd w:val="clear" w:color="auto" w:fill="auto"/>
            <w:hideMark/>
          </w:tcPr>
          <w:p w14:paraId="31E64716" w14:textId="77777777" w:rsidR="00996AFC" w:rsidRPr="00996AFC" w:rsidRDefault="00996AFC" w:rsidP="00996AFC">
            <w:pPr>
              <w:spacing w:after="0" w:line="240" w:lineRule="auto"/>
              <w:ind w:firstLine="0"/>
              <w:jc w:val="left"/>
              <w:rPr>
                <w:rFonts w:ascii="Times New Roman" w:eastAsia="Times New Roman" w:hAnsi="Times New Roman" w:cs="Times New Roman"/>
                <w:color w:val="000000"/>
                <w:sz w:val="16"/>
                <w:szCs w:val="16"/>
                <w:lang w:val="es-CR"/>
              </w:rPr>
            </w:pPr>
            <w:r w:rsidRPr="00996AFC">
              <w:rPr>
                <w:rFonts w:ascii="Times New Roman" w:eastAsia="Times New Roman" w:hAnsi="Times New Roman" w:cs="Times New Roman"/>
                <w:color w:val="000000"/>
                <w:sz w:val="16"/>
                <w:szCs w:val="16"/>
                <w:lang w:val="es-CR"/>
              </w:rPr>
              <w:t>Entrevistas, cuestionarios, revisión de documentación</w:t>
            </w:r>
          </w:p>
        </w:tc>
        <w:tc>
          <w:tcPr>
            <w:tcW w:w="869" w:type="pct"/>
            <w:shd w:val="clear" w:color="auto" w:fill="auto"/>
            <w:noWrap/>
            <w:vAlign w:val="bottom"/>
            <w:hideMark/>
          </w:tcPr>
          <w:p w14:paraId="6A41D4F5" w14:textId="77777777" w:rsidR="00996AFC" w:rsidRPr="00996AFC" w:rsidRDefault="00996AFC" w:rsidP="00996AFC">
            <w:pPr>
              <w:spacing w:after="0" w:line="240" w:lineRule="auto"/>
              <w:ind w:firstLine="0"/>
              <w:jc w:val="left"/>
              <w:rPr>
                <w:rFonts w:ascii="Times New Roman" w:eastAsia="Times New Roman" w:hAnsi="Times New Roman" w:cs="Times New Roman"/>
                <w:color w:val="000000"/>
                <w:sz w:val="16"/>
                <w:szCs w:val="16"/>
                <w:lang w:val="es-CR"/>
              </w:rPr>
            </w:pPr>
            <w:r w:rsidRPr="00996AFC">
              <w:rPr>
                <w:rFonts w:ascii="Times New Roman" w:eastAsia="Times New Roman" w:hAnsi="Times New Roman" w:cs="Times New Roman"/>
                <w:color w:val="000000"/>
                <w:sz w:val="16"/>
                <w:szCs w:val="16"/>
                <w:lang w:val="es-CR"/>
              </w:rPr>
              <w:t> </w:t>
            </w:r>
          </w:p>
        </w:tc>
      </w:tr>
      <w:tr w:rsidR="00996AFC" w:rsidRPr="00996AFC" w14:paraId="1F3397D7" w14:textId="77777777" w:rsidTr="00996AFC">
        <w:trPr>
          <w:trHeight w:val="1380"/>
        </w:trPr>
        <w:tc>
          <w:tcPr>
            <w:tcW w:w="686" w:type="pct"/>
            <w:vMerge/>
            <w:vAlign w:val="center"/>
            <w:hideMark/>
          </w:tcPr>
          <w:p w14:paraId="0C0105CA" w14:textId="77777777" w:rsidR="00996AFC" w:rsidRPr="00996AFC" w:rsidRDefault="00996AFC" w:rsidP="00996AFC">
            <w:pPr>
              <w:spacing w:after="0" w:line="240" w:lineRule="auto"/>
              <w:ind w:firstLine="0"/>
              <w:jc w:val="left"/>
              <w:rPr>
                <w:rFonts w:ascii="Times New Roman" w:eastAsia="Times New Roman" w:hAnsi="Times New Roman" w:cs="Times New Roman"/>
                <w:b/>
                <w:bCs/>
                <w:color w:val="000000"/>
                <w:sz w:val="16"/>
                <w:szCs w:val="16"/>
                <w:lang w:val="es-CR"/>
              </w:rPr>
            </w:pPr>
          </w:p>
        </w:tc>
        <w:tc>
          <w:tcPr>
            <w:tcW w:w="1261" w:type="pct"/>
            <w:shd w:val="clear" w:color="auto" w:fill="auto"/>
            <w:hideMark/>
          </w:tcPr>
          <w:p w14:paraId="1E47CC69" w14:textId="77777777" w:rsidR="00996AFC" w:rsidRPr="00996AFC" w:rsidRDefault="00996AFC" w:rsidP="00996AFC">
            <w:pPr>
              <w:spacing w:after="0" w:line="240" w:lineRule="auto"/>
              <w:ind w:firstLine="0"/>
              <w:jc w:val="left"/>
              <w:rPr>
                <w:rFonts w:ascii="Times New Roman" w:eastAsia="Times New Roman" w:hAnsi="Times New Roman" w:cs="Times New Roman"/>
                <w:color w:val="0070C0"/>
                <w:sz w:val="16"/>
                <w:szCs w:val="16"/>
                <w:lang w:val="es-CR"/>
              </w:rPr>
            </w:pPr>
            <w:r w:rsidRPr="00996AFC">
              <w:rPr>
                <w:rFonts w:ascii="Times New Roman" w:eastAsia="Times New Roman" w:hAnsi="Times New Roman" w:cs="Times New Roman"/>
                <w:color w:val="0070C0"/>
                <w:sz w:val="16"/>
                <w:szCs w:val="16"/>
                <w:lang w:val="es-CR"/>
              </w:rPr>
              <w:t>Institucionalización de metodologías de protección a la biodiversidad, servicios eco sistémicos y proyectos ambientales.</w:t>
            </w:r>
          </w:p>
          <w:p w14:paraId="43798A32" w14:textId="77777777" w:rsidR="00996AFC" w:rsidRPr="00996AFC" w:rsidRDefault="00996AFC" w:rsidP="00996AFC">
            <w:pPr>
              <w:spacing w:after="0" w:line="240" w:lineRule="auto"/>
              <w:ind w:firstLine="0"/>
              <w:jc w:val="left"/>
              <w:rPr>
                <w:rFonts w:ascii="Times New Roman" w:eastAsia="Times New Roman" w:hAnsi="Times New Roman" w:cs="Times New Roman"/>
                <w:color w:val="0070C0"/>
                <w:sz w:val="16"/>
                <w:szCs w:val="16"/>
                <w:lang w:val="es-CR"/>
              </w:rPr>
            </w:pPr>
          </w:p>
          <w:p w14:paraId="28B786E4" w14:textId="77777777" w:rsidR="00996AFC" w:rsidRPr="00996AFC" w:rsidRDefault="00996AFC" w:rsidP="00996AFC">
            <w:pPr>
              <w:spacing w:after="0" w:line="240" w:lineRule="auto"/>
              <w:ind w:firstLine="0"/>
              <w:jc w:val="left"/>
              <w:rPr>
                <w:rFonts w:ascii="Times New Roman" w:eastAsia="Times New Roman" w:hAnsi="Times New Roman" w:cs="Times New Roman"/>
                <w:color w:val="0070C0"/>
                <w:sz w:val="16"/>
                <w:szCs w:val="16"/>
                <w:lang w:val="es-CR"/>
              </w:rPr>
            </w:pPr>
          </w:p>
        </w:tc>
        <w:tc>
          <w:tcPr>
            <w:tcW w:w="532" w:type="pct"/>
            <w:shd w:val="clear" w:color="auto" w:fill="auto"/>
            <w:noWrap/>
            <w:hideMark/>
          </w:tcPr>
          <w:p w14:paraId="23BEB3CB" w14:textId="77777777" w:rsidR="00996AFC" w:rsidRPr="00996AFC" w:rsidRDefault="00996AFC" w:rsidP="00996AFC">
            <w:pPr>
              <w:spacing w:after="0" w:line="240" w:lineRule="auto"/>
              <w:ind w:firstLine="0"/>
              <w:jc w:val="center"/>
              <w:rPr>
                <w:rFonts w:ascii="Times New Roman" w:eastAsia="Times New Roman" w:hAnsi="Times New Roman" w:cs="Times New Roman"/>
                <w:color w:val="0070C0"/>
                <w:sz w:val="16"/>
                <w:szCs w:val="16"/>
                <w:lang w:val="en-US"/>
              </w:rPr>
            </w:pPr>
            <w:r w:rsidRPr="00996AFC">
              <w:rPr>
                <w:rFonts w:ascii="Times New Roman" w:eastAsia="Times New Roman" w:hAnsi="Times New Roman" w:cs="Times New Roman"/>
                <w:color w:val="0070C0"/>
                <w:sz w:val="16"/>
                <w:szCs w:val="16"/>
                <w:lang w:val="en-US"/>
              </w:rPr>
              <w:t>Cero</w:t>
            </w:r>
          </w:p>
        </w:tc>
        <w:tc>
          <w:tcPr>
            <w:tcW w:w="882" w:type="pct"/>
            <w:shd w:val="clear" w:color="auto" w:fill="auto"/>
            <w:hideMark/>
          </w:tcPr>
          <w:p w14:paraId="660439DA" w14:textId="77777777" w:rsidR="00996AFC" w:rsidRPr="00996AFC" w:rsidRDefault="00996AFC" w:rsidP="00996AFC">
            <w:pPr>
              <w:spacing w:after="0" w:line="240" w:lineRule="auto"/>
              <w:ind w:firstLine="0"/>
              <w:jc w:val="left"/>
              <w:rPr>
                <w:rFonts w:ascii="Times New Roman" w:eastAsia="Times New Roman" w:hAnsi="Times New Roman" w:cs="Times New Roman"/>
                <w:strike/>
                <w:color w:val="0070C0"/>
                <w:sz w:val="16"/>
                <w:szCs w:val="16"/>
                <w:lang w:val="es-CR"/>
              </w:rPr>
            </w:pPr>
            <w:r w:rsidRPr="00996AFC">
              <w:rPr>
                <w:rFonts w:ascii="Times New Roman" w:eastAsia="Times New Roman" w:hAnsi="Times New Roman" w:cs="Times New Roman"/>
                <w:color w:val="0070C0"/>
                <w:sz w:val="16"/>
                <w:szCs w:val="16"/>
                <w:lang w:val="es-CR"/>
              </w:rPr>
              <w:t>A partir del 2010 personal técnico de campo del ICF aplican  10 metodologías nuevas y 10 metodologías mejoradas en torno al manejo de los ecosistemas y biodiversidad</w:t>
            </w:r>
          </w:p>
        </w:tc>
        <w:tc>
          <w:tcPr>
            <w:tcW w:w="770" w:type="pct"/>
            <w:shd w:val="clear" w:color="auto" w:fill="auto"/>
            <w:hideMark/>
          </w:tcPr>
          <w:p w14:paraId="4B2C487F" w14:textId="77777777" w:rsidR="00996AFC" w:rsidRPr="00996AFC" w:rsidRDefault="00996AFC" w:rsidP="00996AFC">
            <w:pPr>
              <w:spacing w:after="0" w:line="240" w:lineRule="auto"/>
              <w:ind w:firstLine="0"/>
              <w:jc w:val="left"/>
              <w:rPr>
                <w:rFonts w:ascii="Times New Roman" w:eastAsia="Times New Roman" w:hAnsi="Times New Roman" w:cs="Times New Roman"/>
                <w:color w:val="0070C0"/>
                <w:sz w:val="16"/>
                <w:szCs w:val="16"/>
                <w:lang w:val="es-CR"/>
              </w:rPr>
            </w:pPr>
            <w:r w:rsidRPr="00996AFC">
              <w:rPr>
                <w:rFonts w:ascii="Times New Roman" w:eastAsia="Times New Roman" w:hAnsi="Times New Roman" w:cs="Times New Roman"/>
                <w:color w:val="0070C0"/>
                <w:sz w:val="16"/>
                <w:szCs w:val="16"/>
                <w:lang w:val="es-CR"/>
              </w:rPr>
              <w:t>Entrevistas, cuestionarios, revisión de documentación</w:t>
            </w:r>
          </w:p>
        </w:tc>
        <w:tc>
          <w:tcPr>
            <w:tcW w:w="869" w:type="pct"/>
            <w:shd w:val="clear" w:color="auto" w:fill="auto"/>
            <w:hideMark/>
          </w:tcPr>
          <w:p w14:paraId="7CE603FA" w14:textId="77777777" w:rsidR="00996AFC" w:rsidRPr="00996AFC" w:rsidRDefault="00996AFC" w:rsidP="00996AFC">
            <w:pPr>
              <w:spacing w:after="0" w:line="240" w:lineRule="auto"/>
              <w:ind w:firstLine="0"/>
              <w:jc w:val="left"/>
              <w:rPr>
                <w:rFonts w:ascii="Times New Roman" w:eastAsia="Times New Roman" w:hAnsi="Times New Roman" w:cs="Times New Roman"/>
                <w:color w:val="0070C0"/>
                <w:sz w:val="16"/>
                <w:szCs w:val="16"/>
                <w:lang w:val="es-CR"/>
              </w:rPr>
            </w:pPr>
            <w:r w:rsidRPr="00996AFC">
              <w:rPr>
                <w:rFonts w:ascii="Times New Roman" w:eastAsia="Times New Roman" w:hAnsi="Times New Roman" w:cs="Times New Roman"/>
                <w:color w:val="0070C0"/>
                <w:sz w:val="16"/>
                <w:szCs w:val="16"/>
                <w:lang w:val="es-CR"/>
              </w:rPr>
              <w:t>Personal técnico de ICF con nuevos conocimiento y un nivel de participación muy alto</w:t>
            </w:r>
          </w:p>
        </w:tc>
      </w:tr>
      <w:tr w:rsidR="00996AFC" w:rsidRPr="00996AFC" w14:paraId="34042AD3" w14:textId="77777777" w:rsidTr="00996AFC">
        <w:trPr>
          <w:trHeight w:val="1620"/>
        </w:trPr>
        <w:tc>
          <w:tcPr>
            <w:tcW w:w="686" w:type="pct"/>
            <w:vMerge w:val="restart"/>
            <w:shd w:val="clear" w:color="auto" w:fill="auto"/>
            <w:hideMark/>
          </w:tcPr>
          <w:p w14:paraId="1954DCEA" w14:textId="77777777" w:rsidR="00996AFC" w:rsidRPr="00996AFC" w:rsidRDefault="00996AFC" w:rsidP="00996AFC">
            <w:pPr>
              <w:spacing w:after="0" w:line="240" w:lineRule="auto"/>
              <w:ind w:firstLine="0"/>
              <w:jc w:val="left"/>
              <w:rPr>
                <w:rFonts w:ascii="Times New Roman" w:eastAsia="Times New Roman" w:hAnsi="Times New Roman" w:cs="Times New Roman"/>
                <w:color w:val="000000"/>
                <w:sz w:val="16"/>
                <w:szCs w:val="16"/>
                <w:lang w:val="es-CR"/>
              </w:rPr>
            </w:pPr>
            <w:r w:rsidRPr="00996AFC">
              <w:rPr>
                <w:rFonts w:ascii="Times New Roman" w:eastAsia="Times New Roman" w:hAnsi="Times New Roman" w:cs="Times New Roman"/>
                <w:b/>
                <w:bCs/>
                <w:color w:val="000000"/>
                <w:sz w:val="16"/>
                <w:szCs w:val="16"/>
                <w:lang w:val="es-CR"/>
              </w:rPr>
              <w:t>Producto /</w:t>
            </w:r>
            <w:r w:rsidRPr="00996AFC">
              <w:rPr>
                <w:rFonts w:ascii="Times New Roman" w:eastAsia="Times New Roman" w:hAnsi="Times New Roman" w:cs="Times New Roman"/>
                <w:b/>
                <w:bCs/>
                <w:color w:val="0070C0"/>
                <w:sz w:val="16"/>
                <w:szCs w:val="16"/>
                <w:lang w:val="es-CR"/>
              </w:rPr>
              <w:t xml:space="preserve"> Actividad</w:t>
            </w:r>
            <w:r w:rsidRPr="00996AFC">
              <w:rPr>
                <w:rFonts w:ascii="Times New Roman" w:eastAsia="Times New Roman" w:hAnsi="Times New Roman" w:cs="Times New Roman"/>
                <w:b/>
                <w:bCs/>
                <w:color w:val="000000"/>
                <w:sz w:val="16"/>
                <w:szCs w:val="16"/>
                <w:lang w:val="es-CR"/>
              </w:rPr>
              <w:t xml:space="preserve"> 3.1:</w:t>
            </w:r>
            <w:r w:rsidRPr="00996AFC">
              <w:rPr>
                <w:rFonts w:ascii="Times New Roman" w:eastAsia="Times New Roman" w:hAnsi="Times New Roman" w:cs="Times New Roman"/>
                <w:color w:val="000000"/>
                <w:sz w:val="16"/>
                <w:szCs w:val="16"/>
                <w:lang w:val="es-CR"/>
              </w:rPr>
              <w:t xml:space="preserve"> Instrumentos de diseminación producidos y aplicados por actores que financian actividades de desarrollo y conservación a nivel nacional y regional </w:t>
            </w:r>
          </w:p>
        </w:tc>
        <w:tc>
          <w:tcPr>
            <w:tcW w:w="1261" w:type="pct"/>
            <w:shd w:val="clear" w:color="auto" w:fill="auto"/>
            <w:hideMark/>
          </w:tcPr>
          <w:p w14:paraId="67ABAD42" w14:textId="77777777" w:rsidR="00996AFC" w:rsidRPr="00996AFC" w:rsidRDefault="00996AFC" w:rsidP="00996AFC">
            <w:pPr>
              <w:spacing w:after="0" w:line="240" w:lineRule="auto"/>
              <w:ind w:firstLine="0"/>
              <w:jc w:val="left"/>
              <w:rPr>
                <w:rFonts w:ascii="Times New Roman" w:eastAsia="Times New Roman" w:hAnsi="Times New Roman" w:cs="Times New Roman"/>
                <w:color w:val="000000"/>
                <w:sz w:val="16"/>
                <w:szCs w:val="16"/>
                <w:lang w:val="es-CR"/>
              </w:rPr>
            </w:pPr>
            <w:r w:rsidRPr="00996AFC">
              <w:rPr>
                <w:rFonts w:ascii="Times New Roman" w:eastAsia="Times New Roman" w:hAnsi="Times New Roman" w:cs="Times New Roman"/>
                <w:color w:val="000000"/>
                <w:sz w:val="16"/>
                <w:szCs w:val="16"/>
                <w:lang w:val="es-CR"/>
              </w:rPr>
              <w:t>1. Producción y distribución efectiva de los materiales que documentan las experiencias de buenas prácticas</w:t>
            </w:r>
          </w:p>
        </w:tc>
        <w:tc>
          <w:tcPr>
            <w:tcW w:w="532" w:type="pct"/>
            <w:shd w:val="clear" w:color="auto" w:fill="auto"/>
            <w:noWrap/>
            <w:hideMark/>
          </w:tcPr>
          <w:p w14:paraId="4022BC48" w14:textId="77777777" w:rsidR="00996AFC" w:rsidRPr="00996AFC" w:rsidRDefault="00996AFC" w:rsidP="00996AFC">
            <w:pPr>
              <w:spacing w:after="0" w:line="240" w:lineRule="auto"/>
              <w:ind w:firstLine="0"/>
              <w:jc w:val="center"/>
              <w:rPr>
                <w:rFonts w:ascii="Times New Roman" w:eastAsia="Times New Roman" w:hAnsi="Times New Roman" w:cs="Times New Roman"/>
                <w:sz w:val="16"/>
                <w:szCs w:val="16"/>
                <w:u w:val="single"/>
                <w:lang w:val="en-US"/>
              </w:rPr>
            </w:pPr>
            <w:r w:rsidRPr="00996AFC">
              <w:rPr>
                <w:rFonts w:ascii="Times New Roman" w:eastAsia="Times New Roman" w:hAnsi="Times New Roman" w:cs="Times New Roman"/>
                <w:sz w:val="16"/>
                <w:szCs w:val="16"/>
                <w:u w:val="single"/>
                <w:lang w:val="en-US"/>
              </w:rPr>
              <w:t>Cero</w:t>
            </w:r>
          </w:p>
        </w:tc>
        <w:tc>
          <w:tcPr>
            <w:tcW w:w="882" w:type="pct"/>
            <w:shd w:val="clear" w:color="auto" w:fill="auto"/>
            <w:hideMark/>
          </w:tcPr>
          <w:p w14:paraId="0F9DE0F0" w14:textId="77777777" w:rsidR="00996AFC" w:rsidRPr="00996AFC" w:rsidRDefault="00996AFC" w:rsidP="00996AFC">
            <w:pPr>
              <w:spacing w:after="0" w:line="240" w:lineRule="auto"/>
              <w:ind w:firstLine="0"/>
              <w:jc w:val="left"/>
              <w:rPr>
                <w:rFonts w:ascii="Times New Roman" w:eastAsia="Times New Roman" w:hAnsi="Times New Roman" w:cs="Times New Roman"/>
                <w:color w:val="000000"/>
                <w:sz w:val="16"/>
                <w:szCs w:val="16"/>
                <w:lang w:val="es-CR"/>
              </w:rPr>
            </w:pPr>
            <w:r w:rsidRPr="00996AFC">
              <w:rPr>
                <w:rFonts w:ascii="Times New Roman" w:eastAsia="Times New Roman" w:hAnsi="Times New Roman" w:cs="Times New Roman"/>
                <w:color w:val="000000"/>
                <w:sz w:val="16"/>
                <w:szCs w:val="16"/>
                <w:lang w:val="es-CR"/>
              </w:rPr>
              <w:t>Durante todos los años del proyecto, se producen y distribuyen efectivamente los materiales que documentan las experiencias de buenas prácticas</w:t>
            </w:r>
          </w:p>
        </w:tc>
        <w:tc>
          <w:tcPr>
            <w:tcW w:w="770" w:type="pct"/>
            <w:shd w:val="clear" w:color="auto" w:fill="auto"/>
            <w:hideMark/>
          </w:tcPr>
          <w:p w14:paraId="36CB154E" w14:textId="77777777" w:rsidR="00996AFC" w:rsidRPr="00996AFC" w:rsidRDefault="00996AFC" w:rsidP="00996AFC">
            <w:pPr>
              <w:spacing w:after="0" w:line="240" w:lineRule="auto"/>
              <w:ind w:firstLine="0"/>
              <w:jc w:val="left"/>
              <w:rPr>
                <w:rFonts w:ascii="Times New Roman" w:eastAsia="Times New Roman" w:hAnsi="Times New Roman" w:cs="Times New Roman"/>
                <w:color w:val="000000"/>
                <w:sz w:val="16"/>
                <w:szCs w:val="16"/>
                <w:lang w:val="en-US"/>
              </w:rPr>
            </w:pPr>
            <w:r w:rsidRPr="00996AFC">
              <w:rPr>
                <w:rFonts w:ascii="Times New Roman" w:eastAsia="Times New Roman" w:hAnsi="Times New Roman" w:cs="Times New Roman"/>
                <w:color w:val="000000"/>
                <w:sz w:val="16"/>
                <w:szCs w:val="16"/>
                <w:lang w:val="en-US"/>
              </w:rPr>
              <w:t xml:space="preserve">1.Documentos de </w:t>
            </w:r>
            <w:proofErr w:type="spellStart"/>
            <w:r w:rsidRPr="00996AFC">
              <w:rPr>
                <w:rFonts w:ascii="Times New Roman" w:eastAsia="Times New Roman" w:hAnsi="Times New Roman" w:cs="Times New Roman"/>
                <w:color w:val="000000"/>
                <w:sz w:val="16"/>
                <w:szCs w:val="16"/>
                <w:lang w:val="en-US"/>
              </w:rPr>
              <w:t>lecciones</w:t>
            </w:r>
            <w:proofErr w:type="spellEnd"/>
            <w:r w:rsidRPr="00996AFC">
              <w:rPr>
                <w:rFonts w:ascii="Times New Roman" w:eastAsia="Times New Roman" w:hAnsi="Times New Roman" w:cs="Times New Roman"/>
                <w:color w:val="000000"/>
                <w:sz w:val="16"/>
                <w:szCs w:val="16"/>
                <w:lang w:val="en-US"/>
              </w:rPr>
              <w:t xml:space="preserve"> </w:t>
            </w:r>
            <w:proofErr w:type="spellStart"/>
            <w:r w:rsidRPr="00996AFC">
              <w:rPr>
                <w:rFonts w:ascii="Times New Roman" w:eastAsia="Times New Roman" w:hAnsi="Times New Roman" w:cs="Times New Roman"/>
                <w:color w:val="000000"/>
                <w:sz w:val="16"/>
                <w:szCs w:val="16"/>
                <w:lang w:val="en-US"/>
              </w:rPr>
              <w:t>aprendidas</w:t>
            </w:r>
            <w:proofErr w:type="spellEnd"/>
          </w:p>
        </w:tc>
        <w:tc>
          <w:tcPr>
            <w:tcW w:w="869" w:type="pct"/>
            <w:shd w:val="clear" w:color="auto" w:fill="auto"/>
            <w:hideMark/>
          </w:tcPr>
          <w:p w14:paraId="27FD1B11" w14:textId="77777777" w:rsidR="00996AFC" w:rsidRPr="00996AFC" w:rsidRDefault="00996AFC" w:rsidP="00996AFC">
            <w:pPr>
              <w:spacing w:after="0" w:line="240" w:lineRule="auto"/>
              <w:ind w:firstLine="0"/>
              <w:jc w:val="left"/>
              <w:rPr>
                <w:rFonts w:ascii="Times New Roman" w:eastAsia="Times New Roman" w:hAnsi="Times New Roman" w:cs="Times New Roman"/>
                <w:color w:val="000000"/>
                <w:sz w:val="16"/>
                <w:szCs w:val="16"/>
                <w:lang w:val="es-CR"/>
              </w:rPr>
            </w:pPr>
            <w:r w:rsidRPr="00996AFC">
              <w:rPr>
                <w:rFonts w:ascii="Times New Roman" w:eastAsia="Times New Roman" w:hAnsi="Times New Roman" w:cs="Times New Roman"/>
                <w:color w:val="000000"/>
                <w:sz w:val="16"/>
                <w:szCs w:val="16"/>
                <w:lang w:val="es-CR"/>
              </w:rPr>
              <w:t>El compromiso de parte de SAG y SERNA continua siendo alto.</w:t>
            </w:r>
          </w:p>
        </w:tc>
      </w:tr>
      <w:tr w:rsidR="00996AFC" w:rsidRPr="00996AFC" w14:paraId="33C88CA5" w14:textId="77777777" w:rsidTr="00996AFC">
        <w:trPr>
          <w:trHeight w:val="1680"/>
        </w:trPr>
        <w:tc>
          <w:tcPr>
            <w:tcW w:w="686" w:type="pct"/>
            <w:vMerge/>
            <w:vAlign w:val="center"/>
            <w:hideMark/>
          </w:tcPr>
          <w:p w14:paraId="1EEBBDB7" w14:textId="77777777" w:rsidR="00996AFC" w:rsidRPr="00996AFC" w:rsidRDefault="00996AFC" w:rsidP="00996AFC">
            <w:pPr>
              <w:spacing w:after="0" w:line="240" w:lineRule="auto"/>
              <w:ind w:firstLine="0"/>
              <w:jc w:val="left"/>
              <w:rPr>
                <w:rFonts w:ascii="Times New Roman" w:eastAsia="Times New Roman" w:hAnsi="Times New Roman" w:cs="Times New Roman"/>
                <w:color w:val="000000"/>
                <w:sz w:val="16"/>
                <w:szCs w:val="16"/>
                <w:lang w:val="es-CR"/>
              </w:rPr>
            </w:pPr>
          </w:p>
        </w:tc>
        <w:tc>
          <w:tcPr>
            <w:tcW w:w="1261" w:type="pct"/>
            <w:shd w:val="clear" w:color="auto" w:fill="auto"/>
            <w:hideMark/>
          </w:tcPr>
          <w:p w14:paraId="54D9DFE2" w14:textId="77777777" w:rsidR="00996AFC" w:rsidRPr="00996AFC" w:rsidRDefault="00996AFC" w:rsidP="00996AFC">
            <w:pPr>
              <w:spacing w:after="0" w:line="240" w:lineRule="auto"/>
              <w:ind w:firstLine="0"/>
              <w:jc w:val="left"/>
              <w:rPr>
                <w:rFonts w:ascii="Times New Roman" w:eastAsia="Times New Roman" w:hAnsi="Times New Roman" w:cs="Times New Roman"/>
                <w:color w:val="0070C0"/>
                <w:sz w:val="16"/>
                <w:szCs w:val="16"/>
                <w:lang w:val="es-CR"/>
              </w:rPr>
            </w:pPr>
            <w:r w:rsidRPr="00996AFC">
              <w:rPr>
                <w:rFonts w:ascii="Times New Roman" w:eastAsia="Times New Roman" w:hAnsi="Times New Roman" w:cs="Times New Roman"/>
                <w:color w:val="0070C0"/>
                <w:sz w:val="16"/>
                <w:szCs w:val="16"/>
                <w:lang w:val="es-CR"/>
              </w:rPr>
              <w:t xml:space="preserve">Sistematización, edición y reproducción de documentos de las experiencias del proyecto </w:t>
            </w:r>
          </w:p>
          <w:p w14:paraId="456EC91A" w14:textId="77777777" w:rsidR="00996AFC" w:rsidRPr="00996AFC" w:rsidRDefault="00996AFC" w:rsidP="00996AFC">
            <w:pPr>
              <w:spacing w:after="0" w:line="240" w:lineRule="auto"/>
              <w:ind w:firstLine="0"/>
              <w:jc w:val="left"/>
              <w:rPr>
                <w:rFonts w:ascii="Times New Roman" w:eastAsia="Times New Roman" w:hAnsi="Times New Roman" w:cs="Times New Roman"/>
                <w:color w:val="0070C0"/>
                <w:sz w:val="16"/>
                <w:szCs w:val="16"/>
                <w:lang w:val="es-CR"/>
              </w:rPr>
            </w:pPr>
          </w:p>
          <w:p w14:paraId="4625C8C8" w14:textId="77777777" w:rsidR="00996AFC" w:rsidRPr="00996AFC" w:rsidRDefault="00996AFC" w:rsidP="00996AFC">
            <w:pPr>
              <w:spacing w:after="0" w:line="240" w:lineRule="auto"/>
              <w:ind w:firstLine="0"/>
              <w:jc w:val="left"/>
              <w:rPr>
                <w:rFonts w:ascii="Times New Roman" w:eastAsia="Times New Roman" w:hAnsi="Times New Roman" w:cs="Times New Roman"/>
                <w:color w:val="0070C0"/>
                <w:sz w:val="16"/>
                <w:szCs w:val="16"/>
                <w:lang w:val="es-CR"/>
              </w:rPr>
            </w:pPr>
          </w:p>
          <w:p w14:paraId="32946E6F" w14:textId="77777777" w:rsidR="00996AFC" w:rsidRPr="00996AFC" w:rsidRDefault="00996AFC" w:rsidP="00996AFC">
            <w:pPr>
              <w:spacing w:after="0" w:line="240" w:lineRule="auto"/>
              <w:ind w:firstLine="0"/>
              <w:jc w:val="left"/>
              <w:rPr>
                <w:rFonts w:ascii="Times New Roman" w:eastAsia="Times New Roman" w:hAnsi="Times New Roman" w:cs="Times New Roman"/>
                <w:color w:val="0070C0"/>
                <w:sz w:val="16"/>
                <w:szCs w:val="16"/>
                <w:lang w:val="es-CR"/>
              </w:rPr>
            </w:pPr>
          </w:p>
        </w:tc>
        <w:tc>
          <w:tcPr>
            <w:tcW w:w="532" w:type="pct"/>
            <w:shd w:val="clear" w:color="auto" w:fill="auto"/>
            <w:noWrap/>
            <w:hideMark/>
          </w:tcPr>
          <w:p w14:paraId="035D60A2" w14:textId="77777777" w:rsidR="00996AFC" w:rsidRPr="00996AFC" w:rsidRDefault="00996AFC" w:rsidP="00996AFC">
            <w:pPr>
              <w:spacing w:after="0" w:line="240" w:lineRule="auto"/>
              <w:ind w:firstLine="0"/>
              <w:jc w:val="center"/>
              <w:rPr>
                <w:rFonts w:ascii="Times New Roman" w:eastAsia="Times New Roman" w:hAnsi="Times New Roman" w:cs="Times New Roman"/>
                <w:color w:val="0070C0"/>
                <w:sz w:val="16"/>
                <w:szCs w:val="16"/>
                <w:lang w:val="en-US"/>
              </w:rPr>
            </w:pPr>
            <w:r w:rsidRPr="00996AFC">
              <w:rPr>
                <w:rFonts w:ascii="Times New Roman" w:eastAsia="Times New Roman" w:hAnsi="Times New Roman" w:cs="Times New Roman"/>
                <w:color w:val="0070C0"/>
                <w:sz w:val="16"/>
                <w:szCs w:val="16"/>
                <w:lang w:val="en-US"/>
              </w:rPr>
              <w:t>Cero</w:t>
            </w:r>
          </w:p>
        </w:tc>
        <w:tc>
          <w:tcPr>
            <w:tcW w:w="882" w:type="pct"/>
            <w:shd w:val="clear" w:color="auto" w:fill="auto"/>
            <w:hideMark/>
          </w:tcPr>
          <w:p w14:paraId="3050E531" w14:textId="77777777" w:rsidR="00996AFC" w:rsidRPr="00996AFC" w:rsidRDefault="00996AFC" w:rsidP="00996AFC">
            <w:pPr>
              <w:spacing w:after="0" w:line="240" w:lineRule="auto"/>
              <w:ind w:firstLine="0"/>
              <w:jc w:val="left"/>
              <w:rPr>
                <w:rFonts w:ascii="Times New Roman" w:eastAsia="Times New Roman" w:hAnsi="Times New Roman" w:cs="Times New Roman"/>
                <w:color w:val="0070C0"/>
                <w:sz w:val="16"/>
                <w:szCs w:val="16"/>
                <w:lang w:val="es-CR"/>
              </w:rPr>
            </w:pPr>
            <w:r w:rsidRPr="00996AFC">
              <w:rPr>
                <w:rFonts w:ascii="Times New Roman" w:eastAsia="Times New Roman" w:hAnsi="Times New Roman" w:cs="Times New Roman"/>
                <w:color w:val="0070C0"/>
                <w:sz w:val="16"/>
                <w:szCs w:val="16"/>
                <w:lang w:val="es-CR"/>
              </w:rPr>
              <w:t>Distribución de al menos 30 documentos de las experiencias del proyecto en materia de protección a la biodiversidad, servicios eco sistémicos, proyectos ambientales, guías metodológicas y experiencias.</w:t>
            </w:r>
          </w:p>
        </w:tc>
        <w:tc>
          <w:tcPr>
            <w:tcW w:w="770" w:type="pct"/>
            <w:shd w:val="clear" w:color="auto" w:fill="auto"/>
            <w:hideMark/>
          </w:tcPr>
          <w:p w14:paraId="2A756770" w14:textId="77777777" w:rsidR="00996AFC" w:rsidRPr="00996AFC" w:rsidRDefault="00996AFC" w:rsidP="00996AFC">
            <w:pPr>
              <w:spacing w:after="0" w:line="240" w:lineRule="auto"/>
              <w:ind w:firstLine="0"/>
              <w:jc w:val="left"/>
              <w:rPr>
                <w:rFonts w:ascii="Times New Roman" w:eastAsia="Times New Roman" w:hAnsi="Times New Roman" w:cs="Times New Roman"/>
                <w:color w:val="0070C0"/>
                <w:sz w:val="16"/>
                <w:szCs w:val="16"/>
                <w:lang w:val="en-US"/>
              </w:rPr>
            </w:pPr>
            <w:r w:rsidRPr="00996AFC">
              <w:rPr>
                <w:rFonts w:ascii="Times New Roman" w:eastAsia="Times New Roman" w:hAnsi="Times New Roman" w:cs="Times New Roman"/>
                <w:color w:val="0070C0"/>
                <w:sz w:val="16"/>
                <w:szCs w:val="16"/>
                <w:lang w:val="en-US"/>
              </w:rPr>
              <w:t xml:space="preserve">1.Documentos de </w:t>
            </w:r>
            <w:proofErr w:type="spellStart"/>
            <w:r w:rsidRPr="00996AFC">
              <w:rPr>
                <w:rFonts w:ascii="Times New Roman" w:eastAsia="Times New Roman" w:hAnsi="Times New Roman" w:cs="Times New Roman"/>
                <w:color w:val="0070C0"/>
                <w:sz w:val="16"/>
                <w:szCs w:val="16"/>
                <w:lang w:val="en-US"/>
              </w:rPr>
              <w:t>lecciones</w:t>
            </w:r>
            <w:proofErr w:type="spellEnd"/>
            <w:r w:rsidRPr="00996AFC">
              <w:rPr>
                <w:rFonts w:ascii="Times New Roman" w:eastAsia="Times New Roman" w:hAnsi="Times New Roman" w:cs="Times New Roman"/>
                <w:color w:val="0070C0"/>
                <w:sz w:val="16"/>
                <w:szCs w:val="16"/>
                <w:lang w:val="en-US"/>
              </w:rPr>
              <w:t xml:space="preserve"> </w:t>
            </w:r>
            <w:proofErr w:type="spellStart"/>
            <w:r w:rsidRPr="00996AFC">
              <w:rPr>
                <w:rFonts w:ascii="Times New Roman" w:eastAsia="Times New Roman" w:hAnsi="Times New Roman" w:cs="Times New Roman"/>
                <w:color w:val="0070C0"/>
                <w:sz w:val="16"/>
                <w:szCs w:val="16"/>
                <w:lang w:val="en-US"/>
              </w:rPr>
              <w:t>aprendidas</w:t>
            </w:r>
            <w:proofErr w:type="spellEnd"/>
          </w:p>
        </w:tc>
        <w:tc>
          <w:tcPr>
            <w:tcW w:w="869" w:type="pct"/>
            <w:shd w:val="clear" w:color="auto" w:fill="auto"/>
            <w:hideMark/>
          </w:tcPr>
          <w:p w14:paraId="750DF6F8" w14:textId="77777777" w:rsidR="00996AFC" w:rsidRPr="00996AFC" w:rsidRDefault="00996AFC" w:rsidP="00996AFC">
            <w:pPr>
              <w:spacing w:after="0" w:line="240" w:lineRule="auto"/>
              <w:ind w:firstLine="0"/>
              <w:jc w:val="left"/>
              <w:rPr>
                <w:rFonts w:ascii="Times New Roman" w:eastAsia="Times New Roman" w:hAnsi="Times New Roman" w:cs="Times New Roman"/>
                <w:color w:val="0070C0"/>
                <w:sz w:val="16"/>
                <w:szCs w:val="16"/>
                <w:lang w:val="es-CR"/>
              </w:rPr>
            </w:pPr>
            <w:r w:rsidRPr="00996AFC">
              <w:rPr>
                <w:rFonts w:ascii="Times New Roman" w:eastAsia="Times New Roman" w:hAnsi="Times New Roman" w:cs="Times New Roman"/>
                <w:color w:val="0070C0"/>
                <w:sz w:val="16"/>
                <w:szCs w:val="16"/>
                <w:lang w:val="es-CR"/>
              </w:rPr>
              <w:t>El compromiso de parte de ICF SAG y SERNA continua siendo alto.</w:t>
            </w:r>
          </w:p>
        </w:tc>
      </w:tr>
      <w:tr w:rsidR="00996AFC" w:rsidRPr="00996AFC" w14:paraId="4A14BD56" w14:textId="77777777" w:rsidTr="00996AFC">
        <w:trPr>
          <w:trHeight w:val="1785"/>
        </w:trPr>
        <w:tc>
          <w:tcPr>
            <w:tcW w:w="686" w:type="pct"/>
            <w:vMerge/>
            <w:vAlign w:val="center"/>
            <w:hideMark/>
          </w:tcPr>
          <w:p w14:paraId="2FC855DB" w14:textId="77777777" w:rsidR="00996AFC" w:rsidRPr="00996AFC" w:rsidRDefault="00996AFC" w:rsidP="00996AFC">
            <w:pPr>
              <w:spacing w:after="0" w:line="240" w:lineRule="auto"/>
              <w:ind w:firstLine="0"/>
              <w:jc w:val="left"/>
              <w:rPr>
                <w:rFonts w:ascii="Times New Roman" w:eastAsia="Times New Roman" w:hAnsi="Times New Roman" w:cs="Times New Roman"/>
                <w:color w:val="000000"/>
                <w:sz w:val="16"/>
                <w:szCs w:val="16"/>
                <w:lang w:val="es-CR"/>
              </w:rPr>
            </w:pPr>
          </w:p>
        </w:tc>
        <w:tc>
          <w:tcPr>
            <w:tcW w:w="1261" w:type="pct"/>
            <w:shd w:val="clear" w:color="auto" w:fill="auto"/>
            <w:hideMark/>
          </w:tcPr>
          <w:p w14:paraId="33928A13" w14:textId="77777777" w:rsidR="00996AFC" w:rsidRPr="00996AFC" w:rsidRDefault="00996AFC" w:rsidP="00996AFC">
            <w:pPr>
              <w:spacing w:after="0" w:line="240" w:lineRule="auto"/>
              <w:ind w:firstLine="0"/>
              <w:jc w:val="left"/>
              <w:rPr>
                <w:rFonts w:ascii="Times New Roman" w:eastAsia="Times New Roman" w:hAnsi="Times New Roman" w:cs="Times New Roman"/>
                <w:color w:val="000000"/>
                <w:sz w:val="16"/>
                <w:szCs w:val="16"/>
                <w:lang w:val="es-CR"/>
              </w:rPr>
            </w:pPr>
            <w:r w:rsidRPr="00996AFC">
              <w:rPr>
                <w:rFonts w:ascii="Times New Roman" w:eastAsia="Times New Roman" w:hAnsi="Times New Roman" w:cs="Times New Roman"/>
                <w:color w:val="000000"/>
                <w:sz w:val="16"/>
                <w:szCs w:val="16"/>
                <w:lang w:val="es-CR"/>
              </w:rPr>
              <w:t>2. Foros e intercambios regionales sobre conceptos relacionados con el proyecto</w:t>
            </w:r>
          </w:p>
        </w:tc>
        <w:tc>
          <w:tcPr>
            <w:tcW w:w="532" w:type="pct"/>
            <w:shd w:val="clear" w:color="auto" w:fill="auto"/>
            <w:noWrap/>
            <w:hideMark/>
          </w:tcPr>
          <w:p w14:paraId="17C7DABD" w14:textId="77777777" w:rsidR="00996AFC" w:rsidRPr="00996AFC" w:rsidRDefault="00996AFC" w:rsidP="00996AFC">
            <w:pPr>
              <w:spacing w:after="0" w:line="240" w:lineRule="auto"/>
              <w:ind w:firstLine="0"/>
              <w:jc w:val="center"/>
              <w:rPr>
                <w:rFonts w:ascii="Times New Roman" w:eastAsia="Times New Roman" w:hAnsi="Times New Roman" w:cs="Times New Roman"/>
                <w:sz w:val="16"/>
                <w:szCs w:val="16"/>
                <w:u w:val="single"/>
                <w:lang w:val="en-US"/>
              </w:rPr>
            </w:pPr>
            <w:r w:rsidRPr="00996AFC">
              <w:rPr>
                <w:rFonts w:ascii="Times New Roman" w:eastAsia="Times New Roman" w:hAnsi="Times New Roman" w:cs="Times New Roman"/>
                <w:sz w:val="16"/>
                <w:szCs w:val="16"/>
                <w:u w:val="single"/>
                <w:lang w:val="en-US"/>
              </w:rPr>
              <w:t>Cero</w:t>
            </w:r>
          </w:p>
        </w:tc>
        <w:tc>
          <w:tcPr>
            <w:tcW w:w="882" w:type="pct"/>
            <w:shd w:val="clear" w:color="auto" w:fill="auto"/>
            <w:hideMark/>
          </w:tcPr>
          <w:p w14:paraId="691F4459" w14:textId="77777777" w:rsidR="00996AFC" w:rsidRPr="00996AFC" w:rsidRDefault="00996AFC" w:rsidP="00996AFC">
            <w:pPr>
              <w:spacing w:after="0" w:line="240" w:lineRule="auto"/>
              <w:ind w:firstLine="0"/>
              <w:jc w:val="left"/>
              <w:rPr>
                <w:rFonts w:ascii="Times New Roman" w:eastAsia="Times New Roman" w:hAnsi="Times New Roman" w:cs="Times New Roman"/>
                <w:color w:val="000000"/>
                <w:sz w:val="16"/>
                <w:szCs w:val="16"/>
                <w:lang w:val="es-CR"/>
              </w:rPr>
            </w:pPr>
            <w:r w:rsidRPr="00996AFC">
              <w:rPr>
                <w:rFonts w:ascii="Times New Roman" w:eastAsia="Times New Roman" w:hAnsi="Times New Roman" w:cs="Times New Roman"/>
                <w:color w:val="000000"/>
                <w:sz w:val="16"/>
                <w:szCs w:val="16"/>
                <w:lang w:val="es-CR"/>
              </w:rPr>
              <w:t>Al final del 2010, miembros de 30 instituciones y proyectos de la región Centroamericana han participado en for</w:t>
            </w:r>
            <w:r w:rsidRPr="00996AFC">
              <w:rPr>
                <w:rFonts w:ascii="Times New Roman" w:eastAsia="Times New Roman" w:hAnsi="Times New Roman" w:cs="Times New Roman"/>
                <w:color w:val="008080"/>
                <w:sz w:val="16"/>
                <w:szCs w:val="16"/>
                <w:u w:val="single"/>
                <w:lang w:val="es-CR"/>
              </w:rPr>
              <w:t>o</w:t>
            </w:r>
            <w:r w:rsidRPr="00996AFC">
              <w:rPr>
                <w:rFonts w:ascii="Times New Roman" w:eastAsia="Times New Roman" w:hAnsi="Times New Roman" w:cs="Times New Roman"/>
                <w:color w:val="000000"/>
                <w:sz w:val="16"/>
                <w:szCs w:val="16"/>
                <w:lang w:val="es-CR"/>
              </w:rPr>
              <w:t>s e intercambios sobre conceptos relacionados con el proyecto</w:t>
            </w:r>
          </w:p>
        </w:tc>
        <w:tc>
          <w:tcPr>
            <w:tcW w:w="770" w:type="pct"/>
            <w:shd w:val="clear" w:color="auto" w:fill="auto"/>
            <w:hideMark/>
          </w:tcPr>
          <w:p w14:paraId="6F8DF34E" w14:textId="77777777" w:rsidR="00996AFC" w:rsidRPr="00996AFC" w:rsidRDefault="00996AFC" w:rsidP="00996AFC">
            <w:pPr>
              <w:spacing w:after="0" w:line="240" w:lineRule="auto"/>
              <w:ind w:firstLine="0"/>
              <w:jc w:val="left"/>
              <w:rPr>
                <w:rFonts w:ascii="Times New Roman" w:eastAsia="Times New Roman" w:hAnsi="Times New Roman" w:cs="Times New Roman"/>
                <w:color w:val="000000"/>
                <w:sz w:val="16"/>
                <w:szCs w:val="16"/>
                <w:lang w:val="es-CR"/>
              </w:rPr>
            </w:pPr>
            <w:r w:rsidRPr="00996AFC">
              <w:rPr>
                <w:rFonts w:ascii="Times New Roman" w:eastAsia="Times New Roman" w:hAnsi="Times New Roman" w:cs="Times New Roman"/>
                <w:color w:val="000000"/>
                <w:sz w:val="16"/>
                <w:szCs w:val="16"/>
                <w:lang w:val="es-CR"/>
              </w:rPr>
              <w:t>2. Cuestionarios virtuales y visitas a la región del proyecto.</w:t>
            </w:r>
          </w:p>
        </w:tc>
        <w:tc>
          <w:tcPr>
            <w:tcW w:w="869" w:type="pct"/>
            <w:shd w:val="clear" w:color="auto" w:fill="auto"/>
            <w:noWrap/>
            <w:vAlign w:val="bottom"/>
            <w:hideMark/>
          </w:tcPr>
          <w:p w14:paraId="33BBE389" w14:textId="77777777" w:rsidR="00996AFC" w:rsidRPr="00996AFC" w:rsidRDefault="00996AFC" w:rsidP="00996AFC">
            <w:pPr>
              <w:spacing w:after="0" w:line="240" w:lineRule="auto"/>
              <w:ind w:firstLine="0"/>
              <w:jc w:val="left"/>
              <w:rPr>
                <w:rFonts w:ascii="Times New Roman" w:eastAsia="Times New Roman" w:hAnsi="Times New Roman" w:cs="Times New Roman"/>
                <w:color w:val="000000"/>
                <w:sz w:val="16"/>
                <w:szCs w:val="16"/>
                <w:lang w:val="es-CR"/>
              </w:rPr>
            </w:pPr>
            <w:r w:rsidRPr="00996AFC">
              <w:rPr>
                <w:rFonts w:ascii="Times New Roman" w:eastAsia="Times New Roman" w:hAnsi="Times New Roman" w:cs="Times New Roman"/>
                <w:color w:val="000000"/>
                <w:sz w:val="16"/>
                <w:szCs w:val="16"/>
                <w:lang w:val="es-CR"/>
              </w:rPr>
              <w:t> </w:t>
            </w:r>
          </w:p>
        </w:tc>
      </w:tr>
      <w:tr w:rsidR="00996AFC" w:rsidRPr="00996AFC" w14:paraId="3E15FBE0" w14:textId="77777777" w:rsidTr="00996AFC">
        <w:trPr>
          <w:trHeight w:val="2040"/>
        </w:trPr>
        <w:tc>
          <w:tcPr>
            <w:tcW w:w="686" w:type="pct"/>
            <w:vMerge/>
            <w:vAlign w:val="center"/>
            <w:hideMark/>
          </w:tcPr>
          <w:p w14:paraId="18B0596C" w14:textId="77777777" w:rsidR="00996AFC" w:rsidRPr="00996AFC" w:rsidRDefault="00996AFC" w:rsidP="00996AFC">
            <w:pPr>
              <w:spacing w:after="0" w:line="240" w:lineRule="auto"/>
              <w:ind w:firstLine="0"/>
              <w:jc w:val="left"/>
              <w:rPr>
                <w:rFonts w:ascii="Times New Roman" w:eastAsia="Times New Roman" w:hAnsi="Times New Roman" w:cs="Times New Roman"/>
                <w:color w:val="000000"/>
                <w:sz w:val="16"/>
                <w:szCs w:val="16"/>
                <w:lang w:val="es-CR"/>
              </w:rPr>
            </w:pPr>
          </w:p>
        </w:tc>
        <w:tc>
          <w:tcPr>
            <w:tcW w:w="1261" w:type="pct"/>
            <w:shd w:val="clear" w:color="auto" w:fill="auto"/>
            <w:hideMark/>
          </w:tcPr>
          <w:p w14:paraId="40633B28" w14:textId="77777777" w:rsidR="00996AFC" w:rsidRPr="00996AFC" w:rsidRDefault="00996AFC" w:rsidP="00996AFC">
            <w:pPr>
              <w:spacing w:after="0" w:line="240" w:lineRule="auto"/>
              <w:ind w:firstLine="0"/>
              <w:jc w:val="left"/>
              <w:rPr>
                <w:rFonts w:ascii="Times New Roman" w:eastAsia="Times New Roman" w:hAnsi="Times New Roman" w:cs="Times New Roman"/>
                <w:color w:val="0070C0"/>
                <w:sz w:val="16"/>
                <w:szCs w:val="16"/>
                <w:lang w:val="es-CR"/>
              </w:rPr>
            </w:pPr>
            <w:r w:rsidRPr="00996AFC">
              <w:rPr>
                <w:rFonts w:ascii="Times New Roman" w:eastAsia="Times New Roman" w:hAnsi="Times New Roman" w:cs="Times New Roman"/>
                <w:color w:val="0070C0"/>
                <w:sz w:val="16"/>
                <w:szCs w:val="16"/>
                <w:lang w:val="es-CR"/>
              </w:rPr>
              <w:t>Facilitación de espacios de participación y comunicación entre los actores claves y entes tomadores de decisión a nivel de país y de la región.</w:t>
            </w:r>
          </w:p>
          <w:p w14:paraId="39E14CD7" w14:textId="77777777" w:rsidR="00996AFC" w:rsidRPr="00996AFC" w:rsidRDefault="00996AFC" w:rsidP="00996AFC">
            <w:pPr>
              <w:spacing w:after="0" w:line="240" w:lineRule="auto"/>
              <w:ind w:firstLine="0"/>
              <w:jc w:val="left"/>
              <w:rPr>
                <w:rFonts w:ascii="Times New Roman" w:eastAsia="Times New Roman" w:hAnsi="Times New Roman" w:cs="Times New Roman"/>
                <w:color w:val="0070C0"/>
                <w:sz w:val="16"/>
                <w:szCs w:val="16"/>
                <w:lang w:val="es-CR"/>
              </w:rPr>
            </w:pPr>
          </w:p>
          <w:p w14:paraId="134DAFBF" w14:textId="77777777" w:rsidR="00996AFC" w:rsidRPr="00996AFC" w:rsidRDefault="00996AFC" w:rsidP="00996AFC">
            <w:pPr>
              <w:spacing w:after="0" w:line="240" w:lineRule="auto"/>
              <w:ind w:firstLine="0"/>
              <w:jc w:val="left"/>
              <w:rPr>
                <w:rFonts w:ascii="Times New Roman" w:eastAsia="Times New Roman" w:hAnsi="Times New Roman" w:cs="Times New Roman"/>
                <w:color w:val="0070C0"/>
                <w:sz w:val="16"/>
                <w:szCs w:val="16"/>
                <w:lang w:val="es-CR"/>
              </w:rPr>
            </w:pPr>
          </w:p>
        </w:tc>
        <w:tc>
          <w:tcPr>
            <w:tcW w:w="532" w:type="pct"/>
            <w:shd w:val="clear" w:color="auto" w:fill="auto"/>
            <w:noWrap/>
            <w:hideMark/>
          </w:tcPr>
          <w:p w14:paraId="265BEB7C" w14:textId="77777777" w:rsidR="00996AFC" w:rsidRPr="00996AFC" w:rsidRDefault="00996AFC" w:rsidP="00996AFC">
            <w:pPr>
              <w:spacing w:after="0" w:line="240" w:lineRule="auto"/>
              <w:ind w:firstLine="0"/>
              <w:jc w:val="center"/>
              <w:rPr>
                <w:rFonts w:ascii="Times New Roman" w:eastAsia="Times New Roman" w:hAnsi="Times New Roman" w:cs="Times New Roman"/>
                <w:color w:val="0070C0"/>
                <w:sz w:val="16"/>
                <w:szCs w:val="16"/>
                <w:lang w:val="es-CR"/>
              </w:rPr>
            </w:pPr>
            <w:r w:rsidRPr="00996AFC">
              <w:rPr>
                <w:rFonts w:ascii="Times New Roman" w:eastAsia="Times New Roman" w:hAnsi="Times New Roman" w:cs="Times New Roman"/>
                <w:color w:val="0070C0"/>
                <w:sz w:val="16"/>
                <w:szCs w:val="16"/>
                <w:lang w:val="es-CR"/>
              </w:rPr>
              <w:t>Cero</w:t>
            </w:r>
          </w:p>
        </w:tc>
        <w:tc>
          <w:tcPr>
            <w:tcW w:w="882" w:type="pct"/>
            <w:shd w:val="clear" w:color="auto" w:fill="auto"/>
            <w:hideMark/>
          </w:tcPr>
          <w:p w14:paraId="2F65B742" w14:textId="77777777" w:rsidR="00996AFC" w:rsidRPr="00996AFC" w:rsidRDefault="00996AFC" w:rsidP="00996AFC">
            <w:pPr>
              <w:spacing w:after="0" w:line="240" w:lineRule="auto"/>
              <w:ind w:firstLine="0"/>
              <w:jc w:val="left"/>
              <w:rPr>
                <w:rFonts w:ascii="Times New Roman" w:eastAsia="Times New Roman" w:hAnsi="Times New Roman" w:cs="Times New Roman"/>
                <w:color w:val="0070C0"/>
                <w:sz w:val="16"/>
                <w:szCs w:val="16"/>
                <w:lang w:val="es-CR"/>
              </w:rPr>
            </w:pPr>
            <w:r w:rsidRPr="00996AFC">
              <w:rPr>
                <w:rFonts w:ascii="Times New Roman" w:eastAsia="Times New Roman" w:hAnsi="Times New Roman" w:cs="Times New Roman"/>
                <w:color w:val="0070C0"/>
                <w:sz w:val="16"/>
                <w:szCs w:val="16"/>
                <w:lang w:val="es-CR"/>
              </w:rPr>
              <w:t xml:space="preserve">Al final del proyecto 30 representantes de instituciones, proyectos y organizaciones locales del país y la región Centroamericana han participado y conocen  de las experiencias del </w:t>
            </w:r>
            <w:r w:rsidRPr="00996AFC">
              <w:rPr>
                <w:rFonts w:ascii="Times New Roman" w:eastAsia="Times New Roman" w:hAnsi="Times New Roman" w:cs="Times New Roman"/>
                <w:color w:val="0070C0"/>
                <w:sz w:val="16"/>
                <w:szCs w:val="16"/>
                <w:lang w:val="es-CR"/>
              </w:rPr>
              <w:lastRenderedPageBreak/>
              <w:t>proyecto</w:t>
            </w:r>
          </w:p>
        </w:tc>
        <w:tc>
          <w:tcPr>
            <w:tcW w:w="770" w:type="pct"/>
            <w:shd w:val="clear" w:color="auto" w:fill="auto"/>
            <w:hideMark/>
          </w:tcPr>
          <w:p w14:paraId="6C343631" w14:textId="77777777" w:rsidR="00996AFC" w:rsidRPr="00996AFC" w:rsidRDefault="00996AFC" w:rsidP="00996AFC">
            <w:pPr>
              <w:spacing w:after="0" w:line="240" w:lineRule="auto"/>
              <w:ind w:firstLine="0"/>
              <w:jc w:val="left"/>
              <w:rPr>
                <w:rFonts w:ascii="Times New Roman" w:eastAsia="Times New Roman" w:hAnsi="Times New Roman" w:cs="Times New Roman"/>
                <w:color w:val="0070C0"/>
                <w:sz w:val="16"/>
                <w:szCs w:val="16"/>
                <w:lang w:val="es-CR"/>
              </w:rPr>
            </w:pPr>
            <w:r w:rsidRPr="00996AFC">
              <w:rPr>
                <w:rFonts w:ascii="Times New Roman" w:eastAsia="Times New Roman" w:hAnsi="Times New Roman" w:cs="Times New Roman"/>
                <w:color w:val="0070C0"/>
                <w:sz w:val="16"/>
                <w:szCs w:val="16"/>
                <w:lang w:val="es-CR"/>
              </w:rPr>
              <w:lastRenderedPageBreak/>
              <w:t>2. Cuestionarios virtuales y visitas a la región del proyecto.</w:t>
            </w:r>
          </w:p>
        </w:tc>
        <w:tc>
          <w:tcPr>
            <w:tcW w:w="869" w:type="pct"/>
            <w:shd w:val="clear" w:color="auto" w:fill="auto"/>
            <w:hideMark/>
          </w:tcPr>
          <w:p w14:paraId="2A0FE020" w14:textId="77777777" w:rsidR="00996AFC" w:rsidRPr="00996AFC" w:rsidRDefault="00996AFC" w:rsidP="00996AFC">
            <w:pPr>
              <w:spacing w:after="0" w:line="240" w:lineRule="auto"/>
              <w:ind w:firstLine="0"/>
              <w:jc w:val="left"/>
              <w:rPr>
                <w:rFonts w:ascii="Times New Roman" w:eastAsia="Times New Roman" w:hAnsi="Times New Roman" w:cs="Times New Roman"/>
                <w:color w:val="0070C0"/>
                <w:sz w:val="16"/>
                <w:szCs w:val="16"/>
                <w:lang w:val="es-CR"/>
              </w:rPr>
            </w:pPr>
            <w:r w:rsidRPr="00996AFC">
              <w:rPr>
                <w:rFonts w:ascii="Times New Roman" w:eastAsia="Times New Roman" w:hAnsi="Times New Roman" w:cs="Times New Roman"/>
                <w:color w:val="0070C0"/>
                <w:sz w:val="16"/>
                <w:szCs w:val="16"/>
                <w:lang w:val="es-CR"/>
              </w:rPr>
              <w:t>Instituciones a nivel nacional y regional anuentes a participar en los foros</w:t>
            </w:r>
          </w:p>
        </w:tc>
      </w:tr>
      <w:tr w:rsidR="00996AFC" w:rsidRPr="00996AFC" w14:paraId="661962F0" w14:textId="77777777" w:rsidTr="00996AFC">
        <w:trPr>
          <w:trHeight w:val="1485"/>
        </w:trPr>
        <w:tc>
          <w:tcPr>
            <w:tcW w:w="686" w:type="pct"/>
            <w:vMerge/>
            <w:vAlign w:val="center"/>
            <w:hideMark/>
          </w:tcPr>
          <w:p w14:paraId="6C6C8874" w14:textId="77777777" w:rsidR="00996AFC" w:rsidRPr="00996AFC" w:rsidRDefault="00996AFC" w:rsidP="00996AFC">
            <w:pPr>
              <w:spacing w:after="0" w:line="240" w:lineRule="auto"/>
              <w:ind w:firstLine="0"/>
              <w:jc w:val="left"/>
              <w:rPr>
                <w:rFonts w:ascii="Times New Roman" w:eastAsia="Times New Roman" w:hAnsi="Times New Roman" w:cs="Times New Roman"/>
                <w:color w:val="000000"/>
                <w:sz w:val="16"/>
                <w:szCs w:val="16"/>
                <w:lang w:val="es-CR"/>
              </w:rPr>
            </w:pPr>
          </w:p>
        </w:tc>
        <w:tc>
          <w:tcPr>
            <w:tcW w:w="1261" w:type="pct"/>
            <w:shd w:val="clear" w:color="auto" w:fill="auto"/>
            <w:hideMark/>
          </w:tcPr>
          <w:p w14:paraId="1ABBC04E" w14:textId="77777777" w:rsidR="00996AFC" w:rsidRPr="00996AFC" w:rsidRDefault="00996AFC" w:rsidP="00996AFC">
            <w:pPr>
              <w:spacing w:after="0" w:line="240" w:lineRule="auto"/>
              <w:ind w:firstLine="0"/>
              <w:jc w:val="left"/>
              <w:rPr>
                <w:rFonts w:ascii="Times New Roman" w:eastAsia="Times New Roman" w:hAnsi="Times New Roman" w:cs="Times New Roman"/>
                <w:color w:val="0070C0"/>
                <w:sz w:val="16"/>
                <w:szCs w:val="16"/>
                <w:lang w:val="es-CR"/>
              </w:rPr>
            </w:pPr>
            <w:r w:rsidRPr="00996AFC">
              <w:rPr>
                <w:rFonts w:ascii="Times New Roman" w:eastAsia="Times New Roman" w:hAnsi="Times New Roman" w:cs="Times New Roman"/>
                <w:color w:val="0070C0"/>
                <w:sz w:val="16"/>
                <w:szCs w:val="16"/>
                <w:lang w:val="es-CR"/>
              </w:rPr>
              <w:t>Participación en eventos vinculados a los ecosistemas naturales.</w:t>
            </w:r>
          </w:p>
          <w:p w14:paraId="2FCD350C" w14:textId="77777777" w:rsidR="00996AFC" w:rsidRPr="00996AFC" w:rsidRDefault="00996AFC" w:rsidP="00996AFC">
            <w:pPr>
              <w:spacing w:after="0" w:line="240" w:lineRule="auto"/>
              <w:ind w:firstLine="0"/>
              <w:jc w:val="left"/>
              <w:rPr>
                <w:rFonts w:ascii="Times New Roman" w:eastAsia="Times New Roman" w:hAnsi="Times New Roman" w:cs="Times New Roman"/>
                <w:color w:val="0070C0"/>
                <w:sz w:val="16"/>
                <w:szCs w:val="16"/>
                <w:lang w:val="es-CR"/>
              </w:rPr>
            </w:pPr>
          </w:p>
        </w:tc>
        <w:tc>
          <w:tcPr>
            <w:tcW w:w="532" w:type="pct"/>
            <w:shd w:val="clear" w:color="auto" w:fill="auto"/>
            <w:noWrap/>
            <w:hideMark/>
          </w:tcPr>
          <w:p w14:paraId="6E78D67D" w14:textId="77777777" w:rsidR="00996AFC" w:rsidRPr="00996AFC" w:rsidRDefault="00996AFC" w:rsidP="00996AFC">
            <w:pPr>
              <w:spacing w:after="0" w:line="240" w:lineRule="auto"/>
              <w:ind w:firstLine="0"/>
              <w:jc w:val="center"/>
              <w:rPr>
                <w:rFonts w:ascii="Times New Roman" w:eastAsia="Times New Roman" w:hAnsi="Times New Roman" w:cs="Times New Roman"/>
                <w:color w:val="0070C0"/>
                <w:sz w:val="16"/>
                <w:szCs w:val="16"/>
                <w:lang w:val="en-US"/>
              </w:rPr>
            </w:pPr>
            <w:r w:rsidRPr="00996AFC">
              <w:rPr>
                <w:rFonts w:ascii="Times New Roman" w:eastAsia="Times New Roman" w:hAnsi="Times New Roman" w:cs="Times New Roman"/>
                <w:color w:val="0070C0"/>
                <w:sz w:val="16"/>
                <w:szCs w:val="16"/>
                <w:lang w:val="en-US"/>
              </w:rPr>
              <w:t>Cero</w:t>
            </w:r>
          </w:p>
        </w:tc>
        <w:tc>
          <w:tcPr>
            <w:tcW w:w="882" w:type="pct"/>
            <w:shd w:val="clear" w:color="auto" w:fill="auto"/>
            <w:hideMark/>
          </w:tcPr>
          <w:p w14:paraId="2CC95E0A" w14:textId="77777777" w:rsidR="00996AFC" w:rsidRPr="00996AFC" w:rsidRDefault="00996AFC" w:rsidP="00996AFC">
            <w:pPr>
              <w:spacing w:after="0" w:line="240" w:lineRule="auto"/>
              <w:ind w:firstLine="0"/>
              <w:jc w:val="left"/>
              <w:rPr>
                <w:rFonts w:ascii="Times New Roman" w:eastAsia="Times New Roman" w:hAnsi="Times New Roman" w:cs="Times New Roman"/>
                <w:color w:val="0070C0"/>
                <w:sz w:val="16"/>
                <w:szCs w:val="16"/>
                <w:lang w:val="es-CR"/>
              </w:rPr>
            </w:pPr>
            <w:r w:rsidRPr="00996AFC">
              <w:rPr>
                <w:rFonts w:ascii="Times New Roman" w:eastAsia="Times New Roman" w:hAnsi="Times New Roman" w:cs="Times New Roman"/>
                <w:color w:val="0070C0"/>
                <w:sz w:val="16"/>
                <w:szCs w:val="16"/>
                <w:lang w:val="es-CR"/>
              </w:rPr>
              <w:t>A partir del 2008 personal técnico del proyecto y de las contrapartes ha participado en por lo menos 20 eventos (foros, intercambio, congresos y capacitaciones) a nivel de país y la región enriqueciendo sus capacidades.</w:t>
            </w:r>
          </w:p>
        </w:tc>
        <w:tc>
          <w:tcPr>
            <w:tcW w:w="770" w:type="pct"/>
            <w:shd w:val="clear" w:color="auto" w:fill="auto"/>
            <w:hideMark/>
          </w:tcPr>
          <w:p w14:paraId="44297D60" w14:textId="77777777" w:rsidR="00996AFC" w:rsidRPr="00996AFC" w:rsidRDefault="00996AFC" w:rsidP="00996AFC">
            <w:pPr>
              <w:spacing w:after="0" w:line="240" w:lineRule="auto"/>
              <w:ind w:firstLine="0"/>
              <w:jc w:val="left"/>
              <w:rPr>
                <w:rFonts w:ascii="Times New Roman" w:eastAsia="Times New Roman" w:hAnsi="Times New Roman" w:cs="Times New Roman"/>
                <w:color w:val="0070C0"/>
                <w:sz w:val="16"/>
                <w:szCs w:val="16"/>
                <w:lang w:val="es-CR"/>
              </w:rPr>
            </w:pPr>
            <w:r w:rsidRPr="00996AFC">
              <w:rPr>
                <w:rFonts w:ascii="Times New Roman" w:eastAsia="Times New Roman" w:hAnsi="Times New Roman" w:cs="Times New Roman"/>
                <w:color w:val="0070C0"/>
                <w:sz w:val="16"/>
                <w:szCs w:val="16"/>
                <w:lang w:val="es-CR"/>
              </w:rPr>
              <w:t>2. Cuestionarios virtuales y visitas a la región del proyecto.</w:t>
            </w:r>
          </w:p>
        </w:tc>
        <w:tc>
          <w:tcPr>
            <w:tcW w:w="869" w:type="pct"/>
            <w:shd w:val="clear" w:color="auto" w:fill="auto"/>
            <w:hideMark/>
          </w:tcPr>
          <w:p w14:paraId="06BB9A41" w14:textId="77777777" w:rsidR="00996AFC" w:rsidRPr="00996AFC" w:rsidRDefault="00996AFC" w:rsidP="00996AFC">
            <w:pPr>
              <w:spacing w:after="0" w:line="240" w:lineRule="auto"/>
              <w:ind w:firstLine="0"/>
              <w:jc w:val="left"/>
              <w:rPr>
                <w:rFonts w:ascii="Times New Roman" w:eastAsia="Times New Roman" w:hAnsi="Times New Roman" w:cs="Times New Roman"/>
                <w:color w:val="0070C0"/>
                <w:sz w:val="16"/>
                <w:szCs w:val="16"/>
                <w:lang w:val="en-US"/>
              </w:rPr>
            </w:pPr>
            <w:proofErr w:type="spellStart"/>
            <w:r w:rsidRPr="00996AFC">
              <w:rPr>
                <w:rFonts w:ascii="Times New Roman" w:eastAsia="Times New Roman" w:hAnsi="Times New Roman" w:cs="Times New Roman"/>
                <w:color w:val="0070C0"/>
                <w:sz w:val="16"/>
                <w:szCs w:val="16"/>
                <w:lang w:val="en-US"/>
              </w:rPr>
              <w:t>Recursos</w:t>
            </w:r>
            <w:proofErr w:type="spellEnd"/>
            <w:r w:rsidRPr="00996AFC">
              <w:rPr>
                <w:rFonts w:ascii="Times New Roman" w:eastAsia="Times New Roman" w:hAnsi="Times New Roman" w:cs="Times New Roman"/>
                <w:color w:val="0070C0"/>
                <w:sz w:val="16"/>
                <w:szCs w:val="16"/>
                <w:lang w:val="en-US"/>
              </w:rPr>
              <w:t xml:space="preserve"> </w:t>
            </w:r>
            <w:proofErr w:type="spellStart"/>
            <w:r w:rsidRPr="00996AFC">
              <w:rPr>
                <w:rFonts w:ascii="Times New Roman" w:eastAsia="Times New Roman" w:hAnsi="Times New Roman" w:cs="Times New Roman"/>
                <w:color w:val="0070C0"/>
                <w:sz w:val="16"/>
                <w:szCs w:val="16"/>
                <w:lang w:val="en-US"/>
              </w:rPr>
              <w:t>disponibles</w:t>
            </w:r>
            <w:proofErr w:type="spellEnd"/>
          </w:p>
        </w:tc>
      </w:tr>
      <w:tr w:rsidR="00996AFC" w:rsidRPr="00996AFC" w14:paraId="3A9AE4D1" w14:textId="77777777" w:rsidTr="00996AFC">
        <w:trPr>
          <w:trHeight w:val="1785"/>
        </w:trPr>
        <w:tc>
          <w:tcPr>
            <w:tcW w:w="686" w:type="pct"/>
            <w:vMerge w:val="restart"/>
            <w:shd w:val="clear" w:color="auto" w:fill="auto"/>
            <w:hideMark/>
          </w:tcPr>
          <w:p w14:paraId="76F57B48" w14:textId="77777777" w:rsidR="00996AFC" w:rsidRPr="00996AFC" w:rsidRDefault="00996AFC" w:rsidP="00996AFC">
            <w:pPr>
              <w:spacing w:after="0" w:line="240" w:lineRule="auto"/>
              <w:ind w:firstLine="0"/>
              <w:jc w:val="left"/>
              <w:rPr>
                <w:rFonts w:ascii="Times New Roman" w:eastAsia="Times New Roman" w:hAnsi="Times New Roman" w:cs="Times New Roman"/>
                <w:color w:val="000000"/>
                <w:sz w:val="16"/>
                <w:szCs w:val="16"/>
                <w:lang w:val="es-CR"/>
              </w:rPr>
            </w:pPr>
            <w:r w:rsidRPr="00996AFC">
              <w:rPr>
                <w:rFonts w:ascii="Times New Roman" w:eastAsia="Times New Roman" w:hAnsi="Times New Roman" w:cs="Times New Roman"/>
                <w:b/>
                <w:bCs/>
                <w:color w:val="000000"/>
                <w:sz w:val="16"/>
                <w:szCs w:val="16"/>
                <w:lang w:val="es-CR"/>
              </w:rPr>
              <w:t>Producto 3.2:</w:t>
            </w:r>
            <w:r w:rsidRPr="00996AFC">
              <w:rPr>
                <w:rFonts w:ascii="Times New Roman" w:eastAsia="Times New Roman" w:hAnsi="Times New Roman" w:cs="Times New Roman"/>
                <w:color w:val="000000"/>
                <w:sz w:val="16"/>
                <w:szCs w:val="16"/>
                <w:lang w:val="es-CR"/>
              </w:rPr>
              <w:t xml:space="preserve"> Instituciones gubernamentales clave (SAG –UPEG y </w:t>
            </w:r>
            <w:proofErr w:type="spellStart"/>
            <w:r w:rsidRPr="00996AFC">
              <w:rPr>
                <w:rFonts w:ascii="Times New Roman" w:eastAsia="Times New Roman" w:hAnsi="Times New Roman" w:cs="Times New Roman"/>
                <w:color w:val="000000"/>
                <w:sz w:val="16"/>
                <w:szCs w:val="16"/>
                <w:lang w:val="es-CR"/>
              </w:rPr>
              <w:t>Dinaders</w:t>
            </w:r>
            <w:proofErr w:type="spellEnd"/>
            <w:r w:rsidRPr="00996AFC">
              <w:rPr>
                <w:rFonts w:ascii="Times New Roman" w:eastAsia="Times New Roman" w:hAnsi="Times New Roman" w:cs="Times New Roman"/>
                <w:color w:val="000000"/>
                <w:sz w:val="16"/>
                <w:szCs w:val="16"/>
                <w:lang w:val="es-CR"/>
              </w:rPr>
              <w:t>- y SERNA) han incrementado su concientización y capacitación para la aplicación de enfoques integrados para la conservación y el desarrollo rural.</w:t>
            </w:r>
          </w:p>
        </w:tc>
        <w:tc>
          <w:tcPr>
            <w:tcW w:w="1261" w:type="pct"/>
            <w:shd w:val="clear" w:color="auto" w:fill="auto"/>
            <w:hideMark/>
          </w:tcPr>
          <w:p w14:paraId="42878127" w14:textId="77777777" w:rsidR="00996AFC" w:rsidRPr="00996AFC" w:rsidRDefault="00996AFC" w:rsidP="00996AFC">
            <w:pPr>
              <w:spacing w:after="0" w:line="240" w:lineRule="auto"/>
              <w:ind w:firstLine="0"/>
              <w:jc w:val="left"/>
              <w:rPr>
                <w:rFonts w:ascii="Times New Roman" w:eastAsia="Times New Roman" w:hAnsi="Times New Roman" w:cs="Times New Roman"/>
                <w:color w:val="000000"/>
                <w:sz w:val="16"/>
                <w:szCs w:val="16"/>
                <w:lang w:val="es-CR"/>
              </w:rPr>
            </w:pPr>
            <w:r w:rsidRPr="00996AFC">
              <w:rPr>
                <w:rFonts w:ascii="Times New Roman" w:eastAsia="Times New Roman" w:hAnsi="Times New Roman" w:cs="Times New Roman"/>
                <w:color w:val="000000"/>
                <w:sz w:val="16"/>
                <w:szCs w:val="16"/>
                <w:lang w:val="es-CR"/>
              </w:rPr>
              <w:t>Aumento en la aplicación por las instituciones gubernamentales clave de conceptos , enfoques de  MIEC en las actividades que desarrollan</w:t>
            </w:r>
          </w:p>
        </w:tc>
        <w:tc>
          <w:tcPr>
            <w:tcW w:w="532" w:type="pct"/>
            <w:shd w:val="clear" w:color="auto" w:fill="auto"/>
            <w:noWrap/>
            <w:hideMark/>
          </w:tcPr>
          <w:p w14:paraId="637282B8" w14:textId="77777777" w:rsidR="00996AFC" w:rsidRPr="00996AFC" w:rsidRDefault="00996AFC" w:rsidP="00996AFC">
            <w:pPr>
              <w:spacing w:after="0" w:line="240" w:lineRule="auto"/>
              <w:ind w:firstLine="0"/>
              <w:jc w:val="center"/>
              <w:rPr>
                <w:rFonts w:ascii="Times New Roman" w:eastAsia="Times New Roman" w:hAnsi="Times New Roman" w:cs="Times New Roman"/>
                <w:color w:val="000000"/>
                <w:sz w:val="16"/>
                <w:szCs w:val="16"/>
                <w:lang w:val="en-US"/>
              </w:rPr>
            </w:pPr>
            <w:r w:rsidRPr="00996AFC">
              <w:rPr>
                <w:rFonts w:ascii="Times New Roman" w:eastAsia="Times New Roman" w:hAnsi="Times New Roman" w:cs="Times New Roman"/>
                <w:color w:val="000000"/>
                <w:sz w:val="16"/>
                <w:szCs w:val="16"/>
                <w:lang w:val="en-US"/>
              </w:rPr>
              <w:t>Cero</w:t>
            </w:r>
          </w:p>
        </w:tc>
        <w:tc>
          <w:tcPr>
            <w:tcW w:w="882" w:type="pct"/>
            <w:shd w:val="clear" w:color="auto" w:fill="auto"/>
            <w:hideMark/>
          </w:tcPr>
          <w:p w14:paraId="3B0DA69C" w14:textId="77777777" w:rsidR="00996AFC" w:rsidRPr="00996AFC" w:rsidRDefault="00996AFC" w:rsidP="00996AFC">
            <w:pPr>
              <w:spacing w:after="0" w:line="240" w:lineRule="auto"/>
              <w:ind w:firstLine="0"/>
              <w:jc w:val="left"/>
              <w:rPr>
                <w:rFonts w:ascii="Times New Roman" w:eastAsia="Times New Roman" w:hAnsi="Times New Roman" w:cs="Times New Roman"/>
                <w:color w:val="000000"/>
                <w:sz w:val="16"/>
                <w:szCs w:val="16"/>
                <w:lang w:val="es-CR"/>
              </w:rPr>
            </w:pPr>
            <w:r w:rsidRPr="00996AFC">
              <w:rPr>
                <w:rFonts w:ascii="Times New Roman" w:eastAsia="Times New Roman" w:hAnsi="Times New Roman" w:cs="Times New Roman"/>
                <w:color w:val="000000"/>
                <w:sz w:val="16"/>
                <w:szCs w:val="16"/>
                <w:lang w:val="es-CR"/>
              </w:rPr>
              <w:t xml:space="preserve">A partir del  2008, instituciones gubernamentales clave incluyen en sus planes operativos  eventos de capacitación y concientización sobre MIEC </w:t>
            </w:r>
          </w:p>
        </w:tc>
        <w:tc>
          <w:tcPr>
            <w:tcW w:w="770" w:type="pct"/>
            <w:shd w:val="clear" w:color="auto" w:fill="auto"/>
            <w:hideMark/>
          </w:tcPr>
          <w:p w14:paraId="15BD7961" w14:textId="77777777" w:rsidR="00996AFC" w:rsidRPr="00996AFC" w:rsidRDefault="00996AFC" w:rsidP="00996AFC">
            <w:pPr>
              <w:spacing w:after="0" w:line="240" w:lineRule="auto"/>
              <w:ind w:firstLine="0"/>
              <w:jc w:val="left"/>
              <w:rPr>
                <w:rFonts w:ascii="Times New Roman" w:eastAsia="Times New Roman" w:hAnsi="Times New Roman" w:cs="Times New Roman"/>
                <w:color w:val="000000"/>
                <w:sz w:val="16"/>
                <w:szCs w:val="16"/>
                <w:lang w:val="en-US"/>
              </w:rPr>
            </w:pPr>
            <w:r w:rsidRPr="00996AFC">
              <w:rPr>
                <w:rFonts w:ascii="Times New Roman" w:eastAsia="Times New Roman" w:hAnsi="Times New Roman" w:cs="Times New Roman"/>
                <w:color w:val="000000"/>
                <w:sz w:val="16"/>
                <w:szCs w:val="16"/>
                <w:lang w:val="es-CR"/>
              </w:rPr>
              <w:t xml:space="preserve">Visitas a Proyectos de desarrollo rural y documentación del proyecto. </w:t>
            </w:r>
            <w:r w:rsidRPr="00996AFC">
              <w:rPr>
                <w:rFonts w:ascii="Times New Roman" w:eastAsia="Times New Roman" w:hAnsi="Times New Roman" w:cs="Times New Roman"/>
                <w:color w:val="000000"/>
                <w:sz w:val="16"/>
                <w:szCs w:val="16"/>
                <w:lang w:val="en-US"/>
              </w:rPr>
              <w:t xml:space="preserve">Planes </w:t>
            </w:r>
            <w:proofErr w:type="spellStart"/>
            <w:r w:rsidRPr="00996AFC">
              <w:rPr>
                <w:rFonts w:ascii="Times New Roman" w:eastAsia="Times New Roman" w:hAnsi="Times New Roman" w:cs="Times New Roman"/>
                <w:color w:val="000000"/>
                <w:sz w:val="16"/>
                <w:szCs w:val="16"/>
                <w:lang w:val="en-US"/>
              </w:rPr>
              <w:t>operativos</w:t>
            </w:r>
            <w:proofErr w:type="spellEnd"/>
          </w:p>
        </w:tc>
        <w:tc>
          <w:tcPr>
            <w:tcW w:w="869" w:type="pct"/>
            <w:shd w:val="clear" w:color="auto" w:fill="auto"/>
            <w:noWrap/>
            <w:vAlign w:val="bottom"/>
            <w:hideMark/>
          </w:tcPr>
          <w:p w14:paraId="20E63563" w14:textId="77777777" w:rsidR="00996AFC" w:rsidRPr="00996AFC" w:rsidRDefault="00996AFC" w:rsidP="00996AFC">
            <w:pPr>
              <w:spacing w:after="0" w:line="240" w:lineRule="auto"/>
              <w:ind w:firstLine="0"/>
              <w:jc w:val="left"/>
              <w:rPr>
                <w:rFonts w:ascii="Times New Roman" w:eastAsia="Times New Roman" w:hAnsi="Times New Roman" w:cs="Times New Roman"/>
                <w:color w:val="000000"/>
                <w:sz w:val="16"/>
                <w:szCs w:val="16"/>
                <w:lang w:val="en-US"/>
              </w:rPr>
            </w:pPr>
            <w:r w:rsidRPr="00996AFC">
              <w:rPr>
                <w:rFonts w:ascii="Times New Roman" w:eastAsia="Times New Roman" w:hAnsi="Times New Roman" w:cs="Times New Roman"/>
                <w:color w:val="000000"/>
                <w:sz w:val="16"/>
                <w:szCs w:val="16"/>
                <w:lang w:val="en-US"/>
              </w:rPr>
              <w:t> </w:t>
            </w:r>
          </w:p>
        </w:tc>
      </w:tr>
      <w:tr w:rsidR="00996AFC" w:rsidRPr="00996AFC" w14:paraId="6DD1B870" w14:textId="77777777" w:rsidTr="00996AFC">
        <w:trPr>
          <w:trHeight w:val="1905"/>
        </w:trPr>
        <w:tc>
          <w:tcPr>
            <w:tcW w:w="686" w:type="pct"/>
            <w:vMerge/>
            <w:vAlign w:val="center"/>
            <w:hideMark/>
          </w:tcPr>
          <w:p w14:paraId="6348F533" w14:textId="77777777" w:rsidR="00996AFC" w:rsidRPr="00996AFC" w:rsidRDefault="00996AFC" w:rsidP="00996AFC">
            <w:pPr>
              <w:spacing w:after="0" w:line="240" w:lineRule="auto"/>
              <w:ind w:firstLine="0"/>
              <w:jc w:val="left"/>
              <w:rPr>
                <w:rFonts w:ascii="Times New Roman" w:eastAsia="Times New Roman" w:hAnsi="Times New Roman" w:cs="Times New Roman"/>
                <w:color w:val="000000"/>
                <w:sz w:val="16"/>
                <w:szCs w:val="16"/>
                <w:lang w:val="en-US"/>
              </w:rPr>
            </w:pPr>
          </w:p>
        </w:tc>
        <w:tc>
          <w:tcPr>
            <w:tcW w:w="1261" w:type="pct"/>
            <w:shd w:val="clear" w:color="auto" w:fill="auto"/>
            <w:hideMark/>
          </w:tcPr>
          <w:p w14:paraId="00F3861D" w14:textId="77777777" w:rsidR="00996AFC" w:rsidRPr="00996AFC" w:rsidRDefault="00996AFC" w:rsidP="00996AFC">
            <w:pPr>
              <w:spacing w:after="0" w:line="240" w:lineRule="auto"/>
              <w:ind w:firstLine="0"/>
              <w:jc w:val="left"/>
              <w:rPr>
                <w:rFonts w:ascii="Times New Roman" w:eastAsia="Times New Roman" w:hAnsi="Times New Roman" w:cs="Times New Roman"/>
                <w:color w:val="0070C0"/>
                <w:sz w:val="16"/>
                <w:szCs w:val="16"/>
                <w:lang w:val="es-CR"/>
              </w:rPr>
            </w:pPr>
            <w:r w:rsidRPr="00996AFC">
              <w:rPr>
                <w:rFonts w:ascii="Times New Roman" w:eastAsia="Times New Roman" w:hAnsi="Times New Roman" w:cs="Times New Roman"/>
                <w:color w:val="0070C0"/>
                <w:sz w:val="16"/>
                <w:szCs w:val="16"/>
                <w:lang w:val="es-CR"/>
              </w:rPr>
              <w:t>Institucionalización de herramientas metodológicas de manejo y protección de ecosistemas y mecanismos de monitoreo ambiental.</w:t>
            </w:r>
          </w:p>
          <w:p w14:paraId="196CBF2F" w14:textId="77777777" w:rsidR="00996AFC" w:rsidRPr="00996AFC" w:rsidRDefault="00996AFC" w:rsidP="00996AFC">
            <w:pPr>
              <w:spacing w:after="0" w:line="240" w:lineRule="auto"/>
              <w:ind w:firstLine="0"/>
              <w:jc w:val="left"/>
              <w:rPr>
                <w:rFonts w:ascii="Times New Roman" w:eastAsia="Times New Roman" w:hAnsi="Times New Roman" w:cs="Times New Roman"/>
                <w:color w:val="0070C0"/>
                <w:sz w:val="16"/>
                <w:szCs w:val="16"/>
                <w:lang w:val="es-CR"/>
              </w:rPr>
            </w:pPr>
          </w:p>
          <w:p w14:paraId="7BEF2DD6" w14:textId="77777777" w:rsidR="00996AFC" w:rsidRPr="00996AFC" w:rsidRDefault="00996AFC" w:rsidP="00996AFC">
            <w:pPr>
              <w:spacing w:after="0" w:line="240" w:lineRule="auto"/>
              <w:ind w:firstLine="0"/>
              <w:jc w:val="left"/>
              <w:rPr>
                <w:rFonts w:ascii="Times New Roman" w:eastAsia="Times New Roman" w:hAnsi="Times New Roman" w:cs="Times New Roman"/>
                <w:color w:val="0070C0"/>
                <w:sz w:val="16"/>
                <w:szCs w:val="16"/>
                <w:lang w:val="es-CR"/>
              </w:rPr>
            </w:pPr>
          </w:p>
        </w:tc>
        <w:tc>
          <w:tcPr>
            <w:tcW w:w="532" w:type="pct"/>
            <w:shd w:val="clear" w:color="auto" w:fill="auto"/>
            <w:noWrap/>
            <w:hideMark/>
          </w:tcPr>
          <w:p w14:paraId="21BE6630" w14:textId="77777777" w:rsidR="00996AFC" w:rsidRPr="00996AFC" w:rsidRDefault="00996AFC" w:rsidP="00996AFC">
            <w:pPr>
              <w:spacing w:after="0" w:line="240" w:lineRule="auto"/>
              <w:ind w:firstLine="0"/>
              <w:jc w:val="center"/>
              <w:rPr>
                <w:rFonts w:ascii="Times New Roman" w:eastAsia="Times New Roman" w:hAnsi="Times New Roman" w:cs="Times New Roman"/>
                <w:color w:val="0070C0"/>
                <w:sz w:val="16"/>
                <w:szCs w:val="16"/>
                <w:lang w:val="en-US"/>
              </w:rPr>
            </w:pPr>
            <w:r w:rsidRPr="00996AFC">
              <w:rPr>
                <w:rFonts w:ascii="Times New Roman" w:eastAsia="Times New Roman" w:hAnsi="Times New Roman" w:cs="Times New Roman"/>
                <w:color w:val="0070C0"/>
                <w:sz w:val="16"/>
                <w:szCs w:val="16"/>
                <w:lang w:val="en-US"/>
              </w:rPr>
              <w:t>Cero</w:t>
            </w:r>
          </w:p>
        </w:tc>
        <w:tc>
          <w:tcPr>
            <w:tcW w:w="882" w:type="pct"/>
            <w:shd w:val="clear" w:color="auto" w:fill="auto"/>
            <w:hideMark/>
          </w:tcPr>
          <w:p w14:paraId="20630FD6" w14:textId="77777777" w:rsidR="00996AFC" w:rsidRPr="00996AFC" w:rsidRDefault="00996AFC" w:rsidP="00996AFC">
            <w:pPr>
              <w:spacing w:after="0" w:line="240" w:lineRule="auto"/>
              <w:ind w:firstLine="0"/>
              <w:jc w:val="left"/>
              <w:rPr>
                <w:rFonts w:ascii="Times New Roman" w:eastAsia="Times New Roman" w:hAnsi="Times New Roman" w:cs="Times New Roman"/>
                <w:color w:val="0070C0"/>
                <w:sz w:val="16"/>
                <w:szCs w:val="16"/>
                <w:lang w:val="es-CR"/>
              </w:rPr>
            </w:pPr>
            <w:r w:rsidRPr="00996AFC">
              <w:rPr>
                <w:rFonts w:ascii="Times New Roman" w:eastAsia="Times New Roman" w:hAnsi="Times New Roman" w:cs="Times New Roman"/>
                <w:color w:val="0070C0"/>
                <w:sz w:val="16"/>
                <w:szCs w:val="16"/>
                <w:lang w:val="es-CR"/>
              </w:rPr>
              <w:t xml:space="preserve">A partir del 2010 los tomadores de decisión de las instituciones claves (ICF, SAG y SERNA) conocen y aplican 3  herramientas metodológicas de manejo y protección de ecosistemas y 2  mecanismos de monitoreo ambiental. </w:t>
            </w:r>
          </w:p>
        </w:tc>
        <w:tc>
          <w:tcPr>
            <w:tcW w:w="770" w:type="pct"/>
            <w:shd w:val="clear" w:color="auto" w:fill="auto"/>
            <w:hideMark/>
          </w:tcPr>
          <w:p w14:paraId="13635AC3" w14:textId="77777777" w:rsidR="00996AFC" w:rsidRPr="00996AFC" w:rsidRDefault="00996AFC" w:rsidP="00996AFC">
            <w:pPr>
              <w:spacing w:after="0" w:line="240" w:lineRule="auto"/>
              <w:ind w:firstLine="0"/>
              <w:jc w:val="left"/>
              <w:rPr>
                <w:rFonts w:ascii="Times New Roman" w:eastAsia="Times New Roman" w:hAnsi="Times New Roman" w:cs="Times New Roman"/>
                <w:color w:val="0070C0"/>
                <w:sz w:val="16"/>
                <w:szCs w:val="16"/>
                <w:lang w:val="es-HN"/>
              </w:rPr>
            </w:pPr>
            <w:r w:rsidRPr="00996AFC">
              <w:rPr>
                <w:rFonts w:ascii="Times New Roman" w:eastAsia="Times New Roman" w:hAnsi="Times New Roman" w:cs="Times New Roman"/>
                <w:color w:val="0070C0"/>
                <w:sz w:val="16"/>
                <w:szCs w:val="16"/>
                <w:lang w:val="es-CR"/>
              </w:rPr>
              <w:t xml:space="preserve">Visitas a Proyectos de desarrollo rural y documentación del proyecto. </w:t>
            </w:r>
            <w:r w:rsidRPr="00996AFC">
              <w:rPr>
                <w:rFonts w:ascii="Times New Roman" w:eastAsia="Times New Roman" w:hAnsi="Times New Roman" w:cs="Times New Roman"/>
                <w:color w:val="0070C0"/>
                <w:sz w:val="16"/>
                <w:szCs w:val="16"/>
                <w:lang w:val="es-HN"/>
              </w:rPr>
              <w:t>Planes operativos</w:t>
            </w:r>
          </w:p>
        </w:tc>
        <w:tc>
          <w:tcPr>
            <w:tcW w:w="869" w:type="pct"/>
            <w:shd w:val="clear" w:color="auto" w:fill="auto"/>
            <w:hideMark/>
          </w:tcPr>
          <w:p w14:paraId="659DB265" w14:textId="77777777" w:rsidR="00996AFC" w:rsidRPr="00996AFC" w:rsidRDefault="00996AFC" w:rsidP="00996AFC">
            <w:pPr>
              <w:spacing w:after="0" w:line="240" w:lineRule="auto"/>
              <w:ind w:firstLine="0"/>
              <w:jc w:val="left"/>
              <w:rPr>
                <w:rFonts w:ascii="Times New Roman" w:eastAsia="Times New Roman" w:hAnsi="Times New Roman" w:cs="Times New Roman"/>
                <w:color w:val="0070C0"/>
                <w:sz w:val="16"/>
                <w:szCs w:val="16"/>
                <w:lang w:val="es-CR"/>
              </w:rPr>
            </w:pPr>
            <w:r w:rsidRPr="00996AFC">
              <w:rPr>
                <w:rFonts w:ascii="Times New Roman" w:eastAsia="Times New Roman" w:hAnsi="Times New Roman" w:cs="Times New Roman"/>
                <w:color w:val="0070C0"/>
                <w:sz w:val="16"/>
                <w:szCs w:val="16"/>
                <w:lang w:val="es-CR"/>
              </w:rPr>
              <w:t>Instituciones claves con apertura a la institucionalidad</w:t>
            </w:r>
          </w:p>
        </w:tc>
      </w:tr>
      <w:tr w:rsidR="00996AFC" w:rsidRPr="00996AFC" w14:paraId="64D5EBFB" w14:textId="77777777" w:rsidTr="00996AFC">
        <w:trPr>
          <w:trHeight w:val="2895"/>
        </w:trPr>
        <w:tc>
          <w:tcPr>
            <w:tcW w:w="686" w:type="pct"/>
            <w:shd w:val="clear" w:color="auto" w:fill="auto"/>
            <w:hideMark/>
          </w:tcPr>
          <w:p w14:paraId="219D822C" w14:textId="77777777" w:rsidR="00996AFC" w:rsidRPr="00996AFC" w:rsidRDefault="00996AFC" w:rsidP="00996AFC">
            <w:pPr>
              <w:spacing w:after="0" w:line="240" w:lineRule="auto"/>
              <w:ind w:firstLine="0"/>
              <w:jc w:val="left"/>
              <w:rPr>
                <w:rFonts w:ascii="Times New Roman" w:eastAsia="Times New Roman" w:hAnsi="Times New Roman" w:cs="Times New Roman"/>
                <w:color w:val="0070C0"/>
                <w:sz w:val="16"/>
                <w:szCs w:val="16"/>
                <w:lang w:val="es-CR"/>
              </w:rPr>
            </w:pPr>
            <w:r w:rsidRPr="00996AFC">
              <w:rPr>
                <w:rFonts w:ascii="Times New Roman" w:eastAsia="Times New Roman" w:hAnsi="Times New Roman" w:cs="Times New Roman"/>
                <w:b/>
                <w:bCs/>
                <w:color w:val="0070C0"/>
                <w:sz w:val="16"/>
                <w:szCs w:val="16"/>
                <w:lang w:val="es-CR"/>
              </w:rPr>
              <w:t>Producto / Actividad 3.2:</w:t>
            </w:r>
            <w:r w:rsidRPr="00996AFC">
              <w:rPr>
                <w:rFonts w:ascii="Times New Roman" w:eastAsia="Times New Roman" w:hAnsi="Times New Roman" w:cs="Times New Roman"/>
                <w:color w:val="0070C0"/>
                <w:sz w:val="16"/>
                <w:szCs w:val="16"/>
                <w:lang w:val="es-CR"/>
              </w:rPr>
              <w:t xml:space="preserve"> Instituciones gubernamentales clave (SAG, ICF y SERNA) han incrementado su concientización y capacitación para la aplicación de enfoques integrados para la conservación y el desarrollo rural.</w:t>
            </w:r>
          </w:p>
        </w:tc>
        <w:tc>
          <w:tcPr>
            <w:tcW w:w="1261" w:type="pct"/>
            <w:shd w:val="clear" w:color="auto" w:fill="auto"/>
            <w:noWrap/>
            <w:vAlign w:val="bottom"/>
            <w:hideMark/>
          </w:tcPr>
          <w:p w14:paraId="3297919A" w14:textId="77777777" w:rsidR="00996AFC" w:rsidRPr="00996AFC" w:rsidRDefault="00996AFC" w:rsidP="00996AFC">
            <w:pPr>
              <w:spacing w:after="0" w:line="240" w:lineRule="auto"/>
              <w:ind w:firstLine="0"/>
              <w:jc w:val="left"/>
              <w:rPr>
                <w:rFonts w:ascii="Times New Roman" w:eastAsia="Times New Roman" w:hAnsi="Times New Roman" w:cs="Times New Roman"/>
                <w:color w:val="000000"/>
                <w:sz w:val="16"/>
                <w:szCs w:val="16"/>
                <w:lang w:val="es-CR"/>
              </w:rPr>
            </w:pPr>
          </w:p>
        </w:tc>
        <w:tc>
          <w:tcPr>
            <w:tcW w:w="532" w:type="pct"/>
            <w:shd w:val="clear" w:color="auto" w:fill="auto"/>
            <w:noWrap/>
            <w:hideMark/>
          </w:tcPr>
          <w:p w14:paraId="7BB97C96" w14:textId="77777777" w:rsidR="00996AFC" w:rsidRPr="00996AFC" w:rsidRDefault="00996AFC" w:rsidP="00996AFC">
            <w:pPr>
              <w:spacing w:after="0" w:line="240" w:lineRule="auto"/>
              <w:ind w:firstLine="0"/>
              <w:jc w:val="center"/>
              <w:rPr>
                <w:rFonts w:ascii="Times New Roman" w:eastAsia="Times New Roman" w:hAnsi="Times New Roman" w:cs="Times New Roman"/>
                <w:color w:val="000000"/>
                <w:sz w:val="16"/>
                <w:szCs w:val="16"/>
                <w:lang w:val="es-CR"/>
              </w:rPr>
            </w:pPr>
          </w:p>
        </w:tc>
        <w:tc>
          <w:tcPr>
            <w:tcW w:w="882" w:type="pct"/>
            <w:shd w:val="clear" w:color="auto" w:fill="auto"/>
            <w:noWrap/>
            <w:vAlign w:val="bottom"/>
            <w:hideMark/>
          </w:tcPr>
          <w:p w14:paraId="15ED76D0" w14:textId="77777777" w:rsidR="00996AFC" w:rsidRPr="00996AFC" w:rsidRDefault="00996AFC" w:rsidP="00996AFC">
            <w:pPr>
              <w:spacing w:after="0" w:line="240" w:lineRule="auto"/>
              <w:ind w:firstLine="0"/>
              <w:jc w:val="left"/>
              <w:rPr>
                <w:rFonts w:ascii="Times New Roman" w:eastAsia="Times New Roman" w:hAnsi="Times New Roman" w:cs="Times New Roman"/>
                <w:color w:val="000000"/>
                <w:sz w:val="16"/>
                <w:szCs w:val="16"/>
                <w:lang w:val="es-CR"/>
              </w:rPr>
            </w:pPr>
          </w:p>
        </w:tc>
        <w:tc>
          <w:tcPr>
            <w:tcW w:w="770" w:type="pct"/>
            <w:shd w:val="clear" w:color="auto" w:fill="auto"/>
            <w:noWrap/>
            <w:vAlign w:val="bottom"/>
            <w:hideMark/>
          </w:tcPr>
          <w:p w14:paraId="51F3C7D4" w14:textId="77777777" w:rsidR="00996AFC" w:rsidRPr="00996AFC" w:rsidRDefault="00996AFC" w:rsidP="00996AFC">
            <w:pPr>
              <w:spacing w:after="0" w:line="240" w:lineRule="auto"/>
              <w:ind w:firstLine="0"/>
              <w:jc w:val="left"/>
              <w:rPr>
                <w:rFonts w:ascii="Times New Roman" w:eastAsia="Times New Roman" w:hAnsi="Times New Roman" w:cs="Times New Roman"/>
                <w:color w:val="000000"/>
                <w:sz w:val="16"/>
                <w:szCs w:val="16"/>
                <w:lang w:val="es-CR"/>
              </w:rPr>
            </w:pPr>
          </w:p>
        </w:tc>
        <w:tc>
          <w:tcPr>
            <w:tcW w:w="869" w:type="pct"/>
            <w:shd w:val="clear" w:color="auto" w:fill="auto"/>
            <w:noWrap/>
            <w:vAlign w:val="bottom"/>
            <w:hideMark/>
          </w:tcPr>
          <w:p w14:paraId="1045E7AF" w14:textId="77777777" w:rsidR="00996AFC" w:rsidRPr="00996AFC" w:rsidRDefault="00996AFC" w:rsidP="00996AFC">
            <w:pPr>
              <w:spacing w:after="0" w:line="240" w:lineRule="auto"/>
              <w:ind w:firstLine="0"/>
              <w:jc w:val="left"/>
              <w:rPr>
                <w:rFonts w:ascii="Times New Roman" w:eastAsia="Times New Roman" w:hAnsi="Times New Roman" w:cs="Times New Roman"/>
                <w:color w:val="000000"/>
                <w:sz w:val="16"/>
                <w:szCs w:val="16"/>
                <w:lang w:val="es-CR"/>
              </w:rPr>
            </w:pPr>
          </w:p>
        </w:tc>
      </w:tr>
    </w:tbl>
    <w:p w14:paraId="7DCAD9FE" w14:textId="77777777" w:rsidR="00996AFC" w:rsidRPr="00996AFC" w:rsidRDefault="00996AFC" w:rsidP="00996AFC">
      <w:pPr>
        <w:rPr>
          <w:lang w:val="es-CR"/>
        </w:rPr>
      </w:pPr>
    </w:p>
    <w:p w14:paraId="47844CA0" w14:textId="77777777" w:rsidR="00185982" w:rsidRPr="00996AFC" w:rsidRDefault="00185982" w:rsidP="001A2E8B">
      <w:pPr>
        <w:pStyle w:val="Heading2"/>
        <w:rPr>
          <w:lang w:val="es-CR"/>
        </w:rPr>
      </w:pPr>
    </w:p>
    <w:sectPr w:rsidR="00185982" w:rsidRPr="00996AFC">
      <w:footerReference w:type="default" r:id="rId16"/>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240817" w14:textId="77777777" w:rsidR="00096EB0" w:rsidRDefault="00096EB0" w:rsidP="00351E0F">
      <w:r>
        <w:separator/>
      </w:r>
    </w:p>
  </w:endnote>
  <w:endnote w:type="continuationSeparator" w:id="0">
    <w:p w14:paraId="4C2D19DB" w14:textId="77777777" w:rsidR="00096EB0" w:rsidRDefault="00096EB0" w:rsidP="00351E0F">
      <w:r>
        <w:continuationSeparator/>
      </w:r>
    </w:p>
  </w:endnote>
  <w:endnote w:type="continuationNotice" w:id="1">
    <w:p w14:paraId="073A34F8" w14:textId="77777777" w:rsidR="00096EB0" w:rsidRDefault="00096EB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IDDJN+TimesNewRoman,Bold">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34B683" w14:textId="77777777" w:rsidR="00096EB0" w:rsidRPr="00345AB3" w:rsidRDefault="00096EB0">
    <w:pPr>
      <w:pStyle w:val="Footer"/>
      <w:jc w:val="right"/>
      <w:rPr>
        <w:szCs w:val="24"/>
      </w:rPr>
    </w:pPr>
    <w:r w:rsidRPr="00345AB3">
      <w:rPr>
        <w:szCs w:val="24"/>
      </w:rPr>
      <w:fldChar w:fldCharType="begin"/>
    </w:r>
    <w:r w:rsidRPr="00345AB3">
      <w:rPr>
        <w:szCs w:val="24"/>
      </w:rPr>
      <w:instrText xml:space="preserve"> PAGE   \* MERGEFORMAT </w:instrText>
    </w:r>
    <w:r w:rsidRPr="00345AB3">
      <w:rPr>
        <w:szCs w:val="24"/>
      </w:rPr>
      <w:fldChar w:fldCharType="separate"/>
    </w:r>
    <w:r w:rsidR="00C27F68">
      <w:rPr>
        <w:noProof/>
        <w:szCs w:val="24"/>
      </w:rPr>
      <w:t>71</w:t>
    </w:r>
    <w:r w:rsidRPr="00345AB3">
      <w:rPr>
        <w:szCs w:val="24"/>
      </w:rPr>
      <w:fldChar w:fldCharType="end"/>
    </w:r>
  </w:p>
  <w:p w14:paraId="214A79D0" w14:textId="77777777" w:rsidR="00096EB0" w:rsidRPr="00345AB3" w:rsidRDefault="00096EB0">
    <w:pPr>
      <w:pStyle w:val="Footer"/>
      <w:rPr>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541581"/>
      <w:docPartObj>
        <w:docPartGallery w:val="Page Numbers (Bottom of Page)"/>
        <w:docPartUnique/>
      </w:docPartObj>
    </w:sdtPr>
    <w:sdtEndPr>
      <w:rPr>
        <w:noProof/>
      </w:rPr>
    </w:sdtEndPr>
    <w:sdtContent>
      <w:p w14:paraId="2DCDAAD2" w14:textId="77777777" w:rsidR="00096EB0" w:rsidRDefault="00096EB0">
        <w:pPr>
          <w:pStyle w:val="Footer"/>
          <w:jc w:val="right"/>
        </w:pPr>
        <w:r>
          <w:fldChar w:fldCharType="begin"/>
        </w:r>
        <w:r>
          <w:instrText xml:space="preserve"> PAGE   \* MERGEFORMAT </w:instrText>
        </w:r>
        <w:r>
          <w:fldChar w:fldCharType="separate"/>
        </w:r>
        <w:r w:rsidR="00C27F68">
          <w:rPr>
            <w:noProof/>
          </w:rPr>
          <w:t>112</w:t>
        </w:r>
        <w:r>
          <w:rPr>
            <w:noProof/>
          </w:rPr>
          <w:fldChar w:fldCharType="end"/>
        </w:r>
      </w:p>
    </w:sdtContent>
  </w:sdt>
  <w:p w14:paraId="461F07C4" w14:textId="77777777" w:rsidR="00096EB0" w:rsidRDefault="00096E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76CE8C" w14:textId="77777777" w:rsidR="00096EB0" w:rsidRDefault="00096EB0" w:rsidP="00351E0F">
      <w:r>
        <w:separator/>
      </w:r>
    </w:p>
  </w:footnote>
  <w:footnote w:type="continuationSeparator" w:id="0">
    <w:p w14:paraId="23DFEB5B" w14:textId="77777777" w:rsidR="00096EB0" w:rsidRDefault="00096EB0" w:rsidP="00351E0F">
      <w:r>
        <w:continuationSeparator/>
      </w:r>
    </w:p>
  </w:footnote>
  <w:footnote w:type="continuationNotice" w:id="1">
    <w:p w14:paraId="31B021CC" w14:textId="77777777" w:rsidR="00096EB0" w:rsidRDefault="00096EB0">
      <w:pPr>
        <w:spacing w:after="0" w:line="240" w:lineRule="auto"/>
      </w:pPr>
    </w:p>
  </w:footnote>
  <w:footnote w:id="2">
    <w:p w14:paraId="3AA2C4C0" w14:textId="57D554AE" w:rsidR="00096EB0" w:rsidRPr="00216099" w:rsidRDefault="00096EB0" w:rsidP="00F456AF">
      <w:pPr>
        <w:pStyle w:val="FootnoteText"/>
      </w:pPr>
      <w:r>
        <w:rPr>
          <w:rStyle w:val="FootnoteReference"/>
        </w:rPr>
        <w:footnoteRef/>
      </w:r>
      <w:r>
        <w:t xml:space="preserve"> Favor notar que existe una gran discrepancia entre los datos del cuadro sinóptico del proyecto en cuanto a lo planificado y la </w:t>
      </w:r>
      <w:proofErr w:type="spellStart"/>
      <w:r>
        <w:t>co</w:t>
      </w:r>
      <w:proofErr w:type="spellEnd"/>
      <w:r>
        <w:t xml:space="preserve"> – financiación que finalmente se dio en el marco del proyecto.  Estos datos están actualizados en el cuadro sobre financiación / </w:t>
      </w:r>
      <w:proofErr w:type="spellStart"/>
      <w:r>
        <w:t>co</w:t>
      </w:r>
      <w:proofErr w:type="spellEnd"/>
      <w:r>
        <w:t xml:space="preserve"> financiación del proyecto incluido en la sección  </w:t>
      </w:r>
      <w:r w:rsidRPr="00216099">
        <w:rPr>
          <w:i/>
        </w:rPr>
        <w:t>3.2 Ejecución del proyecto</w:t>
      </w:r>
      <w:r>
        <w:t xml:space="preserve"> de este informe.</w:t>
      </w:r>
    </w:p>
  </w:footnote>
  <w:footnote w:id="3">
    <w:p w14:paraId="1162C116" w14:textId="77777777" w:rsidR="00096EB0" w:rsidRPr="00F61F2A" w:rsidRDefault="00096EB0" w:rsidP="00F456AF">
      <w:pPr>
        <w:pStyle w:val="FootnoteText"/>
      </w:pPr>
      <w:r>
        <w:rPr>
          <w:rStyle w:val="FootnoteReference"/>
        </w:rPr>
        <w:footnoteRef/>
      </w:r>
      <w:r>
        <w:rPr>
          <w:rStyle w:val="FootnoteReference"/>
        </w:rPr>
        <w:footnoteRef/>
      </w:r>
      <w:r>
        <w:t xml:space="preserve"> El nombre del proyecto ha sido abreviado a Proyecto Ecosistemas a través de su desarrollo.  En este informe se usa este nombre y el nombre completo.</w:t>
      </w:r>
    </w:p>
  </w:footnote>
  <w:footnote w:id="4">
    <w:p w14:paraId="675ABE2D" w14:textId="77777777" w:rsidR="00096EB0" w:rsidRDefault="00096EB0"/>
    <w:p w14:paraId="14961979" w14:textId="2AD57FA3" w:rsidR="00096EB0" w:rsidRPr="00A90865" w:rsidRDefault="00096EB0" w:rsidP="00F456AF">
      <w:pPr>
        <w:pStyle w:val="FootnoteText"/>
      </w:pPr>
    </w:p>
  </w:footnote>
  <w:footnote w:id="5">
    <w:p w14:paraId="58B55980" w14:textId="59B97DFE" w:rsidR="00096EB0" w:rsidRPr="00800544" w:rsidRDefault="00096EB0" w:rsidP="00F456AF">
      <w:pPr>
        <w:pStyle w:val="FootnoteText"/>
      </w:pPr>
      <w:r>
        <w:rPr>
          <w:rStyle w:val="FootnoteReference"/>
        </w:rPr>
        <w:footnoteRef/>
      </w:r>
      <w:r>
        <w:t xml:space="preserve"> E</w:t>
      </w:r>
      <w:r w:rsidRPr="00800544">
        <w:t>l anál</w:t>
      </w:r>
      <w:r>
        <w:t xml:space="preserve">isis del problema </w:t>
      </w:r>
      <w:r w:rsidRPr="00800544">
        <w:t>con</w:t>
      </w:r>
      <w:r>
        <w:t>sta en el Documento de Proyecto como “i) El problema a ser resuelto.  Honduras tiene una biodiversidad excepcionalmente alta para su tamaño, reservas significativas de carbono en las áreas forestales que aún existen y una población que es altamente dependiente en el uso de recursos naturales. La biodiversidad y las reservas de carbono se encuentran bajo presión extrema debido a la deforestación, especialmente en áreas agrícolas fronterizas de zona húmeda, como resultado de la extensa cría de ganado, el descombro especulativo de la tierra,  y la agricultura colonialista de pequeños agricultores. La flexibilidad de los recursos naturales y de los ecosistemas, así como su capacidad de mantener el sustento rural, se encuentran amenazados por el manejo inapropiado de la tierra y el agua, especialmente en la zona árida. Reversar estos procesos resulta obstaculizado por varios factores incluyendo las políticas basadas en sectores así como las políticas centralizadas; la regulación inefectiva y las condiciones inadecuadas de gobernabilidad; la consideración inadecuada de los problemas ambientales en las iniciativas de desarrollo rural; y la falta de acceso a la información  y a la capacidad técnica  entre los interesados locales.”</w:t>
      </w:r>
    </w:p>
  </w:footnote>
  <w:footnote w:id="6">
    <w:p w14:paraId="30CDEFEC" w14:textId="36BD3F1D" w:rsidR="00096EB0" w:rsidRPr="00800544" w:rsidRDefault="00096EB0" w:rsidP="00F456AF">
      <w:pPr>
        <w:pStyle w:val="FootnoteText"/>
      </w:pPr>
      <w:r>
        <w:rPr>
          <w:rStyle w:val="FootnoteReference"/>
        </w:rPr>
        <w:footnoteRef/>
      </w:r>
      <w:r>
        <w:t xml:space="preserve"> Originalmente estaba planificado que el proyecto durase hasta el 2012.  De manera que tuvo una ampliación de un año.  Las revisiones que tomaron lugar se describen en el texto de este informe.</w:t>
      </w:r>
    </w:p>
  </w:footnote>
  <w:footnote w:id="7">
    <w:p w14:paraId="1299A2F8" w14:textId="7FB34FB0" w:rsidR="00096EB0" w:rsidRPr="001D6A83" w:rsidRDefault="00096EB0">
      <w:pPr>
        <w:pStyle w:val="FootnoteText"/>
      </w:pPr>
      <w:r>
        <w:rPr>
          <w:rStyle w:val="FootnoteReference"/>
        </w:rPr>
        <w:footnoteRef/>
      </w:r>
      <w:r>
        <w:t xml:space="preserve"> www.pnud.hn</w:t>
      </w:r>
    </w:p>
  </w:footnote>
  <w:footnote w:id="8">
    <w:p w14:paraId="2D3CF378" w14:textId="77777777" w:rsidR="00096EB0" w:rsidRDefault="00096EB0" w:rsidP="00F456AF">
      <w:pPr>
        <w:pStyle w:val="FootnoteText"/>
      </w:pPr>
      <w:r>
        <w:rPr>
          <w:rStyle w:val="FootnoteReference"/>
        </w:rPr>
        <w:footnoteRef/>
      </w:r>
      <w:r>
        <w:t xml:space="preserve"> </w:t>
      </w:r>
      <w:r w:rsidRPr="007C3B29">
        <w:t xml:space="preserve">Estas y otras valorizaciones de las primeras etapas del Proyecto Ecosistemas </w:t>
      </w:r>
      <w:r>
        <w:t xml:space="preserve">se basan ampliamente en el informe de la evaluación de medio término, </w:t>
      </w:r>
      <w:r w:rsidRPr="005B743C">
        <w:rPr>
          <w:i/>
        </w:rPr>
        <w:t>“</w:t>
      </w:r>
      <w:proofErr w:type="spellStart"/>
      <w:r w:rsidRPr="005B743C">
        <w:rPr>
          <w:i/>
        </w:rPr>
        <w:t>Independent</w:t>
      </w:r>
      <w:proofErr w:type="spellEnd"/>
      <w:r w:rsidRPr="005B743C">
        <w:rPr>
          <w:i/>
        </w:rPr>
        <w:t xml:space="preserve"> </w:t>
      </w:r>
      <w:proofErr w:type="spellStart"/>
      <w:r w:rsidRPr="005B743C">
        <w:rPr>
          <w:i/>
        </w:rPr>
        <w:t>Mid-Term</w:t>
      </w:r>
      <w:proofErr w:type="spellEnd"/>
      <w:r w:rsidRPr="005B743C">
        <w:rPr>
          <w:i/>
        </w:rPr>
        <w:t xml:space="preserve"> </w:t>
      </w:r>
      <w:proofErr w:type="spellStart"/>
      <w:r w:rsidRPr="005B743C">
        <w:rPr>
          <w:i/>
        </w:rPr>
        <w:t>Evaluation</w:t>
      </w:r>
      <w:proofErr w:type="spellEnd"/>
      <w:r w:rsidRPr="005B743C">
        <w:rPr>
          <w:i/>
        </w:rPr>
        <w:t xml:space="preserve"> of </w:t>
      </w:r>
      <w:proofErr w:type="spellStart"/>
      <w:r w:rsidRPr="005B743C">
        <w:rPr>
          <w:i/>
        </w:rPr>
        <w:t>the</w:t>
      </w:r>
      <w:proofErr w:type="spellEnd"/>
      <w:r w:rsidRPr="005B743C">
        <w:rPr>
          <w:i/>
        </w:rPr>
        <w:t xml:space="preserve"> UNDP/GEF Project Promoviendo el manejo integrado de ecosistemas y de recursos naturales en Honduras (</w:t>
      </w:r>
      <w:proofErr w:type="spellStart"/>
      <w:r w:rsidRPr="005B743C">
        <w:rPr>
          <w:i/>
        </w:rPr>
        <w:t>Promoting</w:t>
      </w:r>
      <w:proofErr w:type="spellEnd"/>
      <w:r w:rsidRPr="005B743C">
        <w:rPr>
          <w:i/>
        </w:rPr>
        <w:t xml:space="preserve"> </w:t>
      </w:r>
      <w:proofErr w:type="spellStart"/>
      <w:r w:rsidRPr="005B743C">
        <w:rPr>
          <w:i/>
        </w:rPr>
        <w:t>Integrated</w:t>
      </w:r>
      <w:proofErr w:type="spellEnd"/>
      <w:r w:rsidRPr="005B743C">
        <w:rPr>
          <w:i/>
        </w:rPr>
        <w:t xml:space="preserve"> </w:t>
      </w:r>
      <w:proofErr w:type="spellStart"/>
      <w:r w:rsidRPr="005B743C">
        <w:rPr>
          <w:i/>
        </w:rPr>
        <w:t>Ecosystem</w:t>
      </w:r>
      <w:proofErr w:type="spellEnd"/>
      <w:r w:rsidRPr="005B743C">
        <w:rPr>
          <w:i/>
        </w:rPr>
        <w:t xml:space="preserve"> and Natural </w:t>
      </w:r>
      <w:proofErr w:type="spellStart"/>
      <w:r w:rsidRPr="005B743C">
        <w:rPr>
          <w:i/>
        </w:rPr>
        <w:t>Resource</w:t>
      </w:r>
      <w:proofErr w:type="spellEnd"/>
      <w:r w:rsidRPr="005B743C">
        <w:rPr>
          <w:i/>
        </w:rPr>
        <w:t xml:space="preserve"> Management in Honduras)  HON/03/G31 (PIMS 2223)</w:t>
      </w:r>
      <w:r>
        <w:rPr>
          <w:i/>
        </w:rPr>
        <w:t xml:space="preserve"> - </w:t>
      </w:r>
      <w:proofErr w:type="spellStart"/>
      <w:r w:rsidRPr="000D2C3E">
        <w:rPr>
          <w:i/>
        </w:rPr>
        <w:t>Mid-Term</w:t>
      </w:r>
      <w:proofErr w:type="spellEnd"/>
      <w:r w:rsidRPr="000D2C3E">
        <w:rPr>
          <w:i/>
        </w:rPr>
        <w:t xml:space="preserve"> </w:t>
      </w:r>
      <w:proofErr w:type="spellStart"/>
      <w:r w:rsidRPr="000D2C3E">
        <w:rPr>
          <w:i/>
        </w:rPr>
        <w:t>Evaluation</w:t>
      </w:r>
      <w:proofErr w:type="spellEnd"/>
      <w:r w:rsidRPr="000D2C3E">
        <w:rPr>
          <w:i/>
        </w:rPr>
        <w:t xml:space="preserve"> </w:t>
      </w:r>
      <w:proofErr w:type="spellStart"/>
      <w:r w:rsidRPr="000D2C3E">
        <w:rPr>
          <w:i/>
        </w:rPr>
        <w:t>Prepared</w:t>
      </w:r>
      <w:proofErr w:type="spellEnd"/>
      <w:r w:rsidRPr="000D2C3E">
        <w:rPr>
          <w:i/>
        </w:rPr>
        <w:t xml:space="preserve"> </w:t>
      </w:r>
      <w:proofErr w:type="spellStart"/>
      <w:r w:rsidRPr="000D2C3E">
        <w:rPr>
          <w:i/>
        </w:rPr>
        <w:t>for</w:t>
      </w:r>
      <w:proofErr w:type="spellEnd"/>
      <w:r w:rsidRPr="000D2C3E">
        <w:rPr>
          <w:i/>
        </w:rPr>
        <w:t xml:space="preserve"> </w:t>
      </w:r>
      <w:proofErr w:type="spellStart"/>
      <w:r w:rsidRPr="000D2C3E">
        <w:rPr>
          <w:i/>
        </w:rPr>
        <w:t>the</w:t>
      </w:r>
      <w:proofErr w:type="spellEnd"/>
      <w:r w:rsidRPr="000D2C3E">
        <w:rPr>
          <w:i/>
        </w:rPr>
        <w:t xml:space="preserve"> Global </w:t>
      </w:r>
      <w:proofErr w:type="spellStart"/>
      <w:r w:rsidRPr="000D2C3E">
        <w:rPr>
          <w:i/>
        </w:rPr>
        <w:t>Environment</w:t>
      </w:r>
      <w:proofErr w:type="spellEnd"/>
      <w:r w:rsidRPr="000D2C3E">
        <w:rPr>
          <w:i/>
        </w:rPr>
        <w:t xml:space="preserve"> </w:t>
      </w:r>
      <w:proofErr w:type="spellStart"/>
      <w:r w:rsidRPr="000D2C3E">
        <w:rPr>
          <w:i/>
        </w:rPr>
        <w:t>Facility</w:t>
      </w:r>
      <w:proofErr w:type="spellEnd"/>
      <w:r w:rsidRPr="000D2C3E">
        <w:rPr>
          <w:i/>
        </w:rPr>
        <w:t xml:space="preserve"> (GEF) </w:t>
      </w:r>
      <w:proofErr w:type="spellStart"/>
      <w:r w:rsidRPr="000D2C3E">
        <w:rPr>
          <w:i/>
        </w:rPr>
        <w:t>thru</w:t>
      </w:r>
      <w:proofErr w:type="spellEnd"/>
      <w:r w:rsidRPr="000D2C3E">
        <w:rPr>
          <w:i/>
        </w:rPr>
        <w:t xml:space="preserve"> </w:t>
      </w:r>
      <w:proofErr w:type="spellStart"/>
      <w:r w:rsidRPr="000D2C3E">
        <w:rPr>
          <w:i/>
        </w:rPr>
        <w:t>the</w:t>
      </w:r>
      <w:proofErr w:type="spellEnd"/>
      <w:r w:rsidRPr="000D2C3E">
        <w:rPr>
          <w:i/>
        </w:rPr>
        <w:t xml:space="preserve"> </w:t>
      </w:r>
      <w:proofErr w:type="spellStart"/>
      <w:r w:rsidRPr="000D2C3E">
        <w:rPr>
          <w:i/>
        </w:rPr>
        <w:t>United</w:t>
      </w:r>
      <w:proofErr w:type="spellEnd"/>
      <w:r w:rsidRPr="000D2C3E">
        <w:rPr>
          <w:i/>
        </w:rPr>
        <w:t xml:space="preserve"> </w:t>
      </w:r>
      <w:proofErr w:type="spellStart"/>
      <w:r w:rsidRPr="000D2C3E">
        <w:rPr>
          <w:i/>
        </w:rPr>
        <w:t>Nations</w:t>
      </w:r>
      <w:proofErr w:type="spellEnd"/>
      <w:r w:rsidRPr="000D2C3E">
        <w:rPr>
          <w:i/>
        </w:rPr>
        <w:t xml:space="preserve"> </w:t>
      </w:r>
      <w:proofErr w:type="spellStart"/>
      <w:r w:rsidRPr="000D2C3E">
        <w:rPr>
          <w:i/>
        </w:rPr>
        <w:t>Development</w:t>
      </w:r>
      <w:proofErr w:type="spellEnd"/>
      <w:r w:rsidRPr="000D2C3E">
        <w:rPr>
          <w:i/>
        </w:rPr>
        <w:t xml:space="preserve"> </w:t>
      </w:r>
      <w:proofErr w:type="spellStart"/>
      <w:r w:rsidRPr="000D2C3E">
        <w:rPr>
          <w:i/>
        </w:rPr>
        <w:t>Programme</w:t>
      </w:r>
      <w:proofErr w:type="spellEnd"/>
      <w:r w:rsidRPr="000D2C3E">
        <w:rPr>
          <w:i/>
        </w:rPr>
        <w:t xml:space="preserve"> (UNDP)”</w:t>
      </w:r>
      <w:r w:rsidRPr="000D2C3E">
        <w:t xml:space="preserve">, autora Virginia </w:t>
      </w:r>
      <w:proofErr w:type="spellStart"/>
      <w:r w:rsidRPr="000D2C3E">
        <w:t>Ravndal</w:t>
      </w:r>
      <w:proofErr w:type="spellEnd"/>
      <w:r w:rsidRPr="000D2C3E">
        <w:t xml:space="preserve">.  </w:t>
      </w:r>
    </w:p>
    <w:p w14:paraId="165501D6" w14:textId="77777777" w:rsidR="00096EB0" w:rsidRPr="005B743C" w:rsidRDefault="00096EB0" w:rsidP="00F456AF">
      <w:pPr>
        <w:pStyle w:val="FootnoteText"/>
      </w:pPr>
      <w:r w:rsidRPr="005B743C">
        <w:t xml:space="preserve">Dado que el proyecto sufrió varias etapas cuya información no se </w:t>
      </w:r>
      <w:r>
        <w:t>encuentra fácilmente disponible, y debido a que la evaluación de medio término si cubrió esas primeras etapas, se ha decido seguir y reflejar aquí las conclusiones de esa evaluación cuando son relevantes, adicionadas por hallazgos de la presente evaluación cuando los hubiere.</w:t>
      </w:r>
    </w:p>
  </w:footnote>
  <w:footnote w:id="9">
    <w:p w14:paraId="56342DE8" w14:textId="77777777" w:rsidR="00096EB0" w:rsidRDefault="00096EB0" w:rsidP="00F456AF">
      <w:pPr>
        <w:pStyle w:val="FootnoteText"/>
      </w:pPr>
      <w:r>
        <w:rPr>
          <w:rStyle w:val="FootnoteReference"/>
        </w:rPr>
        <w:footnoteRef/>
      </w:r>
      <w:r>
        <w:t xml:space="preserve"> </w:t>
      </w:r>
      <w:r w:rsidRPr="002706B1">
        <w:t>Smart:</w:t>
      </w:r>
      <w:r>
        <w:t xml:space="preserve">  </w:t>
      </w:r>
    </w:p>
    <w:p w14:paraId="2AD1FBD8" w14:textId="77777777" w:rsidR="00096EB0" w:rsidRDefault="00096EB0" w:rsidP="00F456AF">
      <w:pPr>
        <w:pStyle w:val="FootnoteText"/>
      </w:pPr>
      <w:r>
        <w:t>S  Específicos: los resultados deben usar el lenguaje de cambio: deben describir una condición futura específica.</w:t>
      </w:r>
    </w:p>
    <w:p w14:paraId="54B749C9" w14:textId="77777777" w:rsidR="00096EB0" w:rsidRDefault="00096EB0" w:rsidP="00F456AF">
      <w:pPr>
        <w:pStyle w:val="FootnoteText"/>
      </w:pPr>
      <w:r>
        <w:t>M Mensurables: los resultados, ya sean cuantitativos o cualitativos, deben tener indicadores mensurables para que sea posible evaluar si se alcanzaron o no.</w:t>
      </w:r>
    </w:p>
    <w:p w14:paraId="16968654" w14:textId="77777777" w:rsidR="00096EB0" w:rsidRDefault="00096EB0" w:rsidP="00F456AF">
      <w:pPr>
        <w:pStyle w:val="FootnoteText"/>
      </w:pPr>
      <w:r>
        <w:t>A Asequibles: los resultados deben estar al alcance delo que pueden lograr los socios.</w:t>
      </w:r>
    </w:p>
    <w:p w14:paraId="27AC03FB" w14:textId="77777777" w:rsidR="00096EB0" w:rsidRDefault="00096EB0" w:rsidP="00F456AF">
      <w:pPr>
        <w:pStyle w:val="FootnoteText"/>
      </w:pPr>
      <w:r>
        <w:t>R Pertinentes: los resultados deben contribuir a prioridades seleccionadas del marco de desarrollo nacional.</w:t>
      </w:r>
    </w:p>
    <w:p w14:paraId="0D218842" w14:textId="77777777" w:rsidR="00096EB0" w:rsidRDefault="00096EB0" w:rsidP="00F456AF">
      <w:pPr>
        <w:pStyle w:val="FootnoteText"/>
      </w:pPr>
      <w:r>
        <w:t>T Limitados por el tiempo: los resultados nunca son indefinidos. Debe haber una fecha prevista para el logro de los resultados.</w:t>
      </w:r>
    </w:p>
    <w:p w14:paraId="5A74F7CF" w14:textId="77777777" w:rsidR="00096EB0" w:rsidRPr="008E2587" w:rsidRDefault="00096EB0" w:rsidP="00F456AF">
      <w:pPr>
        <w:pStyle w:val="FootnoteText"/>
      </w:pPr>
    </w:p>
  </w:footnote>
  <w:footnote w:id="10">
    <w:p w14:paraId="5453A401" w14:textId="27CAC9BA" w:rsidR="00096EB0" w:rsidRPr="002706B1" w:rsidRDefault="00096EB0" w:rsidP="00F456AF">
      <w:pPr>
        <w:pStyle w:val="FootnoteText"/>
      </w:pPr>
      <w:r>
        <w:rPr>
          <w:rStyle w:val="FootnoteReference"/>
        </w:rPr>
        <w:footnoteRef/>
      </w:r>
      <w:r>
        <w:t xml:space="preserve"> </w:t>
      </w:r>
      <w:r w:rsidRPr="002706B1">
        <w:t>Cabe r</w:t>
      </w:r>
      <w:r>
        <w:t xml:space="preserve">ecordar que se esperaba un </w:t>
      </w:r>
      <w:r w:rsidRPr="002706B1">
        <w:t>financiamiento de unos 40 mill</w:t>
      </w:r>
      <w:r>
        <w:t>ones de dólares estadounidenses con un fuerte componente por parte de IFAD que nunca se dio.</w:t>
      </w:r>
    </w:p>
  </w:footnote>
  <w:footnote w:id="11">
    <w:p w14:paraId="65AB9A77" w14:textId="64170C89" w:rsidR="00096EB0" w:rsidRPr="00F329FF" w:rsidRDefault="00096EB0">
      <w:pPr>
        <w:pStyle w:val="FootnoteText"/>
      </w:pPr>
      <w:r>
        <w:rPr>
          <w:rStyle w:val="FootnoteReference"/>
        </w:rPr>
        <w:footnoteRef/>
      </w:r>
      <w:r>
        <w:t xml:space="preserve"> Ver evaluación de medio término del proyecto.</w:t>
      </w:r>
    </w:p>
  </w:footnote>
  <w:footnote w:id="12">
    <w:p w14:paraId="27C7921B" w14:textId="77777777" w:rsidR="00096EB0" w:rsidRPr="00567C31" w:rsidRDefault="00096EB0" w:rsidP="00F456AF">
      <w:pPr>
        <w:pStyle w:val="FootnoteText"/>
        <w:rPr>
          <w:lang w:val="es-ES"/>
        </w:rPr>
      </w:pPr>
      <w:r>
        <w:rPr>
          <w:rStyle w:val="FootnoteReference"/>
        </w:rPr>
        <w:footnoteRef/>
      </w:r>
      <w:r>
        <w:t xml:space="preserve"> Definiciones expuestas en el manual “</w:t>
      </w:r>
      <w:r w:rsidRPr="00B7681B">
        <w:t>GUÍA PARA REALIZAR EVALUACIONES FINALES DE LOS PROYECTOS RESPALDADOS POR EL PNUD Y FINANCIADOS POR EL FMAM</w:t>
      </w:r>
      <w:r>
        <w:t>”, Oficina de Evaluación PNUD.</w:t>
      </w:r>
    </w:p>
  </w:footnote>
  <w:footnote w:id="13">
    <w:p w14:paraId="758806C9" w14:textId="79638BFE" w:rsidR="00096EB0" w:rsidRPr="00A22788" w:rsidRDefault="00096EB0">
      <w:pPr>
        <w:pStyle w:val="FootnoteText"/>
      </w:pPr>
      <w:r>
        <w:rPr>
          <w:rStyle w:val="FootnoteReference"/>
        </w:rPr>
        <w:footnoteRef/>
      </w:r>
      <w:r>
        <w:t xml:space="preserve"> El último siendo presentado en el </w:t>
      </w:r>
      <w:r w:rsidRPr="00A22788">
        <w:t>V Simposio Internacional</w:t>
      </w:r>
      <w:r>
        <w:t xml:space="preserve"> sobre el Tapir en </w:t>
      </w:r>
      <w:r w:rsidRPr="00A22788">
        <w:t xml:space="preserve"> Malasia.</w:t>
      </w:r>
    </w:p>
  </w:footnote>
  <w:footnote w:id="14">
    <w:p w14:paraId="00ED46DA" w14:textId="7AC3E2A4" w:rsidR="00096EB0" w:rsidRPr="00B11C2A" w:rsidRDefault="00096EB0">
      <w:pPr>
        <w:pStyle w:val="FootnoteText"/>
      </w:pPr>
      <w:r>
        <w:rPr>
          <w:rStyle w:val="FootnoteReference"/>
        </w:rPr>
        <w:footnoteRef/>
      </w:r>
      <w:r>
        <w:t xml:space="preserve"> Por ejemplo, en ocasión de la presentación mencionada en Malasia, el Gobierno de Honduras firmó un acuerdo para la conservación del danto con la organización UICN.</w:t>
      </w:r>
    </w:p>
  </w:footnote>
  <w:footnote w:id="15">
    <w:p w14:paraId="2E3CE42F" w14:textId="6933A2E6" w:rsidR="00096EB0" w:rsidRPr="0078324B" w:rsidRDefault="00096EB0" w:rsidP="00F456AF">
      <w:pPr>
        <w:pStyle w:val="FootnoteText"/>
        <w:rPr>
          <w:lang w:val="es-ES"/>
        </w:rPr>
      </w:pPr>
      <w:r>
        <w:rPr>
          <w:rStyle w:val="FootnoteReference"/>
        </w:rPr>
        <w:footnoteRef/>
      </w:r>
      <w:r>
        <w:t xml:space="preserve"> Recordando que el objetivo del proyecto era </w:t>
      </w:r>
      <w:r w:rsidRPr="0078324B">
        <w:t>“promover la generación de beneficios globales ambientales. . . a través de la canalización de principios de manejo integrado de ecosistemas en las operaciones de los proyectos de desarrollo rural en el país”.</w:t>
      </w:r>
    </w:p>
  </w:footnote>
  <w:footnote w:id="16">
    <w:p w14:paraId="300E85FF" w14:textId="283EA661" w:rsidR="00096EB0" w:rsidRPr="00541714" w:rsidRDefault="00096EB0">
      <w:pPr>
        <w:pStyle w:val="FootnoteText"/>
      </w:pPr>
      <w:r>
        <w:rPr>
          <w:rStyle w:val="FootnoteReference"/>
        </w:rPr>
        <w:footnoteRef/>
      </w:r>
      <w:r>
        <w:t xml:space="preserve"> Esto también consta en el informe de medio término indicando que este tema se extendió desde el comienzo hasta el punto medio del proyecto. </w:t>
      </w:r>
    </w:p>
  </w:footnote>
  <w:footnote w:id="17">
    <w:p w14:paraId="3C1EC737" w14:textId="332411E0" w:rsidR="00096EB0" w:rsidRPr="00A21296" w:rsidRDefault="00096EB0">
      <w:pPr>
        <w:pStyle w:val="FootnoteText"/>
      </w:pPr>
      <w:r>
        <w:rPr>
          <w:rStyle w:val="FootnoteReference"/>
        </w:rPr>
        <w:footnoteRef/>
      </w:r>
      <w:r>
        <w:t xml:space="preserve"> </w:t>
      </w:r>
      <w:r w:rsidRPr="00A21296">
        <w:t xml:space="preserve">La escala de calificación </w:t>
      </w:r>
      <w:r>
        <w:t xml:space="preserve">evaluación y monitoreo </w:t>
      </w:r>
      <w:r w:rsidRPr="00A21296">
        <w:t>es la siguiente, 6: Muy satisfactorio (MS): no presentó deficiencias; 5: Satisfactorio (S): deficiencias menores; 4: Algo satisfactorio (AS); 3. Algo insatisfactorio (AI): deficiencias importantes; 2. Insatisfactorio (I): deficiencias importantes; 1. Muy insatisfactorio (MI): deficiencias graves.</w:t>
      </w:r>
    </w:p>
  </w:footnote>
  <w:footnote w:id="18">
    <w:p w14:paraId="50095345" w14:textId="465C0D48" w:rsidR="00096EB0" w:rsidRPr="001B6EC3" w:rsidRDefault="00096EB0" w:rsidP="001B6EC3">
      <w:pPr>
        <w:pStyle w:val="FootnoteText"/>
      </w:pPr>
      <w:r>
        <w:rPr>
          <w:rStyle w:val="FootnoteReference"/>
        </w:rPr>
        <w:footnoteRef/>
      </w:r>
      <w:r>
        <w:t xml:space="preserve"> </w:t>
      </w:r>
      <w:r w:rsidRPr="001B6EC3">
        <w:t xml:space="preserve">La escala de calificación de </w:t>
      </w:r>
      <w:r>
        <w:t xml:space="preserve">calidad general de la implementación y ejecución </w:t>
      </w:r>
      <w:r w:rsidRPr="001B6EC3">
        <w:t>es la siguiente, 6: Muy satisfactorio (MS): no presentó deficiencias; 5: Satisfactorio (S): deficiencias menores; 4: Algo satisfactorio (AS); 3. Algo insatisfactorio (AI): deficiencias importantes; 2. Insatisfactorio (I): deficiencias importantes; 1. Muy insatisfactorio (MI): deficiencias graves.</w:t>
      </w:r>
    </w:p>
  </w:footnote>
  <w:footnote w:id="19">
    <w:p w14:paraId="23679725" w14:textId="283350A3" w:rsidR="00096EB0" w:rsidRPr="00E11DBC" w:rsidRDefault="00096EB0" w:rsidP="00E11DBC">
      <w:pPr>
        <w:pStyle w:val="FootnoteText"/>
        <w:rPr>
          <w:lang w:val="en-US"/>
        </w:rPr>
      </w:pPr>
      <w:r>
        <w:rPr>
          <w:rStyle w:val="FootnoteReference"/>
        </w:rPr>
        <w:footnoteRef/>
      </w:r>
      <w:r w:rsidRPr="00E11DBC">
        <w:rPr>
          <w:lang w:val="en-US"/>
        </w:rPr>
        <w:t xml:space="preserve"> </w:t>
      </w:r>
      <w:r>
        <w:rPr>
          <w:lang w:val="en-US"/>
        </w:rPr>
        <w:t>“</w:t>
      </w:r>
      <w:r w:rsidRPr="00E11DBC">
        <w:rPr>
          <w:lang w:val="en-US"/>
        </w:rPr>
        <w:t>2013 Annual Project Review (APR)</w:t>
      </w:r>
      <w:r>
        <w:rPr>
          <w:lang w:val="en-US"/>
        </w:rPr>
        <w:t xml:space="preserve">, </w:t>
      </w:r>
      <w:r w:rsidRPr="00E11DBC">
        <w:rPr>
          <w:lang w:val="en-US"/>
        </w:rPr>
        <w:t>Project Implementation Review (PIR) OF UNDP Supported GEF Financed Projects</w:t>
      </w:r>
      <w:r>
        <w:rPr>
          <w:lang w:val="en-US"/>
        </w:rPr>
        <w:t xml:space="preserve">, </w:t>
      </w:r>
      <w:r w:rsidRPr="00E11DBC">
        <w:rPr>
          <w:lang w:val="en-US"/>
        </w:rPr>
        <w:t>PIMS 2223 - Project Title: Promoting Integrated Ecosystem and Natural Resource Management in Honduras</w:t>
      </w:r>
      <w:r>
        <w:rPr>
          <w:lang w:val="en-US"/>
        </w:rPr>
        <w:t>,” GEF – UNDP.</w:t>
      </w:r>
    </w:p>
  </w:footnote>
  <w:footnote w:id="20">
    <w:p w14:paraId="756E358D" w14:textId="208F1374" w:rsidR="00096EB0" w:rsidRPr="00F456AF" w:rsidRDefault="00096EB0" w:rsidP="00F456AF">
      <w:pPr>
        <w:pStyle w:val="FootnoteText"/>
      </w:pPr>
      <w:r>
        <w:rPr>
          <w:rStyle w:val="FootnoteReference"/>
        </w:rPr>
        <w:footnoteRef/>
      </w:r>
      <w:r>
        <w:t xml:space="preserve"> La escala de calificación de obtención de los resultados es la siguiente, 6: Muy satisfactorio (MS): no presentó deficiencias; 5: Satisfactorio (S): deficiencias menores; 4: Algo satisfactorio (AS); 3. Algo insatisfactorio (AI): deficiencias importantes; 2. Insatisfactorio (I): deficiencias importantes; 1. Muy insatisfactorio (MI): deficiencias graves.</w:t>
      </w:r>
    </w:p>
  </w:footnote>
  <w:footnote w:id="21">
    <w:p w14:paraId="5F267DD1" w14:textId="24E0A4F8" w:rsidR="00096EB0" w:rsidRPr="00F456AF" w:rsidRDefault="00096EB0" w:rsidP="00AB3084">
      <w:pPr>
        <w:pStyle w:val="FootnoteText"/>
      </w:pPr>
      <w:r>
        <w:rPr>
          <w:rStyle w:val="FootnoteReference"/>
        </w:rPr>
        <w:footnoteRef/>
      </w:r>
      <w:r>
        <w:t xml:space="preserve"> Las calificaciones de relevancia son las siguientes: 2. Relevante (R); 1. No Relevante (NR).</w:t>
      </w:r>
    </w:p>
  </w:footnote>
  <w:footnote w:id="22">
    <w:p w14:paraId="5E9DF06A" w14:textId="7690C2B0" w:rsidR="00096EB0" w:rsidRPr="00F456AF" w:rsidRDefault="00096EB0">
      <w:pPr>
        <w:pStyle w:val="FootnoteText"/>
      </w:pPr>
      <w:r>
        <w:rPr>
          <w:rStyle w:val="FootnoteReference"/>
        </w:rPr>
        <w:footnoteRef/>
      </w:r>
      <w:r>
        <w:t xml:space="preserve"> </w:t>
      </w:r>
      <w:r w:rsidRPr="00F456AF">
        <w:t xml:space="preserve">La escala de calificación de </w:t>
      </w:r>
      <w:r>
        <w:t>efectividad y eficiencia</w:t>
      </w:r>
      <w:r w:rsidRPr="00F456AF">
        <w:t xml:space="preserve"> es la siguiente, 6: Muy satisfactorio (MS): no presentó deficiencias; 5: Satisfactorio (S): deficiencias menores; 4: Algo satisfactorio (AS); 3. Algo insatisfactorio (AI): deficiencias importantes; 2. Insatisfactorio (I): deficiencias importantes; 1. Muy insatisfactorio (MI): deficiencias graves.</w:t>
      </w:r>
    </w:p>
  </w:footnote>
  <w:footnote w:id="23">
    <w:p w14:paraId="710AB8C3" w14:textId="77777777" w:rsidR="00096EB0" w:rsidRPr="00B7681B" w:rsidRDefault="00096EB0" w:rsidP="00F456AF">
      <w:pPr>
        <w:pStyle w:val="FootnoteText"/>
        <w:rPr>
          <w:lang w:val="es-ES"/>
        </w:rPr>
      </w:pPr>
      <w:r>
        <w:rPr>
          <w:rStyle w:val="FootnoteReference"/>
        </w:rPr>
        <w:footnoteRef/>
      </w:r>
      <w:r>
        <w:t xml:space="preserve"> Tal como se indica en el</w:t>
      </w:r>
      <w:r w:rsidRPr="00B7681B">
        <w:t xml:space="preserve"> manual “GUÍA PARA REALIZAR EVALUACIONES FINALES DE LOS PROYECTOS RESPALDADOS POR EL PNUD Y FINANCIADOS POR EL FMAM”, Oficina de Evaluación PNUD.</w:t>
      </w:r>
    </w:p>
  </w:footnote>
  <w:footnote w:id="24">
    <w:p w14:paraId="435EFAF0" w14:textId="77777777" w:rsidR="00096EB0" w:rsidRPr="00F70EE3" w:rsidRDefault="00096EB0" w:rsidP="00F456AF">
      <w:pPr>
        <w:pStyle w:val="FootnoteText"/>
      </w:pPr>
      <w:r>
        <w:rPr>
          <w:rStyle w:val="FootnoteReference"/>
        </w:rPr>
        <w:footnoteRef/>
      </w:r>
      <w:r>
        <w:t xml:space="preserve"> </w:t>
      </w:r>
      <w:r w:rsidRPr="00F70EE3">
        <w:t>Se instalaron algunos fogones llamados eco – eficientes</w:t>
      </w:r>
      <w:r>
        <w:t xml:space="preserve"> con la intención de beneficiar a mujeres de comunidades piloto, con variados éxitos y problemáticas, pero esto no implica que el proyecto incorpora la dimensión de género como tal.</w:t>
      </w:r>
    </w:p>
  </w:footnote>
  <w:footnote w:id="25">
    <w:p w14:paraId="74384EF7" w14:textId="54A9D38D" w:rsidR="00096EB0" w:rsidRPr="00F456AF" w:rsidRDefault="00096EB0" w:rsidP="00F456AF">
      <w:pPr>
        <w:pStyle w:val="FootnoteText"/>
        <w:rPr>
          <w:lang w:val="en-US"/>
        </w:rPr>
      </w:pPr>
      <w:r>
        <w:rPr>
          <w:rStyle w:val="FootnoteReference"/>
        </w:rPr>
        <w:footnoteRef/>
      </w:r>
      <w:r>
        <w:t xml:space="preserve"> La escala de calificación de sostenibilidad es la siguiente: 4. Probable (P): Riesgos insignificantes para la sostenibilidad; 3. Algo probable (AP): riesgos moderados; 2. Algo improbable (AI): Riesgos significativos.; 1. Improbable (I): Riesgos graves.</w:t>
      </w:r>
    </w:p>
  </w:footnote>
  <w:footnote w:id="26">
    <w:p w14:paraId="45DCAACE" w14:textId="77777777" w:rsidR="00096EB0" w:rsidRPr="00194A53" w:rsidRDefault="00096EB0" w:rsidP="00996AFC">
      <w:pPr>
        <w:pStyle w:val="CommentText"/>
        <w:ind w:left="180" w:hanging="180"/>
      </w:pPr>
      <w:r>
        <w:rPr>
          <w:rStyle w:val="FootnoteReference"/>
        </w:rPr>
        <w:footnoteRef/>
      </w:r>
      <w:r w:rsidRPr="00433DDB">
        <w:tab/>
      </w:r>
      <w:r w:rsidRPr="00194A53">
        <w:rPr>
          <w:sz w:val="18"/>
          <w:szCs w:val="18"/>
        </w:rPr>
        <w:t xml:space="preserve">Para obtener más información sobre los métodos </w:t>
      </w:r>
      <w:r w:rsidRPr="0017377E">
        <w:rPr>
          <w:sz w:val="18"/>
          <w:szCs w:val="18"/>
        </w:rPr>
        <w:t xml:space="preserve">de evaluación, consulte </w:t>
      </w:r>
      <w:r w:rsidRPr="00072AA0">
        <w:rPr>
          <w:rStyle w:val="Hyperlink"/>
          <w:rFonts w:cs="Calibri"/>
          <w:sz w:val="18"/>
          <w:szCs w:val="18"/>
          <w:lang w:bidi="en-US"/>
        </w:rPr>
        <w:t>el Manual de planificación, seguimiento y evaluación de los resultados de desarrollo</w:t>
      </w:r>
      <w:r w:rsidRPr="0017377E">
        <w:rPr>
          <w:sz w:val="18"/>
          <w:szCs w:val="18"/>
        </w:rPr>
        <w:t>, Capítulo 7, pág. 163</w:t>
      </w:r>
    </w:p>
  </w:footnote>
  <w:footnote w:id="27">
    <w:p w14:paraId="3D916E63" w14:textId="77777777" w:rsidR="00096EB0" w:rsidRPr="00150C86" w:rsidRDefault="00096EB0" w:rsidP="00996AFC">
      <w:pPr>
        <w:pStyle w:val="FootnoteText"/>
        <w:ind w:left="180" w:hanging="180"/>
        <w:rPr>
          <w:szCs w:val="24"/>
          <w:lang w:val="es-ES"/>
        </w:rPr>
      </w:pPr>
      <w:r w:rsidRPr="00345AB3">
        <w:rPr>
          <w:rStyle w:val="FootnoteReference"/>
          <w:szCs w:val="24"/>
        </w:rPr>
        <w:footnoteRef/>
      </w:r>
      <w:r>
        <w:rPr>
          <w:szCs w:val="24"/>
          <w:lang w:val="es-ES"/>
        </w:rPr>
        <w:tab/>
      </w:r>
      <w:r w:rsidRPr="00345AB3">
        <w:rPr>
          <w:szCs w:val="24"/>
          <w:lang w:val="es-ES"/>
        </w:rPr>
        <w:t>Una medida útil para medir el impacto del avance realizado es el método del Manual para la Revisión de Efectos Directos a Impactos (</w:t>
      </w:r>
      <w:proofErr w:type="spellStart"/>
      <w:r w:rsidRPr="00345AB3">
        <w:rPr>
          <w:szCs w:val="24"/>
          <w:lang w:val="es-ES"/>
        </w:rPr>
        <w:t>RoTI</w:t>
      </w:r>
      <w:proofErr w:type="spellEnd"/>
      <w:r w:rsidRPr="00345AB3">
        <w:rPr>
          <w:szCs w:val="24"/>
          <w:lang w:val="es-ES"/>
        </w:rPr>
        <w:t xml:space="preserve">, por sus siglas en inglés) elaborado por la Oficina de Evaluación del FMAM: </w:t>
      </w:r>
      <w:hyperlink r:id="rId1" w:history="1">
        <w:r w:rsidRPr="00345AB3">
          <w:rPr>
            <w:rStyle w:val="Hyperlink"/>
            <w:szCs w:val="24"/>
            <w:lang w:val="es-ES"/>
          </w:rPr>
          <w:t xml:space="preserve"> ROTI </w:t>
        </w:r>
        <w:proofErr w:type="spellStart"/>
        <w:r w:rsidRPr="00345AB3">
          <w:rPr>
            <w:rStyle w:val="Hyperlink"/>
            <w:szCs w:val="24"/>
            <w:lang w:val="es-ES"/>
          </w:rPr>
          <w:t>Handbook</w:t>
        </w:r>
        <w:proofErr w:type="spellEnd"/>
        <w:r w:rsidRPr="00345AB3">
          <w:rPr>
            <w:rStyle w:val="Hyperlink"/>
            <w:szCs w:val="24"/>
            <w:lang w:val="es-ES"/>
          </w:rPr>
          <w:t xml:space="preserve"> 2009</w:t>
        </w:r>
      </w:hyperlink>
    </w:p>
  </w:footnote>
  <w:footnote w:id="28">
    <w:p w14:paraId="0F44A5BB" w14:textId="77777777" w:rsidR="00096EB0" w:rsidRDefault="00096EB0" w:rsidP="00996AFC">
      <w:pPr>
        <w:pStyle w:val="FootnoteText"/>
        <w:ind w:left="180" w:hanging="180"/>
      </w:pPr>
      <w:r>
        <w:rPr>
          <w:rStyle w:val="FootnoteReference"/>
        </w:rPr>
        <w:footnoteRef/>
      </w:r>
      <w:r>
        <w:tab/>
      </w:r>
      <w:r w:rsidRPr="00FB1376">
        <w:t>www.unevaluation.org/unegcodeofconduct</w:t>
      </w:r>
    </w:p>
  </w:footnote>
  <w:footnote w:id="29">
    <w:p w14:paraId="5796C1A3" w14:textId="77777777" w:rsidR="00096EB0" w:rsidRPr="00150C86" w:rsidRDefault="00096EB0" w:rsidP="00996AFC">
      <w:pPr>
        <w:spacing w:after="0"/>
        <w:ind w:left="180" w:hanging="180"/>
        <w:rPr>
          <w:rFonts w:ascii="Times New Roman" w:hAnsi="Times New Roman"/>
          <w:szCs w:val="24"/>
        </w:rPr>
      </w:pPr>
      <w:r w:rsidRPr="00345AB3">
        <w:rPr>
          <w:rStyle w:val="FootnoteReference"/>
          <w:rFonts w:ascii="Times New Roman" w:hAnsi="Times New Roman"/>
          <w:sz w:val="18"/>
          <w:szCs w:val="24"/>
        </w:rPr>
        <w:footnoteRef/>
      </w:r>
      <w:r>
        <w:rPr>
          <w:rFonts w:ascii="Times New Roman" w:hAnsi="Times New Roman"/>
          <w:sz w:val="18"/>
          <w:szCs w:val="24"/>
        </w:rPr>
        <w:tab/>
      </w:r>
      <w:r w:rsidRPr="00345AB3">
        <w:rPr>
          <w:rFonts w:ascii="Times New Roman" w:hAnsi="Times New Roman"/>
          <w:sz w:val="18"/>
          <w:szCs w:val="24"/>
        </w:rPr>
        <w:t xml:space="preserve">La longitud del informe no debe exceder las </w:t>
      </w:r>
      <w:r w:rsidRPr="00345AB3">
        <w:rPr>
          <w:rFonts w:ascii="Times New Roman" w:hAnsi="Times New Roman"/>
          <w:i/>
          <w:sz w:val="18"/>
          <w:szCs w:val="24"/>
        </w:rPr>
        <w:t>40</w:t>
      </w:r>
      <w:r w:rsidRPr="00345AB3">
        <w:rPr>
          <w:rFonts w:ascii="Times New Roman" w:hAnsi="Times New Roman"/>
          <w:sz w:val="18"/>
          <w:szCs w:val="24"/>
        </w:rPr>
        <w:t xml:space="preserve"> páginas en total (sin incluir los anexos)</w:t>
      </w:r>
    </w:p>
  </w:footnote>
  <w:footnote w:id="30">
    <w:p w14:paraId="4D8F67BA" w14:textId="77777777" w:rsidR="00096EB0" w:rsidRPr="00150C86" w:rsidRDefault="00096EB0" w:rsidP="00996AFC">
      <w:pPr>
        <w:pStyle w:val="FootnoteText"/>
        <w:ind w:left="180" w:hanging="180"/>
        <w:rPr>
          <w:szCs w:val="24"/>
          <w:lang w:val="es-ES"/>
        </w:rPr>
      </w:pPr>
      <w:r w:rsidRPr="00345AB3">
        <w:rPr>
          <w:rStyle w:val="FootnoteReference"/>
          <w:szCs w:val="24"/>
        </w:rPr>
        <w:footnoteRef/>
      </w:r>
      <w:r>
        <w:rPr>
          <w:szCs w:val="24"/>
          <w:lang w:val="es-ES"/>
        </w:rPr>
        <w:tab/>
      </w:r>
      <w:r w:rsidRPr="00345AB3">
        <w:rPr>
          <w:szCs w:val="24"/>
          <w:lang w:val="es-ES"/>
        </w:rPr>
        <w:t>Manual de estilo del PNUD, Oficina de Comunicaciones, Oficina de Alianzas, actualizado en noviembre de 2008</w:t>
      </w:r>
    </w:p>
  </w:footnote>
  <w:footnote w:id="31">
    <w:p w14:paraId="118B186D" w14:textId="77777777" w:rsidR="00096EB0" w:rsidRPr="00150C86" w:rsidRDefault="00096EB0" w:rsidP="00996AFC">
      <w:pPr>
        <w:pStyle w:val="FootnoteText"/>
        <w:ind w:left="180" w:hanging="180"/>
        <w:rPr>
          <w:szCs w:val="24"/>
          <w:lang w:val="es-ES"/>
        </w:rPr>
      </w:pPr>
      <w:r w:rsidRPr="00345AB3">
        <w:rPr>
          <w:rStyle w:val="FootnoteReference"/>
          <w:szCs w:val="24"/>
        </w:rPr>
        <w:footnoteRef/>
      </w:r>
      <w:r>
        <w:rPr>
          <w:szCs w:val="24"/>
          <w:lang w:val="es-ES"/>
        </w:rPr>
        <w:tab/>
      </w:r>
      <w:r w:rsidRPr="00345AB3">
        <w:rPr>
          <w:szCs w:val="24"/>
          <w:lang w:val="es-ES"/>
        </w:rPr>
        <w:t xml:space="preserve">Con una escala de calificación de seis puntos: 6: Muy satisfactorio, 5: Satisfactorio, 4: Algo satisfactorio, 3: Algo insatisfactorio, 2: Insatisfactorio y 1: Muy insatisfactorio. Consulte la sección 3.5, página 37 para conocer las explicaciones sobre las calificaciones.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8967446"/>
    <w:lvl w:ilvl="0">
      <w:start w:val="1"/>
      <w:numFmt w:val="bullet"/>
      <w:lvlText w:val=""/>
      <w:lvlJc w:val="left"/>
      <w:pPr>
        <w:tabs>
          <w:tab w:val="num" w:pos="360"/>
        </w:tabs>
        <w:ind w:left="360" w:hanging="360"/>
      </w:pPr>
      <w:rPr>
        <w:rFonts w:ascii="Symbol" w:hAnsi="Symbol" w:hint="default"/>
      </w:rPr>
    </w:lvl>
  </w:abstractNum>
  <w:abstractNum w:abstractNumId="1">
    <w:nsid w:val="037D14A0"/>
    <w:multiLevelType w:val="hybridMultilevel"/>
    <w:tmpl w:val="104C70D6"/>
    <w:lvl w:ilvl="0" w:tplc="60F637C6">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
    <w:nsid w:val="0956660F"/>
    <w:multiLevelType w:val="hybridMultilevel"/>
    <w:tmpl w:val="44781D92"/>
    <w:lvl w:ilvl="0" w:tplc="480A000F">
      <w:start w:val="1"/>
      <w:numFmt w:val="decimal"/>
      <w:lvlText w:val="%1."/>
      <w:lvlJc w:val="left"/>
      <w:pPr>
        <w:ind w:left="360" w:hanging="360"/>
      </w:pPr>
      <w:rPr>
        <w:rFonts w:hint="default"/>
      </w:rPr>
    </w:lvl>
    <w:lvl w:ilvl="1" w:tplc="480A0019" w:tentative="1">
      <w:start w:val="1"/>
      <w:numFmt w:val="lowerLetter"/>
      <w:lvlText w:val="%2."/>
      <w:lvlJc w:val="left"/>
      <w:pPr>
        <w:ind w:left="1080" w:hanging="360"/>
      </w:pPr>
    </w:lvl>
    <w:lvl w:ilvl="2" w:tplc="480A001B" w:tentative="1">
      <w:start w:val="1"/>
      <w:numFmt w:val="lowerRoman"/>
      <w:lvlText w:val="%3."/>
      <w:lvlJc w:val="right"/>
      <w:pPr>
        <w:ind w:left="1800" w:hanging="180"/>
      </w:pPr>
    </w:lvl>
    <w:lvl w:ilvl="3" w:tplc="480A000F" w:tentative="1">
      <w:start w:val="1"/>
      <w:numFmt w:val="decimal"/>
      <w:lvlText w:val="%4."/>
      <w:lvlJc w:val="left"/>
      <w:pPr>
        <w:ind w:left="2520" w:hanging="360"/>
      </w:pPr>
    </w:lvl>
    <w:lvl w:ilvl="4" w:tplc="480A0019" w:tentative="1">
      <w:start w:val="1"/>
      <w:numFmt w:val="lowerLetter"/>
      <w:lvlText w:val="%5."/>
      <w:lvlJc w:val="left"/>
      <w:pPr>
        <w:ind w:left="3240" w:hanging="360"/>
      </w:pPr>
    </w:lvl>
    <w:lvl w:ilvl="5" w:tplc="480A001B" w:tentative="1">
      <w:start w:val="1"/>
      <w:numFmt w:val="lowerRoman"/>
      <w:lvlText w:val="%6."/>
      <w:lvlJc w:val="right"/>
      <w:pPr>
        <w:ind w:left="3960" w:hanging="180"/>
      </w:pPr>
    </w:lvl>
    <w:lvl w:ilvl="6" w:tplc="480A000F" w:tentative="1">
      <w:start w:val="1"/>
      <w:numFmt w:val="decimal"/>
      <w:lvlText w:val="%7."/>
      <w:lvlJc w:val="left"/>
      <w:pPr>
        <w:ind w:left="4680" w:hanging="360"/>
      </w:pPr>
    </w:lvl>
    <w:lvl w:ilvl="7" w:tplc="480A0019" w:tentative="1">
      <w:start w:val="1"/>
      <w:numFmt w:val="lowerLetter"/>
      <w:lvlText w:val="%8."/>
      <w:lvlJc w:val="left"/>
      <w:pPr>
        <w:ind w:left="5400" w:hanging="360"/>
      </w:pPr>
    </w:lvl>
    <w:lvl w:ilvl="8" w:tplc="480A001B" w:tentative="1">
      <w:start w:val="1"/>
      <w:numFmt w:val="lowerRoman"/>
      <w:lvlText w:val="%9."/>
      <w:lvlJc w:val="right"/>
      <w:pPr>
        <w:ind w:left="6120" w:hanging="180"/>
      </w:pPr>
    </w:lvl>
  </w:abstractNum>
  <w:abstractNum w:abstractNumId="3">
    <w:nsid w:val="0D373BA3"/>
    <w:multiLevelType w:val="hybridMultilevel"/>
    <w:tmpl w:val="80CA65CC"/>
    <w:lvl w:ilvl="0" w:tplc="4F9C895A">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192354B"/>
    <w:multiLevelType w:val="hybridMultilevel"/>
    <w:tmpl w:val="3D682B28"/>
    <w:lvl w:ilvl="0" w:tplc="E506DB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B43472"/>
    <w:multiLevelType w:val="hybridMultilevel"/>
    <w:tmpl w:val="88688158"/>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nsid w:val="149D0E00"/>
    <w:multiLevelType w:val="hybridMultilevel"/>
    <w:tmpl w:val="24B8FD5C"/>
    <w:lvl w:ilvl="0" w:tplc="47B08C92">
      <w:start w:val="1"/>
      <w:numFmt w:val="bullet"/>
      <w:pStyle w:val="ListParagraph"/>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7">
    <w:nsid w:val="18CC71F7"/>
    <w:multiLevelType w:val="hybridMultilevel"/>
    <w:tmpl w:val="F4ECB65C"/>
    <w:lvl w:ilvl="0" w:tplc="3D009F3C">
      <w:start w:val="1"/>
      <w:numFmt w:val="bullet"/>
      <w:pStyle w:val="ListBullet"/>
      <w:lvlText w:val=""/>
      <w:lvlJc w:val="left"/>
      <w:pPr>
        <w:ind w:left="1368" w:hanging="360"/>
      </w:pPr>
      <w:rPr>
        <w:rFonts w:ascii="Wingdings" w:hAnsi="Wingdings" w:hint="default"/>
      </w:rPr>
    </w:lvl>
    <w:lvl w:ilvl="1" w:tplc="0C0A0003" w:tentative="1">
      <w:start w:val="1"/>
      <w:numFmt w:val="bullet"/>
      <w:lvlText w:val="o"/>
      <w:lvlJc w:val="left"/>
      <w:pPr>
        <w:ind w:left="2088" w:hanging="360"/>
      </w:pPr>
      <w:rPr>
        <w:rFonts w:ascii="Courier New" w:hAnsi="Courier New" w:cs="Courier New" w:hint="default"/>
      </w:rPr>
    </w:lvl>
    <w:lvl w:ilvl="2" w:tplc="0C0A0005" w:tentative="1">
      <w:start w:val="1"/>
      <w:numFmt w:val="bullet"/>
      <w:lvlText w:val=""/>
      <w:lvlJc w:val="left"/>
      <w:pPr>
        <w:ind w:left="2808" w:hanging="360"/>
      </w:pPr>
      <w:rPr>
        <w:rFonts w:ascii="Wingdings" w:hAnsi="Wingdings" w:hint="default"/>
      </w:rPr>
    </w:lvl>
    <w:lvl w:ilvl="3" w:tplc="0C0A0001" w:tentative="1">
      <w:start w:val="1"/>
      <w:numFmt w:val="bullet"/>
      <w:lvlText w:val=""/>
      <w:lvlJc w:val="left"/>
      <w:pPr>
        <w:ind w:left="3528" w:hanging="360"/>
      </w:pPr>
      <w:rPr>
        <w:rFonts w:ascii="Symbol" w:hAnsi="Symbol" w:hint="default"/>
      </w:rPr>
    </w:lvl>
    <w:lvl w:ilvl="4" w:tplc="0C0A0003" w:tentative="1">
      <w:start w:val="1"/>
      <w:numFmt w:val="bullet"/>
      <w:lvlText w:val="o"/>
      <w:lvlJc w:val="left"/>
      <w:pPr>
        <w:ind w:left="4248" w:hanging="360"/>
      </w:pPr>
      <w:rPr>
        <w:rFonts w:ascii="Courier New" w:hAnsi="Courier New" w:cs="Courier New" w:hint="default"/>
      </w:rPr>
    </w:lvl>
    <w:lvl w:ilvl="5" w:tplc="0C0A0005" w:tentative="1">
      <w:start w:val="1"/>
      <w:numFmt w:val="bullet"/>
      <w:lvlText w:val=""/>
      <w:lvlJc w:val="left"/>
      <w:pPr>
        <w:ind w:left="4968" w:hanging="360"/>
      </w:pPr>
      <w:rPr>
        <w:rFonts w:ascii="Wingdings" w:hAnsi="Wingdings" w:hint="default"/>
      </w:rPr>
    </w:lvl>
    <w:lvl w:ilvl="6" w:tplc="0C0A0001" w:tentative="1">
      <w:start w:val="1"/>
      <w:numFmt w:val="bullet"/>
      <w:lvlText w:val=""/>
      <w:lvlJc w:val="left"/>
      <w:pPr>
        <w:ind w:left="5688" w:hanging="360"/>
      </w:pPr>
      <w:rPr>
        <w:rFonts w:ascii="Symbol" w:hAnsi="Symbol" w:hint="default"/>
      </w:rPr>
    </w:lvl>
    <w:lvl w:ilvl="7" w:tplc="0C0A0003" w:tentative="1">
      <w:start w:val="1"/>
      <w:numFmt w:val="bullet"/>
      <w:lvlText w:val="o"/>
      <w:lvlJc w:val="left"/>
      <w:pPr>
        <w:ind w:left="6408" w:hanging="360"/>
      </w:pPr>
      <w:rPr>
        <w:rFonts w:ascii="Courier New" w:hAnsi="Courier New" w:cs="Courier New" w:hint="default"/>
      </w:rPr>
    </w:lvl>
    <w:lvl w:ilvl="8" w:tplc="0C0A0005" w:tentative="1">
      <w:start w:val="1"/>
      <w:numFmt w:val="bullet"/>
      <w:lvlText w:val=""/>
      <w:lvlJc w:val="left"/>
      <w:pPr>
        <w:ind w:left="7128" w:hanging="360"/>
      </w:pPr>
      <w:rPr>
        <w:rFonts w:ascii="Wingdings" w:hAnsi="Wingdings" w:hint="default"/>
      </w:rPr>
    </w:lvl>
  </w:abstractNum>
  <w:abstractNum w:abstractNumId="8">
    <w:nsid w:val="1EB12640"/>
    <w:multiLevelType w:val="hybridMultilevel"/>
    <w:tmpl w:val="2ACA03BE"/>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9">
    <w:nsid w:val="2D844F6F"/>
    <w:multiLevelType w:val="hybridMultilevel"/>
    <w:tmpl w:val="89F4EFD8"/>
    <w:lvl w:ilvl="0" w:tplc="DCC288DA">
      <w:start w:val="1"/>
      <w:numFmt w:val="bullet"/>
      <w:lvlText w:val=""/>
      <w:lvlJc w:val="left"/>
      <w:pPr>
        <w:ind w:left="360" w:hanging="360"/>
      </w:pPr>
      <w:rPr>
        <w:rFonts w:ascii="Symbol" w:hAnsi="Symbol" w:hint="default"/>
      </w:rPr>
    </w:lvl>
    <w:lvl w:ilvl="1" w:tplc="A474A8F4">
      <w:start w:val="1"/>
      <w:numFmt w:val="bullet"/>
      <w:lvlText w:val="o"/>
      <w:lvlJc w:val="left"/>
      <w:pPr>
        <w:ind w:left="1440" w:hanging="360"/>
      </w:pPr>
      <w:rPr>
        <w:rFonts w:ascii="Courier New" w:hAnsi="Courier New" w:hint="default"/>
      </w:rPr>
    </w:lvl>
    <w:lvl w:ilvl="2" w:tplc="39B05FA8" w:tentative="1">
      <w:start w:val="1"/>
      <w:numFmt w:val="bullet"/>
      <w:lvlText w:val=""/>
      <w:lvlJc w:val="left"/>
      <w:pPr>
        <w:ind w:left="2160" w:hanging="360"/>
      </w:pPr>
      <w:rPr>
        <w:rFonts w:ascii="Wingdings" w:hAnsi="Wingdings" w:hint="default"/>
      </w:rPr>
    </w:lvl>
    <w:lvl w:ilvl="3" w:tplc="45F6457E" w:tentative="1">
      <w:start w:val="1"/>
      <w:numFmt w:val="bullet"/>
      <w:lvlText w:val=""/>
      <w:lvlJc w:val="left"/>
      <w:pPr>
        <w:ind w:left="2880" w:hanging="360"/>
      </w:pPr>
      <w:rPr>
        <w:rFonts w:ascii="Symbol" w:hAnsi="Symbol" w:hint="default"/>
      </w:rPr>
    </w:lvl>
    <w:lvl w:ilvl="4" w:tplc="671E70F8" w:tentative="1">
      <w:start w:val="1"/>
      <w:numFmt w:val="bullet"/>
      <w:lvlText w:val="o"/>
      <w:lvlJc w:val="left"/>
      <w:pPr>
        <w:ind w:left="3600" w:hanging="360"/>
      </w:pPr>
      <w:rPr>
        <w:rFonts w:ascii="Courier New" w:hAnsi="Courier New" w:hint="default"/>
      </w:rPr>
    </w:lvl>
    <w:lvl w:ilvl="5" w:tplc="395E422A" w:tentative="1">
      <w:start w:val="1"/>
      <w:numFmt w:val="bullet"/>
      <w:lvlText w:val=""/>
      <w:lvlJc w:val="left"/>
      <w:pPr>
        <w:ind w:left="4320" w:hanging="360"/>
      </w:pPr>
      <w:rPr>
        <w:rFonts w:ascii="Wingdings" w:hAnsi="Wingdings" w:hint="default"/>
      </w:rPr>
    </w:lvl>
    <w:lvl w:ilvl="6" w:tplc="ADC61F6C" w:tentative="1">
      <w:start w:val="1"/>
      <w:numFmt w:val="bullet"/>
      <w:lvlText w:val=""/>
      <w:lvlJc w:val="left"/>
      <w:pPr>
        <w:ind w:left="5040" w:hanging="360"/>
      </w:pPr>
      <w:rPr>
        <w:rFonts w:ascii="Symbol" w:hAnsi="Symbol" w:hint="default"/>
      </w:rPr>
    </w:lvl>
    <w:lvl w:ilvl="7" w:tplc="E2625754" w:tentative="1">
      <w:start w:val="1"/>
      <w:numFmt w:val="bullet"/>
      <w:lvlText w:val="o"/>
      <w:lvlJc w:val="left"/>
      <w:pPr>
        <w:ind w:left="5760" w:hanging="360"/>
      </w:pPr>
      <w:rPr>
        <w:rFonts w:ascii="Courier New" w:hAnsi="Courier New" w:hint="default"/>
      </w:rPr>
    </w:lvl>
    <w:lvl w:ilvl="8" w:tplc="8DB497EA" w:tentative="1">
      <w:start w:val="1"/>
      <w:numFmt w:val="bullet"/>
      <w:lvlText w:val=""/>
      <w:lvlJc w:val="left"/>
      <w:pPr>
        <w:ind w:left="6480" w:hanging="360"/>
      </w:pPr>
      <w:rPr>
        <w:rFonts w:ascii="Wingdings" w:hAnsi="Wingdings" w:hint="default"/>
      </w:rPr>
    </w:lvl>
  </w:abstractNum>
  <w:abstractNum w:abstractNumId="10">
    <w:nsid w:val="314A147C"/>
    <w:multiLevelType w:val="hybridMultilevel"/>
    <w:tmpl w:val="E732E890"/>
    <w:lvl w:ilvl="0" w:tplc="892A8BB0">
      <w:start w:val="1"/>
      <w:numFmt w:val="decimal"/>
      <w:pStyle w:val="BulletsNumerados"/>
      <w:lvlText w:val="%1."/>
      <w:lvlJc w:val="left"/>
      <w:pPr>
        <w:ind w:left="1728" w:hanging="360"/>
      </w:pPr>
    </w:lvl>
    <w:lvl w:ilvl="1" w:tplc="0C0A0019" w:tentative="1">
      <w:start w:val="1"/>
      <w:numFmt w:val="lowerLetter"/>
      <w:lvlText w:val="%2."/>
      <w:lvlJc w:val="left"/>
      <w:pPr>
        <w:ind w:left="2448" w:hanging="360"/>
      </w:pPr>
    </w:lvl>
    <w:lvl w:ilvl="2" w:tplc="0C0A001B" w:tentative="1">
      <w:start w:val="1"/>
      <w:numFmt w:val="lowerRoman"/>
      <w:lvlText w:val="%3."/>
      <w:lvlJc w:val="right"/>
      <w:pPr>
        <w:ind w:left="3168" w:hanging="180"/>
      </w:pPr>
    </w:lvl>
    <w:lvl w:ilvl="3" w:tplc="0C0A000F" w:tentative="1">
      <w:start w:val="1"/>
      <w:numFmt w:val="decimal"/>
      <w:lvlText w:val="%4."/>
      <w:lvlJc w:val="left"/>
      <w:pPr>
        <w:ind w:left="3888" w:hanging="360"/>
      </w:pPr>
    </w:lvl>
    <w:lvl w:ilvl="4" w:tplc="0C0A0019" w:tentative="1">
      <w:start w:val="1"/>
      <w:numFmt w:val="lowerLetter"/>
      <w:lvlText w:val="%5."/>
      <w:lvlJc w:val="left"/>
      <w:pPr>
        <w:ind w:left="4608" w:hanging="360"/>
      </w:pPr>
    </w:lvl>
    <w:lvl w:ilvl="5" w:tplc="0C0A001B" w:tentative="1">
      <w:start w:val="1"/>
      <w:numFmt w:val="lowerRoman"/>
      <w:lvlText w:val="%6."/>
      <w:lvlJc w:val="right"/>
      <w:pPr>
        <w:ind w:left="5328" w:hanging="180"/>
      </w:pPr>
    </w:lvl>
    <w:lvl w:ilvl="6" w:tplc="0C0A000F" w:tentative="1">
      <w:start w:val="1"/>
      <w:numFmt w:val="decimal"/>
      <w:lvlText w:val="%7."/>
      <w:lvlJc w:val="left"/>
      <w:pPr>
        <w:ind w:left="6048" w:hanging="360"/>
      </w:pPr>
    </w:lvl>
    <w:lvl w:ilvl="7" w:tplc="0C0A0019" w:tentative="1">
      <w:start w:val="1"/>
      <w:numFmt w:val="lowerLetter"/>
      <w:lvlText w:val="%8."/>
      <w:lvlJc w:val="left"/>
      <w:pPr>
        <w:ind w:left="6768" w:hanging="360"/>
      </w:pPr>
    </w:lvl>
    <w:lvl w:ilvl="8" w:tplc="0C0A001B" w:tentative="1">
      <w:start w:val="1"/>
      <w:numFmt w:val="lowerRoman"/>
      <w:lvlText w:val="%9."/>
      <w:lvlJc w:val="right"/>
      <w:pPr>
        <w:ind w:left="7488" w:hanging="180"/>
      </w:pPr>
    </w:lvl>
  </w:abstractNum>
  <w:abstractNum w:abstractNumId="11">
    <w:nsid w:val="31856ADB"/>
    <w:multiLevelType w:val="hybridMultilevel"/>
    <w:tmpl w:val="42E0DCC0"/>
    <w:lvl w:ilvl="0" w:tplc="0C0A0001">
      <w:start w:val="1"/>
      <w:numFmt w:val="bullet"/>
      <w:lvlText w:val=""/>
      <w:lvlJc w:val="left"/>
      <w:pPr>
        <w:ind w:left="1368" w:hanging="360"/>
      </w:pPr>
      <w:rPr>
        <w:rFonts w:ascii="Symbol" w:hAnsi="Symbol" w:hint="default"/>
      </w:rPr>
    </w:lvl>
    <w:lvl w:ilvl="1" w:tplc="0C0A0003" w:tentative="1">
      <w:start w:val="1"/>
      <w:numFmt w:val="bullet"/>
      <w:lvlText w:val="o"/>
      <w:lvlJc w:val="left"/>
      <w:pPr>
        <w:ind w:left="2088" w:hanging="360"/>
      </w:pPr>
      <w:rPr>
        <w:rFonts w:ascii="Courier New" w:hAnsi="Courier New" w:cs="Courier New" w:hint="default"/>
      </w:rPr>
    </w:lvl>
    <w:lvl w:ilvl="2" w:tplc="0C0A0005" w:tentative="1">
      <w:start w:val="1"/>
      <w:numFmt w:val="bullet"/>
      <w:lvlText w:val=""/>
      <w:lvlJc w:val="left"/>
      <w:pPr>
        <w:ind w:left="2808" w:hanging="360"/>
      </w:pPr>
      <w:rPr>
        <w:rFonts w:ascii="Wingdings" w:hAnsi="Wingdings" w:hint="default"/>
      </w:rPr>
    </w:lvl>
    <w:lvl w:ilvl="3" w:tplc="0C0A0001" w:tentative="1">
      <w:start w:val="1"/>
      <w:numFmt w:val="bullet"/>
      <w:lvlText w:val=""/>
      <w:lvlJc w:val="left"/>
      <w:pPr>
        <w:ind w:left="3528" w:hanging="360"/>
      </w:pPr>
      <w:rPr>
        <w:rFonts w:ascii="Symbol" w:hAnsi="Symbol" w:hint="default"/>
      </w:rPr>
    </w:lvl>
    <w:lvl w:ilvl="4" w:tplc="0C0A0003" w:tentative="1">
      <w:start w:val="1"/>
      <w:numFmt w:val="bullet"/>
      <w:lvlText w:val="o"/>
      <w:lvlJc w:val="left"/>
      <w:pPr>
        <w:ind w:left="4248" w:hanging="360"/>
      </w:pPr>
      <w:rPr>
        <w:rFonts w:ascii="Courier New" w:hAnsi="Courier New" w:cs="Courier New" w:hint="default"/>
      </w:rPr>
    </w:lvl>
    <w:lvl w:ilvl="5" w:tplc="0C0A0005" w:tentative="1">
      <w:start w:val="1"/>
      <w:numFmt w:val="bullet"/>
      <w:lvlText w:val=""/>
      <w:lvlJc w:val="left"/>
      <w:pPr>
        <w:ind w:left="4968" w:hanging="360"/>
      </w:pPr>
      <w:rPr>
        <w:rFonts w:ascii="Wingdings" w:hAnsi="Wingdings" w:hint="default"/>
      </w:rPr>
    </w:lvl>
    <w:lvl w:ilvl="6" w:tplc="0C0A0001" w:tentative="1">
      <w:start w:val="1"/>
      <w:numFmt w:val="bullet"/>
      <w:lvlText w:val=""/>
      <w:lvlJc w:val="left"/>
      <w:pPr>
        <w:ind w:left="5688" w:hanging="360"/>
      </w:pPr>
      <w:rPr>
        <w:rFonts w:ascii="Symbol" w:hAnsi="Symbol" w:hint="default"/>
      </w:rPr>
    </w:lvl>
    <w:lvl w:ilvl="7" w:tplc="0C0A0003" w:tentative="1">
      <w:start w:val="1"/>
      <w:numFmt w:val="bullet"/>
      <w:lvlText w:val="o"/>
      <w:lvlJc w:val="left"/>
      <w:pPr>
        <w:ind w:left="6408" w:hanging="360"/>
      </w:pPr>
      <w:rPr>
        <w:rFonts w:ascii="Courier New" w:hAnsi="Courier New" w:cs="Courier New" w:hint="default"/>
      </w:rPr>
    </w:lvl>
    <w:lvl w:ilvl="8" w:tplc="0C0A0005" w:tentative="1">
      <w:start w:val="1"/>
      <w:numFmt w:val="bullet"/>
      <w:lvlText w:val=""/>
      <w:lvlJc w:val="left"/>
      <w:pPr>
        <w:ind w:left="7128" w:hanging="360"/>
      </w:pPr>
      <w:rPr>
        <w:rFonts w:ascii="Wingdings" w:hAnsi="Wingdings" w:hint="default"/>
      </w:rPr>
    </w:lvl>
  </w:abstractNum>
  <w:abstractNum w:abstractNumId="12">
    <w:nsid w:val="36BC0C6E"/>
    <w:multiLevelType w:val="multilevel"/>
    <w:tmpl w:val="2A7E9C3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8EE3EA7"/>
    <w:multiLevelType w:val="multilevel"/>
    <w:tmpl w:val="8E84FB94"/>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444"/>
        </w:tabs>
        <w:ind w:left="444" w:hanging="435"/>
      </w:pPr>
      <w:rPr>
        <w:rFonts w:hint="default"/>
      </w:rPr>
    </w:lvl>
    <w:lvl w:ilvl="2">
      <w:start w:val="1"/>
      <w:numFmt w:val="decimal"/>
      <w:lvlText w:val="%1.%2.%3"/>
      <w:lvlJc w:val="left"/>
      <w:pPr>
        <w:tabs>
          <w:tab w:val="num" w:pos="738"/>
        </w:tabs>
        <w:ind w:left="738" w:hanging="720"/>
      </w:pPr>
      <w:rPr>
        <w:rFonts w:hint="default"/>
      </w:rPr>
    </w:lvl>
    <w:lvl w:ilvl="3">
      <w:start w:val="1"/>
      <w:numFmt w:val="decimal"/>
      <w:lvlText w:val="%1.%2.%3.%4"/>
      <w:lvlJc w:val="left"/>
      <w:pPr>
        <w:tabs>
          <w:tab w:val="num" w:pos="747"/>
        </w:tabs>
        <w:ind w:left="747" w:hanging="720"/>
      </w:pPr>
      <w:rPr>
        <w:rFonts w:hint="default"/>
      </w:rPr>
    </w:lvl>
    <w:lvl w:ilvl="4">
      <w:start w:val="1"/>
      <w:numFmt w:val="decimal"/>
      <w:lvlText w:val="%1.%2.%3.%4.%5"/>
      <w:lvlJc w:val="left"/>
      <w:pPr>
        <w:tabs>
          <w:tab w:val="num" w:pos="756"/>
        </w:tabs>
        <w:ind w:left="756" w:hanging="720"/>
      </w:pPr>
      <w:rPr>
        <w:rFonts w:hint="default"/>
      </w:rPr>
    </w:lvl>
    <w:lvl w:ilvl="5">
      <w:start w:val="1"/>
      <w:numFmt w:val="decimal"/>
      <w:lvlText w:val="%1.%2.%3.%4.%5.%6"/>
      <w:lvlJc w:val="left"/>
      <w:pPr>
        <w:tabs>
          <w:tab w:val="num" w:pos="1125"/>
        </w:tabs>
        <w:ind w:left="1125" w:hanging="1080"/>
      </w:pPr>
      <w:rPr>
        <w:rFonts w:hint="default"/>
      </w:rPr>
    </w:lvl>
    <w:lvl w:ilvl="6">
      <w:start w:val="1"/>
      <w:numFmt w:val="decimal"/>
      <w:lvlText w:val="%1.%2.%3.%4.%5.%6.%7"/>
      <w:lvlJc w:val="left"/>
      <w:pPr>
        <w:tabs>
          <w:tab w:val="num" w:pos="1134"/>
        </w:tabs>
        <w:ind w:left="1134" w:hanging="1080"/>
      </w:pPr>
      <w:rPr>
        <w:rFonts w:hint="default"/>
      </w:rPr>
    </w:lvl>
    <w:lvl w:ilvl="7">
      <w:start w:val="1"/>
      <w:numFmt w:val="decimal"/>
      <w:lvlText w:val="%1.%2.%3.%4.%5.%6.%7.%8"/>
      <w:lvlJc w:val="left"/>
      <w:pPr>
        <w:tabs>
          <w:tab w:val="num" w:pos="1503"/>
        </w:tabs>
        <w:ind w:left="1503" w:hanging="1440"/>
      </w:pPr>
      <w:rPr>
        <w:rFonts w:hint="default"/>
      </w:rPr>
    </w:lvl>
    <w:lvl w:ilvl="8">
      <w:start w:val="1"/>
      <w:numFmt w:val="decimal"/>
      <w:lvlText w:val="%1.%2.%3.%4.%5.%6.%7.%8.%9"/>
      <w:lvlJc w:val="left"/>
      <w:pPr>
        <w:tabs>
          <w:tab w:val="num" w:pos="1512"/>
        </w:tabs>
        <w:ind w:left="1512" w:hanging="1440"/>
      </w:pPr>
      <w:rPr>
        <w:rFonts w:hint="default"/>
      </w:rPr>
    </w:lvl>
  </w:abstractNum>
  <w:abstractNum w:abstractNumId="14">
    <w:nsid w:val="47247D66"/>
    <w:multiLevelType w:val="multilevel"/>
    <w:tmpl w:val="14A4193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BEA1560"/>
    <w:multiLevelType w:val="hybridMultilevel"/>
    <w:tmpl w:val="A192016A"/>
    <w:lvl w:ilvl="0" w:tplc="95929028">
      <w:start w:val="1"/>
      <w:numFmt w:val="bullet"/>
      <w:pStyle w:val="norm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E0C73D3"/>
    <w:multiLevelType w:val="hybridMultilevel"/>
    <w:tmpl w:val="82A8F0CA"/>
    <w:lvl w:ilvl="0" w:tplc="0C0A0001">
      <w:start w:val="1"/>
      <w:numFmt w:val="bullet"/>
      <w:lvlText w:val=""/>
      <w:lvlJc w:val="left"/>
      <w:pPr>
        <w:ind w:left="2136" w:hanging="360"/>
      </w:pPr>
      <w:rPr>
        <w:rFonts w:ascii="Symbol" w:hAnsi="Symbol" w:hint="default"/>
      </w:rPr>
    </w:lvl>
    <w:lvl w:ilvl="1" w:tplc="0C0A0003" w:tentative="1">
      <w:start w:val="1"/>
      <w:numFmt w:val="bullet"/>
      <w:lvlText w:val="o"/>
      <w:lvlJc w:val="left"/>
      <w:pPr>
        <w:ind w:left="2856" w:hanging="360"/>
      </w:pPr>
      <w:rPr>
        <w:rFonts w:ascii="Courier New" w:hAnsi="Courier New" w:cs="Courier New"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17">
    <w:nsid w:val="4FBD46CB"/>
    <w:multiLevelType w:val="hybridMultilevel"/>
    <w:tmpl w:val="44E67B02"/>
    <w:lvl w:ilvl="0" w:tplc="0409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511E41FC"/>
    <w:multiLevelType w:val="hybridMultilevel"/>
    <w:tmpl w:val="57F84580"/>
    <w:lvl w:ilvl="0" w:tplc="AB685E52">
      <w:start w:val="1"/>
      <w:numFmt w:val="lowerRoman"/>
      <w:lvlText w:val="(%1)"/>
      <w:lvlJc w:val="left"/>
      <w:pPr>
        <w:ind w:left="2096" w:hanging="960"/>
      </w:pPr>
      <w:rPr>
        <w:rFonts w:hint="default"/>
      </w:rPr>
    </w:lvl>
    <w:lvl w:ilvl="1" w:tplc="0C0A0019" w:tentative="1">
      <w:start w:val="1"/>
      <w:numFmt w:val="lowerLetter"/>
      <w:lvlText w:val="%2."/>
      <w:lvlJc w:val="left"/>
      <w:pPr>
        <w:ind w:left="1811" w:hanging="360"/>
      </w:pPr>
    </w:lvl>
    <w:lvl w:ilvl="2" w:tplc="0C0A001B" w:tentative="1">
      <w:start w:val="1"/>
      <w:numFmt w:val="lowerRoman"/>
      <w:lvlText w:val="%3."/>
      <w:lvlJc w:val="right"/>
      <w:pPr>
        <w:ind w:left="2531" w:hanging="180"/>
      </w:pPr>
    </w:lvl>
    <w:lvl w:ilvl="3" w:tplc="0C0A000F" w:tentative="1">
      <w:start w:val="1"/>
      <w:numFmt w:val="decimal"/>
      <w:lvlText w:val="%4."/>
      <w:lvlJc w:val="left"/>
      <w:pPr>
        <w:ind w:left="3251" w:hanging="360"/>
      </w:pPr>
    </w:lvl>
    <w:lvl w:ilvl="4" w:tplc="0C0A0019" w:tentative="1">
      <w:start w:val="1"/>
      <w:numFmt w:val="lowerLetter"/>
      <w:lvlText w:val="%5."/>
      <w:lvlJc w:val="left"/>
      <w:pPr>
        <w:ind w:left="3971" w:hanging="360"/>
      </w:pPr>
    </w:lvl>
    <w:lvl w:ilvl="5" w:tplc="0C0A001B" w:tentative="1">
      <w:start w:val="1"/>
      <w:numFmt w:val="lowerRoman"/>
      <w:lvlText w:val="%6."/>
      <w:lvlJc w:val="right"/>
      <w:pPr>
        <w:ind w:left="4691" w:hanging="180"/>
      </w:pPr>
    </w:lvl>
    <w:lvl w:ilvl="6" w:tplc="0C0A000F" w:tentative="1">
      <w:start w:val="1"/>
      <w:numFmt w:val="decimal"/>
      <w:lvlText w:val="%7."/>
      <w:lvlJc w:val="left"/>
      <w:pPr>
        <w:ind w:left="5411" w:hanging="360"/>
      </w:pPr>
    </w:lvl>
    <w:lvl w:ilvl="7" w:tplc="0C0A0019" w:tentative="1">
      <w:start w:val="1"/>
      <w:numFmt w:val="lowerLetter"/>
      <w:lvlText w:val="%8."/>
      <w:lvlJc w:val="left"/>
      <w:pPr>
        <w:ind w:left="6131" w:hanging="360"/>
      </w:pPr>
    </w:lvl>
    <w:lvl w:ilvl="8" w:tplc="0C0A001B" w:tentative="1">
      <w:start w:val="1"/>
      <w:numFmt w:val="lowerRoman"/>
      <w:lvlText w:val="%9."/>
      <w:lvlJc w:val="right"/>
      <w:pPr>
        <w:ind w:left="6851" w:hanging="180"/>
      </w:pPr>
    </w:lvl>
  </w:abstractNum>
  <w:abstractNum w:abstractNumId="19">
    <w:nsid w:val="5504471F"/>
    <w:multiLevelType w:val="hybridMultilevel"/>
    <w:tmpl w:val="BE345A9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5A6F0CCE"/>
    <w:multiLevelType w:val="hybridMultilevel"/>
    <w:tmpl w:val="F272C54C"/>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21">
    <w:nsid w:val="5CE508F8"/>
    <w:multiLevelType w:val="hybridMultilevel"/>
    <w:tmpl w:val="88688158"/>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2">
    <w:nsid w:val="5FA039D0"/>
    <w:multiLevelType w:val="hybridMultilevel"/>
    <w:tmpl w:val="221E339E"/>
    <w:lvl w:ilvl="0" w:tplc="068C7AD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374336F"/>
    <w:multiLevelType w:val="hybridMultilevel"/>
    <w:tmpl w:val="C5DE7EBA"/>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24">
    <w:nsid w:val="6B916B9D"/>
    <w:multiLevelType w:val="multilevel"/>
    <w:tmpl w:val="55667F4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737E6E29"/>
    <w:multiLevelType w:val="hybridMultilevel"/>
    <w:tmpl w:val="CADAB7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8B21008"/>
    <w:multiLevelType w:val="hybridMultilevel"/>
    <w:tmpl w:val="6F8E2FDC"/>
    <w:lvl w:ilvl="0" w:tplc="FFFFFFFF">
      <w:start w:val="1"/>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nsid w:val="7A6E1E03"/>
    <w:multiLevelType w:val="hybridMultilevel"/>
    <w:tmpl w:val="0848156E"/>
    <w:lvl w:ilvl="0" w:tplc="0C0A0001">
      <w:start w:val="1"/>
      <w:numFmt w:val="bullet"/>
      <w:lvlText w:val=""/>
      <w:lvlJc w:val="left"/>
      <w:pPr>
        <w:tabs>
          <w:tab w:val="num" w:pos="1425"/>
        </w:tabs>
        <w:ind w:left="1425" w:hanging="360"/>
      </w:pPr>
      <w:rPr>
        <w:rFonts w:ascii="Symbol" w:hAnsi="Symbol" w:hint="default"/>
      </w:rPr>
    </w:lvl>
    <w:lvl w:ilvl="1" w:tplc="0C0A0003">
      <w:start w:val="1"/>
      <w:numFmt w:val="bullet"/>
      <w:lvlText w:val="o"/>
      <w:lvlJc w:val="left"/>
      <w:pPr>
        <w:tabs>
          <w:tab w:val="num" w:pos="2145"/>
        </w:tabs>
        <w:ind w:left="2145" w:hanging="360"/>
      </w:pPr>
      <w:rPr>
        <w:rFonts w:ascii="Courier New" w:hAnsi="Courier New" w:cs="Times New Roman" w:hint="default"/>
      </w:rPr>
    </w:lvl>
    <w:lvl w:ilvl="2" w:tplc="0C0A0005">
      <w:start w:val="1"/>
      <w:numFmt w:val="bullet"/>
      <w:lvlText w:val=""/>
      <w:lvlJc w:val="left"/>
      <w:pPr>
        <w:tabs>
          <w:tab w:val="num" w:pos="2865"/>
        </w:tabs>
        <w:ind w:left="2865" w:hanging="360"/>
      </w:pPr>
      <w:rPr>
        <w:rFonts w:ascii="Wingdings" w:hAnsi="Wingdings" w:hint="default"/>
      </w:rPr>
    </w:lvl>
    <w:lvl w:ilvl="3" w:tplc="0C0A0001">
      <w:start w:val="1"/>
      <w:numFmt w:val="bullet"/>
      <w:lvlText w:val=""/>
      <w:lvlJc w:val="left"/>
      <w:pPr>
        <w:tabs>
          <w:tab w:val="num" w:pos="3585"/>
        </w:tabs>
        <w:ind w:left="3585" w:hanging="360"/>
      </w:pPr>
      <w:rPr>
        <w:rFonts w:ascii="Symbol" w:hAnsi="Symbol" w:hint="default"/>
      </w:rPr>
    </w:lvl>
    <w:lvl w:ilvl="4" w:tplc="0C0A0003">
      <w:start w:val="1"/>
      <w:numFmt w:val="bullet"/>
      <w:lvlText w:val="o"/>
      <w:lvlJc w:val="left"/>
      <w:pPr>
        <w:tabs>
          <w:tab w:val="num" w:pos="4305"/>
        </w:tabs>
        <w:ind w:left="4305" w:hanging="360"/>
      </w:pPr>
      <w:rPr>
        <w:rFonts w:ascii="Courier New" w:hAnsi="Courier New" w:cs="Times New Roman" w:hint="default"/>
      </w:rPr>
    </w:lvl>
    <w:lvl w:ilvl="5" w:tplc="0C0A0005">
      <w:start w:val="1"/>
      <w:numFmt w:val="bullet"/>
      <w:lvlText w:val=""/>
      <w:lvlJc w:val="left"/>
      <w:pPr>
        <w:tabs>
          <w:tab w:val="num" w:pos="5025"/>
        </w:tabs>
        <w:ind w:left="5025" w:hanging="360"/>
      </w:pPr>
      <w:rPr>
        <w:rFonts w:ascii="Wingdings" w:hAnsi="Wingdings" w:hint="default"/>
      </w:rPr>
    </w:lvl>
    <w:lvl w:ilvl="6" w:tplc="0C0A0001">
      <w:start w:val="1"/>
      <w:numFmt w:val="bullet"/>
      <w:lvlText w:val=""/>
      <w:lvlJc w:val="left"/>
      <w:pPr>
        <w:tabs>
          <w:tab w:val="num" w:pos="5745"/>
        </w:tabs>
        <w:ind w:left="5745" w:hanging="360"/>
      </w:pPr>
      <w:rPr>
        <w:rFonts w:ascii="Symbol" w:hAnsi="Symbol" w:hint="default"/>
      </w:rPr>
    </w:lvl>
    <w:lvl w:ilvl="7" w:tplc="0C0A0003">
      <w:start w:val="1"/>
      <w:numFmt w:val="bullet"/>
      <w:lvlText w:val="o"/>
      <w:lvlJc w:val="left"/>
      <w:pPr>
        <w:tabs>
          <w:tab w:val="num" w:pos="6465"/>
        </w:tabs>
        <w:ind w:left="6465" w:hanging="360"/>
      </w:pPr>
      <w:rPr>
        <w:rFonts w:ascii="Courier New" w:hAnsi="Courier New" w:cs="Times New Roman" w:hint="default"/>
      </w:rPr>
    </w:lvl>
    <w:lvl w:ilvl="8" w:tplc="0C0A0005">
      <w:start w:val="1"/>
      <w:numFmt w:val="bullet"/>
      <w:lvlText w:val=""/>
      <w:lvlJc w:val="left"/>
      <w:pPr>
        <w:tabs>
          <w:tab w:val="num" w:pos="7185"/>
        </w:tabs>
        <w:ind w:left="7185" w:hanging="360"/>
      </w:pPr>
      <w:rPr>
        <w:rFonts w:ascii="Wingdings" w:hAnsi="Wingdings" w:hint="default"/>
      </w:rPr>
    </w:lvl>
  </w:abstractNum>
  <w:num w:numId="1">
    <w:abstractNumId w:val="11"/>
  </w:num>
  <w:num w:numId="2">
    <w:abstractNumId w:val="0"/>
  </w:num>
  <w:num w:numId="3">
    <w:abstractNumId w:val="7"/>
  </w:num>
  <w:num w:numId="4">
    <w:abstractNumId w:val="1"/>
  </w:num>
  <w:num w:numId="5">
    <w:abstractNumId w:val="22"/>
    <w:lvlOverride w:ilvl="0">
      <w:startOverride w:val="1"/>
    </w:lvlOverride>
  </w:num>
  <w:num w:numId="6">
    <w:abstractNumId w:val="22"/>
  </w:num>
  <w:num w:numId="7">
    <w:abstractNumId w:val="18"/>
  </w:num>
  <w:num w:numId="8">
    <w:abstractNumId w:val="10"/>
  </w:num>
  <w:num w:numId="9">
    <w:abstractNumId w:val="10"/>
    <w:lvlOverride w:ilvl="0">
      <w:startOverride w:val="1"/>
    </w:lvlOverride>
  </w:num>
  <w:num w:numId="10">
    <w:abstractNumId w:val="4"/>
  </w:num>
  <w:num w:numId="11">
    <w:abstractNumId w:val="10"/>
    <w:lvlOverride w:ilvl="0">
      <w:startOverride w:val="1"/>
    </w:lvlOverride>
  </w:num>
  <w:num w:numId="12">
    <w:abstractNumId w:val="6"/>
  </w:num>
  <w:num w:numId="13">
    <w:abstractNumId w:val="9"/>
  </w:num>
  <w:num w:numId="14">
    <w:abstractNumId w:val="25"/>
  </w:num>
  <w:num w:numId="15">
    <w:abstractNumId w:val="15"/>
  </w:num>
  <w:num w:numId="16">
    <w:abstractNumId w:val="21"/>
  </w:num>
  <w:num w:numId="17">
    <w:abstractNumId w:val="2"/>
  </w:num>
  <w:num w:numId="18">
    <w:abstractNumId w:val="12"/>
  </w:num>
  <w:num w:numId="19">
    <w:abstractNumId w:val="24"/>
  </w:num>
  <w:num w:numId="20">
    <w:abstractNumId w:val="14"/>
  </w:num>
  <w:num w:numId="21">
    <w:abstractNumId w:val="20"/>
  </w:num>
  <w:num w:numId="22">
    <w:abstractNumId w:val="23"/>
  </w:num>
  <w:num w:numId="23">
    <w:abstractNumId w:val="27"/>
  </w:num>
  <w:num w:numId="24">
    <w:abstractNumId w:val="8"/>
  </w:num>
  <w:num w:numId="25">
    <w:abstractNumId w:val="5"/>
  </w:num>
  <w:num w:numId="26">
    <w:abstractNumId w:val="17"/>
  </w:num>
  <w:num w:numId="27">
    <w:abstractNumId w:val="19"/>
  </w:num>
  <w:num w:numId="28">
    <w:abstractNumId w:val="16"/>
  </w:num>
  <w:num w:numId="29">
    <w:abstractNumId w:val="3"/>
  </w:num>
  <w:num w:numId="30">
    <w:abstractNumId w:val="26"/>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3E3"/>
    <w:rsid w:val="00001E1D"/>
    <w:rsid w:val="00002C75"/>
    <w:rsid w:val="00002FF8"/>
    <w:rsid w:val="000034F9"/>
    <w:rsid w:val="00005780"/>
    <w:rsid w:val="00006685"/>
    <w:rsid w:val="000068F3"/>
    <w:rsid w:val="0001095B"/>
    <w:rsid w:val="0001237F"/>
    <w:rsid w:val="0001339D"/>
    <w:rsid w:val="000176A6"/>
    <w:rsid w:val="000176F0"/>
    <w:rsid w:val="000212E4"/>
    <w:rsid w:val="00025456"/>
    <w:rsid w:val="000261C9"/>
    <w:rsid w:val="00027E49"/>
    <w:rsid w:val="00030986"/>
    <w:rsid w:val="00030C33"/>
    <w:rsid w:val="0004391C"/>
    <w:rsid w:val="0004604F"/>
    <w:rsid w:val="0005038F"/>
    <w:rsid w:val="00054BCC"/>
    <w:rsid w:val="000560D2"/>
    <w:rsid w:val="00056766"/>
    <w:rsid w:val="00060602"/>
    <w:rsid w:val="00060BB8"/>
    <w:rsid w:val="000634BC"/>
    <w:rsid w:val="000679DC"/>
    <w:rsid w:val="00080BEB"/>
    <w:rsid w:val="00086F89"/>
    <w:rsid w:val="00090FB0"/>
    <w:rsid w:val="0009224F"/>
    <w:rsid w:val="0009275B"/>
    <w:rsid w:val="00096EB0"/>
    <w:rsid w:val="00097DCD"/>
    <w:rsid w:val="000A3419"/>
    <w:rsid w:val="000A74B5"/>
    <w:rsid w:val="000B16E9"/>
    <w:rsid w:val="000B212E"/>
    <w:rsid w:val="000B73BD"/>
    <w:rsid w:val="000C193F"/>
    <w:rsid w:val="000C3838"/>
    <w:rsid w:val="000D2C3E"/>
    <w:rsid w:val="000D4572"/>
    <w:rsid w:val="000E082B"/>
    <w:rsid w:val="000E1BF8"/>
    <w:rsid w:val="000E46C2"/>
    <w:rsid w:val="000E75A6"/>
    <w:rsid w:val="000E7FDE"/>
    <w:rsid w:val="000F2BF3"/>
    <w:rsid w:val="000F51B2"/>
    <w:rsid w:val="00111D27"/>
    <w:rsid w:val="0011623A"/>
    <w:rsid w:val="0012098E"/>
    <w:rsid w:val="00121298"/>
    <w:rsid w:val="00121DCA"/>
    <w:rsid w:val="00121EE7"/>
    <w:rsid w:val="00123C29"/>
    <w:rsid w:val="00127BB5"/>
    <w:rsid w:val="001311C7"/>
    <w:rsid w:val="00131A61"/>
    <w:rsid w:val="00135157"/>
    <w:rsid w:val="0013635A"/>
    <w:rsid w:val="00136CDA"/>
    <w:rsid w:val="00140287"/>
    <w:rsid w:val="00141DBB"/>
    <w:rsid w:val="00150184"/>
    <w:rsid w:val="00151124"/>
    <w:rsid w:val="0015117D"/>
    <w:rsid w:val="0015199F"/>
    <w:rsid w:val="00152701"/>
    <w:rsid w:val="001556E1"/>
    <w:rsid w:val="00155CD5"/>
    <w:rsid w:val="00156767"/>
    <w:rsid w:val="001600FD"/>
    <w:rsid w:val="00167029"/>
    <w:rsid w:val="00173EB4"/>
    <w:rsid w:val="00174052"/>
    <w:rsid w:val="001740B0"/>
    <w:rsid w:val="00174D7D"/>
    <w:rsid w:val="0018070B"/>
    <w:rsid w:val="00181711"/>
    <w:rsid w:val="00182AA7"/>
    <w:rsid w:val="00183A99"/>
    <w:rsid w:val="00185982"/>
    <w:rsid w:val="00186B94"/>
    <w:rsid w:val="00187622"/>
    <w:rsid w:val="00187CAA"/>
    <w:rsid w:val="00195475"/>
    <w:rsid w:val="00195C0C"/>
    <w:rsid w:val="00196951"/>
    <w:rsid w:val="001A0812"/>
    <w:rsid w:val="001A2E8B"/>
    <w:rsid w:val="001B0D52"/>
    <w:rsid w:val="001B36A4"/>
    <w:rsid w:val="001B3F28"/>
    <w:rsid w:val="001B6EC3"/>
    <w:rsid w:val="001C09DC"/>
    <w:rsid w:val="001C3DFF"/>
    <w:rsid w:val="001C52F1"/>
    <w:rsid w:val="001D0426"/>
    <w:rsid w:val="001D1A14"/>
    <w:rsid w:val="001D6A83"/>
    <w:rsid w:val="001D7941"/>
    <w:rsid w:val="001E38CE"/>
    <w:rsid w:val="001E4A59"/>
    <w:rsid w:val="001F12EE"/>
    <w:rsid w:val="001F28DC"/>
    <w:rsid w:val="001F5A02"/>
    <w:rsid w:val="002024CF"/>
    <w:rsid w:val="00207174"/>
    <w:rsid w:val="002129C4"/>
    <w:rsid w:val="00216099"/>
    <w:rsid w:val="00216EBC"/>
    <w:rsid w:val="00223755"/>
    <w:rsid w:val="00227ABD"/>
    <w:rsid w:val="0023622D"/>
    <w:rsid w:val="002364F9"/>
    <w:rsid w:val="002514B4"/>
    <w:rsid w:val="002528B8"/>
    <w:rsid w:val="00253FD8"/>
    <w:rsid w:val="002566F7"/>
    <w:rsid w:val="00267435"/>
    <w:rsid w:val="002706B1"/>
    <w:rsid w:val="0027759D"/>
    <w:rsid w:val="00283A72"/>
    <w:rsid w:val="0028472D"/>
    <w:rsid w:val="00297046"/>
    <w:rsid w:val="002A13BC"/>
    <w:rsid w:val="002A200A"/>
    <w:rsid w:val="002A2506"/>
    <w:rsid w:val="002A2FAA"/>
    <w:rsid w:val="002A4D88"/>
    <w:rsid w:val="002B09CD"/>
    <w:rsid w:val="002B2C88"/>
    <w:rsid w:val="002B43E5"/>
    <w:rsid w:val="002B76EF"/>
    <w:rsid w:val="002B7B6F"/>
    <w:rsid w:val="002D103C"/>
    <w:rsid w:val="002D1EC7"/>
    <w:rsid w:val="002D231B"/>
    <w:rsid w:val="002D335E"/>
    <w:rsid w:val="002D38A7"/>
    <w:rsid w:val="002D6275"/>
    <w:rsid w:val="002D6374"/>
    <w:rsid w:val="002D7604"/>
    <w:rsid w:val="002D763E"/>
    <w:rsid w:val="002E1D77"/>
    <w:rsid w:val="002E207A"/>
    <w:rsid w:val="002E433A"/>
    <w:rsid w:val="002E4FA2"/>
    <w:rsid w:val="002E59B8"/>
    <w:rsid w:val="002E639E"/>
    <w:rsid w:val="002F075C"/>
    <w:rsid w:val="002F0DB1"/>
    <w:rsid w:val="002F13E8"/>
    <w:rsid w:val="002F1B1F"/>
    <w:rsid w:val="002F2ADE"/>
    <w:rsid w:val="002F3751"/>
    <w:rsid w:val="002F62C4"/>
    <w:rsid w:val="003047F7"/>
    <w:rsid w:val="00304C26"/>
    <w:rsid w:val="00305C46"/>
    <w:rsid w:val="0031103E"/>
    <w:rsid w:val="00314A3A"/>
    <w:rsid w:val="003164F2"/>
    <w:rsid w:val="00320D35"/>
    <w:rsid w:val="00320DFE"/>
    <w:rsid w:val="00321800"/>
    <w:rsid w:val="003224ED"/>
    <w:rsid w:val="003246F3"/>
    <w:rsid w:val="0032513E"/>
    <w:rsid w:val="003324DE"/>
    <w:rsid w:val="003329EA"/>
    <w:rsid w:val="00333D41"/>
    <w:rsid w:val="00334789"/>
    <w:rsid w:val="00341C06"/>
    <w:rsid w:val="00341E94"/>
    <w:rsid w:val="00344D12"/>
    <w:rsid w:val="003465ED"/>
    <w:rsid w:val="00347CD2"/>
    <w:rsid w:val="00351E0F"/>
    <w:rsid w:val="00352036"/>
    <w:rsid w:val="00352134"/>
    <w:rsid w:val="00352458"/>
    <w:rsid w:val="00355590"/>
    <w:rsid w:val="00356B6D"/>
    <w:rsid w:val="003575D4"/>
    <w:rsid w:val="00357FEA"/>
    <w:rsid w:val="003604D7"/>
    <w:rsid w:val="00362415"/>
    <w:rsid w:val="003715E6"/>
    <w:rsid w:val="00373E9C"/>
    <w:rsid w:val="003740D0"/>
    <w:rsid w:val="00374DC0"/>
    <w:rsid w:val="003752E4"/>
    <w:rsid w:val="00375AD6"/>
    <w:rsid w:val="00384178"/>
    <w:rsid w:val="00384297"/>
    <w:rsid w:val="003930A0"/>
    <w:rsid w:val="00393151"/>
    <w:rsid w:val="00397C23"/>
    <w:rsid w:val="00397C51"/>
    <w:rsid w:val="003A0A34"/>
    <w:rsid w:val="003A4B48"/>
    <w:rsid w:val="003B1814"/>
    <w:rsid w:val="003B3CC8"/>
    <w:rsid w:val="003B6B57"/>
    <w:rsid w:val="003B7F5E"/>
    <w:rsid w:val="003C2A99"/>
    <w:rsid w:val="003C624B"/>
    <w:rsid w:val="003C76DA"/>
    <w:rsid w:val="003D5FB5"/>
    <w:rsid w:val="003E0763"/>
    <w:rsid w:val="003E5A84"/>
    <w:rsid w:val="003E7B19"/>
    <w:rsid w:val="003F116D"/>
    <w:rsid w:val="003F1D45"/>
    <w:rsid w:val="003F2811"/>
    <w:rsid w:val="003F2CE6"/>
    <w:rsid w:val="003F44C7"/>
    <w:rsid w:val="003F7B82"/>
    <w:rsid w:val="00400299"/>
    <w:rsid w:val="00401776"/>
    <w:rsid w:val="00402E8A"/>
    <w:rsid w:val="00411D1D"/>
    <w:rsid w:val="004120CB"/>
    <w:rsid w:val="004139BB"/>
    <w:rsid w:val="0041466F"/>
    <w:rsid w:val="004157C7"/>
    <w:rsid w:val="0042034A"/>
    <w:rsid w:val="00420E08"/>
    <w:rsid w:val="00422B99"/>
    <w:rsid w:val="00423403"/>
    <w:rsid w:val="00423DE6"/>
    <w:rsid w:val="004249A1"/>
    <w:rsid w:val="00426929"/>
    <w:rsid w:val="0043052B"/>
    <w:rsid w:val="00430AA3"/>
    <w:rsid w:val="00433B3E"/>
    <w:rsid w:val="00435488"/>
    <w:rsid w:val="00440295"/>
    <w:rsid w:val="00440621"/>
    <w:rsid w:val="00440E17"/>
    <w:rsid w:val="004418B7"/>
    <w:rsid w:val="00441BAB"/>
    <w:rsid w:val="00442080"/>
    <w:rsid w:val="004423E6"/>
    <w:rsid w:val="004528D0"/>
    <w:rsid w:val="00456691"/>
    <w:rsid w:val="004619BA"/>
    <w:rsid w:val="00462A00"/>
    <w:rsid w:val="00464AD8"/>
    <w:rsid w:val="00465C08"/>
    <w:rsid w:val="00467032"/>
    <w:rsid w:val="0046757C"/>
    <w:rsid w:val="00471AA9"/>
    <w:rsid w:val="00474F29"/>
    <w:rsid w:val="004778B8"/>
    <w:rsid w:val="00483210"/>
    <w:rsid w:val="0048323E"/>
    <w:rsid w:val="004836AE"/>
    <w:rsid w:val="00483D1F"/>
    <w:rsid w:val="00485CF8"/>
    <w:rsid w:val="0049766A"/>
    <w:rsid w:val="00497D8E"/>
    <w:rsid w:val="004A039A"/>
    <w:rsid w:val="004A18AA"/>
    <w:rsid w:val="004A7523"/>
    <w:rsid w:val="004B0B9D"/>
    <w:rsid w:val="004B1CD8"/>
    <w:rsid w:val="004C2A0D"/>
    <w:rsid w:val="004C4533"/>
    <w:rsid w:val="004C51B1"/>
    <w:rsid w:val="004D30C9"/>
    <w:rsid w:val="004D4F5B"/>
    <w:rsid w:val="004E2D40"/>
    <w:rsid w:val="004E4431"/>
    <w:rsid w:val="004E7FC5"/>
    <w:rsid w:val="004F13C4"/>
    <w:rsid w:val="004F2296"/>
    <w:rsid w:val="004F334A"/>
    <w:rsid w:val="004F407C"/>
    <w:rsid w:val="004F55FB"/>
    <w:rsid w:val="00505E08"/>
    <w:rsid w:val="0051331A"/>
    <w:rsid w:val="005147FB"/>
    <w:rsid w:val="00516D88"/>
    <w:rsid w:val="00522725"/>
    <w:rsid w:val="005243B8"/>
    <w:rsid w:val="00525245"/>
    <w:rsid w:val="005325A5"/>
    <w:rsid w:val="00533ECF"/>
    <w:rsid w:val="00534DDC"/>
    <w:rsid w:val="00536AE2"/>
    <w:rsid w:val="00541714"/>
    <w:rsid w:val="00547C63"/>
    <w:rsid w:val="0055484B"/>
    <w:rsid w:val="00562E4F"/>
    <w:rsid w:val="005658BF"/>
    <w:rsid w:val="00567C31"/>
    <w:rsid w:val="00570D88"/>
    <w:rsid w:val="00571497"/>
    <w:rsid w:val="00572325"/>
    <w:rsid w:val="00574E1E"/>
    <w:rsid w:val="00581E34"/>
    <w:rsid w:val="0058242C"/>
    <w:rsid w:val="00595107"/>
    <w:rsid w:val="00595780"/>
    <w:rsid w:val="00597B5F"/>
    <w:rsid w:val="005A1988"/>
    <w:rsid w:val="005A36CD"/>
    <w:rsid w:val="005A43BF"/>
    <w:rsid w:val="005A5009"/>
    <w:rsid w:val="005A697B"/>
    <w:rsid w:val="005A7815"/>
    <w:rsid w:val="005B39D8"/>
    <w:rsid w:val="005B48BD"/>
    <w:rsid w:val="005B6A7A"/>
    <w:rsid w:val="005B71BB"/>
    <w:rsid w:val="005B743C"/>
    <w:rsid w:val="005B7951"/>
    <w:rsid w:val="005B7BBD"/>
    <w:rsid w:val="005C17B8"/>
    <w:rsid w:val="005C3912"/>
    <w:rsid w:val="005C562D"/>
    <w:rsid w:val="005D01C6"/>
    <w:rsid w:val="005D6D32"/>
    <w:rsid w:val="005E130F"/>
    <w:rsid w:val="005E2580"/>
    <w:rsid w:val="005E47C6"/>
    <w:rsid w:val="005E54A3"/>
    <w:rsid w:val="005E717F"/>
    <w:rsid w:val="005F1CC3"/>
    <w:rsid w:val="005F2C81"/>
    <w:rsid w:val="005F58C4"/>
    <w:rsid w:val="005F60A5"/>
    <w:rsid w:val="0060012E"/>
    <w:rsid w:val="00601CC5"/>
    <w:rsid w:val="006041F6"/>
    <w:rsid w:val="0061120E"/>
    <w:rsid w:val="00612DE8"/>
    <w:rsid w:val="00612F35"/>
    <w:rsid w:val="00614EEC"/>
    <w:rsid w:val="00627665"/>
    <w:rsid w:val="00631579"/>
    <w:rsid w:val="00631799"/>
    <w:rsid w:val="0064126A"/>
    <w:rsid w:val="006460FA"/>
    <w:rsid w:val="00647D00"/>
    <w:rsid w:val="006509FA"/>
    <w:rsid w:val="00652804"/>
    <w:rsid w:val="00653A89"/>
    <w:rsid w:val="00654C6F"/>
    <w:rsid w:val="00661578"/>
    <w:rsid w:val="00663005"/>
    <w:rsid w:val="006657D4"/>
    <w:rsid w:val="00665E74"/>
    <w:rsid w:val="00665FEC"/>
    <w:rsid w:val="00666002"/>
    <w:rsid w:val="00666980"/>
    <w:rsid w:val="0066708A"/>
    <w:rsid w:val="00671960"/>
    <w:rsid w:val="00672CD8"/>
    <w:rsid w:val="00673EF2"/>
    <w:rsid w:val="0067436F"/>
    <w:rsid w:val="00677412"/>
    <w:rsid w:val="00677D91"/>
    <w:rsid w:val="00684F3B"/>
    <w:rsid w:val="0068653B"/>
    <w:rsid w:val="0068661E"/>
    <w:rsid w:val="00692B84"/>
    <w:rsid w:val="00696610"/>
    <w:rsid w:val="00696F86"/>
    <w:rsid w:val="006A2755"/>
    <w:rsid w:val="006B11A7"/>
    <w:rsid w:val="006B2E12"/>
    <w:rsid w:val="006B72A6"/>
    <w:rsid w:val="006C0F45"/>
    <w:rsid w:val="006C2431"/>
    <w:rsid w:val="006C76A8"/>
    <w:rsid w:val="006D1CE1"/>
    <w:rsid w:val="006D2317"/>
    <w:rsid w:val="006D4168"/>
    <w:rsid w:val="006D7724"/>
    <w:rsid w:val="006F182B"/>
    <w:rsid w:val="00700FAF"/>
    <w:rsid w:val="00710925"/>
    <w:rsid w:val="00713E74"/>
    <w:rsid w:val="007157CB"/>
    <w:rsid w:val="00716EDC"/>
    <w:rsid w:val="0071740D"/>
    <w:rsid w:val="0072790E"/>
    <w:rsid w:val="00732289"/>
    <w:rsid w:val="007326F5"/>
    <w:rsid w:val="007330D9"/>
    <w:rsid w:val="0073373A"/>
    <w:rsid w:val="00733835"/>
    <w:rsid w:val="0073426D"/>
    <w:rsid w:val="00734B0C"/>
    <w:rsid w:val="007360E6"/>
    <w:rsid w:val="00744478"/>
    <w:rsid w:val="007514B5"/>
    <w:rsid w:val="00751AF0"/>
    <w:rsid w:val="00753111"/>
    <w:rsid w:val="00756526"/>
    <w:rsid w:val="0076274D"/>
    <w:rsid w:val="00764283"/>
    <w:rsid w:val="007753B4"/>
    <w:rsid w:val="0078324B"/>
    <w:rsid w:val="00784097"/>
    <w:rsid w:val="00786343"/>
    <w:rsid w:val="007911C6"/>
    <w:rsid w:val="007931E5"/>
    <w:rsid w:val="00794111"/>
    <w:rsid w:val="00795972"/>
    <w:rsid w:val="00796943"/>
    <w:rsid w:val="00796F04"/>
    <w:rsid w:val="007A1CFA"/>
    <w:rsid w:val="007A2DCB"/>
    <w:rsid w:val="007A3756"/>
    <w:rsid w:val="007A5F19"/>
    <w:rsid w:val="007A642F"/>
    <w:rsid w:val="007B17E0"/>
    <w:rsid w:val="007B38E1"/>
    <w:rsid w:val="007B4DDB"/>
    <w:rsid w:val="007B58D9"/>
    <w:rsid w:val="007B776E"/>
    <w:rsid w:val="007C3B29"/>
    <w:rsid w:val="007D2B00"/>
    <w:rsid w:val="007E1D86"/>
    <w:rsid w:val="007E298D"/>
    <w:rsid w:val="007E2D63"/>
    <w:rsid w:val="007E3981"/>
    <w:rsid w:val="007F09B9"/>
    <w:rsid w:val="007F1E2A"/>
    <w:rsid w:val="007F6CFA"/>
    <w:rsid w:val="00800544"/>
    <w:rsid w:val="00813345"/>
    <w:rsid w:val="00813994"/>
    <w:rsid w:val="00814CBF"/>
    <w:rsid w:val="00817833"/>
    <w:rsid w:val="00830593"/>
    <w:rsid w:val="00830951"/>
    <w:rsid w:val="00831950"/>
    <w:rsid w:val="008410CC"/>
    <w:rsid w:val="00842078"/>
    <w:rsid w:val="00845425"/>
    <w:rsid w:val="0085250F"/>
    <w:rsid w:val="00855321"/>
    <w:rsid w:val="008646DA"/>
    <w:rsid w:val="00866956"/>
    <w:rsid w:val="008729FD"/>
    <w:rsid w:val="00873F59"/>
    <w:rsid w:val="00874C06"/>
    <w:rsid w:val="00877390"/>
    <w:rsid w:val="00884F1B"/>
    <w:rsid w:val="00885890"/>
    <w:rsid w:val="008900A4"/>
    <w:rsid w:val="008906A9"/>
    <w:rsid w:val="00890C63"/>
    <w:rsid w:val="008944B4"/>
    <w:rsid w:val="00897C08"/>
    <w:rsid w:val="008A05C6"/>
    <w:rsid w:val="008A1302"/>
    <w:rsid w:val="008A4C05"/>
    <w:rsid w:val="008A5C81"/>
    <w:rsid w:val="008A6E5D"/>
    <w:rsid w:val="008A7B26"/>
    <w:rsid w:val="008B4EA1"/>
    <w:rsid w:val="008C383C"/>
    <w:rsid w:val="008C46C6"/>
    <w:rsid w:val="008C48DF"/>
    <w:rsid w:val="008C4B1A"/>
    <w:rsid w:val="008D390F"/>
    <w:rsid w:val="008D58B5"/>
    <w:rsid w:val="008D5CFF"/>
    <w:rsid w:val="008E2587"/>
    <w:rsid w:val="008F1222"/>
    <w:rsid w:val="008F346E"/>
    <w:rsid w:val="008F4BF8"/>
    <w:rsid w:val="008F740F"/>
    <w:rsid w:val="00903B95"/>
    <w:rsid w:val="009042DA"/>
    <w:rsid w:val="00905712"/>
    <w:rsid w:val="00906D88"/>
    <w:rsid w:val="00911791"/>
    <w:rsid w:val="009128C3"/>
    <w:rsid w:val="009130B1"/>
    <w:rsid w:val="00914CD3"/>
    <w:rsid w:val="00914E24"/>
    <w:rsid w:val="00916BC4"/>
    <w:rsid w:val="009176ED"/>
    <w:rsid w:val="00917B92"/>
    <w:rsid w:val="00921246"/>
    <w:rsid w:val="009277CD"/>
    <w:rsid w:val="00932437"/>
    <w:rsid w:val="00932B3E"/>
    <w:rsid w:val="009344DD"/>
    <w:rsid w:val="00940C6F"/>
    <w:rsid w:val="00940EFE"/>
    <w:rsid w:val="00941DD5"/>
    <w:rsid w:val="009426D9"/>
    <w:rsid w:val="009430BE"/>
    <w:rsid w:val="0095071D"/>
    <w:rsid w:val="0095203E"/>
    <w:rsid w:val="0095420C"/>
    <w:rsid w:val="00955188"/>
    <w:rsid w:val="0095701D"/>
    <w:rsid w:val="00957805"/>
    <w:rsid w:val="00960BB2"/>
    <w:rsid w:val="009659BC"/>
    <w:rsid w:val="00970F04"/>
    <w:rsid w:val="00977419"/>
    <w:rsid w:val="00982260"/>
    <w:rsid w:val="009846CF"/>
    <w:rsid w:val="00985210"/>
    <w:rsid w:val="00985BE0"/>
    <w:rsid w:val="00987BBE"/>
    <w:rsid w:val="00990080"/>
    <w:rsid w:val="00991220"/>
    <w:rsid w:val="00996AFC"/>
    <w:rsid w:val="0099782F"/>
    <w:rsid w:val="009A62DF"/>
    <w:rsid w:val="009A7AB5"/>
    <w:rsid w:val="009B2C26"/>
    <w:rsid w:val="009B61F3"/>
    <w:rsid w:val="009B73AE"/>
    <w:rsid w:val="009B7B21"/>
    <w:rsid w:val="009C1051"/>
    <w:rsid w:val="009C10B4"/>
    <w:rsid w:val="009C2739"/>
    <w:rsid w:val="009C4408"/>
    <w:rsid w:val="009C48EE"/>
    <w:rsid w:val="009C5004"/>
    <w:rsid w:val="009D0030"/>
    <w:rsid w:val="009D1E63"/>
    <w:rsid w:val="009D4C97"/>
    <w:rsid w:val="009E0A87"/>
    <w:rsid w:val="009E0B3D"/>
    <w:rsid w:val="009E3180"/>
    <w:rsid w:val="009E5A1A"/>
    <w:rsid w:val="009F0903"/>
    <w:rsid w:val="00A0262D"/>
    <w:rsid w:val="00A10320"/>
    <w:rsid w:val="00A11912"/>
    <w:rsid w:val="00A17BFA"/>
    <w:rsid w:val="00A21296"/>
    <w:rsid w:val="00A226D3"/>
    <w:rsid w:val="00A22788"/>
    <w:rsid w:val="00A22B18"/>
    <w:rsid w:val="00A3148E"/>
    <w:rsid w:val="00A31FF5"/>
    <w:rsid w:val="00A3203C"/>
    <w:rsid w:val="00A32307"/>
    <w:rsid w:val="00A353B5"/>
    <w:rsid w:val="00A50989"/>
    <w:rsid w:val="00A50CC1"/>
    <w:rsid w:val="00A50E13"/>
    <w:rsid w:val="00A5308D"/>
    <w:rsid w:val="00A5368B"/>
    <w:rsid w:val="00A62684"/>
    <w:rsid w:val="00A65932"/>
    <w:rsid w:val="00A7272D"/>
    <w:rsid w:val="00A77908"/>
    <w:rsid w:val="00A81CE6"/>
    <w:rsid w:val="00A82171"/>
    <w:rsid w:val="00A82A0E"/>
    <w:rsid w:val="00A86DF7"/>
    <w:rsid w:val="00A879A2"/>
    <w:rsid w:val="00A94EF4"/>
    <w:rsid w:val="00A95F0C"/>
    <w:rsid w:val="00AA1595"/>
    <w:rsid w:val="00AA34A0"/>
    <w:rsid w:val="00AA4D90"/>
    <w:rsid w:val="00AA717E"/>
    <w:rsid w:val="00AB2300"/>
    <w:rsid w:val="00AB2B76"/>
    <w:rsid w:val="00AB2D2D"/>
    <w:rsid w:val="00AB3084"/>
    <w:rsid w:val="00AB3AA8"/>
    <w:rsid w:val="00AB401F"/>
    <w:rsid w:val="00AB4C02"/>
    <w:rsid w:val="00AB7B4C"/>
    <w:rsid w:val="00AC019F"/>
    <w:rsid w:val="00AC14FB"/>
    <w:rsid w:val="00AC380C"/>
    <w:rsid w:val="00AC554E"/>
    <w:rsid w:val="00AC61E9"/>
    <w:rsid w:val="00AD0838"/>
    <w:rsid w:val="00AD2DD2"/>
    <w:rsid w:val="00AE28D3"/>
    <w:rsid w:val="00AE6DBB"/>
    <w:rsid w:val="00AF17B1"/>
    <w:rsid w:val="00AF2BC3"/>
    <w:rsid w:val="00AF38BF"/>
    <w:rsid w:val="00AF4E5B"/>
    <w:rsid w:val="00AF6611"/>
    <w:rsid w:val="00B0014F"/>
    <w:rsid w:val="00B03964"/>
    <w:rsid w:val="00B0672C"/>
    <w:rsid w:val="00B0684D"/>
    <w:rsid w:val="00B11C2A"/>
    <w:rsid w:val="00B135FB"/>
    <w:rsid w:val="00B173E6"/>
    <w:rsid w:val="00B213C3"/>
    <w:rsid w:val="00B25A44"/>
    <w:rsid w:val="00B32C77"/>
    <w:rsid w:val="00B33AD6"/>
    <w:rsid w:val="00B361C1"/>
    <w:rsid w:val="00B3648C"/>
    <w:rsid w:val="00B41CAD"/>
    <w:rsid w:val="00B531E1"/>
    <w:rsid w:val="00B542B9"/>
    <w:rsid w:val="00B6138F"/>
    <w:rsid w:val="00B62FD8"/>
    <w:rsid w:val="00B67D42"/>
    <w:rsid w:val="00B67FE2"/>
    <w:rsid w:val="00B74C17"/>
    <w:rsid w:val="00B757E2"/>
    <w:rsid w:val="00B7681B"/>
    <w:rsid w:val="00B81173"/>
    <w:rsid w:val="00B856AB"/>
    <w:rsid w:val="00B8596E"/>
    <w:rsid w:val="00B863E5"/>
    <w:rsid w:val="00B90149"/>
    <w:rsid w:val="00B90C27"/>
    <w:rsid w:val="00B91754"/>
    <w:rsid w:val="00B91A96"/>
    <w:rsid w:val="00B943E3"/>
    <w:rsid w:val="00B96D3B"/>
    <w:rsid w:val="00B96FFD"/>
    <w:rsid w:val="00B97BE9"/>
    <w:rsid w:val="00BA61E1"/>
    <w:rsid w:val="00BC0407"/>
    <w:rsid w:val="00BC27C0"/>
    <w:rsid w:val="00BC30AB"/>
    <w:rsid w:val="00BC6AB4"/>
    <w:rsid w:val="00BD1969"/>
    <w:rsid w:val="00BD357D"/>
    <w:rsid w:val="00BD4B13"/>
    <w:rsid w:val="00BD72F4"/>
    <w:rsid w:val="00BE0E2D"/>
    <w:rsid w:val="00BE2C1A"/>
    <w:rsid w:val="00BE41FC"/>
    <w:rsid w:val="00BE52BE"/>
    <w:rsid w:val="00BF0123"/>
    <w:rsid w:val="00BF0FEF"/>
    <w:rsid w:val="00BF1C52"/>
    <w:rsid w:val="00BF290B"/>
    <w:rsid w:val="00BF7789"/>
    <w:rsid w:val="00BF7A9C"/>
    <w:rsid w:val="00C00985"/>
    <w:rsid w:val="00C00F02"/>
    <w:rsid w:val="00C0122E"/>
    <w:rsid w:val="00C03AA6"/>
    <w:rsid w:val="00C064F3"/>
    <w:rsid w:val="00C06866"/>
    <w:rsid w:val="00C11630"/>
    <w:rsid w:val="00C128A8"/>
    <w:rsid w:val="00C201C6"/>
    <w:rsid w:val="00C203DD"/>
    <w:rsid w:val="00C2063B"/>
    <w:rsid w:val="00C20878"/>
    <w:rsid w:val="00C26218"/>
    <w:rsid w:val="00C27F68"/>
    <w:rsid w:val="00C31456"/>
    <w:rsid w:val="00C321C3"/>
    <w:rsid w:val="00C3376B"/>
    <w:rsid w:val="00C35C97"/>
    <w:rsid w:val="00C37723"/>
    <w:rsid w:val="00C4413B"/>
    <w:rsid w:val="00C44614"/>
    <w:rsid w:val="00C50EFF"/>
    <w:rsid w:val="00C60604"/>
    <w:rsid w:val="00C6474A"/>
    <w:rsid w:val="00C6737E"/>
    <w:rsid w:val="00C67D7F"/>
    <w:rsid w:val="00C7273D"/>
    <w:rsid w:val="00C72775"/>
    <w:rsid w:val="00C732D5"/>
    <w:rsid w:val="00C733D8"/>
    <w:rsid w:val="00C7491B"/>
    <w:rsid w:val="00C830CD"/>
    <w:rsid w:val="00C83EDB"/>
    <w:rsid w:val="00C8736A"/>
    <w:rsid w:val="00CA0CBD"/>
    <w:rsid w:val="00CA23C5"/>
    <w:rsid w:val="00CA583B"/>
    <w:rsid w:val="00CA79BB"/>
    <w:rsid w:val="00CB0EB6"/>
    <w:rsid w:val="00CB3B0C"/>
    <w:rsid w:val="00CB4C22"/>
    <w:rsid w:val="00CB66CC"/>
    <w:rsid w:val="00CB66D0"/>
    <w:rsid w:val="00CB7CFC"/>
    <w:rsid w:val="00CC011C"/>
    <w:rsid w:val="00CC2ECA"/>
    <w:rsid w:val="00CD1799"/>
    <w:rsid w:val="00CD2957"/>
    <w:rsid w:val="00CE33AD"/>
    <w:rsid w:val="00CF3061"/>
    <w:rsid w:val="00CF478F"/>
    <w:rsid w:val="00CF6F64"/>
    <w:rsid w:val="00D03755"/>
    <w:rsid w:val="00D0418F"/>
    <w:rsid w:val="00D05C5A"/>
    <w:rsid w:val="00D100C4"/>
    <w:rsid w:val="00D11D97"/>
    <w:rsid w:val="00D15B73"/>
    <w:rsid w:val="00D1752F"/>
    <w:rsid w:val="00D25878"/>
    <w:rsid w:val="00D33915"/>
    <w:rsid w:val="00D36188"/>
    <w:rsid w:val="00D36954"/>
    <w:rsid w:val="00D40389"/>
    <w:rsid w:val="00D44633"/>
    <w:rsid w:val="00D4485D"/>
    <w:rsid w:val="00D448BD"/>
    <w:rsid w:val="00D45D33"/>
    <w:rsid w:val="00D47AE8"/>
    <w:rsid w:val="00D5224E"/>
    <w:rsid w:val="00D52730"/>
    <w:rsid w:val="00D6099F"/>
    <w:rsid w:val="00D640D3"/>
    <w:rsid w:val="00D64139"/>
    <w:rsid w:val="00D64719"/>
    <w:rsid w:val="00D65B8D"/>
    <w:rsid w:val="00D663CE"/>
    <w:rsid w:val="00D72185"/>
    <w:rsid w:val="00D8148A"/>
    <w:rsid w:val="00D8259B"/>
    <w:rsid w:val="00D82662"/>
    <w:rsid w:val="00D828DC"/>
    <w:rsid w:val="00D855B6"/>
    <w:rsid w:val="00D903C4"/>
    <w:rsid w:val="00D916FB"/>
    <w:rsid w:val="00D96BD3"/>
    <w:rsid w:val="00D97DE0"/>
    <w:rsid w:val="00DA08AC"/>
    <w:rsid w:val="00DA2398"/>
    <w:rsid w:val="00DA3F5E"/>
    <w:rsid w:val="00DA4DA7"/>
    <w:rsid w:val="00DA50EC"/>
    <w:rsid w:val="00DA5ACE"/>
    <w:rsid w:val="00DA6E17"/>
    <w:rsid w:val="00DA788A"/>
    <w:rsid w:val="00DA7A04"/>
    <w:rsid w:val="00DB3E49"/>
    <w:rsid w:val="00DB55C5"/>
    <w:rsid w:val="00DC08B3"/>
    <w:rsid w:val="00DC2297"/>
    <w:rsid w:val="00DC7F86"/>
    <w:rsid w:val="00DD0322"/>
    <w:rsid w:val="00DD08D5"/>
    <w:rsid w:val="00DD44E1"/>
    <w:rsid w:val="00DD5291"/>
    <w:rsid w:val="00DE0B3B"/>
    <w:rsid w:val="00DE2BD9"/>
    <w:rsid w:val="00DF0409"/>
    <w:rsid w:val="00DF3CCB"/>
    <w:rsid w:val="00DF4EF4"/>
    <w:rsid w:val="00E00A35"/>
    <w:rsid w:val="00E05CC3"/>
    <w:rsid w:val="00E11DBC"/>
    <w:rsid w:val="00E12021"/>
    <w:rsid w:val="00E14AB0"/>
    <w:rsid w:val="00E161AC"/>
    <w:rsid w:val="00E16A66"/>
    <w:rsid w:val="00E20A31"/>
    <w:rsid w:val="00E274B8"/>
    <w:rsid w:val="00E36C36"/>
    <w:rsid w:val="00E410B6"/>
    <w:rsid w:val="00E411B7"/>
    <w:rsid w:val="00E461F2"/>
    <w:rsid w:val="00E52325"/>
    <w:rsid w:val="00E535A5"/>
    <w:rsid w:val="00E5540E"/>
    <w:rsid w:val="00E604BF"/>
    <w:rsid w:val="00E60AE6"/>
    <w:rsid w:val="00E641E9"/>
    <w:rsid w:val="00E74982"/>
    <w:rsid w:val="00E75F27"/>
    <w:rsid w:val="00E775A6"/>
    <w:rsid w:val="00E85971"/>
    <w:rsid w:val="00E86614"/>
    <w:rsid w:val="00E904E9"/>
    <w:rsid w:val="00E911B7"/>
    <w:rsid w:val="00E94D01"/>
    <w:rsid w:val="00E94EDA"/>
    <w:rsid w:val="00E9533F"/>
    <w:rsid w:val="00EA0C83"/>
    <w:rsid w:val="00EA0CAD"/>
    <w:rsid w:val="00EA2F73"/>
    <w:rsid w:val="00EA61F8"/>
    <w:rsid w:val="00EA620B"/>
    <w:rsid w:val="00EA6442"/>
    <w:rsid w:val="00EA721D"/>
    <w:rsid w:val="00EB1082"/>
    <w:rsid w:val="00EB42AC"/>
    <w:rsid w:val="00EB7E54"/>
    <w:rsid w:val="00EC2E1D"/>
    <w:rsid w:val="00EC44C2"/>
    <w:rsid w:val="00EC459E"/>
    <w:rsid w:val="00EC61E0"/>
    <w:rsid w:val="00EC7F2A"/>
    <w:rsid w:val="00ED02FE"/>
    <w:rsid w:val="00ED2C15"/>
    <w:rsid w:val="00ED3259"/>
    <w:rsid w:val="00ED3E23"/>
    <w:rsid w:val="00ED63FE"/>
    <w:rsid w:val="00ED7F20"/>
    <w:rsid w:val="00EE3C47"/>
    <w:rsid w:val="00EE652D"/>
    <w:rsid w:val="00EF04A4"/>
    <w:rsid w:val="00EF07EB"/>
    <w:rsid w:val="00EF14AD"/>
    <w:rsid w:val="00EF47AC"/>
    <w:rsid w:val="00EF56C5"/>
    <w:rsid w:val="00EF71F7"/>
    <w:rsid w:val="00EF771E"/>
    <w:rsid w:val="00EF7D97"/>
    <w:rsid w:val="00F00E5C"/>
    <w:rsid w:val="00F02EAB"/>
    <w:rsid w:val="00F039D1"/>
    <w:rsid w:val="00F05838"/>
    <w:rsid w:val="00F059CC"/>
    <w:rsid w:val="00F05EF9"/>
    <w:rsid w:val="00F06046"/>
    <w:rsid w:val="00F121A0"/>
    <w:rsid w:val="00F13EDE"/>
    <w:rsid w:val="00F17873"/>
    <w:rsid w:val="00F2701C"/>
    <w:rsid w:val="00F31E05"/>
    <w:rsid w:val="00F324FD"/>
    <w:rsid w:val="00F329FF"/>
    <w:rsid w:val="00F33E92"/>
    <w:rsid w:val="00F3657B"/>
    <w:rsid w:val="00F375BA"/>
    <w:rsid w:val="00F445A6"/>
    <w:rsid w:val="00F456AF"/>
    <w:rsid w:val="00F4629A"/>
    <w:rsid w:val="00F51E67"/>
    <w:rsid w:val="00F54CE7"/>
    <w:rsid w:val="00F61F2A"/>
    <w:rsid w:val="00F70D30"/>
    <w:rsid w:val="00F70EE3"/>
    <w:rsid w:val="00F71A7A"/>
    <w:rsid w:val="00F76496"/>
    <w:rsid w:val="00F8101C"/>
    <w:rsid w:val="00F81644"/>
    <w:rsid w:val="00F8173F"/>
    <w:rsid w:val="00F83CBB"/>
    <w:rsid w:val="00F86D5A"/>
    <w:rsid w:val="00F916B1"/>
    <w:rsid w:val="00F929C0"/>
    <w:rsid w:val="00F965F4"/>
    <w:rsid w:val="00FA1344"/>
    <w:rsid w:val="00FA2C8A"/>
    <w:rsid w:val="00FA4CBA"/>
    <w:rsid w:val="00FA5E23"/>
    <w:rsid w:val="00FA7398"/>
    <w:rsid w:val="00FB7C38"/>
    <w:rsid w:val="00FC0557"/>
    <w:rsid w:val="00FC6B9D"/>
    <w:rsid w:val="00FD1BF1"/>
    <w:rsid w:val="00FD6630"/>
    <w:rsid w:val="00FD7E7F"/>
    <w:rsid w:val="00FE3786"/>
    <w:rsid w:val="00FE6FB8"/>
    <w:rsid w:val="00FF2B32"/>
    <w:rsid w:val="00FF49FA"/>
    <w:rsid w:val="00FF4AA2"/>
    <w:rsid w:val="00FF5F1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75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B84"/>
    <w:pPr>
      <w:ind w:firstLine="720"/>
      <w:jc w:val="both"/>
    </w:pPr>
    <w:rPr>
      <w:sz w:val="24"/>
    </w:rPr>
  </w:style>
  <w:style w:type="paragraph" w:styleId="Heading1">
    <w:name w:val="heading 1"/>
    <w:basedOn w:val="Normal"/>
    <w:next w:val="Normal"/>
    <w:link w:val="Heading1Char"/>
    <w:autoRedefine/>
    <w:uiPriority w:val="9"/>
    <w:qFormat/>
    <w:rsid w:val="00CA0CBD"/>
    <w:pPr>
      <w:keepNext/>
      <w:keepLines/>
      <w:spacing w:before="360" w:after="36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autoRedefine/>
    <w:uiPriority w:val="9"/>
    <w:unhideWhenUsed/>
    <w:qFormat/>
    <w:rsid w:val="002B7B6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autoRedefine/>
    <w:uiPriority w:val="9"/>
    <w:unhideWhenUsed/>
    <w:qFormat/>
    <w:rsid w:val="00320DF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qFormat/>
    <w:rsid w:val="00996AFC"/>
    <w:pPr>
      <w:keepNext/>
      <w:keepLines/>
      <w:spacing w:before="200" w:after="0"/>
      <w:ind w:firstLine="0"/>
      <w:jc w:val="left"/>
      <w:outlineLvl w:val="3"/>
    </w:pPr>
    <w:rPr>
      <w:rFonts w:ascii="Calibri" w:eastAsia="Times New Roman" w:hAnsi="Calibri" w:cs="Times New Roman"/>
      <w:caps/>
      <w:snapToGrid w:val="0"/>
      <w:color w:val="365F91"/>
      <w:spacing w:val="10"/>
      <w:sz w:val="22"/>
      <w:lang w:val="en-US"/>
    </w:rPr>
  </w:style>
  <w:style w:type="paragraph" w:styleId="Heading5">
    <w:name w:val="heading 5"/>
    <w:basedOn w:val="Normal"/>
    <w:next w:val="Normal"/>
    <w:link w:val="Heading5Char"/>
    <w:uiPriority w:val="9"/>
    <w:qFormat/>
    <w:rsid w:val="00996AFC"/>
    <w:pPr>
      <w:keepNext/>
      <w:keepLines/>
      <w:spacing w:before="200" w:after="0"/>
      <w:ind w:firstLine="0"/>
      <w:jc w:val="left"/>
      <w:outlineLvl w:val="4"/>
    </w:pPr>
    <w:rPr>
      <w:rFonts w:ascii="Calibri" w:eastAsia="Times New Roman" w:hAnsi="Calibri" w:cs="Times New Roman"/>
      <w:caps/>
      <w:snapToGrid w:val="0"/>
      <w:color w:val="365F91"/>
      <w:spacing w:val="10"/>
      <w:sz w:val="22"/>
      <w:lang w:val="en-US"/>
    </w:rPr>
  </w:style>
  <w:style w:type="paragraph" w:styleId="Heading6">
    <w:name w:val="heading 6"/>
    <w:basedOn w:val="Normal"/>
    <w:next w:val="Normal"/>
    <w:link w:val="Heading6Char"/>
    <w:uiPriority w:val="9"/>
    <w:qFormat/>
    <w:rsid w:val="00996AFC"/>
    <w:pPr>
      <w:keepNext/>
      <w:keepLines/>
      <w:spacing w:before="200" w:after="0"/>
      <w:ind w:firstLine="0"/>
      <w:jc w:val="left"/>
      <w:outlineLvl w:val="5"/>
    </w:pPr>
    <w:rPr>
      <w:rFonts w:ascii="Calibri" w:eastAsia="Times New Roman" w:hAnsi="Calibri" w:cs="Times New Roman"/>
      <w:caps/>
      <w:snapToGrid w:val="0"/>
      <w:color w:val="365F91"/>
      <w:spacing w:val="10"/>
      <w:sz w:val="22"/>
      <w:lang w:val="en-US"/>
    </w:rPr>
  </w:style>
  <w:style w:type="paragraph" w:styleId="Heading7">
    <w:name w:val="heading 7"/>
    <w:basedOn w:val="Normal"/>
    <w:next w:val="Normal"/>
    <w:link w:val="Heading7Char"/>
    <w:uiPriority w:val="9"/>
    <w:qFormat/>
    <w:rsid w:val="00996AFC"/>
    <w:pPr>
      <w:keepNext/>
      <w:keepLines/>
      <w:spacing w:before="200" w:after="0"/>
      <w:ind w:firstLine="0"/>
      <w:jc w:val="left"/>
      <w:outlineLvl w:val="6"/>
    </w:pPr>
    <w:rPr>
      <w:rFonts w:ascii="Calibri" w:eastAsia="Times New Roman" w:hAnsi="Calibri" w:cs="Times New Roman"/>
      <w:caps/>
      <w:snapToGrid w:val="0"/>
      <w:color w:val="365F91"/>
      <w:spacing w:val="10"/>
      <w:sz w:val="22"/>
      <w:lang w:val="en-US"/>
    </w:rPr>
  </w:style>
  <w:style w:type="paragraph" w:styleId="Heading8">
    <w:name w:val="heading 8"/>
    <w:basedOn w:val="Normal"/>
    <w:next w:val="Normal"/>
    <w:link w:val="Heading8Char"/>
    <w:uiPriority w:val="9"/>
    <w:qFormat/>
    <w:rsid w:val="00996AFC"/>
    <w:pPr>
      <w:spacing w:before="300" w:after="0"/>
      <w:ind w:firstLine="0"/>
      <w:jc w:val="left"/>
      <w:outlineLvl w:val="7"/>
    </w:pPr>
    <w:rPr>
      <w:rFonts w:ascii="Calibri" w:eastAsia="Times New Roman" w:hAnsi="Calibri" w:cs="Times New Roman"/>
      <w:caps/>
      <w:snapToGrid w:val="0"/>
      <w:spacing w:val="10"/>
      <w:sz w:val="18"/>
      <w:szCs w:val="18"/>
      <w:lang w:val="en-US"/>
    </w:rPr>
  </w:style>
  <w:style w:type="paragraph" w:styleId="Heading9">
    <w:name w:val="heading 9"/>
    <w:basedOn w:val="Normal"/>
    <w:next w:val="Normal"/>
    <w:link w:val="Heading9Char"/>
    <w:uiPriority w:val="9"/>
    <w:qFormat/>
    <w:rsid w:val="00996AFC"/>
    <w:pPr>
      <w:spacing w:before="300" w:after="0"/>
      <w:ind w:firstLine="0"/>
      <w:jc w:val="left"/>
      <w:outlineLvl w:val="8"/>
    </w:pPr>
    <w:rPr>
      <w:rFonts w:ascii="Calibri" w:eastAsia="Times New Roman" w:hAnsi="Calibri" w:cs="Times New Roman"/>
      <w:i/>
      <w:caps/>
      <w:snapToGrid w:val="0"/>
      <w:spacing w:val="10"/>
      <w:sz w:val="18"/>
      <w:szCs w:val="1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0CB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B7B6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20DFE"/>
    <w:rPr>
      <w:rFonts w:asciiTheme="majorHAnsi" w:eastAsiaTheme="majorEastAsia" w:hAnsiTheme="majorHAnsi" w:cstheme="majorBidi"/>
      <w:b/>
      <w:bCs/>
      <w:color w:val="4F81BD" w:themeColor="accent1"/>
      <w:sz w:val="24"/>
    </w:rPr>
  </w:style>
  <w:style w:type="paragraph" w:styleId="ListParagraph">
    <w:name w:val="List Paragraph"/>
    <w:basedOn w:val="Normal"/>
    <w:link w:val="ListParagraphChar1"/>
    <w:autoRedefine/>
    <w:uiPriority w:val="34"/>
    <w:qFormat/>
    <w:rsid w:val="00CA0CBD"/>
    <w:pPr>
      <w:numPr>
        <w:numId w:val="12"/>
      </w:numPr>
    </w:pPr>
  </w:style>
  <w:style w:type="paragraph" w:styleId="ListBullet">
    <w:name w:val="List Bullet"/>
    <w:basedOn w:val="Normal"/>
    <w:uiPriority w:val="99"/>
    <w:unhideWhenUsed/>
    <w:rsid w:val="00B943E3"/>
    <w:pPr>
      <w:numPr>
        <w:numId w:val="3"/>
      </w:numPr>
      <w:contextualSpacing/>
    </w:pPr>
  </w:style>
  <w:style w:type="paragraph" w:styleId="FootnoteText">
    <w:name w:val="footnote text"/>
    <w:aliases w:val="single space,Footnote Text Char Char Char Char,Footnote Text Char Char,Footnote Text Char2,Footnote Text Char1 Char1,Footnote Text Char Char Char,Footnote Text Char2 Char Char Char,Footnote Text Char1,Geneva 9,Font: Geneva 9"/>
    <w:basedOn w:val="Normal"/>
    <w:link w:val="FootnoteTextChar"/>
    <w:autoRedefine/>
    <w:uiPriority w:val="99"/>
    <w:unhideWhenUsed/>
    <w:qFormat/>
    <w:rsid w:val="00F456AF"/>
    <w:pPr>
      <w:spacing w:after="120" w:line="240" w:lineRule="auto"/>
      <w:ind w:firstLine="1008"/>
    </w:pPr>
    <w:rPr>
      <w:rFonts w:ascii="Calibri" w:eastAsia="Times New Roman" w:hAnsi="Calibri" w:cs="Times New Roman"/>
      <w:sz w:val="22"/>
      <w:szCs w:val="20"/>
      <w:lang w:val="es-HN" w:eastAsia="es-HN"/>
    </w:rPr>
  </w:style>
  <w:style w:type="character" w:customStyle="1" w:styleId="FootnoteTextChar">
    <w:name w:val="Footnote Text Char"/>
    <w:aliases w:val="single space Char,Footnote Text Char Char Char Char Char,Footnote Text Char Char Char1,Footnote Text Char2 Char,Footnote Text Char1 Char1 Char,Footnote Text Char Char Char Char1,Footnote Text Char2 Char Char Char Char,Geneva 9 Char"/>
    <w:basedOn w:val="DefaultParagraphFont"/>
    <w:link w:val="FootnoteText"/>
    <w:uiPriority w:val="99"/>
    <w:rsid w:val="00F456AF"/>
    <w:rPr>
      <w:rFonts w:ascii="Calibri" w:eastAsia="Times New Roman" w:hAnsi="Calibri" w:cs="Times New Roman"/>
      <w:szCs w:val="20"/>
      <w:lang w:val="es-HN" w:eastAsia="es-HN"/>
    </w:rPr>
  </w:style>
  <w:style w:type="character" w:styleId="FootnoteReference">
    <w:name w:val="footnote reference"/>
    <w:aliases w:val="16 Point,Superscript 6 Point"/>
    <w:basedOn w:val="DefaultParagraphFont"/>
    <w:uiPriority w:val="99"/>
    <w:unhideWhenUsed/>
    <w:rsid w:val="00B943E3"/>
    <w:rPr>
      <w:vertAlign w:val="superscript"/>
    </w:rPr>
  </w:style>
  <w:style w:type="paragraph" w:customStyle="1" w:styleId="BulletsNumerados">
    <w:name w:val="Bullets Numerados"/>
    <w:basedOn w:val="Normal"/>
    <w:link w:val="BulletsNumeradosChar"/>
    <w:autoRedefine/>
    <w:qFormat/>
    <w:rsid w:val="00B173E6"/>
    <w:pPr>
      <w:numPr>
        <w:numId w:val="8"/>
      </w:numPr>
    </w:pPr>
    <w:rPr>
      <w:rFonts w:ascii="Calibri" w:eastAsia="Times New Roman" w:hAnsi="Calibri" w:cs="Times New Roman"/>
      <w:lang w:val="es-HN" w:eastAsia="es-HN"/>
    </w:rPr>
  </w:style>
  <w:style w:type="paragraph" w:styleId="Caption">
    <w:name w:val="caption"/>
    <w:basedOn w:val="Normal"/>
    <w:next w:val="Normal"/>
    <w:autoRedefine/>
    <w:uiPriority w:val="35"/>
    <w:unhideWhenUsed/>
    <w:qFormat/>
    <w:rsid w:val="002E639E"/>
    <w:pPr>
      <w:spacing w:before="120" w:line="240" w:lineRule="auto"/>
      <w:ind w:firstLine="0"/>
      <w:jc w:val="center"/>
    </w:pPr>
    <w:rPr>
      <w:b/>
      <w:bCs/>
      <w:color w:val="4F81BD" w:themeColor="accent1"/>
      <w:szCs w:val="18"/>
    </w:rPr>
  </w:style>
  <w:style w:type="character" w:customStyle="1" w:styleId="BulletsNumeradosChar">
    <w:name w:val="Bullets Numerados Char"/>
    <w:basedOn w:val="DefaultParagraphFont"/>
    <w:link w:val="BulletsNumerados"/>
    <w:rsid w:val="00B173E6"/>
    <w:rPr>
      <w:rFonts w:ascii="Calibri" w:eastAsia="Times New Roman" w:hAnsi="Calibri" w:cs="Times New Roman"/>
      <w:sz w:val="24"/>
      <w:lang w:val="es-HN" w:eastAsia="es-HN"/>
    </w:rPr>
  </w:style>
  <w:style w:type="paragraph" w:styleId="Header">
    <w:name w:val="header"/>
    <w:basedOn w:val="Normal"/>
    <w:link w:val="HeaderChar"/>
    <w:uiPriority w:val="99"/>
    <w:unhideWhenUsed/>
    <w:rsid w:val="005D01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01C6"/>
    <w:rPr>
      <w:sz w:val="24"/>
      <w:lang w:val="en-US"/>
    </w:rPr>
  </w:style>
  <w:style w:type="paragraph" w:styleId="Footer">
    <w:name w:val="footer"/>
    <w:basedOn w:val="Normal"/>
    <w:link w:val="FooterChar"/>
    <w:uiPriority w:val="99"/>
    <w:unhideWhenUsed/>
    <w:rsid w:val="005D01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01C6"/>
    <w:rPr>
      <w:sz w:val="24"/>
      <w:lang w:val="en-US"/>
    </w:rPr>
  </w:style>
  <w:style w:type="paragraph" w:customStyle="1" w:styleId="Heading31">
    <w:name w:val="Heading 31"/>
    <w:basedOn w:val="Normal"/>
    <w:next w:val="Normal"/>
    <w:uiPriority w:val="9"/>
    <w:qFormat/>
    <w:rsid w:val="002E639E"/>
    <w:pPr>
      <w:pBdr>
        <w:bottom w:val="single" w:sz="6" w:space="1" w:color="4F81BD"/>
      </w:pBdr>
      <w:spacing w:before="300" w:after="0"/>
      <w:ind w:firstLine="0"/>
      <w:jc w:val="left"/>
      <w:outlineLvl w:val="4"/>
    </w:pPr>
    <w:rPr>
      <w:rFonts w:ascii="Calibri" w:eastAsia="Times New Roman" w:hAnsi="Calibri" w:cs="Times New Roman"/>
      <w:b/>
      <w:caps/>
      <w:snapToGrid w:val="0"/>
      <w:spacing w:val="10"/>
      <w:sz w:val="22"/>
      <w:lang w:val="en-US"/>
    </w:rPr>
  </w:style>
  <w:style w:type="paragraph" w:styleId="TOCHeading">
    <w:name w:val="TOC Heading"/>
    <w:basedOn w:val="Heading1"/>
    <w:next w:val="Normal"/>
    <w:uiPriority w:val="39"/>
    <w:unhideWhenUsed/>
    <w:qFormat/>
    <w:rsid w:val="00E36C36"/>
    <w:pPr>
      <w:ind w:firstLine="0"/>
      <w:jc w:val="left"/>
      <w:outlineLvl w:val="9"/>
    </w:pPr>
    <w:rPr>
      <w:lang w:val="en-US" w:eastAsia="ja-JP"/>
    </w:rPr>
  </w:style>
  <w:style w:type="paragraph" w:styleId="TOC1">
    <w:name w:val="toc 1"/>
    <w:basedOn w:val="Normal"/>
    <w:next w:val="Normal"/>
    <w:autoRedefine/>
    <w:uiPriority w:val="39"/>
    <w:unhideWhenUsed/>
    <w:qFormat/>
    <w:rsid w:val="00CA0CBD"/>
    <w:pPr>
      <w:tabs>
        <w:tab w:val="left" w:pos="1320"/>
        <w:tab w:val="left" w:pos="2430"/>
        <w:tab w:val="right" w:leader="dot" w:pos="9016"/>
      </w:tabs>
      <w:spacing w:after="100"/>
    </w:pPr>
  </w:style>
  <w:style w:type="paragraph" w:styleId="TOC2">
    <w:name w:val="toc 2"/>
    <w:basedOn w:val="Normal"/>
    <w:next w:val="Normal"/>
    <w:autoRedefine/>
    <w:uiPriority w:val="39"/>
    <w:unhideWhenUsed/>
    <w:qFormat/>
    <w:rsid w:val="00E36C36"/>
    <w:pPr>
      <w:spacing w:after="100"/>
      <w:ind w:left="240"/>
    </w:pPr>
  </w:style>
  <w:style w:type="paragraph" w:styleId="TOC3">
    <w:name w:val="toc 3"/>
    <w:basedOn w:val="Normal"/>
    <w:next w:val="Normal"/>
    <w:autoRedefine/>
    <w:uiPriority w:val="39"/>
    <w:unhideWhenUsed/>
    <w:qFormat/>
    <w:rsid w:val="00E36C36"/>
    <w:pPr>
      <w:spacing w:after="100"/>
      <w:ind w:left="480"/>
    </w:pPr>
  </w:style>
  <w:style w:type="character" w:styleId="Hyperlink">
    <w:name w:val="Hyperlink"/>
    <w:basedOn w:val="DefaultParagraphFont"/>
    <w:uiPriority w:val="99"/>
    <w:unhideWhenUsed/>
    <w:rsid w:val="00E36C36"/>
    <w:rPr>
      <w:color w:val="0000FF" w:themeColor="hyperlink"/>
      <w:u w:val="single"/>
    </w:rPr>
  </w:style>
  <w:style w:type="paragraph" w:styleId="BalloonText">
    <w:name w:val="Balloon Text"/>
    <w:aliases w:val="Balloon Text Char1"/>
    <w:basedOn w:val="Normal"/>
    <w:link w:val="BalloonTextChar"/>
    <w:uiPriority w:val="99"/>
    <w:semiHidden/>
    <w:unhideWhenUsed/>
    <w:rsid w:val="00E36C36"/>
    <w:pPr>
      <w:spacing w:after="0" w:line="240" w:lineRule="auto"/>
    </w:pPr>
    <w:rPr>
      <w:rFonts w:ascii="Tahoma" w:hAnsi="Tahoma" w:cs="Tahoma"/>
      <w:sz w:val="16"/>
      <w:szCs w:val="16"/>
    </w:rPr>
  </w:style>
  <w:style w:type="character" w:customStyle="1" w:styleId="BalloonTextChar">
    <w:name w:val="Balloon Text Char"/>
    <w:aliases w:val="Balloon Text Char1 Char1"/>
    <w:basedOn w:val="DefaultParagraphFont"/>
    <w:link w:val="BalloonText"/>
    <w:uiPriority w:val="99"/>
    <w:semiHidden/>
    <w:rsid w:val="00E36C36"/>
    <w:rPr>
      <w:rFonts w:ascii="Tahoma" w:hAnsi="Tahoma" w:cs="Tahoma"/>
      <w:sz w:val="16"/>
      <w:szCs w:val="16"/>
    </w:rPr>
  </w:style>
  <w:style w:type="character" w:styleId="CommentReference">
    <w:name w:val="annotation reference"/>
    <w:basedOn w:val="DefaultParagraphFont"/>
    <w:uiPriority w:val="99"/>
    <w:semiHidden/>
    <w:unhideWhenUsed/>
    <w:rsid w:val="001311C7"/>
    <w:rPr>
      <w:sz w:val="16"/>
      <w:szCs w:val="16"/>
    </w:rPr>
  </w:style>
  <w:style w:type="paragraph" w:styleId="CommentText">
    <w:name w:val="annotation text"/>
    <w:basedOn w:val="Normal"/>
    <w:link w:val="CommentTextChar"/>
    <w:uiPriority w:val="99"/>
    <w:unhideWhenUsed/>
    <w:rsid w:val="001311C7"/>
    <w:pPr>
      <w:spacing w:line="240" w:lineRule="auto"/>
    </w:pPr>
    <w:rPr>
      <w:sz w:val="20"/>
      <w:szCs w:val="20"/>
    </w:rPr>
  </w:style>
  <w:style w:type="character" w:customStyle="1" w:styleId="CommentTextChar">
    <w:name w:val="Comment Text Char"/>
    <w:basedOn w:val="DefaultParagraphFont"/>
    <w:link w:val="CommentText"/>
    <w:uiPriority w:val="99"/>
    <w:rsid w:val="001311C7"/>
    <w:rPr>
      <w:sz w:val="20"/>
      <w:szCs w:val="20"/>
    </w:rPr>
  </w:style>
  <w:style w:type="paragraph" w:styleId="CommentSubject">
    <w:name w:val="annotation subject"/>
    <w:basedOn w:val="CommentText"/>
    <w:next w:val="CommentText"/>
    <w:link w:val="CommentSubjectChar"/>
    <w:uiPriority w:val="99"/>
    <w:semiHidden/>
    <w:unhideWhenUsed/>
    <w:rsid w:val="001311C7"/>
    <w:rPr>
      <w:b/>
      <w:bCs/>
    </w:rPr>
  </w:style>
  <w:style w:type="character" w:customStyle="1" w:styleId="CommentSubjectChar">
    <w:name w:val="Comment Subject Char"/>
    <w:basedOn w:val="CommentTextChar"/>
    <w:link w:val="CommentSubject"/>
    <w:uiPriority w:val="99"/>
    <w:semiHidden/>
    <w:rsid w:val="001311C7"/>
    <w:rPr>
      <w:b/>
      <w:bCs/>
      <w:sz w:val="20"/>
      <w:szCs w:val="20"/>
    </w:rPr>
  </w:style>
  <w:style w:type="character" w:customStyle="1" w:styleId="Heading4Char">
    <w:name w:val="Heading 4 Char"/>
    <w:basedOn w:val="DefaultParagraphFont"/>
    <w:link w:val="Heading4"/>
    <w:uiPriority w:val="9"/>
    <w:rsid w:val="00996AFC"/>
    <w:rPr>
      <w:rFonts w:ascii="Calibri" w:eastAsia="Times New Roman" w:hAnsi="Calibri" w:cs="Times New Roman"/>
      <w:caps/>
      <w:snapToGrid w:val="0"/>
      <w:color w:val="365F91"/>
      <w:spacing w:val="10"/>
      <w:lang w:val="en-US"/>
    </w:rPr>
  </w:style>
  <w:style w:type="character" w:customStyle="1" w:styleId="Heading5Char">
    <w:name w:val="Heading 5 Char"/>
    <w:basedOn w:val="DefaultParagraphFont"/>
    <w:link w:val="Heading5"/>
    <w:uiPriority w:val="9"/>
    <w:rsid w:val="00996AFC"/>
    <w:rPr>
      <w:rFonts w:ascii="Calibri" w:eastAsia="Times New Roman" w:hAnsi="Calibri" w:cs="Times New Roman"/>
      <w:caps/>
      <w:snapToGrid w:val="0"/>
      <w:color w:val="365F91"/>
      <w:spacing w:val="10"/>
      <w:lang w:val="en-US"/>
    </w:rPr>
  </w:style>
  <w:style w:type="character" w:customStyle="1" w:styleId="Heading6Char">
    <w:name w:val="Heading 6 Char"/>
    <w:basedOn w:val="DefaultParagraphFont"/>
    <w:link w:val="Heading6"/>
    <w:uiPriority w:val="9"/>
    <w:rsid w:val="00996AFC"/>
    <w:rPr>
      <w:rFonts w:ascii="Calibri" w:eastAsia="Times New Roman" w:hAnsi="Calibri" w:cs="Times New Roman"/>
      <w:caps/>
      <w:snapToGrid w:val="0"/>
      <w:color w:val="365F91"/>
      <w:spacing w:val="10"/>
      <w:lang w:val="en-US"/>
    </w:rPr>
  </w:style>
  <w:style w:type="character" w:customStyle="1" w:styleId="Heading7Char">
    <w:name w:val="Heading 7 Char"/>
    <w:basedOn w:val="DefaultParagraphFont"/>
    <w:link w:val="Heading7"/>
    <w:uiPriority w:val="9"/>
    <w:rsid w:val="00996AFC"/>
    <w:rPr>
      <w:rFonts w:ascii="Calibri" w:eastAsia="Times New Roman" w:hAnsi="Calibri" w:cs="Times New Roman"/>
      <w:caps/>
      <w:snapToGrid w:val="0"/>
      <w:color w:val="365F91"/>
      <w:spacing w:val="10"/>
      <w:lang w:val="en-US"/>
    </w:rPr>
  </w:style>
  <w:style w:type="character" w:customStyle="1" w:styleId="Heading8Char">
    <w:name w:val="Heading 8 Char"/>
    <w:basedOn w:val="DefaultParagraphFont"/>
    <w:link w:val="Heading8"/>
    <w:uiPriority w:val="9"/>
    <w:rsid w:val="00996AFC"/>
    <w:rPr>
      <w:rFonts w:ascii="Calibri" w:eastAsia="Times New Roman" w:hAnsi="Calibri" w:cs="Times New Roman"/>
      <w:caps/>
      <w:snapToGrid w:val="0"/>
      <w:spacing w:val="10"/>
      <w:sz w:val="18"/>
      <w:szCs w:val="18"/>
      <w:lang w:val="en-US"/>
    </w:rPr>
  </w:style>
  <w:style w:type="character" w:customStyle="1" w:styleId="Heading9Char">
    <w:name w:val="Heading 9 Char"/>
    <w:basedOn w:val="DefaultParagraphFont"/>
    <w:link w:val="Heading9"/>
    <w:uiPriority w:val="9"/>
    <w:rsid w:val="00996AFC"/>
    <w:rPr>
      <w:rFonts w:ascii="Calibri" w:eastAsia="Times New Roman" w:hAnsi="Calibri" w:cs="Times New Roman"/>
      <w:i/>
      <w:caps/>
      <w:snapToGrid w:val="0"/>
      <w:spacing w:val="10"/>
      <w:sz w:val="18"/>
      <w:szCs w:val="18"/>
      <w:lang w:val="en-US"/>
    </w:rPr>
  </w:style>
  <w:style w:type="numbering" w:customStyle="1" w:styleId="NoList1">
    <w:name w:val="No List1"/>
    <w:next w:val="NoList"/>
    <w:uiPriority w:val="99"/>
    <w:semiHidden/>
    <w:unhideWhenUsed/>
    <w:rsid w:val="00996AFC"/>
  </w:style>
  <w:style w:type="paragraph" w:customStyle="1" w:styleId="Heading11">
    <w:name w:val="Heading 11"/>
    <w:basedOn w:val="Normal"/>
    <w:next w:val="Normal"/>
    <w:uiPriority w:val="9"/>
    <w:qFormat/>
    <w:rsid w:val="00996AFC"/>
    <w:pPr>
      <w:pBdr>
        <w:top w:val="single" w:sz="24" w:space="0" w:color="4F81BD"/>
        <w:left w:val="single" w:sz="24" w:space="0" w:color="4F81BD"/>
        <w:bottom w:val="single" w:sz="24" w:space="0" w:color="4F81BD"/>
        <w:right w:val="single" w:sz="24" w:space="0" w:color="4F81BD"/>
      </w:pBdr>
      <w:shd w:val="clear" w:color="auto" w:fill="4F81BD"/>
      <w:spacing w:before="200" w:after="0"/>
      <w:ind w:firstLine="0"/>
      <w:jc w:val="left"/>
      <w:outlineLvl w:val="0"/>
    </w:pPr>
    <w:rPr>
      <w:rFonts w:ascii="Calibri" w:eastAsia="Times New Roman" w:hAnsi="Calibri" w:cs="Times New Roman"/>
      <w:b/>
      <w:bCs/>
      <w:caps/>
      <w:snapToGrid w:val="0"/>
      <w:color w:val="FFFFFF"/>
      <w:spacing w:val="15"/>
      <w:sz w:val="22"/>
      <w:lang w:val="en-US"/>
    </w:rPr>
  </w:style>
  <w:style w:type="paragraph" w:customStyle="1" w:styleId="Heading21">
    <w:name w:val="Heading 21"/>
    <w:basedOn w:val="Normal"/>
    <w:next w:val="Normal"/>
    <w:uiPriority w:val="9"/>
    <w:qFormat/>
    <w:rsid w:val="00996AFC"/>
    <w:pPr>
      <w:pBdr>
        <w:top w:val="single" w:sz="24" w:space="0" w:color="DBE5F1"/>
        <w:left w:val="single" w:sz="24" w:space="0" w:color="DBE5F1"/>
        <w:bottom w:val="single" w:sz="24" w:space="0" w:color="DBE5F1"/>
        <w:right w:val="single" w:sz="24" w:space="0" w:color="DBE5F1"/>
      </w:pBdr>
      <w:shd w:val="clear" w:color="auto" w:fill="DBE5F1"/>
      <w:spacing w:before="200" w:after="0"/>
      <w:ind w:firstLine="0"/>
      <w:jc w:val="left"/>
      <w:outlineLvl w:val="1"/>
    </w:pPr>
    <w:rPr>
      <w:rFonts w:ascii="Calibri" w:eastAsia="Times New Roman" w:hAnsi="Calibri" w:cs="Times New Roman"/>
      <w:caps/>
      <w:snapToGrid w:val="0"/>
      <w:spacing w:val="15"/>
      <w:sz w:val="22"/>
      <w:lang w:val="en-US"/>
    </w:rPr>
  </w:style>
  <w:style w:type="paragraph" w:customStyle="1" w:styleId="Heading41">
    <w:name w:val="Heading 41"/>
    <w:basedOn w:val="Normal"/>
    <w:next w:val="Normal"/>
    <w:uiPriority w:val="9"/>
    <w:qFormat/>
    <w:rsid w:val="00996AFC"/>
    <w:pPr>
      <w:pBdr>
        <w:top w:val="dotted" w:sz="6" w:space="2" w:color="4F81BD"/>
        <w:left w:val="dotted" w:sz="6" w:space="2" w:color="4F81BD"/>
      </w:pBdr>
      <w:spacing w:before="300" w:after="0"/>
      <w:ind w:firstLine="0"/>
      <w:jc w:val="left"/>
      <w:outlineLvl w:val="3"/>
    </w:pPr>
    <w:rPr>
      <w:rFonts w:ascii="Calibri" w:eastAsia="Times New Roman" w:hAnsi="Calibri" w:cs="Times New Roman"/>
      <w:caps/>
      <w:snapToGrid w:val="0"/>
      <w:color w:val="365F91"/>
      <w:spacing w:val="10"/>
      <w:sz w:val="22"/>
      <w:lang w:val="en-US"/>
    </w:rPr>
  </w:style>
  <w:style w:type="paragraph" w:customStyle="1" w:styleId="Heading51">
    <w:name w:val="Heading 51"/>
    <w:basedOn w:val="Normal"/>
    <w:next w:val="Normal"/>
    <w:uiPriority w:val="9"/>
    <w:qFormat/>
    <w:rsid w:val="00996AFC"/>
    <w:pPr>
      <w:pBdr>
        <w:bottom w:val="single" w:sz="6" w:space="1" w:color="4F81BD"/>
      </w:pBdr>
      <w:spacing w:before="300" w:after="0"/>
      <w:ind w:firstLine="0"/>
      <w:jc w:val="left"/>
      <w:outlineLvl w:val="4"/>
    </w:pPr>
    <w:rPr>
      <w:rFonts w:ascii="Calibri" w:eastAsia="Times New Roman" w:hAnsi="Calibri" w:cs="Times New Roman"/>
      <w:b/>
      <w:caps/>
      <w:snapToGrid w:val="0"/>
      <w:spacing w:val="10"/>
      <w:sz w:val="22"/>
      <w:lang w:val="en-US"/>
    </w:rPr>
  </w:style>
  <w:style w:type="paragraph" w:customStyle="1" w:styleId="Heading61">
    <w:name w:val="Heading 61"/>
    <w:basedOn w:val="Normal"/>
    <w:next w:val="Normal"/>
    <w:uiPriority w:val="9"/>
    <w:semiHidden/>
    <w:qFormat/>
    <w:rsid w:val="00996AFC"/>
    <w:pPr>
      <w:pBdr>
        <w:bottom w:val="dotted" w:sz="6" w:space="1" w:color="4F81BD"/>
      </w:pBdr>
      <w:spacing w:before="300" w:after="0"/>
      <w:ind w:firstLine="0"/>
      <w:jc w:val="left"/>
      <w:outlineLvl w:val="5"/>
    </w:pPr>
    <w:rPr>
      <w:rFonts w:ascii="Calibri" w:eastAsia="Times New Roman" w:hAnsi="Calibri" w:cs="Times New Roman"/>
      <w:caps/>
      <w:snapToGrid w:val="0"/>
      <w:color w:val="365F91"/>
      <w:spacing w:val="10"/>
      <w:sz w:val="22"/>
      <w:lang w:val="en-US"/>
    </w:rPr>
  </w:style>
  <w:style w:type="paragraph" w:customStyle="1" w:styleId="Heading71">
    <w:name w:val="Heading 71"/>
    <w:basedOn w:val="Normal"/>
    <w:next w:val="Normal"/>
    <w:uiPriority w:val="9"/>
    <w:semiHidden/>
    <w:qFormat/>
    <w:rsid w:val="00996AFC"/>
    <w:pPr>
      <w:spacing w:before="300" w:after="0"/>
      <w:ind w:firstLine="0"/>
      <w:jc w:val="left"/>
      <w:outlineLvl w:val="6"/>
    </w:pPr>
    <w:rPr>
      <w:rFonts w:ascii="Calibri" w:eastAsia="Times New Roman" w:hAnsi="Calibri" w:cs="Times New Roman"/>
      <w:caps/>
      <w:snapToGrid w:val="0"/>
      <w:color w:val="365F91"/>
      <w:spacing w:val="10"/>
      <w:sz w:val="22"/>
      <w:lang w:val="en-US"/>
    </w:rPr>
  </w:style>
  <w:style w:type="paragraph" w:customStyle="1" w:styleId="Caption1">
    <w:name w:val="Caption1"/>
    <w:basedOn w:val="Normal"/>
    <w:next w:val="Normal"/>
    <w:uiPriority w:val="35"/>
    <w:semiHidden/>
    <w:qFormat/>
    <w:rsid w:val="00996AFC"/>
    <w:pPr>
      <w:spacing w:before="200"/>
      <w:ind w:firstLine="0"/>
      <w:jc w:val="left"/>
    </w:pPr>
    <w:rPr>
      <w:rFonts w:ascii="Calibri" w:eastAsia="Times New Roman" w:hAnsi="Calibri" w:cs="Times New Roman"/>
      <w:b/>
      <w:bCs/>
      <w:snapToGrid w:val="0"/>
      <w:color w:val="365F91"/>
      <w:sz w:val="16"/>
      <w:szCs w:val="16"/>
      <w:lang w:val="en-US"/>
    </w:rPr>
  </w:style>
  <w:style w:type="paragraph" w:customStyle="1" w:styleId="Title1">
    <w:name w:val="Title1"/>
    <w:basedOn w:val="Normal"/>
    <w:next w:val="Normal"/>
    <w:uiPriority w:val="10"/>
    <w:qFormat/>
    <w:rsid w:val="00996AFC"/>
    <w:pPr>
      <w:spacing w:before="720"/>
      <w:ind w:firstLine="0"/>
      <w:jc w:val="left"/>
    </w:pPr>
    <w:rPr>
      <w:rFonts w:ascii="Calibri" w:eastAsia="Times New Roman" w:hAnsi="Calibri" w:cs="Times New Roman"/>
      <w:caps/>
      <w:snapToGrid w:val="0"/>
      <w:color w:val="4F81BD"/>
      <w:spacing w:val="10"/>
      <w:kern w:val="28"/>
      <w:sz w:val="52"/>
      <w:szCs w:val="52"/>
      <w:lang w:val="en-US"/>
    </w:rPr>
  </w:style>
  <w:style w:type="character" w:customStyle="1" w:styleId="TitleChar">
    <w:name w:val="Title Char"/>
    <w:link w:val="Normalbullet0"/>
    <w:uiPriority w:val="10"/>
    <w:locked/>
    <w:rsid w:val="00996AFC"/>
    <w:rPr>
      <w:caps/>
      <w:color w:val="4F81BD"/>
      <w:spacing w:val="10"/>
      <w:kern w:val="28"/>
      <w:sz w:val="52"/>
    </w:rPr>
  </w:style>
  <w:style w:type="paragraph" w:customStyle="1" w:styleId="Subtitle1">
    <w:name w:val="Subtitle1"/>
    <w:basedOn w:val="Normal"/>
    <w:next w:val="Normal"/>
    <w:uiPriority w:val="11"/>
    <w:qFormat/>
    <w:rsid w:val="00996AFC"/>
    <w:pPr>
      <w:spacing w:before="200" w:after="1000" w:line="240" w:lineRule="auto"/>
      <w:ind w:firstLine="0"/>
      <w:jc w:val="left"/>
    </w:pPr>
    <w:rPr>
      <w:rFonts w:ascii="Calibri" w:eastAsia="Times New Roman" w:hAnsi="Calibri" w:cs="Times New Roman"/>
      <w:caps/>
      <w:snapToGrid w:val="0"/>
      <w:color w:val="595959"/>
      <w:spacing w:val="10"/>
      <w:szCs w:val="24"/>
      <w:lang w:val="en-US"/>
    </w:rPr>
  </w:style>
  <w:style w:type="character" w:customStyle="1" w:styleId="SubtitleChar">
    <w:name w:val="Subtitle Char"/>
    <w:uiPriority w:val="11"/>
    <w:locked/>
    <w:rsid w:val="00996AFC"/>
    <w:rPr>
      <w:caps/>
      <w:color w:val="595959"/>
      <w:spacing w:val="10"/>
      <w:sz w:val="24"/>
    </w:rPr>
  </w:style>
  <w:style w:type="character" w:styleId="Strong">
    <w:name w:val="Strong"/>
    <w:uiPriority w:val="22"/>
    <w:qFormat/>
    <w:rsid w:val="00996AFC"/>
    <w:rPr>
      <w:b/>
    </w:rPr>
  </w:style>
  <w:style w:type="character" w:customStyle="1" w:styleId="Emphasis1">
    <w:name w:val="Emphasis1"/>
    <w:uiPriority w:val="20"/>
    <w:qFormat/>
    <w:rsid w:val="00996AFC"/>
    <w:rPr>
      <w:caps/>
      <w:color w:val="243F60"/>
      <w:spacing w:val="5"/>
    </w:rPr>
  </w:style>
  <w:style w:type="paragraph" w:styleId="NoSpacing">
    <w:name w:val="No Spacing"/>
    <w:basedOn w:val="Normal"/>
    <w:uiPriority w:val="1"/>
    <w:qFormat/>
    <w:rsid w:val="00996AFC"/>
    <w:pPr>
      <w:spacing w:after="0" w:line="240" w:lineRule="auto"/>
      <w:ind w:firstLine="0"/>
      <w:jc w:val="left"/>
    </w:pPr>
    <w:rPr>
      <w:rFonts w:ascii="Calibri" w:eastAsia="Times New Roman" w:hAnsi="Calibri" w:cs="Times New Roman"/>
      <w:snapToGrid w:val="0"/>
      <w:sz w:val="20"/>
      <w:szCs w:val="20"/>
      <w:lang w:val="en-US"/>
    </w:rPr>
  </w:style>
  <w:style w:type="character" w:customStyle="1" w:styleId="NoSpacingChar">
    <w:name w:val="No Spacing Char"/>
    <w:uiPriority w:val="1"/>
    <w:locked/>
    <w:rsid w:val="00996AFC"/>
    <w:rPr>
      <w:rFonts w:eastAsia="Times New Roman"/>
      <w:sz w:val="20"/>
    </w:rPr>
  </w:style>
  <w:style w:type="paragraph" w:styleId="Quote">
    <w:name w:val="Quote"/>
    <w:basedOn w:val="Normal"/>
    <w:next w:val="Normal"/>
    <w:link w:val="QuoteChar"/>
    <w:uiPriority w:val="29"/>
    <w:qFormat/>
    <w:rsid w:val="00996AFC"/>
    <w:pPr>
      <w:spacing w:before="200"/>
      <w:ind w:firstLine="0"/>
      <w:jc w:val="left"/>
    </w:pPr>
    <w:rPr>
      <w:rFonts w:ascii="Calibri" w:eastAsia="Times New Roman" w:hAnsi="Calibri" w:cs="Times New Roman"/>
      <w:i/>
      <w:sz w:val="20"/>
      <w:szCs w:val="20"/>
      <w:lang w:val="x-none" w:eastAsia="x-none"/>
    </w:rPr>
  </w:style>
  <w:style w:type="character" w:customStyle="1" w:styleId="QuoteChar">
    <w:name w:val="Quote Char"/>
    <w:basedOn w:val="DefaultParagraphFont"/>
    <w:link w:val="Quote"/>
    <w:uiPriority w:val="29"/>
    <w:rsid w:val="00996AFC"/>
    <w:rPr>
      <w:rFonts w:ascii="Calibri" w:eastAsia="Times New Roman" w:hAnsi="Calibri" w:cs="Times New Roman"/>
      <w:i/>
      <w:sz w:val="20"/>
      <w:szCs w:val="20"/>
      <w:lang w:val="x-none" w:eastAsia="x-none"/>
    </w:rPr>
  </w:style>
  <w:style w:type="paragraph" w:customStyle="1" w:styleId="IntenseQuote1">
    <w:name w:val="Intense Quote1"/>
    <w:basedOn w:val="Normal"/>
    <w:next w:val="Normal"/>
    <w:uiPriority w:val="30"/>
    <w:qFormat/>
    <w:rsid w:val="00996AFC"/>
    <w:pPr>
      <w:pBdr>
        <w:top w:val="single" w:sz="4" w:space="10" w:color="4F81BD"/>
        <w:left w:val="single" w:sz="4" w:space="10" w:color="4F81BD"/>
      </w:pBdr>
      <w:spacing w:before="200" w:after="0"/>
      <w:ind w:left="1296" w:right="1152" w:firstLine="0"/>
    </w:pPr>
    <w:rPr>
      <w:rFonts w:ascii="Calibri" w:eastAsia="Times New Roman" w:hAnsi="Calibri" w:cs="Times New Roman"/>
      <w:i/>
      <w:iCs/>
      <w:snapToGrid w:val="0"/>
      <w:color w:val="4F81BD"/>
      <w:sz w:val="20"/>
      <w:szCs w:val="20"/>
      <w:lang w:val="en-US"/>
    </w:rPr>
  </w:style>
  <w:style w:type="character" w:customStyle="1" w:styleId="IntenseQuoteChar">
    <w:name w:val="Intense Quote Char"/>
    <w:uiPriority w:val="30"/>
    <w:locked/>
    <w:rsid w:val="00996AFC"/>
    <w:rPr>
      <w:i/>
      <w:color w:val="4F81BD"/>
      <w:sz w:val="20"/>
    </w:rPr>
  </w:style>
  <w:style w:type="character" w:customStyle="1" w:styleId="SubtleEmphasis1">
    <w:name w:val="Subtle Emphasis1"/>
    <w:uiPriority w:val="19"/>
    <w:qFormat/>
    <w:rsid w:val="00996AFC"/>
    <w:rPr>
      <w:i/>
      <w:color w:val="243F60"/>
    </w:rPr>
  </w:style>
  <w:style w:type="character" w:customStyle="1" w:styleId="IntenseEmphasis1">
    <w:name w:val="Intense Emphasis1"/>
    <w:uiPriority w:val="21"/>
    <w:qFormat/>
    <w:rsid w:val="00996AFC"/>
    <w:rPr>
      <w:b/>
      <w:caps/>
      <w:color w:val="243F60"/>
      <w:spacing w:val="10"/>
    </w:rPr>
  </w:style>
  <w:style w:type="character" w:customStyle="1" w:styleId="SubtleReference1">
    <w:name w:val="Subtle Reference1"/>
    <w:uiPriority w:val="31"/>
    <w:qFormat/>
    <w:rsid w:val="00996AFC"/>
    <w:rPr>
      <w:b/>
      <w:color w:val="4F81BD"/>
    </w:rPr>
  </w:style>
  <w:style w:type="character" w:customStyle="1" w:styleId="IntenseReference1">
    <w:name w:val="Intense Reference1"/>
    <w:uiPriority w:val="32"/>
    <w:qFormat/>
    <w:rsid w:val="00996AFC"/>
    <w:rPr>
      <w:b/>
      <w:i/>
      <w:caps/>
      <w:color w:val="4F81BD"/>
    </w:rPr>
  </w:style>
  <w:style w:type="character" w:styleId="BookTitle">
    <w:name w:val="Book Title"/>
    <w:uiPriority w:val="33"/>
    <w:qFormat/>
    <w:rsid w:val="00996AFC"/>
    <w:rPr>
      <w:b/>
      <w:i/>
      <w:spacing w:val="9"/>
    </w:rPr>
  </w:style>
  <w:style w:type="character" w:customStyle="1" w:styleId="Heading1Char1">
    <w:name w:val="Heading 1 Char1"/>
    <w:uiPriority w:val="9"/>
    <w:locked/>
    <w:rsid w:val="00996AFC"/>
    <w:rPr>
      <w:rFonts w:ascii="Cambria" w:hAnsi="Cambria"/>
      <w:b/>
      <w:color w:val="365F91"/>
      <w:sz w:val="28"/>
    </w:rPr>
  </w:style>
  <w:style w:type="paragraph" w:customStyle="1" w:styleId="normalbullet">
    <w:name w:val="normal bullet"/>
    <w:basedOn w:val="Normal"/>
    <w:qFormat/>
    <w:rsid w:val="00996AFC"/>
    <w:pPr>
      <w:numPr>
        <w:numId w:val="15"/>
      </w:numPr>
      <w:spacing w:before="60" w:after="60" w:line="240" w:lineRule="auto"/>
      <w:jc w:val="left"/>
    </w:pPr>
    <w:rPr>
      <w:rFonts w:ascii="Calibri" w:eastAsia="Times New Roman" w:hAnsi="Calibri" w:cs="Times New Roman"/>
      <w:snapToGrid w:val="0"/>
      <w:sz w:val="20"/>
      <w:szCs w:val="20"/>
      <w:lang w:val="en-US"/>
    </w:rPr>
  </w:style>
  <w:style w:type="character" w:customStyle="1" w:styleId="normalbulletChar">
    <w:name w:val="normal bullet Char"/>
    <w:locked/>
    <w:rsid w:val="00996AFC"/>
    <w:rPr>
      <w:rFonts w:ascii="Calibri" w:hAnsi="Calibri"/>
      <w:sz w:val="20"/>
    </w:rPr>
  </w:style>
  <w:style w:type="character" w:customStyle="1" w:styleId="FootnoteTextChar3">
    <w:name w:val="Footnote Text Char3"/>
    <w:aliases w:val="single space Char1,Footnote Text Char Char Char Char Char1,Footnote Text Char Char Char11,footnote text Char,Footnote Text Char2 Char1,Footnote Text Char1 Char1 Char1,Footnote Text Char Char Char Char11,Footnote Text Char1 Char"/>
    <w:uiPriority w:val="99"/>
    <w:locked/>
    <w:rsid w:val="00996AFC"/>
    <w:rPr>
      <w:rFonts w:eastAsia="Times New Roman"/>
      <w:sz w:val="20"/>
    </w:rPr>
  </w:style>
  <w:style w:type="paragraph" w:customStyle="1" w:styleId="Normalbullet0">
    <w:name w:val="Normal bullet"/>
    <w:basedOn w:val="Normal"/>
    <w:link w:val="TitleChar"/>
    <w:uiPriority w:val="10"/>
    <w:qFormat/>
    <w:rsid w:val="00996AFC"/>
    <w:pPr>
      <w:ind w:firstLine="0"/>
      <w:jc w:val="left"/>
    </w:pPr>
    <w:rPr>
      <w:caps/>
      <w:color w:val="4F81BD"/>
      <w:spacing w:val="10"/>
      <w:kern w:val="28"/>
      <w:sz w:val="52"/>
    </w:rPr>
  </w:style>
  <w:style w:type="character" w:customStyle="1" w:styleId="NormalbulletChar0">
    <w:name w:val="Normal bullet Char"/>
    <w:locked/>
    <w:rsid w:val="00996AFC"/>
    <w:rPr>
      <w:rFonts w:ascii="Calibri" w:hAnsi="Calibri"/>
    </w:rPr>
  </w:style>
  <w:style w:type="paragraph" w:styleId="BodyText">
    <w:name w:val="Body Text"/>
    <w:basedOn w:val="Normal"/>
    <w:link w:val="BodyTextChar1"/>
    <w:uiPriority w:val="99"/>
    <w:rsid w:val="00996AFC"/>
    <w:pPr>
      <w:spacing w:after="120" w:line="240" w:lineRule="auto"/>
      <w:ind w:firstLine="0"/>
      <w:jc w:val="left"/>
    </w:pPr>
    <w:rPr>
      <w:rFonts w:ascii="Calibri" w:eastAsia="Times New Roman" w:hAnsi="Calibri" w:cs="Times New Roman"/>
      <w:sz w:val="20"/>
      <w:szCs w:val="20"/>
      <w:lang w:val="x-none" w:eastAsia="x-none"/>
    </w:rPr>
  </w:style>
  <w:style w:type="character" w:customStyle="1" w:styleId="BodyTextChar">
    <w:name w:val="Body Text Char"/>
    <w:basedOn w:val="DefaultParagraphFont"/>
    <w:uiPriority w:val="99"/>
    <w:rsid w:val="00996AFC"/>
    <w:rPr>
      <w:sz w:val="24"/>
    </w:rPr>
  </w:style>
  <w:style w:type="character" w:customStyle="1" w:styleId="ListParagraphChar">
    <w:name w:val="List Paragraph Char"/>
    <w:uiPriority w:val="34"/>
    <w:locked/>
    <w:rsid w:val="00996AFC"/>
    <w:rPr>
      <w:rFonts w:eastAsia="Times New Roman"/>
      <w:sz w:val="20"/>
    </w:rPr>
  </w:style>
  <w:style w:type="paragraph" w:customStyle="1" w:styleId="Default">
    <w:name w:val="Default"/>
    <w:rsid w:val="00996AFC"/>
    <w:pPr>
      <w:autoSpaceDE w:val="0"/>
      <w:autoSpaceDN w:val="0"/>
      <w:adjustRightInd w:val="0"/>
      <w:spacing w:before="200"/>
    </w:pPr>
    <w:rPr>
      <w:rFonts w:ascii="HIDDJN+TimesNewRoman,Bold" w:eastAsia="Times New Roman" w:hAnsi="HIDDJN+TimesNewRoman,Bold" w:cs="HIDDJN+TimesNewRoman,Bold"/>
      <w:snapToGrid w:val="0"/>
      <w:color w:val="000000"/>
      <w:sz w:val="24"/>
      <w:szCs w:val="24"/>
      <w:lang w:val="en-US"/>
    </w:rPr>
  </w:style>
  <w:style w:type="character" w:customStyle="1" w:styleId="BodyTextChar1">
    <w:name w:val="Body Text Char1"/>
    <w:link w:val="BodyText"/>
    <w:uiPriority w:val="99"/>
    <w:locked/>
    <w:rsid w:val="00996AFC"/>
    <w:rPr>
      <w:rFonts w:ascii="Calibri" w:eastAsia="Times New Roman" w:hAnsi="Calibri" w:cs="Times New Roman"/>
      <w:sz w:val="20"/>
      <w:szCs w:val="20"/>
      <w:lang w:val="x-none" w:eastAsia="x-none"/>
    </w:rPr>
  </w:style>
  <w:style w:type="character" w:customStyle="1" w:styleId="ListParagraphChar1">
    <w:name w:val="List Paragraph Char1"/>
    <w:link w:val="ListParagraph"/>
    <w:uiPriority w:val="34"/>
    <w:locked/>
    <w:rsid w:val="00996AFC"/>
    <w:rPr>
      <w:sz w:val="24"/>
    </w:rPr>
  </w:style>
  <w:style w:type="table" w:styleId="TableGrid">
    <w:name w:val="Table Grid"/>
    <w:basedOn w:val="TableNormal"/>
    <w:uiPriority w:val="59"/>
    <w:rsid w:val="00996AFC"/>
    <w:pPr>
      <w:spacing w:after="0" w:line="240" w:lineRule="auto"/>
    </w:pPr>
    <w:rPr>
      <w:rFonts w:ascii="Times New Roman" w:eastAsia="Times New Roman" w:hAnsi="Times New Roman" w:cs="Times New Roman"/>
      <w:snapToGrid w:val="0"/>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llowedHyperlink1">
    <w:name w:val="FollowedHyperlink1"/>
    <w:uiPriority w:val="99"/>
    <w:semiHidden/>
    <w:rsid w:val="00996AFC"/>
    <w:rPr>
      <w:color w:val="800080"/>
      <w:u w:val="single"/>
    </w:rPr>
  </w:style>
  <w:style w:type="character" w:styleId="HTMLCite">
    <w:name w:val="HTML Cite"/>
    <w:aliases w:val="Balloon Text Char2,Balloon Text Char1 Char"/>
    <w:uiPriority w:val="99"/>
    <w:rsid w:val="00996AFC"/>
    <w:rPr>
      <w:color w:val="0E774A"/>
    </w:rPr>
  </w:style>
  <w:style w:type="paragraph" w:styleId="Revision">
    <w:name w:val="Revision"/>
    <w:hidden/>
    <w:uiPriority w:val="99"/>
    <w:semiHidden/>
    <w:rsid w:val="00996AFC"/>
    <w:pPr>
      <w:spacing w:after="0" w:line="240" w:lineRule="auto"/>
    </w:pPr>
    <w:rPr>
      <w:rFonts w:ascii="Calibri" w:eastAsia="Times New Roman" w:hAnsi="Calibri" w:cs="Times New Roman"/>
      <w:snapToGrid w:val="0"/>
      <w:sz w:val="20"/>
      <w:szCs w:val="20"/>
      <w:lang w:val="en-US"/>
    </w:rPr>
  </w:style>
  <w:style w:type="table" w:customStyle="1" w:styleId="LightList1">
    <w:name w:val="Light List1"/>
    <w:basedOn w:val="TableNormal"/>
    <w:uiPriority w:val="61"/>
    <w:rsid w:val="00996AFC"/>
    <w:pPr>
      <w:spacing w:after="0" w:line="240" w:lineRule="auto"/>
    </w:pPr>
    <w:rPr>
      <w:rFonts w:ascii="Calibri" w:eastAsia="Times New Roman" w:hAnsi="Calibri" w:cs="Times New Roman"/>
      <w:snapToGrid w:val="0"/>
      <w:sz w:val="20"/>
      <w:szCs w:val="20"/>
      <w:lang w:eastAsia="es-ES"/>
    </w:rPr>
    <w:tblPr>
      <w:tblBorders>
        <w:top w:val="single" w:sz="8" w:space="0" w:color="000000"/>
        <w:left w:val="single" w:sz="8" w:space="0" w:color="000000"/>
        <w:bottom w:val="single" w:sz="8" w:space="0" w:color="000000"/>
        <w:right w:val="single" w:sz="8" w:space="0" w:color="000000"/>
      </w:tblBorders>
    </w:tblPr>
  </w:style>
  <w:style w:type="table" w:customStyle="1" w:styleId="LightList-Accent11">
    <w:name w:val="Light List - Accent 11"/>
    <w:basedOn w:val="TableNormal"/>
    <w:uiPriority w:val="61"/>
    <w:rsid w:val="00996AFC"/>
    <w:pPr>
      <w:spacing w:after="0" w:line="240" w:lineRule="auto"/>
    </w:pPr>
    <w:rPr>
      <w:rFonts w:ascii="Calibri" w:eastAsia="Times New Roman" w:hAnsi="Calibri" w:cs="Times New Roman"/>
      <w:snapToGrid w:val="0"/>
      <w:sz w:val="20"/>
      <w:szCs w:val="20"/>
      <w:lang w:eastAsia="es-ES"/>
    </w:rPr>
    <w:tblPr>
      <w:tblBorders>
        <w:top w:val="single" w:sz="8" w:space="0" w:color="4F81BD"/>
        <w:left w:val="single" w:sz="8" w:space="0" w:color="4F81BD"/>
        <w:bottom w:val="single" w:sz="8" w:space="0" w:color="4F81BD"/>
        <w:right w:val="single" w:sz="8" w:space="0" w:color="4F81BD"/>
      </w:tblBorders>
    </w:tblPr>
  </w:style>
  <w:style w:type="table" w:customStyle="1" w:styleId="LightList-Accent21">
    <w:name w:val="Light List - Accent 21"/>
    <w:basedOn w:val="TableNormal"/>
    <w:uiPriority w:val="61"/>
    <w:rsid w:val="00996AFC"/>
    <w:pPr>
      <w:spacing w:after="0" w:line="240" w:lineRule="auto"/>
    </w:pPr>
    <w:rPr>
      <w:rFonts w:ascii="Calibri" w:eastAsia="Times New Roman" w:hAnsi="Calibri" w:cs="Times New Roman"/>
      <w:snapToGrid w:val="0"/>
      <w:sz w:val="20"/>
      <w:szCs w:val="20"/>
      <w:lang w:eastAsia="es-ES"/>
    </w:rPr>
    <w:tblPr>
      <w:tblBorders>
        <w:top w:val="single" w:sz="8" w:space="0" w:color="C0504D"/>
        <w:left w:val="single" w:sz="8" w:space="0" w:color="C0504D"/>
        <w:bottom w:val="single" w:sz="8" w:space="0" w:color="C0504D"/>
        <w:right w:val="single" w:sz="8" w:space="0" w:color="C0504D"/>
      </w:tblBorders>
    </w:tblPr>
  </w:style>
  <w:style w:type="table" w:customStyle="1" w:styleId="MediumShading11">
    <w:name w:val="Medium Shading 11"/>
    <w:basedOn w:val="TableNormal"/>
    <w:uiPriority w:val="63"/>
    <w:rsid w:val="00996AFC"/>
    <w:pPr>
      <w:spacing w:after="0" w:line="240" w:lineRule="auto"/>
    </w:pPr>
    <w:rPr>
      <w:rFonts w:ascii="Calibri" w:eastAsia="Times New Roman" w:hAnsi="Calibri" w:cs="Times New Roman"/>
      <w:snapToGrid w:val="0"/>
      <w:sz w:val="20"/>
      <w:szCs w:val="20"/>
      <w:lang w:eastAsia="es-ES"/>
    </w:rPr>
    <w:tblPr>
      <w:tblBorders>
        <w:top w:val="single" w:sz="8" w:space="0" w:color="404040"/>
        <w:left w:val="single" w:sz="8" w:space="0" w:color="404040"/>
        <w:bottom w:val="single" w:sz="8" w:space="0" w:color="404040"/>
        <w:right w:val="single" w:sz="8" w:space="0" w:color="404040"/>
        <w:insideH w:val="single" w:sz="8" w:space="0" w:color="404040"/>
      </w:tblBorders>
    </w:tblPr>
  </w:style>
  <w:style w:type="table" w:customStyle="1" w:styleId="ColorfulGrid-Accent51">
    <w:name w:val="Colorful Grid - Accent 51"/>
    <w:basedOn w:val="TableNormal"/>
    <w:uiPriority w:val="73"/>
    <w:rsid w:val="00996AFC"/>
    <w:pPr>
      <w:spacing w:after="0" w:line="240" w:lineRule="auto"/>
    </w:pPr>
    <w:rPr>
      <w:rFonts w:ascii="Calibri" w:eastAsia="Times New Roman" w:hAnsi="Calibri" w:cs="Times New Roman"/>
      <w:snapToGrid w:val="0"/>
      <w:color w:val="000000"/>
      <w:sz w:val="20"/>
      <w:szCs w:val="20"/>
      <w:lang w:eastAsia="es-ES"/>
    </w:rPr>
    <w:tblPr>
      <w:tblBorders>
        <w:insideH w:val="single" w:sz="4" w:space="0" w:color="FFFFFF"/>
      </w:tblBorders>
    </w:tblPr>
    <w:tcPr>
      <w:shd w:val="clear" w:color="auto" w:fill="DAEEF3"/>
    </w:tcPr>
  </w:style>
  <w:style w:type="table" w:customStyle="1" w:styleId="ColorfulGrid1">
    <w:name w:val="Colorful Grid1"/>
    <w:basedOn w:val="TableNormal"/>
    <w:uiPriority w:val="73"/>
    <w:rsid w:val="00996AFC"/>
    <w:pPr>
      <w:spacing w:after="0" w:line="240" w:lineRule="auto"/>
    </w:pPr>
    <w:rPr>
      <w:rFonts w:ascii="Calibri" w:eastAsia="Times New Roman" w:hAnsi="Calibri" w:cs="Times New Roman"/>
      <w:snapToGrid w:val="0"/>
      <w:color w:val="000000"/>
      <w:sz w:val="20"/>
      <w:szCs w:val="20"/>
      <w:lang w:eastAsia="es-ES"/>
    </w:rPr>
    <w:tblPr>
      <w:tblBorders>
        <w:insideH w:val="single" w:sz="4" w:space="0" w:color="FFFFFF"/>
      </w:tblBorders>
    </w:tblPr>
    <w:tcPr>
      <w:shd w:val="clear" w:color="auto" w:fill="CCCCCC"/>
    </w:tcPr>
  </w:style>
  <w:style w:type="table" w:customStyle="1" w:styleId="ColorfulGrid-Accent11">
    <w:name w:val="Colorful Grid - Accent 11"/>
    <w:basedOn w:val="TableNormal"/>
    <w:uiPriority w:val="73"/>
    <w:rsid w:val="00996AFC"/>
    <w:pPr>
      <w:spacing w:after="0" w:line="240" w:lineRule="auto"/>
    </w:pPr>
    <w:rPr>
      <w:rFonts w:ascii="Calibri" w:eastAsia="Times New Roman" w:hAnsi="Calibri" w:cs="Times New Roman"/>
      <w:snapToGrid w:val="0"/>
      <w:color w:val="000000"/>
      <w:sz w:val="20"/>
      <w:szCs w:val="20"/>
      <w:lang w:eastAsia="es-ES"/>
    </w:rPr>
    <w:tblPr>
      <w:tblBorders>
        <w:insideH w:val="single" w:sz="4" w:space="0" w:color="FFFFFF"/>
      </w:tblBorders>
    </w:tblPr>
    <w:tcPr>
      <w:shd w:val="clear" w:color="auto" w:fill="DBE5F1"/>
    </w:tcPr>
  </w:style>
  <w:style w:type="paragraph" w:customStyle="1" w:styleId="Tableau-">
    <w:name w:val="Tableau - •"/>
    <w:basedOn w:val="Normal"/>
    <w:rsid w:val="00996AFC"/>
    <w:pPr>
      <w:tabs>
        <w:tab w:val="left" w:pos="108"/>
      </w:tabs>
      <w:overflowPunct w:val="0"/>
      <w:autoSpaceDE w:val="0"/>
      <w:autoSpaceDN w:val="0"/>
      <w:adjustRightInd w:val="0"/>
      <w:spacing w:before="60" w:after="60" w:line="180" w:lineRule="exact"/>
      <w:ind w:left="187" w:right="72" w:hanging="115"/>
      <w:jc w:val="left"/>
      <w:textAlignment w:val="baseline"/>
    </w:pPr>
    <w:rPr>
      <w:rFonts w:ascii="Times New Roman" w:eastAsia="Times New Roman" w:hAnsi="Times New Roman" w:cs="Times New Roman"/>
      <w:snapToGrid w:val="0"/>
      <w:sz w:val="18"/>
      <w:szCs w:val="20"/>
      <w:lang w:val="fr-FR"/>
    </w:rPr>
  </w:style>
  <w:style w:type="paragraph" w:customStyle="1" w:styleId="Tableau-Texte">
    <w:name w:val="Tableau - Texte"/>
    <w:basedOn w:val="Normal"/>
    <w:rsid w:val="00996AFC"/>
    <w:pPr>
      <w:overflowPunct w:val="0"/>
      <w:autoSpaceDE w:val="0"/>
      <w:autoSpaceDN w:val="0"/>
      <w:adjustRightInd w:val="0"/>
      <w:spacing w:before="60" w:after="60" w:line="180" w:lineRule="exact"/>
      <w:ind w:left="72" w:right="72" w:firstLine="0"/>
      <w:jc w:val="left"/>
      <w:textAlignment w:val="baseline"/>
    </w:pPr>
    <w:rPr>
      <w:rFonts w:ascii="Times New Roman" w:eastAsia="Times New Roman" w:hAnsi="Times New Roman" w:cs="Times New Roman"/>
      <w:snapToGrid w:val="0"/>
      <w:sz w:val="18"/>
      <w:szCs w:val="20"/>
      <w:lang w:val="fr-FR"/>
    </w:rPr>
  </w:style>
  <w:style w:type="table" w:customStyle="1" w:styleId="MediumShading1-Accent11">
    <w:name w:val="Medium Shading 1 - Accent 11"/>
    <w:basedOn w:val="TableNormal"/>
    <w:uiPriority w:val="63"/>
    <w:rsid w:val="00996AFC"/>
    <w:pPr>
      <w:spacing w:after="0" w:line="240" w:lineRule="auto"/>
    </w:pPr>
    <w:rPr>
      <w:rFonts w:ascii="Calibri" w:eastAsia="Times New Roman" w:hAnsi="Calibri" w:cs="Times New Roman"/>
      <w:snapToGrid w:val="0"/>
      <w:sz w:val="20"/>
      <w:szCs w:val="20"/>
      <w:lang w:eastAsia="es-ES"/>
    </w:rPr>
    <w:tblPr>
      <w:tblBorders>
        <w:top w:val="single" w:sz="8" w:space="0" w:color="7BA0CD"/>
        <w:left w:val="single" w:sz="8" w:space="0" w:color="7BA0CD"/>
        <w:bottom w:val="single" w:sz="8" w:space="0" w:color="7BA0CD"/>
        <w:right w:val="single" w:sz="8" w:space="0" w:color="7BA0CD"/>
        <w:insideH w:val="single" w:sz="8" w:space="0" w:color="7BA0CD"/>
      </w:tblBorders>
    </w:tblPr>
  </w:style>
  <w:style w:type="character" w:styleId="PlaceholderText">
    <w:name w:val="Placeholder Text"/>
    <w:uiPriority w:val="99"/>
    <w:semiHidden/>
    <w:rsid w:val="00996AFC"/>
    <w:rPr>
      <w:color w:val="808080"/>
    </w:rPr>
  </w:style>
  <w:style w:type="character" w:customStyle="1" w:styleId="apple-style-span">
    <w:name w:val="apple-style-span"/>
    <w:rsid w:val="00996AFC"/>
    <w:rPr>
      <w:rFonts w:cs="Times New Roman"/>
    </w:rPr>
  </w:style>
  <w:style w:type="table" w:customStyle="1" w:styleId="LightShading1">
    <w:name w:val="Light Shading1"/>
    <w:basedOn w:val="TableNormal"/>
    <w:uiPriority w:val="60"/>
    <w:rsid w:val="00996AFC"/>
    <w:pPr>
      <w:spacing w:after="0" w:line="240" w:lineRule="auto"/>
    </w:pPr>
    <w:rPr>
      <w:rFonts w:ascii="Calibri" w:eastAsia="Times New Roman" w:hAnsi="Calibri" w:cs="Times New Roman"/>
      <w:snapToGrid w:val="0"/>
      <w:color w:val="000000"/>
      <w:sz w:val="20"/>
      <w:szCs w:val="20"/>
      <w:lang w:eastAsia="es-ES"/>
    </w:rPr>
    <w:tblPr>
      <w:tblBorders>
        <w:top w:val="single" w:sz="8" w:space="0" w:color="000000"/>
        <w:bottom w:val="single" w:sz="8" w:space="0" w:color="000000"/>
      </w:tblBorders>
    </w:tblPr>
  </w:style>
  <w:style w:type="paragraph" w:styleId="DocumentMap">
    <w:name w:val="Document Map"/>
    <w:basedOn w:val="Normal"/>
    <w:link w:val="DocumentMapChar"/>
    <w:uiPriority w:val="99"/>
    <w:semiHidden/>
    <w:rsid w:val="00996AFC"/>
    <w:pPr>
      <w:spacing w:after="0" w:line="240" w:lineRule="auto"/>
      <w:ind w:firstLine="0"/>
      <w:jc w:val="left"/>
    </w:pPr>
    <w:rPr>
      <w:rFonts w:ascii="Times New Roman" w:eastAsia="Times New Roman" w:hAnsi="Times New Roman" w:cs="Times New Roman"/>
      <w:sz w:val="16"/>
      <w:szCs w:val="20"/>
      <w:lang w:val="x-none" w:eastAsia="x-none"/>
    </w:rPr>
  </w:style>
  <w:style w:type="character" w:customStyle="1" w:styleId="DocumentMapChar">
    <w:name w:val="Document Map Char"/>
    <w:basedOn w:val="DefaultParagraphFont"/>
    <w:link w:val="DocumentMap"/>
    <w:uiPriority w:val="99"/>
    <w:semiHidden/>
    <w:rsid w:val="00996AFC"/>
    <w:rPr>
      <w:rFonts w:ascii="Times New Roman" w:eastAsia="Times New Roman" w:hAnsi="Times New Roman" w:cs="Times New Roman"/>
      <w:sz w:val="16"/>
      <w:szCs w:val="20"/>
      <w:lang w:val="x-none" w:eastAsia="x-none"/>
    </w:rPr>
  </w:style>
  <w:style w:type="paragraph" w:styleId="BodyText2">
    <w:name w:val="Body Text 2"/>
    <w:basedOn w:val="Normal"/>
    <w:link w:val="BodyText2Char"/>
    <w:uiPriority w:val="99"/>
    <w:semiHidden/>
    <w:rsid w:val="00996AFC"/>
    <w:pPr>
      <w:spacing w:before="200" w:after="120" w:line="480" w:lineRule="auto"/>
      <w:ind w:firstLine="0"/>
      <w:jc w:val="left"/>
    </w:pPr>
    <w:rPr>
      <w:rFonts w:ascii="Calibri" w:eastAsia="Times New Roman" w:hAnsi="Calibri" w:cs="Times New Roman"/>
      <w:sz w:val="20"/>
      <w:szCs w:val="20"/>
      <w:lang w:val="x-none" w:eastAsia="x-none"/>
    </w:rPr>
  </w:style>
  <w:style w:type="character" w:customStyle="1" w:styleId="BodyText2Char">
    <w:name w:val="Body Text 2 Char"/>
    <w:basedOn w:val="DefaultParagraphFont"/>
    <w:link w:val="BodyText2"/>
    <w:uiPriority w:val="99"/>
    <w:semiHidden/>
    <w:rsid w:val="00996AFC"/>
    <w:rPr>
      <w:rFonts w:ascii="Calibri" w:eastAsia="Times New Roman" w:hAnsi="Calibri" w:cs="Times New Roman"/>
      <w:sz w:val="20"/>
      <w:szCs w:val="20"/>
      <w:lang w:val="x-none" w:eastAsia="x-none"/>
    </w:rPr>
  </w:style>
  <w:style w:type="character" w:customStyle="1" w:styleId="Heading2Char1">
    <w:name w:val="Heading 2 Char1"/>
    <w:uiPriority w:val="9"/>
    <w:semiHidden/>
    <w:rsid w:val="00996AFC"/>
    <w:rPr>
      <w:rFonts w:ascii="Cambria" w:hAnsi="Cambria"/>
      <w:b/>
      <w:color w:val="4F81BD"/>
      <w:sz w:val="26"/>
    </w:rPr>
  </w:style>
  <w:style w:type="character" w:customStyle="1" w:styleId="Heading3Char1">
    <w:name w:val="Heading 3 Char1"/>
    <w:uiPriority w:val="9"/>
    <w:semiHidden/>
    <w:rsid w:val="00996AFC"/>
    <w:rPr>
      <w:rFonts w:ascii="Cambria" w:hAnsi="Cambria"/>
      <w:b/>
      <w:color w:val="4F81BD"/>
    </w:rPr>
  </w:style>
  <w:style w:type="character" w:customStyle="1" w:styleId="Heading4Char1">
    <w:name w:val="Heading 4 Char1"/>
    <w:uiPriority w:val="9"/>
    <w:semiHidden/>
    <w:rsid w:val="00996AFC"/>
    <w:rPr>
      <w:rFonts w:ascii="Cambria" w:hAnsi="Cambria"/>
      <w:b/>
      <w:i/>
      <w:color w:val="4F81BD"/>
    </w:rPr>
  </w:style>
  <w:style w:type="character" w:customStyle="1" w:styleId="Heading5Char1">
    <w:name w:val="Heading 5 Char1"/>
    <w:uiPriority w:val="9"/>
    <w:semiHidden/>
    <w:rsid w:val="00996AFC"/>
    <w:rPr>
      <w:rFonts w:ascii="Cambria" w:hAnsi="Cambria"/>
      <w:color w:val="243F60"/>
    </w:rPr>
  </w:style>
  <w:style w:type="character" w:customStyle="1" w:styleId="Heading6Char1">
    <w:name w:val="Heading 6 Char1"/>
    <w:uiPriority w:val="9"/>
    <w:semiHidden/>
    <w:rsid w:val="00996AFC"/>
    <w:rPr>
      <w:rFonts w:ascii="Cambria" w:hAnsi="Cambria"/>
      <w:i/>
      <w:color w:val="243F60"/>
    </w:rPr>
  </w:style>
  <w:style w:type="character" w:customStyle="1" w:styleId="Heading7Char1">
    <w:name w:val="Heading 7 Char1"/>
    <w:uiPriority w:val="9"/>
    <w:semiHidden/>
    <w:rsid w:val="00996AFC"/>
    <w:rPr>
      <w:rFonts w:ascii="Cambria" w:hAnsi="Cambria"/>
      <w:i/>
      <w:color w:val="404040"/>
    </w:rPr>
  </w:style>
  <w:style w:type="paragraph" w:styleId="Title">
    <w:name w:val="Title"/>
    <w:basedOn w:val="Normal"/>
    <w:next w:val="Normal"/>
    <w:link w:val="TitleChar1"/>
    <w:uiPriority w:val="10"/>
    <w:qFormat/>
    <w:rsid w:val="00996AFC"/>
    <w:pPr>
      <w:pBdr>
        <w:bottom w:val="single" w:sz="8" w:space="4" w:color="4F81BD"/>
      </w:pBdr>
      <w:spacing w:after="300" w:line="240" w:lineRule="auto"/>
      <w:ind w:firstLine="0"/>
      <w:contextualSpacing/>
      <w:jc w:val="left"/>
    </w:pPr>
    <w:rPr>
      <w:rFonts w:ascii="Cambria" w:eastAsia="Times New Roman" w:hAnsi="Cambria" w:cs="Times New Roman"/>
      <w:color w:val="17365D"/>
      <w:spacing w:val="5"/>
      <w:kern w:val="28"/>
      <w:sz w:val="52"/>
      <w:szCs w:val="20"/>
      <w:lang w:val="x-none" w:eastAsia="x-none"/>
    </w:rPr>
  </w:style>
  <w:style w:type="character" w:customStyle="1" w:styleId="TitleChar1">
    <w:name w:val="Title Char1"/>
    <w:basedOn w:val="DefaultParagraphFont"/>
    <w:link w:val="Title"/>
    <w:uiPriority w:val="10"/>
    <w:rsid w:val="00996AFC"/>
    <w:rPr>
      <w:rFonts w:ascii="Cambria" w:eastAsia="Times New Roman" w:hAnsi="Cambria" w:cs="Times New Roman"/>
      <w:color w:val="17365D"/>
      <w:spacing w:val="5"/>
      <w:kern w:val="28"/>
      <w:sz w:val="52"/>
      <w:szCs w:val="20"/>
      <w:lang w:val="x-none" w:eastAsia="x-none"/>
    </w:rPr>
  </w:style>
  <w:style w:type="paragraph" w:styleId="Subtitle">
    <w:name w:val="Subtitle"/>
    <w:basedOn w:val="Normal"/>
    <w:next w:val="Normal"/>
    <w:link w:val="SubtitleChar1"/>
    <w:uiPriority w:val="11"/>
    <w:qFormat/>
    <w:rsid w:val="00996AFC"/>
    <w:pPr>
      <w:numPr>
        <w:ilvl w:val="1"/>
      </w:numPr>
      <w:ind w:firstLine="720"/>
      <w:jc w:val="left"/>
    </w:pPr>
    <w:rPr>
      <w:rFonts w:ascii="Cambria" w:eastAsia="Times New Roman" w:hAnsi="Cambria" w:cs="Times New Roman"/>
      <w:i/>
      <w:color w:val="4F81BD"/>
      <w:spacing w:val="15"/>
      <w:szCs w:val="20"/>
      <w:lang w:val="x-none" w:eastAsia="x-none"/>
    </w:rPr>
  </w:style>
  <w:style w:type="character" w:customStyle="1" w:styleId="SubtitleChar1">
    <w:name w:val="Subtitle Char1"/>
    <w:basedOn w:val="DefaultParagraphFont"/>
    <w:link w:val="Subtitle"/>
    <w:uiPriority w:val="11"/>
    <w:rsid w:val="00996AFC"/>
    <w:rPr>
      <w:rFonts w:ascii="Cambria" w:eastAsia="Times New Roman" w:hAnsi="Cambria" w:cs="Times New Roman"/>
      <w:i/>
      <w:color w:val="4F81BD"/>
      <w:spacing w:val="15"/>
      <w:sz w:val="24"/>
      <w:szCs w:val="20"/>
      <w:lang w:val="x-none" w:eastAsia="x-none"/>
    </w:rPr>
  </w:style>
  <w:style w:type="character" w:styleId="Emphasis">
    <w:name w:val="Emphasis"/>
    <w:uiPriority w:val="20"/>
    <w:qFormat/>
    <w:rsid w:val="00996AFC"/>
    <w:rPr>
      <w:i/>
    </w:rPr>
  </w:style>
  <w:style w:type="paragraph" w:styleId="IntenseQuote">
    <w:name w:val="Intense Quote"/>
    <w:basedOn w:val="Normal"/>
    <w:next w:val="Normal"/>
    <w:link w:val="IntenseQuoteChar1"/>
    <w:uiPriority w:val="30"/>
    <w:qFormat/>
    <w:rsid w:val="00996AFC"/>
    <w:pPr>
      <w:pBdr>
        <w:bottom w:val="single" w:sz="4" w:space="4" w:color="4F81BD"/>
      </w:pBdr>
      <w:spacing w:before="200" w:after="280"/>
      <w:ind w:left="936" w:right="936" w:firstLine="0"/>
      <w:jc w:val="left"/>
    </w:pPr>
    <w:rPr>
      <w:rFonts w:ascii="Calibri" w:eastAsia="Times New Roman" w:hAnsi="Calibri" w:cs="Times New Roman"/>
      <w:b/>
      <w:i/>
      <w:color w:val="4F81BD"/>
      <w:sz w:val="20"/>
      <w:szCs w:val="20"/>
      <w:lang w:val="x-none" w:eastAsia="x-none"/>
    </w:rPr>
  </w:style>
  <w:style w:type="character" w:customStyle="1" w:styleId="IntenseQuoteChar1">
    <w:name w:val="Intense Quote Char1"/>
    <w:basedOn w:val="DefaultParagraphFont"/>
    <w:link w:val="IntenseQuote"/>
    <w:uiPriority w:val="30"/>
    <w:rsid w:val="00996AFC"/>
    <w:rPr>
      <w:rFonts w:ascii="Calibri" w:eastAsia="Times New Roman" w:hAnsi="Calibri" w:cs="Times New Roman"/>
      <w:b/>
      <w:i/>
      <w:color w:val="4F81BD"/>
      <w:sz w:val="20"/>
      <w:szCs w:val="20"/>
      <w:lang w:val="x-none" w:eastAsia="x-none"/>
    </w:rPr>
  </w:style>
  <w:style w:type="character" w:styleId="SubtleEmphasis">
    <w:name w:val="Subtle Emphasis"/>
    <w:uiPriority w:val="19"/>
    <w:qFormat/>
    <w:rsid w:val="00996AFC"/>
    <w:rPr>
      <w:i/>
      <w:color w:val="808080"/>
    </w:rPr>
  </w:style>
  <w:style w:type="character" w:styleId="IntenseEmphasis">
    <w:name w:val="Intense Emphasis"/>
    <w:uiPriority w:val="21"/>
    <w:qFormat/>
    <w:rsid w:val="00996AFC"/>
    <w:rPr>
      <w:b/>
      <w:i/>
      <w:color w:val="4F81BD"/>
    </w:rPr>
  </w:style>
  <w:style w:type="character" w:styleId="SubtleReference">
    <w:name w:val="Subtle Reference"/>
    <w:uiPriority w:val="31"/>
    <w:qFormat/>
    <w:rsid w:val="00996AFC"/>
    <w:rPr>
      <w:smallCaps/>
      <w:color w:val="C0504D"/>
      <w:u w:val="single"/>
    </w:rPr>
  </w:style>
  <w:style w:type="character" w:styleId="IntenseReference">
    <w:name w:val="Intense Reference"/>
    <w:uiPriority w:val="32"/>
    <w:qFormat/>
    <w:rsid w:val="00996AFC"/>
    <w:rPr>
      <w:b/>
      <w:smallCaps/>
      <w:color w:val="C0504D"/>
      <w:spacing w:val="5"/>
      <w:u w:val="single"/>
    </w:rPr>
  </w:style>
  <w:style w:type="character" w:styleId="FollowedHyperlink">
    <w:name w:val="FollowedHyperlink"/>
    <w:uiPriority w:val="99"/>
    <w:semiHidden/>
    <w:rsid w:val="00996AFC"/>
    <w:rPr>
      <w:color w:val="800080"/>
      <w:u w:val="single"/>
    </w:rPr>
  </w:style>
  <w:style w:type="table" w:styleId="LightList-Accent2">
    <w:name w:val="Light List Accent 2"/>
    <w:basedOn w:val="TableNormal"/>
    <w:uiPriority w:val="61"/>
    <w:rsid w:val="00996AFC"/>
    <w:pPr>
      <w:spacing w:after="0" w:line="240" w:lineRule="auto"/>
    </w:pPr>
    <w:rPr>
      <w:rFonts w:ascii="Calibri" w:eastAsia="Times New Roman" w:hAnsi="Calibri" w:cs="Times New Roman"/>
      <w:snapToGrid w:val="0"/>
      <w:sz w:val="20"/>
      <w:szCs w:val="20"/>
      <w:lang w:eastAsia="es-ES"/>
    </w:rPr>
    <w:tblPr>
      <w:tblBorders>
        <w:top w:val="single" w:sz="8" w:space="0" w:color="C0504D"/>
        <w:left w:val="single" w:sz="8" w:space="0" w:color="C0504D"/>
        <w:bottom w:val="single" w:sz="8" w:space="0" w:color="C0504D"/>
        <w:right w:val="single" w:sz="8" w:space="0" w:color="C0504D"/>
      </w:tblBorders>
    </w:tblPr>
  </w:style>
  <w:style w:type="table" w:styleId="ColorfulGrid-Accent5">
    <w:name w:val="Colorful Grid Accent 5"/>
    <w:basedOn w:val="TableNormal"/>
    <w:uiPriority w:val="73"/>
    <w:rsid w:val="00996AFC"/>
    <w:pPr>
      <w:spacing w:after="0" w:line="240" w:lineRule="auto"/>
    </w:pPr>
    <w:rPr>
      <w:rFonts w:ascii="Calibri" w:eastAsia="Times New Roman" w:hAnsi="Calibri" w:cs="Times New Roman"/>
      <w:snapToGrid w:val="0"/>
      <w:color w:val="000000"/>
      <w:sz w:val="20"/>
      <w:szCs w:val="20"/>
      <w:lang w:eastAsia="es-ES"/>
    </w:rPr>
    <w:tblPr>
      <w:tblBorders>
        <w:insideH w:val="single" w:sz="4" w:space="0" w:color="FFFFFF"/>
      </w:tblBorders>
    </w:tblPr>
    <w:tcPr>
      <w:shd w:val="clear" w:color="auto" w:fill="DAEEF3"/>
    </w:tcPr>
  </w:style>
  <w:style w:type="table" w:styleId="ColorfulGrid-Accent1">
    <w:name w:val="Colorful Grid Accent 1"/>
    <w:basedOn w:val="TableNormal"/>
    <w:uiPriority w:val="73"/>
    <w:rsid w:val="00996AFC"/>
    <w:pPr>
      <w:spacing w:after="0" w:line="240" w:lineRule="auto"/>
    </w:pPr>
    <w:rPr>
      <w:rFonts w:ascii="Calibri" w:eastAsia="Times New Roman" w:hAnsi="Calibri" w:cs="Times New Roman"/>
      <w:snapToGrid w:val="0"/>
      <w:color w:val="000000"/>
      <w:sz w:val="20"/>
      <w:szCs w:val="20"/>
      <w:lang w:eastAsia="es-ES"/>
    </w:rPr>
    <w:tblPr>
      <w:tblBorders>
        <w:insideH w:val="single" w:sz="4" w:space="0" w:color="FFFFFF"/>
      </w:tblBorders>
    </w:tblPr>
    <w:tcPr>
      <w:shd w:val="clear" w:color="auto" w:fill="DBE5F1"/>
    </w:tcPr>
  </w:style>
  <w:style w:type="character" w:customStyle="1" w:styleId="tw4winMark">
    <w:name w:val="tw4winMark"/>
    <w:uiPriority w:val="99"/>
    <w:rsid w:val="00996AFC"/>
    <w:rPr>
      <w:rFonts w:ascii="Courier New" w:hAnsi="Courier New"/>
      <w:vanish/>
      <w:color w:val="800080"/>
      <w:sz w:val="24"/>
      <w:vertAlign w:val="subscript"/>
    </w:rPr>
  </w:style>
  <w:style w:type="character" w:customStyle="1" w:styleId="tw4winError">
    <w:name w:val="tw4winError"/>
    <w:uiPriority w:val="99"/>
    <w:rsid w:val="00996AFC"/>
    <w:rPr>
      <w:rFonts w:ascii="Courier New" w:hAnsi="Courier New"/>
      <w:color w:val="00FF00"/>
      <w:sz w:val="40"/>
    </w:rPr>
  </w:style>
  <w:style w:type="character" w:customStyle="1" w:styleId="tw4winTerm">
    <w:name w:val="tw4winTerm"/>
    <w:uiPriority w:val="99"/>
    <w:rsid w:val="00996AFC"/>
    <w:rPr>
      <w:color w:val="0000FF"/>
    </w:rPr>
  </w:style>
  <w:style w:type="character" w:customStyle="1" w:styleId="tw4winPopup">
    <w:name w:val="tw4winPopup"/>
    <w:uiPriority w:val="99"/>
    <w:rsid w:val="00996AFC"/>
    <w:rPr>
      <w:rFonts w:ascii="Courier New" w:hAnsi="Courier New"/>
      <w:noProof/>
      <w:color w:val="008000"/>
    </w:rPr>
  </w:style>
  <w:style w:type="character" w:customStyle="1" w:styleId="tw4winJump">
    <w:name w:val="tw4winJump"/>
    <w:uiPriority w:val="99"/>
    <w:rsid w:val="00996AFC"/>
    <w:rPr>
      <w:rFonts w:ascii="Courier New" w:hAnsi="Courier New"/>
      <w:noProof/>
      <w:color w:val="008080"/>
    </w:rPr>
  </w:style>
  <w:style w:type="character" w:customStyle="1" w:styleId="tw4winExternal">
    <w:name w:val="tw4winExternal"/>
    <w:uiPriority w:val="99"/>
    <w:rsid w:val="00996AFC"/>
    <w:rPr>
      <w:rFonts w:ascii="Courier New" w:hAnsi="Courier New"/>
      <w:noProof/>
      <w:color w:val="808080"/>
    </w:rPr>
  </w:style>
  <w:style w:type="character" w:customStyle="1" w:styleId="tw4winInternal">
    <w:name w:val="tw4winInternal"/>
    <w:uiPriority w:val="99"/>
    <w:rsid w:val="00996AFC"/>
    <w:rPr>
      <w:rFonts w:ascii="Courier New" w:hAnsi="Courier New"/>
      <w:noProof/>
      <w:color w:val="FF0000"/>
    </w:rPr>
  </w:style>
  <w:style w:type="character" w:customStyle="1" w:styleId="DONOTTRANSLATE">
    <w:name w:val="DO_NOT_TRANSLATE"/>
    <w:uiPriority w:val="99"/>
    <w:rsid w:val="00996AFC"/>
    <w:rPr>
      <w:rFonts w:ascii="Courier New" w:hAnsi="Courier New"/>
      <w:noProof/>
      <w:color w:val="800000"/>
    </w:rPr>
  </w:style>
  <w:style w:type="paragraph" w:customStyle="1" w:styleId="xl23">
    <w:name w:val="xl23"/>
    <w:basedOn w:val="Normal"/>
    <w:rsid w:val="00996AFC"/>
    <w:pPr>
      <w:spacing w:before="100" w:after="100" w:line="240" w:lineRule="auto"/>
      <w:ind w:firstLine="0"/>
      <w:jc w:val="left"/>
    </w:pPr>
    <w:rPr>
      <w:rFonts w:ascii="Times New Roman" w:eastAsia="Arial Unicode MS" w:hAnsi="Times New Roman" w:cs="Times New Roman"/>
      <w:sz w:val="22"/>
      <w:szCs w:val="20"/>
      <w:lang w:eastAsia="es-ES"/>
    </w:rPr>
  </w:style>
  <w:style w:type="table" w:customStyle="1" w:styleId="TableGrid1">
    <w:name w:val="Table Grid1"/>
    <w:basedOn w:val="TableNormal"/>
    <w:next w:val="TableGrid"/>
    <w:uiPriority w:val="59"/>
    <w:rsid w:val="00996AFC"/>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996AFC"/>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B84"/>
    <w:pPr>
      <w:ind w:firstLine="720"/>
      <w:jc w:val="both"/>
    </w:pPr>
    <w:rPr>
      <w:sz w:val="24"/>
    </w:rPr>
  </w:style>
  <w:style w:type="paragraph" w:styleId="Heading1">
    <w:name w:val="heading 1"/>
    <w:basedOn w:val="Normal"/>
    <w:next w:val="Normal"/>
    <w:link w:val="Heading1Char"/>
    <w:autoRedefine/>
    <w:uiPriority w:val="9"/>
    <w:qFormat/>
    <w:rsid w:val="00CA0CBD"/>
    <w:pPr>
      <w:keepNext/>
      <w:keepLines/>
      <w:spacing w:before="360" w:after="36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autoRedefine/>
    <w:uiPriority w:val="9"/>
    <w:unhideWhenUsed/>
    <w:qFormat/>
    <w:rsid w:val="002B7B6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autoRedefine/>
    <w:uiPriority w:val="9"/>
    <w:unhideWhenUsed/>
    <w:qFormat/>
    <w:rsid w:val="00320DF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qFormat/>
    <w:rsid w:val="00996AFC"/>
    <w:pPr>
      <w:keepNext/>
      <w:keepLines/>
      <w:spacing w:before="200" w:after="0"/>
      <w:ind w:firstLine="0"/>
      <w:jc w:val="left"/>
      <w:outlineLvl w:val="3"/>
    </w:pPr>
    <w:rPr>
      <w:rFonts w:ascii="Calibri" w:eastAsia="Times New Roman" w:hAnsi="Calibri" w:cs="Times New Roman"/>
      <w:caps/>
      <w:snapToGrid w:val="0"/>
      <w:color w:val="365F91"/>
      <w:spacing w:val="10"/>
      <w:sz w:val="22"/>
      <w:lang w:val="en-US"/>
    </w:rPr>
  </w:style>
  <w:style w:type="paragraph" w:styleId="Heading5">
    <w:name w:val="heading 5"/>
    <w:basedOn w:val="Normal"/>
    <w:next w:val="Normal"/>
    <w:link w:val="Heading5Char"/>
    <w:uiPriority w:val="9"/>
    <w:qFormat/>
    <w:rsid w:val="00996AFC"/>
    <w:pPr>
      <w:keepNext/>
      <w:keepLines/>
      <w:spacing w:before="200" w:after="0"/>
      <w:ind w:firstLine="0"/>
      <w:jc w:val="left"/>
      <w:outlineLvl w:val="4"/>
    </w:pPr>
    <w:rPr>
      <w:rFonts w:ascii="Calibri" w:eastAsia="Times New Roman" w:hAnsi="Calibri" w:cs="Times New Roman"/>
      <w:caps/>
      <w:snapToGrid w:val="0"/>
      <w:color w:val="365F91"/>
      <w:spacing w:val="10"/>
      <w:sz w:val="22"/>
      <w:lang w:val="en-US"/>
    </w:rPr>
  </w:style>
  <w:style w:type="paragraph" w:styleId="Heading6">
    <w:name w:val="heading 6"/>
    <w:basedOn w:val="Normal"/>
    <w:next w:val="Normal"/>
    <w:link w:val="Heading6Char"/>
    <w:uiPriority w:val="9"/>
    <w:qFormat/>
    <w:rsid w:val="00996AFC"/>
    <w:pPr>
      <w:keepNext/>
      <w:keepLines/>
      <w:spacing w:before="200" w:after="0"/>
      <w:ind w:firstLine="0"/>
      <w:jc w:val="left"/>
      <w:outlineLvl w:val="5"/>
    </w:pPr>
    <w:rPr>
      <w:rFonts w:ascii="Calibri" w:eastAsia="Times New Roman" w:hAnsi="Calibri" w:cs="Times New Roman"/>
      <w:caps/>
      <w:snapToGrid w:val="0"/>
      <w:color w:val="365F91"/>
      <w:spacing w:val="10"/>
      <w:sz w:val="22"/>
      <w:lang w:val="en-US"/>
    </w:rPr>
  </w:style>
  <w:style w:type="paragraph" w:styleId="Heading7">
    <w:name w:val="heading 7"/>
    <w:basedOn w:val="Normal"/>
    <w:next w:val="Normal"/>
    <w:link w:val="Heading7Char"/>
    <w:uiPriority w:val="9"/>
    <w:qFormat/>
    <w:rsid w:val="00996AFC"/>
    <w:pPr>
      <w:keepNext/>
      <w:keepLines/>
      <w:spacing w:before="200" w:after="0"/>
      <w:ind w:firstLine="0"/>
      <w:jc w:val="left"/>
      <w:outlineLvl w:val="6"/>
    </w:pPr>
    <w:rPr>
      <w:rFonts w:ascii="Calibri" w:eastAsia="Times New Roman" w:hAnsi="Calibri" w:cs="Times New Roman"/>
      <w:caps/>
      <w:snapToGrid w:val="0"/>
      <w:color w:val="365F91"/>
      <w:spacing w:val="10"/>
      <w:sz w:val="22"/>
      <w:lang w:val="en-US"/>
    </w:rPr>
  </w:style>
  <w:style w:type="paragraph" w:styleId="Heading8">
    <w:name w:val="heading 8"/>
    <w:basedOn w:val="Normal"/>
    <w:next w:val="Normal"/>
    <w:link w:val="Heading8Char"/>
    <w:uiPriority w:val="9"/>
    <w:qFormat/>
    <w:rsid w:val="00996AFC"/>
    <w:pPr>
      <w:spacing w:before="300" w:after="0"/>
      <w:ind w:firstLine="0"/>
      <w:jc w:val="left"/>
      <w:outlineLvl w:val="7"/>
    </w:pPr>
    <w:rPr>
      <w:rFonts w:ascii="Calibri" w:eastAsia="Times New Roman" w:hAnsi="Calibri" w:cs="Times New Roman"/>
      <w:caps/>
      <w:snapToGrid w:val="0"/>
      <w:spacing w:val="10"/>
      <w:sz w:val="18"/>
      <w:szCs w:val="18"/>
      <w:lang w:val="en-US"/>
    </w:rPr>
  </w:style>
  <w:style w:type="paragraph" w:styleId="Heading9">
    <w:name w:val="heading 9"/>
    <w:basedOn w:val="Normal"/>
    <w:next w:val="Normal"/>
    <w:link w:val="Heading9Char"/>
    <w:uiPriority w:val="9"/>
    <w:qFormat/>
    <w:rsid w:val="00996AFC"/>
    <w:pPr>
      <w:spacing w:before="300" w:after="0"/>
      <w:ind w:firstLine="0"/>
      <w:jc w:val="left"/>
      <w:outlineLvl w:val="8"/>
    </w:pPr>
    <w:rPr>
      <w:rFonts w:ascii="Calibri" w:eastAsia="Times New Roman" w:hAnsi="Calibri" w:cs="Times New Roman"/>
      <w:i/>
      <w:caps/>
      <w:snapToGrid w:val="0"/>
      <w:spacing w:val="10"/>
      <w:sz w:val="18"/>
      <w:szCs w:val="1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0CB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B7B6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20DFE"/>
    <w:rPr>
      <w:rFonts w:asciiTheme="majorHAnsi" w:eastAsiaTheme="majorEastAsia" w:hAnsiTheme="majorHAnsi" w:cstheme="majorBidi"/>
      <w:b/>
      <w:bCs/>
      <w:color w:val="4F81BD" w:themeColor="accent1"/>
      <w:sz w:val="24"/>
    </w:rPr>
  </w:style>
  <w:style w:type="paragraph" w:styleId="ListParagraph">
    <w:name w:val="List Paragraph"/>
    <w:basedOn w:val="Normal"/>
    <w:link w:val="ListParagraphChar1"/>
    <w:autoRedefine/>
    <w:uiPriority w:val="34"/>
    <w:qFormat/>
    <w:rsid w:val="00CA0CBD"/>
    <w:pPr>
      <w:numPr>
        <w:numId w:val="12"/>
      </w:numPr>
    </w:pPr>
  </w:style>
  <w:style w:type="paragraph" w:styleId="ListBullet">
    <w:name w:val="List Bullet"/>
    <w:basedOn w:val="Normal"/>
    <w:uiPriority w:val="99"/>
    <w:unhideWhenUsed/>
    <w:rsid w:val="00B943E3"/>
    <w:pPr>
      <w:numPr>
        <w:numId w:val="3"/>
      </w:numPr>
      <w:contextualSpacing/>
    </w:pPr>
  </w:style>
  <w:style w:type="paragraph" w:styleId="FootnoteText">
    <w:name w:val="footnote text"/>
    <w:aliases w:val="single space,Footnote Text Char Char Char Char,Footnote Text Char Char,Footnote Text Char2,Footnote Text Char1 Char1,Footnote Text Char Char Char,Footnote Text Char2 Char Char Char,Footnote Text Char1,Geneva 9,Font: Geneva 9"/>
    <w:basedOn w:val="Normal"/>
    <w:link w:val="FootnoteTextChar"/>
    <w:autoRedefine/>
    <w:uiPriority w:val="99"/>
    <w:unhideWhenUsed/>
    <w:qFormat/>
    <w:rsid w:val="00F456AF"/>
    <w:pPr>
      <w:spacing w:after="120" w:line="240" w:lineRule="auto"/>
      <w:ind w:firstLine="1008"/>
    </w:pPr>
    <w:rPr>
      <w:rFonts w:ascii="Calibri" w:eastAsia="Times New Roman" w:hAnsi="Calibri" w:cs="Times New Roman"/>
      <w:sz w:val="22"/>
      <w:szCs w:val="20"/>
      <w:lang w:val="es-HN" w:eastAsia="es-HN"/>
    </w:rPr>
  </w:style>
  <w:style w:type="character" w:customStyle="1" w:styleId="FootnoteTextChar">
    <w:name w:val="Footnote Text Char"/>
    <w:aliases w:val="single space Char,Footnote Text Char Char Char Char Char,Footnote Text Char Char Char1,Footnote Text Char2 Char,Footnote Text Char1 Char1 Char,Footnote Text Char Char Char Char1,Footnote Text Char2 Char Char Char Char,Geneva 9 Char"/>
    <w:basedOn w:val="DefaultParagraphFont"/>
    <w:link w:val="FootnoteText"/>
    <w:uiPriority w:val="99"/>
    <w:rsid w:val="00F456AF"/>
    <w:rPr>
      <w:rFonts w:ascii="Calibri" w:eastAsia="Times New Roman" w:hAnsi="Calibri" w:cs="Times New Roman"/>
      <w:szCs w:val="20"/>
      <w:lang w:val="es-HN" w:eastAsia="es-HN"/>
    </w:rPr>
  </w:style>
  <w:style w:type="character" w:styleId="FootnoteReference">
    <w:name w:val="footnote reference"/>
    <w:aliases w:val="16 Point,Superscript 6 Point"/>
    <w:basedOn w:val="DefaultParagraphFont"/>
    <w:uiPriority w:val="99"/>
    <w:unhideWhenUsed/>
    <w:rsid w:val="00B943E3"/>
    <w:rPr>
      <w:vertAlign w:val="superscript"/>
    </w:rPr>
  </w:style>
  <w:style w:type="paragraph" w:customStyle="1" w:styleId="BulletsNumerados">
    <w:name w:val="Bullets Numerados"/>
    <w:basedOn w:val="Normal"/>
    <w:link w:val="BulletsNumeradosChar"/>
    <w:autoRedefine/>
    <w:qFormat/>
    <w:rsid w:val="00B173E6"/>
    <w:pPr>
      <w:numPr>
        <w:numId w:val="8"/>
      </w:numPr>
    </w:pPr>
    <w:rPr>
      <w:rFonts w:ascii="Calibri" w:eastAsia="Times New Roman" w:hAnsi="Calibri" w:cs="Times New Roman"/>
      <w:lang w:val="es-HN" w:eastAsia="es-HN"/>
    </w:rPr>
  </w:style>
  <w:style w:type="paragraph" w:styleId="Caption">
    <w:name w:val="caption"/>
    <w:basedOn w:val="Normal"/>
    <w:next w:val="Normal"/>
    <w:autoRedefine/>
    <w:uiPriority w:val="35"/>
    <w:unhideWhenUsed/>
    <w:qFormat/>
    <w:rsid w:val="002E639E"/>
    <w:pPr>
      <w:spacing w:before="120" w:line="240" w:lineRule="auto"/>
      <w:ind w:firstLine="0"/>
      <w:jc w:val="center"/>
    </w:pPr>
    <w:rPr>
      <w:b/>
      <w:bCs/>
      <w:color w:val="4F81BD" w:themeColor="accent1"/>
      <w:szCs w:val="18"/>
    </w:rPr>
  </w:style>
  <w:style w:type="character" w:customStyle="1" w:styleId="BulletsNumeradosChar">
    <w:name w:val="Bullets Numerados Char"/>
    <w:basedOn w:val="DefaultParagraphFont"/>
    <w:link w:val="BulletsNumerados"/>
    <w:rsid w:val="00B173E6"/>
    <w:rPr>
      <w:rFonts w:ascii="Calibri" w:eastAsia="Times New Roman" w:hAnsi="Calibri" w:cs="Times New Roman"/>
      <w:sz w:val="24"/>
      <w:lang w:val="es-HN" w:eastAsia="es-HN"/>
    </w:rPr>
  </w:style>
  <w:style w:type="paragraph" w:styleId="Header">
    <w:name w:val="header"/>
    <w:basedOn w:val="Normal"/>
    <w:link w:val="HeaderChar"/>
    <w:uiPriority w:val="99"/>
    <w:unhideWhenUsed/>
    <w:rsid w:val="005D01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01C6"/>
    <w:rPr>
      <w:sz w:val="24"/>
      <w:lang w:val="en-US"/>
    </w:rPr>
  </w:style>
  <w:style w:type="paragraph" w:styleId="Footer">
    <w:name w:val="footer"/>
    <w:basedOn w:val="Normal"/>
    <w:link w:val="FooterChar"/>
    <w:uiPriority w:val="99"/>
    <w:unhideWhenUsed/>
    <w:rsid w:val="005D01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01C6"/>
    <w:rPr>
      <w:sz w:val="24"/>
      <w:lang w:val="en-US"/>
    </w:rPr>
  </w:style>
  <w:style w:type="paragraph" w:customStyle="1" w:styleId="Heading31">
    <w:name w:val="Heading 31"/>
    <w:basedOn w:val="Normal"/>
    <w:next w:val="Normal"/>
    <w:uiPriority w:val="9"/>
    <w:qFormat/>
    <w:rsid w:val="002E639E"/>
    <w:pPr>
      <w:pBdr>
        <w:bottom w:val="single" w:sz="6" w:space="1" w:color="4F81BD"/>
      </w:pBdr>
      <w:spacing w:before="300" w:after="0"/>
      <w:ind w:firstLine="0"/>
      <w:jc w:val="left"/>
      <w:outlineLvl w:val="4"/>
    </w:pPr>
    <w:rPr>
      <w:rFonts w:ascii="Calibri" w:eastAsia="Times New Roman" w:hAnsi="Calibri" w:cs="Times New Roman"/>
      <w:b/>
      <w:caps/>
      <w:snapToGrid w:val="0"/>
      <w:spacing w:val="10"/>
      <w:sz w:val="22"/>
      <w:lang w:val="en-US"/>
    </w:rPr>
  </w:style>
  <w:style w:type="paragraph" w:styleId="TOCHeading">
    <w:name w:val="TOC Heading"/>
    <w:basedOn w:val="Heading1"/>
    <w:next w:val="Normal"/>
    <w:uiPriority w:val="39"/>
    <w:unhideWhenUsed/>
    <w:qFormat/>
    <w:rsid w:val="00E36C36"/>
    <w:pPr>
      <w:ind w:firstLine="0"/>
      <w:jc w:val="left"/>
      <w:outlineLvl w:val="9"/>
    </w:pPr>
    <w:rPr>
      <w:lang w:val="en-US" w:eastAsia="ja-JP"/>
    </w:rPr>
  </w:style>
  <w:style w:type="paragraph" w:styleId="TOC1">
    <w:name w:val="toc 1"/>
    <w:basedOn w:val="Normal"/>
    <w:next w:val="Normal"/>
    <w:autoRedefine/>
    <w:uiPriority w:val="39"/>
    <w:unhideWhenUsed/>
    <w:qFormat/>
    <w:rsid w:val="00CA0CBD"/>
    <w:pPr>
      <w:tabs>
        <w:tab w:val="left" w:pos="1320"/>
        <w:tab w:val="left" w:pos="2430"/>
        <w:tab w:val="right" w:leader="dot" w:pos="9016"/>
      </w:tabs>
      <w:spacing w:after="100"/>
    </w:pPr>
  </w:style>
  <w:style w:type="paragraph" w:styleId="TOC2">
    <w:name w:val="toc 2"/>
    <w:basedOn w:val="Normal"/>
    <w:next w:val="Normal"/>
    <w:autoRedefine/>
    <w:uiPriority w:val="39"/>
    <w:unhideWhenUsed/>
    <w:qFormat/>
    <w:rsid w:val="00E36C36"/>
    <w:pPr>
      <w:spacing w:after="100"/>
      <w:ind w:left="240"/>
    </w:pPr>
  </w:style>
  <w:style w:type="paragraph" w:styleId="TOC3">
    <w:name w:val="toc 3"/>
    <w:basedOn w:val="Normal"/>
    <w:next w:val="Normal"/>
    <w:autoRedefine/>
    <w:uiPriority w:val="39"/>
    <w:unhideWhenUsed/>
    <w:qFormat/>
    <w:rsid w:val="00E36C36"/>
    <w:pPr>
      <w:spacing w:after="100"/>
      <w:ind w:left="480"/>
    </w:pPr>
  </w:style>
  <w:style w:type="character" w:styleId="Hyperlink">
    <w:name w:val="Hyperlink"/>
    <w:basedOn w:val="DefaultParagraphFont"/>
    <w:uiPriority w:val="99"/>
    <w:unhideWhenUsed/>
    <w:rsid w:val="00E36C36"/>
    <w:rPr>
      <w:color w:val="0000FF" w:themeColor="hyperlink"/>
      <w:u w:val="single"/>
    </w:rPr>
  </w:style>
  <w:style w:type="paragraph" w:styleId="BalloonText">
    <w:name w:val="Balloon Text"/>
    <w:aliases w:val="Balloon Text Char1"/>
    <w:basedOn w:val="Normal"/>
    <w:link w:val="BalloonTextChar"/>
    <w:uiPriority w:val="99"/>
    <w:semiHidden/>
    <w:unhideWhenUsed/>
    <w:rsid w:val="00E36C36"/>
    <w:pPr>
      <w:spacing w:after="0" w:line="240" w:lineRule="auto"/>
    </w:pPr>
    <w:rPr>
      <w:rFonts w:ascii="Tahoma" w:hAnsi="Tahoma" w:cs="Tahoma"/>
      <w:sz w:val="16"/>
      <w:szCs w:val="16"/>
    </w:rPr>
  </w:style>
  <w:style w:type="character" w:customStyle="1" w:styleId="BalloonTextChar">
    <w:name w:val="Balloon Text Char"/>
    <w:aliases w:val="Balloon Text Char1 Char1"/>
    <w:basedOn w:val="DefaultParagraphFont"/>
    <w:link w:val="BalloonText"/>
    <w:uiPriority w:val="99"/>
    <w:semiHidden/>
    <w:rsid w:val="00E36C36"/>
    <w:rPr>
      <w:rFonts w:ascii="Tahoma" w:hAnsi="Tahoma" w:cs="Tahoma"/>
      <w:sz w:val="16"/>
      <w:szCs w:val="16"/>
    </w:rPr>
  </w:style>
  <w:style w:type="character" w:styleId="CommentReference">
    <w:name w:val="annotation reference"/>
    <w:basedOn w:val="DefaultParagraphFont"/>
    <w:uiPriority w:val="99"/>
    <w:semiHidden/>
    <w:unhideWhenUsed/>
    <w:rsid w:val="001311C7"/>
    <w:rPr>
      <w:sz w:val="16"/>
      <w:szCs w:val="16"/>
    </w:rPr>
  </w:style>
  <w:style w:type="paragraph" w:styleId="CommentText">
    <w:name w:val="annotation text"/>
    <w:basedOn w:val="Normal"/>
    <w:link w:val="CommentTextChar"/>
    <w:uiPriority w:val="99"/>
    <w:unhideWhenUsed/>
    <w:rsid w:val="001311C7"/>
    <w:pPr>
      <w:spacing w:line="240" w:lineRule="auto"/>
    </w:pPr>
    <w:rPr>
      <w:sz w:val="20"/>
      <w:szCs w:val="20"/>
    </w:rPr>
  </w:style>
  <w:style w:type="character" w:customStyle="1" w:styleId="CommentTextChar">
    <w:name w:val="Comment Text Char"/>
    <w:basedOn w:val="DefaultParagraphFont"/>
    <w:link w:val="CommentText"/>
    <w:uiPriority w:val="99"/>
    <w:rsid w:val="001311C7"/>
    <w:rPr>
      <w:sz w:val="20"/>
      <w:szCs w:val="20"/>
    </w:rPr>
  </w:style>
  <w:style w:type="paragraph" w:styleId="CommentSubject">
    <w:name w:val="annotation subject"/>
    <w:basedOn w:val="CommentText"/>
    <w:next w:val="CommentText"/>
    <w:link w:val="CommentSubjectChar"/>
    <w:uiPriority w:val="99"/>
    <w:semiHidden/>
    <w:unhideWhenUsed/>
    <w:rsid w:val="001311C7"/>
    <w:rPr>
      <w:b/>
      <w:bCs/>
    </w:rPr>
  </w:style>
  <w:style w:type="character" w:customStyle="1" w:styleId="CommentSubjectChar">
    <w:name w:val="Comment Subject Char"/>
    <w:basedOn w:val="CommentTextChar"/>
    <w:link w:val="CommentSubject"/>
    <w:uiPriority w:val="99"/>
    <w:semiHidden/>
    <w:rsid w:val="001311C7"/>
    <w:rPr>
      <w:b/>
      <w:bCs/>
      <w:sz w:val="20"/>
      <w:szCs w:val="20"/>
    </w:rPr>
  </w:style>
  <w:style w:type="character" w:customStyle="1" w:styleId="Heading4Char">
    <w:name w:val="Heading 4 Char"/>
    <w:basedOn w:val="DefaultParagraphFont"/>
    <w:link w:val="Heading4"/>
    <w:uiPriority w:val="9"/>
    <w:rsid w:val="00996AFC"/>
    <w:rPr>
      <w:rFonts w:ascii="Calibri" w:eastAsia="Times New Roman" w:hAnsi="Calibri" w:cs="Times New Roman"/>
      <w:caps/>
      <w:snapToGrid w:val="0"/>
      <w:color w:val="365F91"/>
      <w:spacing w:val="10"/>
      <w:lang w:val="en-US"/>
    </w:rPr>
  </w:style>
  <w:style w:type="character" w:customStyle="1" w:styleId="Heading5Char">
    <w:name w:val="Heading 5 Char"/>
    <w:basedOn w:val="DefaultParagraphFont"/>
    <w:link w:val="Heading5"/>
    <w:uiPriority w:val="9"/>
    <w:rsid w:val="00996AFC"/>
    <w:rPr>
      <w:rFonts w:ascii="Calibri" w:eastAsia="Times New Roman" w:hAnsi="Calibri" w:cs="Times New Roman"/>
      <w:caps/>
      <w:snapToGrid w:val="0"/>
      <w:color w:val="365F91"/>
      <w:spacing w:val="10"/>
      <w:lang w:val="en-US"/>
    </w:rPr>
  </w:style>
  <w:style w:type="character" w:customStyle="1" w:styleId="Heading6Char">
    <w:name w:val="Heading 6 Char"/>
    <w:basedOn w:val="DefaultParagraphFont"/>
    <w:link w:val="Heading6"/>
    <w:uiPriority w:val="9"/>
    <w:rsid w:val="00996AFC"/>
    <w:rPr>
      <w:rFonts w:ascii="Calibri" w:eastAsia="Times New Roman" w:hAnsi="Calibri" w:cs="Times New Roman"/>
      <w:caps/>
      <w:snapToGrid w:val="0"/>
      <w:color w:val="365F91"/>
      <w:spacing w:val="10"/>
      <w:lang w:val="en-US"/>
    </w:rPr>
  </w:style>
  <w:style w:type="character" w:customStyle="1" w:styleId="Heading7Char">
    <w:name w:val="Heading 7 Char"/>
    <w:basedOn w:val="DefaultParagraphFont"/>
    <w:link w:val="Heading7"/>
    <w:uiPriority w:val="9"/>
    <w:rsid w:val="00996AFC"/>
    <w:rPr>
      <w:rFonts w:ascii="Calibri" w:eastAsia="Times New Roman" w:hAnsi="Calibri" w:cs="Times New Roman"/>
      <w:caps/>
      <w:snapToGrid w:val="0"/>
      <w:color w:val="365F91"/>
      <w:spacing w:val="10"/>
      <w:lang w:val="en-US"/>
    </w:rPr>
  </w:style>
  <w:style w:type="character" w:customStyle="1" w:styleId="Heading8Char">
    <w:name w:val="Heading 8 Char"/>
    <w:basedOn w:val="DefaultParagraphFont"/>
    <w:link w:val="Heading8"/>
    <w:uiPriority w:val="9"/>
    <w:rsid w:val="00996AFC"/>
    <w:rPr>
      <w:rFonts w:ascii="Calibri" w:eastAsia="Times New Roman" w:hAnsi="Calibri" w:cs="Times New Roman"/>
      <w:caps/>
      <w:snapToGrid w:val="0"/>
      <w:spacing w:val="10"/>
      <w:sz w:val="18"/>
      <w:szCs w:val="18"/>
      <w:lang w:val="en-US"/>
    </w:rPr>
  </w:style>
  <w:style w:type="character" w:customStyle="1" w:styleId="Heading9Char">
    <w:name w:val="Heading 9 Char"/>
    <w:basedOn w:val="DefaultParagraphFont"/>
    <w:link w:val="Heading9"/>
    <w:uiPriority w:val="9"/>
    <w:rsid w:val="00996AFC"/>
    <w:rPr>
      <w:rFonts w:ascii="Calibri" w:eastAsia="Times New Roman" w:hAnsi="Calibri" w:cs="Times New Roman"/>
      <w:i/>
      <w:caps/>
      <w:snapToGrid w:val="0"/>
      <w:spacing w:val="10"/>
      <w:sz w:val="18"/>
      <w:szCs w:val="18"/>
      <w:lang w:val="en-US"/>
    </w:rPr>
  </w:style>
  <w:style w:type="numbering" w:customStyle="1" w:styleId="NoList1">
    <w:name w:val="No List1"/>
    <w:next w:val="NoList"/>
    <w:uiPriority w:val="99"/>
    <w:semiHidden/>
    <w:unhideWhenUsed/>
    <w:rsid w:val="00996AFC"/>
  </w:style>
  <w:style w:type="paragraph" w:customStyle="1" w:styleId="Heading11">
    <w:name w:val="Heading 11"/>
    <w:basedOn w:val="Normal"/>
    <w:next w:val="Normal"/>
    <w:uiPriority w:val="9"/>
    <w:qFormat/>
    <w:rsid w:val="00996AFC"/>
    <w:pPr>
      <w:pBdr>
        <w:top w:val="single" w:sz="24" w:space="0" w:color="4F81BD"/>
        <w:left w:val="single" w:sz="24" w:space="0" w:color="4F81BD"/>
        <w:bottom w:val="single" w:sz="24" w:space="0" w:color="4F81BD"/>
        <w:right w:val="single" w:sz="24" w:space="0" w:color="4F81BD"/>
      </w:pBdr>
      <w:shd w:val="clear" w:color="auto" w:fill="4F81BD"/>
      <w:spacing w:before="200" w:after="0"/>
      <w:ind w:firstLine="0"/>
      <w:jc w:val="left"/>
      <w:outlineLvl w:val="0"/>
    </w:pPr>
    <w:rPr>
      <w:rFonts w:ascii="Calibri" w:eastAsia="Times New Roman" w:hAnsi="Calibri" w:cs="Times New Roman"/>
      <w:b/>
      <w:bCs/>
      <w:caps/>
      <w:snapToGrid w:val="0"/>
      <w:color w:val="FFFFFF"/>
      <w:spacing w:val="15"/>
      <w:sz w:val="22"/>
      <w:lang w:val="en-US"/>
    </w:rPr>
  </w:style>
  <w:style w:type="paragraph" w:customStyle="1" w:styleId="Heading21">
    <w:name w:val="Heading 21"/>
    <w:basedOn w:val="Normal"/>
    <w:next w:val="Normal"/>
    <w:uiPriority w:val="9"/>
    <w:qFormat/>
    <w:rsid w:val="00996AFC"/>
    <w:pPr>
      <w:pBdr>
        <w:top w:val="single" w:sz="24" w:space="0" w:color="DBE5F1"/>
        <w:left w:val="single" w:sz="24" w:space="0" w:color="DBE5F1"/>
        <w:bottom w:val="single" w:sz="24" w:space="0" w:color="DBE5F1"/>
        <w:right w:val="single" w:sz="24" w:space="0" w:color="DBE5F1"/>
      </w:pBdr>
      <w:shd w:val="clear" w:color="auto" w:fill="DBE5F1"/>
      <w:spacing w:before="200" w:after="0"/>
      <w:ind w:firstLine="0"/>
      <w:jc w:val="left"/>
      <w:outlineLvl w:val="1"/>
    </w:pPr>
    <w:rPr>
      <w:rFonts w:ascii="Calibri" w:eastAsia="Times New Roman" w:hAnsi="Calibri" w:cs="Times New Roman"/>
      <w:caps/>
      <w:snapToGrid w:val="0"/>
      <w:spacing w:val="15"/>
      <w:sz w:val="22"/>
      <w:lang w:val="en-US"/>
    </w:rPr>
  </w:style>
  <w:style w:type="paragraph" w:customStyle="1" w:styleId="Heading41">
    <w:name w:val="Heading 41"/>
    <w:basedOn w:val="Normal"/>
    <w:next w:val="Normal"/>
    <w:uiPriority w:val="9"/>
    <w:qFormat/>
    <w:rsid w:val="00996AFC"/>
    <w:pPr>
      <w:pBdr>
        <w:top w:val="dotted" w:sz="6" w:space="2" w:color="4F81BD"/>
        <w:left w:val="dotted" w:sz="6" w:space="2" w:color="4F81BD"/>
      </w:pBdr>
      <w:spacing w:before="300" w:after="0"/>
      <w:ind w:firstLine="0"/>
      <w:jc w:val="left"/>
      <w:outlineLvl w:val="3"/>
    </w:pPr>
    <w:rPr>
      <w:rFonts w:ascii="Calibri" w:eastAsia="Times New Roman" w:hAnsi="Calibri" w:cs="Times New Roman"/>
      <w:caps/>
      <w:snapToGrid w:val="0"/>
      <w:color w:val="365F91"/>
      <w:spacing w:val="10"/>
      <w:sz w:val="22"/>
      <w:lang w:val="en-US"/>
    </w:rPr>
  </w:style>
  <w:style w:type="paragraph" w:customStyle="1" w:styleId="Heading51">
    <w:name w:val="Heading 51"/>
    <w:basedOn w:val="Normal"/>
    <w:next w:val="Normal"/>
    <w:uiPriority w:val="9"/>
    <w:qFormat/>
    <w:rsid w:val="00996AFC"/>
    <w:pPr>
      <w:pBdr>
        <w:bottom w:val="single" w:sz="6" w:space="1" w:color="4F81BD"/>
      </w:pBdr>
      <w:spacing w:before="300" w:after="0"/>
      <w:ind w:firstLine="0"/>
      <w:jc w:val="left"/>
      <w:outlineLvl w:val="4"/>
    </w:pPr>
    <w:rPr>
      <w:rFonts w:ascii="Calibri" w:eastAsia="Times New Roman" w:hAnsi="Calibri" w:cs="Times New Roman"/>
      <w:b/>
      <w:caps/>
      <w:snapToGrid w:val="0"/>
      <w:spacing w:val="10"/>
      <w:sz w:val="22"/>
      <w:lang w:val="en-US"/>
    </w:rPr>
  </w:style>
  <w:style w:type="paragraph" w:customStyle="1" w:styleId="Heading61">
    <w:name w:val="Heading 61"/>
    <w:basedOn w:val="Normal"/>
    <w:next w:val="Normal"/>
    <w:uiPriority w:val="9"/>
    <w:semiHidden/>
    <w:qFormat/>
    <w:rsid w:val="00996AFC"/>
    <w:pPr>
      <w:pBdr>
        <w:bottom w:val="dotted" w:sz="6" w:space="1" w:color="4F81BD"/>
      </w:pBdr>
      <w:spacing w:before="300" w:after="0"/>
      <w:ind w:firstLine="0"/>
      <w:jc w:val="left"/>
      <w:outlineLvl w:val="5"/>
    </w:pPr>
    <w:rPr>
      <w:rFonts w:ascii="Calibri" w:eastAsia="Times New Roman" w:hAnsi="Calibri" w:cs="Times New Roman"/>
      <w:caps/>
      <w:snapToGrid w:val="0"/>
      <w:color w:val="365F91"/>
      <w:spacing w:val="10"/>
      <w:sz w:val="22"/>
      <w:lang w:val="en-US"/>
    </w:rPr>
  </w:style>
  <w:style w:type="paragraph" w:customStyle="1" w:styleId="Heading71">
    <w:name w:val="Heading 71"/>
    <w:basedOn w:val="Normal"/>
    <w:next w:val="Normal"/>
    <w:uiPriority w:val="9"/>
    <w:semiHidden/>
    <w:qFormat/>
    <w:rsid w:val="00996AFC"/>
    <w:pPr>
      <w:spacing w:before="300" w:after="0"/>
      <w:ind w:firstLine="0"/>
      <w:jc w:val="left"/>
      <w:outlineLvl w:val="6"/>
    </w:pPr>
    <w:rPr>
      <w:rFonts w:ascii="Calibri" w:eastAsia="Times New Roman" w:hAnsi="Calibri" w:cs="Times New Roman"/>
      <w:caps/>
      <w:snapToGrid w:val="0"/>
      <w:color w:val="365F91"/>
      <w:spacing w:val="10"/>
      <w:sz w:val="22"/>
      <w:lang w:val="en-US"/>
    </w:rPr>
  </w:style>
  <w:style w:type="paragraph" w:customStyle="1" w:styleId="Caption1">
    <w:name w:val="Caption1"/>
    <w:basedOn w:val="Normal"/>
    <w:next w:val="Normal"/>
    <w:uiPriority w:val="35"/>
    <w:semiHidden/>
    <w:qFormat/>
    <w:rsid w:val="00996AFC"/>
    <w:pPr>
      <w:spacing w:before="200"/>
      <w:ind w:firstLine="0"/>
      <w:jc w:val="left"/>
    </w:pPr>
    <w:rPr>
      <w:rFonts w:ascii="Calibri" w:eastAsia="Times New Roman" w:hAnsi="Calibri" w:cs="Times New Roman"/>
      <w:b/>
      <w:bCs/>
      <w:snapToGrid w:val="0"/>
      <w:color w:val="365F91"/>
      <w:sz w:val="16"/>
      <w:szCs w:val="16"/>
      <w:lang w:val="en-US"/>
    </w:rPr>
  </w:style>
  <w:style w:type="paragraph" w:customStyle="1" w:styleId="Title1">
    <w:name w:val="Title1"/>
    <w:basedOn w:val="Normal"/>
    <w:next w:val="Normal"/>
    <w:uiPriority w:val="10"/>
    <w:qFormat/>
    <w:rsid w:val="00996AFC"/>
    <w:pPr>
      <w:spacing w:before="720"/>
      <w:ind w:firstLine="0"/>
      <w:jc w:val="left"/>
    </w:pPr>
    <w:rPr>
      <w:rFonts w:ascii="Calibri" w:eastAsia="Times New Roman" w:hAnsi="Calibri" w:cs="Times New Roman"/>
      <w:caps/>
      <w:snapToGrid w:val="0"/>
      <w:color w:val="4F81BD"/>
      <w:spacing w:val="10"/>
      <w:kern w:val="28"/>
      <w:sz w:val="52"/>
      <w:szCs w:val="52"/>
      <w:lang w:val="en-US"/>
    </w:rPr>
  </w:style>
  <w:style w:type="character" w:customStyle="1" w:styleId="TitleChar">
    <w:name w:val="Title Char"/>
    <w:link w:val="Normalbullet0"/>
    <w:uiPriority w:val="10"/>
    <w:locked/>
    <w:rsid w:val="00996AFC"/>
    <w:rPr>
      <w:caps/>
      <w:color w:val="4F81BD"/>
      <w:spacing w:val="10"/>
      <w:kern w:val="28"/>
      <w:sz w:val="52"/>
    </w:rPr>
  </w:style>
  <w:style w:type="paragraph" w:customStyle="1" w:styleId="Subtitle1">
    <w:name w:val="Subtitle1"/>
    <w:basedOn w:val="Normal"/>
    <w:next w:val="Normal"/>
    <w:uiPriority w:val="11"/>
    <w:qFormat/>
    <w:rsid w:val="00996AFC"/>
    <w:pPr>
      <w:spacing w:before="200" w:after="1000" w:line="240" w:lineRule="auto"/>
      <w:ind w:firstLine="0"/>
      <w:jc w:val="left"/>
    </w:pPr>
    <w:rPr>
      <w:rFonts w:ascii="Calibri" w:eastAsia="Times New Roman" w:hAnsi="Calibri" w:cs="Times New Roman"/>
      <w:caps/>
      <w:snapToGrid w:val="0"/>
      <w:color w:val="595959"/>
      <w:spacing w:val="10"/>
      <w:szCs w:val="24"/>
      <w:lang w:val="en-US"/>
    </w:rPr>
  </w:style>
  <w:style w:type="character" w:customStyle="1" w:styleId="SubtitleChar">
    <w:name w:val="Subtitle Char"/>
    <w:uiPriority w:val="11"/>
    <w:locked/>
    <w:rsid w:val="00996AFC"/>
    <w:rPr>
      <w:caps/>
      <w:color w:val="595959"/>
      <w:spacing w:val="10"/>
      <w:sz w:val="24"/>
    </w:rPr>
  </w:style>
  <w:style w:type="character" w:styleId="Strong">
    <w:name w:val="Strong"/>
    <w:uiPriority w:val="22"/>
    <w:qFormat/>
    <w:rsid w:val="00996AFC"/>
    <w:rPr>
      <w:b/>
    </w:rPr>
  </w:style>
  <w:style w:type="character" w:customStyle="1" w:styleId="Emphasis1">
    <w:name w:val="Emphasis1"/>
    <w:uiPriority w:val="20"/>
    <w:qFormat/>
    <w:rsid w:val="00996AFC"/>
    <w:rPr>
      <w:caps/>
      <w:color w:val="243F60"/>
      <w:spacing w:val="5"/>
    </w:rPr>
  </w:style>
  <w:style w:type="paragraph" w:styleId="NoSpacing">
    <w:name w:val="No Spacing"/>
    <w:basedOn w:val="Normal"/>
    <w:uiPriority w:val="1"/>
    <w:qFormat/>
    <w:rsid w:val="00996AFC"/>
    <w:pPr>
      <w:spacing w:after="0" w:line="240" w:lineRule="auto"/>
      <w:ind w:firstLine="0"/>
      <w:jc w:val="left"/>
    </w:pPr>
    <w:rPr>
      <w:rFonts w:ascii="Calibri" w:eastAsia="Times New Roman" w:hAnsi="Calibri" w:cs="Times New Roman"/>
      <w:snapToGrid w:val="0"/>
      <w:sz w:val="20"/>
      <w:szCs w:val="20"/>
      <w:lang w:val="en-US"/>
    </w:rPr>
  </w:style>
  <w:style w:type="character" w:customStyle="1" w:styleId="NoSpacingChar">
    <w:name w:val="No Spacing Char"/>
    <w:uiPriority w:val="1"/>
    <w:locked/>
    <w:rsid w:val="00996AFC"/>
    <w:rPr>
      <w:rFonts w:eastAsia="Times New Roman"/>
      <w:sz w:val="20"/>
    </w:rPr>
  </w:style>
  <w:style w:type="paragraph" w:styleId="Quote">
    <w:name w:val="Quote"/>
    <w:basedOn w:val="Normal"/>
    <w:next w:val="Normal"/>
    <w:link w:val="QuoteChar"/>
    <w:uiPriority w:val="29"/>
    <w:qFormat/>
    <w:rsid w:val="00996AFC"/>
    <w:pPr>
      <w:spacing w:before="200"/>
      <w:ind w:firstLine="0"/>
      <w:jc w:val="left"/>
    </w:pPr>
    <w:rPr>
      <w:rFonts w:ascii="Calibri" w:eastAsia="Times New Roman" w:hAnsi="Calibri" w:cs="Times New Roman"/>
      <w:i/>
      <w:sz w:val="20"/>
      <w:szCs w:val="20"/>
      <w:lang w:val="x-none" w:eastAsia="x-none"/>
    </w:rPr>
  </w:style>
  <w:style w:type="character" w:customStyle="1" w:styleId="QuoteChar">
    <w:name w:val="Quote Char"/>
    <w:basedOn w:val="DefaultParagraphFont"/>
    <w:link w:val="Quote"/>
    <w:uiPriority w:val="29"/>
    <w:rsid w:val="00996AFC"/>
    <w:rPr>
      <w:rFonts w:ascii="Calibri" w:eastAsia="Times New Roman" w:hAnsi="Calibri" w:cs="Times New Roman"/>
      <w:i/>
      <w:sz w:val="20"/>
      <w:szCs w:val="20"/>
      <w:lang w:val="x-none" w:eastAsia="x-none"/>
    </w:rPr>
  </w:style>
  <w:style w:type="paragraph" w:customStyle="1" w:styleId="IntenseQuote1">
    <w:name w:val="Intense Quote1"/>
    <w:basedOn w:val="Normal"/>
    <w:next w:val="Normal"/>
    <w:uiPriority w:val="30"/>
    <w:qFormat/>
    <w:rsid w:val="00996AFC"/>
    <w:pPr>
      <w:pBdr>
        <w:top w:val="single" w:sz="4" w:space="10" w:color="4F81BD"/>
        <w:left w:val="single" w:sz="4" w:space="10" w:color="4F81BD"/>
      </w:pBdr>
      <w:spacing w:before="200" w:after="0"/>
      <w:ind w:left="1296" w:right="1152" w:firstLine="0"/>
    </w:pPr>
    <w:rPr>
      <w:rFonts w:ascii="Calibri" w:eastAsia="Times New Roman" w:hAnsi="Calibri" w:cs="Times New Roman"/>
      <w:i/>
      <w:iCs/>
      <w:snapToGrid w:val="0"/>
      <w:color w:val="4F81BD"/>
      <w:sz w:val="20"/>
      <w:szCs w:val="20"/>
      <w:lang w:val="en-US"/>
    </w:rPr>
  </w:style>
  <w:style w:type="character" w:customStyle="1" w:styleId="IntenseQuoteChar">
    <w:name w:val="Intense Quote Char"/>
    <w:uiPriority w:val="30"/>
    <w:locked/>
    <w:rsid w:val="00996AFC"/>
    <w:rPr>
      <w:i/>
      <w:color w:val="4F81BD"/>
      <w:sz w:val="20"/>
    </w:rPr>
  </w:style>
  <w:style w:type="character" w:customStyle="1" w:styleId="SubtleEmphasis1">
    <w:name w:val="Subtle Emphasis1"/>
    <w:uiPriority w:val="19"/>
    <w:qFormat/>
    <w:rsid w:val="00996AFC"/>
    <w:rPr>
      <w:i/>
      <w:color w:val="243F60"/>
    </w:rPr>
  </w:style>
  <w:style w:type="character" w:customStyle="1" w:styleId="IntenseEmphasis1">
    <w:name w:val="Intense Emphasis1"/>
    <w:uiPriority w:val="21"/>
    <w:qFormat/>
    <w:rsid w:val="00996AFC"/>
    <w:rPr>
      <w:b/>
      <w:caps/>
      <w:color w:val="243F60"/>
      <w:spacing w:val="10"/>
    </w:rPr>
  </w:style>
  <w:style w:type="character" w:customStyle="1" w:styleId="SubtleReference1">
    <w:name w:val="Subtle Reference1"/>
    <w:uiPriority w:val="31"/>
    <w:qFormat/>
    <w:rsid w:val="00996AFC"/>
    <w:rPr>
      <w:b/>
      <w:color w:val="4F81BD"/>
    </w:rPr>
  </w:style>
  <w:style w:type="character" w:customStyle="1" w:styleId="IntenseReference1">
    <w:name w:val="Intense Reference1"/>
    <w:uiPriority w:val="32"/>
    <w:qFormat/>
    <w:rsid w:val="00996AFC"/>
    <w:rPr>
      <w:b/>
      <w:i/>
      <w:caps/>
      <w:color w:val="4F81BD"/>
    </w:rPr>
  </w:style>
  <w:style w:type="character" w:styleId="BookTitle">
    <w:name w:val="Book Title"/>
    <w:uiPriority w:val="33"/>
    <w:qFormat/>
    <w:rsid w:val="00996AFC"/>
    <w:rPr>
      <w:b/>
      <w:i/>
      <w:spacing w:val="9"/>
    </w:rPr>
  </w:style>
  <w:style w:type="character" w:customStyle="1" w:styleId="Heading1Char1">
    <w:name w:val="Heading 1 Char1"/>
    <w:uiPriority w:val="9"/>
    <w:locked/>
    <w:rsid w:val="00996AFC"/>
    <w:rPr>
      <w:rFonts w:ascii="Cambria" w:hAnsi="Cambria"/>
      <w:b/>
      <w:color w:val="365F91"/>
      <w:sz w:val="28"/>
    </w:rPr>
  </w:style>
  <w:style w:type="paragraph" w:customStyle="1" w:styleId="normalbullet">
    <w:name w:val="normal bullet"/>
    <w:basedOn w:val="Normal"/>
    <w:qFormat/>
    <w:rsid w:val="00996AFC"/>
    <w:pPr>
      <w:numPr>
        <w:numId w:val="15"/>
      </w:numPr>
      <w:spacing w:before="60" w:after="60" w:line="240" w:lineRule="auto"/>
      <w:jc w:val="left"/>
    </w:pPr>
    <w:rPr>
      <w:rFonts w:ascii="Calibri" w:eastAsia="Times New Roman" w:hAnsi="Calibri" w:cs="Times New Roman"/>
      <w:snapToGrid w:val="0"/>
      <w:sz w:val="20"/>
      <w:szCs w:val="20"/>
      <w:lang w:val="en-US"/>
    </w:rPr>
  </w:style>
  <w:style w:type="character" w:customStyle="1" w:styleId="normalbulletChar">
    <w:name w:val="normal bullet Char"/>
    <w:locked/>
    <w:rsid w:val="00996AFC"/>
    <w:rPr>
      <w:rFonts w:ascii="Calibri" w:hAnsi="Calibri"/>
      <w:sz w:val="20"/>
    </w:rPr>
  </w:style>
  <w:style w:type="character" w:customStyle="1" w:styleId="FootnoteTextChar3">
    <w:name w:val="Footnote Text Char3"/>
    <w:aliases w:val="single space Char1,Footnote Text Char Char Char Char Char1,Footnote Text Char Char Char11,footnote text Char,Footnote Text Char2 Char1,Footnote Text Char1 Char1 Char1,Footnote Text Char Char Char Char11,Footnote Text Char1 Char"/>
    <w:uiPriority w:val="99"/>
    <w:locked/>
    <w:rsid w:val="00996AFC"/>
    <w:rPr>
      <w:rFonts w:eastAsia="Times New Roman"/>
      <w:sz w:val="20"/>
    </w:rPr>
  </w:style>
  <w:style w:type="paragraph" w:customStyle="1" w:styleId="Normalbullet0">
    <w:name w:val="Normal bullet"/>
    <w:basedOn w:val="Normal"/>
    <w:link w:val="TitleChar"/>
    <w:uiPriority w:val="10"/>
    <w:qFormat/>
    <w:rsid w:val="00996AFC"/>
    <w:pPr>
      <w:ind w:firstLine="0"/>
      <w:jc w:val="left"/>
    </w:pPr>
    <w:rPr>
      <w:caps/>
      <w:color w:val="4F81BD"/>
      <w:spacing w:val="10"/>
      <w:kern w:val="28"/>
      <w:sz w:val="52"/>
    </w:rPr>
  </w:style>
  <w:style w:type="character" w:customStyle="1" w:styleId="NormalbulletChar0">
    <w:name w:val="Normal bullet Char"/>
    <w:locked/>
    <w:rsid w:val="00996AFC"/>
    <w:rPr>
      <w:rFonts w:ascii="Calibri" w:hAnsi="Calibri"/>
    </w:rPr>
  </w:style>
  <w:style w:type="paragraph" w:styleId="BodyText">
    <w:name w:val="Body Text"/>
    <w:basedOn w:val="Normal"/>
    <w:link w:val="BodyTextChar1"/>
    <w:uiPriority w:val="99"/>
    <w:rsid w:val="00996AFC"/>
    <w:pPr>
      <w:spacing w:after="120" w:line="240" w:lineRule="auto"/>
      <w:ind w:firstLine="0"/>
      <w:jc w:val="left"/>
    </w:pPr>
    <w:rPr>
      <w:rFonts w:ascii="Calibri" w:eastAsia="Times New Roman" w:hAnsi="Calibri" w:cs="Times New Roman"/>
      <w:sz w:val="20"/>
      <w:szCs w:val="20"/>
      <w:lang w:val="x-none" w:eastAsia="x-none"/>
    </w:rPr>
  </w:style>
  <w:style w:type="character" w:customStyle="1" w:styleId="BodyTextChar">
    <w:name w:val="Body Text Char"/>
    <w:basedOn w:val="DefaultParagraphFont"/>
    <w:uiPriority w:val="99"/>
    <w:rsid w:val="00996AFC"/>
    <w:rPr>
      <w:sz w:val="24"/>
    </w:rPr>
  </w:style>
  <w:style w:type="character" w:customStyle="1" w:styleId="ListParagraphChar">
    <w:name w:val="List Paragraph Char"/>
    <w:uiPriority w:val="34"/>
    <w:locked/>
    <w:rsid w:val="00996AFC"/>
    <w:rPr>
      <w:rFonts w:eastAsia="Times New Roman"/>
      <w:sz w:val="20"/>
    </w:rPr>
  </w:style>
  <w:style w:type="paragraph" w:customStyle="1" w:styleId="Default">
    <w:name w:val="Default"/>
    <w:rsid w:val="00996AFC"/>
    <w:pPr>
      <w:autoSpaceDE w:val="0"/>
      <w:autoSpaceDN w:val="0"/>
      <w:adjustRightInd w:val="0"/>
      <w:spacing w:before="200"/>
    </w:pPr>
    <w:rPr>
      <w:rFonts w:ascii="HIDDJN+TimesNewRoman,Bold" w:eastAsia="Times New Roman" w:hAnsi="HIDDJN+TimesNewRoman,Bold" w:cs="HIDDJN+TimesNewRoman,Bold"/>
      <w:snapToGrid w:val="0"/>
      <w:color w:val="000000"/>
      <w:sz w:val="24"/>
      <w:szCs w:val="24"/>
      <w:lang w:val="en-US"/>
    </w:rPr>
  </w:style>
  <w:style w:type="character" w:customStyle="1" w:styleId="BodyTextChar1">
    <w:name w:val="Body Text Char1"/>
    <w:link w:val="BodyText"/>
    <w:uiPriority w:val="99"/>
    <w:locked/>
    <w:rsid w:val="00996AFC"/>
    <w:rPr>
      <w:rFonts w:ascii="Calibri" w:eastAsia="Times New Roman" w:hAnsi="Calibri" w:cs="Times New Roman"/>
      <w:sz w:val="20"/>
      <w:szCs w:val="20"/>
      <w:lang w:val="x-none" w:eastAsia="x-none"/>
    </w:rPr>
  </w:style>
  <w:style w:type="character" w:customStyle="1" w:styleId="ListParagraphChar1">
    <w:name w:val="List Paragraph Char1"/>
    <w:link w:val="ListParagraph"/>
    <w:uiPriority w:val="34"/>
    <w:locked/>
    <w:rsid w:val="00996AFC"/>
    <w:rPr>
      <w:sz w:val="24"/>
    </w:rPr>
  </w:style>
  <w:style w:type="table" w:styleId="TableGrid">
    <w:name w:val="Table Grid"/>
    <w:basedOn w:val="TableNormal"/>
    <w:uiPriority w:val="59"/>
    <w:rsid w:val="00996AFC"/>
    <w:pPr>
      <w:spacing w:after="0" w:line="240" w:lineRule="auto"/>
    </w:pPr>
    <w:rPr>
      <w:rFonts w:ascii="Times New Roman" w:eastAsia="Times New Roman" w:hAnsi="Times New Roman" w:cs="Times New Roman"/>
      <w:snapToGrid w:val="0"/>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llowedHyperlink1">
    <w:name w:val="FollowedHyperlink1"/>
    <w:uiPriority w:val="99"/>
    <w:semiHidden/>
    <w:rsid w:val="00996AFC"/>
    <w:rPr>
      <w:color w:val="800080"/>
      <w:u w:val="single"/>
    </w:rPr>
  </w:style>
  <w:style w:type="character" w:styleId="HTMLCite">
    <w:name w:val="HTML Cite"/>
    <w:aliases w:val="Balloon Text Char2,Balloon Text Char1 Char"/>
    <w:uiPriority w:val="99"/>
    <w:rsid w:val="00996AFC"/>
    <w:rPr>
      <w:color w:val="0E774A"/>
    </w:rPr>
  </w:style>
  <w:style w:type="paragraph" w:styleId="Revision">
    <w:name w:val="Revision"/>
    <w:hidden/>
    <w:uiPriority w:val="99"/>
    <w:semiHidden/>
    <w:rsid w:val="00996AFC"/>
    <w:pPr>
      <w:spacing w:after="0" w:line="240" w:lineRule="auto"/>
    </w:pPr>
    <w:rPr>
      <w:rFonts w:ascii="Calibri" w:eastAsia="Times New Roman" w:hAnsi="Calibri" w:cs="Times New Roman"/>
      <w:snapToGrid w:val="0"/>
      <w:sz w:val="20"/>
      <w:szCs w:val="20"/>
      <w:lang w:val="en-US"/>
    </w:rPr>
  </w:style>
  <w:style w:type="table" w:customStyle="1" w:styleId="LightList1">
    <w:name w:val="Light List1"/>
    <w:basedOn w:val="TableNormal"/>
    <w:uiPriority w:val="61"/>
    <w:rsid w:val="00996AFC"/>
    <w:pPr>
      <w:spacing w:after="0" w:line="240" w:lineRule="auto"/>
    </w:pPr>
    <w:rPr>
      <w:rFonts w:ascii="Calibri" w:eastAsia="Times New Roman" w:hAnsi="Calibri" w:cs="Times New Roman"/>
      <w:snapToGrid w:val="0"/>
      <w:sz w:val="20"/>
      <w:szCs w:val="20"/>
      <w:lang w:eastAsia="es-ES"/>
    </w:rPr>
    <w:tblPr>
      <w:tblBorders>
        <w:top w:val="single" w:sz="8" w:space="0" w:color="000000"/>
        <w:left w:val="single" w:sz="8" w:space="0" w:color="000000"/>
        <w:bottom w:val="single" w:sz="8" w:space="0" w:color="000000"/>
        <w:right w:val="single" w:sz="8" w:space="0" w:color="000000"/>
      </w:tblBorders>
    </w:tblPr>
  </w:style>
  <w:style w:type="table" w:customStyle="1" w:styleId="LightList-Accent11">
    <w:name w:val="Light List - Accent 11"/>
    <w:basedOn w:val="TableNormal"/>
    <w:uiPriority w:val="61"/>
    <w:rsid w:val="00996AFC"/>
    <w:pPr>
      <w:spacing w:after="0" w:line="240" w:lineRule="auto"/>
    </w:pPr>
    <w:rPr>
      <w:rFonts w:ascii="Calibri" w:eastAsia="Times New Roman" w:hAnsi="Calibri" w:cs="Times New Roman"/>
      <w:snapToGrid w:val="0"/>
      <w:sz w:val="20"/>
      <w:szCs w:val="20"/>
      <w:lang w:eastAsia="es-ES"/>
    </w:rPr>
    <w:tblPr>
      <w:tblBorders>
        <w:top w:val="single" w:sz="8" w:space="0" w:color="4F81BD"/>
        <w:left w:val="single" w:sz="8" w:space="0" w:color="4F81BD"/>
        <w:bottom w:val="single" w:sz="8" w:space="0" w:color="4F81BD"/>
        <w:right w:val="single" w:sz="8" w:space="0" w:color="4F81BD"/>
      </w:tblBorders>
    </w:tblPr>
  </w:style>
  <w:style w:type="table" w:customStyle="1" w:styleId="LightList-Accent21">
    <w:name w:val="Light List - Accent 21"/>
    <w:basedOn w:val="TableNormal"/>
    <w:uiPriority w:val="61"/>
    <w:rsid w:val="00996AFC"/>
    <w:pPr>
      <w:spacing w:after="0" w:line="240" w:lineRule="auto"/>
    </w:pPr>
    <w:rPr>
      <w:rFonts w:ascii="Calibri" w:eastAsia="Times New Roman" w:hAnsi="Calibri" w:cs="Times New Roman"/>
      <w:snapToGrid w:val="0"/>
      <w:sz w:val="20"/>
      <w:szCs w:val="20"/>
      <w:lang w:eastAsia="es-ES"/>
    </w:rPr>
    <w:tblPr>
      <w:tblBorders>
        <w:top w:val="single" w:sz="8" w:space="0" w:color="C0504D"/>
        <w:left w:val="single" w:sz="8" w:space="0" w:color="C0504D"/>
        <w:bottom w:val="single" w:sz="8" w:space="0" w:color="C0504D"/>
        <w:right w:val="single" w:sz="8" w:space="0" w:color="C0504D"/>
      </w:tblBorders>
    </w:tblPr>
  </w:style>
  <w:style w:type="table" w:customStyle="1" w:styleId="MediumShading11">
    <w:name w:val="Medium Shading 11"/>
    <w:basedOn w:val="TableNormal"/>
    <w:uiPriority w:val="63"/>
    <w:rsid w:val="00996AFC"/>
    <w:pPr>
      <w:spacing w:after="0" w:line="240" w:lineRule="auto"/>
    </w:pPr>
    <w:rPr>
      <w:rFonts w:ascii="Calibri" w:eastAsia="Times New Roman" w:hAnsi="Calibri" w:cs="Times New Roman"/>
      <w:snapToGrid w:val="0"/>
      <w:sz w:val="20"/>
      <w:szCs w:val="20"/>
      <w:lang w:eastAsia="es-ES"/>
    </w:rPr>
    <w:tblPr>
      <w:tblBorders>
        <w:top w:val="single" w:sz="8" w:space="0" w:color="404040"/>
        <w:left w:val="single" w:sz="8" w:space="0" w:color="404040"/>
        <w:bottom w:val="single" w:sz="8" w:space="0" w:color="404040"/>
        <w:right w:val="single" w:sz="8" w:space="0" w:color="404040"/>
        <w:insideH w:val="single" w:sz="8" w:space="0" w:color="404040"/>
      </w:tblBorders>
    </w:tblPr>
  </w:style>
  <w:style w:type="table" w:customStyle="1" w:styleId="ColorfulGrid-Accent51">
    <w:name w:val="Colorful Grid - Accent 51"/>
    <w:basedOn w:val="TableNormal"/>
    <w:uiPriority w:val="73"/>
    <w:rsid w:val="00996AFC"/>
    <w:pPr>
      <w:spacing w:after="0" w:line="240" w:lineRule="auto"/>
    </w:pPr>
    <w:rPr>
      <w:rFonts w:ascii="Calibri" w:eastAsia="Times New Roman" w:hAnsi="Calibri" w:cs="Times New Roman"/>
      <w:snapToGrid w:val="0"/>
      <w:color w:val="000000"/>
      <w:sz w:val="20"/>
      <w:szCs w:val="20"/>
      <w:lang w:eastAsia="es-ES"/>
    </w:rPr>
    <w:tblPr>
      <w:tblBorders>
        <w:insideH w:val="single" w:sz="4" w:space="0" w:color="FFFFFF"/>
      </w:tblBorders>
    </w:tblPr>
    <w:tcPr>
      <w:shd w:val="clear" w:color="auto" w:fill="DAEEF3"/>
    </w:tcPr>
  </w:style>
  <w:style w:type="table" w:customStyle="1" w:styleId="ColorfulGrid1">
    <w:name w:val="Colorful Grid1"/>
    <w:basedOn w:val="TableNormal"/>
    <w:uiPriority w:val="73"/>
    <w:rsid w:val="00996AFC"/>
    <w:pPr>
      <w:spacing w:after="0" w:line="240" w:lineRule="auto"/>
    </w:pPr>
    <w:rPr>
      <w:rFonts w:ascii="Calibri" w:eastAsia="Times New Roman" w:hAnsi="Calibri" w:cs="Times New Roman"/>
      <w:snapToGrid w:val="0"/>
      <w:color w:val="000000"/>
      <w:sz w:val="20"/>
      <w:szCs w:val="20"/>
      <w:lang w:eastAsia="es-ES"/>
    </w:rPr>
    <w:tblPr>
      <w:tblBorders>
        <w:insideH w:val="single" w:sz="4" w:space="0" w:color="FFFFFF"/>
      </w:tblBorders>
    </w:tblPr>
    <w:tcPr>
      <w:shd w:val="clear" w:color="auto" w:fill="CCCCCC"/>
    </w:tcPr>
  </w:style>
  <w:style w:type="table" w:customStyle="1" w:styleId="ColorfulGrid-Accent11">
    <w:name w:val="Colorful Grid - Accent 11"/>
    <w:basedOn w:val="TableNormal"/>
    <w:uiPriority w:val="73"/>
    <w:rsid w:val="00996AFC"/>
    <w:pPr>
      <w:spacing w:after="0" w:line="240" w:lineRule="auto"/>
    </w:pPr>
    <w:rPr>
      <w:rFonts w:ascii="Calibri" w:eastAsia="Times New Roman" w:hAnsi="Calibri" w:cs="Times New Roman"/>
      <w:snapToGrid w:val="0"/>
      <w:color w:val="000000"/>
      <w:sz w:val="20"/>
      <w:szCs w:val="20"/>
      <w:lang w:eastAsia="es-ES"/>
    </w:rPr>
    <w:tblPr>
      <w:tblBorders>
        <w:insideH w:val="single" w:sz="4" w:space="0" w:color="FFFFFF"/>
      </w:tblBorders>
    </w:tblPr>
    <w:tcPr>
      <w:shd w:val="clear" w:color="auto" w:fill="DBE5F1"/>
    </w:tcPr>
  </w:style>
  <w:style w:type="paragraph" w:customStyle="1" w:styleId="Tableau-">
    <w:name w:val="Tableau - •"/>
    <w:basedOn w:val="Normal"/>
    <w:rsid w:val="00996AFC"/>
    <w:pPr>
      <w:tabs>
        <w:tab w:val="left" w:pos="108"/>
      </w:tabs>
      <w:overflowPunct w:val="0"/>
      <w:autoSpaceDE w:val="0"/>
      <w:autoSpaceDN w:val="0"/>
      <w:adjustRightInd w:val="0"/>
      <w:spacing w:before="60" w:after="60" w:line="180" w:lineRule="exact"/>
      <w:ind w:left="187" w:right="72" w:hanging="115"/>
      <w:jc w:val="left"/>
      <w:textAlignment w:val="baseline"/>
    </w:pPr>
    <w:rPr>
      <w:rFonts w:ascii="Times New Roman" w:eastAsia="Times New Roman" w:hAnsi="Times New Roman" w:cs="Times New Roman"/>
      <w:snapToGrid w:val="0"/>
      <w:sz w:val="18"/>
      <w:szCs w:val="20"/>
      <w:lang w:val="fr-FR"/>
    </w:rPr>
  </w:style>
  <w:style w:type="paragraph" w:customStyle="1" w:styleId="Tableau-Texte">
    <w:name w:val="Tableau - Texte"/>
    <w:basedOn w:val="Normal"/>
    <w:rsid w:val="00996AFC"/>
    <w:pPr>
      <w:overflowPunct w:val="0"/>
      <w:autoSpaceDE w:val="0"/>
      <w:autoSpaceDN w:val="0"/>
      <w:adjustRightInd w:val="0"/>
      <w:spacing w:before="60" w:after="60" w:line="180" w:lineRule="exact"/>
      <w:ind w:left="72" w:right="72" w:firstLine="0"/>
      <w:jc w:val="left"/>
      <w:textAlignment w:val="baseline"/>
    </w:pPr>
    <w:rPr>
      <w:rFonts w:ascii="Times New Roman" w:eastAsia="Times New Roman" w:hAnsi="Times New Roman" w:cs="Times New Roman"/>
      <w:snapToGrid w:val="0"/>
      <w:sz w:val="18"/>
      <w:szCs w:val="20"/>
      <w:lang w:val="fr-FR"/>
    </w:rPr>
  </w:style>
  <w:style w:type="table" w:customStyle="1" w:styleId="MediumShading1-Accent11">
    <w:name w:val="Medium Shading 1 - Accent 11"/>
    <w:basedOn w:val="TableNormal"/>
    <w:uiPriority w:val="63"/>
    <w:rsid w:val="00996AFC"/>
    <w:pPr>
      <w:spacing w:after="0" w:line="240" w:lineRule="auto"/>
    </w:pPr>
    <w:rPr>
      <w:rFonts w:ascii="Calibri" w:eastAsia="Times New Roman" w:hAnsi="Calibri" w:cs="Times New Roman"/>
      <w:snapToGrid w:val="0"/>
      <w:sz w:val="20"/>
      <w:szCs w:val="20"/>
      <w:lang w:eastAsia="es-ES"/>
    </w:rPr>
    <w:tblPr>
      <w:tblBorders>
        <w:top w:val="single" w:sz="8" w:space="0" w:color="7BA0CD"/>
        <w:left w:val="single" w:sz="8" w:space="0" w:color="7BA0CD"/>
        <w:bottom w:val="single" w:sz="8" w:space="0" w:color="7BA0CD"/>
        <w:right w:val="single" w:sz="8" w:space="0" w:color="7BA0CD"/>
        <w:insideH w:val="single" w:sz="8" w:space="0" w:color="7BA0CD"/>
      </w:tblBorders>
    </w:tblPr>
  </w:style>
  <w:style w:type="character" w:styleId="PlaceholderText">
    <w:name w:val="Placeholder Text"/>
    <w:uiPriority w:val="99"/>
    <w:semiHidden/>
    <w:rsid w:val="00996AFC"/>
    <w:rPr>
      <w:color w:val="808080"/>
    </w:rPr>
  </w:style>
  <w:style w:type="character" w:customStyle="1" w:styleId="apple-style-span">
    <w:name w:val="apple-style-span"/>
    <w:rsid w:val="00996AFC"/>
    <w:rPr>
      <w:rFonts w:cs="Times New Roman"/>
    </w:rPr>
  </w:style>
  <w:style w:type="table" w:customStyle="1" w:styleId="LightShading1">
    <w:name w:val="Light Shading1"/>
    <w:basedOn w:val="TableNormal"/>
    <w:uiPriority w:val="60"/>
    <w:rsid w:val="00996AFC"/>
    <w:pPr>
      <w:spacing w:after="0" w:line="240" w:lineRule="auto"/>
    </w:pPr>
    <w:rPr>
      <w:rFonts w:ascii="Calibri" w:eastAsia="Times New Roman" w:hAnsi="Calibri" w:cs="Times New Roman"/>
      <w:snapToGrid w:val="0"/>
      <w:color w:val="000000"/>
      <w:sz w:val="20"/>
      <w:szCs w:val="20"/>
      <w:lang w:eastAsia="es-ES"/>
    </w:rPr>
    <w:tblPr>
      <w:tblBorders>
        <w:top w:val="single" w:sz="8" w:space="0" w:color="000000"/>
        <w:bottom w:val="single" w:sz="8" w:space="0" w:color="000000"/>
      </w:tblBorders>
    </w:tblPr>
  </w:style>
  <w:style w:type="paragraph" w:styleId="DocumentMap">
    <w:name w:val="Document Map"/>
    <w:basedOn w:val="Normal"/>
    <w:link w:val="DocumentMapChar"/>
    <w:uiPriority w:val="99"/>
    <w:semiHidden/>
    <w:rsid w:val="00996AFC"/>
    <w:pPr>
      <w:spacing w:after="0" w:line="240" w:lineRule="auto"/>
      <w:ind w:firstLine="0"/>
      <w:jc w:val="left"/>
    </w:pPr>
    <w:rPr>
      <w:rFonts w:ascii="Times New Roman" w:eastAsia="Times New Roman" w:hAnsi="Times New Roman" w:cs="Times New Roman"/>
      <w:sz w:val="16"/>
      <w:szCs w:val="20"/>
      <w:lang w:val="x-none" w:eastAsia="x-none"/>
    </w:rPr>
  </w:style>
  <w:style w:type="character" w:customStyle="1" w:styleId="DocumentMapChar">
    <w:name w:val="Document Map Char"/>
    <w:basedOn w:val="DefaultParagraphFont"/>
    <w:link w:val="DocumentMap"/>
    <w:uiPriority w:val="99"/>
    <w:semiHidden/>
    <w:rsid w:val="00996AFC"/>
    <w:rPr>
      <w:rFonts w:ascii="Times New Roman" w:eastAsia="Times New Roman" w:hAnsi="Times New Roman" w:cs="Times New Roman"/>
      <w:sz w:val="16"/>
      <w:szCs w:val="20"/>
      <w:lang w:val="x-none" w:eastAsia="x-none"/>
    </w:rPr>
  </w:style>
  <w:style w:type="paragraph" w:styleId="BodyText2">
    <w:name w:val="Body Text 2"/>
    <w:basedOn w:val="Normal"/>
    <w:link w:val="BodyText2Char"/>
    <w:uiPriority w:val="99"/>
    <w:semiHidden/>
    <w:rsid w:val="00996AFC"/>
    <w:pPr>
      <w:spacing w:before="200" w:after="120" w:line="480" w:lineRule="auto"/>
      <w:ind w:firstLine="0"/>
      <w:jc w:val="left"/>
    </w:pPr>
    <w:rPr>
      <w:rFonts w:ascii="Calibri" w:eastAsia="Times New Roman" w:hAnsi="Calibri" w:cs="Times New Roman"/>
      <w:sz w:val="20"/>
      <w:szCs w:val="20"/>
      <w:lang w:val="x-none" w:eastAsia="x-none"/>
    </w:rPr>
  </w:style>
  <w:style w:type="character" w:customStyle="1" w:styleId="BodyText2Char">
    <w:name w:val="Body Text 2 Char"/>
    <w:basedOn w:val="DefaultParagraphFont"/>
    <w:link w:val="BodyText2"/>
    <w:uiPriority w:val="99"/>
    <w:semiHidden/>
    <w:rsid w:val="00996AFC"/>
    <w:rPr>
      <w:rFonts w:ascii="Calibri" w:eastAsia="Times New Roman" w:hAnsi="Calibri" w:cs="Times New Roman"/>
      <w:sz w:val="20"/>
      <w:szCs w:val="20"/>
      <w:lang w:val="x-none" w:eastAsia="x-none"/>
    </w:rPr>
  </w:style>
  <w:style w:type="character" w:customStyle="1" w:styleId="Heading2Char1">
    <w:name w:val="Heading 2 Char1"/>
    <w:uiPriority w:val="9"/>
    <w:semiHidden/>
    <w:rsid w:val="00996AFC"/>
    <w:rPr>
      <w:rFonts w:ascii="Cambria" w:hAnsi="Cambria"/>
      <w:b/>
      <w:color w:val="4F81BD"/>
      <w:sz w:val="26"/>
    </w:rPr>
  </w:style>
  <w:style w:type="character" w:customStyle="1" w:styleId="Heading3Char1">
    <w:name w:val="Heading 3 Char1"/>
    <w:uiPriority w:val="9"/>
    <w:semiHidden/>
    <w:rsid w:val="00996AFC"/>
    <w:rPr>
      <w:rFonts w:ascii="Cambria" w:hAnsi="Cambria"/>
      <w:b/>
      <w:color w:val="4F81BD"/>
    </w:rPr>
  </w:style>
  <w:style w:type="character" w:customStyle="1" w:styleId="Heading4Char1">
    <w:name w:val="Heading 4 Char1"/>
    <w:uiPriority w:val="9"/>
    <w:semiHidden/>
    <w:rsid w:val="00996AFC"/>
    <w:rPr>
      <w:rFonts w:ascii="Cambria" w:hAnsi="Cambria"/>
      <w:b/>
      <w:i/>
      <w:color w:val="4F81BD"/>
    </w:rPr>
  </w:style>
  <w:style w:type="character" w:customStyle="1" w:styleId="Heading5Char1">
    <w:name w:val="Heading 5 Char1"/>
    <w:uiPriority w:val="9"/>
    <w:semiHidden/>
    <w:rsid w:val="00996AFC"/>
    <w:rPr>
      <w:rFonts w:ascii="Cambria" w:hAnsi="Cambria"/>
      <w:color w:val="243F60"/>
    </w:rPr>
  </w:style>
  <w:style w:type="character" w:customStyle="1" w:styleId="Heading6Char1">
    <w:name w:val="Heading 6 Char1"/>
    <w:uiPriority w:val="9"/>
    <w:semiHidden/>
    <w:rsid w:val="00996AFC"/>
    <w:rPr>
      <w:rFonts w:ascii="Cambria" w:hAnsi="Cambria"/>
      <w:i/>
      <w:color w:val="243F60"/>
    </w:rPr>
  </w:style>
  <w:style w:type="character" w:customStyle="1" w:styleId="Heading7Char1">
    <w:name w:val="Heading 7 Char1"/>
    <w:uiPriority w:val="9"/>
    <w:semiHidden/>
    <w:rsid w:val="00996AFC"/>
    <w:rPr>
      <w:rFonts w:ascii="Cambria" w:hAnsi="Cambria"/>
      <w:i/>
      <w:color w:val="404040"/>
    </w:rPr>
  </w:style>
  <w:style w:type="paragraph" w:styleId="Title">
    <w:name w:val="Title"/>
    <w:basedOn w:val="Normal"/>
    <w:next w:val="Normal"/>
    <w:link w:val="TitleChar1"/>
    <w:uiPriority w:val="10"/>
    <w:qFormat/>
    <w:rsid w:val="00996AFC"/>
    <w:pPr>
      <w:pBdr>
        <w:bottom w:val="single" w:sz="8" w:space="4" w:color="4F81BD"/>
      </w:pBdr>
      <w:spacing w:after="300" w:line="240" w:lineRule="auto"/>
      <w:ind w:firstLine="0"/>
      <w:contextualSpacing/>
      <w:jc w:val="left"/>
    </w:pPr>
    <w:rPr>
      <w:rFonts w:ascii="Cambria" w:eastAsia="Times New Roman" w:hAnsi="Cambria" w:cs="Times New Roman"/>
      <w:color w:val="17365D"/>
      <w:spacing w:val="5"/>
      <w:kern w:val="28"/>
      <w:sz w:val="52"/>
      <w:szCs w:val="20"/>
      <w:lang w:val="x-none" w:eastAsia="x-none"/>
    </w:rPr>
  </w:style>
  <w:style w:type="character" w:customStyle="1" w:styleId="TitleChar1">
    <w:name w:val="Title Char1"/>
    <w:basedOn w:val="DefaultParagraphFont"/>
    <w:link w:val="Title"/>
    <w:uiPriority w:val="10"/>
    <w:rsid w:val="00996AFC"/>
    <w:rPr>
      <w:rFonts w:ascii="Cambria" w:eastAsia="Times New Roman" w:hAnsi="Cambria" w:cs="Times New Roman"/>
      <w:color w:val="17365D"/>
      <w:spacing w:val="5"/>
      <w:kern w:val="28"/>
      <w:sz w:val="52"/>
      <w:szCs w:val="20"/>
      <w:lang w:val="x-none" w:eastAsia="x-none"/>
    </w:rPr>
  </w:style>
  <w:style w:type="paragraph" w:styleId="Subtitle">
    <w:name w:val="Subtitle"/>
    <w:basedOn w:val="Normal"/>
    <w:next w:val="Normal"/>
    <w:link w:val="SubtitleChar1"/>
    <w:uiPriority w:val="11"/>
    <w:qFormat/>
    <w:rsid w:val="00996AFC"/>
    <w:pPr>
      <w:numPr>
        <w:ilvl w:val="1"/>
      </w:numPr>
      <w:ind w:firstLine="720"/>
      <w:jc w:val="left"/>
    </w:pPr>
    <w:rPr>
      <w:rFonts w:ascii="Cambria" w:eastAsia="Times New Roman" w:hAnsi="Cambria" w:cs="Times New Roman"/>
      <w:i/>
      <w:color w:val="4F81BD"/>
      <w:spacing w:val="15"/>
      <w:szCs w:val="20"/>
      <w:lang w:val="x-none" w:eastAsia="x-none"/>
    </w:rPr>
  </w:style>
  <w:style w:type="character" w:customStyle="1" w:styleId="SubtitleChar1">
    <w:name w:val="Subtitle Char1"/>
    <w:basedOn w:val="DefaultParagraphFont"/>
    <w:link w:val="Subtitle"/>
    <w:uiPriority w:val="11"/>
    <w:rsid w:val="00996AFC"/>
    <w:rPr>
      <w:rFonts w:ascii="Cambria" w:eastAsia="Times New Roman" w:hAnsi="Cambria" w:cs="Times New Roman"/>
      <w:i/>
      <w:color w:val="4F81BD"/>
      <w:spacing w:val="15"/>
      <w:sz w:val="24"/>
      <w:szCs w:val="20"/>
      <w:lang w:val="x-none" w:eastAsia="x-none"/>
    </w:rPr>
  </w:style>
  <w:style w:type="character" w:styleId="Emphasis">
    <w:name w:val="Emphasis"/>
    <w:uiPriority w:val="20"/>
    <w:qFormat/>
    <w:rsid w:val="00996AFC"/>
    <w:rPr>
      <w:i/>
    </w:rPr>
  </w:style>
  <w:style w:type="paragraph" w:styleId="IntenseQuote">
    <w:name w:val="Intense Quote"/>
    <w:basedOn w:val="Normal"/>
    <w:next w:val="Normal"/>
    <w:link w:val="IntenseQuoteChar1"/>
    <w:uiPriority w:val="30"/>
    <w:qFormat/>
    <w:rsid w:val="00996AFC"/>
    <w:pPr>
      <w:pBdr>
        <w:bottom w:val="single" w:sz="4" w:space="4" w:color="4F81BD"/>
      </w:pBdr>
      <w:spacing w:before="200" w:after="280"/>
      <w:ind w:left="936" w:right="936" w:firstLine="0"/>
      <w:jc w:val="left"/>
    </w:pPr>
    <w:rPr>
      <w:rFonts w:ascii="Calibri" w:eastAsia="Times New Roman" w:hAnsi="Calibri" w:cs="Times New Roman"/>
      <w:b/>
      <w:i/>
      <w:color w:val="4F81BD"/>
      <w:sz w:val="20"/>
      <w:szCs w:val="20"/>
      <w:lang w:val="x-none" w:eastAsia="x-none"/>
    </w:rPr>
  </w:style>
  <w:style w:type="character" w:customStyle="1" w:styleId="IntenseQuoteChar1">
    <w:name w:val="Intense Quote Char1"/>
    <w:basedOn w:val="DefaultParagraphFont"/>
    <w:link w:val="IntenseQuote"/>
    <w:uiPriority w:val="30"/>
    <w:rsid w:val="00996AFC"/>
    <w:rPr>
      <w:rFonts w:ascii="Calibri" w:eastAsia="Times New Roman" w:hAnsi="Calibri" w:cs="Times New Roman"/>
      <w:b/>
      <w:i/>
      <w:color w:val="4F81BD"/>
      <w:sz w:val="20"/>
      <w:szCs w:val="20"/>
      <w:lang w:val="x-none" w:eastAsia="x-none"/>
    </w:rPr>
  </w:style>
  <w:style w:type="character" w:styleId="SubtleEmphasis">
    <w:name w:val="Subtle Emphasis"/>
    <w:uiPriority w:val="19"/>
    <w:qFormat/>
    <w:rsid w:val="00996AFC"/>
    <w:rPr>
      <w:i/>
      <w:color w:val="808080"/>
    </w:rPr>
  </w:style>
  <w:style w:type="character" w:styleId="IntenseEmphasis">
    <w:name w:val="Intense Emphasis"/>
    <w:uiPriority w:val="21"/>
    <w:qFormat/>
    <w:rsid w:val="00996AFC"/>
    <w:rPr>
      <w:b/>
      <w:i/>
      <w:color w:val="4F81BD"/>
    </w:rPr>
  </w:style>
  <w:style w:type="character" w:styleId="SubtleReference">
    <w:name w:val="Subtle Reference"/>
    <w:uiPriority w:val="31"/>
    <w:qFormat/>
    <w:rsid w:val="00996AFC"/>
    <w:rPr>
      <w:smallCaps/>
      <w:color w:val="C0504D"/>
      <w:u w:val="single"/>
    </w:rPr>
  </w:style>
  <w:style w:type="character" w:styleId="IntenseReference">
    <w:name w:val="Intense Reference"/>
    <w:uiPriority w:val="32"/>
    <w:qFormat/>
    <w:rsid w:val="00996AFC"/>
    <w:rPr>
      <w:b/>
      <w:smallCaps/>
      <w:color w:val="C0504D"/>
      <w:spacing w:val="5"/>
      <w:u w:val="single"/>
    </w:rPr>
  </w:style>
  <w:style w:type="character" w:styleId="FollowedHyperlink">
    <w:name w:val="FollowedHyperlink"/>
    <w:uiPriority w:val="99"/>
    <w:semiHidden/>
    <w:rsid w:val="00996AFC"/>
    <w:rPr>
      <w:color w:val="800080"/>
      <w:u w:val="single"/>
    </w:rPr>
  </w:style>
  <w:style w:type="table" w:styleId="LightList-Accent2">
    <w:name w:val="Light List Accent 2"/>
    <w:basedOn w:val="TableNormal"/>
    <w:uiPriority w:val="61"/>
    <w:rsid w:val="00996AFC"/>
    <w:pPr>
      <w:spacing w:after="0" w:line="240" w:lineRule="auto"/>
    </w:pPr>
    <w:rPr>
      <w:rFonts w:ascii="Calibri" w:eastAsia="Times New Roman" w:hAnsi="Calibri" w:cs="Times New Roman"/>
      <w:snapToGrid w:val="0"/>
      <w:sz w:val="20"/>
      <w:szCs w:val="20"/>
      <w:lang w:eastAsia="es-ES"/>
    </w:rPr>
    <w:tblPr>
      <w:tblBorders>
        <w:top w:val="single" w:sz="8" w:space="0" w:color="C0504D"/>
        <w:left w:val="single" w:sz="8" w:space="0" w:color="C0504D"/>
        <w:bottom w:val="single" w:sz="8" w:space="0" w:color="C0504D"/>
        <w:right w:val="single" w:sz="8" w:space="0" w:color="C0504D"/>
      </w:tblBorders>
    </w:tblPr>
  </w:style>
  <w:style w:type="table" w:styleId="ColorfulGrid-Accent5">
    <w:name w:val="Colorful Grid Accent 5"/>
    <w:basedOn w:val="TableNormal"/>
    <w:uiPriority w:val="73"/>
    <w:rsid w:val="00996AFC"/>
    <w:pPr>
      <w:spacing w:after="0" w:line="240" w:lineRule="auto"/>
    </w:pPr>
    <w:rPr>
      <w:rFonts w:ascii="Calibri" w:eastAsia="Times New Roman" w:hAnsi="Calibri" w:cs="Times New Roman"/>
      <w:snapToGrid w:val="0"/>
      <w:color w:val="000000"/>
      <w:sz w:val="20"/>
      <w:szCs w:val="20"/>
      <w:lang w:eastAsia="es-ES"/>
    </w:rPr>
    <w:tblPr>
      <w:tblBorders>
        <w:insideH w:val="single" w:sz="4" w:space="0" w:color="FFFFFF"/>
      </w:tblBorders>
    </w:tblPr>
    <w:tcPr>
      <w:shd w:val="clear" w:color="auto" w:fill="DAEEF3"/>
    </w:tcPr>
  </w:style>
  <w:style w:type="table" w:styleId="ColorfulGrid-Accent1">
    <w:name w:val="Colorful Grid Accent 1"/>
    <w:basedOn w:val="TableNormal"/>
    <w:uiPriority w:val="73"/>
    <w:rsid w:val="00996AFC"/>
    <w:pPr>
      <w:spacing w:after="0" w:line="240" w:lineRule="auto"/>
    </w:pPr>
    <w:rPr>
      <w:rFonts w:ascii="Calibri" w:eastAsia="Times New Roman" w:hAnsi="Calibri" w:cs="Times New Roman"/>
      <w:snapToGrid w:val="0"/>
      <w:color w:val="000000"/>
      <w:sz w:val="20"/>
      <w:szCs w:val="20"/>
      <w:lang w:eastAsia="es-ES"/>
    </w:rPr>
    <w:tblPr>
      <w:tblBorders>
        <w:insideH w:val="single" w:sz="4" w:space="0" w:color="FFFFFF"/>
      </w:tblBorders>
    </w:tblPr>
    <w:tcPr>
      <w:shd w:val="clear" w:color="auto" w:fill="DBE5F1"/>
    </w:tcPr>
  </w:style>
  <w:style w:type="character" w:customStyle="1" w:styleId="tw4winMark">
    <w:name w:val="tw4winMark"/>
    <w:uiPriority w:val="99"/>
    <w:rsid w:val="00996AFC"/>
    <w:rPr>
      <w:rFonts w:ascii="Courier New" w:hAnsi="Courier New"/>
      <w:vanish/>
      <w:color w:val="800080"/>
      <w:sz w:val="24"/>
      <w:vertAlign w:val="subscript"/>
    </w:rPr>
  </w:style>
  <w:style w:type="character" w:customStyle="1" w:styleId="tw4winError">
    <w:name w:val="tw4winError"/>
    <w:uiPriority w:val="99"/>
    <w:rsid w:val="00996AFC"/>
    <w:rPr>
      <w:rFonts w:ascii="Courier New" w:hAnsi="Courier New"/>
      <w:color w:val="00FF00"/>
      <w:sz w:val="40"/>
    </w:rPr>
  </w:style>
  <w:style w:type="character" w:customStyle="1" w:styleId="tw4winTerm">
    <w:name w:val="tw4winTerm"/>
    <w:uiPriority w:val="99"/>
    <w:rsid w:val="00996AFC"/>
    <w:rPr>
      <w:color w:val="0000FF"/>
    </w:rPr>
  </w:style>
  <w:style w:type="character" w:customStyle="1" w:styleId="tw4winPopup">
    <w:name w:val="tw4winPopup"/>
    <w:uiPriority w:val="99"/>
    <w:rsid w:val="00996AFC"/>
    <w:rPr>
      <w:rFonts w:ascii="Courier New" w:hAnsi="Courier New"/>
      <w:noProof/>
      <w:color w:val="008000"/>
    </w:rPr>
  </w:style>
  <w:style w:type="character" w:customStyle="1" w:styleId="tw4winJump">
    <w:name w:val="tw4winJump"/>
    <w:uiPriority w:val="99"/>
    <w:rsid w:val="00996AFC"/>
    <w:rPr>
      <w:rFonts w:ascii="Courier New" w:hAnsi="Courier New"/>
      <w:noProof/>
      <w:color w:val="008080"/>
    </w:rPr>
  </w:style>
  <w:style w:type="character" w:customStyle="1" w:styleId="tw4winExternal">
    <w:name w:val="tw4winExternal"/>
    <w:uiPriority w:val="99"/>
    <w:rsid w:val="00996AFC"/>
    <w:rPr>
      <w:rFonts w:ascii="Courier New" w:hAnsi="Courier New"/>
      <w:noProof/>
      <w:color w:val="808080"/>
    </w:rPr>
  </w:style>
  <w:style w:type="character" w:customStyle="1" w:styleId="tw4winInternal">
    <w:name w:val="tw4winInternal"/>
    <w:uiPriority w:val="99"/>
    <w:rsid w:val="00996AFC"/>
    <w:rPr>
      <w:rFonts w:ascii="Courier New" w:hAnsi="Courier New"/>
      <w:noProof/>
      <w:color w:val="FF0000"/>
    </w:rPr>
  </w:style>
  <w:style w:type="character" w:customStyle="1" w:styleId="DONOTTRANSLATE">
    <w:name w:val="DO_NOT_TRANSLATE"/>
    <w:uiPriority w:val="99"/>
    <w:rsid w:val="00996AFC"/>
    <w:rPr>
      <w:rFonts w:ascii="Courier New" w:hAnsi="Courier New"/>
      <w:noProof/>
      <w:color w:val="800000"/>
    </w:rPr>
  </w:style>
  <w:style w:type="paragraph" w:customStyle="1" w:styleId="xl23">
    <w:name w:val="xl23"/>
    <w:basedOn w:val="Normal"/>
    <w:rsid w:val="00996AFC"/>
    <w:pPr>
      <w:spacing w:before="100" w:after="100" w:line="240" w:lineRule="auto"/>
      <w:ind w:firstLine="0"/>
      <w:jc w:val="left"/>
    </w:pPr>
    <w:rPr>
      <w:rFonts w:ascii="Times New Roman" w:eastAsia="Arial Unicode MS" w:hAnsi="Times New Roman" w:cs="Times New Roman"/>
      <w:sz w:val="22"/>
      <w:szCs w:val="20"/>
      <w:lang w:eastAsia="es-ES"/>
    </w:rPr>
  </w:style>
  <w:style w:type="table" w:customStyle="1" w:styleId="TableGrid1">
    <w:name w:val="Table Grid1"/>
    <w:basedOn w:val="TableNormal"/>
    <w:next w:val="TableGrid"/>
    <w:uiPriority w:val="59"/>
    <w:rsid w:val="00996AFC"/>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996AFC"/>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eb.undp.org/evaluation/documents/guidance/UNDP_Guidance_on_Outcome-Level%20_Evaluation_2011.pdf"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ontrol" Target="activeX/activeX1.xml"/><Relationship Id="rId5" Type="http://schemas.microsoft.com/office/2007/relationships/stylesWithEffects" Target="stylesWithEffects.xml"/><Relationship Id="rId15" Type="http://schemas.microsoft.com/office/2007/relationships/hdphoto" Target="media/hdphoto1.wdp"/><Relationship Id="rId10" Type="http://schemas.openxmlformats.org/officeDocument/2006/relationships/image" Target="media/image1.wm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thegef.org/gef/sites/thegef.org/files/documents/M2_ROtI%20Handbook.pdf"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C7A1B3-ACE3-433A-85E8-8AD0EAF2B639}">
  <ds:schemaRefs>
    <ds:schemaRef ds:uri="http://schemas.openxmlformats.org/officeDocument/2006/bibliography"/>
  </ds:schemaRefs>
</ds:datastoreItem>
</file>

<file path=customXml/itemProps2.xml><?xml version="1.0" encoding="utf-8"?>
<ds:datastoreItem xmlns:ds="http://schemas.openxmlformats.org/officeDocument/2006/customXml" ds:itemID="{DD6251AD-84F8-4891-BFCE-52191580E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112</Pages>
  <Words>39314</Words>
  <Characters>216231</Characters>
  <Application>Microsoft Office Word</Application>
  <DocSecurity>0</DocSecurity>
  <Lines>1801</Lines>
  <Paragraphs>510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255035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Mayella Abudoj</cp:lastModifiedBy>
  <cp:revision>3</cp:revision>
  <dcterms:created xsi:type="dcterms:W3CDTF">2014-04-30T20:45:00Z</dcterms:created>
  <dcterms:modified xsi:type="dcterms:W3CDTF">2014-07-24T20:34:00Z</dcterms:modified>
</cp:coreProperties>
</file>