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2694"/>
        <w:gridCol w:w="3908"/>
      </w:tblGrid>
      <w:tr w:rsidR="00613D0F" w:rsidTr="00613D0F">
        <w:trPr>
          <w:trHeight w:val="2126"/>
        </w:trPr>
        <w:tc>
          <w:tcPr>
            <w:tcW w:w="2376" w:type="dxa"/>
          </w:tcPr>
          <w:p w:rsidR="00613D0F" w:rsidRDefault="00613D0F" w:rsidP="003B0FB4">
            <w:pPr>
              <w:jc w:val="center"/>
              <w:rPr>
                <w:sz w:val="28"/>
                <w:szCs w:val="28"/>
              </w:rPr>
            </w:pPr>
            <w:r w:rsidRPr="00613D0F">
              <w:rPr>
                <w:noProof/>
                <w:sz w:val="28"/>
                <w:szCs w:val="28"/>
                <w:lang w:eastAsia="es-CR"/>
              </w:rPr>
              <w:drawing>
                <wp:anchor distT="0" distB="0" distL="114300" distR="114300" simplePos="0" relativeHeight="251663360" behindDoc="0" locked="0" layoutInCell="1" allowOverlap="1">
                  <wp:simplePos x="0" y="0"/>
                  <wp:positionH relativeFrom="margin">
                    <wp:posOffset>339090</wp:posOffset>
                  </wp:positionH>
                  <wp:positionV relativeFrom="paragraph">
                    <wp:posOffset>113030</wp:posOffset>
                  </wp:positionV>
                  <wp:extent cx="563245" cy="1171575"/>
                  <wp:effectExtent l="0" t="0" r="8255"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UD 1.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63245" cy="1169670"/>
                          </a:xfrm>
                          <a:prstGeom prst="rect">
                            <a:avLst/>
                          </a:prstGeom>
                        </pic:spPr>
                      </pic:pic>
                    </a:graphicData>
                  </a:graphic>
                </wp:anchor>
              </w:drawing>
            </w:r>
          </w:p>
        </w:tc>
        <w:tc>
          <w:tcPr>
            <w:tcW w:w="2694" w:type="dxa"/>
          </w:tcPr>
          <w:p w:rsidR="00613D0F" w:rsidRDefault="00613D0F" w:rsidP="003B0FB4">
            <w:pPr>
              <w:jc w:val="center"/>
              <w:rPr>
                <w:sz w:val="28"/>
                <w:szCs w:val="28"/>
              </w:rPr>
            </w:pPr>
            <w:r w:rsidRPr="00613D0F">
              <w:rPr>
                <w:noProof/>
                <w:sz w:val="28"/>
                <w:szCs w:val="28"/>
                <w:lang w:eastAsia="es-CR"/>
              </w:rPr>
              <w:drawing>
                <wp:anchor distT="0" distB="0" distL="114300" distR="114300" simplePos="0" relativeHeight="251665408" behindDoc="0" locked="0" layoutInCell="1" allowOverlap="1">
                  <wp:simplePos x="0" y="0"/>
                  <wp:positionH relativeFrom="column">
                    <wp:posOffset>347346</wp:posOffset>
                  </wp:positionH>
                  <wp:positionV relativeFrom="paragraph">
                    <wp:posOffset>111059</wp:posOffset>
                  </wp:positionV>
                  <wp:extent cx="998643" cy="1168400"/>
                  <wp:effectExtent l="0" t="0" r="0"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F.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998643" cy="1168400"/>
                          </a:xfrm>
                          <a:prstGeom prst="rect">
                            <a:avLst/>
                          </a:prstGeom>
                        </pic:spPr>
                      </pic:pic>
                    </a:graphicData>
                  </a:graphic>
                </wp:anchor>
              </w:drawing>
            </w:r>
          </w:p>
        </w:tc>
        <w:tc>
          <w:tcPr>
            <w:tcW w:w="3908" w:type="dxa"/>
          </w:tcPr>
          <w:p w:rsidR="00613D0F" w:rsidRDefault="00613D0F" w:rsidP="003B0FB4">
            <w:pPr>
              <w:jc w:val="center"/>
              <w:rPr>
                <w:sz w:val="28"/>
                <w:szCs w:val="28"/>
              </w:rPr>
            </w:pPr>
            <w:r w:rsidRPr="00613D0F">
              <w:rPr>
                <w:noProof/>
                <w:sz w:val="28"/>
                <w:szCs w:val="28"/>
                <w:lang w:eastAsia="es-CR"/>
              </w:rPr>
              <w:drawing>
                <wp:anchor distT="0" distB="0" distL="114300" distR="114300" simplePos="0" relativeHeight="251667456" behindDoc="0" locked="0" layoutInCell="1" allowOverlap="1">
                  <wp:simplePos x="0" y="0"/>
                  <wp:positionH relativeFrom="margin">
                    <wp:posOffset>153881</wp:posOffset>
                  </wp:positionH>
                  <wp:positionV relativeFrom="paragraph">
                    <wp:posOffset>389255</wp:posOffset>
                  </wp:positionV>
                  <wp:extent cx="2174664" cy="626533"/>
                  <wp:effectExtent l="19050" t="0" r="0" b="0"/>
                  <wp:wrapNone/>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ME.pn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174664" cy="626533"/>
                          </a:xfrm>
                          <a:prstGeom prst="rect">
                            <a:avLst/>
                          </a:prstGeom>
                        </pic:spPr>
                      </pic:pic>
                    </a:graphicData>
                  </a:graphic>
                </wp:anchor>
              </w:drawing>
            </w:r>
          </w:p>
        </w:tc>
      </w:tr>
    </w:tbl>
    <w:p w:rsidR="00906252" w:rsidRPr="003B0FB4" w:rsidRDefault="00906252" w:rsidP="003B0FB4">
      <w:pPr>
        <w:jc w:val="center"/>
        <w:rPr>
          <w:sz w:val="28"/>
          <w:szCs w:val="28"/>
        </w:rPr>
      </w:pPr>
    </w:p>
    <w:p w:rsidR="00906252" w:rsidRPr="003B0FB4" w:rsidRDefault="00906252" w:rsidP="003B0FB4">
      <w:pPr>
        <w:jc w:val="center"/>
        <w:rPr>
          <w:sz w:val="28"/>
          <w:szCs w:val="28"/>
        </w:rPr>
      </w:pPr>
    </w:p>
    <w:p w:rsidR="00826BB3" w:rsidRPr="003B0FB4" w:rsidRDefault="00826BB3" w:rsidP="00613D0F">
      <w:pPr>
        <w:rPr>
          <w:sz w:val="28"/>
          <w:szCs w:val="28"/>
        </w:rPr>
      </w:pPr>
    </w:p>
    <w:p w:rsidR="003B0FB4" w:rsidRPr="003B0FB4" w:rsidRDefault="003B0FB4" w:rsidP="003B0FB4">
      <w:pPr>
        <w:jc w:val="center"/>
        <w:rPr>
          <w:sz w:val="28"/>
          <w:szCs w:val="28"/>
        </w:rPr>
      </w:pPr>
    </w:p>
    <w:p w:rsidR="001D7623" w:rsidRPr="004C04EB" w:rsidRDefault="00EA0EA2" w:rsidP="003B0FB4">
      <w:pPr>
        <w:jc w:val="center"/>
        <w:rPr>
          <w:noProof/>
          <w:sz w:val="40"/>
          <w:lang w:val="en-US"/>
        </w:rPr>
      </w:pPr>
      <w:r w:rsidRPr="004C04EB">
        <w:rPr>
          <w:noProof/>
          <w:sz w:val="40"/>
          <w:lang w:val="en-US"/>
        </w:rPr>
        <w:t>Energy Efficiency in Buildings</w:t>
      </w:r>
    </w:p>
    <w:p w:rsidR="003B0FB4" w:rsidRPr="004C04EB" w:rsidRDefault="003B0FB4" w:rsidP="003B0FB4">
      <w:pPr>
        <w:jc w:val="center"/>
        <w:rPr>
          <w:noProof/>
          <w:sz w:val="28"/>
          <w:szCs w:val="28"/>
          <w:lang w:val="en-US"/>
        </w:rPr>
      </w:pPr>
    </w:p>
    <w:p w:rsidR="003B0FB4" w:rsidRPr="004C04EB" w:rsidRDefault="003B0FB4" w:rsidP="003B0FB4">
      <w:pPr>
        <w:jc w:val="center"/>
        <w:rPr>
          <w:noProof/>
          <w:sz w:val="28"/>
          <w:szCs w:val="28"/>
          <w:lang w:val="en-US"/>
        </w:rPr>
      </w:pPr>
    </w:p>
    <w:p w:rsidR="00EA0EA2" w:rsidRPr="004C04EB" w:rsidRDefault="00EA0EA2" w:rsidP="00EA0EA2">
      <w:pPr>
        <w:jc w:val="center"/>
        <w:rPr>
          <w:noProof/>
          <w:sz w:val="28"/>
          <w:szCs w:val="28"/>
          <w:lang w:val="en-US"/>
        </w:rPr>
      </w:pPr>
      <w:r w:rsidRPr="004C04EB">
        <w:rPr>
          <w:noProof/>
          <w:sz w:val="28"/>
          <w:szCs w:val="28"/>
          <w:lang w:val="en-US"/>
        </w:rPr>
        <w:t>Project GEF-UNDP</w:t>
      </w:r>
    </w:p>
    <w:p w:rsidR="00EA0EA2" w:rsidRPr="004C04EB" w:rsidRDefault="00EA0EA2" w:rsidP="00EA0EA2">
      <w:pPr>
        <w:jc w:val="center"/>
        <w:rPr>
          <w:noProof/>
          <w:sz w:val="28"/>
          <w:szCs w:val="28"/>
          <w:lang w:val="en-US"/>
        </w:rPr>
      </w:pPr>
      <w:r w:rsidRPr="004C04EB">
        <w:rPr>
          <w:noProof/>
          <w:sz w:val="28"/>
          <w:szCs w:val="28"/>
          <w:lang w:val="en-US"/>
        </w:rPr>
        <w:t>PIMS No. 3829 ATLAS No. 70467</w:t>
      </w:r>
    </w:p>
    <w:p w:rsidR="00CB054B" w:rsidRPr="004C04EB" w:rsidRDefault="00CB054B" w:rsidP="00613D0F">
      <w:pPr>
        <w:rPr>
          <w:noProof/>
          <w:sz w:val="28"/>
          <w:szCs w:val="28"/>
          <w:lang w:val="en-US"/>
        </w:rPr>
      </w:pPr>
    </w:p>
    <w:p w:rsidR="003B0FB4" w:rsidRPr="004C04EB" w:rsidRDefault="003B0FB4" w:rsidP="003B0FB4">
      <w:pPr>
        <w:jc w:val="center"/>
        <w:rPr>
          <w:noProof/>
          <w:sz w:val="28"/>
          <w:szCs w:val="28"/>
          <w:lang w:val="en-US"/>
        </w:rPr>
      </w:pPr>
    </w:p>
    <w:p w:rsidR="008E7072" w:rsidRPr="004C04EB" w:rsidRDefault="008E7072" w:rsidP="008E7072">
      <w:pPr>
        <w:jc w:val="center"/>
        <w:rPr>
          <w:noProof/>
          <w:sz w:val="28"/>
          <w:szCs w:val="28"/>
          <w:lang w:val="en-US"/>
        </w:rPr>
      </w:pPr>
      <w:r w:rsidRPr="004C04EB">
        <w:rPr>
          <w:noProof/>
          <w:sz w:val="28"/>
          <w:szCs w:val="28"/>
          <w:lang w:val="en-US"/>
        </w:rPr>
        <w:t>S</w:t>
      </w:r>
      <w:r w:rsidR="00EA0EA2" w:rsidRPr="004C04EB">
        <w:rPr>
          <w:noProof/>
          <w:sz w:val="28"/>
          <w:szCs w:val="28"/>
          <w:lang w:val="en-US"/>
        </w:rPr>
        <w:t>eptember</w:t>
      </w:r>
      <w:r w:rsidRPr="004C04EB">
        <w:rPr>
          <w:noProof/>
          <w:sz w:val="28"/>
          <w:szCs w:val="28"/>
          <w:lang w:val="en-US"/>
        </w:rPr>
        <w:t>-Nov</w:t>
      </w:r>
      <w:r w:rsidR="00EA0EA2" w:rsidRPr="004C04EB">
        <w:rPr>
          <w:noProof/>
          <w:sz w:val="28"/>
          <w:szCs w:val="28"/>
          <w:lang w:val="en-US"/>
        </w:rPr>
        <w:t>ember</w:t>
      </w:r>
      <w:r w:rsidRPr="004C04EB">
        <w:rPr>
          <w:noProof/>
          <w:sz w:val="28"/>
          <w:szCs w:val="28"/>
          <w:lang w:val="en-US"/>
        </w:rPr>
        <w:t xml:space="preserve"> 2013</w:t>
      </w:r>
    </w:p>
    <w:p w:rsidR="00CB054B" w:rsidRPr="004C04EB" w:rsidRDefault="00CB054B" w:rsidP="003B0FB4">
      <w:pPr>
        <w:jc w:val="center"/>
        <w:rPr>
          <w:noProof/>
          <w:sz w:val="28"/>
          <w:szCs w:val="28"/>
          <w:lang w:val="en-US"/>
        </w:rPr>
      </w:pPr>
    </w:p>
    <w:p w:rsidR="003B0FB4" w:rsidRPr="004C04EB" w:rsidRDefault="003B0FB4" w:rsidP="003B0FB4">
      <w:pPr>
        <w:jc w:val="center"/>
        <w:rPr>
          <w:noProof/>
          <w:sz w:val="28"/>
          <w:szCs w:val="28"/>
          <w:lang w:val="en-US"/>
        </w:rPr>
      </w:pPr>
    </w:p>
    <w:p w:rsidR="008B4613" w:rsidRPr="004C04EB" w:rsidRDefault="008B4613" w:rsidP="003B0FB4">
      <w:pPr>
        <w:jc w:val="center"/>
        <w:rPr>
          <w:noProof/>
          <w:sz w:val="28"/>
          <w:szCs w:val="28"/>
          <w:lang w:val="en-US"/>
        </w:rPr>
      </w:pPr>
      <w:r w:rsidRPr="004C04EB">
        <w:rPr>
          <w:noProof/>
          <w:sz w:val="28"/>
          <w:szCs w:val="28"/>
          <w:lang w:val="en-US"/>
        </w:rPr>
        <w:t>Colombia</w:t>
      </w:r>
    </w:p>
    <w:p w:rsidR="00CB054B" w:rsidRPr="004C04EB" w:rsidRDefault="00CB054B" w:rsidP="003B0FB4">
      <w:pPr>
        <w:jc w:val="center"/>
        <w:rPr>
          <w:noProof/>
          <w:sz w:val="28"/>
          <w:szCs w:val="28"/>
          <w:lang w:val="en-US"/>
        </w:rPr>
      </w:pPr>
    </w:p>
    <w:p w:rsidR="003B0FB4" w:rsidRPr="004C04EB" w:rsidRDefault="003B0FB4" w:rsidP="003B0FB4">
      <w:pPr>
        <w:jc w:val="center"/>
        <w:rPr>
          <w:noProof/>
          <w:sz w:val="28"/>
          <w:szCs w:val="28"/>
          <w:lang w:val="en-US"/>
        </w:rPr>
      </w:pPr>
    </w:p>
    <w:p w:rsidR="00CB054B" w:rsidRPr="004C04EB" w:rsidRDefault="00EA0EA2" w:rsidP="003B0FB4">
      <w:pPr>
        <w:jc w:val="center"/>
        <w:rPr>
          <w:noProof/>
          <w:sz w:val="28"/>
          <w:szCs w:val="28"/>
          <w:lang w:val="en-US"/>
        </w:rPr>
      </w:pPr>
      <w:r w:rsidRPr="004C04EB">
        <w:rPr>
          <w:noProof/>
          <w:sz w:val="28"/>
          <w:szCs w:val="28"/>
          <w:lang w:val="en-US"/>
        </w:rPr>
        <w:t>CC-SP1 "Promoting energy efficiency in residential and commercial buildings"</w:t>
      </w:r>
    </w:p>
    <w:p w:rsidR="00CB054B" w:rsidRPr="004C04EB" w:rsidRDefault="00CB054B" w:rsidP="003B0FB4">
      <w:pPr>
        <w:jc w:val="center"/>
        <w:rPr>
          <w:noProof/>
          <w:sz w:val="28"/>
          <w:szCs w:val="28"/>
          <w:lang w:val="en-US"/>
        </w:rPr>
      </w:pPr>
    </w:p>
    <w:p w:rsidR="003B0FB4" w:rsidRPr="004C04EB" w:rsidRDefault="003B0FB4" w:rsidP="003B0FB4">
      <w:pPr>
        <w:jc w:val="center"/>
        <w:rPr>
          <w:noProof/>
          <w:sz w:val="28"/>
          <w:szCs w:val="28"/>
          <w:lang w:val="en-US"/>
        </w:rPr>
      </w:pPr>
    </w:p>
    <w:p w:rsidR="00826BB3" w:rsidRPr="004C04EB" w:rsidRDefault="00C1404C" w:rsidP="003B0FB4">
      <w:pPr>
        <w:jc w:val="center"/>
        <w:rPr>
          <w:noProof/>
          <w:sz w:val="28"/>
          <w:szCs w:val="28"/>
          <w:lang w:val="en-US"/>
        </w:rPr>
      </w:pPr>
      <w:r>
        <w:rPr>
          <w:noProof/>
          <w:sz w:val="28"/>
          <w:szCs w:val="28"/>
          <w:lang w:val="en-US"/>
        </w:rPr>
        <w:t>Mines and Energy Planning Unit</w:t>
      </w:r>
      <w:r w:rsidR="00826BB3" w:rsidRPr="004C04EB">
        <w:rPr>
          <w:noProof/>
          <w:sz w:val="28"/>
          <w:szCs w:val="28"/>
          <w:lang w:val="en-US"/>
        </w:rPr>
        <w:t xml:space="preserve"> (UPME)</w:t>
      </w:r>
    </w:p>
    <w:p w:rsidR="001D7623" w:rsidRPr="004C04EB" w:rsidRDefault="001D7623" w:rsidP="003B0FB4">
      <w:pPr>
        <w:jc w:val="center"/>
        <w:rPr>
          <w:noProof/>
          <w:sz w:val="28"/>
          <w:szCs w:val="28"/>
          <w:lang w:val="en-US"/>
        </w:rPr>
      </w:pPr>
    </w:p>
    <w:p w:rsidR="00522C9A" w:rsidRPr="004C04EB" w:rsidRDefault="00522C9A" w:rsidP="003B0FB4">
      <w:pPr>
        <w:jc w:val="center"/>
        <w:rPr>
          <w:noProof/>
          <w:sz w:val="28"/>
          <w:szCs w:val="28"/>
          <w:lang w:val="en-US"/>
        </w:rPr>
      </w:pPr>
    </w:p>
    <w:p w:rsidR="003B0FB4" w:rsidRPr="004C04EB" w:rsidRDefault="003B0FB4" w:rsidP="003B0FB4">
      <w:pPr>
        <w:jc w:val="center"/>
        <w:rPr>
          <w:noProof/>
          <w:sz w:val="28"/>
          <w:szCs w:val="28"/>
          <w:lang w:val="en-US"/>
        </w:rPr>
      </w:pPr>
    </w:p>
    <w:p w:rsidR="00D92B85" w:rsidRPr="004C04EB" w:rsidRDefault="00EA0EA2" w:rsidP="003B0FB4">
      <w:pPr>
        <w:jc w:val="center"/>
        <w:rPr>
          <w:b/>
          <w:noProof/>
          <w:sz w:val="40"/>
          <w:szCs w:val="40"/>
          <w:lang w:val="en-US"/>
        </w:rPr>
      </w:pPr>
      <w:r w:rsidRPr="004C04EB">
        <w:rPr>
          <w:b/>
          <w:noProof/>
          <w:sz w:val="40"/>
          <w:szCs w:val="40"/>
          <w:lang w:val="en-US"/>
        </w:rPr>
        <w:t>Final Evaluation Report</w:t>
      </w:r>
    </w:p>
    <w:p w:rsidR="00D92B85" w:rsidRPr="004C04EB" w:rsidRDefault="00D92B85" w:rsidP="00613D0F">
      <w:pPr>
        <w:rPr>
          <w:noProof/>
          <w:sz w:val="28"/>
          <w:lang w:val="en-US"/>
        </w:rPr>
      </w:pPr>
    </w:p>
    <w:p w:rsidR="00D92B85" w:rsidRPr="004C04EB" w:rsidRDefault="00D92B85" w:rsidP="003B0FB4">
      <w:pPr>
        <w:jc w:val="center"/>
        <w:rPr>
          <w:noProof/>
          <w:sz w:val="28"/>
          <w:lang w:val="en-US"/>
        </w:rPr>
      </w:pPr>
    </w:p>
    <w:p w:rsidR="00EA0EA2" w:rsidRPr="004C04EB" w:rsidRDefault="00EA0EA2" w:rsidP="00EA0EA2">
      <w:pPr>
        <w:jc w:val="center"/>
        <w:rPr>
          <w:noProof/>
          <w:sz w:val="28"/>
          <w:lang w:val="en-US"/>
        </w:rPr>
      </w:pPr>
      <w:r w:rsidRPr="004C04EB">
        <w:rPr>
          <w:noProof/>
          <w:sz w:val="28"/>
          <w:lang w:val="en-US"/>
        </w:rPr>
        <w:t>Evaluation Team:</w:t>
      </w:r>
    </w:p>
    <w:p w:rsidR="00141E85" w:rsidRPr="009830C2" w:rsidRDefault="00141E85" w:rsidP="003B0FB4">
      <w:pPr>
        <w:jc w:val="center"/>
        <w:rPr>
          <w:noProof/>
          <w:sz w:val="28"/>
          <w:lang w:val="pt-PT"/>
        </w:rPr>
      </w:pPr>
      <w:r w:rsidRPr="009830C2">
        <w:rPr>
          <w:noProof/>
          <w:sz w:val="28"/>
          <w:lang w:val="pt-PT"/>
        </w:rPr>
        <w:t xml:space="preserve">Leonardo </w:t>
      </w:r>
      <w:r w:rsidR="00364389" w:rsidRPr="009830C2">
        <w:rPr>
          <w:noProof/>
          <w:sz w:val="28"/>
          <w:lang w:val="pt-PT"/>
        </w:rPr>
        <w:t xml:space="preserve">José </w:t>
      </w:r>
      <w:r w:rsidRPr="009830C2">
        <w:rPr>
          <w:noProof/>
          <w:sz w:val="28"/>
          <w:lang w:val="pt-PT"/>
        </w:rPr>
        <w:t>Ramírez</w:t>
      </w:r>
      <w:r w:rsidR="00F44C56" w:rsidRPr="009830C2">
        <w:rPr>
          <w:noProof/>
          <w:sz w:val="28"/>
          <w:lang w:val="pt-PT"/>
        </w:rPr>
        <w:t xml:space="preserve"> </w:t>
      </w:r>
      <w:r w:rsidR="00364389" w:rsidRPr="009830C2">
        <w:rPr>
          <w:noProof/>
          <w:sz w:val="28"/>
          <w:lang w:val="pt-PT"/>
        </w:rPr>
        <w:t>Leiva</w:t>
      </w:r>
    </w:p>
    <w:p w:rsidR="00141E85" w:rsidRPr="009830C2" w:rsidRDefault="00B14FDB" w:rsidP="003B0FB4">
      <w:pPr>
        <w:jc w:val="center"/>
        <w:rPr>
          <w:noProof/>
          <w:sz w:val="28"/>
          <w:lang w:val="pt-PT"/>
        </w:rPr>
      </w:pPr>
      <w:r w:rsidRPr="009830C2">
        <w:rPr>
          <w:noProof/>
          <w:sz w:val="28"/>
          <w:lang w:val="pt-PT"/>
        </w:rPr>
        <w:t>German André</w:t>
      </w:r>
      <w:r w:rsidR="00141E85" w:rsidRPr="009830C2">
        <w:rPr>
          <w:noProof/>
          <w:sz w:val="28"/>
          <w:lang w:val="pt-PT"/>
        </w:rPr>
        <w:t>s Pernett</w:t>
      </w:r>
      <w:r w:rsidR="00F44C56" w:rsidRPr="009830C2">
        <w:rPr>
          <w:noProof/>
          <w:sz w:val="28"/>
          <w:lang w:val="pt-PT"/>
        </w:rPr>
        <w:t xml:space="preserve"> </w:t>
      </w:r>
      <w:r w:rsidR="00364389" w:rsidRPr="009830C2">
        <w:rPr>
          <w:noProof/>
          <w:sz w:val="28"/>
          <w:lang w:val="pt-PT"/>
        </w:rPr>
        <w:t>Feria</w:t>
      </w:r>
    </w:p>
    <w:p w:rsidR="00A93B79" w:rsidRPr="009830C2" w:rsidRDefault="00A93B79">
      <w:pPr>
        <w:contextualSpacing w:val="0"/>
        <w:rPr>
          <w:noProof/>
          <w:sz w:val="28"/>
          <w:lang w:val="pt-PT"/>
        </w:rPr>
      </w:pPr>
    </w:p>
    <w:sdt>
      <w:sdtPr>
        <w:rPr>
          <w:rFonts w:ascii="Arial" w:eastAsiaTheme="minorHAnsi" w:hAnsi="Arial" w:cstheme="minorBidi"/>
          <w:noProof/>
          <w:color w:val="auto"/>
          <w:sz w:val="22"/>
          <w:szCs w:val="22"/>
          <w:lang w:val="en-US" w:eastAsia="en-US"/>
        </w:rPr>
        <w:id w:val="22497417"/>
        <w:docPartObj>
          <w:docPartGallery w:val="Table of Contents"/>
          <w:docPartUnique/>
        </w:docPartObj>
      </w:sdtPr>
      <w:sdtContent>
        <w:p w:rsidR="00A93B79" w:rsidRPr="004C04EB" w:rsidRDefault="00A93B79" w:rsidP="00A93B79">
          <w:pPr>
            <w:pStyle w:val="TtulodeTDC"/>
            <w:jc w:val="center"/>
            <w:rPr>
              <w:noProof/>
              <w:color w:val="auto"/>
              <w:lang w:val="en-US"/>
            </w:rPr>
          </w:pPr>
          <w:r w:rsidRPr="004C04EB">
            <w:rPr>
              <w:rFonts w:ascii="Arial" w:hAnsi="Arial" w:cs="Arial"/>
              <w:b/>
              <w:noProof/>
              <w:color w:val="auto"/>
              <w:lang w:val="en-US"/>
            </w:rPr>
            <w:t>INDEX</w:t>
          </w:r>
        </w:p>
        <w:p w:rsidR="009830C2" w:rsidRDefault="009B6E17">
          <w:pPr>
            <w:pStyle w:val="TDC1"/>
            <w:tabs>
              <w:tab w:val="right" w:leader="dot" w:pos="8828"/>
            </w:tabs>
            <w:rPr>
              <w:rFonts w:asciiTheme="minorHAnsi" w:eastAsiaTheme="minorEastAsia" w:hAnsiTheme="minorHAnsi"/>
              <w:b w:val="0"/>
              <w:bCs w:val="0"/>
              <w:caps w:val="0"/>
              <w:noProof/>
              <w:szCs w:val="22"/>
              <w:lang w:eastAsia="es-CR"/>
            </w:rPr>
          </w:pPr>
          <w:r w:rsidRPr="004C04EB">
            <w:rPr>
              <w:noProof/>
              <w:lang w:val="en-US"/>
            </w:rPr>
            <w:fldChar w:fldCharType="begin"/>
          </w:r>
          <w:r w:rsidR="00A93B79" w:rsidRPr="004C04EB">
            <w:rPr>
              <w:noProof/>
              <w:lang w:val="en-US"/>
            </w:rPr>
            <w:instrText xml:space="preserve"> TOC \o "1-3" \h \z \u </w:instrText>
          </w:r>
          <w:r w:rsidRPr="004C04EB">
            <w:rPr>
              <w:noProof/>
              <w:lang w:val="en-US"/>
            </w:rPr>
            <w:fldChar w:fldCharType="separate"/>
          </w:r>
          <w:hyperlink w:anchor="_Toc379879407" w:history="1">
            <w:r w:rsidR="009830C2" w:rsidRPr="00B07441">
              <w:rPr>
                <w:rStyle w:val="Hipervnculo"/>
                <w:noProof/>
                <w:lang w:val="en-US"/>
              </w:rPr>
              <w:t>Acknowledgements</w:t>
            </w:r>
            <w:r w:rsidR="009830C2">
              <w:rPr>
                <w:noProof/>
                <w:webHidden/>
              </w:rPr>
              <w:tab/>
            </w:r>
            <w:r w:rsidR="009830C2">
              <w:rPr>
                <w:noProof/>
                <w:webHidden/>
              </w:rPr>
              <w:fldChar w:fldCharType="begin"/>
            </w:r>
            <w:r w:rsidR="009830C2">
              <w:rPr>
                <w:noProof/>
                <w:webHidden/>
              </w:rPr>
              <w:instrText xml:space="preserve"> PAGEREF _Toc379879407 \h </w:instrText>
            </w:r>
            <w:r w:rsidR="009830C2">
              <w:rPr>
                <w:noProof/>
                <w:webHidden/>
              </w:rPr>
            </w:r>
            <w:r w:rsidR="009830C2">
              <w:rPr>
                <w:noProof/>
                <w:webHidden/>
              </w:rPr>
              <w:fldChar w:fldCharType="separate"/>
            </w:r>
            <w:r w:rsidR="009830C2">
              <w:rPr>
                <w:noProof/>
                <w:webHidden/>
              </w:rPr>
              <w:t>1</w:t>
            </w:r>
            <w:r w:rsidR="009830C2">
              <w:rPr>
                <w:noProof/>
                <w:webHidden/>
              </w:rPr>
              <w:fldChar w:fldCharType="end"/>
            </w:r>
          </w:hyperlink>
        </w:p>
        <w:p w:rsidR="009830C2" w:rsidRDefault="009830C2">
          <w:pPr>
            <w:pStyle w:val="TDC1"/>
            <w:tabs>
              <w:tab w:val="right" w:leader="dot" w:pos="8828"/>
            </w:tabs>
            <w:rPr>
              <w:rFonts w:asciiTheme="minorHAnsi" w:eastAsiaTheme="minorEastAsia" w:hAnsiTheme="minorHAnsi"/>
              <w:b w:val="0"/>
              <w:bCs w:val="0"/>
              <w:caps w:val="0"/>
              <w:noProof/>
              <w:szCs w:val="22"/>
              <w:lang w:eastAsia="es-CR"/>
            </w:rPr>
          </w:pPr>
          <w:hyperlink w:anchor="_Toc379879408" w:history="1">
            <w:r w:rsidRPr="00B07441">
              <w:rPr>
                <w:rStyle w:val="Hipervnculo"/>
                <w:noProof/>
                <w:lang w:val="en-US"/>
              </w:rPr>
              <w:t>Executive Summary</w:t>
            </w:r>
            <w:r>
              <w:rPr>
                <w:noProof/>
                <w:webHidden/>
              </w:rPr>
              <w:tab/>
            </w:r>
            <w:r>
              <w:rPr>
                <w:noProof/>
                <w:webHidden/>
              </w:rPr>
              <w:fldChar w:fldCharType="begin"/>
            </w:r>
            <w:r>
              <w:rPr>
                <w:noProof/>
                <w:webHidden/>
              </w:rPr>
              <w:instrText xml:space="preserve"> PAGEREF _Toc379879408 \h </w:instrText>
            </w:r>
            <w:r>
              <w:rPr>
                <w:noProof/>
                <w:webHidden/>
              </w:rPr>
            </w:r>
            <w:r>
              <w:rPr>
                <w:noProof/>
                <w:webHidden/>
              </w:rPr>
              <w:fldChar w:fldCharType="separate"/>
            </w:r>
            <w:r>
              <w:rPr>
                <w:noProof/>
                <w:webHidden/>
              </w:rPr>
              <w:t>2</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09" w:history="1">
            <w:r w:rsidRPr="00B07441">
              <w:rPr>
                <w:rStyle w:val="Hipervnculo"/>
                <w:noProof/>
                <w:lang w:val="en-US"/>
              </w:rPr>
              <w:t>Description of the project</w:t>
            </w:r>
            <w:r>
              <w:rPr>
                <w:noProof/>
                <w:webHidden/>
              </w:rPr>
              <w:tab/>
            </w:r>
            <w:r>
              <w:rPr>
                <w:noProof/>
                <w:webHidden/>
              </w:rPr>
              <w:fldChar w:fldCharType="begin"/>
            </w:r>
            <w:r>
              <w:rPr>
                <w:noProof/>
                <w:webHidden/>
              </w:rPr>
              <w:instrText xml:space="preserve"> PAGEREF _Toc379879409 \h </w:instrText>
            </w:r>
            <w:r>
              <w:rPr>
                <w:noProof/>
                <w:webHidden/>
              </w:rPr>
            </w:r>
            <w:r>
              <w:rPr>
                <w:noProof/>
                <w:webHidden/>
              </w:rPr>
              <w:fldChar w:fldCharType="separate"/>
            </w:r>
            <w:r>
              <w:rPr>
                <w:noProof/>
                <w:webHidden/>
              </w:rPr>
              <w:t>2</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10" w:history="1">
            <w:r w:rsidRPr="00B07441">
              <w:rPr>
                <w:rStyle w:val="Hipervnculo"/>
                <w:noProof/>
                <w:lang w:val="en-US"/>
              </w:rPr>
              <w:t>Overview of the Project</w:t>
            </w:r>
            <w:r>
              <w:rPr>
                <w:noProof/>
                <w:webHidden/>
              </w:rPr>
              <w:tab/>
            </w:r>
            <w:r>
              <w:rPr>
                <w:noProof/>
                <w:webHidden/>
              </w:rPr>
              <w:fldChar w:fldCharType="begin"/>
            </w:r>
            <w:r>
              <w:rPr>
                <w:noProof/>
                <w:webHidden/>
              </w:rPr>
              <w:instrText xml:space="preserve"> PAGEREF _Toc379879410 \h </w:instrText>
            </w:r>
            <w:r>
              <w:rPr>
                <w:noProof/>
                <w:webHidden/>
              </w:rPr>
            </w:r>
            <w:r>
              <w:rPr>
                <w:noProof/>
                <w:webHidden/>
              </w:rPr>
              <w:fldChar w:fldCharType="separate"/>
            </w:r>
            <w:r>
              <w:rPr>
                <w:noProof/>
                <w:webHidden/>
              </w:rPr>
              <w:t>3</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11" w:history="1">
            <w:r w:rsidRPr="00B07441">
              <w:rPr>
                <w:rStyle w:val="Hipervnculo"/>
                <w:noProof/>
                <w:lang w:val="en-US"/>
              </w:rPr>
              <w:t>Major findings of the Final Evaluation</w:t>
            </w:r>
            <w:r>
              <w:rPr>
                <w:noProof/>
                <w:webHidden/>
              </w:rPr>
              <w:tab/>
            </w:r>
            <w:r>
              <w:rPr>
                <w:noProof/>
                <w:webHidden/>
              </w:rPr>
              <w:fldChar w:fldCharType="begin"/>
            </w:r>
            <w:r>
              <w:rPr>
                <w:noProof/>
                <w:webHidden/>
              </w:rPr>
              <w:instrText xml:space="preserve"> PAGEREF _Toc379879411 \h </w:instrText>
            </w:r>
            <w:r>
              <w:rPr>
                <w:noProof/>
                <w:webHidden/>
              </w:rPr>
            </w:r>
            <w:r>
              <w:rPr>
                <w:noProof/>
                <w:webHidden/>
              </w:rPr>
              <w:fldChar w:fldCharType="separate"/>
            </w:r>
            <w:r>
              <w:rPr>
                <w:noProof/>
                <w:webHidden/>
              </w:rPr>
              <w:t>5</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12" w:history="1">
            <w:r w:rsidRPr="00B07441">
              <w:rPr>
                <w:rStyle w:val="Hipervnculo"/>
                <w:noProof/>
                <w:lang w:val="en-US"/>
              </w:rPr>
              <w:t>Table of Qualifications of Project Performance</w:t>
            </w:r>
            <w:r>
              <w:rPr>
                <w:noProof/>
                <w:webHidden/>
              </w:rPr>
              <w:tab/>
            </w:r>
            <w:r>
              <w:rPr>
                <w:noProof/>
                <w:webHidden/>
              </w:rPr>
              <w:fldChar w:fldCharType="begin"/>
            </w:r>
            <w:r>
              <w:rPr>
                <w:noProof/>
                <w:webHidden/>
              </w:rPr>
              <w:instrText xml:space="preserve"> PAGEREF _Toc379879412 \h </w:instrText>
            </w:r>
            <w:r>
              <w:rPr>
                <w:noProof/>
                <w:webHidden/>
              </w:rPr>
            </w:r>
            <w:r>
              <w:rPr>
                <w:noProof/>
                <w:webHidden/>
              </w:rPr>
              <w:fldChar w:fldCharType="separate"/>
            </w:r>
            <w:r>
              <w:rPr>
                <w:noProof/>
                <w:webHidden/>
              </w:rPr>
              <w:t>9</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13" w:history="1">
            <w:r w:rsidRPr="00B07441">
              <w:rPr>
                <w:rStyle w:val="Hipervnculo"/>
                <w:noProof/>
                <w:lang w:val="en-US"/>
              </w:rPr>
              <w:t>Summary of Findings, Recommendations and Lessons Learned</w:t>
            </w:r>
            <w:r>
              <w:rPr>
                <w:noProof/>
                <w:webHidden/>
              </w:rPr>
              <w:tab/>
            </w:r>
            <w:r>
              <w:rPr>
                <w:noProof/>
                <w:webHidden/>
              </w:rPr>
              <w:fldChar w:fldCharType="begin"/>
            </w:r>
            <w:r>
              <w:rPr>
                <w:noProof/>
                <w:webHidden/>
              </w:rPr>
              <w:instrText xml:space="preserve"> PAGEREF _Toc379879413 \h </w:instrText>
            </w:r>
            <w:r>
              <w:rPr>
                <w:noProof/>
                <w:webHidden/>
              </w:rPr>
            </w:r>
            <w:r>
              <w:rPr>
                <w:noProof/>
                <w:webHidden/>
              </w:rPr>
              <w:fldChar w:fldCharType="separate"/>
            </w:r>
            <w:r>
              <w:rPr>
                <w:noProof/>
                <w:webHidden/>
              </w:rPr>
              <w:t>10</w:t>
            </w:r>
            <w:r>
              <w:rPr>
                <w:noProof/>
                <w:webHidden/>
              </w:rPr>
              <w:fldChar w:fldCharType="end"/>
            </w:r>
          </w:hyperlink>
        </w:p>
        <w:p w:rsidR="009830C2" w:rsidRDefault="009830C2">
          <w:pPr>
            <w:pStyle w:val="TDC1"/>
            <w:tabs>
              <w:tab w:val="right" w:leader="dot" w:pos="8828"/>
            </w:tabs>
            <w:rPr>
              <w:rFonts w:asciiTheme="minorHAnsi" w:eastAsiaTheme="minorEastAsia" w:hAnsiTheme="minorHAnsi"/>
              <w:b w:val="0"/>
              <w:bCs w:val="0"/>
              <w:caps w:val="0"/>
              <w:noProof/>
              <w:szCs w:val="22"/>
              <w:lang w:eastAsia="es-CR"/>
            </w:rPr>
          </w:pPr>
          <w:hyperlink w:anchor="_Toc379879414" w:history="1">
            <w:r w:rsidRPr="00B07441">
              <w:rPr>
                <w:rStyle w:val="Hipervnculo"/>
                <w:noProof/>
                <w:lang w:val="en-US"/>
              </w:rPr>
              <w:t>Abbreviations and Acronyms</w:t>
            </w:r>
            <w:r>
              <w:rPr>
                <w:noProof/>
                <w:webHidden/>
              </w:rPr>
              <w:tab/>
            </w:r>
            <w:r>
              <w:rPr>
                <w:noProof/>
                <w:webHidden/>
              </w:rPr>
              <w:fldChar w:fldCharType="begin"/>
            </w:r>
            <w:r>
              <w:rPr>
                <w:noProof/>
                <w:webHidden/>
              </w:rPr>
              <w:instrText xml:space="preserve"> PAGEREF _Toc379879414 \h </w:instrText>
            </w:r>
            <w:r>
              <w:rPr>
                <w:noProof/>
                <w:webHidden/>
              </w:rPr>
            </w:r>
            <w:r>
              <w:rPr>
                <w:noProof/>
                <w:webHidden/>
              </w:rPr>
              <w:fldChar w:fldCharType="separate"/>
            </w:r>
            <w:r>
              <w:rPr>
                <w:noProof/>
                <w:webHidden/>
              </w:rPr>
              <w:t>12</w:t>
            </w:r>
            <w:r>
              <w:rPr>
                <w:noProof/>
                <w:webHidden/>
              </w:rPr>
              <w:fldChar w:fldCharType="end"/>
            </w:r>
          </w:hyperlink>
        </w:p>
        <w:p w:rsidR="009830C2" w:rsidRDefault="009830C2">
          <w:pPr>
            <w:pStyle w:val="TDC1"/>
            <w:tabs>
              <w:tab w:val="right" w:leader="dot" w:pos="8828"/>
            </w:tabs>
            <w:rPr>
              <w:rFonts w:asciiTheme="minorHAnsi" w:eastAsiaTheme="minorEastAsia" w:hAnsiTheme="minorHAnsi"/>
              <w:b w:val="0"/>
              <w:bCs w:val="0"/>
              <w:caps w:val="0"/>
              <w:noProof/>
              <w:szCs w:val="22"/>
              <w:lang w:eastAsia="es-CR"/>
            </w:rPr>
          </w:pPr>
          <w:hyperlink w:anchor="_Toc379879415" w:history="1">
            <w:r w:rsidRPr="00B07441">
              <w:rPr>
                <w:rStyle w:val="Hipervnculo"/>
                <w:noProof/>
                <w:lang w:val="en-US"/>
              </w:rPr>
              <w:t>1. Introduction</w:t>
            </w:r>
            <w:r>
              <w:rPr>
                <w:noProof/>
                <w:webHidden/>
              </w:rPr>
              <w:tab/>
            </w:r>
            <w:r>
              <w:rPr>
                <w:noProof/>
                <w:webHidden/>
              </w:rPr>
              <w:fldChar w:fldCharType="begin"/>
            </w:r>
            <w:r>
              <w:rPr>
                <w:noProof/>
                <w:webHidden/>
              </w:rPr>
              <w:instrText xml:space="preserve"> PAGEREF _Toc379879415 \h </w:instrText>
            </w:r>
            <w:r>
              <w:rPr>
                <w:noProof/>
                <w:webHidden/>
              </w:rPr>
            </w:r>
            <w:r>
              <w:rPr>
                <w:noProof/>
                <w:webHidden/>
              </w:rPr>
              <w:fldChar w:fldCharType="separate"/>
            </w:r>
            <w:r>
              <w:rPr>
                <w:noProof/>
                <w:webHidden/>
              </w:rPr>
              <w:t>14</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16" w:history="1">
            <w:r w:rsidRPr="00B07441">
              <w:rPr>
                <w:rStyle w:val="Hipervnculo"/>
                <w:noProof/>
                <w:lang w:val="en-US"/>
              </w:rPr>
              <w:t>1.1. Purpose of the evaluation</w:t>
            </w:r>
            <w:r>
              <w:rPr>
                <w:noProof/>
                <w:webHidden/>
              </w:rPr>
              <w:tab/>
            </w:r>
            <w:r>
              <w:rPr>
                <w:noProof/>
                <w:webHidden/>
              </w:rPr>
              <w:fldChar w:fldCharType="begin"/>
            </w:r>
            <w:r>
              <w:rPr>
                <w:noProof/>
                <w:webHidden/>
              </w:rPr>
              <w:instrText xml:space="preserve"> PAGEREF _Toc379879416 \h </w:instrText>
            </w:r>
            <w:r>
              <w:rPr>
                <w:noProof/>
                <w:webHidden/>
              </w:rPr>
            </w:r>
            <w:r>
              <w:rPr>
                <w:noProof/>
                <w:webHidden/>
              </w:rPr>
              <w:fldChar w:fldCharType="separate"/>
            </w:r>
            <w:r>
              <w:rPr>
                <w:noProof/>
                <w:webHidden/>
              </w:rPr>
              <w:t>14</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17" w:history="1">
            <w:r w:rsidRPr="00B07441">
              <w:rPr>
                <w:rStyle w:val="Hipervnculo"/>
                <w:noProof/>
                <w:lang w:val="en-US"/>
              </w:rPr>
              <w:t>1.2. Scope and methodology</w:t>
            </w:r>
            <w:r>
              <w:rPr>
                <w:noProof/>
                <w:webHidden/>
              </w:rPr>
              <w:tab/>
            </w:r>
            <w:r>
              <w:rPr>
                <w:noProof/>
                <w:webHidden/>
              </w:rPr>
              <w:fldChar w:fldCharType="begin"/>
            </w:r>
            <w:r>
              <w:rPr>
                <w:noProof/>
                <w:webHidden/>
              </w:rPr>
              <w:instrText xml:space="preserve"> PAGEREF _Toc379879417 \h </w:instrText>
            </w:r>
            <w:r>
              <w:rPr>
                <w:noProof/>
                <w:webHidden/>
              </w:rPr>
            </w:r>
            <w:r>
              <w:rPr>
                <w:noProof/>
                <w:webHidden/>
              </w:rPr>
              <w:fldChar w:fldCharType="separate"/>
            </w:r>
            <w:r>
              <w:rPr>
                <w:noProof/>
                <w:webHidden/>
              </w:rPr>
              <w:t>14</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18" w:history="1">
            <w:r w:rsidRPr="00B07441">
              <w:rPr>
                <w:rStyle w:val="Hipervnculo"/>
                <w:noProof/>
                <w:lang w:val="en-US"/>
              </w:rPr>
              <w:t>1.3. Structure of the evaluation report</w:t>
            </w:r>
            <w:r>
              <w:rPr>
                <w:noProof/>
                <w:webHidden/>
              </w:rPr>
              <w:tab/>
            </w:r>
            <w:r>
              <w:rPr>
                <w:noProof/>
                <w:webHidden/>
              </w:rPr>
              <w:fldChar w:fldCharType="begin"/>
            </w:r>
            <w:r>
              <w:rPr>
                <w:noProof/>
                <w:webHidden/>
              </w:rPr>
              <w:instrText xml:space="preserve"> PAGEREF _Toc379879418 \h </w:instrText>
            </w:r>
            <w:r>
              <w:rPr>
                <w:noProof/>
                <w:webHidden/>
              </w:rPr>
            </w:r>
            <w:r>
              <w:rPr>
                <w:noProof/>
                <w:webHidden/>
              </w:rPr>
              <w:fldChar w:fldCharType="separate"/>
            </w:r>
            <w:r>
              <w:rPr>
                <w:noProof/>
                <w:webHidden/>
              </w:rPr>
              <w:t>15</w:t>
            </w:r>
            <w:r>
              <w:rPr>
                <w:noProof/>
                <w:webHidden/>
              </w:rPr>
              <w:fldChar w:fldCharType="end"/>
            </w:r>
          </w:hyperlink>
        </w:p>
        <w:p w:rsidR="009830C2" w:rsidRDefault="009830C2">
          <w:pPr>
            <w:pStyle w:val="TDC1"/>
            <w:tabs>
              <w:tab w:val="right" w:leader="dot" w:pos="8828"/>
            </w:tabs>
            <w:rPr>
              <w:rFonts w:asciiTheme="minorHAnsi" w:eastAsiaTheme="minorEastAsia" w:hAnsiTheme="minorHAnsi"/>
              <w:b w:val="0"/>
              <w:bCs w:val="0"/>
              <w:caps w:val="0"/>
              <w:noProof/>
              <w:szCs w:val="22"/>
              <w:lang w:eastAsia="es-CR"/>
            </w:rPr>
          </w:pPr>
          <w:hyperlink w:anchor="_Toc379879419" w:history="1">
            <w:r w:rsidRPr="00B07441">
              <w:rPr>
                <w:rStyle w:val="Hipervnculo"/>
                <w:noProof/>
                <w:lang w:val="en-US"/>
              </w:rPr>
              <w:t>2. Project description and context of development</w:t>
            </w:r>
            <w:r>
              <w:rPr>
                <w:noProof/>
                <w:webHidden/>
              </w:rPr>
              <w:tab/>
            </w:r>
            <w:r>
              <w:rPr>
                <w:noProof/>
                <w:webHidden/>
              </w:rPr>
              <w:fldChar w:fldCharType="begin"/>
            </w:r>
            <w:r>
              <w:rPr>
                <w:noProof/>
                <w:webHidden/>
              </w:rPr>
              <w:instrText xml:space="preserve"> PAGEREF _Toc379879419 \h </w:instrText>
            </w:r>
            <w:r>
              <w:rPr>
                <w:noProof/>
                <w:webHidden/>
              </w:rPr>
            </w:r>
            <w:r>
              <w:rPr>
                <w:noProof/>
                <w:webHidden/>
              </w:rPr>
              <w:fldChar w:fldCharType="separate"/>
            </w:r>
            <w:r>
              <w:rPr>
                <w:noProof/>
                <w:webHidden/>
              </w:rPr>
              <w:t>17</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20" w:history="1">
            <w:r w:rsidRPr="00B07441">
              <w:rPr>
                <w:rStyle w:val="Hipervnculo"/>
                <w:noProof/>
                <w:lang w:val="en-US"/>
              </w:rPr>
              <w:t>2.1. Project´s immediate and development objectives</w:t>
            </w:r>
            <w:r>
              <w:rPr>
                <w:noProof/>
                <w:webHidden/>
              </w:rPr>
              <w:tab/>
            </w:r>
            <w:r>
              <w:rPr>
                <w:noProof/>
                <w:webHidden/>
              </w:rPr>
              <w:fldChar w:fldCharType="begin"/>
            </w:r>
            <w:r>
              <w:rPr>
                <w:noProof/>
                <w:webHidden/>
              </w:rPr>
              <w:instrText xml:space="preserve"> PAGEREF _Toc379879420 \h </w:instrText>
            </w:r>
            <w:r>
              <w:rPr>
                <w:noProof/>
                <w:webHidden/>
              </w:rPr>
            </w:r>
            <w:r>
              <w:rPr>
                <w:noProof/>
                <w:webHidden/>
              </w:rPr>
              <w:fldChar w:fldCharType="separate"/>
            </w:r>
            <w:r>
              <w:rPr>
                <w:noProof/>
                <w:webHidden/>
              </w:rPr>
              <w:t>17</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21" w:history="1">
            <w:r w:rsidRPr="00B07441">
              <w:rPr>
                <w:rStyle w:val="Hipervnculo"/>
                <w:noProof/>
                <w:lang w:val="en-US"/>
              </w:rPr>
              <w:t>2.2. Starting date and duration of the project</w:t>
            </w:r>
            <w:r>
              <w:rPr>
                <w:noProof/>
                <w:webHidden/>
              </w:rPr>
              <w:tab/>
            </w:r>
            <w:r>
              <w:rPr>
                <w:noProof/>
                <w:webHidden/>
              </w:rPr>
              <w:fldChar w:fldCharType="begin"/>
            </w:r>
            <w:r>
              <w:rPr>
                <w:noProof/>
                <w:webHidden/>
              </w:rPr>
              <w:instrText xml:space="preserve"> PAGEREF _Toc379879421 \h </w:instrText>
            </w:r>
            <w:r>
              <w:rPr>
                <w:noProof/>
                <w:webHidden/>
              </w:rPr>
            </w:r>
            <w:r>
              <w:rPr>
                <w:noProof/>
                <w:webHidden/>
              </w:rPr>
              <w:fldChar w:fldCharType="separate"/>
            </w:r>
            <w:r>
              <w:rPr>
                <w:noProof/>
                <w:webHidden/>
              </w:rPr>
              <w:t>18</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22" w:history="1">
            <w:r w:rsidRPr="00B07441">
              <w:rPr>
                <w:rStyle w:val="Hipervnculo"/>
                <w:noProof/>
                <w:lang w:val="en-US"/>
              </w:rPr>
              <w:t>2.3. Barriers addressed by the Project</w:t>
            </w:r>
            <w:r>
              <w:rPr>
                <w:noProof/>
                <w:webHidden/>
              </w:rPr>
              <w:tab/>
            </w:r>
            <w:r>
              <w:rPr>
                <w:noProof/>
                <w:webHidden/>
              </w:rPr>
              <w:fldChar w:fldCharType="begin"/>
            </w:r>
            <w:r>
              <w:rPr>
                <w:noProof/>
                <w:webHidden/>
              </w:rPr>
              <w:instrText xml:space="preserve"> PAGEREF _Toc379879422 \h </w:instrText>
            </w:r>
            <w:r>
              <w:rPr>
                <w:noProof/>
                <w:webHidden/>
              </w:rPr>
            </w:r>
            <w:r>
              <w:rPr>
                <w:noProof/>
                <w:webHidden/>
              </w:rPr>
              <w:fldChar w:fldCharType="separate"/>
            </w:r>
            <w:r>
              <w:rPr>
                <w:noProof/>
                <w:webHidden/>
              </w:rPr>
              <w:t>18</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23" w:history="1">
            <w:r w:rsidRPr="00B07441">
              <w:rPr>
                <w:rStyle w:val="Hipervnculo"/>
                <w:noProof/>
                <w:lang w:val="en-US"/>
              </w:rPr>
              <w:t>2.4. Reference indicators and expected outcomes</w:t>
            </w:r>
            <w:r>
              <w:rPr>
                <w:noProof/>
                <w:webHidden/>
              </w:rPr>
              <w:tab/>
            </w:r>
            <w:r>
              <w:rPr>
                <w:noProof/>
                <w:webHidden/>
              </w:rPr>
              <w:fldChar w:fldCharType="begin"/>
            </w:r>
            <w:r>
              <w:rPr>
                <w:noProof/>
                <w:webHidden/>
              </w:rPr>
              <w:instrText xml:space="preserve"> PAGEREF _Toc379879423 \h </w:instrText>
            </w:r>
            <w:r>
              <w:rPr>
                <w:noProof/>
                <w:webHidden/>
              </w:rPr>
            </w:r>
            <w:r>
              <w:rPr>
                <w:noProof/>
                <w:webHidden/>
              </w:rPr>
              <w:fldChar w:fldCharType="separate"/>
            </w:r>
            <w:r>
              <w:rPr>
                <w:noProof/>
                <w:webHidden/>
              </w:rPr>
              <w:t>19</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24" w:history="1">
            <w:r w:rsidRPr="00B07441">
              <w:rPr>
                <w:rStyle w:val="Hipervnculo"/>
                <w:noProof/>
                <w:lang w:val="en-US"/>
              </w:rPr>
              <w:t>2.5. Key stakeholders</w:t>
            </w:r>
            <w:r>
              <w:rPr>
                <w:noProof/>
                <w:webHidden/>
              </w:rPr>
              <w:tab/>
            </w:r>
            <w:r>
              <w:rPr>
                <w:noProof/>
                <w:webHidden/>
              </w:rPr>
              <w:fldChar w:fldCharType="begin"/>
            </w:r>
            <w:r>
              <w:rPr>
                <w:noProof/>
                <w:webHidden/>
              </w:rPr>
              <w:instrText xml:space="preserve"> PAGEREF _Toc379879424 \h </w:instrText>
            </w:r>
            <w:r>
              <w:rPr>
                <w:noProof/>
                <w:webHidden/>
              </w:rPr>
            </w:r>
            <w:r>
              <w:rPr>
                <w:noProof/>
                <w:webHidden/>
              </w:rPr>
              <w:fldChar w:fldCharType="separate"/>
            </w:r>
            <w:r>
              <w:rPr>
                <w:noProof/>
                <w:webHidden/>
              </w:rPr>
              <w:t>20</w:t>
            </w:r>
            <w:r>
              <w:rPr>
                <w:noProof/>
                <w:webHidden/>
              </w:rPr>
              <w:fldChar w:fldCharType="end"/>
            </w:r>
          </w:hyperlink>
        </w:p>
        <w:p w:rsidR="009830C2" w:rsidRDefault="009830C2">
          <w:pPr>
            <w:pStyle w:val="TDC1"/>
            <w:tabs>
              <w:tab w:val="right" w:leader="dot" w:pos="8828"/>
            </w:tabs>
            <w:rPr>
              <w:rFonts w:asciiTheme="minorHAnsi" w:eastAsiaTheme="minorEastAsia" w:hAnsiTheme="minorHAnsi"/>
              <w:b w:val="0"/>
              <w:bCs w:val="0"/>
              <w:caps w:val="0"/>
              <w:noProof/>
              <w:szCs w:val="22"/>
              <w:lang w:eastAsia="es-CR"/>
            </w:rPr>
          </w:pPr>
          <w:hyperlink w:anchor="_Toc379879425" w:history="1">
            <w:r w:rsidRPr="00B07441">
              <w:rPr>
                <w:rStyle w:val="Hipervnculo"/>
                <w:noProof/>
                <w:lang w:val="en-US"/>
              </w:rPr>
              <w:t>3. Results and findings of the evaluation</w:t>
            </w:r>
            <w:r>
              <w:rPr>
                <w:noProof/>
                <w:webHidden/>
              </w:rPr>
              <w:tab/>
            </w:r>
            <w:r>
              <w:rPr>
                <w:noProof/>
                <w:webHidden/>
              </w:rPr>
              <w:fldChar w:fldCharType="begin"/>
            </w:r>
            <w:r>
              <w:rPr>
                <w:noProof/>
                <w:webHidden/>
              </w:rPr>
              <w:instrText xml:space="preserve"> PAGEREF _Toc379879425 \h </w:instrText>
            </w:r>
            <w:r>
              <w:rPr>
                <w:noProof/>
                <w:webHidden/>
              </w:rPr>
            </w:r>
            <w:r>
              <w:rPr>
                <w:noProof/>
                <w:webHidden/>
              </w:rPr>
              <w:fldChar w:fldCharType="separate"/>
            </w:r>
            <w:r>
              <w:rPr>
                <w:noProof/>
                <w:webHidden/>
              </w:rPr>
              <w:t>23</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26" w:history="1">
            <w:r w:rsidRPr="00B07441">
              <w:rPr>
                <w:rStyle w:val="Hipervnculo"/>
                <w:noProof/>
                <w:lang w:val="en-US"/>
              </w:rPr>
              <w:t>3.1 Design and formulation of the project</w:t>
            </w:r>
            <w:r>
              <w:rPr>
                <w:noProof/>
                <w:webHidden/>
              </w:rPr>
              <w:tab/>
            </w:r>
            <w:r>
              <w:rPr>
                <w:noProof/>
                <w:webHidden/>
              </w:rPr>
              <w:fldChar w:fldCharType="begin"/>
            </w:r>
            <w:r>
              <w:rPr>
                <w:noProof/>
                <w:webHidden/>
              </w:rPr>
              <w:instrText xml:space="preserve"> PAGEREF _Toc379879426 \h </w:instrText>
            </w:r>
            <w:r>
              <w:rPr>
                <w:noProof/>
                <w:webHidden/>
              </w:rPr>
            </w:r>
            <w:r>
              <w:rPr>
                <w:noProof/>
                <w:webHidden/>
              </w:rPr>
              <w:fldChar w:fldCharType="separate"/>
            </w:r>
            <w:r>
              <w:rPr>
                <w:noProof/>
                <w:webHidden/>
              </w:rPr>
              <w:t>23</w:t>
            </w:r>
            <w:r>
              <w:rPr>
                <w:noProof/>
                <w:webHidden/>
              </w:rPr>
              <w:fldChar w:fldCharType="end"/>
            </w:r>
          </w:hyperlink>
        </w:p>
        <w:p w:rsidR="009830C2" w:rsidRDefault="009830C2">
          <w:pPr>
            <w:pStyle w:val="TDC3"/>
            <w:tabs>
              <w:tab w:val="right" w:leader="dot" w:pos="8828"/>
            </w:tabs>
            <w:rPr>
              <w:rFonts w:asciiTheme="minorHAnsi" w:eastAsiaTheme="minorEastAsia" w:hAnsiTheme="minorHAnsi"/>
              <w:iCs w:val="0"/>
              <w:noProof/>
              <w:sz w:val="22"/>
              <w:szCs w:val="22"/>
              <w:lang w:eastAsia="es-CR"/>
            </w:rPr>
          </w:pPr>
          <w:hyperlink w:anchor="_Toc379879427" w:history="1">
            <w:r w:rsidRPr="00B07441">
              <w:rPr>
                <w:rStyle w:val="Hipervnculo"/>
                <w:noProof/>
                <w:lang w:val="en-US"/>
              </w:rPr>
              <w:t>3.1.1 Analysis of the PRODOC and the Logical Framework of Outcomes</w:t>
            </w:r>
            <w:r>
              <w:rPr>
                <w:noProof/>
                <w:webHidden/>
              </w:rPr>
              <w:tab/>
            </w:r>
            <w:r>
              <w:rPr>
                <w:noProof/>
                <w:webHidden/>
              </w:rPr>
              <w:fldChar w:fldCharType="begin"/>
            </w:r>
            <w:r>
              <w:rPr>
                <w:noProof/>
                <w:webHidden/>
              </w:rPr>
              <w:instrText xml:space="preserve"> PAGEREF _Toc379879427 \h </w:instrText>
            </w:r>
            <w:r>
              <w:rPr>
                <w:noProof/>
                <w:webHidden/>
              </w:rPr>
            </w:r>
            <w:r>
              <w:rPr>
                <w:noProof/>
                <w:webHidden/>
              </w:rPr>
              <w:fldChar w:fldCharType="separate"/>
            </w:r>
            <w:r>
              <w:rPr>
                <w:noProof/>
                <w:webHidden/>
              </w:rPr>
              <w:t>23</w:t>
            </w:r>
            <w:r>
              <w:rPr>
                <w:noProof/>
                <w:webHidden/>
              </w:rPr>
              <w:fldChar w:fldCharType="end"/>
            </w:r>
          </w:hyperlink>
        </w:p>
        <w:p w:rsidR="009830C2" w:rsidRDefault="009830C2">
          <w:pPr>
            <w:pStyle w:val="TDC3"/>
            <w:tabs>
              <w:tab w:val="right" w:leader="dot" w:pos="8828"/>
            </w:tabs>
            <w:rPr>
              <w:rFonts w:asciiTheme="minorHAnsi" w:eastAsiaTheme="minorEastAsia" w:hAnsiTheme="minorHAnsi"/>
              <w:iCs w:val="0"/>
              <w:noProof/>
              <w:sz w:val="22"/>
              <w:szCs w:val="22"/>
              <w:lang w:eastAsia="es-CR"/>
            </w:rPr>
          </w:pPr>
          <w:hyperlink w:anchor="_Toc379879428" w:history="1">
            <w:r w:rsidRPr="00B07441">
              <w:rPr>
                <w:rStyle w:val="Hipervnculo"/>
                <w:noProof/>
                <w:lang w:val="en-US"/>
              </w:rPr>
              <w:t>3.1.2 Assumptions and risks</w:t>
            </w:r>
            <w:r>
              <w:rPr>
                <w:noProof/>
                <w:webHidden/>
              </w:rPr>
              <w:tab/>
            </w:r>
            <w:r>
              <w:rPr>
                <w:noProof/>
                <w:webHidden/>
              </w:rPr>
              <w:fldChar w:fldCharType="begin"/>
            </w:r>
            <w:r>
              <w:rPr>
                <w:noProof/>
                <w:webHidden/>
              </w:rPr>
              <w:instrText xml:space="preserve"> PAGEREF _Toc379879428 \h </w:instrText>
            </w:r>
            <w:r>
              <w:rPr>
                <w:noProof/>
                <w:webHidden/>
              </w:rPr>
            </w:r>
            <w:r>
              <w:rPr>
                <w:noProof/>
                <w:webHidden/>
              </w:rPr>
              <w:fldChar w:fldCharType="separate"/>
            </w:r>
            <w:r>
              <w:rPr>
                <w:noProof/>
                <w:webHidden/>
              </w:rPr>
              <w:t>27</w:t>
            </w:r>
            <w:r>
              <w:rPr>
                <w:noProof/>
                <w:webHidden/>
              </w:rPr>
              <w:fldChar w:fldCharType="end"/>
            </w:r>
          </w:hyperlink>
        </w:p>
        <w:p w:rsidR="009830C2" w:rsidRDefault="009830C2">
          <w:pPr>
            <w:pStyle w:val="TDC3"/>
            <w:tabs>
              <w:tab w:val="right" w:leader="dot" w:pos="8828"/>
            </w:tabs>
            <w:rPr>
              <w:rFonts w:asciiTheme="minorHAnsi" w:eastAsiaTheme="minorEastAsia" w:hAnsiTheme="minorHAnsi"/>
              <w:iCs w:val="0"/>
              <w:noProof/>
              <w:sz w:val="22"/>
              <w:szCs w:val="22"/>
              <w:lang w:eastAsia="es-CR"/>
            </w:rPr>
          </w:pPr>
          <w:hyperlink w:anchor="_Toc379879429" w:history="1">
            <w:r w:rsidRPr="00B07441">
              <w:rPr>
                <w:rStyle w:val="Hipervnculo"/>
                <w:noProof/>
                <w:lang w:val="en-US"/>
              </w:rPr>
              <w:t>3.1.3 Lessons from other relevant projects incorporated in the design of the Project</w:t>
            </w:r>
            <w:r>
              <w:rPr>
                <w:noProof/>
                <w:webHidden/>
              </w:rPr>
              <w:tab/>
            </w:r>
            <w:r>
              <w:rPr>
                <w:noProof/>
                <w:webHidden/>
              </w:rPr>
              <w:fldChar w:fldCharType="begin"/>
            </w:r>
            <w:r>
              <w:rPr>
                <w:noProof/>
                <w:webHidden/>
              </w:rPr>
              <w:instrText xml:space="preserve"> PAGEREF _Toc379879429 \h </w:instrText>
            </w:r>
            <w:r>
              <w:rPr>
                <w:noProof/>
                <w:webHidden/>
              </w:rPr>
            </w:r>
            <w:r>
              <w:rPr>
                <w:noProof/>
                <w:webHidden/>
              </w:rPr>
              <w:fldChar w:fldCharType="separate"/>
            </w:r>
            <w:r>
              <w:rPr>
                <w:noProof/>
                <w:webHidden/>
              </w:rPr>
              <w:t>31</w:t>
            </w:r>
            <w:r>
              <w:rPr>
                <w:noProof/>
                <w:webHidden/>
              </w:rPr>
              <w:fldChar w:fldCharType="end"/>
            </w:r>
          </w:hyperlink>
        </w:p>
        <w:p w:rsidR="009830C2" w:rsidRDefault="009830C2">
          <w:pPr>
            <w:pStyle w:val="TDC3"/>
            <w:tabs>
              <w:tab w:val="right" w:leader="dot" w:pos="8828"/>
            </w:tabs>
            <w:rPr>
              <w:rFonts w:asciiTheme="minorHAnsi" w:eastAsiaTheme="minorEastAsia" w:hAnsiTheme="minorHAnsi"/>
              <w:iCs w:val="0"/>
              <w:noProof/>
              <w:sz w:val="22"/>
              <w:szCs w:val="22"/>
              <w:lang w:eastAsia="es-CR"/>
            </w:rPr>
          </w:pPr>
          <w:hyperlink w:anchor="_Toc379879430" w:history="1">
            <w:r w:rsidRPr="00B07441">
              <w:rPr>
                <w:rStyle w:val="Hipervnculo"/>
                <w:noProof/>
                <w:lang w:val="en-US"/>
              </w:rPr>
              <w:t>3.1.4 Planned stakeholders participation</w:t>
            </w:r>
            <w:r>
              <w:rPr>
                <w:noProof/>
                <w:webHidden/>
              </w:rPr>
              <w:tab/>
            </w:r>
            <w:r>
              <w:rPr>
                <w:noProof/>
                <w:webHidden/>
              </w:rPr>
              <w:fldChar w:fldCharType="begin"/>
            </w:r>
            <w:r>
              <w:rPr>
                <w:noProof/>
                <w:webHidden/>
              </w:rPr>
              <w:instrText xml:space="preserve"> PAGEREF _Toc379879430 \h </w:instrText>
            </w:r>
            <w:r>
              <w:rPr>
                <w:noProof/>
                <w:webHidden/>
              </w:rPr>
            </w:r>
            <w:r>
              <w:rPr>
                <w:noProof/>
                <w:webHidden/>
              </w:rPr>
              <w:fldChar w:fldCharType="separate"/>
            </w:r>
            <w:r>
              <w:rPr>
                <w:noProof/>
                <w:webHidden/>
              </w:rPr>
              <w:t>31</w:t>
            </w:r>
            <w:r>
              <w:rPr>
                <w:noProof/>
                <w:webHidden/>
              </w:rPr>
              <w:fldChar w:fldCharType="end"/>
            </w:r>
          </w:hyperlink>
        </w:p>
        <w:p w:rsidR="009830C2" w:rsidRDefault="009830C2">
          <w:pPr>
            <w:pStyle w:val="TDC3"/>
            <w:tabs>
              <w:tab w:val="right" w:leader="dot" w:pos="8828"/>
            </w:tabs>
            <w:rPr>
              <w:rFonts w:asciiTheme="minorHAnsi" w:eastAsiaTheme="minorEastAsia" w:hAnsiTheme="minorHAnsi"/>
              <w:iCs w:val="0"/>
              <w:noProof/>
              <w:sz w:val="22"/>
              <w:szCs w:val="22"/>
              <w:lang w:eastAsia="es-CR"/>
            </w:rPr>
          </w:pPr>
          <w:hyperlink w:anchor="_Toc379879431" w:history="1">
            <w:r w:rsidRPr="00B07441">
              <w:rPr>
                <w:rStyle w:val="Hipervnculo"/>
                <w:noProof/>
                <w:lang w:val="en-US"/>
              </w:rPr>
              <w:t>3.1.5 Replicability Approach</w:t>
            </w:r>
            <w:r>
              <w:rPr>
                <w:noProof/>
                <w:webHidden/>
              </w:rPr>
              <w:tab/>
            </w:r>
            <w:r>
              <w:rPr>
                <w:noProof/>
                <w:webHidden/>
              </w:rPr>
              <w:fldChar w:fldCharType="begin"/>
            </w:r>
            <w:r>
              <w:rPr>
                <w:noProof/>
                <w:webHidden/>
              </w:rPr>
              <w:instrText xml:space="preserve"> PAGEREF _Toc379879431 \h </w:instrText>
            </w:r>
            <w:r>
              <w:rPr>
                <w:noProof/>
                <w:webHidden/>
              </w:rPr>
            </w:r>
            <w:r>
              <w:rPr>
                <w:noProof/>
                <w:webHidden/>
              </w:rPr>
              <w:fldChar w:fldCharType="separate"/>
            </w:r>
            <w:r>
              <w:rPr>
                <w:noProof/>
                <w:webHidden/>
              </w:rPr>
              <w:t>32</w:t>
            </w:r>
            <w:r>
              <w:rPr>
                <w:noProof/>
                <w:webHidden/>
              </w:rPr>
              <w:fldChar w:fldCharType="end"/>
            </w:r>
          </w:hyperlink>
        </w:p>
        <w:p w:rsidR="009830C2" w:rsidRDefault="009830C2">
          <w:pPr>
            <w:pStyle w:val="TDC3"/>
            <w:tabs>
              <w:tab w:val="right" w:leader="dot" w:pos="8828"/>
            </w:tabs>
            <w:rPr>
              <w:rFonts w:asciiTheme="minorHAnsi" w:eastAsiaTheme="minorEastAsia" w:hAnsiTheme="minorHAnsi"/>
              <w:iCs w:val="0"/>
              <w:noProof/>
              <w:sz w:val="22"/>
              <w:szCs w:val="22"/>
              <w:lang w:eastAsia="es-CR"/>
            </w:rPr>
          </w:pPr>
          <w:hyperlink w:anchor="_Toc379879432" w:history="1">
            <w:r w:rsidRPr="00B07441">
              <w:rPr>
                <w:rStyle w:val="Hipervnculo"/>
                <w:noProof/>
                <w:lang w:val="en-US"/>
              </w:rPr>
              <w:t>3.1.6 Comparative Advantage of UNDP</w:t>
            </w:r>
            <w:r>
              <w:rPr>
                <w:noProof/>
                <w:webHidden/>
              </w:rPr>
              <w:tab/>
            </w:r>
            <w:r>
              <w:rPr>
                <w:noProof/>
                <w:webHidden/>
              </w:rPr>
              <w:fldChar w:fldCharType="begin"/>
            </w:r>
            <w:r>
              <w:rPr>
                <w:noProof/>
                <w:webHidden/>
              </w:rPr>
              <w:instrText xml:space="preserve"> PAGEREF _Toc379879432 \h </w:instrText>
            </w:r>
            <w:r>
              <w:rPr>
                <w:noProof/>
                <w:webHidden/>
              </w:rPr>
            </w:r>
            <w:r>
              <w:rPr>
                <w:noProof/>
                <w:webHidden/>
              </w:rPr>
              <w:fldChar w:fldCharType="separate"/>
            </w:r>
            <w:r>
              <w:rPr>
                <w:noProof/>
                <w:webHidden/>
              </w:rPr>
              <w:t>32</w:t>
            </w:r>
            <w:r>
              <w:rPr>
                <w:noProof/>
                <w:webHidden/>
              </w:rPr>
              <w:fldChar w:fldCharType="end"/>
            </w:r>
          </w:hyperlink>
        </w:p>
        <w:p w:rsidR="009830C2" w:rsidRDefault="009830C2">
          <w:pPr>
            <w:pStyle w:val="TDC3"/>
            <w:tabs>
              <w:tab w:val="right" w:leader="dot" w:pos="8828"/>
            </w:tabs>
            <w:rPr>
              <w:rFonts w:asciiTheme="minorHAnsi" w:eastAsiaTheme="minorEastAsia" w:hAnsiTheme="minorHAnsi"/>
              <w:iCs w:val="0"/>
              <w:noProof/>
              <w:sz w:val="22"/>
              <w:szCs w:val="22"/>
              <w:lang w:eastAsia="es-CR"/>
            </w:rPr>
          </w:pPr>
          <w:hyperlink w:anchor="_Toc379879433" w:history="1">
            <w:r w:rsidRPr="00B07441">
              <w:rPr>
                <w:rStyle w:val="Hipervnculo"/>
                <w:noProof/>
                <w:lang w:val="en-US"/>
              </w:rPr>
              <w:t>3.1.7 Links between the Project and other interventions within the sector</w:t>
            </w:r>
            <w:r>
              <w:rPr>
                <w:noProof/>
                <w:webHidden/>
              </w:rPr>
              <w:tab/>
            </w:r>
            <w:r>
              <w:rPr>
                <w:noProof/>
                <w:webHidden/>
              </w:rPr>
              <w:fldChar w:fldCharType="begin"/>
            </w:r>
            <w:r>
              <w:rPr>
                <w:noProof/>
                <w:webHidden/>
              </w:rPr>
              <w:instrText xml:space="preserve"> PAGEREF _Toc379879433 \h </w:instrText>
            </w:r>
            <w:r>
              <w:rPr>
                <w:noProof/>
                <w:webHidden/>
              </w:rPr>
            </w:r>
            <w:r>
              <w:rPr>
                <w:noProof/>
                <w:webHidden/>
              </w:rPr>
              <w:fldChar w:fldCharType="separate"/>
            </w:r>
            <w:r>
              <w:rPr>
                <w:noProof/>
                <w:webHidden/>
              </w:rPr>
              <w:t>33</w:t>
            </w:r>
            <w:r>
              <w:rPr>
                <w:noProof/>
                <w:webHidden/>
              </w:rPr>
              <w:fldChar w:fldCharType="end"/>
            </w:r>
          </w:hyperlink>
        </w:p>
        <w:p w:rsidR="009830C2" w:rsidRDefault="009830C2">
          <w:pPr>
            <w:pStyle w:val="TDC3"/>
            <w:tabs>
              <w:tab w:val="right" w:leader="dot" w:pos="8828"/>
            </w:tabs>
            <w:rPr>
              <w:rFonts w:asciiTheme="minorHAnsi" w:eastAsiaTheme="minorEastAsia" w:hAnsiTheme="minorHAnsi"/>
              <w:iCs w:val="0"/>
              <w:noProof/>
              <w:sz w:val="22"/>
              <w:szCs w:val="22"/>
              <w:lang w:eastAsia="es-CR"/>
            </w:rPr>
          </w:pPr>
          <w:hyperlink w:anchor="_Toc379879434" w:history="1">
            <w:r w:rsidRPr="00B07441">
              <w:rPr>
                <w:rStyle w:val="Hipervnculo"/>
                <w:noProof/>
                <w:lang w:val="en-US"/>
              </w:rPr>
              <w:t>3.1.8 Administrative Provisions</w:t>
            </w:r>
            <w:r>
              <w:rPr>
                <w:noProof/>
                <w:webHidden/>
              </w:rPr>
              <w:tab/>
            </w:r>
            <w:r>
              <w:rPr>
                <w:noProof/>
                <w:webHidden/>
              </w:rPr>
              <w:fldChar w:fldCharType="begin"/>
            </w:r>
            <w:r>
              <w:rPr>
                <w:noProof/>
                <w:webHidden/>
              </w:rPr>
              <w:instrText xml:space="preserve"> PAGEREF _Toc379879434 \h </w:instrText>
            </w:r>
            <w:r>
              <w:rPr>
                <w:noProof/>
                <w:webHidden/>
              </w:rPr>
            </w:r>
            <w:r>
              <w:rPr>
                <w:noProof/>
                <w:webHidden/>
              </w:rPr>
              <w:fldChar w:fldCharType="separate"/>
            </w:r>
            <w:r>
              <w:rPr>
                <w:noProof/>
                <w:webHidden/>
              </w:rPr>
              <w:t>37</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35" w:history="1">
            <w:r w:rsidRPr="00B07441">
              <w:rPr>
                <w:rStyle w:val="Hipervnculo"/>
                <w:noProof/>
                <w:lang w:val="en-US"/>
              </w:rPr>
              <w:t>3.2 Execution of the Project</w:t>
            </w:r>
            <w:r>
              <w:rPr>
                <w:noProof/>
                <w:webHidden/>
              </w:rPr>
              <w:tab/>
            </w:r>
            <w:r>
              <w:rPr>
                <w:noProof/>
                <w:webHidden/>
              </w:rPr>
              <w:fldChar w:fldCharType="begin"/>
            </w:r>
            <w:r>
              <w:rPr>
                <w:noProof/>
                <w:webHidden/>
              </w:rPr>
              <w:instrText xml:space="preserve"> PAGEREF _Toc379879435 \h </w:instrText>
            </w:r>
            <w:r>
              <w:rPr>
                <w:noProof/>
                <w:webHidden/>
              </w:rPr>
            </w:r>
            <w:r>
              <w:rPr>
                <w:noProof/>
                <w:webHidden/>
              </w:rPr>
              <w:fldChar w:fldCharType="separate"/>
            </w:r>
            <w:r>
              <w:rPr>
                <w:noProof/>
                <w:webHidden/>
              </w:rPr>
              <w:t>41</w:t>
            </w:r>
            <w:r>
              <w:rPr>
                <w:noProof/>
                <w:webHidden/>
              </w:rPr>
              <w:fldChar w:fldCharType="end"/>
            </w:r>
          </w:hyperlink>
        </w:p>
        <w:p w:rsidR="009830C2" w:rsidRDefault="009830C2">
          <w:pPr>
            <w:pStyle w:val="TDC3"/>
            <w:tabs>
              <w:tab w:val="right" w:leader="dot" w:pos="8828"/>
            </w:tabs>
            <w:rPr>
              <w:rFonts w:asciiTheme="minorHAnsi" w:eastAsiaTheme="minorEastAsia" w:hAnsiTheme="minorHAnsi"/>
              <w:iCs w:val="0"/>
              <w:noProof/>
              <w:sz w:val="22"/>
              <w:szCs w:val="22"/>
              <w:lang w:eastAsia="es-CR"/>
            </w:rPr>
          </w:pPr>
          <w:hyperlink w:anchor="_Toc379879436" w:history="1">
            <w:r w:rsidRPr="00B07441">
              <w:rPr>
                <w:rStyle w:val="Hipervnculo"/>
                <w:noProof/>
                <w:lang w:val="en-US"/>
              </w:rPr>
              <w:t>3.2.1 Adaptative Management</w:t>
            </w:r>
            <w:r>
              <w:rPr>
                <w:noProof/>
                <w:webHidden/>
              </w:rPr>
              <w:tab/>
            </w:r>
            <w:r>
              <w:rPr>
                <w:noProof/>
                <w:webHidden/>
              </w:rPr>
              <w:fldChar w:fldCharType="begin"/>
            </w:r>
            <w:r>
              <w:rPr>
                <w:noProof/>
                <w:webHidden/>
              </w:rPr>
              <w:instrText xml:space="preserve"> PAGEREF _Toc379879436 \h </w:instrText>
            </w:r>
            <w:r>
              <w:rPr>
                <w:noProof/>
                <w:webHidden/>
              </w:rPr>
            </w:r>
            <w:r>
              <w:rPr>
                <w:noProof/>
                <w:webHidden/>
              </w:rPr>
              <w:fldChar w:fldCharType="separate"/>
            </w:r>
            <w:r>
              <w:rPr>
                <w:noProof/>
                <w:webHidden/>
              </w:rPr>
              <w:t>41</w:t>
            </w:r>
            <w:r>
              <w:rPr>
                <w:noProof/>
                <w:webHidden/>
              </w:rPr>
              <w:fldChar w:fldCharType="end"/>
            </w:r>
          </w:hyperlink>
        </w:p>
        <w:p w:rsidR="009830C2" w:rsidRDefault="009830C2">
          <w:pPr>
            <w:pStyle w:val="TDC3"/>
            <w:tabs>
              <w:tab w:val="right" w:leader="dot" w:pos="8828"/>
            </w:tabs>
            <w:rPr>
              <w:rFonts w:asciiTheme="minorHAnsi" w:eastAsiaTheme="minorEastAsia" w:hAnsiTheme="minorHAnsi"/>
              <w:iCs w:val="0"/>
              <w:noProof/>
              <w:sz w:val="22"/>
              <w:szCs w:val="22"/>
              <w:lang w:eastAsia="es-CR"/>
            </w:rPr>
          </w:pPr>
          <w:hyperlink w:anchor="_Toc379879437" w:history="1">
            <w:r w:rsidRPr="00B07441">
              <w:rPr>
                <w:rStyle w:val="Hipervnculo"/>
                <w:noProof/>
                <w:lang w:val="en-US"/>
              </w:rPr>
              <w:t>3.2.2 Partnership Agreements (with relevant national or regional key players)</w:t>
            </w:r>
            <w:r>
              <w:rPr>
                <w:noProof/>
                <w:webHidden/>
              </w:rPr>
              <w:tab/>
            </w:r>
            <w:r>
              <w:rPr>
                <w:noProof/>
                <w:webHidden/>
              </w:rPr>
              <w:fldChar w:fldCharType="begin"/>
            </w:r>
            <w:r>
              <w:rPr>
                <w:noProof/>
                <w:webHidden/>
              </w:rPr>
              <w:instrText xml:space="preserve"> PAGEREF _Toc379879437 \h </w:instrText>
            </w:r>
            <w:r>
              <w:rPr>
                <w:noProof/>
                <w:webHidden/>
              </w:rPr>
            </w:r>
            <w:r>
              <w:rPr>
                <w:noProof/>
                <w:webHidden/>
              </w:rPr>
              <w:fldChar w:fldCharType="separate"/>
            </w:r>
            <w:r>
              <w:rPr>
                <w:noProof/>
                <w:webHidden/>
              </w:rPr>
              <w:t>43</w:t>
            </w:r>
            <w:r>
              <w:rPr>
                <w:noProof/>
                <w:webHidden/>
              </w:rPr>
              <w:fldChar w:fldCharType="end"/>
            </w:r>
          </w:hyperlink>
        </w:p>
        <w:p w:rsidR="009830C2" w:rsidRDefault="009830C2">
          <w:pPr>
            <w:pStyle w:val="TDC3"/>
            <w:tabs>
              <w:tab w:val="right" w:leader="dot" w:pos="8828"/>
            </w:tabs>
            <w:rPr>
              <w:rFonts w:asciiTheme="minorHAnsi" w:eastAsiaTheme="minorEastAsia" w:hAnsiTheme="minorHAnsi"/>
              <w:iCs w:val="0"/>
              <w:noProof/>
              <w:sz w:val="22"/>
              <w:szCs w:val="22"/>
              <w:lang w:eastAsia="es-CR"/>
            </w:rPr>
          </w:pPr>
          <w:hyperlink w:anchor="_Toc379879438" w:history="1">
            <w:r w:rsidRPr="00B07441">
              <w:rPr>
                <w:rStyle w:val="Hipervnculo"/>
                <w:noProof/>
                <w:lang w:val="en-US"/>
              </w:rPr>
              <w:t>3.2.3 Feedback of the M&amp;E activities used for adaptative management</w:t>
            </w:r>
            <w:r>
              <w:rPr>
                <w:noProof/>
                <w:webHidden/>
              </w:rPr>
              <w:tab/>
            </w:r>
            <w:r>
              <w:rPr>
                <w:noProof/>
                <w:webHidden/>
              </w:rPr>
              <w:fldChar w:fldCharType="begin"/>
            </w:r>
            <w:r>
              <w:rPr>
                <w:noProof/>
                <w:webHidden/>
              </w:rPr>
              <w:instrText xml:space="preserve"> PAGEREF _Toc379879438 \h </w:instrText>
            </w:r>
            <w:r>
              <w:rPr>
                <w:noProof/>
                <w:webHidden/>
              </w:rPr>
            </w:r>
            <w:r>
              <w:rPr>
                <w:noProof/>
                <w:webHidden/>
              </w:rPr>
              <w:fldChar w:fldCharType="separate"/>
            </w:r>
            <w:r>
              <w:rPr>
                <w:noProof/>
                <w:webHidden/>
              </w:rPr>
              <w:t>44</w:t>
            </w:r>
            <w:r>
              <w:rPr>
                <w:noProof/>
                <w:webHidden/>
              </w:rPr>
              <w:fldChar w:fldCharType="end"/>
            </w:r>
          </w:hyperlink>
        </w:p>
        <w:p w:rsidR="009830C2" w:rsidRDefault="009830C2">
          <w:pPr>
            <w:pStyle w:val="TDC3"/>
            <w:tabs>
              <w:tab w:val="right" w:leader="dot" w:pos="8828"/>
            </w:tabs>
            <w:rPr>
              <w:rFonts w:asciiTheme="minorHAnsi" w:eastAsiaTheme="minorEastAsia" w:hAnsiTheme="minorHAnsi"/>
              <w:iCs w:val="0"/>
              <w:noProof/>
              <w:sz w:val="22"/>
              <w:szCs w:val="22"/>
              <w:lang w:eastAsia="es-CR"/>
            </w:rPr>
          </w:pPr>
          <w:hyperlink w:anchor="_Toc379879439" w:history="1">
            <w:r w:rsidRPr="00B07441">
              <w:rPr>
                <w:rStyle w:val="Hipervnculo"/>
                <w:noProof/>
                <w:lang w:val="en-US"/>
              </w:rPr>
              <w:t>3.2.4 Financing and co financing of the Project</w:t>
            </w:r>
            <w:r>
              <w:rPr>
                <w:noProof/>
                <w:webHidden/>
              </w:rPr>
              <w:tab/>
            </w:r>
            <w:r>
              <w:rPr>
                <w:noProof/>
                <w:webHidden/>
              </w:rPr>
              <w:fldChar w:fldCharType="begin"/>
            </w:r>
            <w:r>
              <w:rPr>
                <w:noProof/>
                <w:webHidden/>
              </w:rPr>
              <w:instrText xml:space="preserve"> PAGEREF _Toc379879439 \h </w:instrText>
            </w:r>
            <w:r>
              <w:rPr>
                <w:noProof/>
                <w:webHidden/>
              </w:rPr>
            </w:r>
            <w:r>
              <w:rPr>
                <w:noProof/>
                <w:webHidden/>
              </w:rPr>
              <w:fldChar w:fldCharType="separate"/>
            </w:r>
            <w:r>
              <w:rPr>
                <w:noProof/>
                <w:webHidden/>
              </w:rPr>
              <w:t>44</w:t>
            </w:r>
            <w:r>
              <w:rPr>
                <w:noProof/>
                <w:webHidden/>
              </w:rPr>
              <w:fldChar w:fldCharType="end"/>
            </w:r>
          </w:hyperlink>
        </w:p>
        <w:p w:rsidR="009830C2" w:rsidRDefault="009830C2">
          <w:pPr>
            <w:pStyle w:val="TDC3"/>
            <w:tabs>
              <w:tab w:val="right" w:leader="dot" w:pos="8828"/>
            </w:tabs>
            <w:rPr>
              <w:rFonts w:asciiTheme="minorHAnsi" w:eastAsiaTheme="minorEastAsia" w:hAnsiTheme="minorHAnsi"/>
              <w:iCs w:val="0"/>
              <w:noProof/>
              <w:sz w:val="22"/>
              <w:szCs w:val="22"/>
              <w:lang w:eastAsia="es-CR"/>
            </w:rPr>
          </w:pPr>
          <w:hyperlink w:anchor="_Toc379879440" w:history="1">
            <w:r w:rsidRPr="00B07441">
              <w:rPr>
                <w:rStyle w:val="Hipervnculo"/>
                <w:rFonts w:eastAsia="Times New Roman" w:cs="Times New Roman"/>
                <w:noProof/>
                <w:lang w:val="en-US"/>
              </w:rPr>
              <w:t>3.2.5 Monitoring and Evaluation: entry design and implementation</w:t>
            </w:r>
            <w:r>
              <w:rPr>
                <w:noProof/>
                <w:webHidden/>
              </w:rPr>
              <w:tab/>
            </w:r>
            <w:r>
              <w:rPr>
                <w:noProof/>
                <w:webHidden/>
              </w:rPr>
              <w:fldChar w:fldCharType="begin"/>
            </w:r>
            <w:r>
              <w:rPr>
                <w:noProof/>
                <w:webHidden/>
              </w:rPr>
              <w:instrText xml:space="preserve"> PAGEREF _Toc379879440 \h </w:instrText>
            </w:r>
            <w:r>
              <w:rPr>
                <w:noProof/>
                <w:webHidden/>
              </w:rPr>
            </w:r>
            <w:r>
              <w:rPr>
                <w:noProof/>
                <w:webHidden/>
              </w:rPr>
              <w:fldChar w:fldCharType="separate"/>
            </w:r>
            <w:r>
              <w:rPr>
                <w:noProof/>
                <w:webHidden/>
              </w:rPr>
              <w:t>50</w:t>
            </w:r>
            <w:r>
              <w:rPr>
                <w:noProof/>
                <w:webHidden/>
              </w:rPr>
              <w:fldChar w:fldCharType="end"/>
            </w:r>
          </w:hyperlink>
        </w:p>
        <w:p w:rsidR="009830C2" w:rsidRDefault="009830C2">
          <w:pPr>
            <w:pStyle w:val="TDC3"/>
            <w:tabs>
              <w:tab w:val="right" w:leader="dot" w:pos="8828"/>
            </w:tabs>
            <w:rPr>
              <w:rFonts w:asciiTheme="minorHAnsi" w:eastAsiaTheme="minorEastAsia" w:hAnsiTheme="minorHAnsi"/>
              <w:iCs w:val="0"/>
              <w:noProof/>
              <w:sz w:val="22"/>
              <w:szCs w:val="22"/>
              <w:lang w:eastAsia="es-CR"/>
            </w:rPr>
          </w:pPr>
          <w:hyperlink w:anchor="_Toc379879441" w:history="1">
            <w:r w:rsidRPr="00B07441">
              <w:rPr>
                <w:rStyle w:val="Hipervnculo"/>
                <w:rFonts w:eastAsia="Times New Roman" w:cs="Times New Roman"/>
                <w:noProof/>
                <w:lang w:val="en-US"/>
              </w:rPr>
              <w:t>3.2.6 Coordination of the implementation and execution of UNDP and partner for implementation and operational issues</w:t>
            </w:r>
            <w:r>
              <w:rPr>
                <w:noProof/>
                <w:webHidden/>
              </w:rPr>
              <w:tab/>
            </w:r>
            <w:r>
              <w:rPr>
                <w:noProof/>
                <w:webHidden/>
              </w:rPr>
              <w:fldChar w:fldCharType="begin"/>
            </w:r>
            <w:r>
              <w:rPr>
                <w:noProof/>
                <w:webHidden/>
              </w:rPr>
              <w:instrText xml:space="preserve"> PAGEREF _Toc379879441 \h </w:instrText>
            </w:r>
            <w:r>
              <w:rPr>
                <w:noProof/>
                <w:webHidden/>
              </w:rPr>
            </w:r>
            <w:r>
              <w:rPr>
                <w:noProof/>
                <w:webHidden/>
              </w:rPr>
              <w:fldChar w:fldCharType="separate"/>
            </w:r>
            <w:r>
              <w:rPr>
                <w:noProof/>
                <w:webHidden/>
              </w:rPr>
              <w:t>55</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42" w:history="1">
            <w:r w:rsidRPr="00B07441">
              <w:rPr>
                <w:rStyle w:val="Hipervnculo"/>
                <w:rFonts w:eastAsia="Times New Roman" w:cs="Times New Roman"/>
                <w:noProof/>
                <w:lang w:val="en-US"/>
              </w:rPr>
              <w:t>3.3 Project Results</w:t>
            </w:r>
            <w:r>
              <w:rPr>
                <w:noProof/>
                <w:webHidden/>
              </w:rPr>
              <w:tab/>
            </w:r>
            <w:r>
              <w:rPr>
                <w:noProof/>
                <w:webHidden/>
              </w:rPr>
              <w:fldChar w:fldCharType="begin"/>
            </w:r>
            <w:r>
              <w:rPr>
                <w:noProof/>
                <w:webHidden/>
              </w:rPr>
              <w:instrText xml:space="preserve"> PAGEREF _Toc379879442 \h </w:instrText>
            </w:r>
            <w:r>
              <w:rPr>
                <w:noProof/>
                <w:webHidden/>
              </w:rPr>
            </w:r>
            <w:r>
              <w:rPr>
                <w:noProof/>
                <w:webHidden/>
              </w:rPr>
              <w:fldChar w:fldCharType="separate"/>
            </w:r>
            <w:r>
              <w:rPr>
                <w:noProof/>
                <w:webHidden/>
              </w:rPr>
              <w:t>57</w:t>
            </w:r>
            <w:r>
              <w:rPr>
                <w:noProof/>
                <w:webHidden/>
              </w:rPr>
              <w:fldChar w:fldCharType="end"/>
            </w:r>
          </w:hyperlink>
        </w:p>
        <w:p w:rsidR="009830C2" w:rsidRDefault="009830C2">
          <w:pPr>
            <w:pStyle w:val="TDC3"/>
            <w:tabs>
              <w:tab w:val="right" w:leader="dot" w:pos="8828"/>
            </w:tabs>
            <w:rPr>
              <w:rFonts w:asciiTheme="minorHAnsi" w:eastAsiaTheme="minorEastAsia" w:hAnsiTheme="minorHAnsi"/>
              <w:iCs w:val="0"/>
              <w:noProof/>
              <w:sz w:val="22"/>
              <w:szCs w:val="22"/>
              <w:lang w:eastAsia="es-CR"/>
            </w:rPr>
          </w:pPr>
          <w:hyperlink w:anchor="_Toc379879443" w:history="1">
            <w:r w:rsidRPr="00B07441">
              <w:rPr>
                <w:rStyle w:val="Hipervnculo"/>
                <w:rFonts w:eastAsia="Times New Roman" w:cs="Times New Roman"/>
                <w:noProof/>
                <w:lang w:val="en-US"/>
              </w:rPr>
              <w:t>3.3.1 Overall Outcomes (objectives achieved)</w:t>
            </w:r>
            <w:r>
              <w:rPr>
                <w:noProof/>
                <w:webHidden/>
              </w:rPr>
              <w:tab/>
            </w:r>
            <w:r>
              <w:rPr>
                <w:noProof/>
                <w:webHidden/>
              </w:rPr>
              <w:fldChar w:fldCharType="begin"/>
            </w:r>
            <w:r>
              <w:rPr>
                <w:noProof/>
                <w:webHidden/>
              </w:rPr>
              <w:instrText xml:space="preserve"> PAGEREF _Toc379879443 \h </w:instrText>
            </w:r>
            <w:r>
              <w:rPr>
                <w:noProof/>
                <w:webHidden/>
              </w:rPr>
            </w:r>
            <w:r>
              <w:rPr>
                <w:noProof/>
                <w:webHidden/>
              </w:rPr>
              <w:fldChar w:fldCharType="separate"/>
            </w:r>
            <w:r>
              <w:rPr>
                <w:noProof/>
                <w:webHidden/>
              </w:rPr>
              <w:t>57</w:t>
            </w:r>
            <w:r>
              <w:rPr>
                <w:noProof/>
                <w:webHidden/>
              </w:rPr>
              <w:fldChar w:fldCharType="end"/>
            </w:r>
          </w:hyperlink>
        </w:p>
        <w:p w:rsidR="009830C2" w:rsidRDefault="009830C2">
          <w:pPr>
            <w:pStyle w:val="TDC3"/>
            <w:tabs>
              <w:tab w:val="right" w:leader="dot" w:pos="8828"/>
            </w:tabs>
            <w:rPr>
              <w:rFonts w:asciiTheme="minorHAnsi" w:eastAsiaTheme="minorEastAsia" w:hAnsiTheme="minorHAnsi"/>
              <w:iCs w:val="0"/>
              <w:noProof/>
              <w:sz w:val="22"/>
              <w:szCs w:val="22"/>
              <w:lang w:eastAsia="es-CR"/>
            </w:rPr>
          </w:pPr>
          <w:hyperlink w:anchor="_Toc379879444" w:history="1">
            <w:r w:rsidRPr="00B07441">
              <w:rPr>
                <w:rStyle w:val="Hipervnculo"/>
                <w:rFonts w:eastAsia="Times New Roman" w:cs="Times New Roman"/>
                <w:noProof/>
                <w:lang w:val="en-US"/>
              </w:rPr>
              <w:t>3.3.2 Relevance</w:t>
            </w:r>
            <w:r>
              <w:rPr>
                <w:noProof/>
                <w:webHidden/>
              </w:rPr>
              <w:tab/>
            </w:r>
            <w:r>
              <w:rPr>
                <w:noProof/>
                <w:webHidden/>
              </w:rPr>
              <w:fldChar w:fldCharType="begin"/>
            </w:r>
            <w:r>
              <w:rPr>
                <w:noProof/>
                <w:webHidden/>
              </w:rPr>
              <w:instrText xml:space="preserve"> PAGEREF _Toc379879444 \h </w:instrText>
            </w:r>
            <w:r>
              <w:rPr>
                <w:noProof/>
                <w:webHidden/>
              </w:rPr>
            </w:r>
            <w:r>
              <w:rPr>
                <w:noProof/>
                <w:webHidden/>
              </w:rPr>
              <w:fldChar w:fldCharType="separate"/>
            </w:r>
            <w:r>
              <w:rPr>
                <w:noProof/>
                <w:webHidden/>
              </w:rPr>
              <w:t>68</w:t>
            </w:r>
            <w:r>
              <w:rPr>
                <w:noProof/>
                <w:webHidden/>
              </w:rPr>
              <w:fldChar w:fldCharType="end"/>
            </w:r>
          </w:hyperlink>
        </w:p>
        <w:p w:rsidR="009830C2" w:rsidRDefault="009830C2">
          <w:pPr>
            <w:pStyle w:val="TDC3"/>
            <w:tabs>
              <w:tab w:val="right" w:leader="dot" w:pos="8828"/>
            </w:tabs>
            <w:rPr>
              <w:rFonts w:asciiTheme="minorHAnsi" w:eastAsiaTheme="minorEastAsia" w:hAnsiTheme="minorHAnsi"/>
              <w:iCs w:val="0"/>
              <w:noProof/>
              <w:sz w:val="22"/>
              <w:szCs w:val="22"/>
              <w:lang w:eastAsia="es-CR"/>
            </w:rPr>
          </w:pPr>
          <w:hyperlink w:anchor="_Toc379879445" w:history="1">
            <w:r w:rsidRPr="00B07441">
              <w:rPr>
                <w:rStyle w:val="Hipervnculo"/>
                <w:rFonts w:eastAsia="Times New Roman" w:cs="Times New Roman"/>
                <w:noProof/>
                <w:lang w:val="en-US"/>
              </w:rPr>
              <w:t>3.3.3 Effectiveness and specific outcomes</w:t>
            </w:r>
            <w:r>
              <w:rPr>
                <w:noProof/>
                <w:webHidden/>
              </w:rPr>
              <w:tab/>
            </w:r>
            <w:r>
              <w:rPr>
                <w:noProof/>
                <w:webHidden/>
              </w:rPr>
              <w:fldChar w:fldCharType="begin"/>
            </w:r>
            <w:r>
              <w:rPr>
                <w:noProof/>
                <w:webHidden/>
              </w:rPr>
              <w:instrText xml:space="preserve"> PAGEREF _Toc379879445 \h </w:instrText>
            </w:r>
            <w:r>
              <w:rPr>
                <w:noProof/>
                <w:webHidden/>
              </w:rPr>
            </w:r>
            <w:r>
              <w:rPr>
                <w:noProof/>
                <w:webHidden/>
              </w:rPr>
              <w:fldChar w:fldCharType="separate"/>
            </w:r>
            <w:r>
              <w:rPr>
                <w:noProof/>
                <w:webHidden/>
              </w:rPr>
              <w:t>73</w:t>
            </w:r>
            <w:r>
              <w:rPr>
                <w:noProof/>
                <w:webHidden/>
              </w:rPr>
              <w:fldChar w:fldCharType="end"/>
            </w:r>
          </w:hyperlink>
        </w:p>
        <w:p w:rsidR="009830C2" w:rsidRDefault="009830C2">
          <w:pPr>
            <w:pStyle w:val="TDC3"/>
            <w:tabs>
              <w:tab w:val="right" w:leader="dot" w:pos="8828"/>
            </w:tabs>
            <w:rPr>
              <w:rFonts w:asciiTheme="minorHAnsi" w:eastAsiaTheme="minorEastAsia" w:hAnsiTheme="minorHAnsi"/>
              <w:iCs w:val="0"/>
              <w:noProof/>
              <w:sz w:val="22"/>
              <w:szCs w:val="22"/>
              <w:lang w:eastAsia="es-CR"/>
            </w:rPr>
          </w:pPr>
          <w:hyperlink w:anchor="_Toc379879446" w:history="1">
            <w:r w:rsidRPr="00B07441">
              <w:rPr>
                <w:rStyle w:val="Hipervnculo"/>
                <w:rFonts w:eastAsia="Times New Roman" w:cs="Times New Roman"/>
                <w:noProof/>
                <w:lang w:val="en-US"/>
              </w:rPr>
              <w:t>3.3.4 Efficiency</w:t>
            </w:r>
            <w:r>
              <w:rPr>
                <w:noProof/>
                <w:webHidden/>
              </w:rPr>
              <w:tab/>
            </w:r>
            <w:r>
              <w:rPr>
                <w:noProof/>
                <w:webHidden/>
              </w:rPr>
              <w:fldChar w:fldCharType="begin"/>
            </w:r>
            <w:r>
              <w:rPr>
                <w:noProof/>
                <w:webHidden/>
              </w:rPr>
              <w:instrText xml:space="preserve"> PAGEREF _Toc379879446 \h </w:instrText>
            </w:r>
            <w:r>
              <w:rPr>
                <w:noProof/>
                <w:webHidden/>
              </w:rPr>
            </w:r>
            <w:r>
              <w:rPr>
                <w:noProof/>
                <w:webHidden/>
              </w:rPr>
              <w:fldChar w:fldCharType="separate"/>
            </w:r>
            <w:r>
              <w:rPr>
                <w:noProof/>
                <w:webHidden/>
              </w:rPr>
              <w:t>80</w:t>
            </w:r>
            <w:r>
              <w:rPr>
                <w:noProof/>
                <w:webHidden/>
              </w:rPr>
              <w:fldChar w:fldCharType="end"/>
            </w:r>
          </w:hyperlink>
        </w:p>
        <w:p w:rsidR="009830C2" w:rsidRDefault="009830C2">
          <w:pPr>
            <w:pStyle w:val="TDC3"/>
            <w:tabs>
              <w:tab w:val="right" w:leader="dot" w:pos="8828"/>
            </w:tabs>
            <w:rPr>
              <w:rFonts w:asciiTheme="minorHAnsi" w:eastAsiaTheme="minorEastAsia" w:hAnsiTheme="minorHAnsi"/>
              <w:iCs w:val="0"/>
              <w:noProof/>
              <w:sz w:val="22"/>
              <w:szCs w:val="22"/>
              <w:lang w:eastAsia="es-CR"/>
            </w:rPr>
          </w:pPr>
          <w:hyperlink w:anchor="_Toc379879447" w:history="1">
            <w:r w:rsidRPr="00B07441">
              <w:rPr>
                <w:rStyle w:val="Hipervnculo"/>
                <w:rFonts w:eastAsia="Times New Roman" w:cs="Times New Roman"/>
                <w:noProof/>
                <w:lang w:val="en-US"/>
              </w:rPr>
              <w:t>3.3.5 Sustainability</w:t>
            </w:r>
            <w:r>
              <w:rPr>
                <w:noProof/>
                <w:webHidden/>
              </w:rPr>
              <w:tab/>
            </w:r>
            <w:r>
              <w:rPr>
                <w:noProof/>
                <w:webHidden/>
              </w:rPr>
              <w:fldChar w:fldCharType="begin"/>
            </w:r>
            <w:r>
              <w:rPr>
                <w:noProof/>
                <w:webHidden/>
              </w:rPr>
              <w:instrText xml:space="preserve"> PAGEREF _Toc379879447 \h </w:instrText>
            </w:r>
            <w:r>
              <w:rPr>
                <w:noProof/>
                <w:webHidden/>
              </w:rPr>
            </w:r>
            <w:r>
              <w:rPr>
                <w:noProof/>
                <w:webHidden/>
              </w:rPr>
              <w:fldChar w:fldCharType="separate"/>
            </w:r>
            <w:r>
              <w:rPr>
                <w:noProof/>
                <w:webHidden/>
              </w:rPr>
              <w:t>84</w:t>
            </w:r>
            <w:r>
              <w:rPr>
                <w:noProof/>
                <w:webHidden/>
              </w:rPr>
              <w:fldChar w:fldCharType="end"/>
            </w:r>
          </w:hyperlink>
        </w:p>
        <w:p w:rsidR="009830C2" w:rsidRDefault="009830C2">
          <w:pPr>
            <w:pStyle w:val="TDC3"/>
            <w:tabs>
              <w:tab w:val="right" w:leader="dot" w:pos="8828"/>
            </w:tabs>
            <w:rPr>
              <w:rFonts w:asciiTheme="minorHAnsi" w:eastAsiaTheme="minorEastAsia" w:hAnsiTheme="minorHAnsi"/>
              <w:iCs w:val="0"/>
              <w:noProof/>
              <w:sz w:val="22"/>
              <w:szCs w:val="22"/>
              <w:lang w:eastAsia="es-CR"/>
            </w:rPr>
          </w:pPr>
          <w:hyperlink w:anchor="_Toc379879448" w:history="1">
            <w:r w:rsidRPr="00B07441">
              <w:rPr>
                <w:rStyle w:val="Hipervnculo"/>
                <w:rFonts w:eastAsia="Times New Roman" w:cs="Times New Roman"/>
                <w:noProof/>
                <w:lang w:val="en-US"/>
              </w:rPr>
              <w:t>3.3.6 National Involvement</w:t>
            </w:r>
            <w:r>
              <w:rPr>
                <w:noProof/>
                <w:webHidden/>
              </w:rPr>
              <w:tab/>
            </w:r>
            <w:r>
              <w:rPr>
                <w:noProof/>
                <w:webHidden/>
              </w:rPr>
              <w:fldChar w:fldCharType="begin"/>
            </w:r>
            <w:r>
              <w:rPr>
                <w:noProof/>
                <w:webHidden/>
              </w:rPr>
              <w:instrText xml:space="preserve"> PAGEREF _Toc379879448 \h </w:instrText>
            </w:r>
            <w:r>
              <w:rPr>
                <w:noProof/>
                <w:webHidden/>
              </w:rPr>
            </w:r>
            <w:r>
              <w:rPr>
                <w:noProof/>
                <w:webHidden/>
              </w:rPr>
              <w:fldChar w:fldCharType="separate"/>
            </w:r>
            <w:r>
              <w:rPr>
                <w:noProof/>
                <w:webHidden/>
              </w:rPr>
              <w:t>91</w:t>
            </w:r>
            <w:r>
              <w:rPr>
                <w:noProof/>
                <w:webHidden/>
              </w:rPr>
              <w:fldChar w:fldCharType="end"/>
            </w:r>
          </w:hyperlink>
        </w:p>
        <w:p w:rsidR="009830C2" w:rsidRDefault="009830C2">
          <w:pPr>
            <w:pStyle w:val="TDC3"/>
            <w:tabs>
              <w:tab w:val="right" w:leader="dot" w:pos="8828"/>
            </w:tabs>
            <w:rPr>
              <w:rFonts w:asciiTheme="minorHAnsi" w:eastAsiaTheme="minorEastAsia" w:hAnsiTheme="minorHAnsi"/>
              <w:iCs w:val="0"/>
              <w:noProof/>
              <w:sz w:val="22"/>
              <w:szCs w:val="22"/>
              <w:lang w:eastAsia="es-CR"/>
            </w:rPr>
          </w:pPr>
          <w:hyperlink w:anchor="_Toc379879449" w:history="1">
            <w:r w:rsidRPr="00B07441">
              <w:rPr>
                <w:rStyle w:val="Hipervnculo"/>
                <w:rFonts w:eastAsia="Times New Roman" w:cs="Times New Roman"/>
                <w:noProof/>
                <w:lang w:val="en-US"/>
              </w:rPr>
              <w:t>3.3.7 Integration</w:t>
            </w:r>
            <w:r>
              <w:rPr>
                <w:noProof/>
                <w:webHidden/>
              </w:rPr>
              <w:tab/>
            </w:r>
            <w:r>
              <w:rPr>
                <w:noProof/>
                <w:webHidden/>
              </w:rPr>
              <w:fldChar w:fldCharType="begin"/>
            </w:r>
            <w:r>
              <w:rPr>
                <w:noProof/>
                <w:webHidden/>
              </w:rPr>
              <w:instrText xml:space="preserve"> PAGEREF _Toc379879449 \h </w:instrText>
            </w:r>
            <w:r>
              <w:rPr>
                <w:noProof/>
                <w:webHidden/>
              </w:rPr>
            </w:r>
            <w:r>
              <w:rPr>
                <w:noProof/>
                <w:webHidden/>
              </w:rPr>
              <w:fldChar w:fldCharType="separate"/>
            </w:r>
            <w:r>
              <w:rPr>
                <w:noProof/>
                <w:webHidden/>
              </w:rPr>
              <w:t>94</w:t>
            </w:r>
            <w:r>
              <w:rPr>
                <w:noProof/>
                <w:webHidden/>
              </w:rPr>
              <w:fldChar w:fldCharType="end"/>
            </w:r>
          </w:hyperlink>
        </w:p>
        <w:p w:rsidR="009830C2" w:rsidRDefault="009830C2">
          <w:pPr>
            <w:pStyle w:val="TDC3"/>
            <w:tabs>
              <w:tab w:val="right" w:leader="dot" w:pos="8828"/>
            </w:tabs>
            <w:rPr>
              <w:rFonts w:asciiTheme="minorHAnsi" w:eastAsiaTheme="minorEastAsia" w:hAnsiTheme="minorHAnsi"/>
              <w:iCs w:val="0"/>
              <w:noProof/>
              <w:sz w:val="22"/>
              <w:szCs w:val="22"/>
              <w:lang w:eastAsia="es-CR"/>
            </w:rPr>
          </w:pPr>
          <w:hyperlink w:anchor="_Toc379879450" w:history="1">
            <w:r w:rsidRPr="00B07441">
              <w:rPr>
                <w:rStyle w:val="Hipervnculo"/>
                <w:rFonts w:eastAsia="Times New Roman" w:cs="Times New Roman"/>
                <w:noProof/>
                <w:lang w:val="en-US"/>
              </w:rPr>
              <w:t>3.3.8 Impact</w:t>
            </w:r>
            <w:r>
              <w:rPr>
                <w:noProof/>
                <w:webHidden/>
              </w:rPr>
              <w:tab/>
            </w:r>
            <w:r>
              <w:rPr>
                <w:noProof/>
                <w:webHidden/>
              </w:rPr>
              <w:fldChar w:fldCharType="begin"/>
            </w:r>
            <w:r>
              <w:rPr>
                <w:noProof/>
                <w:webHidden/>
              </w:rPr>
              <w:instrText xml:space="preserve"> PAGEREF _Toc379879450 \h </w:instrText>
            </w:r>
            <w:r>
              <w:rPr>
                <w:noProof/>
                <w:webHidden/>
              </w:rPr>
            </w:r>
            <w:r>
              <w:rPr>
                <w:noProof/>
                <w:webHidden/>
              </w:rPr>
              <w:fldChar w:fldCharType="separate"/>
            </w:r>
            <w:r>
              <w:rPr>
                <w:noProof/>
                <w:webHidden/>
              </w:rPr>
              <w:t>95</w:t>
            </w:r>
            <w:r>
              <w:rPr>
                <w:noProof/>
                <w:webHidden/>
              </w:rPr>
              <w:fldChar w:fldCharType="end"/>
            </w:r>
          </w:hyperlink>
        </w:p>
        <w:p w:rsidR="009830C2" w:rsidRDefault="009830C2">
          <w:pPr>
            <w:pStyle w:val="TDC1"/>
            <w:tabs>
              <w:tab w:val="right" w:leader="dot" w:pos="8828"/>
            </w:tabs>
            <w:rPr>
              <w:rFonts w:asciiTheme="minorHAnsi" w:eastAsiaTheme="minorEastAsia" w:hAnsiTheme="minorHAnsi"/>
              <w:b w:val="0"/>
              <w:bCs w:val="0"/>
              <w:caps w:val="0"/>
              <w:noProof/>
              <w:szCs w:val="22"/>
              <w:lang w:eastAsia="es-CR"/>
            </w:rPr>
          </w:pPr>
          <w:hyperlink w:anchor="_Toc379879451" w:history="1">
            <w:r w:rsidRPr="00B07441">
              <w:rPr>
                <w:rStyle w:val="Hipervnculo"/>
                <w:noProof/>
                <w:lang w:val="en-US"/>
              </w:rPr>
              <w:t>4. Conclusions, recommendations, and lessons learned</w:t>
            </w:r>
            <w:r>
              <w:rPr>
                <w:noProof/>
                <w:webHidden/>
              </w:rPr>
              <w:tab/>
            </w:r>
            <w:r>
              <w:rPr>
                <w:noProof/>
                <w:webHidden/>
              </w:rPr>
              <w:fldChar w:fldCharType="begin"/>
            </w:r>
            <w:r>
              <w:rPr>
                <w:noProof/>
                <w:webHidden/>
              </w:rPr>
              <w:instrText xml:space="preserve"> PAGEREF _Toc379879451 \h </w:instrText>
            </w:r>
            <w:r>
              <w:rPr>
                <w:noProof/>
                <w:webHidden/>
              </w:rPr>
            </w:r>
            <w:r>
              <w:rPr>
                <w:noProof/>
                <w:webHidden/>
              </w:rPr>
              <w:fldChar w:fldCharType="separate"/>
            </w:r>
            <w:r>
              <w:rPr>
                <w:noProof/>
                <w:webHidden/>
              </w:rPr>
              <w:t>99</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52" w:history="1">
            <w:r w:rsidRPr="00B07441">
              <w:rPr>
                <w:rStyle w:val="Hipervnculo"/>
                <w:noProof/>
                <w:lang w:val="en-US"/>
              </w:rPr>
              <w:t>4.1. Overall Conclusions</w:t>
            </w:r>
            <w:r>
              <w:rPr>
                <w:noProof/>
                <w:webHidden/>
              </w:rPr>
              <w:tab/>
            </w:r>
            <w:r>
              <w:rPr>
                <w:noProof/>
                <w:webHidden/>
              </w:rPr>
              <w:fldChar w:fldCharType="begin"/>
            </w:r>
            <w:r>
              <w:rPr>
                <w:noProof/>
                <w:webHidden/>
              </w:rPr>
              <w:instrText xml:space="preserve"> PAGEREF _Toc379879452 \h </w:instrText>
            </w:r>
            <w:r>
              <w:rPr>
                <w:noProof/>
                <w:webHidden/>
              </w:rPr>
            </w:r>
            <w:r>
              <w:rPr>
                <w:noProof/>
                <w:webHidden/>
              </w:rPr>
              <w:fldChar w:fldCharType="separate"/>
            </w:r>
            <w:r>
              <w:rPr>
                <w:noProof/>
                <w:webHidden/>
              </w:rPr>
              <w:t>99</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53" w:history="1">
            <w:r w:rsidRPr="00B07441">
              <w:rPr>
                <w:rStyle w:val="Hipervnculo"/>
                <w:noProof/>
                <w:lang w:val="en-US"/>
              </w:rPr>
              <w:t>4.2. Corrective measures for the design, execution, monitoring, and evaluation of the Project</w:t>
            </w:r>
            <w:r>
              <w:rPr>
                <w:noProof/>
                <w:webHidden/>
              </w:rPr>
              <w:tab/>
            </w:r>
            <w:r>
              <w:rPr>
                <w:noProof/>
                <w:webHidden/>
              </w:rPr>
              <w:fldChar w:fldCharType="begin"/>
            </w:r>
            <w:r>
              <w:rPr>
                <w:noProof/>
                <w:webHidden/>
              </w:rPr>
              <w:instrText xml:space="preserve"> PAGEREF _Toc379879453 \h </w:instrText>
            </w:r>
            <w:r>
              <w:rPr>
                <w:noProof/>
                <w:webHidden/>
              </w:rPr>
            </w:r>
            <w:r>
              <w:rPr>
                <w:noProof/>
                <w:webHidden/>
              </w:rPr>
              <w:fldChar w:fldCharType="separate"/>
            </w:r>
            <w:r>
              <w:rPr>
                <w:noProof/>
                <w:webHidden/>
              </w:rPr>
              <w:t>101</w:t>
            </w:r>
            <w:r>
              <w:rPr>
                <w:noProof/>
                <w:webHidden/>
              </w:rPr>
              <w:fldChar w:fldCharType="end"/>
            </w:r>
          </w:hyperlink>
        </w:p>
        <w:p w:rsidR="009830C2" w:rsidRDefault="009830C2">
          <w:pPr>
            <w:pStyle w:val="TDC3"/>
            <w:tabs>
              <w:tab w:val="right" w:leader="dot" w:pos="8828"/>
            </w:tabs>
            <w:rPr>
              <w:rFonts w:asciiTheme="minorHAnsi" w:eastAsiaTheme="minorEastAsia" w:hAnsiTheme="minorHAnsi"/>
              <w:iCs w:val="0"/>
              <w:noProof/>
              <w:sz w:val="22"/>
              <w:szCs w:val="22"/>
              <w:lang w:eastAsia="es-CR"/>
            </w:rPr>
          </w:pPr>
          <w:hyperlink w:anchor="_Toc379879454" w:history="1">
            <w:r w:rsidRPr="00B07441">
              <w:rPr>
                <w:rStyle w:val="Hipervnculo"/>
                <w:noProof/>
                <w:lang w:val="en-US"/>
              </w:rPr>
              <w:t>4.2.1. Corrective measures for the design of the Project:</w:t>
            </w:r>
            <w:r>
              <w:rPr>
                <w:noProof/>
                <w:webHidden/>
              </w:rPr>
              <w:tab/>
            </w:r>
            <w:r>
              <w:rPr>
                <w:noProof/>
                <w:webHidden/>
              </w:rPr>
              <w:fldChar w:fldCharType="begin"/>
            </w:r>
            <w:r>
              <w:rPr>
                <w:noProof/>
                <w:webHidden/>
              </w:rPr>
              <w:instrText xml:space="preserve"> PAGEREF _Toc379879454 \h </w:instrText>
            </w:r>
            <w:r>
              <w:rPr>
                <w:noProof/>
                <w:webHidden/>
              </w:rPr>
            </w:r>
            <w:r>
              <w:rPr>
                <w:noProof/>
                <w:webHidden/>
              </w:rPr>
              <w:fldChar w:fldCharType="separate"/>
            </w:r>
            <w:r>
              <w:rPr>
                <w:noProof/>
                <w:webHidden/>
              </w:rPr>
              <w:t>101</w:t>
            </w:r>
            <w:r>
              <w:rPr>
                <w:noProof/>
                <w:webHidden/>
              </w:rPr>
              <w:fldChar w:fldCharType="end"/>
            </w:r>
          </w:hyperlink>
        </w:p>
        <w:p w:rsidR="009830C2" w:rsidRDefault="009830C2">
          <w:pPr>
            <w:pStyle w:val="TDC3"/>
            <w:tabs>
              <w:tab w:val="right" w:leader="dot" w:pos="8828"/>
            </w:tabs>
            <w:rPr>
              <w:rFonts w:asciiTheme="minorHAnsi" w:eastAsiaTheme="minorEastAsia" w:hAnsiTheme="minorHAnsi"/>
              <w:iCs w:val="0"/>
              <w:noProof/>
              <w:sz w:val="22"/>
              <w:szCs w:val="22"/>
              <w:lang w:eastAsia="es-CR"/>
            </w:rPr>
          </w:pPr>
          <w:hyperlink w:anchor="_Toc379879455" w:history="1">
            <w:r w:rsidRPr="00B07441">
              <w:rPr>
                <w:rStyle w:val="Hipervnculo"/>
                <w:noProof/>
                <w:lang w:val="en-US"/>
              </w:rPr>
              <w:t>4.2.2. Corrective measures for the implementation of the Project:</w:t>
            </w:r>
            <w:r>
              <w:rPr>
                <w:noProof/>
                <w:webHidden/>
              </w:rPr>
              <w:tab/>
            </w:r>
            <w:r>
              <w:rPr>
                <w:noProof/>
                <w:webHidden/>
              </w:rPr>
              <w:fldChar w:fldCharType="begin"/>
            </w:r>
            <w:r>
              <w:rPr>
                <w:noProof/>
                <w:webHidden/>
              </w:rPr>
              <w:instrText xml:space="preserve"> PAGEREF _Toc379879455 \h </w:instrText>
            </w:r>
            <w:r>
              <w:rPr>
                <w:noProof/>
                <w:webHidden/>
              </w:rPr>
            </w:r>
            <w:r>
              <w:rPr>
                <w:noProof/>
                <w:webHidden/>
              </w:rPr>
              <w:fldChar w:fldCharType="separate"/>
            </w:r>
            <w:r>
              <w:rPr>
                <w:noProof/>
                <w:webHidden/>
              </w:rPr>
              <w:t>102</w:t>
            </w:r>
            <w:r>
              <w:rPr>
                <w:noProof/>
                <w:webHidden/>
              </w:rPr>
              <w:fldChar w:fldCharType="end"/>
            </w:r>
          </w:hyperlink>
        </w:p>
        <w:p w:rsidR="009830C2" w:rsidRDefault="009830C2">
          <w:pPr>
            <w:pStyle w:val="TDC3"/>
            <w:tabs>
              <w:tab w:val="right" w:leader="dot" w:pos="8828"/>
            </w:tabs>
            <w:rPr>
              <w:rFonts w:asciiTheme="minorHAnsi" w:eastAsiaTheme="minorEastAsia" w:hAnsiTheme="minorHAnsi"/>
              <w:iCs w:val="0"/>
              <w:noProof/>
              <w:sz w:val="22"/>
              <w:szCs w:val="22"/>
              <w:lang w:eastAsia="es-CR"/>
            </w:rPr>
          </w:pPr>
          <w:hyperlink w:anchor="_Toc379879456" w:history="1">
            <w:r w:rsidRPr="00B07441">
              <w:rPr>
                <w:rStyle w:val="Hipervnculo"/>
                <w:noProof/>
                <w:lang w:val="en-US"/>
              </w:rPr>
              <w:t>4.2.3. Corrective measures for monitoring and evaluation of the Project:</w:t>
            </w:r>
            <w:r>
              <w:rPr>
                <w:noProof/>
                <w:webHidden/>
              </w:rPr>
              <w:tab/>
            </w:r>
            <w:r>
              <w:rPr>
                <w:noProof/>
                <w:webHidden/>
              </w:rPr>
              <w:fldChar w:fldCharType="begin"/>
            </w:r>
            <w:r>
              <w:rPr>
                <w:noProof/>
                <w:webHidden/>
              </w:rPr>
              <w:instrText xml:space="preserve"> PAGEREF _Toc379879456 \h </w:instrText>
            </w:r>
            <w:r>
              <w:rPr>
                <w:noProof/>
                <w:webHidden/>
              </w:rPr>
            </w:r>
            <w:r>
              <w:rPr>
                <w:noProof/>
                <w:webHidden/>
              </w:rPr>
              <w:fldChar w:fldCharType="separate"/>
            </w:r>
            <w:r>
              <w:rPr>
                <w:noProof/>
                <w:webHidden/>
              </w:rPr>
              <w:t>103</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57" w:history="1">
            <w:r w:rsidRPr="00B07441">
              <w:rPr>
                <w:rStyle w:val="Hipervnculo"/>
                <w:noProof/>
                <w:lang w:val="en-US"/>
              </w:rPr>
              <w:t>4.3. Actions to follow-up or reinforce the initial benefits of the Project</w:t>
            </w:r>
            <w:r>
              <w:rPr>
                <w:noProof/>
                <w:webHidden/>
              </w:rPr>
              <w:tab/>
            </w:r>
            <w:r>
              <w:rPr>
                <w:noProof/>
                <w:webHidden/>
              </w:rPr>
              <w:fldChar w:fldCharType="begin"/>
            </w:r>
            <w:r>
              <w:rPr>
                <w:noProof/>
                <w:webHidden/>
              </w:rPr>
              <w:instrText xml:space="preserve"> PAGEREF _Toc379879457 \h </w:instrText>
            </w:r>
            <w:r>
              <w:rPr>
                <w:noProof/>
                <w:webHidden/>
              </w:rPr>
            </w:r>
            <w:r>
              <w:rPr>
                <w:noProof/>
                <w:webHidden/>
              </w:rPr>
              <w:fldChar w:fldCharType="separate"/>
            </w:r>
            <w:r>
              <w:rPr>
                <w:noProof/>
                <w:webHidden/>
              </w:rPr>
              <w:t>103</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58" w:history="1">
            <w:r w:rsidRPr="00B07441">
              <w:rPr>
                <w:rStyle w:val="Hipervnculo"/>
                <w:noProof/>
                <w:lang w:val="en-US"/>
              </w:rPr>
              <w:t>4.4. Proposals for future guidelines which emphasize the main goals</w:t>
            </w:r>
            <w:r>
              <w:rPr>
                <w:noProof/>
                <w:webHidden/>
              </w:rPr>
              <w:tab/>
            </w:r>
            <w:r>
              <w:rPr>
                <w:noProof/>
                <w:webHidden/>
              </w:rPr>
              <w:fldChar w:fldCharType="begin"/>
            </w:r>
            <w:r>
              <w:rPr>
                <w:noProof/>
                <w:webHidden/>
              </w:rPr>
              <w:instrText xml:space="preserve"> PAGEREF _Toc379879458 \h </w:instrText>
            </w:r>
            <w:r>
              <w:rPr>
                <w:noProof/>
                <w:webHidden/>
              </w:rPr>
            </w:r>
            <w:r>
              <w:rPr>
                <w:noProof/>
                <w:webHidden/>
              </w:rPr>
              <w:fldChar w:fldCharType="separate"/>
            </w:r>
            <w:r>
              <w:rPr>
                <w:noProof/>
                <w:webHidden/>
              </w:rPr>
              <w:t>105</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59" w:history="1">
            <w:r w:rsidRPr="00B07441">
              <w:rPr>
                <w:rStyle w:val="Hipervnculo"/>
                <w:noProof/>
                <w:lang w:val="en-US"/>
              </w:rPr>
              <w:t>4.5. The best and worst practices to address issues related to relevance, performance, and success</w:t>
            </w:r>
            <w:r>
              <w:rPr>
                <w:noProof/>
                <w:webHidden/>
              </w:rPr>
              <w:tab/>
            </w:r>
            <w:r>
              <w:rPr>
                <w:noProof/>
                <w:webHidden/>
              </w:rPr>
              <w:fldChar w:fldCharType="begin"/>
            </w:r>
            <w:r>
              <w:rPr>
                <w:noProof/>
                <w:webHidden/>
              </w:rPr>
              <w:instrText xml:space="preserve"> PAGEREF _Toc379879459 \h </w:instrText>
            </w:r>
            <w:r>
              <w:rPr>
                <w:noProof/>
                <w:webHidden/>
              </w:rPr>
            </w:r>
            <w:r>
              <w:rPr>
                <w:noProof/>
                <w:webHidden/>
              </w:rPr>
              <w:fldChar w:fldCharType="separate"/>
            </w:r>
            <w:r>
              <w:rPr>
                <w:noProof/>
                <w:webHidden/>
              </w:rPr>
              <w:t>105</w:t>
            </w:r>
            <w:r>
              <w:rPr>
                <w:noProof/>
                <w:webHidden/>
              </w:rPr>
              <w:fldChar w:fldCharType="end"/>
            </w:r>
          </w:hyperlink>
        </w:p>
        <w:p w:rsidR="009830C2" w:rsidRDefault="009830C2">
          <w:pPr>
            <w:pStyle w:val="TDC1"/>
            <w:tabs>
              <w:tab w:val="right" w:leader="dot" w:pos="8828"/>
            </w:tabs>
            <w:rPr>
              <w:rFonts w:asciiTheme="minorHAnsi" w:eastAsiaTheme="minorEastAsia" w:hAnsiTheme="minorHAnsi"/>
              <w:b w:val="0"/>
              <w:bCs w:val="0"/>
              <w:caps w:val="0"/>
              <w:noProof/>
              <w:szCs w:val="22"/>
              <w:lang w:eastAsia="es-CR"/>
            </w:rPr>
          </w:pPr>
          <w:hyperlink w:anchor="_Toc379879460" w:history="1">
            <w:r w:rsidRPr="00B07441">
              <w:rPr>
                <w:rStyle w:val="Hipervnculo"/>
                <w:noProof/>
                <w:lang w:val="en-US"/>
              </w:rPr>
              <w:t>Annexes</w:t>
            </w:r>
            <w:r>
              <w:rPr>
                <w:noProof/>
                <w:webHidden/>
              </w:rPr>
              <w:tab/>
            </w:r>
            <w:r>
              <w:rPr>
                <w:noProof/>
                <w:webHidden/>
              </w:rPr>
              <w:fldChar w:fldCharType="begin"/>
            </w:r>
            <w:r>
              <w:rPr>
                <w:noProof/>
                <w:webHidden/>
              </w:rPr>
              <w:instrText xml:space="preserve"> PAGEREF _Toc379879460 \h </w:instrText>
            </w:r>
            <w:r>
              <w:rPr>
                <w:noProof/>
                <w:webHidden/>
              </w:rPr>
            </w:r>
            <w:r>
              <w:rPr>
                <w:noProof/>
                <w:webHidden/>
              </w:rPr>
              <w:fldChar w:fldCharType="separate"/>
            </w:r>
            <w:r>
              <w:rPr>
                <w:noProof/>
                <w:webHidden/>
              </w:rPr>
              <w:t>106</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61" w:history="1">
            <w:r w:rsidRPr="00B07441">
              <w:rPr>
                <w:rStyle w:val="Hipervnculo"/>
                <w:noProof/>
                <w:lang w:val="en-US"/>
              </w:rPr>
              <w:t>Annex 1: Terms of Reference</w:t>
            </w:r>
            <w:r>
              <w:rPr>
                <w:noProof/>
                <w:webHidden/>
              </w:rPr>
              <w:tab/>
            </w:r>
            <w:r>
              <w:rPr>
                <w:noProof/>
                <w:webHidden/>
              </w:rPr>
              <w:fldChar w:fldCharType="begin"/>
            </w:r>
            <w:r>
              <w:rPr>
                <w:noProof/>
                <w:webHidden/>
              </w:rPr>
              <w:instrText xml:space="preserve"> PAGEREF _Toc379879461 \h </w:instrText>
            </w:r>
            <w:r>
              <w:rPr>
                <w:noProof/>
                <w:webHidden/>
              </w:rPr>
            </w:r>
            <w:r>
              <w:rPr>
                <w:noProof/>
                <w:webHidden/>
              </w:rPr>
              <w:fldChar w:fldCharType="separate"/>
            </w:r>
            <w:r>
              <w:rPr>
                <w:noProof/>
                <w:webHidden/>
              </w:rPr>
              <w:t>106</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62" w:history="1">
            <w:r w:rsidRPr="00B07441">
              <w:rPr>
                <w:rStyle w:val="Hipervnculo"/>
                <w:noProof/>
                <w:lang w:val="en-US"/>
              </w:rPr>
              <w:t>Annex 2: Assessment Questions</w:t>
            </w:r>
            <w:r>
              <w:rPr>
                <w:noProof/>
                <w:webHidden/>
              </w:rPr>
              <w:tab/>
            </w:r>
            <w:r>
              <w:rPr>
                <w:noProof/>
                <w:webHidden/>
              </w:rPr>
              <w:fldChar w:fldCharType="begin"/>
            </w:r>
            <w:r>
              <w:rPr>
                <w:noProof/>
                <w:webHidden/>
              </w:rPr>
              <w:instrText xml:space="preserve"> PAGEREF _Toc379879462 \h </w:instrText>
            </w:r>
            <w:r>
              <w:rPr>
                <w:noProof/>
                <w:webHidden/>
              </w:rPr>
            </w:r>
            <w:r>
              <w:rPr>
                <w:noProof/>
                <w:webHidden/>
              </w:rPr>
              <w:fldChar w:fldCharType="separate"/>
            </w:r>
            <w:r>
              <w:rPr>
                <w:noProof/>
                <w:webHidden/>
              </w:rPr>
              <w:t>139</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63" w:history="1">
            <w:r w:rsidRPr="00B07441">
              <w:rPr>
                <w:rStyle w:val="Hipervnculo"/>
                <w:noProof/>
                <w:lang w:val="en-US"/>
              </w:rPr>
              <w:t>Annex 3: Itinerary</w:t>
            </w:r>
            <w:r>
              <w:rPr>
                <w:noProof/>
                <w:webHidden/>
              </w:rPr>
              <w:tab/>
            </w:r>
            <w:r>
              <w:rPr>
                <w:noProof/>
                <w:webHidden/>
              </w:rPr>
              <w:fldChar w:fldCharType="begin"/>
            </w:r>
            <w:r>
              <w:rPr>
                <w:noProof/>
                <w:webHidden/>
              </w:rPr>
              <w:instrText xml:space="preserve"> PAGEREF _Toc379879463 \h </w:instrText>
            </w:r>
            <w:r>
              <w:rPr>
                <w:noProof/>
                <w:webHidden/>
              </w:rPr>
            </w:r>
            <w:r>
              <w:rPr>
                <w:noProof/>
                <w:webHidden/>
              </w:rPr>
              <w:fldChar w:fldCharType="separate"/>
            </w:r>
            <w:r>
              <w:rPr>
                <w:noProof/>
                <w:webHidden/>
              </w:rPr>
              <w:t>151</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64" w:history="1">
            <w:r w:rsidRPr="00B07441">
              <w:rPr>
                <w:rStyle w:val="Hipervnculo"/>
                <w:noProof/>
                <w:lang w:val="en-US"/>
              </w:rPr>
              <w:t>Annex 4: Answers from Key Players</w:t>
            </w:r>
            <w:r>
              <w:rPr>
                <w:noProof/>
                <w:webHidden/>
              </w:rPr>
              <w:tab/>
            </w:r>
            <w:r>
              <w:rPr>
                <w:noProof/>
                <w:webHidden/>
              </w:rPr>
              <w:fldChar w:fldCharType="begin"/>
            </w:r>
            <w:r>
              <w:rPr>
                <w:noProof/>
                <w:webHidden/>
              </w:rPr>
              <w:instrText xml:space="preserve"> PAGEREF _Toc379879464 \h </w:instrText>
            </w:r>
            <w:r>
              <w:rPr>
                <w:noProof/>
                <w:webHidden/>
              </w:rPr>
            </w:r>
            <w:r>
              <w:rPr>
                <w:noProof/>
                <w:webHidden/>
              </w:rPr>
              <w:fldChar w:fldCharType="separate"/>
            </w:r>
            <w:r>
              <w:rPr>
                <w:noProof/>
                <w:webHidden/>
              </w:rPr>
              <w:t>152</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65" w:history="1">
            <w:r w:rsidRPr="00B07441">
              <w:rPr>
                <w:rStyle w:val="Hipervnculo"/>
                <w:noProof/>
                <w:lang w:val="en-US"/>
              </w:rPr>
              <w:t>Annex 5: List of persons interviewed</w:t>
            </w:r>
            <w:r>
              <w:rPr>
                <w:noProof/>
                <w:webHidden/>
              </w:rPr>
              <w:tab/>
            </w:r>
            <w:r>
              <w:rPr>
                <w:noProof/>
                <w:webHidden/>
              </w:rPr>
              <w:fldChar w:fldCharType="begin"/>
            </w:r>
            <w:r>
              <w:rPr>
                <w:noProof/>
                <w:webHidden/>
              </w:rPr>
              <w:instrText xml:space="preserve"> PAGEREF _Toc379879465 \h </w:instrText>
            </w:r>
            <w:r>
              <w:rPr>
                <w:noProof/>
                <w:webHidden/>
              </w:rPr>
            </w:r>
            <w:r>
              <w:rPr>
                <w:noProof/>
                <w:webHidden/>
              </w:rPr>
              <w:fldChar w:fldCharType="separate"/>
            </w:r>
            <w:r>
              <w:rPr>
                <w:noProof/>
                <w:webHidden/>
              </w:rPr>
              <w:t>169</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66" w:history="1">
            <w:r w:rsidRPr="00B07441">
              <w:rPr>
                <w:rStyle w:val="Hipervnculo"/>
                <w:noProof/>
                <w:lang w:val="en-US"/>
              </w:rPr>
              <w:t>Annex 6: List of Revised Documents</w:t>
            </w:r>
            <w:r>
              <w:rPr>
                <w:noProof/>
                <w:webHidden/>
              </w:rPr>
              <w:tab/>
            </w:r>
            <w:r>
              <w:rPr>
                <w:noProof/>
                <w:webHidden/>
              </w:rPr>
              <w:fldChar w:fldCharType="begin"/>
            </w:r>
            <w:r>
              <w:rPr>
                <w:noProof/>
                <w:webHidden/>
              </w:rPr>
              <w:instrText xml:space="preserve"> PAGEREF _Toc379879466 \h </w:instrText>
            </w:r>
            <w:r>
              <w:rPr>
                <w:noProof/>
                <w:webHidden/>
              </w:rPr>
            </w:r>
            <w:r>
              <w:rPr>
                <w:noProof/>
                <w:webHidden/>
              </w:rPr>
              <w:fldChar w:fldCharType="separate"/>
            </w:r>
            <w:r>
              <w:rPr>
                <w:noProof/>
                <w:webHidden/>
              </w:rPr>
              <w:t>170</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67" w:history="1">
            <w:r w:rsidRPr="00B07441">
              <w:rPr>
                <w:rStyle w:val="Hipervnculo"/>
                <w:noProof/>
                <w:lang w:val="en-US"/>
              </w:rPr>
              <w:t>Appendix 7: Project Benchmark Indicators</w:t>
            </w:r>
            <w:r>
              <w:rPr>
                <w:noProof/>
                <w:webHidden/>
              </w:rPr>
              <w:tab/>
            </w:r>
            <w:r>
              <w:rPr>
                <w:noProof/>
                <w:webHidden/>
              </w:rPr>
              <w:fldChar w:fldCharType="begin"/>
            </w:r>
            <w:r>
              <w:rPr>
                <w:noProof/>
                <w:webHidden/>
              </w:rPr>
              <w:instrText xml:space="preserve"> PAGEREF _Toc379879467 \h </w:instrText>
            </w:r>
            <w:r>
              <w:rPr>
                <w:noProof/>
                <w:webHidden/>
              </w:rPr>
            </w:r>
            <w:r>
              <w:rPr>
                <w:noProof/>
                <w:webHidden/>
              </w:rPr>
              <w:fldChar w:fldCharType="separate"/>
            </w:r>
            <w:r>
              <w:rPr>
                <w:noProof/>
                <w:webHidden/>
              </w:rPr>
              <w:t>175</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68" w:history="1">
            <w:r w:rsidRPr="00B07441">
              <w:rPr>
                <w:rStyle w:val="Hipervnculo"/>
                <w:noProof/>
                <w:lang w:val="en-US"/>
              </w:rPr>
              <w:t>Annex 8: Actions taken in relation to the recommendations of the MTE</w:t>
            </w:r>
            <w:r>
              <w:rPr>
                <w:noProof/>
                <w:webHidden/>
              </w:rPr>
              <w:tab/>
            </w:r>
            <w:r>
              <w:rPr>
                <w:noProof/>
                <w:webHidden/>
              </w:rPr>
              <w:fldChar w:fldCharType="begin"/>
            </w:r>
            <w:r>
              <w:rPr>
                <w:noProof/>
                <w:webHidden/>
              </w:rPr>
              <w:instrText xml:space="preserve"> PAGEREF _Toc379879468 \h </w:instrText>
            </w:r>
            <w:r>
              <w:rPr>
                <w:noProof/>
                <w:webHidden/>
              </w:rPr>
            </w:r>
            <w:r>
              <w:rPr>
                <w:noProof/>
                <w:webHidden/>
              </w:rPr>
              <w:fldChar w:fldCharType="separate"/>
            </w:r>
            <w:r>
              <w:rPr>
                <w:noProof/>
                <w:webHidden/>
              </w:rPr>
              <w:t>179</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69" w:history="1">
            <w:r w:rsidRPr="00B07441">
              <w:rPr>
                <w:rStyle w:val="Hipervnculo"/>
                <w:noProof/>
                <w:lang w:val="en-US"/>
              </w:rPr>
              <w:t>Annex 9: Analysis of energy audits</w:t>
            </w:r>
            <w:r>
              <w:rPr>
                <w:noProof/>
                <w:webHidden/>
              </w:rPr>
              <w:tab/>
            </w:r>
            <w:r>
              <w:rPr>
                <w:noProof/>
                <w:webHidden/>
              </w:rPr>
              <w:fldChar w:fldCharType="begin"/>
            </w:r>
            <w:r>
              <w:rPr>
                <w:noProof/>
                <w:webHidden/>
              </w:rPr>
              <w:instrText xml:space="preserve"> PAGEREF _Toc379879469 \h </w:instrText>
            </w:r>
            <w:r>
              <w:rPr>
                <w:noProof/>
                <w:webHidden/>
              </w:rPr>
            </w:r>
            <w:r>
              <w:rPr>
                <w:noProof/>
                <w:webHidden/>
              </w:rPr>
              <w:fldChar w:fldCharType="separate"/>
            </w:r>
            <w:r>
              <w:rPr>
                <w:noProof/>
                <w:webHidden/>
              </w:rPr>
              <w:t>184</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70" w:history="1">
            <w:r w:rsidRPr="00B07441">
              <w:rPr>
                <w:rStyle w:val="Hipervnculo"/>
                <w:noProof/>
                <w:lang w:val="en-US"/>
              </w:rPr>
              <w:t>Annex 10: List of products generated by the Project</w:t>
            </w:r>
            <w:r>
              <w:rPr>
                <w:noProof/>
                <w:webHidden/>
              </w:rPr>
              <w:tab/>
            </w:r>
            <w:r>
              <w:rPr>
                <w:noProof/>
                <w:webHidden/>
              </w:rPr>
              <w:fldChar w:fldCharType="begin"/>
            </w:r>
            <w:r>
              <w:rPr>
                <w:noProof/>
                <w:webHidden/>
              </w:rPr>
              <w:instrText xml:space="preserve"> PAGEREF _Toc379879470 \h </w:instrText>
            </w:r>
            <w:r>
              <w:rPr>
                <w:noProof/>
                <w:webHidden/>
              </w:rPr>
            </w:r>
            <w:r>
              <w:rPr>
                <w:noProof/>
                <w:webHidden/>
              </w:rPr>
              <w:fldChar w:fldCharType="separate"/>
            </w:r>
            <w:r>
              <w:rPr>
                <w:noProof/>
                <w:webHidden/>
              </w:rPr>
              <w:t>186</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71" w:history="1">
            <w:r w:rsidRPr="00B07441">
              <w:rPr>
                <w:rStyle w:val="Hipervnculo"/>
                <w:noProof/>
                <w:lang w:val="en-US"/>
              </w:rPr>
              <w:t>Annex 11: List of seminars and workshops conducted by the Project</w:t>
            </w:r>
            <w:r>
              <w:rPr>
                <w:noProof/>
                <w:webHidden/>
              </w:rPr>
              <w:tab/>
            </w:r>
            <w:r>
              <w:rPr>
                <w:noProof/>
                <w:webHidden/>
              </w:rPr>
              <w:fldChar w:fldCharType="begin"/>
            </w:r>
            <w:r>
              <w:rPr>
                <w:noProof/>
                <w:webHidden/>
              </w:rPr>
              <w:instrText xml:space="preserve"> PAGEREF _Toc379879471 \h </w:instrText>
            </w:r>
            <w:r>
              <w:rPr>
                <w:noProof/>
                <w:webHidden/>
              </w:rPr>
            </w:r>
            <w:r>
              <w:rPr>
                <w:noProof/>
                <w:webHidden/>
              </w:rPr>
              <w:fldChar w:fldCharType="separate"/>
            </w:r>
            <w:r>
              <w:rPr>
                <w:noProof/>
                <w:webHidden/>
              </w:rPr>
              <w:t>189</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72" w:history="1">
            <w:r w:rsidRPr="00B07441">
              <w:rPr>
                <w:rStyle w:val="Hipervnculo"/>
                <w:noProof/>
                <w:lang w:val="en-US"/>
              </w:rPr>
              <w:t>Annex 12: Indicators, targets and results achieved by the Project</w:t>
            </w:r>
            <w:r>
              <w:rPr>
                <w:noProof/>
                <w:webHidden/>
              </w:rPr>
              <w:tab/>
            </w:r>
            <w:r>
              <w:rPr>
                <w:noProof/>
                <w:webHidden/>
              </w:rPr>
              <w:fldChar w:fldCharType="begin"/>
            </w:r>
            <w:r>
              <w:rPr>
                <w:noProof/>
                <w:webHidden/>
              </w:rPr>
              <w:instrText xml:space="preserve"> PAGEREF _Toc379879472 \h </w:instrText>
            </w:r>
            <w:r>
              <w:rPr>
                <w:noProof/>
                <w:webHidden/>
              </w:rPr>
            </w:r>
            <w:r>
              <w:rPr>
                <w:noProof/>
                <w:webHidden/>
              </w:rPr>
              <w:fldChar w:fldCharType="separate"/>
            </w:r>
            <w:r>
              <w:rPr>
                <w:noProof/>
                <w:webHidden/>
              </w:rPr>
              <w:t>192</w:t>
            </w:r>
            <w:r>
              <w:rPr>
                <w:noProof/>
                <w:webHidden/>
              </w:rPr>
              <w:fldChar w:fldCharType="end"/>
            </w:r>
          </w:hyperlink>
        </w:p>
        <w:p w:rsidR="009830C2" w:rsidRDefault="009830C2">
          <w:pPr>
            <w:pStyle w:val="TDC2"/>
            <w:tabs>
              <w:tab w:val="right" w:leader="dot" w:pos="8828"/>
            </w:tabs>
            <w:rPr>
              <w:rFonts w:asciiTheme="minorHAnsi" w:eastAsiaTheme="minorEastAsia" w:hAnsiTheme="minorHAnsi"/>
              <w:smallCaps w:val="0"/>
              <w:noProof/>
              <w:sz w:val="22"/>
              <w:szCs w:val="22"/>
              <w:lang w:eastAsia="es-CR"/>
            </w:rPr>
          </w:pPr>
          <w:hyperlink w:anchor="_Toc379879473" w:history="1">
            <w:r w:rsidRPr="00B07441">
              <w:rPr>
                <w:rStyle w:val="Hipervnculo"/>
                <w:noProof/>
                <w:lang w:val="en-US"/>
              </w:rPr>
              <w:t>Annex 13: Agreement Form and Code of Conduct</w:t>
            </w:r>
            <w:r>
              <w:rPr>
                <w:noProof/>
                <w:webHidden/>
              </w:rPr>
              <w:tab/>
            </w:r>
            <w:r>
              <w:rPr>
                <w:noProof/>
                <w:webHidden/>
              </w:rPr>
              <w:fldChar w:fldCharType="begin"/>
            </w:r>
            <w:r>
              <w:rPr>
                <w:noProof/>
                <w:webHidden/>
              </w:rPr>
              <w:instrText xml:space="preserve"> PAGEREF _Toc379879473 \h </w:instrText>
            </w:r>
            <w:r>
              <w:rPr>
                <w:noProof/>
                <w:webHidden/>
              </w:rPr>
            </w:r>
            <w:r>
              <w:rPr>
                <w:noProof/>
                <w:webHidden/>
              </w:rPr>
              <w:fldChar w:fldCharType="separate"/>
            </w:r>
            <w:r>
              <w:rPr>
                <w:noProof/>
                <w:webHidden/>
              </w:rPr>
              <w:t>203</w:t>
            </w:r>
            <w:r>
              <w:rPr>
                <w:noProof/>
                <w:webHidden/>
              </w:rPr>
              <w:fldChar w:fldCharType="end"/>
            </w:r>
          </w:hyperlink>
        </w:p>
        <w:p w:rsidR="00A93B79" w:rsidRPr="004C04EB" w:rsidRDefault="009B6E17">
          <w:pPr>
            <w:rPr>
              <w:noProof/>
              <w:lang w:val="en-US"/>
            </w:rPr>
          </w:pPr>
          <w:r w:rsidRPr="004C04EB">
            <w:rPr>
              <w:noProof/>
              <w:lang w:val="en-US"/>
            </w:rPr>
            <w:fldChar w:fldCharType="end"/>
          </w:r>
        </w:p>
      </w:sdtContent>
    </w:sdt>
    <w:p w:rsidR="00CC321F" w:rsidRPr="004C04EB" w:rsidRDefault="00CC321F">
      <w:pPr>
        <w:contextualSpacing w:val="0"/>
        <w:rPr>
          <w:noProof/>
          <w:sz w:val="28"/>
          <w:lang w:val="en-US"/>
        </w:rPr>
      </w:pPr>
    </w:p>
    <w:p w:rsidR="00F44C56" w:rsidRPr="004C04EB" w:rsidRDefault="00F44C56" w:rsidP="00F44C56">
      <w:pPr>
        <w:rPr>
          <w:noProof/>
          <w:sz w:val="28"/>
          <w:lang w:val="en-US"/>
        </w:rPr>
      </w:pPr>
    </w:p>
    <w:p w:rsidR="001201E4" w:rsidRPr="004C04EB" w:rsidRDefault="001201E4" w:rsidP="00F44C56">
      <w:pPr>
        <w:rPr>
          <w:noProof/>
          <w:sz w:val="28"/>
          <w:lang w:val="en-US"/>
        </w:rPr>
        <w:sectPr w:rsidR="001201E4" w:rsidRPr="004C04EB" w:rsidSect="001B2B3E">
          <w:footerReference w:type="default" r:id="rId11"/>
          <w:footerReference w:type="first" r:id="rId12"/>
          <w:pgSz w:w="12240" w:h="15840"/>
          <w:pgMar w:top="1417" w:right="1701" w:bottom="1417" w:left="1701" w:header="708" w:footer="708" w:gutter="0"/>
          <w:pgNumType w:start="1"/>
          <w:cols w:space="708"/>
          <w:docGrid w:linePitch="360"/>
        </w:sectPr>
      </w:pPr>
    </w:p>
    <w:p w:rsidR="00F44C56" w:rsidRPr="004C04EB" w:rsidRDefault="00F44C56" w:rsidP="00F44C56">
      <w:pPr>
        <w:rPr>
          <w:noProof/>
          <w:sz w:val="28"/>
          <w:lang w:val="en-US"/>
        </w:rPr>
      </w:pPr>
    </w:p>
    <w:p w:rsidR="00F44C56" w:rsidRPr="004C04EB" w:rsidRDefault="00F44C56" w:rsidP="00A93B79">
      <w:pPr>
        <w:pStyle w:val="Ttulo1"/>
        <w:rPr>
          <w:noProof/>
          <w:lang w:val="en-US"/>
        </w:rPr>
      </w:pPr>
      <w:bookmarkStart w:id="0" w:name="_Toc379879407"/>
      <w:r w:rsidRPr="004C04EB">
        <w:rPr>
          <w:noProof/>
          <w:lang w:val="en-US"/>
        </w:rPr>
        <w:t>Acknowledgements</w:t>
      </w:r>
      <w:bookmarkEnd w:id="0"/>
      <w:r w:rsidRPr="004C04EB">
        <w:rPr>
          <w:noProof/>
          <w:lang w:val="en-US"/>
        </w:rPr>
        <w:t> </w:t>
      </w:r>
    </w:p>
    <w:p w:rsidR="00F44C56" w:rsidRPr="004C04EB" w:rsidRDefault="00F44C56" w:rsidP="00F44C56">
      <w:pPr>
        <w:rPr>
          <w:noProof/>
          <w:sz w:val="28"/>
          <w:lang w:val="en-US"/>
        </w:rPr>
      </w:pPr>
    </w:p>
    <w:p w:rsidR="00F44C56" w:rsidRPr="004C04EB" w:rsidRDefault="00F44C56" w:rsidP="00F44C56">
      <w:pPr>
        <w:rPr>
          <w:noProof/>
          <w:lang w:val="en-US"/>
        </w:rPr>
      </w:pPr>
      <w:r w:rsidRPr="004C04EB">
        <w:rPr>
          <w:noProof/>
          <w:lang w:val="en-US"/>
        </w:rPr>
        <w:t xml:space="preserve">The Evaluation Team expresses its sincere thanks to the Project Team, especially to its Coordinator Mr. Elkin </w:t>
      </w:r>
      <w:r w:rsidR="00F36A46" w:rsidRPr="004C04EB">
        <w:rPr>
          <w:noProof/>
          <w:lang w:val="en-US"/>
        </w:rPr>
        <w:t xml:space="preserve">Eduardo </w:t>
      </w:r>
      <w:r w:rsidRPr="004C04EB">
        <w:rPr>
          <w:noProof/>
          <w:lang w:val="en-US"/>
        </w:rPr>
        <w:t>Ramirez Prieto</w:t>
      </w:r>
      <w:r w:rsidR="00F36A46" w:rsidRPr="004C04EB">
        <w:rPr>
          <w:noProof/>
          <w:lang w:val="en-US"/>
        </w:rPr>
        <w:t>, for the time, dedication</w:t>
      </w:r>
      <w:r w:rsidRPr="004C04EB">
        <w:rPr>
          <w:noProof/>
          <w:lang w:val="en-US"/>
        </w:rPr>
        <w:t>, inf</w:t>
      </w:r>
      <w:r w:rsidR="00F36A46" w:rsidRPr="004C04EB">
        <w:rPr>
          <w:noProof/>
          <w:lang w:val="en-US"/>
        </w:rPr>
        <w:t xml:space="preserve">ormation and materials provided. Also, we </w:t>
      </w:r>
      <w:r w:rsidRPr="004C04EB">
        <w:rPr>
          <w:noProof/>
          <w:lang w:val="en-US"/>
        </w:rPr>
        <w:t xml:space="preserve">want to make special mention of the </w:t>
      </w:r>
      <w:r w:rsidR="00F36A46" w:rsidRPr="004C04EB">
        <w:rPr>
          <w:noProof/>
          <w:lang w:val="en-US"/>
        </w:rPr>
        <w:t xml:space="preserve">UPME´s </w:t>
      </w:r>
      <w:r w:rsidRPr="004C04EB">
        <w:rPr>
          <w:noProof/>
          <w:lang w:val="en-US"/>
        </w:rPr>
        <w:t xml:space="preserve">Coordination Group </w:t>
      </w:r>
      <w:r w:rsidR="00F36A46" w:rsidRPr="004C04EB">
        <w:rPr>
          <w:noProof/>
          <w:lang w:val="en-US"/>
        </w:rPr>
        <w:t>of URE and Alternative Sources</w:t>
      </w:r>
      <w:r w:rsidRPr="004C04EB">
        <w:rPr>
          <w:noProof/>
          <w:lang w:val="en-US"/>
        </w:rPr>
        <w:t>, for their support during the evaluatio</w:t>
      </w:r>
      <w:r w:rsidR="00F36A46" w:rsidRPr="004C04EB">
        <w:rPr>
          <w:noProof/>
          <w:lang w:val="en-US"/>
        </w:rPr>
        <w:t>n, and the Director of the UPME</w:t>
      </w:r>
      <w:r w:rsidRPr="004C04EB">
        <w:rPr>
          <w:noProof/>
          <w:lang w:val="en-US"/>
        </w:rPr>
        <w:t>, Ms. Angela Inés C</w:t>
      </w:r>
      <w:r w:rsidR="00F36A46" w:rsidRPr="004C04EB">
        <w:rPr>
          <w:noProof/>
          <w:lang w:val="en-US"/>
        </w:rPr>
        <w:t>adena</w:t>
      </w:r>
      <w:r w:rsidRPr="004C04EB">
        <w:rPr>
          <w:noProof/>
          <w:lang w:val="en-US"/>
        </w:rPr>
        <w:t xml:space="preserve"> Monroy. Also</w:t>
      </w:r>
      <w:r w:rsidR="00F36A46" w:rsidRPr="004C04EB">
        <w:rPr>
          <w:noProof/>
          <w:lang w:val="en-US"/>
        </w:rPr>
        <w:t>, special thanks to</w:t>
      </w:r>
      <w:r w:rsidRPr="004C04EB">
        <w:rPr>
          <w:noProof/>
          <w:lang w:val="en-US"/>
        </w:rPr>
        <w:t xml:space="preserve"> </w:t>
      </w:r>
      <w:r w:rsidR="00F36A46" w:rsidRPr="004C04EB">
        <w:rPr>
          <w:noProof/>
          <w:lang w:val="en-US"/>
        </w:rPr>
        <w:t>UNDP</w:t>
      </w:r>
      <w:r w:rsidRPr="004C04EB">
        <w:rPr>
          <w:noProof/>
          <w:lang w:val="en-US"/>
        </w:rPr>
        <w:t xml:space="preserve">- Colombia </w:t>
      </w:r>
      <w:r w:rsidR="00F36A46" w:rsidRPr="004C04EB">
        <w:rPr>
          <w:noProof/>
          <w:lang w:val="en-US"/>
        </w:rPr>
        <w:t>for all the support received</w:t>
      </w:r>
      <w:r w:rsidRPr="004C04EB">
        <w:rPr>
          <w:noProof/>
          <w:lang w:val="en-US"/>
        </w:rPr>
        <w:t xml:space="preserve">, especially </w:t>
      </w:r>
      <w:r w:rsidR="00F36A46" w:rsidRPr="004C04EB">
        <w:rPr>
          <w:noProof/>
          <w:lang w:val="en-US"/>
        </w:rPr>
        <w:t xml:space="preserve">to </w:t>
      </w:r>
      <w:r w:rsidRPr="004C04EB">
        <w:rPr>
          <w:noProof/>
          <w:lang w:val="en-US"/>
        </w:rPr>
        <w:t xml:space="preserve">Ms. Johanna Zilliacus and </w:t>
      </w:r>
      <w:r w:rsidR="00F36A46" w:rsidRPr="004C04EB">
        <w:rPr>
          <w:noProof/>
          <w:lang w:val="en-US"/>
        </w:rPr>
        <w:t xml:space="preserve">Ms. </w:t>
      </w:r>
      <w:r w:rsidRPr="004C04EB">
        <w:rPr>
          <w:noProof/>
          <w:lang w:val="en-US"/>
        </w:rPr>
        <w:t xml:space="preserve">Jimena </w:t>
      </w:r>
      <w:r w:rsidR="00F36A46" w:rsidRPr="004C04EB">
        <w:rPr>
          <w:noProof/>
          <w:lang w:val="en-US"/>
        </w:rPr>
        <w:t>Puyana</w:t>
      </w:r>
      <w:r w:rsidRPr="004C04EB">
        <w:rPr>
          <w:noProof/>
          <w:lang w:val="en-US"/>
        </w:rPr>
        <w:t>.</w:t>
      </w:r>
    </w:p>
    <w:p w:rsidR="00F44C56" w:rsidRPr="004C04EB" w:rsidRDefault="00F44C56" w:rsidP="00F44C56">
      <w:pPr>
        <w:rPr>
          <w:noProof/>
          <w:lang w:val="en-US"/>
        </w:rPr>
      </w:pPr>
    </w:p>
    <w:p w:rsidR="00F44C56" w:rsidRPr="004C04EB" w:rsidRDefault="00F44C56" w:rsidP="00F44C56">
      <w:pPr>
        <w:rPr>
          <w:noProof/>
          <w:lang w:val="en-US"/>
        </w:rPr>
      </w:pPr>
      <w:r w:rsidRPr="004C04EB">
        <w:rPr>
          <w:noProof/>
          <w:lang w:val="en-US"/>
        </w:rPr>
        <w:t xml:space="preserve">It is also important to </w:t>
      </w:r>
      <w:r w:rsidR="007B35E3" w:rsidRPr="004C04EB">
        <w:rPr>
          <w:noProof/>
          <w:lang w:val="en-US"/>
        </w:rPr>
        <w:t>acknowledge</w:t>
      </w:r>
      <w:r w:rsidRPr="004C04EB">
        <w:rPr>
          <w:noProof/>
          <w:lang w:val="en-US"/>
        </w:rPr>
        <w:t xml:space="preserve"> the entities </w:t>
      </w:r>
      <w:r w:rsidR="00F36A46" w:rsidRPr="004C04EB">
        <w:rPr>
          <w:noProof/>
          <w:lang w:val="en-US"/>
        </w:rPr>
        <w:t>that received</w:t>
      </w:r>
      <w:r w:rsidRPr="004C04EB">
        <w:rPr>
          <w:noProof/>
          <w:lang w:val="en-US"/>
        </w:rPr>
        <w:t xml:space="preserve"> the Evaluation Team missions in</w:t>
      </w:r>
      <w:r w:rsidR="00F36A46" w:rsidRPr="004C04EB">
        <w:rPr>
          <w:noProof/>
          <w:lang w:val="en-US"/>
        </w:rPr>
        <w:t xml:space="preserve"> Bogotá, </w:t>
      </w:r>
      <w:r w:rsidR="00CA3448" w:rsidRPr="004C04EB">
        <w:rPr>
          <w:noProof/>
          <w:lang w:val="en-US"/>
        </w:rPr>
        <w:t>Medellin</w:t>
      </w:r>
      <w:r w:rsidR="00F36A46" w:rsidRPr="004C04EB">
        <w:rPr>
          <w:noProof/>
          <w:lang w:val="en-US"/>
        </w:rPr>
        <w:t xml:space="preserve"> and </w:t>
      </w:r>
      <w:r w:rsidR="00CA3448" w:rsidRPr="004C04EB">
        <w:rPr>
          <w:noProof/>
          <w:lang w:val="en-US"/>
        </w:rPr>
        <w:t>Cucuta</w:t>
      </w:r>
      <w:r w:rsidRPr="004C04EB">
        <w:rPr>
          <w:noProof/>
          <w:lang w:val="en-US"/>
        </w:rPr>
        <w:t xml:space="preserve"> and to </w:t>
      </w:r>
      <w:r w:rsidR="007B35E3" w:rsidRPr="004C04EB">
        <w:rPr>
          <w:noProof/>
          <w:lang w:val="en-US"/>
        </w:rPr>
        <w:t>the</w:t>
      </w:r>
      <w:r w:rsidRPr="004C04EB">
        <w:rPr>
          <w:noProof/>
          <w:lang w:val="en-US"/>
        </w:rPr>
        <w:t xml:space="preserve"> stakeholders in</w:t>
      </w:r>
      <w:r w:rsidR="00F36A46" w:rsidRPr="004C04EB">
        <w:rPr>
          <w:noProof/>
          <w:lang w:val="en-US"/>
        </w:rPr>
        <w:t>terviewed</w:t>
      </w:r>
      <w:r w:rsidRPr="004C04EB">
        <w:rPr>
          <w:noProof/>
          <w:lang w:val="en-US"/>
        </w:rPr>
        <w:t>, who devoted</w:t>
      </w:r>
      <w:r w:rsidR="00F36A46" w:rsidRPr="004C04EB">
        <w:rPr>
          <w:noProof/>
          <w:lang w:val="en-US"/>
        </w:rPr>
        <w:t xml:space="preserve"> their valuable</w:t>
      </w:r>
      <w:r w:rsidRPr="004C04EB">
        <w:rPr>
          <w:noProof/>
          <w:lang w:val="en-US"/>
        </w:rPr>
        <w:t xml:space="preserve"> time to the meetings</w:t>
      </w:r>
      <w:r w:rsidR="007B35E3" w:rsidRPr="004C04EB">
        <w:rPr>
          <w:noProof/>
          <w:lang w:val="en-US"/>
        </w:rPr>
        <w:t>. Finally</w:t>
      </w:r>
      <w:r w:rsidRPr="004C04EB">
        <w:rPr>
          <w:noProof/>
          <w:lang w:val="en-US"/>
        </w:rPr>
        <w:t xml:space="preserve">, </w:t>
      </w:r>
      <w:r w:rsidR="007B35E3" w:rsidRPr="004C04EB">
        <w:rPr>
          <w:noProof/>
          <w:lang w:val="en-US"/>
        </w:rPr>
        <w:t xml:space="preserve">an </w:t>
      </w:r>
      <w:r w:rsidR="00CA3448" w:rsidRPr="004C04EB">
        <w:rPr>
          <w:noProof/>
          <w:lang w:val="en-US"/>
        </w:rPr>
        <w:t>acknowledgement</w:t>
      </w:r>
      <w:r w:rsidR="007B35E3" w:rsidRPr="004C04EB">
        <w:rPr>
          <w:noProof/>
          <w:lang w:val="en-US"/>
        </w:rPr>
        <w:t xml:space="preserve"> from us</w:t>
      </w:r>
      <w:r w:rsidRPr="004C04EB">
        <w:rPr>
          <w:noProof/>
          <w:lang w:val="en-US"/>
        </w:rPr>
        <w:t xml:space="preserve"> </w:t>
      </w:r>
      <w:r w:rsidR="007B35E3" w:rsidRPr="004C04EB">
        <w:rPr>
          <w:noProof/>
          <w:lang w:val="en-US"/>
        </w:rPr>
        <w:t>to</w:t>
      </w:r>
      <w:r w:rsidRPr="004C04EB">
        <w:rPr>
          <w:noProof/>
          <w:lang w:val="en-US"/>
        </w:rPr>
        <w:t xml:space="preserve"> the administrative staff of the Project</w:t>
      </w:r>
      <w:r w:rsidR="007B35E3" w:rsidRPr="004C04EB">
        <w:rPr>
          <w:noProof/>
          <w:lang w:val="en-US"/>
        </w:rPr>
        <w:t>,</w:t>
      </w:r>
      <w:r w:rsidRPr="004C04EB">
        <w:rPr>
          <w:noProof/>
          <w:lang w:val="en-US"/>
        </w:rPr>
        <w:t xml:space="preserve"> </w:t>
      </w:r>
      <w:r w:rsidR="007B35E3" w:rsidRPr="004C04EB">
        <w:rPr>
          <w:noProof/>
          <w:lang w:val="en-US"/>
        </w:rPr>
        <w:t>for</w:t>
      </w:r>
      <w:r w:rsidRPr="004C04EB">
        <w:rPr>
          <w:noProof/>
          <w:lang w:val="en-US"/>
        </w:rPr>
        <w:t xml:space="preserve"> making an excellent job in coordinating all logistical and operational aspects that enabled a successful and efficient field mission.</w:t>
      </w:r>
    </w:p>
    <w:p w:rsidR="001B2B3E" w:rsidRPr="004C04EB" w:rsidRDefault="001B2B3E" w:rsidP="00F44C56">
      <w:pPr>
        <w:rPr>
          <w:noProof/>
          <w:lang w:val="en-US"/>
        </w:rPr>
      </w:pPr>
    </w:p>
    <w:p w:rsidR="001B2B3E" w:rsidRPr="004C04EB" w:rsidRDefault="001B2B3E" w:rsidP="00F44C56">
      <w:pPr>
        <w:rPr>
          <w:noProof/>
          <w:lang w:val="en-US"/>
        </w:rPr>
      </w:pPr>
    </w:p>
    <w:p w:rsidR="001B2B3E" w:rsidRPr="004C04EB" w:rsidRDefault="001B2B3E" w:rsidP="00F44C56">
      <w:pPr>
        <w:rPr>
          <w:noProof/>
          <w:lang w:val="en-US"/>
        </w:rPr>
      </w:pPr>
    </w:p>
    <w:p w:rsidR="001B2B3E" w:rsidRPr="004C04EB" w:rsidRDefault="001B2B3E">
      <w:pPr>
        <w:contextualSpacing w:val="0"/>
        <w:rPr>
          <w:noProof/>
          <w:lang w:val="en-US"/>
        </w:rPr>
      </w:pPr>
      <w:r w:rsidRPr="004C04EB">
        <w:rPr>
          <w:noProof/>
          <w:lang w:val="en-US"/>
        </w:rPr>
        <w:br w:type="page"/>
      </w:r>
    </w:p>
    <w:p w:rsidR="00F36A46" w:rsidRPr="004C04EB" w:rsidRDefault="00F36A46" w:rsidP="00F36A46">
      <w:pPr>
        <w:rPr>
          <w:noProof/>
          <w:szCs w:val="24"/>
          <w:lang w:val="en-US"/>
        </w:rPr>
      </w:pPr>
    </w:p>
    <w:p w:rsidR="00785707" w:rsidRPr="004C04EB" w:rsidRDefault="00785707" w:rsidP="00A93B79">
      <w:pPr>
        <w:pStyle w:val="Ttulo1"/>
        <w:rPr>
          <w:noProof/>
          <w:sz w:val="22"/>
          <w:szCs w:val="22"/>
          <w:lang w:val="en-US"/>
        </w:rPr>
      </w:pPr>
      <w:bookmarkStart w:id="1" w:name="_Toc372807207"/>
      <w:bookmarkStart w:id="2" w:name="_Toc373138235"/>
      <w:bookmarkStart w:id="3" w:name="_Toc372807209"/>
      <w:bookmarkStart w:id="4" w:name="_Toc379879408"/>
      <w:r w:rsidRPr="004C04EB">
        <w:rPr>
          <w:noProof/>
          <w:lang w:val="en-US"/>
        </w:rPr>
        <w:t>Executive Summary</w:t>
      </w:r>
      <w:bookmarkEnd w:id="1"/>
      <w:bookmarkEnd w:id="2"/>
      <w:bookmarkEnd w:id="4"/>
    </w:p>
    <w:p w:rsidR="00785707" w:rsidRPr="004C04EB" w:rsidRDefault="00785707" w:rsidP="00785707">
      <w:pPr>
        <w:rPr>
          <w:noProof/>
          <w:lang w:val="en-US"/>
        </w:rPr>
      </w:pPr>
    </w:p>
    <w:p w:rsidR="00785707" w:rsidRPr="004C04EB" w:rsidRDefault="00785707" w:rsidP="00785707">
      <w:pPr>
        <w:pStyle w:val="Ttulo2"/>
        <w:rPr>
          <w:noProof/>
          <w:sz w:val="24"/>
          <w:szCs w:val="24"/>
          <w:u w:val="single"/>
          <w:lang w:val="en-US"/>
        </w:rPr>
      </w:pPr>
      <w:bookmarkStart w:id="5" w:name="_Toc373138236"/>
      <w:bookmarkStart w:id="6" w:name="_Toc379879409"/>
      <w:r w:rsidRPr="004C04EB">
        <w:rPr>
          <w:noProof/>
          <w:sz w:val="24"/>
          <w:szCs w:val="24"/>
          <w:u w:val="single"/>
          <w:lang w:val="en-US"/>
        </w:rPr>
        <w:t>Description of the project</w:t>
      </w:r>
      <w:bookmarkEnd w:id="3"/>
      <w:bookmarkEnd w:id="5"/>
      <w:bookmarkEnd w:id="6"/>
    </w:p>
    <w:p w:rsidR="00785707" w:rsidRPr="004C04EB" w:rsidRDefault="00785707" w:rsidP="00785707">
      <w:pPr>
        <w:rPr>
          <w:rFonts w:cs="Arial"/>
          <w:noProof/>
          <w:highlight w:val="green"/>
          <w:lang w:val="en-US"/>
        </w:rPr>
      </w:pPr>
    </w:p>
    <w:p w:rsidR="00785707" w:rsidRPr="004C04EB" w:rsidRDefault="00785707" w:rsidP="00785707">
      <w:pPr>
        <w:rPr>
          <w:rFonts w:cs="Arial"/>
          <w:noProof/>
          <w:lang w:val="en-US"/>
        </w:rPr>
      </w:pPr>
      <w:r w:rsidRPr="004C04EB">
        <w:rPr>
          <w:rFonts w:cs="Arial"/>
          <w:noProof/>
          <w:lang w:val="en-US"/>
        </w:rPr>
        <w:t>This report corresponds to the Final Evaluation (FE) of the GEF-UNDP PIMS No. 3829 ATLAS Project No. 70467 "Improvement of Energy Efficiency in Buildings" </w:t>
      </w:r>
      <w:r w:rsidR="00CA3448" w:rsidRPr="004C04EB">
        <w:rPr>
          <w:rFonts w:cs="Arial"/>
          <w:noProof/>
          <w:lang w:val="en-US"/>
        </w:rPr>
        <w:t>(“</w:t>
      </w:r>
      <w:r w:rsidRPr="004C04EB">
        <w:rPr>
          <w:rFonts w:cs="Arial"/>
          <w:noProof/>
          <w:lang w:val="en-US"/>
        </w:rPr>
        <w:t>The Project"), within the provisions of the policies and procedures of monitoring and evaluation (M&amp;E) of the UNDP and the Global Environment Facility Fund (GEF).</w:t>
      </w:r>
    </w:p>
    <w:p w:rsidR="00785707" w:rsidRPr="004C04EB" w:rsidRDefault="00785707" w:rsidP="00785707">
      <w:pPr>
        <w:rPr>
          <w:rFonts w:cs="Arial"/>
          <w:noProof/>
          <w:lang w:val="en-US"/>
        </w:rPr>
      </w:pPr>
    </w:p>
    <w:p w:rsidR="00785707" w:rsidRPr="004C04EB" w:rsidRDefault="00785707" w:rsidP="00785707">
      <w:pPr>
        <w:rPr>
          <w:rFonts w:cs="Arial"/>
          <w:noProof/>
          <w:lang w:val="en-US"/>
        </w:rPr>
      </w:pPr>
      <w:r w:rsidRPr="004C04EB">
        <w:rPr>
          <w:rFonts w:cs="Arial"/>
          <w:noProof/>
          <w:lang w:val="en-US"/>
        </w:rPr>
        <w:t>The main objective of the evaluation is reviewing, documenting and evaluating the results obtained by the Project against the expected ones, as established in its corresponding PRODOC, considering the criteria of relevance, effectiveness, efficiency, sustainability and impact. In addition, it strives to review and evaluate the actions of the Executing Agency (UPME/MME) and of the Implementing Agency (UNDP-Colombia).</w:t>
      </w:r>
    </w:p>
    <w:p w:rsidR="00785707" w:rsidRPr="004C04EB" w:rsidRDefault="00785707" w:rsidP="00785707">
      <w:pPr>
        <w:rPr>
          <w:rFonts w:cs="Arial"/>
          <w:noProof/>
          <w:lang w:val="en-US"/>
        </w:rPr>
      </w:pPr>
    </w:p>
    <w:p w:rsidR="00785707" w:rsidRPr="004C04EB" w:rsidRDefault="00785707" w:rsidP="00785707">
      <w:pPr>
        <w:rPr>
          <w:rFonts w:cs="Arial"/>
          <w:noProof/>
          <w:lang w:val="en-US"/>
        </w:rPr>
      </w:pPr>
      <w:r w:rsidRPr="004C04EB">
        <w:rPr>
          <w:rFonts w:cs="Arial"/>
          <w:noProof/>
          <w:lang w:val="en-US"/>
        </w:rPr>
        <w:t>The evaluation team used a participatory and consultative approach that ensured the close involvement with Project Team members, representatives of UNDP located in Bogotá and other key players that were interviewed. The team also visited several buildings that received technical assistance (energy audits) as part of the Project.</w:t>
      </w:r>
    </w:p>
    <w:p w:rsidR="00785707" w:rsidRPr="004C04EB" w:rsidRDefault="00785707" w:rsidP="00785707">
      <w:pPr>
        <w:rPr>
          <w:rFonts w:cs="Arial"/>
          <w:noProof/>
          <w:lang w:val="en-US"/>
        </w:rPr>
      </w:pPr>
    </w:p>
    <w:p w:rsidR="00785707" w:rsidRPr="004C04EB" w:rsidRDefault="00785707" w:rsidP="00785707">
      <w:pPr>
        <w:rPr>
          <w:rFonts w:cs="Arial"/>
          <w:noProof/>
          <w:lang w:val="en-US"/>
        </w:rPr>
      </w:pPr>
      <w:r w:rsidRPr="004C04EB">
        <w:rPr>
          <w:rFonts w:cs="Arial"/>
          <w:noProof/>
          <w:lang w:val="en-US"/>
        </w:rPr>
        <w:t>The information presented in this document is based on information obtained from available documents, interviews and field missions, using the guidelines, standards and procedures requested in the Terms of Reference received, as well as by the UNDP and GEF´s "</w:t>
      </w:r>
      <w:r w:rsidRPr="004C04EB">
        <w:rPr>
          <w:rFonts w:cs="Arial"/>
          <w:i/>
          <w:noProof/>
          <w:lang w:val="en-US"/>
        </w:rPr>
        <w:t>Evaluation Guidance for UNDP GEF-Financed Projects</w:t>
      </w:r>
      <w:r w:rsidRPr="004C04EB">
        <w:rPr>
          <w:rFonts w:cs="Arial"/>
          <w:noProof/>
          <w:lang w:val="en-US"/>
        </w:rPr>
        <w:t>".  </w:t>
      </w:r>
    </w:p>
    <w:p w:rsidR="00785707" w:rsidRPr="004C04EB" w:rsidRDefault="00785707" w:rsidP="00785707">
      <w:pPr>
        <w:autoSpaceDE w:val="0"/>
        <w:autoSpaceDN w:val="0"/>
        <w:adjustRightInd w:val="0"/>
        <w:spacing w:before="0" w:after="0"/>
        <w:contextualSpacing w:val="0"/>
        <w:rPr>
          <w:rFonts w:cs="Arial"/>
          <w:noProof/>
          <w:lang w:val="en-US"/>
        </w:rPr>
      </w:pPr>
    </w:p>
    <w:p w:rsidR="00785707" w:rsidRPr="004C04EB" w:rsidRDefault="00785707" w:rsidP="00785707">
      <w:pPr>
        <w:autoSpaceDE w:val="0"/>
        <w:autoSpaceDN w:val="0"/>
        <w:adjustRightInd w:val="0"/>
        <w:spacing w:before="0" w:after="0"/>
        <w:contextualSpacing w:val="0"/>
        <w:rPr>
          <w:rFonts w:cs="Arial"/>
          <w:noProof/>
          <w:lang w:val="en-US"/>
        </w:rPr>
      </w:pPr>
      <w:r w:rsidRPr="004C04EB">
        <w:rPr>
          <w:rFonts w:cs="Arial"/>
          <w:noProof/>
          <w:lang w:val="en-US"/>
        </w:rPr>
        <w:t>The summary table of the Project, with its Overall Result, Objective, five outcomes and outputs, appears below:</w:t>
      </w:r>
    </w:p>
    <w:p w:rsidR="00785707" w:rsidRPr="004C04EB" w:rsidRDefault="00785707" w:rsidP="00785707">
      <w:pPr>
        <w:spacing w:before="0" w:after="0"/>
        <w:contextualSpacing w:val="0"/>
        <w:jc w:val="left"/>
        <w:rPr>
          <w:noProof/>
          <w:szCs w:val="24"/>
          <w:lang w:val="en-US"/>
        </w:rPr>
        <w:sectPr w:rsidR="00785707" w:rsidRPr="004C04EB" w:rsidSect="001B2B3E">
          <w:footerReference w:type="default" r:id="rId13"/>
          <w:pgSz w:w="12240" w:h="15840"/>
          <w:pgMar w:top="1417" w:right="1701" w:bottom="1417" w:left="1701" w:header="708" w:footer="708" w:gutter="0"/>
          <w:pgNumType w:start="1"/>
          <w:cols w:space="708"/>
          <w:docGrid w:linePitch="360"/>
        </w:sectPr>
      </w:pPr>
    </w:p>
    <w:p w:rsidR="00785707" w:rsidRPr="004C04EB" w:rsidRDefault="00785707" w:rsidP="00785707">
      <w:pPr>
        <w:rPr>
          <w:noProof/>
          <w:szCs w:val="24"/>
          <w:lang w:val="en-US"/>
        </w:rPr>
      </w:pPr>
    </w:p>
    <w:p w:rsidR="00785707" w:rsidRPr="004C04EB" w:rsidRDefault="00785707" w:rsidP="00785707">
      <w:pPr>
        <w:pStyle w:val="Ttulo2"/>
        <w:rPr>
          <w:noProof/>
          <w:lang w:val="en-US"/>
        </w:rPr>
      </w:pPr>
      <w:bookmarkStart w:id="7" w:name="_Toc373138237"/>
      <w:bookmarkStart w:id="8" w:name="_Toc379879410"/>
      <w:r w:rsidRPr="004C04EB">
        <w:rPr>
          <w:noProof/>
          <w:lang w:val="en-US"/>
        </w:rPr>
        <w:t>Overview of the Project</w:t>
      </w:r>
      <w:bookmarkEnd w:id="7"/>
      <w:bookmarkEnd w:id="8"/>
    </w:p>
    <w:p w:rsidR="00785707" w:rsidRPr="004C04EB" w:rsidRDefault="00785707" w:rsidP="00785707">
      <w:pPr>
        <w:jc w:val="center"/>
        <w:rPr>
          <w:noProof/>
          <w:lang w:val="en-US"/>
        </w:rPr>
      </w:pPr>
      <w:r w:rsidRPr="004C04EB">
        <w:rPr>
          <w:noProof/>
          <w:lang w:val="en-US" w:eastAsia="es-CR"/>
        </w:rPr>
        <w:drawing>
          <wp:inline distT="0" distB="0" distL="0" distR="0">
            <wp:extent cx="6732000" cy="47628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adro Sinópticopng_Page1.png"/>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903" t="4357" r="1453" b="7155"/>
                    <a:stretch/>
                  </pic:blipFill>
                  <pic:spPr bwMode="auto">
                    <a:xfrm>
                      <a:off x="0" y="0"/>
                      <a:ext cx="6732000" cy="47628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785707" w:rsidRPr="004C04EB" w:rsidRDefault="00785707" w:rsidP="00785707">
      <w:pPr>
        <w:rPr>
          <w:noProof/>
          <w:lang w:val="en-US"/>
        </w:rPr>
      </w:pPr>
    </w:p>
    <w:p w:rsidR="00785707" w:rsidRPr="004C04EB" w:rsidRDefault="00785707" w:rsidP="00785707">
      <w:pPr>
        <w:jc w:val="center"/>
        <w:rPr>
          <w:noProof/>
          <w:szCs w:val="24"/>
          <w:lang w:val="en-US"/>
        </w:rPr>
      </w:pPr>
    </w:p>
    <w:p w:rsidR="00785707" w:rsidRPr="004C04EB" w:rsidRDefault="00785707" w:rsidP="00785707">
      <w:pPr>
        <w:rPr>
          <w:noProof/>
          <w:szCs w:val="24"/>
          <w:lang w:val="en-US"/>
        </w:rPr>
        <w:sectPr w:rsidR="00785707" w:rsidRPr="004C04EB" w:rsidSect="0009113A">
          <w:pgSz w:w="15840" w:h="12240" w:orient="landscape"/>
          <w:pgMar w:top="1701" w:right="1417" w:bottom="1701" w:left="1417" w:header="708" w:footer="708" w:gutter="0"/>
          <w:cols w:space="708"/>
          <w:titlePg/>
          <w:docGrid w:linePitch="360"/>
        </w:sectPr>
      </w:pPr>
    </w:p>
    <w:p w:rsidR="00785707" w:rsidRPr="004C04EB" w:rsidRDefault="00785707" w:rsidP="00785707">
      <w:pPr>
        <w:autoSpaceDE w:val="0"/>
        <w:autoSpaceDN w:val="0"/>
        <w:adjustRightInd w:val="0"/>
        <w:spacing w:before="0" w:after="0"/>
        <w:contextualSpacing w:val="0"/>
        <w:rPr>
          <w:rFonts w:cs="Arial"/>
          <w:noProof/>
          <w:lang w:val="en-US"/>
        </w:rPr>
      </w:pPr>
      <w:r w:rsidRPr="004C04EB">
        <w:rPr>
          <w:rFonts w:cs="Arial"/>
          <w:noProof/>
          <w:lang w:val="en-US"/>
        </w:rPr>
        <w:lastRenderedPageBreak/>
        <w:t>For each outcome and output a series of indicators, baselines, and ultimate goals is established, but lacking intermediate targets or milestones with their corresponding deadlines for compliance.</w:t>
      </w:r>
    </w:p>
    <w:p w:rsidR="00785707" w:rsidRPr="004C04EB" w:rsidRDefault="00785707" w:rsidP="00785707">
      <w:pPr>
        <w:autoSpaceDE w:val="0"/>
        <w:autoSpaceDN w:val="0"/>
        <w:adjustRightInd w:val="0"/>
        <w:spacing w:before="0" w:after="0"/>
        <w:contextualSpacing w:val="0"/>
        <w:rPr>
          <w:rFonts w:cs="Arial"/>
          <w:noProof/>
          <w:lang w:val="en-US"/>
        </w:rPr>
      </w:pPr>
    </w:p>
    <w:p w:rsidR="00785707" w:rsidRPr="004C04EB" w:rsidRDefault="00785707" w:rsidP="00785707">
      <w:pPr>
        <w:autoSpaceDE w:val="0"/>
        <w:autoSpaceDN w:val="0"/>
        <w:adjustRightInd w:val="0"/>
        <w:spacing w:before="0" w:after="0"/>
        <w:contextualSpacing w:val="0"/>
        <w:rPr>
          <w:rFonts w:cs="Arial"/>
          <w:noProof/>
          <w:lang w:val="en-US"/>
        </w:rPr>
      </w:pPr>
      <w:r w:rsidRPr="004C04EB">
        <w:rPr>
          <w:rFonts w:cs="Arial"/>
          <w:noProof/>
          <w:lang w:val="en-US"/>
        </w:rPr>
        <w:t>With regard to the environmental benefits, the project aimed to achieve emissions reductions of CO2 from the Colombian electrical sector, directly related to the replacement of 13 large chillers, by the amount of 62,000 Ton CO2 avoided during the economic life of the investment (20 years), corresponding to a volume of electricity saved of 88,600 MWh. These environmental benefits of the project would contribute to the GEF priority SP1 Climate Change Strategy.</w:t>
      </w:r>
    </w:p>
    <w:p w:rsidR="00785707" w:rsidRPr="004C04EB" w:rsidRDefault="00785707" w:rsidP="00785707">
      <w:pPr>
        <w:autoSpaceDE w:val="0"/>
        <w:autoSpaceDN w:val="0"/>
        <w:adjustRightInd w:val="0"/>
        <w:spacing w:before="0" w:after="0"/>
        <w:contextualSpacing w:val="0"/>
        <w:rPr>
          <w:rFonts w:cs="Arial"/>
          <w:noProof/>
          <w:lang w:val="en-US"/>
        </w:rPr>
      </w:pPr>
    </w:p>
    <w:p w:rsidR="00785707" w:rsidRPr="004C04EB" w:rsidRDefault="00785707" w:rsidP="00785707">
      <w:pPr>
        <w:autoSpaceDE w:val="0"/>
        <w:autoSpaceDN w:val="0"/>
        <w:adjustRightInd w:val="0"/>
        <w:spacing w:before="0" w:after="0"/>
        <w:contextualSpacing w:val="0"/>
        <w:rPr>
          <w:rFonts w:cs="Arial"/>
          <w:noProof/>
          <w:lang w:val="en-US"/>
        </w:rPr>
      </w:pPr>
      <w:r w:rsidRPr="004C04EB">
        <w:rPr>
          <w:rFonts w:cs="Arial"/>
          <w:noProof/>
          <w:lang w:val="en-US"/>
        </w:rPr>
        <w:t>At the time of its design (PIF, December 2007), the Project aimed to respond to the Colombian National Energy Plan 2006-2025, to the strategic objective GEF-4: Promoting energy efficiency technologies and practices in equipment and buildings sectors, and to the strategic program SP1: "Promotion of energy efficiency in homes and commercial buildings". </w:t>
      </w:r>
    </w:p>
    <w:p w:rsidR="00785707" w:rsidRPr="004C04EB" w:rsidRDefault="00785707" w:rsidP="00785707">
      <w:pPr>
        <w:autoSpaceDE w:val="0"/>
        <w:autoSpaceDN w:val="0"/>
        <w:adjustRightInd w:val="0"/>
        <w:spacing w:before="0" w:after="0"/>
        <w:contextualSpacing w:val="0"/>
        <w:rPr>
          <w:rFonts w:cs="Arial"/>
          <w:noProof/>
          <w:lang w:val="en-US"/>
        </w:rPr>
      </w:pPr>
    </w:p>
    <w:p w:rsidR="00785707" w:rsidRPr="004C04EB" w:rsidRDefault="00785707" w:rsidP="00785707">
      <w:pPr>
        <w:autoSpaceDE w:val="0"/>
        <w:autoSpaceDN w:val="0"/>
        <w:adjustRightInd w:val="0"/>
        <w:spacing w:before="0" w:after="0"/>
        <w:contextualSpacing w:val="0"/>
        <w:rPr>
          <w:rFonts w:cs="Arial"/>
          <w:noProof/>
          <w:lang w:val="en-US"/>
        </w:rPr>
      </w:pPr>
      <w:r w:rsidRPr="004C04EB">
        <w:rPr>
          <w:rFonts w:cs="Arial"/>
          <w:noProof/>
          <w:lang w:val="en-US"/>
        </w:rPr>
        <w:t>The Project formally began operations on June 28, 2010, when the Startup Workshop (“Taller de Inicio”) of the Project was held (8 months after the PRODOC was signed), with a term of three years (until November 2012).  However, with the approval of the Steering Committee and UNDP, the final closure date was moved to November 30</w:t>
      </w:r>
      <w:r w:rsidRPr="004C04EB">
        <w:rPr>
          <w:rFonts w:cs="Arial"/>
          <w:noProof/>
          <w:vertAlign w:val="superscript"/>
          <w:lang w:val="en-US"/>
        </w:rPr>
        <w:t>th</w:t>
      </w:r>
      <w:r w:rsidRPr="004C04EB">
        <w:rPr>
          <w:rFonts w:cs="Arial"/>
          <w:noProof/>
          <w:lang w:val="en-US"/>
        </w:rPr>
        <w:t>, 2013. With this extension, the project operated for a total of 40 months. In October 2012, the Mid-Term Evaluation (MTE) was carried on.</w:t>
      </w:r>
    </w:p>
    <w:p w:rsidR="00785707" w:rsidRPr="004C04EB" w:rsidRDefault="00785707" w:rsidP="00785707">
      <w:pPr>
        <w:autoSpaceDE w:val="0"/>
        <w:autoSpaceDN w:val="0"/>
        <w:adjustRightInd w:val="0"/>
        <w:spacing w:before="0" w:after="0"/>
        <w:contextualSpacing w:val="0"/>
        <w:rPr>
          <w:rFonts w:cs="Arial"/>
          <w:noProof/>
          <w:lang w:val="en-US"/>
        </w:rPr>
      </w:pPr>
    </w:p>
    <w:p w:rsidR="00785707" w:rsidRPr="004C04EB" w:rsidRDefault="00785707" w:rsidP="00785707">
      <w:pPr>
        <w:autoSpaceDE w:val="0"/>
        <w:autoSpaceDN w:val="0"/>
        <w:adjustRightInd w:val="0"/>
        <w:spacing w:before="0" w:after="0"/>
        <w:contextualSpacing w:val="0"/>
        <w:rPr>
          <w:noProof/>
          <w:lang w:val="en-US"/>
        </w:rPr>
      </w:pPr>
      <w:r w:rsidRPr="004C04EB">
        <w:rPr>
          <w:noProof/>
          <w:lang w:val="en-US"/>
        </w:rPr>
        <w:t xml:space="preserve">The design of the Project was developed with the active participation of </w:t>
      </w:r>
      <w:r w:rsidR="00DA7411" w:rsidRPr="004C04EB">
        <w:rPr>
          <w:noProof/>
          <w:lang w:val="en-US"/>
        </w:rPr>
        <w:t>three key players: UPME/MME, OTU</w:t>
      </w:r>
      <w:r w:rsidRPr="004C04EB">
        <w:rPr>
          <w:noProof/>
          <w:lang w:val="en-US"/>
        </w:rPr>
        <w:t>/MADS, and UNDP. To interact with other institutional players at the inter-agency level, it was envisaged that UPME would support the presentation of the project and its progress at the Inter-ministerial Committee meetings of CIURE.</w:t>
      </w:r>
    </w:p>
    <w:p w:rsidR="00785707" w:rsidRPr="004C04EB" w:rsidRDefault="00785707" w:rsidP="00785707">
      <w:pPr>
        <w:autoSpaceDE w:val="0"/>
        <w:autoSpaceDN w:val="0"/>
        <w:adjustRightInd w:val="0"/>
        <w:spacing w:before="0" w:after="0"/>
        <w:contextualSpacing w:val="0"/>
        <w:rPr>
          <w:noProof/>
          <w:lang w:val="en-US"/>
        </w:rPr>
      </w:pPr>
    </w:p>
    <w:p w:rsidR="00785707" w:rsidRPr="004C04EB" w:rsidRDefault="00785707" w:rsidP="00785707">
      <w:pPr>
        <w:rPr>
          <w:noProof/>
          <w:lang w:val="en-US"/>
        </w:rPr>
      </w:pPr>
      <w:r w:rsidRPr="004C04EB">
        <w:rPr>
          <w:noProof/>
          <w:lang w:val="en-US"/>
        </w:rPr>
        <w:t>Total budget for the Project, according to the PRODOC, amounted to US$ 5,420,000, coming from 5 different sources. The following table shows the planned contribution from each of these sources according to the PRODOC:</w:t>
      </w:r>
    </w:p>
    <w:p w:rsidR="00785707" w:rsidRPr="004C04EB" w:rsidRDefault="00785707" w:rsidP="00785707">
      <w:pPr>
        <w:rPr>
          <w:noProof/>
          <w:szCs w:val="24"/>
          <w:lang w:val="en-US"/>
        </w:rPr>
      </w:pPr>
    </w:p>
    <w:tbl>
      <w:tblPr>
        <w:tblW w:w="5245" w:type="dxa"/>
        <w:jc w:val="center"/>
        <w:tblCellMar>
          <w:left w:w="70" w:type="dxa"/>
          <w:right w:w="70" w:type="dxa"/>
        </w:tblCellMar>
        <w:tblLook w:val="04A0"/>
      </w:tblPr>
      <w:tblGrid>
        <w:gridCol w:w="3686"/>
        <w:gridCol w:w="1559"/>
      </w:tblGrid>
      <w:tr w:rsidR="00785707" w:rsidRPr="004C04EB" w:rsidTr="00454AE1">
        <w:trPr>
          <w:trHeight w:val="300"/>
          <w:jc w:val="center"/>
        </w:trPr>
        <w:tc>
          <w:tcPr>
            <w:tcW w:w="5245" w:type="dxa"/>
            <w:gridSpan w:val="2"/>
            <w:tcBorders>
              <w:top w:val="nil"/>
              <w:left w:val="nil"/>
              <w:bottom w:val="nil"/>
              <w:right w:val="nil"/>
            </w:tcBorders>
            <w:shd w:val="clear" w:color="auto" w:fill="auto"/>
            <w:noWrap/>
            <w:vAlign w:val="bottom"/>
            <w:hideMark/>
          </w:tcPr>
          <w:p w:rsidR="00785707" w:rsidRPr="004C04EB" w:rsidRDefault="00785707" w:rsidP="00454AE1">
            <w:pPr>
              <w:spacing w:before="0" w:after="0"/>
              <w:contextualSpacing w:val="0"/>
              <w:jc w:val="center"/>
              <w:rPr>
                <w:rFonts w:eastAsia="Times New Roman" w:cs="Arial"/>
                <w:b/>
                <w:noProof/>
                <w:color w:val="000000"/>
                <w:szCs w:val="24"/>
                <w:lang w:val="en-US" w:eastAsia="es-CR"/>
              </w:rPr>
            </w:pPr>
            <w:r w:rsidRPr="004C04EB">
              <w:rPr>
                <w:rFonts w:eastAsia="Times New Roman" w:cs="Arial"/>
                <w:b/>
                <w:noProof/>
                <w:color w:val="000000"/>
                <w:szCs w:val="24"/>
                <w:lang w:val="en-US" w:eastAsia="es-CR"/>
              </w:rPr>
              <w:t>Sources of funding (US$)</w:t>
            </w:r>
          </w:p>
          <w:p w:rsidR="00785707" w:rsidRPr="004C04EB" w:rsidRDefault="00785707" w:rsidP="00454AE1">
            <w:pPr>
              <w:spacing w:before="0" w:after="0"/>
              <w:contextualSpacing w:val="0"/>
              <w:jc w:val="center"/>
              <w:rPr>
                <w:rFonts w:eastAsia="Times New Roman" w:cs="Arial"/>
                <w:b/>
                <w:noProof/>
                <w:color w:val="000000"/>
                <w:szCs w:val="24"/>
                <w:lang w:val="en-US" w:eastAsia="es-CR"/>
              </w:rPr>
            </w:pPr>
          </w:p>
        </w:tc>
      </w:tr>
      <w:tr w:rsidR="00785707" w:rsidRPr="004C04EB" w:rsidTr="00454AE1">
        <w:trPr>
          <w:trHeight w:val="300"/>
          <w:jc w:val="center"/>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707" w:rsidRPr="004C04EB" w:rsidRDefault="00785707" w:rsidP="00454AE1">
            <w:pPr>
              <w:spacing w:before="0" w:after="0"/>
              <w:contextualSpacing w:val="0"/>
              <w:jc w:val="left"/>
              <w:rPr>
                <w:rFonts w:eastAsia="Times New Roman" w:cs="Arial"/>
                <w:noProof/>
                <w:color w:val="000000"/>
                <w:lang w:val="en-US" w:eastAsia="es-CR"/>
              </w:rPr>
            </w:pPr>
            <w:r w:rsidRPr="004C04EB">
              <w:rPr>
                <w:rFonts w:eastAsia="Times New Roman" w:cs="Arial"/>
                <w:noProof/>
                <w:color w:val="000000"/>
                <w:lang w:val="en-US" w:eastAsia="es-CR"/>
              </w:rPr>
              <w:t>GEF</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85707" w:rsidRPr="004C04EB" w:rsidRDefault="00785707" w:rsidP="00454AE1">
            <w:pPr>
              <w:spacing w:before="0" w:after="0"/>
              <w:ind w:right="25"/>
              <w:contextualSpacing w:val="0"/>
              <w:jc w:val="right"/>
              <w:rPr>
                <w:rFonts w:eastAsia="Times New Roman" w:cs="Arial"/>
                <w:noProof/>
                <w:color w:val="000000"/>
                <w:lang w:val="en-US" w:eastAsia="es-CR"/>
              </w:rPr>
            </w:pPr>
            <w:r w:rsidRPr="004C04EB">
              <w:rPr>
                <w:rFonts w:eastAsia="Times New Roman" w:cs="Arial"/>
                <w:noProof/>
                <w:color w:val="000000"/>
                <w:lang w:val="en-US" w:eastAsia="es-CR"/>
              </w:rPr>
              <w:t xml:space="preserve"> $ 975.000  </w:t>
            </w:r>
          </w:p>
        </w:tc>
      </w:tr>
      <w:tr w:rsidR="00785707" w:rsidRPr="004C04EB" w:rsidTr="00454AE1">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785707" w:rsidRPr="004C04EB" w:rsidRDefault="00785707" w:rsidP="00454AE1">
            <w:pPr>
              <w:spacing w:before="0" w:after="0"/>
              <w:contextualSpacing w:val="0"/>
              <w:jc w:val="left"/>
              <w:rPr>
                <w:rFonts w:eastAsia="Times New Roman" w:cs="Arial"/>
                <w:noProof/>
                <w:color w:val="000000"/>
                <w:lang w:val="en-US" w:eastAsia="es-CR"/>
              </w:rPr>
            </w:pPr>
            <w:r w:rsidRPr="004C04EB">
              <w:rPr>
                <w:rFonts w:eastAsia="Times New Roman" w:cs="Arial"/>
                <w:noProof/>
                <w:color w:val="000000"/>
                <w:lang w:val="en-US" w:eastAsia="es-CR"/>
              </w:rPr>
              <w:t>UNDP CO (in kind)</w:t>
            </w:r>
          </w:p>
        </w:tc>
        <w:tc>
          <w:tcPr>
            <w:tcW w:w="1559" w:type="dxa"/>
            <w:tcBorders>
              <w:top w:val="nil"/>
              <w:left w:val="nil"/>
              <w:bottom w:val="single" w:sz="4" w:space="0" w:color="auto"/>
              <w:right w:val="single" w:sz="4" w:space="0" w:color="auto"/>
            </w:tcBorders>
            <w:shd w:val="clear" w:color="auto" w:fill="auto"/>
            <w:noWrap/>
            <w:vAlign w:val="center"/>
            <w:hideMark/>
          </w:tcPr>
          <w:p w:rsidR="00785707" w:rsidRPr="004C04EB" w:rsidRDefault="00785707" w:rsidP="00454AE1">
            <w:pPr>
              <w:spacing w:before="0" w:after="0"/>
              <w:ind w:right="25"/>
              <w:contextualSpacing w:val="0"/>
              <w:jc w:val="right"/>
              <w:rPr>
                <w:rFonts w:eastAsia="Times New Roman" w:cs="Arial"/>
                <w:noProof/>
                <w:color w:val="000000"/>
                <w:lang w:val="en-US" w:eastAsia="es-CR"/>
              </w:rPr>
            </w:pPr>
            <w:r w:rsidRPr="004C04EB">
              <w:rPr>
                <w:rFonts w:eastAsia="Times New Roman" w:cs="Arial"/>
                <w:noProof/>
                <w:color w:val="000000"/>
                <w:lang w:val="en-US" w:eastAsia="es-CR"/>
              </w:rPr>
              <w:t> $ 150.000</w:t>
            </w:r>
          </w:p>
        </w:tc>
      </w:tr>
      <w:tr w:rsidR="00785707" w:rsidRPr="004C04EB" w:rsidTr="00454AE1">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785707" w:rsidRPr="004C04EB" w:rsidRDefault="00785707" w:rsidP="00454AE1">
            <w:pPr>
              <w:spacing w:before="0" w:after="0"/>
              <w:contextualSpacing w:val="0"/>
              <w:jc w:val="left"/>
              <w:rPr>
                <w:rFonts w:eastAsia="Times New Roman" w:cs="Arial"/>
                <w:noProof/>
                <w:color w:val="000000"/>
                <w:lang w:val="en-US" w:eastAsia="es-CR"/>
              </w:rPr>
            </w:pPr>
            <w:r w:rsidRPr="004C04EB">
              <w:rPr>
                <w:rFonts w:eastAsia="Times New Roman" w:cs="Arial"/>
                <w:noProof/>
                <w:color w:val="000000"/>
                <w:lang w:val="en-US" w:eastAsia="es-CR"/>
              </w:rPr>
              <w:t>Colombian government (in kind)</w:t>
            </w:r>
          </w:p>
        </w:tc>
        <w:tc>
          <w:tcPr>
            <w:tcW w:w="1559" w:type="dxa"/>
            <w:tcBorders>
              <w:top w:val="nil"/>
              <w:left w:val="nil"/>
              <w:bottom w:val="single" w:sz="4" w:space="0" w:color="auto"/>
              <w:right w:val="single" w:sz="4" w:space="0" w:color="auto"/>
            </w:tcBorders>
            <w:shd w:val="clear" w:color="auto" w:fill="auto"/>
            <w:noWrap/>
            <w:vAlign w:val="center"/>
            <w:hideMark/>
          </w:tcPr>
          <w:p w:rsidR="00785707" w:rsidRPr="004C04EB" w:rsidRDefault="00785707" w:rsidP="00454AE1">
            <w:pPr>
              <w:spacing w:before="0" w:after="0"/>
              <w:ind w:right="25"/>
              <w:contextualSpacing w:val="0"/>
              <w:jc w:val="right"/>
              <w:rPr>
                <w:rFonts w:eastAsia="Times New Roman" w:cs="Arial"/>
                <w:noProof/>
                <w:color w:val="000000"/>
                <w:lang w:val="en-US" w:eastAsia="es-CR"/>
              </w:rPr>
            </w:pPr>
            <w:r w:rsidRPr="004C04EB">
              <w:rPr>
                <w:rFonts w:eastAsia="Times New Roman" w:cs="Arial"/>
                <w:noProof/>
                <w:color w:val="000000"/>
                <w:lang w:val="en-US" w:eastAsia="es-CR"/>
              </w:rPr>
              <w:t> $ 965.000</w:t>
            </w:r>
          </w:p>
        </w:tc>
      </w:tr>
      <w:tr w:rsidR="00785707" w:rsidRPr="004C04EB" w:rsidTr="00454AE1">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785707" w:rsidRPr="004C04EB" w:rsidRDefault="00785707" w:rsidP="00454AE1">
            <w:pPr>
              <w:spacing w:before="0" w:after="0"/>
              <w:contextualSpacing w:val="0"/>
              <w:jc w:val="left"/>
              <w:rPr>
                <w:rFonts w:eastAsia="Times New Roman" w:cs="Arial"/>
                <w:noProof/>
                <w:color w:val="000000"/>
                <w:lang w:val="en-US" w:eastAsia="es-CR"/>
              </w:rPr>
            </w:pPr>
            <w:r w:rsidRPr="004C04EB">
              <w:rPr>
                <w:rFonts w:eastAsia="Times New Roman" w:cs="Arial"/>
                <w:noProof/>
                <w:color w:val="000000"/>
                <w:lang w:val="en-US" w:eastAsia="es-CR"/>
              </w:rPr>
              <w:t>Multilateral Fund MLF Ozone (cash)</w:t>
            </w:r>
          </w:p>
        </w:tc>
        <w:tc>
          <w:tcPr>
            <w:tcW w:w="1559" w:type="dxa"/>
            <w:tcBorders>
              <w:top w:val="nil"/>
              <w:left w:val="nil"/>
              <w:bottom w:val="single" w:sz="4" w:space="0" w:color="auto"/>
              <w:right w:val="single" w:sz="4" w:space="0" w:color="auto"/>
            </w:tcBorders>
            <w:shd w:val="clear" w:color="auto" w:fill="auto"/>
            <w:noWrap/>
            <w:vAlign w:val="center"/>
            <w:hideMark/>
          </w:tcPr>
          <w:p w:rsidR="00785707" w:rsidRPr="004C04EB" w:rsidRDefault="00785707" w:rsidP="00454AE1">
            <w:pPr>
              <w:spacing w:before="0" w:after="0"/>
              <w:ind w:right="25"/>
              <w:contextualSpacing w:val="0"/>
              <w:jc w:val="right"/>
              <w:rPr>
                <w:rFonts w:eastAsia="Times New Roman" w:cs="Arial"/>
                <w:noProof/>
                <w:color w:val="000000"/>
                <w:lang w:val="en-US" w:eastAsia="es-CR"/>
              </w:rPr>
            </w:pPr>
            <w:r w:rsidRPr="004C04EB">
              <w:rPr>
                <w:rFonts w:eastAsia="Times New Roman" w:cs="Arial"/>
                <w:noProof/>
                <w:color w:val="000000"/>
                <w:lang w:val="en-US" w:eastAsia="es-CR"/>
              </w:rPr>
              <w:t> $ 1,000,000</w:t>
            </w:r>
          </w:p>
        </w:tc>
      </w:tr>
      <w:tr w:rsidR="00785707" w:rsidRPr="004C04EB" w:rsidTr="00454AE1">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785707" w:rsidRPr="004C04EB" w:rsidRDefault="00785707" w:rsidP="00454AE1">
            <w:pPr>
              <w:spacing w:before="0" w:after="0"/>
              <w:contextualSpacing w:val="0"/>
              <w:jc w:val="left"/>
              <w:rPr>
                <w:rFonts w:eastAsia="Times New Roman" w:cs="Arial"/>
                <w:noProof/>
                <w:color w:val="000000"/>
                <w:lang w:val="en-US" w:eastAsia="es-CR"/>
              </w:rPr>
            </w:pPr>
            <w:r w:rsidRPr="004C04EB">
              <w:rPr>
                <w:rFonts w:eastAsia="Times New Roman" w:cs="Arial"/>
                <w:noProof/>
                <w:color w:val="000000"/>
                <w:lang w:val="en-US" w:eastAsia="es-CR"/>
              </w:rPr>
              <w:t>Private Sector (cash)</w:t>
            </w:r>
          </w:p>
        </w:tc>
        <w:tc>
          <w:tcPr>
            <w:tcW w:w="1559" w:type="dxa"/>
            <w:tcBorders>
              <w:top w:val="nil"/>
              <w:left w:val="nil"/>
              <w:bottom w:val="single" w:sz="4" w:space="0" w:color="auto"/>
              <w:right w:val="single" w:sz="4" w:space="0" w:color="auto"/>
            </w:tcBorders>
            <w:shd w:val="clear" w:color="auto" w:fill="auto"/>
            <w:noWrap/>
            <w:vAlign w:val="center"/>
            <w:hideMark/>
          </w:tcPr>
          <w:p w:rsidR="00785707" w:rsidRPr="004C04EB" w:rsidRDefault="00785707" w:rsidP="00454AE1">
            <w:pPr>
              <w:spacing w:before="0" w:after="0"/>
              <w:ind w:right="25"/>
              <w:contextualSpacing w:val="0"/>
              <w:jc w:val="right"/>
              <w:rPr>
                <w:rFonts w:eastAsia="Times New Roman" w:cs="Arial"/>
                <w:noProof/>
                <w:color w:val="000000"/>
                <w:lang w:val="en-US" w:eastAsia="es-CR"/>
              </w:rPr>
            </w:pPr>
            <w:r w:rsidRPr="004C04EB">
              <w:rPr>
                <w:rFonts w:eastAsia="Times New Roman" w:cs="Arial"/>
                <w:noProof/>
                <w:color w:val="000000"/>
                <w:lang w:val="en-US" w:eastAsia="es-CR"/>
              </w:rPr>
              <w:t> $ 2,330,000</w:t>
            </w:r>
          </w:p>
        </w:tc>
      </w:tr>
      <w:tr w:rsidR="00785707" w:rsidRPr="004C04EB" w:rsidTr="00454AE1">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785707" w:rsidRPr="004C04EB" w:rsidRDefault="00785707" w:rsidP="00454AE1">
            <w:pPr>
              <w:spacing w:before="0" w:after="0"/>
              <w:contextualSpacing w:val="0"/>
              <w:jc w:val="left"/>
              <w:rPr>
                <w:rFonts w:eastAsia="Times New Roman" w:cs="Arial"/>
                <w:b/>
                <w:noProof/>
                <w:color w:val="000000"/>
                <w:lang w:val="en-US" w:eastAsia="es-CR"/>
              </w:rPr>
            </w:pPr>
            <w:r w:rsidRPr="004C04EB">
              <w:rPr>
                <w:rFonts w:eastAsia="Times New Roman" w:cs="Arial"/>
                <w:b/>
                <w:noProof/>
                <w:color w:val="000000"/>
                <w:lang w:val="en-US" w:eastAsia="es-CR"/>
              </w:rPr>
              <w:t>Total</w:t>
            </w:r>
          </w:p>
        </w:tc>
        <w:tc>
          <w:tcPr>
            <w:tcW w:w="1559" w:type="dxa"/>
            <w:tcBorders>
              <w:top w:val="nil"/>
              <w:left w:val="nil"/>
              <w:bottom w:val="single" w:sz="4" w:space="0" w:color="auto"/>
              <w:right w:val="single" w:sz="4" w:space="0" w:color="auto"/>
            </w:tcBorders>
            <w:shd w:val="clear" w:color="auto" w:fill="auto"/>
            <w:noWrap/>
            <w:vAlign w:val="center"/>
            <w:hideMark/>
          </w:tcPr>
          <w:p w:rsidR="00785707" w:rsidRPr="004C04EB" w:rsidRDefault="00785707" w:rsidP="00454AE1">
            <w:pPr>
              <w:spacing w:before="0" w:after="0"/>
              <w:ind w:right="25"/>
              <w:contextualSpacing w:val="0"/>
              <w:jc w:val="right"/>
              <w:rPr>
                <w:rFonts w:eastAsia="Times New Roman" w:cs="Arial"/>
                <w:b/>
                <w:noProof/>
                <w:color w:val="000000"/>
                <w:lang w:val="en-US" w:eastAsia="es-CR"/>
              </w:rPr>
            </w:pPr>
            <w:r w:rsidRPr="004C04EB">
              <w:rPr>
                <w:rFonts w:eastAsia="Times New Roman" w:cs="Arial"/>
                <w:b/>
                <w:noProof/>
                <w:color w:val="000000"/>
                <w:lang w:val="en-US" w:eastAsia="es-CR"/>
              </w:rPr>
              <w:t> $ 5,420,000</w:t>
            </w:r>
          </w:p>
        </w:tc>
      </w:tr>
    </w:tbl>
    <w:p w:rsidR="00785707" w:rsidRPr="004C04EB" w:rsidRDefault="00785707" w:rsidP="00785707">
      <w:pPr>
        <w:autoSpaceDE w:val="0"/>
        <w:autoSpaceDN w:val="0"/>
        <w:adjustRightInd w:val="0"/>
        <w:spacing w:before="0" w:after="0"/>
        <w:contextualSpacing w:val="0"/>
        <w:rPr>
          <w:noProof/>
          <w:szCs w:val="24"/>
          <w:lang w:val="en-US"/>
        </w:rPr>
      </w:pPr>
    </w:p>
    <w:p w:rsidR="00785707" w:rsidRPr="004C04EB" w:rsidRDefault="00785707" w:rsidP="00785707">
      <w:pPr>
        <w:autoSpaceDE w:val="0"/>
        <w:autoSpaceDN w:val="0"/>
        <w:adjustRightInd w:val="0"/>
        <w:spacing w:before="0" w:after="0"/>
        <w:contextualSpacing w:val="0"/>
        <w:rPr>
          <w:noProof/>
          <w:szCs w:val="24"/>
          <w:lang w:val="en-US"/>
        </w:rPr>
      </w:pPr>
    </w:p>
    <w:p w:rsidR="00785707" w:rsidRPr="004C04EB" w:rsidRDefault="00785707" w:rsidP="00785707">
      <w:pPr>
        <w:spacing w:before="0" w:after="0"/>
        <w:contextualSpacing w:val="0"/>
        <w:jc w:val="left"/>
        <w:rPr>
          <w:noProof/>
          <w:szCs w:val="24"/>
          <w:lang w:val="en-US"/>
        </w:rPr>
      </w:pPr>
      <w:r w:rsidRPr="004C04EB">
        <w:rPr>
          <w:noProof/>
          <w:szCs w:val="24"/>
          <w:lang w:val="en-US"/>
        </w:rPr>
        <w:br w:type="page"/>
      </w:r>
    </w:p>
    <w:p w:rsidR="00785707" w:rsidRPr="004C04EB" w:rsidRDefault="00785707" w:rsidP="00785707">
      <w:pPr>
        <w:autoSpaceDE w:val="0"/>
        <w:autoSpaceDN w:val="0"/>
        <w:adjustRightInd w:val="0"/>
        <w:spacing w:before="0" w:after="0"/>
        <w:contextualSpacing w:val="0"/>
        <w:rPr>
          <w:noProof/>
          <w:szCs w:val="24"/>
          <w:lang w:val="en-US"/>
        </w:rPr>
      </w:pPr>
    </w:p>
    <w:p w:rsidR="00785707" w:rsidRPr="004C04EB" w:rsidRDefault="00785707" w:rsidP="00785707">
      <w:pPr>
        <w:pStyle w:val="Ttulo2"/>
        <w:rPr>
          <w:noProof/>
          <w:sz w:val="24"/>
          <w:szCs w:val="24"/>
          <w:u w:val="single"/>
          <w:lang w:val="en-US"/>
        </w:rPr>
      </w:pPr>
      <w:bookmarkStart w:id="9" w:name="_Toc373138238"/>
      <w:bookmarkStart w:id="10" w:name="_Toc379879411"/>
      <w:r w:rsidRPr="004C04EB">
        <w:rPr>
          <w:noProof/>
          <w:sz w:val="24"/>
          <w:szCs w:val="24"/>
          <w:u w:val="single"/>
          <w:lang w:val="en-US"/>
        </w:rPr>
        <w:t xml:space="preserve">Major findings of the </w:t>
      </w:r>
      <w:bookmarkEnd w:id="9"/>
      <w:r w:rsidRPr="004C04EB">
        <w:rPr>
          <w:noProof/>
          <w:sz w:val="24"/>
          <w:szCs w:val="24"/>
          <w:u w:val="single"/>
          <w:lang w:val="en-US"/>
        </w:rPr>
        <w:t>F</w:t>
      </w:r>
      <w:r w:rsidR="00DB6453" w:rsidRPr="004C04EB">
        <w:rPr>
          <w:noProof/>
          <w:sz w:val="24"/>
          <w:szCs w:val="24"/>
          <w:u w:val="single"/>
          <w:lang w:val="en-US"/>
        </w:rPr>
        <w:t xml:space="preserve">inal </w:t>
      </w:r>
      <w:r w:rsidRPr="004C04EB">
        <w:rPr>
          <w:noProof/>
          <w:sz w:val="24"/>
          <w:szCs w:val="24"/>
          <w:u w:val="single"/>
          <w:lang w:val="en-US"/>
        </w:rPr>
        <w:t>E</w:t>
      </w:r>
      <w:r w:rsidR="00DB6453" w:rsidRPr="004C04EB">
        <w:rPr>
          <w:noProof/>
          <w:sz w:val="24"/>
          <w:szCs w:val="24"/>
          <w:u w:val="single"/>
          <w:lang w:val="en-US"/>
        </w:rPr>
        <w:t>valuation</w:t>
      </w:r>
      <w:bookmarkEnd w:id="10"/>
    </w:p>
    <w:p w:rsidR="00785707" w:rsidRPr="004C04EB" w:rsidRDefault="00785707" w:rsidP="00785707">
      <w:pPr>
        <w:autoSpaceDE w:val="0"/>
        <w:autoSpaceDN w:val="0"/>
        <w:adjustRightInd w:val="0"/>
        <w:spacing w:before="0" w:after="0"/>
        <w:contextualSpacing w:val="0"/>
        <w:rPr>
          <w:noProof/>
          <w:szCs w:val="24"/>
          <w:lang w:val="en-US"/>
        </w:rPr>
      </w:pPr>
    </w:p>
    <w:p w:rsidR="00785707" w:rsidRPr="004C04EB" w:rsidRDefault="00785707" w:rsidP="00785707">
      <w:pPr>
        <w:autoSpaceDE w:val="0"/>
        <w:autoSpaceDN w:val="0"/>
        <w:adjustRightInd w:val="0"/>
        <w:spacing w:before="0" w:after="0"/>
        <w:contextualSpacing w:val="0"/>
        <w:rPr>
          <w:noProof/>
          <w:lang w:val="en-US"/>
        </w:rPr>
      </w:pPr>
      <w:r w:rsidRPr="004C04EB">
        <w:rPr>
          <w:noProof/>
          <w:lang w:val="en-US"/>
        </w:rPr>
        <w:t>As a product of this final assessment, the Evaluation Team arrived at the following findings:</w:t>
      </w:r>
    </w:p>
    <w:p w:rsidR="00785707" w:rsidRPr="004C04EB" w:rsidRDefault="00785707" w:rsidP="00785707">
      <w:pPr>
        <w:autoSpaceDE w:val="0"/>
        <w:autoSpaceDN w:val="0"/>
        <w:adjustRightInd w:val="0"/>
        <w:spacing w:before="0" w:after="0"/>
        <w:contextualSpacing w:val="0"/>
        <w:rPr>
          <w:noProof/>
          <w:lang w:val="en-US"/>
        </w:rPr>
      </w:pPr>
    </w:p>
    <w:p w:rsidR="00785707" w:rsidRPr="004C04EB" w:rsidRDefault="00785707" w:rsidP="00785707">
      <w:pPr>
        <w:autoSpaceDE w:val="0"/>
        <w:autoSpaceDN w:val="0"/>
        <w:adjustRightInd w:val="0"/>
        <w:spacing w:before="0" w:after="0"/>
        <w:contextualSpacing w:val="0"/>
        <w:rPr>
          <w:noProof/>
          <w:u w:val="single"/>
          <w:lang w:val="en-US"/>
        </w:rPr>
      </w:pPr>
      <w:r w:rsidRPr="004C04EB">
        <w:rPr>
          <w:noProof/>
          <w:u w:val="single"/>
          <w:lang w:val="en-US"/>
        </w:rPr>
        <w:t>The PRODOC Design</w:t>
      </w:r>
    </w:p>
    <w:p w:rsidR="00785707" w:rsidRPr="004C04EB" w:rsidRDefault="00785707" w:rsidP="00785707">
      <w:pPr>
        <w:autoSpaceDE w:val="0"/>
        <w:autoSpaceDN w:val="0"/>
        <w:adjustRightInd w:val="0"/>
        <w:spacing w:before="0" w:after="0"/>
        <w:contextualSpacing w:val="0"/>
        <w:rPr>
          <w:noProof/>
          <w:lang w:val="en-US"/>
        </w:rPr>
      </w:pPr>
    </w:p>
    <w:p w:rsidR="00785707" w:rsidRPr="004C04EB" w:rsidRDefault="00785707" w:rsidP="00785707">
      <w:pPr>
        <w:autoSpaceDE w:val="0"/>
        <w:autoSpaceDN w:val="0"/>
        <w:adjustRightInd w:val="0"/>
        <w:spacing w:before="0" w:after="0"/>
        <w:contextualSpacing w:val="0"/>
        <w:rPr>
          <w:noProof/>
          <w:lang w:val="en-US"/>
        </w:rPr>
      </w:pPr>
      <w:r w:rsidRPr="004C04EB">
        <w:rPr>
          <w:noProof/>
          <w:lang w:val="en-US"/>
        </w:rPr>
        <w:t>It is believed that some outputs of the logical framework of the PRODOC were not fully adequate, especially by: a) The lack of intermediate milestones with their corresponding dates for compliance, that would make it possible to better control the progress toward the ultimate goals; especially, in order to separate activities related to the preparation of proposals, from activities related to the implementation  of these proposals (case in point is the establishment of the NEEA -National Energy Efficiency Agency-  and the issuance of several regulations), (b) The lack of mitigation plans  in the event that some outcomes could not be run according to the planned activities (case in point is the establishment of the NEEA), considering that since the beginning major political risks had been already identified, c) A poor design of Outcome 2 (policies and regulations improvement), which created some confusion between different outputs and their indicators (see Section 3.1.1 for more clarity), (d) Some goals that relied heavily on the willingness and interest of other institutions different from UPME and those that were represented at the Steering Committee (case in point is the establishment of the NEEA, the issuance of rules and regulations, and the replacement of the chillers), (e) Inappropriate design of Outcome 4 (pilot project for chillers replacement), due to the change that had already occurred in the base line, the total dependence on other institution and other Project, the lack of intermediate milestones and deadlines, and the lack of a mitigation plan, f) An approach heavily focused on one technology (chillers), instead of trying to integrate other saving measures related to a better architectural design (bioclimatic design) and with other EE technologies, (g) For the topic of breaking barriers to new deployment models and financing, the PRODOC puts much stress on regulations, but lacks the incorporation of other means to stimulate the supply of energy services by ESCOs and specialists in EE.</w:t>
      </w:r>
    </w:p>
    <w:p w:rsidR="00785707" w:rsidRPr="004C04EB" w:rsidRDefault="00785707" w:rsidP="00785707">
      <w:pPr>
        <w:autoSpaceDE w:val="0"/>
        <w:autoSpaceDN w:val="0"/>
        <w:adjustRightInd w:val="0"/>
        <w:spacing w:before="0" w:after="0"/>
        <w:contextualSpacing w:val="0"/>
        <w:rPr>
          <w:noProof/>
          <w:lang w:val="en-US"/>
        </w:rPr>
      </w:pPr>
    </w:p>
    <w:p w:rsidR="00785707" w:rsidRPr="004C04EB" w:rsidRDefault="00785707" w:rsidP="00785707">
      <w:pPr>
        <w:autoSpaceDE w:val="0"/>
        <w:autoSpaceDN w:val="0"/>
        <w:adjustRightInd w:val="0"/>
        <w:spacing w:before="0" w:after="0"/>
        <w:contextualSpacing w:val="0"/>
        <w:rPr>
          <w:noProof/>
          <w:u w:val="single"/>
          <w:lang w:val="en-US"/>
        </w:rPr>
      </w:pPr>
      <w:r w:rsidRPr="004C04EB">
        <w:rPr>
          <w:noProof/>
          <w:u w:val="single"/>
          <w:lang w:val="en-US"/>
        </w:rPr>
        <w:t>Budget Execution</w:t>
      </w:r>
    </w:p>
    <w:p w:rsidR="00785707" w:rsidRPr="004C04EB" w:rsidRDefault="00785707" w:rsidP="00785707">
      <w:pPr>
        <w:autoSpaceDE w:val="0"/>
        <w:autoSpaceDN w:val="0"/>
        <w:adjustRightInd w:val="0"/>
        <w:spacing w:before="0" w:after="0"/>
        <w:contextualSpacing w:val="0"/>
        <w:rPr>
          <w:noProof/>
          <w:lang w:val="en-US"/>
        </w:rPr>
      </w:pPr>
    </w:p>
    <w:p w:rsidR="00785707" w:rsidRPr="004C04EB" w:rsidRDefault="00785707" w:rsidP="00785707">
      <w:pPr>
        <w:rPr>
          <w:noProof/>
          <w:lang w:val="en-US"/>
        </w:rPr>
      </w:pPr>
      <w:r w:rsidRPr="004C04EB">
        <w:rPr>
          <w:noProof/>
          <w:lang w:val="en-US"/>
        </w:rPr>
        <w:t>The execution of the various funding sources, projected by the closing date of the Project (November 30</w:t>
      </w:r>
      <w:r w:rsidRPr="004C04EB">
        <w:rPr>
          <w:noProof/>
          <w:vertAlign w:val="superscript"/>
          <w:lang w:val="en-US"/>
        </w:rPr>
        <w:t>th</w:t>
      </w:r>
      <w:r w:rsidRPr="004C04EB">
        <w:rPr>
          <w:noProof/>
          <w:lang w:val="en-US"/>
        </w:rPr>
        <w:t>, 2013), is detailed below:</w:t>
      </w:r>
    </w:p>
    <w:p w:rsidR="00785707" w:rsidRPr="004C04EB" w:rsidRDefault="00785707" w:rsidP="00785707">
      <w:pPr>
        <w:rPr>
          <w:noProof/>
          <w:szCs w:val="24"/>
          <w:lang w:val="en-US"/>
        </w:rPr>
      </w:pPr>
    </w:p>
    <w:p w:rsidR="00785707" w:rsidRPr="004C04EB" w:rsidRDefault="00785707" w:rsidP="00785707">
      <w:pPr>
        <w:keepNext/>
        <w:jc w:val="center"/>
        <w:rPr>
          <w:rFonts w:eastAsia="Times New Roman" w:cs="Arial"/>
          <w:b/>
          <w:noProof/>
          <w:color w:val="000000"/>
          <w:szCs w:val="24"/>
          <w:lang w:val="en-US" w:eastAsia="es-CR"/>
        </w:rPr>
      </w:pPr>
      <w:r w:rsidRPr="004C04EB">
        <w:rPr>
          <w:rFonts w:eastAsia="Times New Roman" w:cs="Arial"/>
          <w:b/>
          <w:noProof/>
          <w:color w:val="000000"/>
          <w:szCs w:val="24"/>
          <w:lang w:val="en-US" w:eastAsia="es-CR"/>
        </w:rPr>
        <w:t>Funding Execution Summary</w:t>
      </w:r>
    </w:p>
    <w:p w:rsidR="00785707" w:rsidRPr="004C04EB" w:rsidRDefault="00785707" w:rsidP="00785707">
      <w:pPr>
        <w:keepNext/>
        <w:jc w:val="center"/>
        <w:rPr>
          <w:rFonts w:eastAsia="Times New Roman" w:cs="Arial"/>
          <w:b/>
          <w:noProof/>
          <w:color w:val="000000"/>
          <w:szCs w:val="24"/>
          <w:lang w:val="en-US" w:eastAsia="es-CR"/>
        </w:rPr>
      </w:pPr>
    </w:p>
    <w:p w:rsidR="00785707" w:rsidRPr="004C04EB" w:rsidRDefault="00785707" w:rsidP="00785707">
      <w:pPr>
        <w:keepNext/>
        <w:jc w:val="center"/>
        <w:rPr>
          <w:rFonts w:eastAsia="Times New Roman" w:cs="Arial"/>
          <w:b/>
          <w:noProof/>
          <w:color w:val="000000"/>
          <w:szCs w:val="24"/>
          <w:lang w:val="en-US" w:eastAsia="es-CR"/>
        </w:rPr>
      </w:pPr>
      <w:r w:rsidRPr="004C04EB">
        <w:rPr>
          <w:rFonts w:eastAsia="Times New Roman" w:cs="Arial"/>
          <w:b/>
          <w:noProof/>
          <w:color w:val="000000"/>
          <w:szCs w:val="24"/>
          <w:lang w:val="en-US" w:eastAsia="es-CR"/>
        </w:rPr>
        <w:drawing>
          <wp:inline distT="0" distB="0" distL="0" distR="0">
            <wp:extent cx="4892596" cy="1278467"/>
            <wp:effectExtent l="19050" t="0" r="3254"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889648" cy="1277697"/>
                    </a:xfrm>
                    <a:prstGeom prst="rect">
                      <a:avLst/>
                    </a:prstGeom>
                    <a:noFill/>
                    <a:ln>
                      <a:noFill/>
                    </a:ln>
                  </pic:spPr>
                </pic:pic>
              </a:graphicData>
            </a:graphic>
          </wp:inline>
        </w:drawing>
      </w:r>
    </w:p>
    <w:p w:rsidR="00785707" w:rsidRPr="004C04EB" w:rsidRDefault="00785707" w:rsidP="00785707">
      <w:pPr>
        <w:keepNext/>
        <w:rPr>
          <w:rFonts w:eastAsia="Times New Roman" w:cs="Arial"/>
          <w:noProof/>
          <w:color w:val="000000"/>
          <w:sz w:val="16"/>
          <w:szCs w:val="24"/>
          <w:lang w:val="en-US" w:eastAsia="es-CR"/>
        </w:rPr>
      </w:pPr>
    </w:p>
    <w:p w:rsidR="00785707" w:rsidRPr="004C04EB" w:rsidRDefault="00785707" w:rsidP="00785707">
      <w:pPr>
        <w:keepNext/>
        <w:ind w:left="426"/>
        <w:jc w:val="left"/>
        <w:rPr>
          <w:rFonts w:eastAsia="Times New Roman" w:cs="Arial"/>
          <w:noProof/>
          <w:color w:val="000000"/>
          <w:sz w:val="16"/>
          <w:szCs w:val="24"/>
          <w:lang w:val="en-US" w:eastAsia="es-CR"/>
        </w:rPr>
      </w:pPr>
      <w:r w:rsidRPr="004C04EB">
        <w:rPr>
          <w:rFonts w:eastAsia="Times New Roman" w:cs="Arial"/>
          <w:noProof/>
          <w:color w:val="000000"/>
          <w:sz w:val="16"/>
          <w:szCs w:val="24"/>
          <w:lang w:val="en-US" w:eastAsia="es-CR"/>
        </w:rPr>
        <w:t>( * ) Includes amounts paid, as well as committed amounts to be paid prior to the closing date of the Project.</w:t>
      </w:r>
    </w:p>
    <w:p w:rsidR="00785707" w:rsidRPr="004C04EB" w:rsidRDefault="00785707" w:rsidP="00785707">
      <w:pPr>
        <w:keepNext/>
        <w:ind w:left="426"/>
        <w:jc w:val="left"/>
        <w:rPr>
          <w:rFonts w:eastAsia="Times New Roman" w:cs="Arial"/>
          <w:noProof/>
          <w:color w:val="000000"/>
          <w:sz w:val="16"/>
          <w:szCs w:val="24"/>
          <w:lang w:val="en-US" w:eastAsia="es-CR"/>
        </w:rPr>
      </w:pPr>
      <w:r w:rsidRPr="004C04EB">
        <w:rPr>
          <w:rFonts w:eastAsia="Times New Roman" w:cs="Arial"/>
          <w:noProof/>
          <w:color w:val="000000"/>
          <w:sz w:val="16"/>
          <w:szCs w:val="24"/>
          <w:lang w:val="en-US" w:eastAsia="es-CR"/>
        </w:rPr>
        <w:t>Source: Own preparation based on figures provided by the Project</w:t>
      </w:r>
      <w:r w:rsidR="00DA7411" w:rsidRPr="004C04EB">
        <w:rPr>
          <w:rFonts w:eastAsia="Times New Roman" w:cs="Arial"/>
          <w:noProof/>
          <w:color w:val="000000"/>
          <w:sz w:val="16"/>
          <w:szCs w:val="24"/>
          <w:lang w:val="en-US" w:eastAsia="es-CR"/>
        </w:rPr>
        <w:t xml:space="preserve"> managers, UNDP and OTU</w:t>
      </w:r>
      <w:r w:rsidRPr="004C04EB">
        <w:rPr>
          <w:rFonts w:eastAsia="Times New Roman" w:cs="Arial"/>
          <w:noProof/>
          <w:color w:val="000000"/>
          <w:sz w:val="16"/>
          <w:szCs w:val="24"/>
          <w:lang w:val="en-US" w:eastAsia="es-CR"/>
        </w:rPr>
        <w:t>. Figures in US$.</w:t>
      </w:r>
    </w:p>
    <w:p w:rsidR="00785707" w:rsidRPr="004C04EB" w:rsidRDefault="00785707" w:rsidP="00785707">
      <w:pPr>
        <w:autoSpaceDE w:val="0"/>
        <w:autoSpaceDN w:val="0"/>
        <w:adjustRightInd w:val="0"/>
        <w:spacing w:before="0" w:after="0"/>
        <w:contextualSpacing w:val="0"/>
        <w:rPr>
          <w:noProof/>
          <w:szCs w:val="24"/>
          <w:lang w:val="en-US"/>
        </w:rPr>
      </w:pPr>
    </w:p>
    <w:p w:rsidR="00785707" w:rsidRPr="004C04EB" w:rsidRDefault="00785707" w:rsidP="00785707">
      <w:pPr>
        <w:tabs>
          <w:tab w:val="left" w:pos="284"/>
        </w:tabs>
        <w:rPr>
          <w:noProof/>
          <w:lang w:val="en-US"/>
        </w:rPr>
      </w:pPr>
      <w:r w:rsidRPr="004C04EB">
        <w:rPr>
          <w:noProof/>
          <w:lang w:val="en-US"/>
        </w:rPr>
        <w:lastRenderedPageBreak/>
        <w:t>At time of preparation of this report, the CDR 2013 had not been issued by UNDP, which will be ready after the first quarter of 2014. Therefore, the execution figures for 2013 that were used for the table above are preliminary, prepared on the basis of preliminary information delivered by the Project Coordinator.</w:t>
      </w:r>
    </w:p>
    <w:p w:rsidR="00785707" w:rsidRPr="004C04EB" w:rsidRDefault="00785707" w:rsidP="00785707">
      <w:pPr>
        <w:tabs>
          <w:tab w:val="left" w:pos="284"/>
        </w:tabs>
        <w:rPr>
          <w:noProof/>
          <w:lang w:val="en-US"/>
        </w:rPr>
      </w:pPr>
    </w:p>
    <w:p w:rsidR="00785707" w:rsidRPr="004C04EB" w:rsidRDefault="00785707" w:rsidP="00785707">
      <w:pPr>
        <w:tabs>
          <w:tab w:val="left" w:pos="284"/>
        </w:tabs>
        <w:rPr>
          <w:noProof/>
          <w:lang w:val="en-US"/>
        </w:rPr>
      </w:pPr>
      <w:r w:rsidRPr="004C04EB">
        <w:rPr>
          <w:noProof/>
          <w:lang w:val="en-US"/>
        </w:rPr>
        <w:t>Note the importance of having extended the term of the project until November 2013, which made it possible to boost the execution of GEF funds from the 58.4% achieved by the date of the Mid-Term Evaluation (August-October 2012), to the current 99.97% shown.</w:t>
      </w:r>
    </w:p>
    <w:p w:rsidR="00785707" w:rsidRPr="004C04EB" w:rsidRDefault="00785707" w:rsidP="00785707">
      <w:pPr>
        <w:tabs>
          <w:tab w:val="left" w:pos="284"/>
        </w:tabs>
        <w:rPr>
          <w:noProof/>
          <w:lang w:val="en-US"/>
        </w:rPr>
      </w:pPr>
    </w:p>
    <w:p w:rsidR="00785707" w:rsidRPr="004C04EB" w:rsidRDefault="00785707" w:rsidP="00785707">
      <w:pPr>
        <w:tabs>
          <w:tab w:val="left" w:pos="284"/>
        </w:tabs>
        <w:rPr>
          <w:noProof/>
          <w:lang w:val="en-US"/>
        </w:rPr>
      </w:pPr>
      <w:r w:rsidRPr="004C04EB">
        <w:rPr>
          <w:noProof/>
          <w:lang w:val="en-US"/>
        </w:rPr>
        <w:t>The main deviation with respect to the original budget of the PRODOC was the lack of implementation of the pilot project for replacement of chillers. Many of the old inefficient chillers were effectively replaced by their owners, without the intervention of the Project. For some of them the Project managed to determine the energy savings that produced such a substitution, as a part of the research included in the energy audits that were made; for example, in the Banco de la Republica building in Barranquilla where the replacement of the chiller resulted in savings of 8% in power consumption, and in the University of Antioquia building where the replacement brought savings of 19%.</w:t>
      </w:r>
    </w:p>
    <w:p w:rsidR="00785707" w:rsidRPr="004C04EB" w:rsidRDefault="00785707" w:rsidP="00785707">
      <w:pPr>
        <w:tabs>
          <w:tab w:val="left" w:pos="284"/>
        </w:tabs>
        <w:rPr>
          <w:noProof/>
          <w:lang w:val="en-US"/>
        </w:rPr>
      </w:pPr>
    </w:p>
    <w:p w:rsidR="00785707" w:rsidRPr="004C04EB" w:rsidRDefault="00785707" w:rsidP="00785707">
      <w:pPr>
        <w:tabs>
          <w:tab w:val="left" w:pos="284"/>
        </w:tabs>
        <w:rPr>
          <w:noProof/>
          <w:lang w:val="en-US"/>
        </w:rPr>
      </w:pPr>
      <w:r w:rsidRPr="004C04EB">
        <w:rPr>
          <w:noProof/>
          <w:lang w:val="en-US"/>
        </w:rPr>
        <w:t xml:space="preserve">A significant achievement is the creation of the Thermal Project District of Alpujarra in Medellin, supported </w:t>
      </w:r>
      <w:r w:rsidR="00DA7411" w:rsidRPr="004C04EB">
        <w:rPr>
          <w:noProof/>
          <w:lang w:val="en-US"/>
        </w:rPr>
        <w:t>by the Ozone Technical Unit (OTU</w:t>
      </w:r>
      <w:r w:rsidRPr="004C04EB">
        <w:rPr>
          <w:noProof/>
          <w:lang w:val="en-US"/>
        </w:rPr>
        <w:t xml:space="preserve">), the Ministry of Environment, the Swiss Cooperation and the company EPM.  Part of this project is the buildings of Alcaldia de Medellin (Office of the City Mayor), Concejo Municipal (City Council), Gobernación de Antioquia (local government), Asamblea Departamental (local congress), Area Metropolitana, Dirección de Impuestos y Aduanas Nacionales (DIAN, Tax and </w:t>
      </w:r>
      <w:r w:rsidR="00CA3448" w:rsidRPr="004C04EB">
        <w:rPr>
          <w:noProof/>
          <w:lang w:val="en-US"/>
        </w:rPr>
        <w:t>Customs</w:t>
      </w:r>
      <w:r w:rsidRPr="004C04EB">
        <w:rPr>
          <w:noProof/>
          <w:lang w:val="en-US"/>
        </w:rPr>
        <w:t xml:space="preserve"> Agency) and the new offices of UNE. This project was signed in the first days of November 2013. The Project No. 70467 conducted energy audits that included the replacement of chillers in three of the buildings mentioned: Mayor of Medellin, Antioquia Government and Area Metropolitana. This project would require private investment of at least US$ 6 million.</w:t>
      </w:r>
    </w:p>
    <w:p w:rsidR="00785707" w:rsidRPr="004C04EB" w:rsidRDefault="00785707" w:rsidP="00785707">
      <w:pPr>
        <w:tabs>
          <w:tab w:val="left" w:pos="284"/>
        </w:tabs>
        <w:rPr>
          <w:noProof/>
          <w:lang w:val="en-US"/>
        </w:rPr>
      </w:pPr>
    </w:p>
    <w:p w:rsidR="00785707" w:rsidRPr="004C04EB" w:rsidRDefault="00CA3448" w:rsidP="00785707">
      <w:pPr>
        <w:tabs>
          <w:tab w:val="left" w:pos="284"/>
        </w:tabs>
        <w:rPr>
          <w:noProof/>
          <w:u w:val="single"/>
          <w:lang w:val="en-US"/>
        </w:rPr>
      </w:pPr>
      <w:r w:rsidRPr="004C04EB">
        <w:rPr>
          <w:noProof/>
          <w:u w:val="single"/>
          <w:lang w:val="en-US"/>
        </w:rPr>
        <w:t>Co financing</w:t>
      </w:r>
      <w:r w:rsidR="00785707" w:rsidRPr="004C04EB">
        <w:rPr>
          <w:noProof/>
          <w:u w:val="single"/>
          <w:lang w:val="en-US"/>
        </w:rPr>
        <w:t xml:space="preserve"> Reached</w:t>
      </w:r>
    </w:p>
    <w:p w:rsidR="00785707" w:rsidRPr="004C04EB" w:rsidRDefault="00785707" w:rsidP="00785707">
      <w:pPr>
        <w:rPr>
          <w:noProof/>
          <w:szCs w:val="24"/>
          <w:lang w:val="en-US"/>
        </w:rPr>
      </w:pPr>
    </w:p>
    <w:p w:rsidR="00785707" w:rsidRPr="004C04EB" w:rsidRDefault="00785707" w:rsidP="00785707">
      <w:pPr>
        <w:rPr>
          <w:noProof/>
          <w:szCs w:val="24"/>
          <w:lang w:val="en-US"/>
        </w:rPr>
      </w:pPr>
    </w:p>
    <w:p w:rsidR="00785707" w:rsidRPr="004C04EB" w:rsidRDefault="00785707" w:rsidP="00785707">
      <w:pPr>
        <w:keepNext/>
        <w:keepLines/>
        <w:jc w:val="center"/>
        <w:rPr>
          <w:b/>
          <w:noProof/>
          <w:szCs w:val="24"/>
          <w:lang w:val="en-US"/>
        </w:rPr>
      </w:pPr>
      <w:r w:rsidRPr="004C04EB">
        <w:rPr>
          <w:b/>
          <w:noProof/>
          <w:szCs w:val="24"/>
          <w:lang w:val="en-US"/>
        </w:rPr>
        <w:t xml:space="preserve">Summary of </w:t>
      </w:r>
      <w:r w:rsidR="00CA3448" w:rsidRPr="004C04EB">
        <w:rPr>
          <w:b/>
          <w:noProof/>
          <w:szCs w:val="24"/>
          <w:lang w:val="en-US"/>
        </w:rPr>
        <w:t>Co financing</w:t>
      </w:r>
    </w:p>
    <w:p w:rsidR="00785707" w:rsidRPr="004C04EB" w:rsidRDefault="00785707" w:rsidP="00785707">
      <w:pPr>
        <w:keepNext/>
        <w:keepLines/>
        <w:jc w:val="center"/>
        <w:rPr>
          <w:b/>
          <w:noProof/>
          <w:szCs w:val="24"/>
          <w:lang w:val="en-US"/>
        </w:rPr>
      </w:pPr>
    </w:p>
    <w:p w:rsidR="00785707" w:rsidRPr="004C04EB" w:rsidRDefault="00785707" w:rsidP="00785707">
      <w:pPr>
        <w:keepNext/>
        <w:keepLines/>
        <w:jc w:val="center"/>
        <w:rPr>
          <w:b/>
          <w:noProof/>
          <w:szCs w:val="24"/>
          <w:lang w:val="en-US"/>
        </w:rPr>
      </w:pPr>
      <w:r w:rsidRPr="004C04EB">
        <w:rPr>
          <w:b/>
          <w:noProof/>
          <w:szCs w:val="24"/>
          <w:lang w:val="en-US" w:eastAsia="es-CR"/>
        </w:rPr>
        <w:drawing>
          <wp:inline distT="0" distB="0" distL="0" distR="0">
            <wp:extent cx="6119284" cy="1278546"/>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55243" cy="1286059"/>
                    </a:xfrm>
                    <a:prstGeom prst="rect">
                      <a:avLst/>
                    </a:prstGeom>
                    <a:noFill/>
                    <a:ln>
                      <a:noFill/>
                    </a:ln>
                  </pic:spPr>
                </pic:pic>
              </a:graphicData>
            </a:graphic>
          </wp:inline>
        </w:drawing>
      </w:r>
    </w:p>
    <w:p w:rsidR="00785707" w:rsidRPr="004C04EB" w:rsidRDefault="00785707" w:rsidP="00785707">
      <w:pPr>
        <w:keepNext/>
        <w:keepLines/>
        <w:rPr>
          <w:noProof/>
          <w:szCs w:val="24"/>
          <w:lang w:val="en-US"/>
        </w:rPr>
      </w:pPr>
      <w:r w:rsidRPr="004C04EB">
        <w:rPr>
          <w:rFonts w:eastAsia="Times New Roman" w:cs="Arial"/>
          <w:noProof/>
          <w:color w:val="000000"/>
          <w:sz w:val="16"/>
          <w:szCs w:val="24"/>
          <w:lang w:val="en-US" w:eastAsia="es-CR"/>
        </w:rPr>
        <w:t>Source: Own preparation based on figures provided by the Project</w:t>
      </w:r>
      <w:r w:rsidR="00DA7411" w:rsidRPr="004C04EB">
        <w:rPr>
          <w:rFonts w:eastAsia="Times New Roman" w:cs="Arial"/>
          <w:noProof/>
          <w:color w:val="000000"/>
          <w:sz w:val="16"/>
          <w:szCs w:val="24"/>
          <w:lang w:val="en-US" w:eastAsia="es-CR"/>
        </w:rPr>
        <w:t xml:space="preserve"> managers, UNDP and OTU</w:t>
      </w:r>
      <w:r w:rsidRPr="004C04EB">
        <w:rPr>
          <w:rFonts w:eastAsia="Times New Roman" w:cs="Arial"/>
          <w:noProof/>
          <w:color w:val="000000"/>
          <w:sz w:val="16"/>
          <w:szCs w:val="24"/>
          <w:lang w:val="en-US" w:eastAsia="es-CR"/>
        </w:rPr>
        <w:t>. Figures in U$.</w:t>
      </w:r>
    </w:p>
    <w:p w:rsidR="00785707" w:rsidRPr="004C04EB" w:rsidRDefault="00785707" w:rsidP="00785707">
      <w:pPr>
        <w:autoSpaceDE w:val="0"/>
        <w:autoSpaceDN w:val="0"/>
        <w:adjustRightInd w:val="0"/>
        <w:spacing w:before="0" w:after="0"/>
        <w:contextualSpacing w:val="0"/>
        <w:rPr>
          <w:rFonts w:cs="Arial"/>
          <w:noProof/>
          <w:lang w:val="en-US"/>
        </w:rPr>
      </w:pPr>
    </w:p>
    <w:p w:rsidR="00785707" w:rsidRPr="004C04EB" w:rsidRDefault="00785707" w:rsidP="00785707">
      <w:pPr>
        <w:autoSpaceDE w:val="0"/>
        <w:autoSpaceDN w:val="0"/>
        <w:adjustRightInd w:val="0"/>
        <w:spacing w:before="0" w:after="0"/>
        <w:contextualSpacing w:val="0"/>
        <w:rPr>
          <w:rFonts w:cs="Arial"/>
          <w:noProof/>
          <w:lang w:val="en-US"/>
        </w:rPr>
      </w:pPr>
      <w:r w:rsidRPr="004C04EB">
        <w:rPr>
          <w:rFonts w:cs="Arial"/>
          <w:noProof/>
          <w:lang w:val="en-US"/>
        </w:rPr>
        <w:t xml:space="preserve">The data of "UNDP" correspond to the office in Colombia. The data of "Government" correspond to the UPME. The data from "other sources" </w:t>
      </w:r>
      <w:r w:rsidR="00DA7411" w:rsidRPr="004C04EB">
        <w:rPr>
          <w:rFonts w:cs="Arial"/>
          <w:noProof/>
          <w:lang w:val="en-US"/>
        </w:rPr>
        <w:t>(donations) correspond to the OTU</w:t>
      </w:r>
      <w:r w:rsidRPr="004C04EB">
        <w:rPr>
          <w:rFonts w:cs="Arial"/>
          <w:noProof/>
          <w:lang w:val="en-US"/>
        </w:rPr>
        <w:t xml:space="preserve">/MADS (Project No. 74467, Chillers Replacement), and equity investments or loans (reimbursable instruments) that would be related to the replacement of the 13 chillers of the pilot project. The achieved </w:t>
      </w:r>
      <w:r w:rsidR="00CA3448" w:rsidRPr="004C04EB">
        <w:rPr>
          <w:rFonts w:cs="Arial"/>
          <w:noProof/>
          <w:lang w:val="en-US"/>
        </w:rPr>
        <w:t>co financing</w:t>
      </w:r>
      <w:r w:rsidRPr="004C04EB">
        <w:rPr>
          <w:rFonts w:cs="Arial"/>
          <w:noProof/>
          <w:lang w:val="en-US"/>
        </w:rPr>
        <w:t xml:space="preserve"> index is 2</w:t>
      </w:r>
      <w:r w:rsidR="00204EF0" w:rsidRPr="004C04EB">
        <w:rPr>
          <w:rFonts w:cs="Arial"/>
          <w:noProof/>
          <w:lang w:val="en-US"/>
        </w:rPr>
        <w:t>.</w:t>
      </w:r>
      <w:r w:rsidRPr="004C04EB">
        <w:rPr>
          <w:rFonts w:cs="Arial"/>
          <w:noProof/>
          <w:lang w:val="en-US"/>
        </w:rPr>
        <w:t>23 :</w:t>
      </w:r>
      <w:r w:rsidR="00204EF0" w:rsidRPr="004C04EB">
        <w:rPr>
          <w:rFonts w:cs="Arial"/>
          <w:noProof/>
          <w:lang w:val="en-US"/>
        </w:rPr>
        <w:t xml:space="preserve"> </w:t>
      </w:r>
      <w:r w:rsidRPr="004C04EB">
        <w:rPr>
          <w:rFonts w:cs="Arial"/>
          <w:noProof/>
          <w:lang w:val="en-US"/>
        </w:rPr>
        <w:t>1 (</w:t>
      </w:r>
      <w:r w:rsidR="00CA3448" w:rsidRPr="004C04EB">
        <w:rPr>
          <w:rFonts w:cs="Arial"/>
          <w:noProof/>
          <w:lang w:val="en-US"/>
        </w:rPr>
        <w:t>Co financing</w:t>
      </w:r>
      <w:r w:rsidRPr="004C04EB">
        <w:rPr>
          <w:rFonts w:cs="Arial"/>
          <w:noProof/>
          <w:lang w:val="en-US"/>
        </w:rPr>
        <w:t>: GEF).</w:t>
      </w:r>
    </w:p>
    <w:p w:rsidR="00785707" w:rsidRPr="004C04EB" w:rsidRDefault="00785707" w:rsidP="00785707">
      <w:pPr>
        <w:autoSpaceDE w:val="0"/>
        <w:autoSpaceDN w:val="0"/>
        <w:adjustRightInd w:val="0"/>
        <w:spacing w:before="0" w:after="0"/>
        <w:contextualSpacing w:val="0"/>
        <w:rPr>
          <w:rFonts w:cs="Arial"/>
          <w:noProof/>
          <w:lang w:val="en-US"/>
        </w:rPr>
      </w:pPr>
    </w:p>
    <w:p w:rsidR="00785707" w:rsidRPr="004C04EB" w:rsidRDefault="00785707" w:rsidP="00785707">
      <w:pPr>
        <w:autoSpaceDE w:val="0"/>
        <w:autoSpaceDN w:val="0"/>
        <w:adjustRightInd w:val="0"/>
        <w:spacing w:before="0" w:after="0"/>
        <w:contextualSpacing w:val="0"/>
        <w:rPr>
          <w:rFonts w:cs="Arial"/>
          <w:noProof/>
          <w:lang w:val="en-US"/>
        </w:rPr>
      </w:pPr>
    </w:p>
    <w:p w:rsidR="00785707" w:rsidRPr="004C04EB" w:rsidRDefault="00785707" w:rsidP="00785707">
      <w:pPr>
        <w:autoSpaceDE w:val="0"/>
        <w:autoSpaceDN w:val="0"/>
        <w:adjustRightInd w:val="0"/>
        <w:spacing w:before="0" w:after="0"/>
        <w:contextualSpacing w:val="0"/>
        <w:rPr>
          <w:rFonts w:cs="Arial"/>
          <w:noProof/>
          <w:u w:val="single"/>
          <w:lang w:val="en-US"/>
        </w:rPr>
      </w:pPr>
      <w:r w:rsidRPr="004C04EB">
        <w:rPr>
          <w:rFonts w:cs="Arial"/>
          <w:noProof/>
          <w:u w:val="single"/>
          <w:lang w:val="en-US"/>
        </w:rPr>
        <w:lastRenderedPageBreak/>
        <w:t>Adaptive Management of the Administration</w:t>
      </w:r>
    </w:p>
    <w:p w:rsidR="00785707" w:rsidRPr="004C04EB" w:rsidRDefault="00785707" w:rsidP="00785707">
      <w:pPr>
        <w:autoSpaceDE w:val="0"/>
        <w:autoSpaceDN w:val="0"/>
        <w:adjustRightInd w:val="0"/>
        <w:spacing w:before="0" w:after="0"/>
        <w:contextualSpacing w:val="0"/>
        <w:rPr>
          <w:rFonts w:cs="Arial"/>
          <w:noProof/>
          <w:lang w:val="en-US"/>
        </w:rPr>
      </w:pPr>
    </w:p>
    <w:p w:rsidR="00785707" w:rsidRPr="004C04EB" w:rsidRDefault="00785707" w:rsidP="00785707">
      <w:pPr>
        <w:autoSpaceDE w:val="0"/>
        <w:autoSpaceDN w:val="0"/>
        <w:adjustRightInd w:val="0"/>
        <w:spacing w:before="0" w:after="0"/>
        <w:contextualSpacing w:val="0"/>
        <w:rPr>
          <w:rFonts w:cs="Arial"/>
          <w:noProof/>
          <w:lang w:val="en-US"/>
        </w:rPr>
      </w:pPr>
      <w:r w:rsidRPr="004C04EB">
        <w:rPr>
          <w:rFonts w:cs="Arial"/>
          <w:noProof/>
          <w:lang w:val="en-US"/>
        </w:rPr>
        <w:t>Based on the analysis of the various AWP (POA) reports and the QPR (Quarterly Project Reports), it is clear that the PMU (Project Management Unit) and the Executing Agency (UPME) sought to direct their actions according to the objectives and strategic results described in the PRODOC. In spite of this, the Evaluation Team believes that some of the decisions came late, in part due to the effect of repeated change of the General Director of UPME during the first two years of operation of the Project (three different directors).  The following are considered important milestones of the Project that were not achieved or that were achieved at a late stage, affecting the final results of the Project: (a) the creation of the NEEA (Outcome 1), (b) the issuance of new rules and regulations (Outcome 2), (c) the restructuring of Outcome 4 (replacement of chillers), and (d) the execution of the Mid-Term Evaluation (Outcome 5).</w:t>
      </w:r>
    </w:p>
    <w:p w:rsidR="00785707" w:rsidRPr="004C04EB" w:rsidRDefault="00785707" w:rsidP="00785707">
      <w:pPr>
        <w:autoSpaceDE w:val="0"/>
        <w:autoSpaceDN w:val="0"/>
        <w:adjustRightInd w:val="0"/>
        <w:spacing w:before="0" w:after="0"/>
        <w:contextualSpacing w:val="0"/>
        <w:rPr>
          <w:rFonts w:cs="Arial"/>
          <w:noProof/>
          <w:lang w:val="en-US"/>
        </w:rPr>
      </w:pPr>
    </w:p>
    <w:p w:rsidR="00785707" w:rsidRPr="004C04EB" w:rsidRDefault="00785707" w:rsidP="00785707">
      <w:pPr>
        <w:autoSpaceDE w:val="0"/>
        <w:autoSpaceDN w:val="0"/>
        <w:adjustRightInd w:val="0"/>
        <w:spacing w:before="0" w:after="0"/>
        <w:contextualSpacing w:val="0"/>
        <w:rPr>
          <w:rFonts w:cs="Arial"/>
          <w:noProof/>
          <w:u w:val="single"/>
          <w:lang w:val="en-US"/>
        </w:rPr>
      </w:pPr>
      <w:r w:rsidRPr="004C04EB">
        <w:rPr>
          <w:rFonts w:cs="Arial"/>
          <w:noProof/>
          <w:u w:val="single"/>
          <w:lang w:val="en-US"/>
        </w:rPr>
        <w:t>Participation of Stakeholders</w:t>
      </w:r>
    </w:p>
    <w:p w:rsidR="00785707" w:rsidRPr="004C04EB" w:rsidRDefault="00785707" w:rsidP="00785707">
      <w:pPr>
        <w:autoSpaceDE w:val="0"/>
        <w:autoSpaceDN w:val="0"/>
        <w:adjustRightInd w:val="0"/>
        <w:spacing w:before="0" w:after="0"/>
        <w:contextualSpacing w:val="0"/>
        <w:rPr>
          <w:rFonts w:cs="Arial"/>
          <w:noProof/>
          <w:lang w:val="en-US"/>
        </w:rPr>
      </w:pPr>
    </w:p>
    <w:p w:rsidR="00785707" w:rsidRPr="004C04EB" w:rsidRDefault="00785707" w:rsidP="00785707">
      <w:pPr>
        <w:rPr>
          <w:noProof/>
          <w:lang w:val="en-US"/>
        </w:rPr>
      </w:pPr>
      <w:r w:rsidRPr="004C04EB">
        <w:rPr>
          <w:noProof/>
          <w:lang w:val="en-US"/>
        </w:rPr>
        <w:t xml:space="preserve">According to PRODOC, the design of the Project was developed with the active participation of </w:t>
      </w:r>
      <w:r w:rsidR="00DA7411" w:rsidRPr="004C04EB">
        <w:rPr>
          <w:noProof/>
          <w:lang w:val="en-US"/>
        </w:rPr>
        <w:t>three key players: UPME/MME, OTU</w:t>
      </w:r>
      <w:r w:rsidRPr="004C04EB">
        <w:rPr>
          <w:noProof/>
          <w:lang w:val="en-US"/>
        </w:rPr>
        <w:t>/MADS, and UNDP. In fact, Outcome 4 of Project No. 70467 (Replacement of 13 chillers) corresponds exactly with Outcome 2 of Project No. 74760 (Replacement of chillers using a market strategy).  Also, Output 3.2 of Project No. 70467 (Technical Assistance for the replacement of inefficient and CFC-based chillers) corresponds with Output 3 of Project No. 74760 (Technical Assistance for the replacement of 13 chillers).</w:t>
      </w:r>
    </w:p>
    <w:p w:rsidR="00785707" w:rsidRPr="004C04EB" w:rsidRDefault="00785707" w:rsidP="00785707">
      <w:pPr>
        <w:rPr>
          <w:noProof/>
          <w:lang w:val="en-US"/>
        </w:rPr>
      </w:pPr>
    </w:p>
    <w:p w:rsidR="00785707" w:rsidRPr="004C04EB" w:rsidRDefault="00785707" w:rsidP="00785707">
      <w:pPr>
        <w:rPr>
          <w:noProof/>
          <w:lang w:val="en-US"/>
        </w:rPr>
      </w:pPr>
      <w:r w:rsidRPr="004C04EB">
        <w:rPr>
          <w:noProof/>
          <w:lang w:val="en-US"/>
        </w:rPr>
        <w:t>The Evaluation Team believes that there were other important stakeholders who should have participated more actively in the design and monitoring of the Project, in order to have facilitated the achievement of certain goals that were totally dependent on the willingness of those other actors. For example, Outcome 2 of Project No. 70467 (Policies, regulations and standards to promote energy efficiency in buildings developed and implemented) had as its goal the deployment of several regulations which were of direct competition not only from the MME, but also of other institutions such as the Ministry of Housing (Regulations for residential buildings) or the Ministry of Environment and Sustainable Development (Regulations for environmentally sustainable buildings in a general way) .These two ministries were a single one at the start of the Project (Ministry of Environment, Housing and Territorial Development), but then were divided into two.</w:t>
      </w:r>
    </w:p>
    <w:p w:rsidR="00785707" w:rsidRPr="004C04EB" w:rsidRDefault="00785707" w:rsidP="00785707">
      <w:pPr>
        <w:rPr>
          <w:noProof/>
          <w:lang w:val="en-US"/>
        </w:rPr>
      </w:pPr>
    </w:p>
    <w:p w:rsidR="00785707" w:rsidRPr="004C04EB" w:rsidRDefault="00785707" w:rsidP="00785707">
      <w:pPr>
        <w:rPr>
          <w:noProof/>
          <w:lang w:val="en-US"/>
        </w:rPr>
      </w:pPr>
      <w:r w:rsidRPr="004C04EB">
        <w:rPr>
          <w:noProof/>
          <w:lang w:val="en-US"/>
        </w:rPr>
        <w:t>Apart from the above, it is noted a relative low participation of the private sector during the execution of the project.</w:t>
      </w:r>
    </w:p>
    <w:p w:rsidR="00785707" w:rsidRPr="004C04EB" w:rsidRDefault="00785707" w:rsidP="00785707">
      <w:pPr>
        <w:rPr>
          <w:noProof/>
          <w:lang w:val="en-US"/>
        </w:rPr>
      </w:pPr>
    </w:p>
    <w:p w:rsidR="00785707" w:rsidRPr="004C04EB" w:rsidRDefault="00785707" w:rsidP="00785707">
      <w:pPr>
        <w:rPr>
          <w:noProof/>
          <w:u w:val="single"/>
          <w:lang w:val="en-US"/>
        </w:rPr>
      </w:pPr>
      <w:r w:rsidRPr="004C04EB">
        <w:rPr>
          <w:noProof/>
          <w:u w:val="single"/>
          <w:lang w:val="en-US"/>
        </w:rPr>
        <w:t>Replicability</w:t>
      </w:r>
    </w:p>
    <w:p w:rsidR="00785707" w:rsidRPr="004C04EB" w:rsidRDefault="00785707" w:rsidP="00785707">
      <w:pPr>
        <w:rPr>
          <w:noProof/>
          <w:lang w:val="en-US"/>
        </w:rPr>
      </w:pPr>
    </w:p>
    <w:p w:rsidR="00785707" w:rsidRPr="004C04EB" w:rsidRDefault="00785707" w:rsidP="00785707">
      <w:pPr>
        <w:rPr>
          <w:noProof/>
          <w:lang w:val="en-US"/>
        </w:rPr>
      </w:pPr>
      <w:r w:rsidRPr="004C04EB">
        <w:rPr>
          <w:noProof/>
          <w:lang w:val="en-US"/>
        </w:rPr>
        <w:t>The main focus of replicability included in the original design of the Project (PRODOC) was the pilot project for replacing 13 chillers, since its deployment would serve as a stimulus for replacement of the remaining part of the original chiller</w:t>
      </w:r>
      <w:r w:rsidR="00DA7411" w:rsidRPr="004C04EB">
        <w:rPr>
          <w:noProof/>
          <w:lang w:val="en-US"/>
        </w:rPr>
        <w:t xml:space="preserve"> inventory of the OTU</w:t>
      </w:r>
      <w:r w:rsidRPr="004C04EB">
        <w:rPr>
          <w:noProof/>
          <w:lang w:val="en-US"/>
        </w:rPr>
        <w:t xml:space="preserve"> (58 in total). It was also expected an additional replication by effect of the market transformation that would bring the incorporation and operation of the NEEA.</w:t>
      </w:r>
    </w:p>
    <w:p w:rsidR="00785707" w:rsidRPr="004C04EB" w:rsidRDefault="00785707" w:rsidP="00785707">
      <w:pPr>
        <w:rPr>
          <w:noProof/>
          <w:lang w:val="en-US"/>
        </w:rPr>
      </w:pPr>
    </w:p>
    <w:p w:rsidR="00785707" w:rsidRPr="004C04EB" w:rsidRDefault="00785707" w:rsidP="00785707">
      <w:pPr>
        <w:rPr>
          <w:noProof/>
          <w:lang w:val="en-US"/>
        </w:rPr>
      </w:pPr>
      <w:r w:rsidRPr="004C04EB">
        <w:rPr>
          <w:noProof/>
          <w:lang w:val="en-US"/>
        </w:rPr>
        <w:t xml:space="preserve">As none of the two preceding objectives were fulfilled, replicability was limited. However, a remarkable achievement of the Project is the proposal for a Regulation of Technical Energy Efficiency for Social Interest Housing (RETEVIS) that presents a novel approach based on the combination of an index of consumption and a comfort index (lighting, </w:t>
      </w:r>
      <w:r w:rsidRPr="004C04EB">
        <w:rPr>
          <w:noProof/>
          <w:lang w:val="en-US"/>
        </w:rPr>
        <w:lastRenderedPageBreak/>
        <w:t>temperature, air movement and noise).  This Regulation is in the process of validation and once it has been discussed and approved, it could be taken as a basis for reference or replicated in other countries. In addition, some actions of replication in the industrial sector could be achieved, under the new agreement that is expected to be signed between the MME and ANDI. In addition, replicability could be expected from the implementation of energy saving projects identified in the energy audits (for instance, the Thermal Project District of Alpujarra in Medellin).</w:t>
      </w:r>
    </w:p>
    <w:p w:rsidR="00785707" w:rsidRPr="004C04EB" w:rsidRDefault="00785707" w:rsidP="00785707">
      <w:pPr>
        <w:rPr>
          <w:noProof/>
          <w:lang w:val="en-US"/>
        </w:rPr>
      </w:pPr>
    </w:p>
    <w:p w:rsidR="00785707" w:rsidRPr="004C04EB" w:rsidRDefault="00785707" w:rsidP="00785707">
      <w:pPr>
        <w:rPr>
          <w:noProof/>
          <w:u w:val="single"/>
          <w:lang w:val="en-US"/>
        </w:rPr>
      </w:pPr>
      <w:r w:rsidRPr="004C04EB">
        <w:rPr>
          <w:noProof/>
          <w:u w:val="single"/>
          <w:lang w:val="en-US"/>
        </w:rPr>
        <w:t>Agreements with Other Actors</w:t>
      </w:r>
    </w:p>
    <w:p w:rsidR="00785707" w:rsidRPr="004C04EB" w:rsidRDefault="00785707" w:rsidP="00785707">
      <w:pPr>
        <w:rPr>
          <w:noProof/>
          <w:lang w:val="en-US"/>
        </w:rPr>
      </w:pPr>
    </w:p>
    <w:p w:rsidR="00785707" w:rsidRPr="004C04EB" w:rsidRDefault="00785707" w:rsidP="00785707">
      <w:pPr>
        <w:rPr>
          <w:noProof/>
          <w:lang w:val="en-US"/>
        </w:rPr>
      </w:pPr>
      <w:r w:rsidRPr="004C04EB">
        <w:rPr>
          <w:noProof/>
          <w:lang w:val="en-US"/>
        </w:rPr>
        <w:t>The following agreements reached with the direct or indirect support of the Project are highlighted:</w:t>
      </w:r>
    </w:p>
    <w:p w:rsidR="00785707" w:rsidRPr="004C04EB" w:rsidRDefault="00785707" w:rsidP="00D84202">
      <w:pPr>
        <w:pStyle w:val="Prrafodelista"/>
        <w:numPr>
          <w:ilvl w:val="0"/>
          <w:numId w:val="70"/>
        </w:numPr>
        <w:rPr>
          <w:noProof/>
          <w:lang w:val="en-US"/>
        </w:rPr>
      </w:pPr>
      <w:r w:rsidRPr="004C04EB">
        <w:rPr>
          <w:noProof/>
          <w:lang w:val="en-US"/>
        </w:rPr>
        <w:t>Triangular Cooperation Agreement between Germany, Mexico and Colombia, in sustainable housing in the area of energy efficiency and environment, which aims to replicate the “Green Mortgage” program of INFONAVIT Mexico in Colombia, as well as a new program for EE in buildings.</w:t>
      </w:r>
    </w:p>
    <w:p w:rsidR="00785707" w:rsidRPr="004C04EB" w:rsidRDefault="00DA7411" w:rsidP="00D84202">
      <w:pPr>
        <w:pStyle w:val="Prrafodelista"/>
        <w:numPr>
          <w:ilvl w:val="0"/>
          <w:numId w:val="70"/>
        </w:numPr>
        <w:rPr>
          <w:noProof/>
          <w:lang w:val="en-US"/>
        </w:rPr>
      </w:pPr>
      <w:r w:rsidRPr="004C04EB">
        <w:rPr>
          <w:noProof/>
          <w:lang w:val="en-US"/>
        </w:rPr>
        <w:t>Working together with the OTU</w:t>
      </w:r>
      <w:r w:rsidR="00785707" w:rsidRPr="004C04EB">
        <w:rPr>
          <w:noProof/>
          <w:lang w:val="en-US"/>
        </w:rPr>
        <w:t>/MADS, to coordinate with Project No. 74760.</w:t>
      </w:r>
    </w:p>
    <w:p w:rsidR="00785707" w:rsidRPr="004C04EB" w:rsidRDefault="00785707" w:rsidP="00D84202">
      <w:pPr>
        <w:pStyle w:val="Prrafodelista"/>
        <w:numPr>
          <w:ilvl w:val="0"/>
          <w:numId w:val="70"/>
        </w:numPr>
        <w:rPr>
          <w:noProof/>
          <w:lang w:val="en-US"/>
        </w:rPr>
      </w:pPr>
      <w:r w:rsidRPr="004C04EB">
        <w:rPr>
          <w:noProof/>
          <w:lang w:val="en-US"/>
        </w:rPr>
        <w:t>Memorandum of Understanding (still to be signed) between MME and ANDI, for shaping the industrial section of the NEEA.</w:t>
      </w:r>
    </w:p>
    <w:p w:rsidR="00785707" w:rsidRPr="004C04EB" w:rsidRDefault="00785707" w:rsidP="00785707">
      <w:pPr>
        <w:rPr>
          <w:noProof/>
          <w:lang w:val="en-US"/>
        </w:rPr>
      </w:pPr>
    </w:p>
    <w:p w:rsidR="00785707" w:rsidRPr="004C04EB" w:rsidRDefault="00785707" w:rsidP="00785707">
      <w:pPr>
        <w:rPr>
          <w:noProof/>
          <w:u w:val="single"/>
          <w:lang w:val="en-US"/>
        </w:rPr>
      </w:pPr>
      <w:r w:rsidRPr="004C04EB">
        <w:rPr>
          <w:noProof/>
          <w:u w:val="single"/>
          <w:lang w:val="en-US"/>
        </w:rPr>
        <w:t>Environmental Impact of Emissions (Mitigation)</w:t>
      </w:r>
    </w:p>
    <w:p w:rsidR="00785707" w:rsidRPr="004C04EB" w:rsidRDefault="00785707" w:rsidP="00785707">
      <w:pPr>
        <w:rPr>
          <w:noProof/>
          <w:lang w:val="en-US"/>
        </w:rPr>
      </w:pPr>
    </w:p>
    <w:p w:rsidR="00785707" w:rsidRPr="004C04EB" w:rsidRDefault="00785707" w:rsidP="00785707">
      <w:pPr>
        <w:rPr>
          <w:noProof/>
          <w:lang w:val="en-US"/>
        </w:rPr>
      </w:pPr>
      <w:r w:rsidRPr="004C04EB">
        <w:rPr>
          <w:noProof/>
          <w:lang w:val="en-US"/>
        </w:rPr>
        <w:t>If the implementation of the measures of energy savings identified in the 31 energy audits is carried out, this could reduce a total of </w:t>
      </w:r>
      <w:r w:rsidRPr="004C04EB">
        <w:rPr>
          <w:b/>
          <w:noProof/>
          <w:lang w:val="en-US"/>
        </w:rPr>
        <w:t>154,500 MWh</w:t>
      </w:r>
      <w:r w:rsidRPr="004C04EB">
        <w:rPr>
          <w:noProof/>
          <w:lang w:val="en-US"/>
        </w:rPr>
        <w:t>, and avoid the emission of a total of </w:t>
      </w:r>
      <w:r w:rsidRPr="004C04EB">
        <w:rPr>
          <w:b/>
          <w:noProof/>
          <w:lang w:val="en-US"/>
        </w:rPr>
        <w:t>104,727 Ton CO2</w:t>
      </w:r>
      <w:r w:rsidRPr="004C04EB">
        <w:rPr>
          <w:noProof/>
          <w:lang w:val="en-US"/>
        </w:rPr>
        <w:t> over the lifetime of the measures (20 years, that are translated into 13.4 actual years, considering a change of 33% in the baseline), by the effect of good practices, change of technology and architectural measures.  </w:t>
      </w:r>
    </w:p>
    <w:p w:rsidR="00785707" w:rsidRPr="004C04EB" w:rsidRDefault="00785707" w:rsidP="00785707">
      <w:pPr>
        <w:rPr>
          <w:noProof/>
          <w:lang w:val="en-US"/>
        </w:rPr>
      </w:pPr>
    </w:p>
    <w:p w:rsidR="00785707" w:rsidRPr="004C04EB" w:rsidRDefault="00785707" w:rsidP="00785707">
      <w:pPr>
        <w:rPr>
          <w:noProof/>
          <w:lang w:val="en-US"/>
        </w:rPr>
      </w:pPr>
      <w:r w:rsidRPr="004C04EB">
        <w:rPr>
          <w:noProof/>
          <w:lang w:val="en-US"/>
        </w:rPr>
        <w:t>The calculation of the mentioned projections (104,727</w:t>
      </w:r>
      <w:r w:rsidRPr="004C04EB">
        <w:rPr>
          <w:b/>
          <w:noProof/>
          <w:lang w:val="en-US"/>
        </w:rPr>
        <w:t xml:space="preserve"> </w:t>
      </w:r>
      <w:r w:rsidRPr="004C04EB">
        <w:rPr>
          <w:noProof/>
          <w:lang w:val="en-US"/>
        </w:rPr>
        <w:t>Ton CO2) is based on a “marginal” Emissions Factor (EF), i.e., based on the utilization of natural gas and coal for the national interconnected power grid, which was only used on a few of the energy audits carried out, but that was used in the PIF/GEF and PRODOC. Therefore, for purposes of comparison of actual vs. planned results, the marginal EF was used. However, if the average EF from the energy audits is used (sample of 11 of them), the avoided emissions would amount </w:t>
      </w:r>
      <w:r w:rsidR="00CA3448" w:rsidRPr="004C04EB">
        <w:rPr>
          <w:noProof/>
          <w:lang w:val="en-US"/>
        </w:rPr>
        <w:t xml:space="preserve">to </w:t>
      </w:r>
      <w:r w:rsidRPr="004C04EB">
        <w:rPr>
          <w:rFonts w:eastAsia="Calibri" w:cs="Arial"/>
          <w:b/>
          <w:noProof/>
          <w:lang w:val="en-US"/>
        </w:rPr>
        <w:t>47,620 </w:t>
      </w:r>
      <w:r w:rsidRPr="004C04EB">
        <w:rPr>
          <w:b/>
          <w:noProof/>
          <w:lang w:val="en-US"/>
        </w:rPr>
        <w:t>Ton CO2</w:t>
      </w:r>
      <w:r w:rsidRPr="004C04EB">
        <w:rPr>
          <w:noProof/>
          <w:lang w:val="en-US"/>
        </w:rPr>
        <w:t>. This is because the average EF used in the audits was </w:t>
      </w:r>
      <w:r w:rsidRPr="004C04EB">
        <w:rPr>
          <w:rFonts w:eastAsia="Calibri" w:cs="Arial"/>
          <w:noProof/>
          <w:lang w:val="en-US"/>
        </w:rPr>
        <w:t>0.3082 kg CO2/kWh</w:t>
      </w:r>
      <w:r w:rsidR="00CA3448" w:rsidRPr="004C04EB">
        <w:rPr>
          <w:rFonts w:cs="Arial"/>
          <w:noProof/>
          <w:lang w:val="en-US"/>
        </w:rPr>
        <w:t> (</w:t>
      </w:r>
      <w:r w:rsidRPr="004C04EB">
        <w:rPr>
          <w:rFonts w:cs="Arial"/>
          <w:noProof/>
          <w:lang w:val="en-US"/>
        </w:rPr>
        <w:t>very similar to the average of the national interconnected grid), while the marginal EF</w:t>
      </w:r>
      <w:r w:rsidR="00CA3448" w:rsidRPr="004C04EB">
        <w:rPr>
          <w:rFonts w:cs="Arial"/>
          <w:noProof/>
          <w:lang w:val="en-US"/>
        </w:rPr>
        <w:t xml:space="preserve"> is 0.6778 kg CO2/kWh</w:t>
      </w:r>
      <w:r w:rsidRPr="004C04EB">
        <w:rPr>
          <w:rFonts w:cs="Arial"/>
          <w:noProof/>
          <w:lang w:val="en-US"/>
        </w:rPr>
        <w:t xml:space="preserve"> (very similar to the original 0.70 of the PIF and PRODOC).</w:t>
      </w:r>
    </w:p>
    <w:p w:rsidR="00785707" w:rsidRPr="004C04EB" w:rsidRDefault="00785707" w:rsidP="00785707">
      <w:pPr>
        <w:rPr>
          <w:noProof/>
          <w:lang w:val="en-US"/>
        </w:rPr>
      </w:pPr>
    </w:p>
    <w:p w:rsidR="00785707" w:rsidRPr="004C04EB" w:rsidRDefault="00785707" w:rsidP="00785707">
      <w:pPr>
        <w:rPr>
          <w:rFonts w:eastAsia="Calibri" w:cs="Arial"/>
          <w:noProof/>
          <w:lang w:val="en-US"/>
        </w:rPr>
      </w:pPr>
      <w:r w:rsidRPr="004C04EB">
        <w:rPr>
          <w:rFonts w:eastAsia="Calibri" w:cs="Arial"/>
          <w:noProof/>
          <w:lang w:val="en-US"/>
        </w:rPr>
        <w:t>Assuming a marginal EF, the potential of avoided CO2 emissions if all the saving measures recommended in the audits were implemented, would be superior to the original target from the replacement of the 13 chillers. This is because the audits looked at energy savings measures additional to the replacement of chillers, and because they correspond to 31 buildings and not only to13 chillers.</w:t>
      </w:r>
    </w:p>
    <w:p w:rsidR="00785707" w:rsidRPr="004C04EB" w:rsidRDefault="00785707" w:rsidP="00785707">
      <w:pPr>
        <w:rPr>
          <w:rFonts w:eastAsia="Calibri" w:cs="Arial"/>
          <w:noProof/>
          <w:lang w:val="en-US"/>
        </w:rPr>
      </w:pPr>
    </w:p>
    <w:p w:rsidR="00785707" w:rsidRPr="004C04EB" w:rsidRDefault="00785707" w:rsidP="00785707">
      <w:pPr>
        <w:rPr>
          <w:rFonts w:eastAsia="Calibri" w:cs="Arial"/>
          <w:noProof/>
          <w:lang w:val="en-US"/>
        </w:rPr>
      </w:pPr>
      <w:r w:rsidRPr="004C04EB">
        <w:rPr>
          <w:rFonts w:eastAsia="Calibri" w:cs="Arial"/>
          <w:noProof/>
          <w:lang w:val="en-US"/>
        </w:rPr>
        <w:t>To verify compliance of this alternative target, UPME would have to perform a follow-up to the implementation of the energy saving projects identified in the energy audits, subsequent to the termination of the Project.</w:t>
      </w:r>
    </w:p>
    <w:p w:rsidR="00785707" w:rsidRPr="004C04EB" w:rsidRDefault="00785707" w:rsidP="00785707">
      <w:pPr>
        <w:autoSpaceDE w:val="0"/>
        <w:autoSpaceDN w:val="0"/>
        <w:adjustRightInd w:val="0"/>
        <w:spacing w:before="0" w:after="0"/>
        <w:contextualSpacing w:val="0"/>
        <w:rPr>
          <w:rFonts w:cs="Arial"/>
          <w:noProof/>
          <w:lang w:val="en-US"/>
        </w:rPr>
      </w:pPr>
    </w:p>
    <w:p w:rsidR="00785707" w:rsidRPr="004C04EB" w:rsidRDefault="00785707" w:rsidP="00785707">
      <w:pPr>
        <w:pStyle w:val="Ttulo2"/>
        <w:rPr>
          <w:noProof/>
          <w:sz w:val="24"/>
          <w:szCs w:val="24"/>
          <w:lang w:val="en-US"/>
        </w:rPr>
      </w:pPr>
      <w:bookmarkStart w:id="11" w:name="_Toc372807210"/>
      <w:bookmarkStart w:id="12" w:name="_Toc373138239"/>
      <w:bookmarkStart w:id="13" w:name="_Toc379879412"/>
      <w:r w:rsidRPr="004C04EB">
        <w:rPr>
          <w:noProof/>
          <w:sz w:val="24"/>
          <w:szCs w:val="24"/>
          <w:lang w:val="en-US"/>
        </w:rPr>
        <w:lastRenderedPageBreak/>
        <w:t>Table of Qualifications</w:t>
      </w:r>
      <w:bookmarkEnd w:id="11"/>
      <w:r w:rsidRPr="004C04EB">
        <w:rPr>
          <w:noProof/>
          <w:sz w:val="24"/>
          <w:szCs w:val="24"/>
          <w:lang w:val="en-US"/>
        </w:rPr>
        <w:t> of Project Performance</w:t>
      </w:r>
      <w:bookmarkEnd w:id="12"/>
      <w:bookmarkEnd w:id="13"/>
    </w:p>
    <w:p w:rsidR="00785707" w:rsidRPr="004C04EB" w:rsidRDefault="00785707" w:rsidP="00785707">
      <w:pPr>
        <w:rPr>
          <w:noProof/>
          <w:szCs w:val="24"/>
          <w:lang w:val="en-US"/>
        </w:rPr>
      </w:pPr>
    </w:p>
    <w:p w:rsidR="00785707" w:rsidRPr="004C04EB" w:rsidRDefault="00785707" w:rsidP="00785707">
      <w:pPr>
        <w:rPr>
          <w:noProof/>
          <w:lang w:val="en-US"/>
        </w:rPr>
      </w:pPr>
      <w:r w:rsidRPr="004C04EB">
        <w:rPr>
          <w:noProof/>
          <w:lang w:val="en-US"/>
        </w:rPr>
        <w:t xml:space="preserve">Chapter 3 of this report describes the results and findings of the evaluation, including those related to the design and formulation of the project (PRODOC) and to the quality of execution of UNDP as the implementing agency and UPME and the PMU as executing agencies. Also, the results achieved by the project in relation to the anticipated goals. The Evaluation Team used the criteria defined in the Terms of Reference received, and the </w:t>
      </w:r>
      <w:r w:rsidRPr="004C04EB">
        <w:rPr>
          <w:rFonts w:cs="Arial"/>
          <w:noProof/>
          <w:lang w:val="en-US"/>
        </w:rPr>
        <w:t>"</w:t>
      </w:r>
      <w:r w:rsidRPr="004C04EB">
        <w:rPr>
          <w:rFonts w:cs="Arial"/>
          <w:i/>
          <w:noProof/>
          <w:lang w:val="en-US"/>
        </w:rPr>
        <w:t>Evaluation Guidance for UNDP GEF-Financed Projects</w:t>
      </w:r>
      <w:r w:rsidRPr="004C04EB">
        <w:rPr>
          <w:rFonts w:cs="Arial"/>
          <w:noProof/>
          <w:lang w:val="en-US"/>
        </w:rPr>
        <w:t>"</w:t>
      </w:r>
      <w:r w:rsidRPr="004C04EB">
        <w:rPr>
          <w:noProof/>
          <w:lang w:val="en-US"/>
        </w:rPr>
        <w:t>. Following is a summary table with the qualifications of performance of the Project in accordance with the requested criteria. The support and justification for each one of these qualifications are listed in the appropriate sections of this report.</w:t>
      </w:r>
    </w:p>
    <w:p w:rsidR="00785707" w:rsidRPr="004C04EB" w:rsidRDefault="00785707" w:rsidP="00785707">
      <w:pPr>
        <w:keepNext/>
        <w:keepLines/>
        <w:rPr>
          <w:noProof/>
          <w:szCs w:val="24"/>
          <w:lang w:val="en-US"/>
        </w:rPr>
      </w:pPr>
    </w:p>
    <w:tbl>
      <w:tblPr>
        <w:tblStyle w:val="Tablaconcuadrcula"/>
        <w:tblW w:w="0" w:type="auto"/>
        <w:tblLook w:val="04A0"/>
      </w:tblPr>
      <w:tblGrid>
        <w:gridCol w:w="2802"/>
        <w:gridCol w:w="1701"/>
        <w:gridCol w:w="2835"/>
        <w:gridCol w:w="1704"/>
      </w:tblGrid>
      <w:tr w:rsidR="00785707" w:rsidRPr="004C04EB" w:rsidTr="00454AE1">
        <w:trPr>
          <w:cantSplit/>
          <w:trHeight w:val="453"/>
        </w:trPr>
        <w:tc>
          <w:tcPr>
            <w:tcW w:w="9042" w:type="dxa"/>
            <w:gridSpan w:val="4"/>
            <w:vAlign w:val="center"/>
          </w:tcPr>
          <w:p w:rsidR="00785707" w:rsidRPr="004C04EB" w:rsidRDefault="00785707" w:rsidP="00454AE1">
            <w:pPr>
              <w:keepNext/>
              <w:keepLines/>
              <w:jc w:val="center"/>
              <w:rPr>
                <w:rFonts w:cs="Arial"/>
                <w:b/>
                <w:noProof/>
                <w:lang w:val="en-US"/>
              </w:rPr>
            </w:pPr>
            <w:r w:rsidRPr="004C04EB">
              <w:rPr>
                <w:rFonts w:cs="Arial"/>
                <w:b/>
                <w:noProof/>
                <w:lang w:val="en-US"/>
              </w:rPr>
              <w:t>Qualifications of Project Performance</w:t>
            </w:r>
          </w:p>
        </w:tc>
      </w:tr>
      <w:tr w:rsidR="00785707" w:rsidRPr="004C04EB" w:rsidTr="00454AE1">
        <w:trPr>
          <w:cantSplit/>
        </w:trPr>
        <w:tc>
          <w:tcPr>
            <w:tcW w:w="2802" w:type="dxa"/>
            <w:shd w:val="clear" w:color="auto" w:fill="D9D9D9" w:themeFill="background1" w:themeFillShade="D9"/>
            <w:vAlign w:val="center"/>
          </w:tcPr>
          <w:p w:rsidR="00785707" w:rsidRPr="004C04EB" w:rsidRDefault="00785707" w:rsidP="00454AE1">
            <w:pPr>
              <w:keepNext/>
              <w:keepLines/>
              <w:jc w:val="left"/>
              <w:rPr>
                <w:rFonts w:cs="Arial"/>
                <w:b/>
                <w:noProof/>
                <w:sz w:val="20"/>
                <w:szCs w:val="20"/>
                <w:lang w:val="en-US"/>
              </w:rPr>
            </w:pPr>
            <w:r w:rsidRPr="004C04EB">
              <w:rPr>
                <w:rFonts w:cs="Arial"/>
                <w:b/>
                <w:noProof/>
                <w:sz w:val="20"/>
                <w:szCs w:val="20"/>
                <w:lang w:val="en-US"/>
              </w:rPr>
              <w:t>1. Monitoring and Evaluation</w:t>
            </w:r>
          </w:p>
        </w:tc>
        <w:tc>
          <w:tcPr>
            <w:tcW w:w="1701" w:type="dxa"/>
            <w:shd w:val="clear" w:color="auto" w:fill="D9D9D9" w:themeFill="background1" w:themeFillShade="D9"/>
            <w:vAlign w:val="center"/>
          </w:tcPr>
          <w:p w:rsidR="00785707" w:rsidRPr="004C04EB" w:rsidRDefault="00785707" w:rsidP="00454AE1">
            <w:pPr>
              <w:keepNext/>
              <w:keepLines/>
              <w:jc w:val="center"/>
              <w:rPr>
                <w:rFonts w:cs="Arial"/>
                <w:b/>
                <w:noProof/>
                <w:sz w:val="20"/>
                <w:szCs w:val="20"/>
                <w:lang w:val="en-US"/>
              </w:rPr>
            </w:pPr>
            <w:r w:rsidRPr="004C04EB">
              <w:rPr>
                <w:rFonts w:cs="Arial"/>
                <w:b/>
                <w:noProof/>
                <w:sz w:val="20"/>
                <w:szCs w:val="20"/>
                <w:lang w:val="en-US"/>
              </w:rPr>
              <w:t>Rating</w:t>
            </w:r>
          </w:p>
        </w:tc>
        <w:tc>
          <w:tcPr>
            <w:tcW w:w="2835" w:type="dxa"/>
            <w:shd w:val="clear" w:color="auto" w:fill="D9D9D9" w:themeFill="background1" w:themeFillShade="D9"/>
            <w:vAlign w:val="center"/>
          </w:tcPr>
          <w:p w:rsidR="00785707" w:rsidRPr="004C04EB" w:rsidRDefault="00785707" w:rsidP="00454AE1">
            <w:pPr>
              <w:keepNext/>
              <w:keepLines/>
              <w:jc w:val="left"/>
              <w:rPr>
                <w:rFonts w:cs="Arial"/>
                <w:b/>
                <w:noProof/>
                <w:sz w:val="20"/>
                <w:szCs w:val="20"/>
                <w:lang w:val="en-US"/>
              </w:rPr>
            </w:pPr>
            <w:r w:rsidRPr="004C04EB">
              <w:rPr>
                <w:rFonts w:cs="Arial"/>
                <w:b/>
                <w:noProof/>
                <w:sz w:val="20"/>
                <w:szCs w:val="20"/>
                <w:lang w:val="en-US"/>
              </w:rPr>
              <w:t>2. Implementation of the IA and the EA</w:t>
            </w:r>
          </w:p>
        </w:tc>
        <w:tc>
          <w:tcPr>
            <w:tcW w:w="1704" w:type="dxa"/>
            <w:shd w:val="clear" w:color="auto" w:fill="D9D9D9" w:themeFill="background1" w:themeFillShade="D9"/>
            <w:vAlign w:val="center"/>
          </w:tcPr>
          <w:p w:rsidR="00785707" w:rsidRPr="004C04EB" w:rsidRDefault="00785707" w:rsidP="00454AE1">
            <w:pPr>
              <w:keepNext/>
              <w:keepLines/>
              <w:jc w:val="center"/>
              <w:rPr>
                <w:rFonts w:cs="Arial"/>
                <w:b/>
                <w:noProof/>
                <w:sz w:val="20"/>
                <w:szCs w:val="20"/>
                <w:lang w:val="en-US"/>
              </w:rPr>
            </w:pPr>
            <w:r w:rsidRPr="004C04EB">
              <w:rPr>
                <w:rFonts w:cs="Arial"/>
                <w:b/>
                <w:noProof/>
                <w:sz w:val="20"/>
                <w:szCs w:val="20"/>
                <w:lang w:val="en-US"/>
              </w:rPr>
              <w:t>Rating</w:t>
            </w:r>
          </w:p>
        </w:tc>
      </w:tr>
      <w:tr w:rsidR="00785707" w:rsidRPr="004C04EB" w:rsidTr="00454AE1">
        <w:trPr>
          <w:cantSplit/>
        </w:trPr>
        <w:tc>
          <w:tcPr>
            <w:tcW w:w="2802" w:type="dxa"/>
            <w:vAlign w:val="center"/>
          </w:tcPr>
          <w:p w:rsidR="00785707" w:rsidRPr="004C04EB" w:rsidRDefault="00785707" w:rsidP="00454AE1">
            <w:pPr>
              <w:keepNext/>
              <w:keepLines/>
              <w:jc w:val="left"/>
              <w:rPr>
                <w:rFonts w:cs="Arial"/>
                <w:noProof/>
                <w:sz w:val="20"/>
                <w:szCs w:val="20"/>
                <w:lang w:val="en-US"/>
              </w:rPr>
            </w:pPr>
            <w:r w:rsidRPr="004C04EB">
              <w:rPr>
                <w:rFonts w:cs="Arial"/>
                <w:noProof/>
                <w:sz w:val="20"/>
                <w:szCs w:val="20"/>
                <w:lang w:val="en-US"/>
              </w:rPr>
              <w:t>Original Design of M&amp;E</w:t>
            </w:r>
          </w:p>
        </w:tc>
        <w:tc>
          <w:tcPr>
            <w:tcW w:w="1701" w:type="dxa"/>
            <w:vAlign w:val="center"/>
          </w:tcPr>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Satisfactory</w:t>
            </w:r>
          </w:p>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(S)</w:t>
            </w:r>
          </w:p>
        </w:tc>
        <w:tc>
          <w:tcPr>
            <w:tcW w:w="2835" w:type="dxa"/>
            <w:vAlign w:val="center"/>
          </w:tcPr>
          <w:p w:rsidR="00785707" w:rsidRPr="004C04EB" w:rsidRDefault="00785707" w:rsidP="00454AE1">
            <w:pPr>
              <w:keepNext/>
              <w:keepLines/>
              <w:jc w:val="left"/>
              <w:rPr>
                <w:rFonts w:cs="Arial"/>
                <w:noProof/>
                <w:sz w:val="20"/>
                <w:szCs w:val="20"/>
                <w:lang w:val="en-US"/>
              </w:rPr>
            </w:pPr>
            <w:r w:rsidRPr="004C04EB">
              <w:rPr>
                <w:rFonts w:cs="Arial"/>
                <w:noProof/>
                <w:sz w:val="20"/>
                <w:szCs w:val="20"/>
                <w:lang w:val="en-US"/>
              </w:rPr>
              <w:t>Quality of implementation of the implementing agency</w:t>
            </w:r>
          </w:p>
        </w:tc>
        <w:tc>
          <w:tcPr>
            <w:tcW w:w="1704" w:type="dxa"/>
            <w:vAlign w:val="center"/>
          </w:tcPr>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Satisfactory</w:t>
            </w:r>
          </w:p>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(S)</w:t>
            </w:r>
          </w:p>
        </w:tc>
      </w:tr>
      <w:tr w:rsidR="00785707" w:rsidRPr="004C04EB" w:rsidTr="00454AE1">
        <w:trPr>
          <w:cantSplit/>
        </w:trPr>
        <w:tc>
          <w:tcPr>
            <w:tcW w:w="2802" w:type="dxa"/>
            <w:vAlign w:val="center"/>
          </w:tcPr>
          <w:p w:rsidR="00785707" w:rsidRPr="004C04EB" w:rsidRDefault="00785707" w:rsidP="00454AE1">
            <w:pPr>
              <w:keepNext/>
              <w:keepLines/>
              <w:jc w:val="left"/>
              <w:rPr>
                <w:rFonts w:cs="Arial"/>
                <w:noProof/>
                <w:sz w:val="20"/>
                <w:szCs w:val="20"/>
                <w:lang w:val="en-US"/>
              </w:rPr>
            </w:pPr>
            <w:r w:rsidRPr="004C04EB">
              <w:rPr>
                <w:rFonts w:cs="Arial"/>
                <w:noProof/>
                <w:sz w:val="20"/>
                <w:szCs w:val="20"/>
                <w:lang w:val="en-US"/>
              </w:rPr>
              <w:t>Implementation of the M&amp;E plan</w:t>
            </w:r>
          </w:p>
        </w:tc>
        <w:tc>
          <w:tcPr>
            <w:tcW w:w="1701" w:type="dxa"/>
            <w:vAlign w:val="center"/>
          </w:tcPr>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Satisfactory</w:t>
            </w:r>
          </w:p>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(S)</w:t>
            </w:r>
          </w:p>
        </w:tc>
        <w:tc>
          <w:tcPr>
            <w:tcW w:w="2835" w:type="dxa"/>
            <w:vAlign w:val="center"/>
          </w:tcPr>
          <w:p w:rsidR="00785707" w:rsidRPr="004C04EB" w:rsidRDefault="00785707" w:rsidP="00454AE1">
            <w:pPr>
              <w:keepNext/>
              <w:keepLines/>
              <w:jc w:val="left"/>
              <w:rPr>
                <w:rFonts w:cs="Arial"/>
                <w:noProof/>
                <w:sz w:val="20"/>
                <w:szCs w:val="20"/>
                <w:lang w:val="en-US"/>
              </w:rPr>
            </w:pPr>
            <w:r w:rsidRPr="004C04EB">
              <w:rPr>
                <w:rFonts w:cs="Arial"/>
                <w:noProof/>
                <w:sz w:val="20"/>
                <w:szCs w:val="20"/>
                <w:lang w:val="en-US"/>
              </w:rPr>
              <w:t>Quality of execution of the executing agency </w:t>
            </w:r>
          </w:p>
        </w:tc>
        <w:tc>
          <w:tcPr>
            <w:tcW w:w="1704" w:type="dxa"/>
            <w:vAlign w:val="center"/>
          </w:tcPr>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Satisfactory</w:t>
            </w:r>
          </w:p>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(S)</w:t>
            </w:r>
          </w:p>
        </w:tc>
      </w:tr>
      <w:tr w:rsidR="00785707" w:rsidRPr="004C04EB" w:rsidTr="00454AE1">
        <w:trPr>
          <w:cantSplit/>
        </w:trPr>
        <w:tc>
          <w:tcPr>
            <w:tcW w:w="2802" w:type="dxa"/>
            <w:vAlign w:val="center"/>
          </w:tcPr>
          <w:p w:rsidR="00785707" w:rsidRPr="004C04EB" w:rsidRDefault="00785707" w:rsidP="00454AE1">
            <w:pPr>
              <w:keepNext/>
              <w:keepLines/>
              <w:jc w:val="left"/>
              <w:rPr>
                <w:rFonts w:cs="Arial"/>
                <w:b/>
                <w:noProof/>
                <w:sz w:val="20"/>
                <w:szCs w:val="20"/>
                <w:lang w:val="en-US"/>
              </w:rPr>
            </w:pPr>
            <w:r w:rsidRPr="004C04EB">
              <w:rPr>
                <w:rFonts w:cs="Arial"/>
                <w:b/>
                <w:noProof/>
                <w:sz w:val="20"/>
                <w:szCs w:val="20"/>
                <w:lang w:val="en-US"/>
              </w:rPr>
              <w:t>Overall quality of M&amp;E</w:t>
            </w:r>
          </w:p>
        </w:tc>
        <w:tc>
          <w:tcPr>
            <w:tcW w:w="1701" w:type="dxa"/>
            <w:vAlign w:val="center"/>
          </w:tcPr>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Satisfactory</w:t>
            </w:r>
          </w:p>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(S)</w:t>
            </w:r>
          </w:p>
        </w:tc>
        <w:tc>
          <w:tcPr>
            <w:tcW w:w="2835" w:type="dxa"/>
            <w:vAlign w:val="center"/>
          </w:tcPr>
          <w:p w:rsidR="00785707" w:rsidRPr="004C04EB" w:rsidRDefault="00785707" w:rsidP="00454AE1">
            <w:pPr>
              <w:keepNext/>
              <w:keepLines/>
              <w:jc w:val="left"/>
              <w:rPr>
                <w:rFonts w:cs="Arial"/>
                <w:b/>
                <w:noProof/>
                <w:sz w:val="20"/>
                <w:szCs w:val="20"/>
                <w:lang w:val="en-US"/>
              </w:rPr>
            </w:pPr>
            <w:r w:rsidRPr="004C04EB">
              <w:rPr>
                <w:rFonts w:cs="Arial"/>
                <w:b/>
                <w:noProof/>
                <w:sz w:val="20"/>
                <w:szCs w:val="20"/>
                <w:lang w:val="en-US"/>
              </w:rPr>
              <w:t>Overall quality of implementation and execution </w:t>
            </w:r>
          </w:p>
        </w:tc>
        <w:tc>
          <w:tcPr>
            <w:tcW w:w="1704" w:type="dxa"/>
            <w:vAlign w:val="center"/>
          </w:tcPr>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Satisfactory</w:t>
            </w:r>
          </w:p>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(S)</w:t>
            </w:r>
          </w:p>
        </w:tc>
      </w:tr>
      <w:tr w:rsidR="00785707" w:rsidRPr="004C04EB" w:rsidTr="00454AE1">
        <w:trPr>
          <w:cantSplit/>
        </w:trPr>
        <w:tc>
          <w:tcPr>
            <w:tcW w:w="2802" w:type="dxa"/>
            <w:shd w:val="clear" w:color="auto" w:fill="D9D9D9" w:themeFill="background1" w:themeFillShade="D9"/>
            <w:vAlign w:val="center"/>
          </w:tcPr>
          <w:p w:rsidR="00785707" w:rsidRPr="004C04EB" w:rsidRDefault="00785707" w:rsidP="00454AE1">
            <w:pPr>
              <w:keepNext/>
              <w:keepLines/>
              <w:jc w:val="left"/>
              <w:rPr>
                <w:rFonts w:cs="Arial"/>
                <w:b/>
                <w:noProof/>
                <w:sz w:val="20"/>
                <w:szCs w:val="20"/>
                <w:lang w:val="en-US"/>
              </w:rPr>
            </w:pPr>
            <w:r w:rsidRPr="004C04EB">
              <w:rPr>
                <w:rFonts w:cs="Arial"/>
                <w:b/>
                <w:noProof/>
                <w:sz w:val="20"/>
                <w:szCs w:val="20"/>
                <w:lang w:val="en-US"/>
              </w:rPr>
              <w:t>3. Evaluation of Results</w:t>
            </w:r>
          </w:p>
        </w:tc>
        <w:tc>
          <w:tcPr>
            <w:tcW w:w="1701" w:type="dxa"/>
            <w:shd w:val="clear" w:color="auto" w:fill="D9D9D9" w:themeFill="background1" w:themeFillShade="D9"/>
            <w:vAlign w:val="center"/>
          </w:tcPr>
          <w:p w:rsidR="00785707" w:rsidRPr="004C04EB" w:rsidRDefault="00785707" w:rsidP="00454AE1">
            <w:pPr>
              <w:keepNext/>
              <w:keepLines/>
              <w:jc w:val="center"/>
              <w:rPr>
                <w:rFonts w:cs="Arial"/>
                <w:b/>
                <w:noProof/>
                <w:sz w:val="20"/>
                <w:szCs w:val="20"/>
                <w:lang w:val="en-US"/>
              </w:rPr>
            </w:pPr>
            <w:r w:rsidRPr="004C04EB">
              <w:rPr>
                <w:rFonts w:cs="Arial"/>
                <w:b/>
                <w:noProof/>
                <w:sz w:val="20"/>
                <w:szCs w:val="20"/>
                <w:lang w:val="en-US"/>
              </w:rPr>
              <w:t>Rating</w:t>
            </w:r>
          </w:p>
        </w:tc>
        <w:tc>
          <w:tcPr>
            <w:tcW w:w="2835" w:type="dxa"/>
            <w:shd w:val="clear" w:color="auto" w:fill="D9D9D9" w:themeFill="background1" w:themeFillShade="D9"/>
            <w:vAlign w:val="center"/>
          </w:tcPr>
          <w:p w:rsidR="00785707" w:rsidRPr="004C04EB" w:rsidRDefault="00785707" w:rsidP="00454AE1">
            <w:pPr>
              <w:keepNext/>
              <w:keepLines/>
              <w:jc w:val="left"/>
              <w:rPr>
                <w:rFonts w:cs="Arial"/>
                <w:b/>
                <w:noProof/>
                <w:sz w:val="20"/>
                <w:szCs w:val="20"/>
                <w:lang w:val="en-US"/>
              </w:rPr>
            </w:pPr>
            <w:r w:rsidRPr="004C04EB">
              <w:rPr>
                <w:rFonts w:cs="Arial"/>
                <w:b/>
                <w:noProof/>
                <w:sz w:val="20"/>
                <w:szCs w:val="20"/>
                <w:lang w:val="en-US"/>
              </w:rPr>
              <w:t>4. Sustainability</w:t>
            </w:r>
          </w:p>
        </w:tc>
        <w:tc>
          <w:tcPr>
            <w:tcW w:w="1704" w:type="dxa"/>
            <w:shd w:val="clear" w:color="auto" w:fill="D9D9D9" w:themeFill="background1" w:themeFillShade="D9"/>
            <w:vAlign w:val="center"/>
          </w:tcPr>
          <w:p w:rsidR="00785707" w:rsidRPr="004C04EB" w:rsidRDefault="00785707" w:rsidP="00454AE1">
            <w:pPr>
              <w:keepNext/>
              <w:keepLines/>
              <w:jc w:val="center"/>
              <w:rPr>
                <w:rFonts w:cs="Arial"/>
                <w:b/>
                <w:noProof/>
                <w:sz w:val="20"/>
                <w:szCs w:val="20"/>
                <w:lang w:val="en-US"/>
              </w:rPr>
            </w:pPr>
            <w:r w:rsidRPr="004C04EB">
              <w:rPr>
                <w:rFonts w:cs="Arial"/>
                <w:b/>
                <w:noProof/>
                <w:sz w:val="20"/>
                <w:szCs w:val="20"/>
                <w:lang w:val="en-US"/>
              </w:rPr>
              <w:t>Rating</w:t>
            </w:r>
          </w:p>
        </w:tc>
      </w:tr>
      <w:tr w:rsidR="00785707" w:rsidRPr="004C04EB" w:rsidTr="00454AE1">
        <w:trPr>
          <w:cantSplit/>
        </w:trPr>
        <w:tc>
          <w:tcPr>
            <w:tcW w:w="2802" w:type="dxa"/>
            <w:vAlign w:val="center"/>
          </w:tcPr>
          <w:p w:rsidR="00785707" w:rsidRPr="004C04EB" w:rsidRDefault="00785707" w:rsidP="00454AE1">
            <w:pPr>
              <w:keepNext/>
              <w:keepLines/>
              <w:jc w:val="left"/>
              <w:rPr>
                <w:rFonts w:cs="Arial"/>
                <w:noProof/>
                <w:sz w:val="20"/>
                <w:szCs w:val="20"/>
                <w:lang w:val="en-US"/>
              </w:rPr>
            </w:pPr>
            <w:r w:rsidRPr="004C04EB">
              <w:rPr>
                <w:rFonts w:cs="Arial"/>
                <w:noProof/>
                <w:sz w:val="20"/>
                <w:szCs w:val="20"/>
                <w:lang w:val="en-US"/>
              </w:rPr>
              <w:t>Relevance</w:t>
            </w:r>
          </w:p>
        </w:tc>
        <w:tc>
          <w:tcPr>
            <w:tcW w:w="1701" w:type="dxa"/>
            <w:vAlign w:val="center"/>
          </w:tcPr>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Relevant</w:t>
            </w:r>
          </w:p>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(R) </w:t>
            </w:r>
          </w:p>
        </w:tc>
        <w:tc>
          <w:tcPr>
            <w:tcW w:w="2835" w:type="dxa"/>
            <w:vAlign w:val="center"/>
          </w:tcPr>
          <w:p w:rsidR="00785707" w:rsidRPr="004C04EB" w:rsidRDefault="00785707" w:rsidP="00454AE1">
            <w:pPr>
              <w:keepNext/>
              <w:keepLines/>
              <w:jc w:val="left"/>
              <w:rPr>
                <w:rFonts w:cs="Arial"/>
                <w:noProof/>
                <w:sz w:val="20"/>
                <w:szCs w:val="20"/>
                <w:lang w:val="en-US"/>
              </w:rPr>
            </w:pPr>
            <w:r w:rsidRPr="004C04EB">
              <w:rPr>
                <w:rFonts w:cs="Arial"/>
                <w:noProof/>
                <w:sz w:val="20"/>
                <w:szCs w:val="20"/>
                <w:lang w:val="en-US"/>
              </w:rPr>
              <w:t>Financial Resources</w:t>
            </w:r>
          </w:p>
        </w:tc>
        <w:tc>
          <w:tcPr>
            <w:tcW w:w="1704" w:type="dxa"/>
            <w:vAlign w:val="center"/>
          </w:tcPr>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Somewhat Likely</w:t>
            </w:r>
          </w:p>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(SL)</w:t>
            </w:r>
          </w:p>
        </w:tc>
      </w:tr>
      <w:tr w:rsidR="00785707" w:rsidRPr="004C04EB" w:rsidTr="00454AE1">
        <w:trPr>
          <w:cantSplit/>
        </w:trPr>
        <w:tc>
          <w:tcPr>
            <w:tcW w:w="2802" w:type="dxa"/>
            <w:vAlign w:val="center"/>
          </w:tcPr>
          <w:p w:rsidR="00785707" w:rsidRPr="004C04EB" w:rsidRDefault="00785707" w:rsidP="00454AE1">
            <w:pPr>
              <w:keepNext/>
              <w:keepLines/>
              <w:jc w:val="left"/>
              <w:rPr>
                <w:rFonts w:cs="Arial"/>
                <w:noProof/>
                <w:sz w:val="20"/>
                <w:szCs w:val="20"/>
                <w:lang w:val="en-US"/>
              </w:rPr>
            </w:pPr>
            <w:r w:rsidRPr="004C04EB">
              <w:rPr>
                <w:rFonts w:cs="Arial"/>
                <w:noProof/>
                <w:sz w:val="20"/>
                <w:szCs w:val="20"/>
                <w:lang w:val="en-US"/>
              </w:rPr>
              <w:t>Effectiveness</w:t>
            </w:r>
          </w:p>
        </w:tc>
        <w:tc>
          <w:tcPr>
            <w:tcW w:w="1701" w:type="dxa"/>
            <w:vAlign w:val="center"/>
          </w:tcPr>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Somewhat Satisfactory (SS)</w:t>
            </w:r>
          </w:p>
        </w:tc>
        <w:tc>
          <w:tcPr>
            <w:tcW w:w="2835" w:type="dxa"/>
            <w:vAlign w:val="center"/>
          </w:tcPr>
          <w:p w:rsidR="00785707" w:rsidRPr="004C04EB" w:rsidRDefault="00785707" w:rsidP="00454AE1">
            <w:pPr>
              <w:keepNext/>
              <w:keepLines/>
              <w:jc w:val="left"/>
              <w:rPr>
                <w:rFonts w:cs="Arial"/>
                <w:noProof/>
                <w:sz w:val="20"/>
                <w:szCs w:val="20"/>
                <w:lang w:val="en-US"/>
              </w:rPr>
            </w:pPr>
            <w:r w:rsidRPr="004C04EB">
              <w:rPr>
                <w:rFonts w:cs="Arial"/>
                <w:noProof/>
                <w:sz w:val="20"/>
                <w:szCs w:val="20"/>
                <w:lang w:val="en-US"/>
              </w:rPr>
              <w:t>Socio-political</w:t>
            </w:r>
          </w:p>
        </w:tc>
        <w:tc>
          <w:tcPr>
            <w:tcW w:w="1704" w:type="dxa"/>
            <w:vAlign w:val="center"/>
          </w:tcPr>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Somewhat Likely</w:t>
            </w:r>
          </w:p>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(SL)</w:t>
            </w:r>
          </w:p>
        </w:tc>
      </w:tr>
      <w:tr w:rsidR="00785707" w:rsidRPr="004C04EB" w:rsidTr="00454AE1">
        <w:trPr>
          <w:cantSplit/>
        </w:trPr>
        <w:tc>
          <w:tcPr>
            <w:tcW w:w="2802" w:type="dxa"/>
            <w:vAlign w:val="center"/>
          </w:tcPr>
          <w:p w:rsidR="00785707" w:rsidRPr="004C04EB" w:rsidRDefault="00785707" w:rsidP="00454AE1">
            <w:pPr>
              <w:keepNext/>
              <w:keepLines/>
              <w:jc w:val="left"/>
              <w:rPr>
                <w:rFonts w:cs="Arial"/>
                <w:noProof/>
                <w:sz w:val="20"/>
                <w:szCs w:val="20"/>
                <w:lang w:val="en-US"/>
              </w:rPr>
            </w:pPr>
            <w:r w:rsidRPr="004C04EB">
              <w:rPr>
                <w:rFonts w:cs="Arial"/>
                <w:noProof/>
                <w:sz w:val="20"/>
                <w:szCs w:val="20"/>
                <w:lang w:val="en-US"/>
              </w:rPr>
              <w:t>Efficiency</w:t>
            </w:r>
          </w:p>
        </w:tc>
        <w:tc>
          <w:tcPr>
            <w:tcW w:w="1701" w:type="dxa"/>
            <w:vAlign w:val="center"/>
          </w:tcPr>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Satisfactory</w:t>
            </w:r>
          </w:p>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(S)</w:t>
            </w:r>
          </w:p>
        </w:tc>
        <w:tc>
          <w:tcPr>
            <w:tcW w:w="2835" w:type="dxa"/>
            <w:vAlign w:val="center"/>
          </w:tcPr>
          <w:p w:rsidR="00785707" w:rsidRPr="004C04EB" w:rsidRDefault="00785707" w:rsidP="00454AE1">
            <w:pPr>
              <w:keepNext/>
              <w:keepLines/>
              <w:jc w:val="left"/>
              <w:rPr>
                <w:rFonts w:cs="Arial"/>
                <w:noProof/>
                <w:sz w:val="20"/>
                <w:szCs w:val="20"/>
                <w:lang w:val="en-US"/>
              </w:rPr>
            </w:pPr>
            <w:r w:rsidRPr="004C04EB">
              <w:rPr>
                <w:rFonts w:cs="Arial"/>
                <w:noProof/>
                <w:sz w:val="20"/>
                <w:szCs w:val="20"/>
                <w:lang w:val="en-US"/>
              </w:rPr>
              <w:t>Institutional Framework and Governance</w:t>
            </w:r>
          </w:p>
        </w:tc>
        <w:tc>
          <w:tcPr>
            <w:tcW w:w="1704" w:type="dxa"/>
            <w:vAlign w:val="center"/>
          </w:tcPr>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Somewhat Likely</w:t>
            </w:r>
          </w:p>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(SL)</w:t>
            </w:r>
          </w:p>
        </w:tc>
      </w:tr>
      <w:tr w:rsidR="00785707" w:rsidRPr="004C04EB" w:rsidTr="00454AE1">
        <w:trPr>
          <w:cantSplit/>
        </w:trPr>
        <w:tc>
          <w:tcPr>
            <w:tcW w:w="2802" w:type="dxa"/>
            <w:vAlign w:val="center"/>
          </w:tcPr>
          <w:p w:rsidR="00785707" w:rsidRPr="004C04EB" w:rsidRDefault="00785707" w:rsidP="00454AE1">
            <w:pPr>
              <w:keepNext/>
              <w:keepLines/>
              <w:jc w:val="left"/>
              <w:rPr>
                <w:rFonts w:cs="Arial"/>
                <w:noProof/>
                <w:sz w:val="20"/>
                <w:szCs w:val="20"/>
                <w:lang w:val="en-US"/>
              </w:rPr>
            </w:pPr>
            <w:r w:rsidRPr="004C04EB">
              <w:rPr>
                <w:rFonts w:cs="Arial"/>
                <w:noProof/>
                <w:sz w:val="20"/>
                <w:szCs w:val="20"/>
                <w:lang w:val="en-US"/>
              </w:rPr>
              <w:t>Impact</w:t>
            </w:r>
          </w:p>
        </w:tc>
        <w:tc>
          <w:tcPr>
            <w:tcW w:w="1701" w:type="dxa"/>
            <w:vAlign w:val="center"/>
          </w:tcPr>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Minimum (M)</w:t>
            </w:r>
          </w:p>
        </w:tc>
        <w:tc>
          <w:tcPr>
            <w:tcW w:w="2835" w:type="dxa"/>
            <w:vAlign w:val="center"/>
          </w:tcPr>
          <w:p w:rsidR="00785707" w:rsidRPr="004C04EB" w:rsidRDefault="00785707" w:rsidP="00454AE1">
            <w:pPr>
              <w:keepNext/>
              <w:keepLines/>
              <w:jc w:val="left"/>
              <w:rPr>
                <w:rFonts w:cs="Arial"/>
                <w:noProof/>
                <w:sz w:val="20"/>
                <w:szCs w:val="20"/>
                <w:lang w:val="en-US"/>
              </w:rPr>
            </w:pPr>
            <w:r w:rsidRPr="004C04EB">
              <w:rPr>
                <w:rFonts w:cs="Arial"/>
                <w:noProof/>
                <w:sz w:val="20"/>
                <w:szCs w:val="20"/>
                <w:lang w:val="en-US"/>
              </w:rPr>
              <w:t>Environmental</w:t>
            </w:r>
          </w:p>
        </w:tc>
        <w:tc>
          <w:tcPr>
            <w:tcW w:w="1704" w:type="dxa"/>
            <w:vAlign w:val="center"/>
          </w:tcPr>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Likely</w:t>
            </w:r>
          </w:p>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(L)</w:t>
            </w:r>
          </w:p>
        </w:tc>
      </w:tr>
      <w:tr w:rsidR="00785707" w:rsidRPr="004C04EB" w:rsidTr="00454AE1">
        <w:trPr>
          <w:cantSplit/>
        </w:trPr>
        <w:tc>
          <w:tcPr>
            <w:tcW w:w="2802" w:type="dxa"/>
            <w:vAlign w:val="center"/>
          </w:tcPr>
          <w:p w:rsidR="00785707" w:rsidRPr="004C04EB" w:rsidRDefault="00785707" w:rsidP="00454AE1">
            <w:pPr>
              <w:keepNext/>
              <w:keepLines/>
              <w:jc w:val="left"/>
              <w:rPr>
                <w:rFonts w:cs="Arial"/>
                <w:b/>
                <w:noProof/>
                <w:sz w:val="20"/>
                <w:szCs w:val="20"/>
                <w:lang w:val="en-US"/>
              </w:rPr>
            </w:pPr>
            <w:r w:rsidRPr="004C04EB">
              <w:rPr>
                <w:rFonts w:cs="Arial"/>
                <w:b/>
                <w:noProof/>
                <w:sz w:val="20"/>
                <w:szCs w:val="20"/>
                <w:lang w:val="en-US"/>
              </w:rPr>
              <w:t>Overall Rating of Results </w:t>
            </w:r>
          </w:p>
        </w:tc>
        <w:tc>
          <w:tcPr>
            <w:tcW w:w="1701" w:type="dxa"/>
            <w:vAlign w:val="center"/>
          </w:tcPr>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Somewhat Satisfactory (SS)</w:t>
            </w:r>
          </w:p>
        </w:tc>
        <w:tc>
          <w:tcPr>
            <w:tcW w:w="2835" w:type="dxa"/>
            <w:vAlign w:val="center"/>
          </w:tcPr>
          <w:p w:rsidR="00785707" w:rsidRPr="004C04EB" w:rsidRDefault="00785707" w:rsidP="00454AE1">
            <w:pPr>
              <w:keepNext/>
              <w:keepLines/>
              <w:jc w:val="left"/>
              <w:rPr>
                <w:rFonts w:cs="Arial"/>
                <w:b/>
                <w:noProof/>
                <w:sz w:val="20"/>
                <w:szCs w:val="20"/>
                <w:lang w:val="en-US"/>
              </w:rPr>
            </w:pPr>
            <w:r w:rsidRPr="004C04EB">
              <w:rPr>
                <w:rFonts w:cs="Arial"/>
                <w:b/>
                <w:noProof/>
                <w:sz w:val="20"/>
                <w:szCs w:val="20"/>
                <w:lang w:val="en-US"/>
              </w:rPr>
              <w:t>Overall probability of sustainability</w:t>
            </w:r>
          </w:p>
        </w:tc>
        <w:tc>
          <w:tcPr>
            <w:tcW w:w="1704" w:type="dxa"/>
            <w:vAlign w:val="center"/>
          </w:tcPr>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Somewhat Likely</w:t>
            </w:r>
          </w:p>
          <w:p w:rsidR="00785707" w:rsidRPr="004C04EB" w:rsidRDefault="00785707" w:rsidP="00454AE1">
            <w:pPr>
              <w:keepNext/>
              <w:keepLines/>
              <w:jc w:val="center"/>
              <w:rPr>
                <w:rFonts w:cs="Arial"/>
                <w:noProof/>
                <w:sz w:val="20"/>
                <w:szCs w:val="20"/>
                <w:lang w:val="en-US"/>
              </w:rPr>
            </w:pPr>
            <w:r w:rsidRPr="004C04EB">
              <w:rPr>
                <w:rFonts w:cs="Arial"/>
                <w:noProof/>
                <w:sz w:val="20"/>
                <w:szCs w:val="20"/>
                <w:lang w:val="en-US"/>
              </w:rPr>
              <w:t>(SL)</w:t>
            </w:r>
          </w:p>
        </w:tc>
      </w:tr>
    </w:tbl>
    <w:p w:rsidR="00785707" w:rsidRPr="004C04EB" w:rsidRDefault="00785707" w:rsidP="00785707">
      <w:pPr>
        <w:rPr>
          <w:noProof/>
          <w:szCs w:val="24"/>
          <w:lang w:val="en-US"/>
        </w:rPr>
      </w:pPr>
    </w:p>
    <w:p w:rsidR="005410B9" w:rsidRDefault="005410B9" w:rsidP="00785707">
      <w:pPr>
        <w:rPr>
          <w:noProof/>
          <w:lang w:val="en-US"/>
        </w:rPr>
      </w:pPr>
    </w:p>
    <w:p w:rsidR="00785707" w:rsidRPr="004C04EB" w:rsidRDefault="00785707" w:rsidP="00785707">
      <w:pPr>
        <w:rPr>
          <w:noProof/>
          <w:lang w:val="en-US"/>
        </w:rPr>
      </w:pPr>
      <w:r w:rsidRPr="004C04EB">
        <w:rPr>
          <w:noProof/>
          <w:lang w:val="en-US"/>
        </w:rPr>
        <w:t>To better understand the qualifications presented above, the basis of ratings used is shown as follows (as required by UNDP and GEF):</w:t>
      </w:r>
    </w:p>
    <w:p w:rsidR="00785707" w:rsidRPr="004C04EB" w:rsidRDefault="00785707" w:rsidP="00785707">
      <w:pPr>
        <w:rPr>
          <w:noProof/>
          <w:lang w:val="en-US"/>
        </w:rPr>
      </w:pPr>
    </w:p>
    <w:tbl>
      <w:tblPr>
        <w:tblStyle w:val="Tablaconcuadrcula"/>
        <w:tblW w:w="0" w:type="auto"/>
        <w:tblLook w:val="04A0"/>
      </w:tblPr>
      <w:tblGrid>
        <w:gridCol w:w="3794"/>
        <w:gridCol w:w="2977"/>
        <w:gridCol w:w="2268"/>
      </w:tblGrid>
      <w:tr w:rsidR="00785707" w:rsidRPr="004C04EB" w:rsidTr="00454AE1">
        <w:tc>
          <w:tcPr>
            <w:tcW w:w="3794" w:type="dxa"/>
          </w:tcPr>
          <w:p w:rsidR="00785707" w:rsidRPr="004C04EB" w:rsidRDefault="00785707" w:rsidP="00454AE1">
            <w:pPr>
              <w:jc w:val="left"/>
              <w:rPr>
                <w:rFonts w:cs="Arial"/>
                <w:b/>
                <w:noProof/>
                <w:sz w:val="16"/>
                <w:szCs w:val="16"/>
                <w:lang w:val="en-US"/>
              </w:rPr>
            </w:pPr>
            <w:r w:rsidRPr="004C04EB">
              <w:rPr>
                <w:rFonts w:cs="Arial"/>
                <w:b/>
                <w:noProof/>
                <w:sz w:val="16"/>
                <w:szCs w:val="16"/>
                <w:lang w:val="en-US"/>
              </w:rPr>
              <w:t>Qualifications of results, effectiveness, efficiency, M&amp;E and execution of the IA&amp;EA:</w:t>
            </w:r>
          </w:p>
          <w:p w:rsidR="00785707" w:rsidRPr="004C04EB" w:rsidRDefault="00785707" w:rsidP="00454AE1">
            <w:pPr>
              <w:jc w:val="left"/>
              <w:rPr>
                <w:rFonts w:cs="Arial"/>
                <w:b/>
                <w:noProof/>
                <w:sz w:val="16"/>
                <w:szCs w:val="16"/>
                <w:lang w:val="en-US"/>
              </w:rPr>
            </w:pPr>
          </w:p>
          <w:p w:rsidR="00785707" w:rsidRPr="004C04EB" w:rsidRDefault="00785707" w:rsidP="00454AE1">
            <w:pPr>
              <w:ind w:left="142" w:hanging="142"/>
              <w:jc w:val="left"/>
              <w:rPr>
                <w:rFonts w:cs="Arial"/>
                <w:noProof/>
                <w:sz w:val="16"/>
                <w:szCs w:val="16"/>
                <w:lang w:val="en-US"/>
              </w:rPr>
            </w:pPr>
            <w:r w:rsidRPr="004C04EB">
              <w:rPr>
                <w:rFonts w:cs="Arial"/>
                <w:noProof/>
                <w:sz w:val="16"/>
                <w:szCs w:val="16"/>
                <w:lang w:val="en-US"/>
              </w:rPr>
              <w:t>6. Very Satisfactory (VS): No deficiencies identified.</w:t>
            </w:r>
          </w:p>
          <w:p w:rsidR="00785707" w:rsidRPr="004C04EB" w:rsidRDefault="00785707" w:rsidP="00454AE1">
            <w:pPr>
              <w:ind w:left="142" w:hanging="142"/>
              <w:jc w:val="left"/>
              <w:rPr>
                <w:rFonts w:cs="Arial"/>
                <w:noProof/>
                <w:sz w:val="16"/>
                <w:szCs w:val="16"/>
                <w:lang w:val="en-US"/>
              </w:rPr>
            </w:pPr>
            <w:r w:rsidRPr="004C04EB">
              <w:rPr>
                <w:rFonts w:cs="Arial"/>
                <w:noProof/>
                <w:sz w:val="16"/>
                <w:szCs w:val="16"/>
                <w:lang w:val="en-US"/>
              </w:rPr>
              <w:t>5. Satisfactory (S): Minor deficiencies.</w:t>
            </w:r>
          </w:p>
          <w:p w:rsidR="00785707" w:rsidRPr="004C04EB" w:rsidRDefault="00785707" w:rsidP="00454AE1">
            <w:pPr>
              <w:ind w:left="142" w:hanging="142"/>
              <w:jc w:val="left"/>
              <w:rPr>
                <w:rFonts w:cs="Arial"/>
                <w:noProof/>
                <w:sz w:val="16"/>
                <w:szCs w:val="16"/>
                <w:lang w:val="en-US"/>
              </w:rPr>
            </w:pPr>
            <w:r w:rsidRPr="004C04EB">
              <w:rPr>
                <w:rFonts w:cs="Arial"/>
                <w:noProof/>
                <w:sz w:val="16"/>
                <w:szCs w:val="16"/>
                <w:lang w:val="en-US"/>
              </w:rPr>
              <w:t>4. Somewhat Satisfactory (SS)</w:t>
            </w:r>
          </w:p>
          <w:p w:rsidR="00785707" w:rsidRPr="004C04EB" w:rsidRDefault="00785707" w:rsidP="00454AE1">
            <w:pPr>
              <w:ind w:left="142" w:hanging="142"/>
              <w:jc w:val="left"/>
              <w:rPr>
                <w:rFonts w:cs="Arial"/>
                <w:noProof/>
                <w:sz w:val="16"/>
                <w:szCs w:val="16"/>
                <w:lang w:val="en-US"/>
              </w:rPr>
            </w:pPr>
            <w:r w:rsidRPr="004C04EB">
              <w:rPr>
                <w:rFonts w:cs="Arial"/>
                <w:noProof/>
                <w:sz w:val="16"/>
                <w:szCs w:val="16"/>
                <w:lang w:val="en-US"/>
              </w:rPr>
              <w:t>3. Somewhat Unsatisfactory (SU): Significant deficiencies.</w:t>
            </w:r>
          </w:p>
          <w:p w:rsidR="00785707" w:rsidRPr="004C04EB" w:rsidRDefault="00785707" w:rsidP="00454AE1">
            <w:pPr>
              <w:ind w:left="142" w:hanging="142"/>
              <w:jc w:val="left"/>
              <w:rPr>
                <w:rFonts w:cs="Arial"/>
                <w:noProof/>
                <w:sz w:val="16"/>
                <w:szCs w:val="16"/>
                <w:lang w:val="en-US"/>
              </w:rPr>
            </w:pPr>
            <w:r w:rsidRPr="004C04EB">
              <w:rPr>
                <w:rFonts w:cs="Arial"/>
                <w:noProof/>
                <w:sz w:val="16"/>
                <w:szCs w:val="16"/>
                <w:lang w:val="en-US"/>
              </w:rPr>
              <w:t>2. Unsatisfactory (U): Significant deficiencies.</w:t>
            </w:r>
          </w:p>
          <w:p w:rsidR="00785707" w:rsidRPr="004C04EB" w:rsidRDefault="00785707" w:rsidP="00454AE1">
            <w:pPr>
              <w:ind w:left="142" w:hanging="142"/>
              <w:jc w:val="left"/>
              <w:rPr>
                <w:rFonts w:cs="Arial"/>
                <w:noProof/>
                <w:sz w:val="16"/>
                <w:szCs w:val="16"/>
                <w:lang w:val="en-US"/>
              </w:rPr>
            </w:pPr>
            <w:r w:rsidRPr="004C04EB">
              <w:rPr>
                <w:rFonts w:cs="Arial"/>
                <w:noProof/>
                <w:sz w:val="16"/>
                <w:szCs w:val="16"/>
                <w:lang w:val="en-US"/>
              </w:rPr>
              <w:t>1. Very Unsatisfactory (VU): Serious deficiencies.</w:t>
            </w:r>
          </w:p>
          <w:p w:rsidR="00785707" w:rsidRPr="004C04EB" w:rsidRDefault="00785707" w:rsidP="00454AE1">
            <w:pPr>
              <w:jc w:val="left"/>
              <w:rPr>
                <w:rFonts w:cs="Arial"/>
                <w:noProof/>
                <w:sz w:val="16"/>
                <w:szCs w:val="16"/>
                <w:lang w:val="en-US"/>
              </w:rPr>
            </w:pPr>
          </w:p>
        </w:tc>
        <w:tc>
          <w:tcPr>
            <w:tcW w:w="2977" w:type="dxa"/>
          </w:tcPr>
          <w:p w:rsidR="00785707" w:rsidRPr="004C04EB" w:rsidRDefault="00785707" w:rsidP="00454AE1">
            <w:pPr>
              <w:jc w:val="left"/>
              <w:rPr>
                <w:rFonts w:cs="Arial"/>
                <w:b/>
                <w:noProof/>
                <w:sz w:val="16"/>
                <w:szCs w:val="16"/>
                <w:lang w:val="en-US"/>
              </w:rPr>
            </w:pPr>
            <w:r w:rsidRPr="004C04EB">
              <w:rPr>
                <w:rFonts w:cs="Arial"/>
                <w:b/>
                <w:noProof/>
                <w:sz w:val="16"/>
                <w:szCs w:val="16"/>
                <w:lang w:val="en-US"/>
              </w:rPr>
              <w:t>Qualifications of sustainability:</w:t>
            </w:r>
          </w:p>
          <w:p w:rsidR="00785707" w:rsidRPr="004C04EB" w:rsidRDefault="00785707" w:rsidP="00454AE1">
            <w:pPr>
              <w:jc w:val="left"/>
              <w:rPr>
                <w:rFonts w:cs="Arial"/>
                <w:b/>
                <w:noProof/>
                <w:sz w:val="16"/>
                <w:szCs w:val="16"/>
                <w:lang w:val="en-US"/>
              </w:rPr>
            </w:pPr>
          </w:p>
          <w:p w:rsidR="00785707" w:rsidRPr="004C04EB" w:rsidRDefault="00785707" w:rsidP="00454AE1">
            <w:pPr>
              <w:ind w:left="175" w:hanging="175"/>
              <w:jc w:val="left"/>
              <w:rPr>
                <w:rFonts w:cs="Arial"/>
                <w:noProof/>
                <w:sz w:val="16"/>
                <w:szCs w:val="16"/>
                <w:lang w:val="en-US"/>
              </w:rPr>
            </w:pPr>
            <w:r w:rsidRPr="004C04EB">
              <w:rPr>
                <w:rFonts w:cs="Arial"/>
                <w:noProof/>
                <w:sz w:val="16"/>
                <w:szCs w:val="16"/>
                <w:lang w:val="en-US"/>
              </w:rPr>
              <w:t>4.  Likely (L): Insignificant risks for sustainability.</w:t>
            </w:r>
          </w:p>
          <w:p w:rsidR="00785707" w:rsidRPr="004C04EB" w:rsidRDefault="00785707" w:rsidP="00454AE1">
            <w:pPr>
              <w:ind w:left="175" w:hanging="175"/>
              <w:jc w:val="left"/>
              <w:rPr>
                <w:rFonts w:cs="Arial"/>
                <w:noProof/>
                <w:sz w:val="16"/>
                <w:szCs w:val="16"/>
                <w:lang w:val="en-US"/>
              </w:rPr>
            </w:pPr>
            <w:r w:rsidRPr="004C04EB">
              <w:rPr>
                <w:rFonts w:cs="Arial"/>
                <w:noProof/>
                <w:sz w:val="16"/>
                <w:szCs w:val="16"/>
                <w:lang w:val="en-US"/>
              </w:rPr>
              <w:t>3. Somewhat Likely (SL): Moderate risks.</w:t>
            </w:r>
          </w:p>
          <w:p w:rsidR="00785707" w:rsidRPr="004C04EB" w:rsidRDefault="00785707" w:rsidP="00454AE1">
            <w:pPr>
              <w:ind w:left="175" w:hanging="175"/>
              <w:jc w:val="left"/>
              <w:rPr>
                <w:rFonts w:cs="Arial"/>
                <w:noProof/>
                <w:sz w:val="16"/>
                <w:szCs w:val="16"/>
                <w:lang w:val="en-US"/>
              </w:rPr>
            </w:pPr>
            <w:r w:rsidRPr="004C04EB">
              <w:rPr>
                <w:rFonts w:cs="Arial"/>
                <w:noProof/>
                <w:sz w:val="16"/>
                <w:szCs w:val="16"/>
                <w:lang w:val="en-US"/>
              </w:rPr>
              <w:t>2. Somewhat Unlikely (SU): Significant risks.</w:t>
            </w:r>
          </w:p>
          <w:p w:rsidR="00785707" w:rsidRPr="004C04EB" w:rsidRDefault="00785707" w:rsidP="00454AE1">
            <w:pPr>
              <w:ind w:left="175" w:hanging="175"/>
              <w:jc w:val="left"/>
              <w:rPr>
                <w:rFonts w:cs="Arial"/>
                <w:noProof/>
                <w:sz w:val="16"/>
                <w:szCs w:val="16"/>
                <w:lang w:val="en-US"/>
              </w:rPr>
            </w:pPr>
            <w:r w:rsidRPr="004C04EB">
              <w:rPr>
                <w:rFonts w:cs="Arial"/>
                <w:noProof/>
                <w:sz w:val="16"/>
                <w:szCs w:val="16"/>
                <w:lang w:val="en-US"/>
              </w:rPr>
              <w:t>1. Unlikely (U): Serious risks.</w:t>
            </w:r>
          </w:p>
          <w:p w:rsidR="00785707" w:rsidRPr="004C04EB" w:rsidRDefault="00785707" w:rsidP="00454AE1">
            <w:pPr>
              <w:jc w:val="left"/>
              <w:rPr>
                <w:rFonts w:cs="Arial"/>
                <w:noProof/>
                <w:sz w:val="16"/>
                <w:szCs w:val="16"/>
                <w:lang w:val="en-US"/>
              </w:rPr>
            </w:pPr>
          </w:p>
        </w:tc>
        <w:tc>
          <w:tcPr>
            <w:tcW w:w="2268" w:type="dxa"/>
          </w:tcPr>
          <w:p w:rsidR="00785707" w:rsidRPr="004C04EB" w:rsidRDefault="00785707" w:rsidP="00454AE1">
            <w:pPr>
              <w:jc w:val="left"/>
              <w:rPr>
                <w:rFonts w:cs="Arial"/>
                <w:b/>
                <w:noProof/>
                <w:sz w:val="16"/>
                <w:szCs w:val="16"/>
                <w:lang w:val="en-US"/>
              </w:rPr>
            </w:pPr>
            <w:r w:rsidRPr="004C04EB">
              <w:rPr>
                <w:rFonts w:cs="Arial"/>
                <w:b/>
                <w:noProof/>
                <w:sz w:val="16"/>
                <w:szCs w:val="16"/>
                <w:lang w:val="en-US"/>
              </w:rPr>
              <w:t>Qualifications of relevance:</w:t>
            </w:r>
          </w:p>
          <w:p w:rsidR="00785707" w:rsidRPr="004C04EB" w:rsidRDefault="00785707" w:rsidP="00454AE1">
            <w:pPr>
              <w:jc w:val="left"/>
              <w:rPr>
                <w:rFonts w:cs="Arial"/>
                <w:noProof/>
                <w:sz w:val="16"/>
                <w:szCs w:val="16"/>
                <w:lang w:val="en-US"/>
              </w:rPr>
            </w:pPr>
          </w:p>
          <w:p w:rsidR="00785707" w:rsidRPr="004C04EB" w:rsidRDefault="00785707" w:rsidP="00454AE1">
            <w:pPr>
              <w:jc w:val="left"/>
              <w:rPr>
                <w:rFonts w:cs="Arial"/>
                <w:noProof/>
                <w:sz w:val="16"/>
                <w:szCs w:val="16"/>
                <w:lang w:val="en-US"/>
              </w:rPr>
            </w:pPr>
            <w:r w:rsidRPr="004C04EB">
              <w:rPr>
                <w:rFonts w:cs="Arial"/>
                <w:noProof/>
                <w:sz w:val="16"/>
                <w:szCs w:val="16"/>
                <w:lang w:val="en-US"/>
              </w:rPr>
              <w:t>2. Relevant (R)</w:t>
            </w:r>
          </w:p>
          <w:p w:rsidR="00785707" w:rsidRPr="004C04EB" w:rsidRDefault="00785707" w:rsidP="00454AE1">
            <w:pPr>
              <w:jc w:val="left"/>
              <w:rPr>
                <w:rFonts w:cs="Arial"/>
                <w:noProof/>
                <w:sz w:val="16"/>
                <w:szCs w:val="16"/>
                <w:lang w:val="en-US"/>
              </w:rPr>
            </w:pPr>
            <w:r w:rsidRPr="004C04EB">
              <w:rPr>
                <w:rFonts w:cs="Arial"/>
                <w:noProof/>
                <w:sz w:val="16"/>
                <w:szCs w:val="16"/>
                <w:lang w:val="en-US"/>
              </w:rPr>
              <w:t>1. Not Relevant (NR)</w:t>
            </w:r>
          </w:p>
          <w:p w:rsidR="00785707" w:rsidRPr="004C04EB" w:rsidRDefault="00785707" w:rsidP="00454AE1">
            <w:pPr>
              <w:jc w:val="left"/>
              <w:rPr>
                <w:rFonts w:cs="Arial"/>
                <w:noProof/>
                <w:sz w:val="16"/>
                <w:szCs w:val="16"/>
                <w:lang w:val="en-US"/>
              </w:rPr>
            </w:pPr>
          </w:p>
          <w:p w:rsidR="00785707" w:rsidRPr="004C04EB" w:rsidRDefault="00785707" w:rsidP="00454AE1">
            <w:pPr>
              <w:jc w:val="left"/>
              <w:rPr>
                <w:rFonts w:cs="Arial"/>
                <w:b/>
                <w:noProof/>
                <w:sz w:val="16"/>
                <w:szCs w:val="16"/>
                <w:lang w:val="en-US"/>
              </w:rPr>
            </w:pPr>
            <w:r w:rsidRPr="004C04EB">
              <w:rPr>
                <w:rFonts w:cs="Arial"/>
                <w:b/>
                <w:noProof/>
                <w:sz w:val="16"/>
                <w:szCs w:val="16"/>
                <w:lang w:val="en-US"/>
              </w:rPr>
              <w:t>Qualifications of impact:</w:t>
            </w:r>
          </w:p>
          <w:p w:rsidR="00785707" w:rsidRPr="004C04EB" w:rsidRDefault="00785707" w:rsidP="00454AE1">
            <w:pPr>
              <w:jc w:val="left"/>
              <w:rPr>
                <w:rFonts w:cs="Arial"/>
                <w:noProof/>
                <w:sz w:val="16"/>
                <w:szCs w:val="16"/>
                <w:lang w:val="en-US"/>
              </w:rPr>
            </w:pPr>
          </w:p>
          <w:p w:rsidR="00785707" w:rsidRPr="004C04EB" w:rsidRDefault="00785707" w:rsidP="00454AE1">
            <w:pPr>
              <w:jc w:val="left"/>
              <w:rPr>
                <w:rFonts w:cs="Arial"/>
                <w:noProof/>
                <w:sz w:val="16"/>
                <w:szCs w:val="16"/>
                <w:lang w:val="en-US"/>
              </w:rPr>
            </w:pPr>
            <w:r w:rsidRPr="004C04EB">
              <w:rPr>
                <w:rFonts w:cs="Arial"/>
                <w:noProof/>
                <w:sz w:val="16"/>
                <w:szCs w:val="16"/>
                <w:lang w:val="en-US"/>
              </w:rPr>
              <w:t>3. Significant (S)</w:t>
            </w:r>
          </w:p>
          <w:p w:rsidR="00785707" w:rsidRPr="004C04EB" w:rsidRDefault="00785707" w:rsidP="00454AE1">
            <w:pPr>
              <w:jc w:val="left"/>
              <w:rPr>
                <w:rFonts w:cs="Arial"/>
                <w:noProof/>
                <w:sz w:val="16"/>
                <w:szCs w:val="16"/>
                <w:lang w:val="en-US"/>
              </w:rPr>
            </w:pPr>
            <w:r w:rsidRPr="004C04EB">
              <w:rPr>
                <w:rFonts w:cs="Arial"/>
                <w:noProof/>
                <w:sz w:val="16"/>
                <w:szCs w:val="16"/>
                <w:lang w:val="en-US"/>
              </w:rPr>
              <w:t>2. Minimum (M)</w:t>
            </w:r>
          </w:p>
          <w:p w:rsidR="00785707" w:rsidRPr="004C04EB" w:rsidRDefault="00785707" w:rsidP="00454AE1">
            <w:pPr>
              <w:jc w:val="left"/>
              <w:rPr>
                <w:rFonts w:cs="Arial"/>
                <w:noProof/>
                <w:sz w:val="16"/>
                <w:szCs w:val="16"/>
                <w:lang w:val="en-US"/>
              </w:rPr>
            </w:pPr>
            <w:r w:rsidRPr="004C04EB">
              <w:rPr>
                <w:rFonts w:cs="Arial"/>
                <w:noProof/>
                <w:sz w:val="16"/>
                <w:szCs w:val="16"/>
                <w:lang w:val="en-US"/>
              </w:rPr>
              <w:t>1. Insignificant (I)</w:t>
            </w:r>
          </w:p>
          <w:p w:rsidR="00785707" w:rsidRPr="004C04EB" w:rsidRDefault="00785707" w:rsidP="00454AE1">
            <w:pPr>
              <w:jc w:val="left"/>
              <w:rPr>
                <w:rFonts w:cs="Arial"/>
                <w:noProof/>
                <w:sz w:val="16"/>
                <w:szCs w:val="16"/>
                <w:lang w:val="en-US"/>
              </w:rPr>
            </w:pPr>
          </w:p>
        </w:tc>
      </w:tr>
    </w:tbl>
    <w:p w:rsidR="00785707" w:rsidRPr="004C04EB" w:rsidRDefault="00785707" w:rsidP="00785707">
      <w:pPr>
        <w:rPr>
          <w:noProof/>
          <w:lang w:val="en-US"/>
        </w:rPr>
      </w:pPr>
    </w:p>
    <w:p w:rsidR="00785707" w:rsidRPr="004C04EB" w:rsidRDefault="00785707" w:rsidP="00785707">
      <w:pPr>
        <w:rPr>
          <w:noProof/>
          <w:szCs w:val="24"/>
          <w:lang w:val="en-US"/>
        </w:rPr>
      </w:pPr>
    </w:p>
    <w:p w:rsidR="00785707" w:rsidRPr="004C04EB" w:rsidRDefault="00785707" w:rsidP="00785707">
      <w:pPr>
        <w:pStyle w:val="Ttulo2"/>
        <w:rPr>
          <w:noProof/>
          <w:sz w:val="24"/>
          <w:szCs w:val="24"/>
          <w:lang w:val="en-US"/>
        </w:rPr>
      </w:pPr>
      <w:bookmarkStart w:id="14" w:name="_Toc372807211"/>
      <w:bookmarkStart w:id="15" w:name="_Toc373138240"/>
      <w:bookmarkStart w:id="16" w:name="_Toc379879413"/>
      <w:r w:rsidRPr="004C04EB">
        <w:rPr>
          <w:noProof/>
          <w:sz w:val="24"/>
          <w:szCs w:val="24"/>
          <w:lang w:val="en-US"/>
        </w:rPr>
        <w:lastRenderedPageBreak/>
        <w:t>Summary of Findings, Recommendations and Lessons Learned</w:t>
      </w:r>
      <w:bookmarkEnd w:id="14"/>
      <w:bookmarkEnd w:id="15"/>
      <w:bookmarkEnd w:id="16"/>
    </w:p>
    <w:p w:rsidR="00785707" w:rsidRPr="004C04EB" w:rsidRDefault="00785707" w:rsidP="00785707">
      <w:pPr>
        <w:rPr>
          <w:noProof/>
          <w:lang w:val="en-US"/>
        </w:rPr>
      </w:pPr>
    </w:p>
    <w:p w:rsidR="00785707" w:rsidRPr="004C04EB" w:rsidRDefault="00785707" w:rsidP="00785707">
      <w:pPr>
        <w:rPr>
          <w:noProof/>
          <w:lang w:val="en-US"/>
        </w:rPr>
      </w:pPr>
      <w:r w:rsidRPr="004C04EB">
        <w:rPr>
          <w:noProof/>
          <w:lang w:val="en-US"/>
        </w:rPr>
        <w:t>The Project No. 70467 EEE contributed towards the institutional strengthening related with energy efficiency in buildings (especially at UPME), the development of new national regulations (at least at the level of well-founded proposals), and the development of technical skills and knowledge on this topic in the market players.</w:t>
      </w:r>
    </w:p>
    <w:p w:rsidR="00785707" w:rsidRPr="004C04EB" w:rsidRDefault="00785707" w:rsidP="00785707">
      <w:pPr>
        <w:rPr>
          <w:noProof/>
          <w:lang w:val="en-US"/>
        </w:rPr>
      </w:pPr>
    </w:p>
    <w:p w:rsidR="00785707" w:rsidRPr="004C04EB" w:rsidRDefault="00785707" w:rsidP="00785707">
      <w:pPr>
        <w:rPr>
          <w:noProof/>
          <w:lang w:val="en-US"/>
        </w:rPr>
      </w:pPr>
      <w:r w:rsidRPr="004C04EB">
        <w:rPr>
          <w:noProof/>
          <w:lang w:val="en-US"/>
        </w:rPr>
        <w:t>The Project was well aligned with the national government strategies and with the existing national and global strategies of UNDP and GEF, related with energy.</w:t>
      </w:r>
    </w:p>
    <w:p w:rsidR="00785707" w:rsidRPr="004C04EB" w:rsidRDefault="00785707" w:rsidP="00785707">
      <w:pPr>
        <w:rPr>
          <w:noProof/>
          <w:lang w:val="en-US"/>
        </w:rPr>
      </w:pPr>
    </w:p>
    <w:p w:rsidR="00785707" w:rsidRPr="004C04EB" w:rsidRDefault="00785707" w:rsidP="00785707">
      <w:pPr>
        <w:rPr>
          <w:noProof/>
          <w:lang w:val="en-US"/>
        </w:rPr>
      </w:pPr>
      <w:r w:rsidRPr="004C04EB">
        <w:rPr>
          <w:noProof/>
          <w:lang w:val="en-US"/>
        </w:rPr>
        <w:t>At the national level, the project responds to what is contemplated in Law 697/2001, of October 3</w:t>
      </w:r>
      <w:r w:rsidRPr="004C04EB">
        <w:rPr>
          <w:noProof/>
          <w:vertAlign w:val="superscript"/>
          <w:lang w:val="en-US"/>
        </w:rPr>
        <w:t>rd</w:t>
      </w:r>
      <w:r w:rsidRPr="004C04EB">
        <w:rPr>
          <w:noProof/>
          <w:lang w:val="en-US"/>
        </w:rPr>
        <w:t>, 2001, called "Law for the Promotion of Energy Efficiency and Renewable Energy", and in the "Program for Rational and Efficient Use of Energy and Renewable Sources" (PROURE). The overall objective of the PROURE is "to promote the rational and efficient use of energy and other forms of non-conventional energy, which contributes to ensuring the full and timely energy supply, the competitiveness of the Colombian economy, consumer protection and the promotion of the use of non-conventional energies in a sustainable manner with the environment and natural resources."  Project No. 70467 contributes especially to the strategic sub-programs SPE_1 (institutional strengthening), SPE_2 (Education and capacity-building) and SPE_3 (financial strategy and impulse to the market) of the PROURE.</w:t>
      </w:r>
    </w:p>
    <w:p w:rsidR="00785707" w:rsidRPr="004C04EB" w:rsidRDefault="00785707" w:rsidP="00785707">
      <w:pPr>
        <w:rPr>
          <w:noProof/>
          <w:lang w:val="en-US"/>
        </w:rPr>
      </w:pPr>
    </w:p>
    <w:p w:rsidR="00785707" w:rsidRPr="004C04EB" w:rsidRDefault="00785707" w:rsidP="00785707">
      <w:pPr>
        <w:rPr>
          <w:noProof/>
          <w:lang w:val="en-US"/>
        </w:rPr>
      </w:pPr>
      <w:r w:rsidRPr="004C04EB">
        <w:rPr>
          <w:noProof/>
          <w:lang w:val="en-US"/>
        </w:rPr>
        <w:t>The Project contributes to the compliance of the thematic area "A: overcoming poverty</w:t>
      </w:r>
      <w:r w:rsidRPr="004C04EB">
        <w:rPr>
          <w:bCs/>
          <w:noProof/>
          <w:lang w:val="en-US"/>
        </w:rPr>
        <w:t>, Millennium development goals and sustainable development" mentioned in the draft document of the Colombia Program (2008 2012), DP/DCP/COL/ 1; and the</w:t>
      </w:r>
      <w:r w:rsidRPr="004C04EB">
        <w:rPr>
          <w:noProof/>
          <w:lang w:val="en-US"/>
        </w:rPr>
        <w:t> "direct effect" of the UNDAF 2012-2014 Framework called "2.4.National and territorial capacity strengthened for mitigation and adaptation to climate change." In addition, the Project responds to the strategic objectives of the GEF focal area of climate change and the objectives of the Strategic Program </w:t>
      </w:r>
      <w:r w:rsidRPr="004C04EB">
        <w:rPr>
          <w:iCs/>
          <w:noProof/>
          <w:lang w:val="en-US"/>
        </w:rPr>
        <w:t>CC-SP1:</w:t>
      </w:r>
      <w:r w:rsidRPr="004C04EB">
        <w:rPr>
          <w:noProof/>
          <w:lang w:val="en-US"/>
        </w:rPr>
        <w:t> Promotion of Energy Efficiency in homes and commercial buildings.</w:t>
      </w:r>
    </w:p>
    <w:p w:rsidR="00785707" w:rsidRPr="004C04EB" w:rsidRDefault="00785707" w:rsidP="00785707">
      <w:pPr>
        <w:rPr>
          <w:noProof/>
          <w:lang w:val="en-US"/>
        </w:rPr>
      </w:pPr>
    </w:p>
    <w:p w:rsidR="00785707" w:rsidRPr="004C04EB" w:rsidRDefault="00785707" w:rsidP="00785707">
      <w:pPr>
        <w:rPr>
          <w:noProof/>
          <w:lang w:val="en-US"/>
        </w:rPr>
      </w:pPr>
      <w:r w:rsidRPr="004C04EB">
        <w:rPr>
          <w:noProof/>
          <w:lang w:val="en-US"/>
        </w:rPr>
        <w:t>The main objective of the Project was to remove barriers and create enabling conditions, not so much to reduce direct emissions. Although it was planned the execution of a pilot project that would combine reductions of GHG and SAO (through the replacement of 13 large chillers), the change in the baseline of that goal prevented the same to be achieved. This, however, was not a bad thing for the country, because the replacement of many inefficient and CFC-based chillers was actually executed, at the initiative of the same actors of the market and without the intervention of the Project. The Project missed a better documentation of the environmental impact related with replacing these chillers, because only in the case of some buildings such as Bank of the Republic in Barranquilla and University of Antioquia, the consultants gathered data from energy savings before and after the replacement of the respective chillers.</w:t>
      </w:r>
    </w:p>
    <w:p w:rsidR="00785707" w:rsidRPr="004C04EB" w:rsidRDefault="00785707" w:rsidP="00785707">
      <w:pPr>
        <w:rPr>
          <w:noProof/>
          <w:lang w:val="en-US"/>
        </w:rPr>
      </w:pPr>
    </w:p>
    <w:p w:rsidR="00785707" w:rsidRPr="004C04EB" w:rsidRDefault="00785707" w:rsidP="00785707">
      <w:pPr>
        <w:rPr>
          <w:noProof/>
          <w:lang w:val="en-US"/>
        </w:rPr>
      </w:pPr>
      <w:r w:rsidRPr="004C04EB">
        <w:rPr>
          <w:noProof/>
          <w:lang w:val="en-US"/>
        </w:rPr>
        <w:t>Despite the fact that many of the barriers identified at the start of the Project still persist, it is undeniable the contribution made by the Project to mitigate them. The different actions taken that still remain pending have a clear strategy to continue, if UPME assumes them as theirs and achieve the political support internally from the MME and externally from other institutions such as the MVCT, the MADS and ICONTEC. </w:t>
      </w:r>
    </w:p>
    <w:p w:rsidR="00785707" w:rsidRPr="004C04EB" w:rsidRDefault="00785707" w:rsidP="00785707">
      <w:pPr>
        <w:rPr>
          <w:noProof/>
          <w:lang w:val="en-US"/>
        </w:rPr>
      </w:pPr>
    </w:p>
    <w:p w:rsidR="00785707" w:rsidRPr="004C04EB" w:rsidRDefault="00785707" w:rsidP="00785707">
      <w:pPr>
        <w:rPr>
          <w:noProof/>
          <w:lang w:val="en-US"/>
        </w:rPr>
      </w:pPr>
      <w:r w:rsidRPr="004C04EB">
        <w:rPr>
          <w:noProof/>
          <w:lang w:val="en-US"/>
        </w:rPr>
        <w:t xml:space="preserve">The main achievements of the Project were: Research and definition of a proposal for the creation of the National Energy Efficiency Agency (NEEA), the preparation of a proposal </w:t>
      </w:r>
      <w:r w:rsidRPr="004C04EB">
        <w:rPr>
          <w:noProof/>
          <w:lang w:val="en-US"/>
        </w:rPr>
        <w:lastRenderedPageBreak/>
        <w:t>for  the RETEVIS (Technical regulations for energy efficiency in social interest housing), the study of the energy characteristics of materials, the guide for the replacement and selection of chillers, contributions to the definition of the Colombian Environmental Seal for Sustainable Buildings that promotes the MADS and the Code of Sustainable Construction that promotes the MVCT, the formulation of financing schemes for EE and RE projects and technical assistance to Bancoldex for the design of new financial products aimed at this market, the support to activities covered under the Tripartite Agreement Mexico-Colombia -Germany, several training events, and a group of energy audits in large buildings (especially public ones).</w:t>
      </w:r>
    </w:p>
    <w:p w:rsidR="00785707" w:rsidRPr="004C04EB" w:rsidRDefault="00785707" w:rsidP="00785707">
      <w:pPr>
        <w:rPr>
          <w:noProof/>
          <w:lang w:val="en-US"/>
        </w:rPr>
      </w:pPr>
    </w:p>
    <w:p w:rsidR="00785707" w:rsidRPr="004C04EB" w:rsidRDefault="00785707" w:rsidP="00785707">
      <w:pPr>
        <w:rPr>
          <w:noProof/>
          <w:lang w:val="en-US"/>
        </w:rPr>
      </w:pPr>
      <w:r w:rsidRPr="004C04EB">
        <w:rPr>
          <w:noProof/>
          <w:lang w:val="en-US"/>
        </w:rPr>
        <w:t>Chapter 4 of this report presents a series of recommendations and lessons learned.</w:t>
      </w:r>
    </w:p>
    <w:p w:rsidR="00F36A46" w:rsidRPr="004C04EB" w:rsidRDefault="00F36A46" w:rsidP="00F44C56">
      <w:pPr>
        <w:rPr>
          <w:noProof/>
          <w:lang w:val="en-US"/>
        </w:rPr>
      </w:pPr>
    </w:p>
    <w:p w:rsidR="00454AE1" w:rsidRPr="004C04EB" w:rsidRDefault="00454AE1">
      <w:pPr>
        <w:contextualSpacing w:val="0"/>
        <w:rPr>
          <w:noProof/>
          <w:sz w:val="28"/>
          <w:lang w:val="en-US"/>
        </w:rPr>
      </w:pPr>
      <w:r w:rsidRPr="004C04EB">
        <w:rPr>
          <w:noProof/>
          <w:sz w:val="28"/>
          <w:lang w:val="en-US"/>
        </w:rPr>
        <w:br w:type="page"/>
      </w:r>
    </w:p>
    <w:p w:rsidR="00454AE1" w:rsidRPr="004C04EB" w:rsidRDefault="00454AE1" w:rsidP="00A93B79">
      <w:pPr>
        <w:pStyle w:val="Ttulo1"/>
        <w:rPr>
          <w:noProof/>
          <w:lang w:val="en-US"/>
        </w:rPr>
      </w:pPr>
      <w:bookmarkStart w:id="17" w:name="_Toc379879414"/>
      <w:r w:rsidRPr="004C04EB">
        <w:rPr>
          <w:noProof/>
          <w:lang w:val="en-US"/>
        </w:rPr>
        <w:lastRenderedPageBreak/>
        <w:t>Abbreviations and Acronyms</w:t>
      </w:r>
      <w:bookmarkEnd w:id="17"/>
    </w:p>
    <w:p w:rsidR="00454AE1" w:rsidRPr="004C04EB" w:rsidRDefault="00454AE1" w:rsidP="00F44C56">
      <w:pPr>
        <w:rPr>
          <w:noProof/>
          <w:lang w:val="en-US"/>
        </w:rPr>
      </w:pPr>
    </w:p>
    <w:tbl>
      <w:tblPr>
        <w:tblW w:w="9291" w:type="dxa"/>
        <w:tblCellMar>
          <w:left w:w="70" w:type="dxa"/>
          <w:right w:w="70" w:type="dxa"/>
        </w:tblCellMar>
        <w:tblLook w:val="04A0"/>
      </w:tblPr>
      <w:tblGrid>
        <w:gridCol w:w="1531"/>
        <w:gridCol w:w="7760"/>
      </w:tblGrid>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ACAIRE</w:t>
            </w:r>
          </w:p>
        </w:tc>
        <w:tc>
          <w:tcPr>
            <w:tcW w:w="7760"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Colombian Association of Air Conditioning and Refrigeration</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ACIEM</w:t>
            </w:r>
          </w:p>
        </w:tc>
        <w:tc>
          <w:tcPr>
            <w:tcW w:w="7760"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Colombian Association of Engineers</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ANDESCO</w:t>
            </w:r>
          </w:p>
        </w:tc>
        <w:tc>
          <w:tcPr>
            <w:tcW w:w="7760"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National Society of Services and Communication Enterprises</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ANDI</w:t>
            </w:r>
          </w:p>
        </w:tc>
        <w:tc>
          <w:tcPr>
            <w:tcW w:w="7760"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National Association of Colombian Businesspeople</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BD65F1" w:rsidP="00454AE1">
            <w:pPr>
              <w:spacing w:before="0" w:after="0"/>
              <w:contextualSpacing w:val="0"/>
              <w:rPr>
                <w:rFonts w:eastAsia="Times New Roman" w:cs="Arial"/>
                <w:noProof/>
                <w:sz w:val="18"/>
                <w:szCs w:val="18"/>
                <w:lang w:val="en-US" w:eastAsia="es-CR"/>
              </w:rPr>
            </w:pPr>
            <w:r>
              <w:rPr>
                <w:rFonts w:eastAsia="Times New Roman" w:cs="Arial"/>
                <w:noProof/>
                <w:sz w:val="18"/>
                <w:szCs w:val="18"/>
                <w:lang w:val="en-US" w:eastAsia="es-CR"/>
              </w:rPr>
              <w:t>NEEA</w:t>
            </w:r>
          </w:p>
        </w:tc>
        <w:tc>
          <w:tcPr>
            <w:tcW w:w="7760" w:type="dxa"/>
            <w:tcBorders>
              <w:top w:val="nil"/>
              <w:left w:val="nil"/>
              <w:bottom w:val="nil"/>
              <w:right w:val="nil"/>
            </w:tcBorders>
            <w:shd w:val="clear" w:color="auto" w:fill="auto"/>
            <w:noWrap/>
            <w:vAlign w:val="center"/>
            <w:hideMark/>
          </w:tcPr>
          <w:p w:rsidR="00454AE1" w:rsidRPr="004C04EB" w:rsidRDefault="00454AE1" w:rsidP="00BD65F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National Energy Efficiency Agency</w:t>
            </w:r>
            <w:r w:rsidR="00BD65F1">
              <w:rPr>
                <w:rFonts w:eastAsia="Times New Roman" w:cs="Arial"/>
                <w:noProof/>
                <w:sz w:val="18"/>
                <w:szCs w:val="18"/>
                <w:lang w:val="en-US" w:eastAsia="es-CR"/>
              </w:rPr>
              <w:t xml:space="preserve"> (ANEE in Spanish)</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APP</w:t>
            </w:r>
          </w:p>
        </w:tc>
        <w:tc>
          <w:tcPr>
            <w:tcW w:w="7760"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Public Private Partnership</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APR</w:t>
            </w:r>
          </w:p>
        </w:tc>
        <w:tc>
          <w:tcPr>
            <w:tcW w:w="7760"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Annual Project Report</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BANCOLDEX</w:t>
            </w:r>
          </w:p>
        </w:tc>
        <w:tc>
          <w:tcPr>
            <w:tcW w:w="7760"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Banco de Comercio Exterior de Colombia S.A.</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CAMACOL</w:t>
            </w:r>
          </w:p>
        </w:tc>
        <w:tc>
          <w:tcPr>
            <w:tcW w:w="7760" w:type="dxa"/>
            <w:tcBorders>
              <w:top w:val="nil"/>
              <w:left w:val="nil"/>
              <w:bottom w:val="nil"/>
              <w:right w:val="nil"/>
            </w:tcBorders>
            <w:shd w:val="clear" w:color="auto" w:fill="auto"/>
            <w:noWrap/>
            <w:vAlign w:val="center"/>
            <w:hideMark/>
          </w:tcPr>
          <w:p w:rsidR="00454AE1" w:rsidRPr="004C04EB" w:rsidRDefault="00F446AA"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Colombian Construction Chamber</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CCCS</w:t>
            </w:r>
          </w:p>
        </w:tc>
        <w:tc>
          <w:tcPr>
            <w:tcW w:w="7760" w:type="dxa"/>
            <w:tcBorders>
              <w:top w:val="nil"/>
              <w:left w:val="nil"/>
              <w:bottom w:val="nil"/>
              <w:right w:val="nil"/>
            </w:tcBorders>
            <w:shd w:val="clear" w:color="auto" w:fill="auto"/>
            <w:noWrap/>
            <w:vAlign w:val="center"/>
            <w:hideMark/>
          </w:tcPr>
          <w:p w:rsidR="00454AE1" w:rsidRPr="004C04EB" w:rsidRDefault="00F446AA"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Colombian Councel for Sustainable Construction</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CCEE</w:t>
            </w:r>
          </w:p>
        </w:tc>
        <w:tc>
          <w:tcPr>
            <w:tcW w:w="7760" w:type="dxa"/>
            <w:tcBorders>
              <w:top w:val="nil"/>
              <w:left w:val="nil"/>
              <w:bottom w:val="nil"/>
              <w:right w:val="nil"/>
            </w:tcBorders>
            <w:shd w:val="clear" w:color="auto" w:fill="auto"/>
            <w:noWrap/>
            <w:vAlign w:val="center"/>
            <w:hideMark/>
          </w:tcPr>
          <w:p w:rsidR="00454AE1" w:rsidRPr="004C04EB" w:rsidRDefault="00F446AA"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Colombian Councel for Energy Efficiency</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CFC</w:t>
            </w:r>
          </w:p>
        </w:tc>
        <w:tc>
          <w:tcPr>
            <w:tcW w:w="7760" w:type="dxa"/>
            <w:tcBorders>
              <w:top w:val="nil"/>
              <w:left w:val="nil"/>
              <w:bottom w:val="nil"/>
              <w:right w:val="nil"/>
            </w:tcBorders>
            <w:shd w:val="clear" w:color="auto" w:fill="auto"/>
            <w:noWrap/>
            <w:vAlign w:val="center"/>
            <w:hideMark/>
          </w:tcPr>
          <w:p w:rsidR="00454AE1" w:rsidRPr="004C04EB" w:rsidRDefault="00F446AA"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Chlorofluorocarbon</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CIURE</w:t>
            </w:r>
          </w:p>
        </w:tc>
        <w:tc>
          <w:tcPr>
            <w:tcW w:w="7760" w:type="dxa"/>
            <w:tcBorders>
              <w:top w:val="nil"/>
              <w:left w:val="nil"/>
              <w:bottom w:val="nil"/>
              <w:right w:val="nil"/>
            </w:tcBorders>
            <w:shd w:val="clear" w:color="auto" w:fill="auto"/>
            <w:noWrap/>
            <w:vAlign w:val="center"/>
            <w:hideMark/>
          </w:tcPr>
          <w:p w:rsidR="00454AE1" w:rsidRPr="004C04EB" w:rsidRDefault="00454AE1" w:rsidP="00F446AA">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 xml:space="preserve">Intersectorial </w:t>
            </w:r>
            <w:r w:rsidR="00F446AA" w:rsidRPr="004C04EB">
              <w:rPr>
                <w:rFonts w:eastAsia="Times New Roman" w:cs="Arial"/>
                <w:noProof/>
                <w:sz w:val="18"/>
                <w:szCs w:val="18"/>
                <w:lang w:val="en-US" w:eastAsia="es-CR"/>
              </w:rPr>
              <w:t>Commission for URE and</w:t>
            </w:r>
            <w:r w:rsidRPr="004C04EB">
              <w:rPr>
                <w:rFonts w:eastAsia="Times New Roman" w:cs="Arial"/>
                <w:noProof/>
                <w:sz w:val="18"/>
                <w:szCs w:val="18"/>
                <w:lang w:val="en-US" w:eastAsia="es-CR"/>
              </w:rPr>
              <w:t xml:space="preserve"> FNCE</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CLCDS</w:t>
            </w:r>
          </w:p>
        </w:tc>
        <w:tc>
          <w:tcPr>
            <w:tcW w:w="7760" w:type="dxa"/>
            <w:tcBorders>
              <w:top w:val="nil"/>
              <w:left w:val="nil"/>
              <w:bottom w:val="nil"/>
              <w:right w:val="nil"/>
            </w:tcBorders>
            <w:shd w:val="clear" w:color="auto" w:fill="auto"/>
            <w:noWrap/>
            <w:vAlign w:val="center"/>
            <w:hideMark/>
          </w:tcPr>
          <w:p w:rsidR="00454AE1" w:rsidRPr="004C04EB" w:rsidRDefault="00F446AA"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Colombian Low Carbon Development Strategy</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CONOCE</w:t>
            </w:r>
          </w:p>
        </w:tc>
        <w:tc>
          <w:tcPr>
            <w:tcW w:w="7760" w:type="dxa"/>
            <w:tcBorders>
              <w:top w:val="nil"/>
              <w:left w:val="nil"/>
              <w:bottom w:val="nil"/>
              <w:right w:val="nil"/>
            </w:tcBorders>
            <w:shd w:val="clear" w:color="auto" w:fill="auto"/>
            <w:noWrap/>
            <w:vAlign w:val="center"/>
            <w:hideMark/>
          </w:tcPr>
          <w:p w:rsidR="00454AE1" w:rsidRPr="004C04EB" w:rsidRDefault="00F446AA"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 xml:space="preserve">Program for Standardization, Accreditation, Certification and </w:t>
            </w:r>
            <w:r w:rsidR="00506FC0" w:rsidRPr="004C04EB">
              <w:rPr>
                <w:rFonts w:eastAsia="Times New Roman" w:cs="Arial"/>
                <w:noProof/>
                <w:sz w:val="18"/>
                <w:szCs w:val="18"/>
                <w:lang w:val="en-US" w:eastAsia="es-CR"/>
              </w:rPr>
              <w:t>Labeling</w:t>
            </w:r>
          </w:p>
        </w:tc>
      </w:tr>
      <w:tr w:rsidR="00454AE1" w:rsidRPr="004C04EB" w:rsidTr="00454AE1">
        <w:trPr>
          <w:trHeight w:val="300"/>
        </w:trPr>
        <w:tc>
          <w:tcPr>
            <w:tcW w:w="1531" w:type="dxa"/>
            <w:tcBorders>
              <w:top w:val="nil"/>
              <w:left w:val="nil"/>
              <w:bottom w:val="nil"/>
              <w:right w:val="nil"/>
            </w:tcBorders>
            <w:shd w:val="clear" w:color="auto" w:fill="auto"/>
            <w:noWrap/>
            <w:vAlign w:val="center"/>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CONPES</w:t>
            </w:r>
          </w:p>
        </w:tc>
        <w:tc>
          <w:tcPr>
            <w:tcW w:w="7760" w:type="dxa"/>
            <w:tcBorders>
              <w:top w:val="nil"/>
              <w:left w:val="nil"/>
              <w:bottom w:val="nil"/>
              <w:right w:val="nil"/>
            </w:tcBorders>
            <w:shd w:val="clear" w:color="auto" w:fill="auto"/>
            <w:noWrap/>
            <w:vAlign w:val="center"/>
          </w:tcPr>
          <w:p w:rsidR="00454AE1" w:rsidRPr="004C04EB" w:rsidRDefault="00F446AA"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 xml:space="preserve">National Councel for Economic and Social Policy </w:t>
            </w:r>
          </w:p>
        </w:tc>
      </w:tr>
      <w:tr w:rsidR="00454AE1" w:rsidRPr="009830C2"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CORANTIOQUIA</w:t>
            </w:r>
          </w:p>
        </w:tc>
        <w:tc>
          <w:tcPr>
            <w:tcW w:w="7760" w:type="dxa"/>
            <w:tcBorders>
              <w:top w:val="nil"/>
              <w:left w:val="nil"/>
              <w:bottom w:val="nil"/>
              <w:right w:val="nil"/>
            </w:tcBorders>
            <w:shd w:val="clear" w:color="auto" w:fill="auto"/>
            <w:noWrap/>
            <w:vAlign w:val="center"/>
            <w:hideMark/>
          </w:tcPr>
          <w:p w:rsidR="00454AE1" w:rsidRPr="009830C2" w:rsidRDefault="00454AE1" w:rsidP="00F446AA">
            <w:pPr>
              <w:spacing w:before="0" w:after="0"/>
              <w:contextualSpacing w:val="0"/>
              <w:rPr>
                <w:rFonts w:eastAsia="Times New Roman" w:cs="Arial"/>
                <w:noProof/>
                <w:sz w:val="18"/>
                <w:szCs w:val="18"/>
                <w:lang w:val="pt-PT" w:eastAsia="es-CR"/>
              </w:rPr>
            </w:pPr>
            <w:r w:rsidRPr="009830C2">
              <w:rPr>
                <w:rFonts w:eastAsia="Times New Roman" w:cs="Arial"/>
                <w:noProof/>
                <w:sz w:val="18"/>
                <w:szCs w:val="18"/>
                <w:lang w:val="pt-PT" w:eastAsia="es-CR"/>
              </w:rPr>
              <w:t>Antioquia</w:t>
            </w:r>
            <w:r w:rsidR="00F446AA" w:rsidRPr="009830C2">
              <w:rPr>
                <w:rFonts w:eastAsia="Times New Roman" w:cs="Arial"/>
                <w:noProof/>
                <w:sz w:val="18"/>
                <w:szCs w:val="18"/>
                <w:lang w:val="pt-PT" w:eastAsia="es-CR"/>
              </w:rPr>
              <w:t xml:space="preserve">´s  Regional </w:t>
            </w:r>
            <w:r w:rsidR="00506FC0" w:rsidRPr="009830C2">
              <w:rPr>
                <w:rFonts w:eastAsia="Times New Roman" w:cs="Arial"/>
                <w:noProof/>
                <w:sz w:val="18"/>
                <w:szCs w:val="18"/>
                <w:lang w:val="pt-PT" w:eastAsia="es-CR"/>
              </w:rPr>
              <w:t>Autonomous</w:t>
            </w:r>
            <w:r w:rsidR="00F446AA" w:rsidRPr="009830C2">
              <w:rPr>
                <w:rFonts w:eastAsia="Times New Roman" w:cs="Arial"/>
                <w:noProof/>
                <w:sz w:val="18"/>
                <w:szCs w:val="18"/>
                <w:lang w:val="pt-PT" w:eastAsia="es-CR"/>
              </w:rPr>
              <w:t xml:space="preserve"> Corporation</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CORPAMAG</w:t>
            </w:r>
          </w:p>
        </w:tc>
        <w:tc>
          <w:tcPr>
            <w:tcW w:w="7760"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Magdalena</w:t>
            </w:r>
            <w:r w:rsidR="00F446AA" w:rsidRPr="004C04EB">
              <w:rPr>
                <w:rFonts w:eastAsia="Times New Roman" w:cs="Arial"/>
                <w:noProof/>
                <w:sz w:val="18"/>
                <w:szCs w:val="18"/>
                <w:lang w:val="en-US" w:eastAsia="es-CR"/>
              </w:rPr>
              <w:t xml:space="preserve">´s Regional </w:t>
            </w:r>
            <w:r w:rsidR="00506FC0" w:rsidRPr="004C04EB">
              <w:rPr>
                <w:rFonts w:eastAsia="Times New Roman" w:cs="Arial"/>
                <w:noProof/>
                <w:sz w:val="18"/>
                <w:szCs w:val="18"/>
                <w:lang w:val="en-US" w:eastAsia="es-CR"/>
              </w:rPr>
              <w:t>Autonomous</w:t>
            </w:r>
            <w:r w:rsidR="00F446AA" w:rsidRPr="004C04EB">
              <w:rPr>
                <w:rFonts w:eastAsia="Times New Roman" w:cs="Arial"/>
                <w:noProof/>
                <w:sz w:val="18"/>
                <w:szCs w:val="18"/>
                <w:lang w:val="en-US" w:eastAsia="es-CR"/>
              </w:rPr>
              <w:t xml:space="preserve"> Corporation</w:t>
            </w:r>
          </w:p>
        </w:tc>
      </w:tr>
      <w:tr w:rsidR="00454AE1" w:rsidRPr="009830C2"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Corpocesar</w:t>
            </w:r>
          </w:p>
        </w:tc>
        <w:tc>
          <w:tcPr>
            <w:tcW w:w="7760" w:type="dxa"/>
            <w:tcBorders>
              <w:top w:val="nil"/>
              <w:left w:val="nil"/>
              <w:bottom w:val="nil"/>
              <w:right w:val="nil"/>
            </w:tcBorders>
            <w:shd w:val="clear" w:color="auto" w:fill="auto"/>
            <w:noWrap/>
            <w:vAlign w:val="center"/>
            <w:hideMark/>
          </w:tcPr>
          <w:p w:rsidR="00454AE1" w:rsidRPr="009830C2" w:rsidRDefault="00454AE1" w:rsidP="00454AE1">
            <w:pPr>
              <w:spacing w:before="0" w:after="0"/>
              <w:contextualSpacing w:val="0"/>
              <w:rPr>
                <w:rFonts w:eastAsia="Times New Roman" w:cs="Arial"/>
                <w:noProof/>
                <w:sz w:val="18"/>
                <w:szCs w:val="18"/>
                <w:lang w:val="pt-PT" w:eastAsia="es-CR"/>
              </w:rPr>
            </w:pPr>
            <w:r w:rsidRPr="009830C2">
              <w:rPr>
                <w:rFonts w:eastAsia="Times New Roman" w:cs="Arial"/>
                <w:noProof/>
                <w:sz w:val="18"/>
                <w:szCs w:val="18"/>
                <w:lang w:val="pt-PT" w:eastAsia="es-CR"/>
              </w:rPr>
              <w:t>Cesar</w:t>
            </w:r>
            <w:r w:rsidR="00F446AA" w:rsidRPr="009830C2">
              <w:rPr>
                <w:rFonts w:eastAsia="Times New Roman" w:cs="Arial"/>
                <w:noProof/>
                <w:sz w:val="18"/>
                <w:szCs w:val="18"/>
                <w:lang w:val="pt-PT" w:eastAsia="es-CR"/>
              </w:rPr>
              <w:t xml:space="preserve">´s Regional </w:t>
            </w:r>
            <w:r w:rsidR="00506FC0" w:rsidRPr="009830C2">
              <w:rPr>
                <w:rFonts w:eastAsia="Times New Roman" w:cs="Arial"/>
                <w:noProof/>
                <w:sz w:val="18"/>
                <w:szCs w:val="18"/>
                <w:lang w:val="pt-PT" w:eastAsia="es-CR"/>
              </w:rPr>
              <w:t>Autonomous</w:t>
            </w:r>
            <w:r w:rsidR="00F446AA" w:rsidRPr="009830C2">
              <w:rPr>
                <w:rFonts w:eastAsia="Times New Roman" w:cs="Arial"/>
                <w:noProof/>
                <w:sz w:val="18"/>
                <w:szCs w:val="18"/>
                <w:lang w:val="pt-PT" w:eastAsia="es-CR"/>
              </w:rPr>
              <w:t xml:space="preserve"> Corporation</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Corpoguajira</w:t>
            </w:r>
          </w:p>
        </w:tc>
        <w:tc>
          <w:tcPr>
            <w:tcW w:w="7760"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Guajira</w:t>
            </w:r>
            <w:r w:rsidR="00F446AA" w:rsidRPr="004C04EB">
              <w:rPr>
                <w:rFonts w:eastAsia="Times New Roman" w:cs="Arial"/>
                <w:noProof/>
                <w:sz w:val="18"/>
                <w:szCs w:val="18"/>
                <w:lang w:val="en-US" w:eastAsia="es-CR"/>
              </w:rPr>
              <w:t xml:space="preserve">´s Regional </w:t>
            </w:r>
            <w:r w:rsidR="00506FC0" w:rsidRPr="004C04EB">
              <w:rPr>
                <w:rFonts w:eastAsia="Times New Roman" w:cs="Arial"/>
                <w:noProof/>
                <w:sz w:val="18"/>
                <w:szCs w:val="18"/>
                <w:lang w:val="en-US" w:eastAsia="es-CR"/>
              </w:rPr>
              <w:t>Autonomous</w:t>
            </w:r>
            <w:r w:rsidR="00F446AA" w:rsidRPr="004C04EB">
              <w:rPr>
                <w:rFonts w:eastAsia="Times New Roman" w:cs="Arial"/>
                <w:noProof/>
                <w:sz w:val="18"/>
                <w:szCs w:val="18"/>
                <w:lang w:val="en-US" w:eastAsia="es-CR"/>
              </w:rPr>
              <w:t xml:space="preserve"> Corporation</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Corponor</w:t>
            </w:r>
          </w:p>
        </w:tc>
        <w:tc>
          <w:tcPr>
            <w:tcW w:w="7760"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Santander</w:t>
            </w:r>
            <w:r w:rsidR="00F446AA" w:rsidRPr="004C04EB">
              <w:rPr>
                <w:rFonts w:eastAsia="Times New Roman" w:cs="Arial"/>
                <w:noProof/>
                <w:sz w:val="18"/>
                <w:szCs w:val="18"/>
                <w:lang w:val="en-US" w:eastAsia="es-CR"/>
              </w:rPr>
              <w:t xml:space="preserve">´s Regional </w:t>
            </w:r>
            <w:r w:rsidR="00506FC0" w:rsidRPr="004C04EB">
              <w:rPr>
                <w:rFonts w:eastAsia="Times New Roman" w:cs="Arial"/>
                <w:noProof/>
                <w:sz w:val="18"/>
                <w:szCs w:val="18"/>
                <w:lang w:val="en-US" w:eastAsia="es-CR"/>
              </w:rPr>
              <w:t>Autonomous</w:t>
            </w:r>
            <w:r w:rsidR="00F446AA" w:rsidRPr="004C04EB">
              <w:rPr>
                <w:rFonts w:eastAsia="Times New Roman" w:cs="Arial"/>
                <w:noProof/>
                <w:sz w:val="18"/>
                <w:szCs w:val="18"/>
                <w:lang w:val="en-US" w:eastAsia="es-CR"/>
              </w:rPr>
              <w:t xml:space="preserve"> Corporation</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CPAP</w:t>
            </w:r>
          </w:p>
        </w:tc>
        <w:tc>
          <w:tcPr>
            <w:tcW w:w="7760" w:type="dxa"/>
            <w:tcBorders>
              <w:top w:val="nil"/>
              <w:left w:val="nil"/>
              <w:bottom w:val="nil"/>
              <w:right w:val="nil"/>
            </w:tcBorders>
            <w:shd w:val="clear" w:color="auto" w:fill="auto"/>
            <w:noWrap/>
            <w:vAlign w:val="center"/>
            <w:hideMark/>
          </w:tcPr>
          <w:p w:rsidR="00454AE1" w:rsidRPr="004C04EB" w:rsidRDefault="00F446AA"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Country Program Action Plan</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CPD</w:t>
            </w:r>
          </w:p>
        </w:tc>
        <w:tc>
          <w:tcPr>
            <w:tcW w:w="7760" w:type="dxa"/>
            <w:tcBorders>
              <w:top w:val="nil"/>
              <w:left w:val="nil"/>
              <w:bottom w:val="nil"/>
              <w:right w:val="nil"/>
            </w:tcBorders>
            <w:shd w:val="clear" w:color="auto" w:fill="auto"/>
            <w:noWrap/>
            <w:vAlign w:val="center"/>
            <w:hideMark/>
          </w:tcPr>
          <w:p w:rsidR="00454AE1" w:rsidRPr="004C04EB" w:rsidRDefault="00F446AA"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Country Program Document</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CRA</w:t>
            </w:r>
          </w:p>
        </w:tc>
        <w:tc>
          <w:tcPr>
            <w:tcW w:w="7760" w:type="dxa"/>
            <w:tcBorders>
              <w:top w:val="nil"/>
              <w:left w:val="nil"/>
              <w:bottom w:val="nil"/>
              <w:right w:val="nil"/>
            </w:tcBorders>
            <w:shd w:val="clear" w:color="auto" w:fill="auto"/>
            <w:noWrap/>
            <w:vAlign w:val="center"/>
            <w:hideMark/>
          </w:tcPr>
          <w:p w:rsidR="00454AE1" w:rsidRPr="004C04EB" w:rsidRDefault="00506FC0"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Atla</w:t>
            </w:r>
            <w:r w:rsidR="00454AE1" w:rsidRPr="004C04EB">
              <w:rPr>
                <w:rFonts w:eastAsia="Times New Roman" w:cs="Arial"/>
                <w:noProof/>
                <w:sz w:val="18"/>
                <w:szCs w:val="18"/>
                <w:lang w:val="en-US" w:eastAsia="es-CR"/>
              </w:rPr>
              <w:t>ntico</w:t>
            </w:r>
            <w:r w:rsidR="00F446AA" w:rsidRPr="004C04EB">
              <w:rPr>
                <w:rFonts w:eastAsia="Times New Roman" w:cs="Arial"/>
                <w:noProof/>
                <w:sz w:val="18"/>
                <w:szCs w:val="18"/>
                <w:lang w:val="en-US" w:eastAsia="es-CR"/>
              </w:rPr>
              <w:t xml:space="preserve">´s Regional </w:t>
            </w:r>
            <w:r w:rsidRPr="004C04EB">
              <w:rPr>
                <w:rFonts w:eastAsia="Times New Roman" w:cs="Arial"/>
                <w:noProof/>
                <w:sz w:val="18"/>
                <w:szCs w:val="18"/>
                <w:lang w:val="en-US" w:eastAsia="es-CR"/>
              </w:rPr>
              <w:t>Autonomous</w:t>
            </w:r>
            <w:r w:rsidR="00F446AA" w:rsidRPr="004C04EB">
              <w:rPr>
                <w:rFonts w:eastAsia="Times New Roman" w:cs="Arial"/>
                <w:noProof/>
                <w:sz w:val="18"/>
                <w:szCs w:val="18"/>
                <w:lang w:val="en-US" w:eastAsia="es-CR"/>
              </w:rPr>
              <w:t xml:space="preserve"> Corporation</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CVC</w:t>
            </w:r>
          </w:p>
        </w:tc>
        <w:tc>
          <w:tcPr>
            <w:tcW w:w="7760"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Cauca</w:t>
            </w:r>
            <w:r w:rsidR="00F446AA" w:rsidRPr="004C04EB">
              <w:rPr>
                <w:rFonts w:eastAsia="Times New Roman" w:cs="Arial"/>
                <w:noProof/>
                <w:sz w:val="18"/>
                <w:szCs w:val="18"/>
                <w:lang w:val="en-US" w:eastAsia="es-CR"/>
              </w:rPr>
              <w:t xml:space="preserve">´s Regional </w:t>
            </w:r>
            <w:r w:rsidR="00506FC0" w:rsidRPr="004C04EB">
              <w:rPr>
                <w:rFonts w:eastAsia="Times New Roman" w:cs="Arial"/>
                <w:noProof/>
                <w:sz w:val="18"/>
                <w:szCs w:val="18"/>
                <w:lang w:val="en-US" w:eastAsia="es-CR"/>
              </w:rPr>
              <w:t>Autonomous</w:t>
            </w:r>
            <w:r w:rsidR="00F446AA" w:rsidRPr="004C04EB">
              <w:rPr>
                <w:rFonts w:eastAsia="Times New Roman" w:cs="Arial"/>
                <w:noProof/>
                <w:sz w:val="18"/>
                <w:szCs w:val="18"/>
                <w:lang w:val="en-US" w:eastAsia="es-CR"/>
              </w:rPr>
              <w:t xml:space="preserve"> Corporation</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DNP</w:t>
            </w:r>
          </w:p>
        </w:tc>
        <w:tc>
          <w:tcPr>
            <w:tcW w:w="7760"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Departamento de Planeación Nacional</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EE</w:t>
            </w:r>
          </w:p>
        </w:tc>
        <w:tc>
          <w:tcPr>
            <w:tcW w:w="7760" w:type="dxa"/>
            <w:tcBorders>
              <w:top w:val="nil"/>
              <w:left w:val="nil"/>
              <w:bottom w:val="nil"/>
              <w:right w:val="nil"/>
            </w:tcBorders>
            <w:shd w:val="clear" w:color="auto" w:fill="auto"/>
            <w:noWrap/>
            <w:vAlign w:val="center"/>
            <w:hideMark/>
          </w:tcPr>
          <w:p w:rsidR="00454AE1" w:rsidRPr="004C04EB" w:rsidRDefault="00F446AA"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Energy Efficiency</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EEE</w:t>
            </w:r>
          </w:p>
        </w:tc>
        <w:tc>
          <w:tcPr>
            <w:tcW w:w="7760" w:type="dxa"/>
            <w:tcBorders>
              <w:top w:val="nil"/>
              <w:left w:val="nil"/>
              <w:bottom w:val="nil"/>
              <w:right w:val="nil"/>
            </w:tcBorders>
            <w:shd w:val="clear" w:color="auto" w:fill="auto"/>
            <w:noWrap/>
            <w:vAlign w:val="center"/>
            <w:hideMark/>
          </w:tcPr>
          <w:p w:rsidR="00454AE1" w:rsidRPr="004C04EB" w:rsidRDefault="00F446AA"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Energy Efficiency in Buildings</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ESCO</w:t>
            </w:r>
          </w:p>
        </w:tc>
        <w:tc>
          <w:tcPr>
            <w:tcW w:w="7760" w:type="dxa"/>
            <w:tcBorders>
              <w:top w:val="nil"/>
              <w:left w:val="nil"/>
              <w:bottom w:val="nil"/>
              <w:right w:val="nil"/>
            </w:tcBorders>
            <w:shd w:val="clear" w:color="auto" w:fill="auto"/>
            <w:noWrap/>
            <w:vAlign w:val="center"/>
            <w:hideMark/>
          </w:tcPr>
          <w:p w:rsidR="00454AE1" w:rsidRPr="004C04EB" w:rsidRDefault="00F446AA"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Energy Services Company</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FIDE</w:t>
            </w:r>
          </w:p>
        </w:tc>
        <w:tc>
          <w:tcPr>
            <w:tcW w:w="7760" w:type="dxa"/>
            <w:tcBorders>
              <w:top w:val="nil"/>
              <w:left w:val="nil"/>
              <w:bottom w:val="nil"/>
              <w:right w:val="nil"/>
            </w:tcBorders>
            <w:shd w:val="clear" w:color="auto" w:fill="auto"/>
            <w:noWrap/>
            <w:vAlign w:val="center"/>
            <w:hideMark/>
          </w:tcPr>
          <w:p w:rsidR="00454AE1" w:rsidRPr="004C04EB" w:rsidRDefault="0043027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Trust for Electric Energy Savings</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FINDETER</w:t>
            </w:r>
          </w:p>
        </w:tc>
        <w:tc>
          <w:tcPr>
            <w:tcW w:w="7760"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Financiera del Desarrollo Territorial</w:t>
            </w:r>
          </w:p>
        </w:tc>
      </w:tr>
      <w:tr w:rsidR="00454AE1" w:rsidRPr="009830C2"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FMAM</w:t>
            </w:r>
          </w:p>
        </w:tc>
        <w:tc>
          <w:tcPr>
            <w:tcW w:w="7760" w:type="dxa"/>
            <w:tcBorders>
              <w:top w:val="nil"/>
              <w:left w:val="nil"/>
              <w:bottom w:val="nil"/>
              <w:right w:val="nil"/>
            </w:tcBorders>
            <w:shd w:val="clear" w:color="auto" w:fill="auto"/>
            <w:noWrap/>
            <w:vAlign w:val="center"/>
            <w:hideMark/>
          </w:tcPr>
          <w:p w:rsidR="00454AE1" w:rsidRPr="009830C2" w:rsidRDefault="00454AE1" w:rsidP="00506FC0">
            <w:pPr>
              <w:spacing w:before="0" w:after="0"/>
              <w:contextualSpacing w:val="0"/>
              <w:rPr>
                <w:rFonts w:eastAsia="Times New Roman" w:cs="Arial"/>
                <w:noProof/>
                <w:sz w:val="18"/>
                <w:szCs w:val="18"/>
                <w:lang w:eastAsia="es-CR"/>
              </w:rPr>
            </w:pPr>
            <w:r w:rsidRPr="009830C2">
              <w:rPr>
                <w:rFonts w:eastAsia="Times New Roman" w:cs="Arial"/>
                <w:noProof/>
                <w:sz w:val="18"/>
                <w:szCs w:val="18"/>
                <w:lang w:eastAsia="es-CR"/>
              </w:rPr>
              <w:t>Fondo para el Medio Ambiente Mundial</w:t>
            </w:r>
            <w:r w:rsidR="00430271" w:rsidRPr="009830C2">
              <w:rPr>
                <w:rFonts w:eastAsia="Times New Roman" w:cs="Arial"/>
                <w:noProof/>
                <w:sz w:val="18"/>
                <w:szCs w:val="18"/>
                <w:lang w:eastAsia="es-CR"/>
              </w:rPr>
              <w:t>- Global Env</w:t>
            </w:r>
            <w:r w:rsidR="00506FC0" w:rsidRPr="009830C2">
              <w:rPr>
                <w:rFonts w:eastAsia="Times New Roman" w:cs="Arial"/>
                <w:noProof/>
                <w:sz w:val="18"/>
                <w:szCs w:val="18"/>
                <w:lang w:eastAsia="es-CR"/>
              </w:rPr>
              <w:t>ironment</w:t>
            </w:r>
            <w:r w:rsidR="00430271" w:rsidRPr="009830C2">
              <w:rPr>
                <w:rFonts w:eastAsia="Times New Roman" w:cs="Arial"/>
                <w:noProof/>
                <w:sz w:val="18"/>
                <w:szCs w:val="18"/>
                <w:lang w:eastAsia="es-CR"/>
              </w:rPr>
              <w:t xml:space="preserve"> Fund</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FML</w:t>
            </w:r>
          </w:p>
        </w:tc>
        <w:tc>
          <w:tcPr>
            <w:tcW w:w="7760" w:type="dxa"/>
            <w:tcBorders>
              <w:top w:val="nil"/>
              <w:left w:val="nil"/>
              <w:bottom w:val="nil"/>
              <w:right w:val="nil"/>
            </w:tcBorders>
            <w:shd w:val="clear" w:color="auto" w:fill="auto"/>
            <w:noWrap/>
            <w:vAlign w:val="center"/>
            <w:hideMark/>
          </w:tcPr>
          <w:p w:rsidR="00454AE1" w:rsidRPr="004C04EB" w:rsidRDefault="0043027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Multilateral Fund for Montreal Protocol Implementation</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FNA</w:t>
            </w:r>
          </w:p>
        </w:tc>
        <w:tc>
          <w:tcPr>
            <w:tcW w:w="7760" w:type="dxa"/>
            <w:tcBorders>
              <w:top w:val="nil"/>
              <w:left w:val="nil"/>
              <w:bottom w:val="nil"/>
              <w:right w:val="nil"/>
            </w:tcBorders>
            <w:shd w:val="clear" w:color="auto" w:fill="auto"/>
            <w:noWrap/>
            <w:vAlign w:val="center"/>
            <w:hideMark/>
          </w:tcPr>
          <w:p w:rsidR="00454AE1" w:rsidRPr="004C04EB" w:rsidRDefault="00430271" w:rsidP="0043027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Savings National Fund</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FNCE</w:t>
            </w:r>
          </w:p>
        </w:tc>
        <w:tc>
          <w:tcPr>
            <w:tcW w:w="7760" w:type="dxa"/>
            <w:tcBorders>
              <w:top w:val="nil"/>
              <w:left w:val="nil"/>
              <w:bottom w:val="nil"/>
              <w:right w:val="nil"/>
            </w:tcBorders>
            <w:shd w:val="clear" w:color="auto" w:fill="auto"/>
            <w:noWrap/>
            <w:vAlign w:val="center"/>
            <w:hideMark/>
          </w:tcPr>
          <w:p w:rsidR="00454AE1" w:rsidRPr="004C04EB" w:rsidRDefault="0043027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Non Conventional Energy Sources</w:t>
            </w:r>
            <w:r w:rsidR="00DE09B0" w:rsidRPr="004C04EB">
              <w:rPr>
                <w:rFonts w:eastAsia="Times New Roman" w:cs="Arial"/>
                <w:noProof/>
                <w:sz w:val="18"/>
                <w:szCs w:val="18"/>
                <w:lang w:val="en-US" w:eastAsia="es-CR"/>
              </w:rPr>
              <w:t>, NCES</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GEF</w:t>
            </w:r>
          </w:p>
        </w:tc>
        <w:tc>
          <w:tcPr>
            <w:tcW w:w="7760" w:type="dxa"/>
            <w:tcBorders>
              <w:top w:val="nil"/>
              <w:left w:val="nil"/>
              <w:bottom w:val="nil"/>
              <w:right w:val="nil"/>
            </w:tcBorders>
            <w:shd w:val="clear" w:color="auto" w:fill="auto"/>
            <w:noWrap/>
            <w:vAlign w:val="center"/>
            <w:hideMark/>
          </w:tcPr>
          <w:p w:rsidR="00454AE1" w:rsidRPr="004C04EB" w:rsidRDefault="0043027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Global Environment Fund</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GIZ</w:t>
            </w:r>
          </w:p>
        </w:tc>
        <w:tc>
          <w:tcPr>
            <w:tcW w:w="7760" w:type="dxa"/>
            <w:tcBorders>
              <w:top w:val="nil"/>
              <w:left w:val="nil"/>
              <w:bottom w:val="nil"/>
              <w:right w:val="nil"/>
            </w:tcBorders>
            <w:shd w:val="clear" w:color="auto" w:fill="auto"/>
            <w:noWrap/>
            <w:vAlign w:val="center"/>
            <w:hideMark/>
          </w:tcPr>
          <w:p w:rsidR="00454AE1" w:rsidRPr="004C04EB" w:rsidRDefault="0043027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German Cooperation Agency</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HVAC</w:t>
            </w:r>
          </w:p>
        </w:tc>
        <w:tc>
          <w:tcPr>
            <w:tcW w:w="7760" w:type="dxa"/>
            <w:tcBorders>
              <w:top w:val="nil"/>
              <w:left w:val="nil"/>
              <w:bottom w:val="nil"/>
              <w:right w:val="nil"/>
            </w:tcBorders>
            <w:shd w:val="clear" w:color="auto" w:fill="auto"/>
            <w:noWrap/>
            <w:vAlign w:val="center"/>
            <w:hideMark/>
          </w:tcPr>
          <w:p w:rsidR="00454AE1" w:rsidRPr="004C04EB" w:rsidRDefault="00430271" w:rsidP="0043027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Heating, Ventilation, Air Conditioning</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ICONTEC</w:t>
            </w:r>
          </w:p>
        </w:tc>
        <w:tc>
          <w:tcPr>
            <w:tcW w:w="7760" w:type="dxa"/>
            <w:tcBorders>
              <w:top w:val="nil"/>
              <w:left w:val="nil"/>
              <w:bottom w:val="nil"/>
              <w:right w:val="nil"/>
            </w:tcBorders>
            <w:shd w:val="clear" w:color="auto" w:fill="auto"/>
            <w:noWrap/>
            <w:vAlign w:val="center"/>
            <w:hideMark/>
          </w:tcPr>
          <w:p w:rsidR="00454AE1" w:rsidRPr="004C04EB" w:rsidRDefault="0043027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Colombian Institute of Technical Norms and Certification</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IFC</w:t>
            </w:r>
          </w:p>
        </w:tc>
        <w:tc>
          <w:tcPr>
            <w:tcW w:w="7760" w:type="dxa"/>
            <w:tcBorders>
              <w:top w:val="nil"/>
              <w:left w:val="nil"/>
              <w:bottom w:val="nil"/>
              <w:right w:val="nil"/>
            </w:tcBorders>
            <w:shd w:val="clear" w:color="auto" w:fill="auto"/>
            <w:noWrap/>
            <w:vAlign w:val="center"/>
            <w:hideMark/>
          </w:tcPr>
          <w:p w:rsidR="00454AE1" w:rsidRPr="004C04EB" w:rsidRDefault="0043027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International Finance Corporation</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INFONAVIT</w:t>
            </w:r>
          </w:p>
        </w:tc>
        <w:tc>
          <w:tcPr>
            <w:tcW w:w="7760" w:type="dxa"/>
            <w:tcBorders>
              <w:top w:val="nil"/>
              <w:left w:val="nil"/>
              <w:bottom w:val="nil"/>
              <w:right w:val="nil"/>
            </w:tcBorders>
            <w:shd w:val="clear" w:color="auto" w:fill="auto"/>
            <w:noWrap/>
            <w:vAlign w:val="center"/>
            <w:hideMark/>
          </w:tcPr>
          <w:p w:rsidR="00454AE1" w:rsidRPr="004C04EB" w:rsidRDefault="0043027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National Fund for Workers´ Housing</w:t>
            </w:r>
            <w:r w:rsidR="00454AE1" w:rsidRPr="004C04EB">
              <w:rPr>
                <w:rFonts w:eastAsia="Times New Roman" w:cs="Arial"/>
                <w:noProof/>
                <w:sz w:val="18"/>
                <w:szCs w:val="18"/>
                <w:lang w:val="en-US" w:eastAsia="es-CR"/>
              </w:rPr>
              <w:t xml:space="preserve"> </w:t>
            </w:r>
            <w:r w:rsidRPr="004C04EB">
              <w:rPr>
                <w:rFonts w:eastAsia="Times New Roman" w:cs="Arial"/>
                <w:noProof/>
                <w:sz w:val="18"/>
                <w:szCs w:val="18"/>
                <w:lang w:val="en-US" w:eastAsia="es-CR"/>
              </w:rPr>
              <w:t xml:space="preserve">Institute </w:t>
            </w:r>
            <w:r w:rsidR="00454AE1" w:rsidRPr="004C04EB">
              <w:rPr>
                <w:rFonts w:eastAsia="Times New Roman" w:cs="Arial"/>
                <w:noProof/>
                <w:sz w:val="18"/>
                <w:szCs w:val="18"/>
                <w:lang w:val="en-US" w:eastAsia="es-CR"/>
              </w:rPr>
              <w:t>(México)</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lastRenderedPageBreak/>
              <w:t>MADS</w:t>
            </w:r>
          </w:p>
        </w:tc>
        <w:tc>
          <w:tcPr>
            <w:tcW w:w="7760" w:type="dxa"/>
            <w:tcBorders>
              <w:top w:val="nil"/>
              <w:left w:val="nil"/>
              <w:bottom w:val="nil"/>
              <w:right w:val="nil"/>
            </w:tcBorders>
            <w:shd w:val="clear" w:color="auto" w:fill="auto"/>
            <w:noWrap/>
            <w:vAlign w:val="center"/>
            <w:hideMark/>
          </w:tcPr>
          <w:p w:rsidR="00454AE1" w:rsidRPr="004C04EB" w:rsidRDefault="0043027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Minister of Environment and Sustainable Development</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MAVDT</w:t>
            </w:r>
          </w:p>
        </w:tc>
        <w:tc>
          <w:tcPr>
            <w:tcW w:w="7760" w:type="dxa"/>
            <w:tcBorders>
              <w:top w:val="nil"/>
              <w:left w:val="nil"/>
              <w:bottom w:val="nil"/>
              <w:right w:val="nil"/>
            </w:tcBorders>
            <w:shd w:val="clear" w:color="auto" w:fill="auto"/>
            <w:noWrap/>
            <w:vAlign w:val="center"/>
            <w:hideMark/>
          </w:tcPr>
          <w:p w:rsidR="00454AE1" w:rsidRPr="004C04EB" w:rsidRDefault="00430271" w:rsidP="00454AE1">
            <w:pPr>
              <w:spacing w:before="0" w:after="0"/>
              <w:contextualSpacing w:val="0"/>
              <w:rPr>
                <w:rFonts w:eastAsia="Times New Roman" w:cs="Arial"/>
                <w:noProof/>
                <w:color w:val="000000"/>
                <w:sz w:val="18"/>
                <w:szCs w:val="18"/>
                <w:lang w:val="en-US" w:eastAsia="es-CR"/>
              </w:rPr>
            </w:pPr>
            <w:r w:rsidRPr="004C04EB">
              <w:rPr>
                <w:rFonts w:eastAsia="Times New Roman" w:cs="Arial"/>
                <w:noProof/>
                <w:color w:val="000000"/>
                <w:sz w:val="18"/>
                <w:szCs w:val="18"/>
                <w:lang w:val="en-US" w:eastAsia="es-CR"/>
              </w:rPr>
              <w:t xml:space="preserve">Minister of </w:t>
            </w:r>
            <w:r w:rsidR="00506FC0" w:rsidRPr="004C04EB">
              <w:rPr>
                <w:rFonts w:eastAsia="Times New Roman" w:cs="Arial"/>
                <w:noProof/>
                <w:color w:val="000000"/>
                <w:sz w:val="18"/>
                <w:szCs w:val="18"/>
                <w:lang w:val="en-US" w:eastAsia="es-CR"/>
              </w:rPr>
              <w:t>Environment</w:t>
            </w:r>
            <w:r w:rsidRPr="004C04EB">
              <w:rPr>
                <w:rFonts w:eastAsia="Times New Roman" w:cs="Arial"/>
                <w:noProof/>
                <w:color w:val="000000"/>
                <w:sz w:val="18"/>
                <w:szCs w:val="18"/>
                <w:lang w:val="en-US" w:eastAsia="es-CR"/>
              </w:rPr>
              <w:t>, Housing, and Territorial Development</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MLF</w:t>
            </w:r>
          </w:p>
        </w:tc>
        <w:tc>
          <w:tcPr>
            <w:tcW w:w="7760" w:type="dxa"/>
            <w:tcBorders>
              <w:top w:val="nil"/>
              <w:left w:val="nil"/>
              <w:bottom w:val="nil"/>
              <w:right w:val="nil"/>
            </w:tcBorders>
            <w:shd w:val="clear" w:color="auto" w:fill="auto"/>
            <w:noWrap/>
            <w:vAlign w:val="center"/>
            <w:hideMark/>
          </w:tcPr>
          <w:p w:rsidR="00454AE1" w:rsidRPr="004C04EB" w:rsidRDefault="0043027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Montreal´s Implementation Multilateral Fund</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MME</w:t>
            </w:r>
          </w:p>
        </w:tc>
        <w:tc>
          <w:tcPr>
            <w:tcW w:w="7760" w:type="dxa"/>
            <w:tcBorders>
              <w:top w:val="nil"/>
              <w:left w:val="nil"/>
              <w:bottom w:val="nil"/>
              <w:right w:val="nil"/>
            </w:tcBorders>
            <w:shd w:val="clear" w:color="auto" w:fill="auto"/>
            <w:noWrap/>
            <w:vAlign w:val="center"/>
            <w:hideMark/>
          </w:tcPr>
          <w:p w:rsidR="00454AE1" w:rsidRPr="004C04EB" w:rsidRDefault="0043027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Minister of Mines and Energy</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MOU</w:t>
            </w:r>
          </w:p>
        </w:tc>
        <w:tc>
          <w:tcPr>
            <w:tcW w:w="7760" w:type="dxa"/>
            <w:tcBorders>
              <w:top w:val="nil"/>
              <w:left w:val="nil"/>
              <w:bottom w:val="nil"/>
              <w:right w:val="nil"/>
            </w:tcBorders>
            <w:shd w:val="clear" w:color="auto" w:fill="auto"/>
            <w:noWrap/>
            <w:vAlign w:val="center"/>
            <w:hideMark/>
          </w:tcPr>
          <w:p w:rsidR="00454AE1" w:rsidRPr="004C04EB" w:rsidRDefault="0043027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Memorandum of Understanding</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MVCT</w:t>
            </w:r>
          </w:p>
        </w:tc>
        <w:tc>
          <w:tcPr>
            <w:tcW w:w="7760" w:type="dxa"/>
            <w:tcBorders>
              <w:top w:val="nil"/>
              <w:left w:val="nil"/>
              <w:bottom w:val="nil"/>
              <w:right w:val="nil"/>
            </w:tcBorders>
            <w:shd w:val="clear" w:color="auto" w:fill="auto"/>
            <w:noWrap/>
            <w:vAlign w:val="center"/>
            <w:hideMark/>
          </w:tcPr>
          <w:p w:rsidR="00454AE1" w:rsidRPr="004C04EB" w:rsidRDefault="0043027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Minister of Housing, Cities and Territory</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NAMAs</w:t>
            </w:r>
          </w:p>
        </w:tc>
        <w:tc>
          <w:tcPr>
            <w:tcW w:w="7760" w:type="dxa"/>
            <w:tcBorders>
              <w:top w:val="nil"/>
              <w:left w:val="nil"/>
              <w:bottom w:val="nil"/>
              <w:right w:val="nil"/>
            </w:tcBorders>
            <w:shd w:val="clear" w:color="auto" w:fill="auto"/>
            <w:noWrap/>
            <w:vAlign w:val="center"/>
            <w:hideMark/>
          </w:tcPr>
          <w:p w:rsidR="00454AE1" w:rsidRPr="004C04EB" w:rsidRDefault="0043027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National Appropriate Mitigation Actions</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ODM</w:t>
            </w:r>
          </w:p>
        </w:tc>
        <w:tc>
          <w:tcPr>
            <w:tcW w:w="7760" w:type="dxa"/>
            <w:tcBorders>
              <w:top w:val="nil"/>
              <w:left w:val="nil"/>
              <w:bottom w:val="nil"/>
              <w:right w:val="nil"/>
            </w:tcBorders>
            <w:shd w:val="clear" w:color="auto" w:fill="auto"/>
            <w:noWrap/>
            <w:vAlign w:val="center"/>
            <w:hideMark/>
          </w:tcPr>
          <w:p w:rsidR="00454AE1" w:rsidRPr="004C04EB" w:rsidRDefault="00430271" w:rsidP="0043027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Millenium Development Goals</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OPEN</w:t>
            </w:r>
          </w:p>
        </w:tc>
        <w:tc>
          <w:tcPr>
            <w:tcW w:w="7760" w:type="dxa"/>
            <w:tcBorders>
              <w:top w:val="nil"/>
              <w:left w:val="nil"/>
              <w:bottom w:val="nil"/>
              <w:right w:val="nil"/>
            </w:tcBorders>
            <w:shd w:val="clear" w:color="auto" w:fill="auto"/>
            <w:noWrap/>
            <w:vAlign w:val="center"/>
            <w:hideMark/>
          </w:tcPr>
          <w:p w:rsidR="00454AE1" w:rsidRPr="004C04EB" w:rsidRDefault="0043027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Market Opportunities for Clean Energies and Efficiency</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PIF</w:t>
            </w:r>
          </w:p>
        </w:tc>
        <w:tc>
          <w:tcPr>
            <w:tcW w:w="7760" w:type="dxa"/>
            <w:tcBorders>
              <w:top w:val="nil"/>
              <w:left w:val="nil"/>
              <w:bottom w:val="nil"/>
              <w:right w:val="nil"/>
            </w:tcBorders>
            <w:shd w:val="clear" w:color="auto" w:fill="auto"/>
            <w:noWrap/>
            <w:vAlign w:val="center"/>
            <w:hideMark/>
          </w:tcPr>
          <w:p w:rsidR="00454AE1" w:rsidRPr="004C04EB" w:rsidRDefault="00430271" w:rsidP="0043027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Project Identification Form</w:t>
            </w:r>
            <w:r w:rsidR="001606E1" w:rsidRPr="004C04EB">
              <w:rPr>
                <w:rFonts w:eastAsia="Times New Roman" w:cs="Arial"/>
                <w:noProof/>
                <w:sz w:val="18"/>
                <w:szCs w:val="18"/>
                <w:lang w:val="en-US" w:eastAsia="es-CR"/>
              </w:rPr>
              <w:t>at</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PIR</w:t>
            </w:r>
          </w:p>
        </w:tc>
        <w:tc>
          <w:tcPr>
            <w:tcW w:w="7760" w:type="dxa"/>
            <w:tcBorders>
              <w:top w:val="nil"/>
              <w:left w:val="nil"/>
              <w:bottom w:val="nil"/>
              <w:right w:val="nil"/>
            </w:tcBorders>
            <w:shd w:val="clear" w:color="auto" w:fill="auto"/>
            <w:noWrap/>
            <w:vAlign w:val="center"/>
            <w:hideMark/>
          </w:tcPr>
          <w:p w:rsidR="00454AE1" w:rsidRPr="004C04EB" w:rsidRDefault="001606E1" w:rsidP="001606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Project Implementation Report</w:t>
            </w:r>
          </w:p>
        </w:tc>
      </w:tr>
      <w:tr w:rsidR="00454AE1" w:rsidRPr="009830C2"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PNUD</w:t>
            </w:r>
          </w:p>
        </w:tc>
        <w:tc>
          <w:tcPr>
            <w:tcW w:w="7760" w:type="dxa"/>
            <w:tcBorders>
              <w:top w:val="nil"/>
              <w:left w:val="nil"/>
              <w:bottom w:val="nil"/>
              <w:right w:val="nil"/>
            </w:tcBorders>
            <w:shd w:val="clear" w:color="auto" w:fill="auto"/>
            <w:noWrap/>
            <w:vAlign w:val="center"/>
            <w:hideMark/>
          </w:tcPr>
          <w:p w:rsidR="00454AE1" w:rsidRPr="009830C2" w:rsidRDefault="00454AE1" w:rsidP="00454AE1">
            <w:pPr>
              <w:spacing w:before="0" w:after="0"/>
              <w:contextualSpacing w:val="0"/>
              <w:rPr>
                <w:rFonts w:eastAsia="Times New Roman" w:cs="Arial"/>
                <w:noProof/>
                <w:sz w:val="18"/>
                <w:szCs w:val="18"/>
                <w:lang w:eastAsia="es-CR"/>
              </w:rPr>
            </w:pPr>
            <w:r w:rsidRPr="009830C2">
              <w:rPr>
                <w:rFonts w:eastAsia="Times New Roman" w:cs="Arial"/>
                <w:noProof/>
                <w:sz w:val="18"/>
                <w:szCs w:val="18"/>
                <w:lang w:eastAsia="es-CR"/>
              </w:rPr>
              <w:t>Programa de las Naciones Unidas para el Desarrollo</w:t>
            </w:r>
            <w:r w:rsidR="001606E1" w:rsidRPr="009830C2">
              <w:rPr>
                <w:rFonts w:eastAsia="Times New Roman" w:cs="Arial"/>
                <w:noProof/>
                <w:sz w:val="18"/>
                <w:szCs w:val="18"/>
                <w:lang w:eastAsia="es-CR"/>
              </w:rPr>
              <w:t>- UNDP</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POA</w:t>
            </w:r>
          </w:p>
        </w:tc>
        <w:tc>
          <w:tcPr>
            <w:tcW w:w="7760" w:type="dxa"/>
            <w:tcBorders>
              <w:top w:val="nil"/>
              <w:left w:val="nil"/>
              <w:bottom w:val="nil"/>
              <w:right w:val="nil"/>
            </w:tcBorders>
            <w:shd w:val="clear" w:color="auto" w:fill="auto"/>
            <w:noWrap/>
            <w:vAlign w:val="center"/>
            <w:hideMark/>
          </w:tcPr>
          <w:p w:rsidR="00454AE1" w:rsidRPr="004C04EB" w:rsidRDefault="001606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Annual Operative Plan</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PRODOC</w:t>
            </w:r>
          </w:p>
        </w:tc>
        <w:tc>
          <w:tcPr>
            <w:tcW w:w="7760" w:type="dxa"/>
            <w:tcBorders>
              <w:top w:val="nil"/>
              <w:left w:val="nil"/>
              <w:bottom w:val="nil"/>
              <w:right w:val="nil"/>
            </w:tcBorders>
            <w:shd w:val="clear" w:color="auto" w:fill="auto"/>
            <w:noWrap/>
            <w:vAlign w:val="center"/>
            <w:hideMark/>
          </w:tcPr>
          <w:p w:rsidR="00454AE1" w:rsidRPr="004C04EB" w:rsidRDefault="001606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Project Document</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PROURE</w:t>
            </w:r>
          </w:p>
        </w:tc>
        <w:tc>
          <w:tcPr>
            <w:tcW w:w="7760" w:type="dxa"/>
            <w:tcBorders>
              <w:top w:val="nil"/>
              <w:left w:val="nil"/>
              <w:bottom w:val="nil"/>
              <w:right w:val="nil"/>
            </w:tcBorders>
            <w:shd w:val="clear" w:color="auto" w:fill="auto"/>
            <w:noWrap/>
            <w:vAlign w:val="center"/>
            <w:hideMark/>
          </w:tcPr>
          <w:p w:rsidR="00454AE1" w:rsidRPr="004C04EB" w:rsidRDefault="001606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Program for Rational and Efficient Use of Energy</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RAEE</w:t>
            </w:r>
          </w:p>
        </w:tc>
        <w:tc>
          <w:tcPr>
            <w:tcW w:w="7760" w:type="dxa"/>
            <w:tcBorders>
              <w:top w:val="nil"/>
              <w:left w:val="nil"/>
              <w:bottom w:val="nil"/>
              <w:right w:val="nil"/>
            </w:tcBorders>
            <w:shd w:val="clear" w:color="auto" w:fill="auto"/>
            <w:noWrap/>
            <w:vAlign w:val="center"/>
            <w:hideMark/>
          </w:tcPr>
          <w:p w:rsidR="00454AE1" w:rsidRPr="004C04EB" w:rsidRDefault="001606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Electric and Electronic Devices Residues</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RETEVIS</w:t>
            </w:r>
          </w:p>
        </w:tc>
        <w:tc>
          <w:tcPr>
            <w:tcW w:w="7760" w:type="dxa"/>
            <w:tcBorders>
              <w:top w:val="nil"/>
              <w:left w:val="nil"/>
              <w:bottom w:val="nil"/>
              <w:right w:val="nil"/>
            </w:tcBorders>
            <w:shd w:val="clear" w:color="auto" w:fill="auto"/>
            <w:noWrap/>
            <w:vAlign w:val="center"/>
            <w:hideMark/>
          </w:tcPr>
          <w:p w:rsidR="00454AE1" w:rsidRPr="004C04EB" w:rsidRDefault="001606E1" w:rsidP="001606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Technical Regulations for Energy Efficiency in Social Interest Homes</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RMT</w:t>
            </w:r>
          </w:p>
        </w:tc>
        <w:tc>
          <w:tcPr>
            <w:tcW w:w="7760" w:type="dxa"/>
            <w:tcBorders>
              <w:top w:val="nil"/>
              <w:left w:val="nil"/>
              <w:bottom w:val="nil"/>
              <w:right w:val="nil"/>
            </w:tcBorders>
            <w:shd w:val="clear" w:color="auto" w:fill="auto"/>
            <w:noWrap/>
            <w:vAlign w:val="center"/>
            <w:hideMark/>
          </w:tcPr>
          <w:p w:rsidR="00454AE1" w:rsidRPr="004C04EB" w:rsidRDefault="001606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Mid Term Evaluation</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SAO</w:t>
            </w:r>
          </w:p>
        </w:tc>
        <w:tc>
          <w:tcPr>
            <w:tcW w:w="7760" w:type="dxa"/>
            <w:tcBorders>
              <w:top w:val="nil"/>
              <w:left w:val="nil"/>
              <w:bottom w:val="nil"/>
              <w:right w:val="nil"/>
            </w:tcBorders>
            <w:shd w:val="clear" w:color="auto" w:fill="auto"/>
            <w:noWrap/>
            <w:vAlign w:val="center"/>
            <w:hideMark/>
          </w:tcPr>
          <w:p w:rsidR="00454AE1" w:rsidRPr="004C04EB" w:rsidRDefault="001606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Ozone Depleting Substances</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SCI</w:t>
            </w:r>
          </w:p>
        </w:tc>
        <w:tc>
          <w:tcPr>
            <w:tcW w:w="7760" w:type="dxa"/>
            <w:tcBorders>
              <w:top w:val="nil"/>
              <w:left w:val="nil"/>
              <w:bottom w:val="nil"/>
              <w:right w:val="nil"/>
            </w:tcBorders>
            <w:shd w:val="clear" w:color="auto" w:fill="auto"/>
            <w:noWrap/>
            <w:vAlign w:val="center"/>
            <w:hideMark/>
          </w:tcPr>
          <w:p w:rsidR="00454AE1" w:rsidRPr="004C04EB" w:rsidRDefault="001606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Colombian Society of Engineers</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 xml:space="preserve">UGP </w:t>
            </w:r>
          </w:p>
        </w:tc>
        <w:tc>
          <w:tcPr>
            <w:tcW w:w="7760" w:type="dxa"/>
            <w:tcBorders>
              <w:top w:val="nil"/>
              <w:left w:val="nil"/>
              <w:bottom w:val="nil"/>
              <w:right w:val="nil"/>
            </w:tcBorders>
            <w:shd w:val="clear" w:color="auto" w:fill="auto"/>
            <w:noWrap/>
            <w:vAlign w:val="center"/>
            <w:hideMark/>
          </w:tcPr>
          <w:p w:rsidR="00454AE1" w:rsidRPr="004C04EB" w:rsidRDefault="001606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Project Management Unit</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UNDAF</w:t>
            </w:r>
          </w:p>
        </w:tc>
        <w:tc>
          <w:tcPr>
            <w:tcW w:w="7760" w:type="dxa"/>
            <w:tcBorders>
              <w:top w:val="nil"/>
              <w:left w:val="nil"/>
              <w:bottom w:val="nil"/>
              <w:right w:val="nil"/>
            </w:tcBorders>
            <w:shd w:val="clear" w:color="auto" w:fill="auto"/>
            <w:noWrap/>
            <w:vAlign w:val="center"/>
            <w:hideMark/>
          </w:tcPr>
          <w:p w:rsidR="00454AE1" w:rsidRPr="004C04EB" w:rsidRDefault="001606E1" w:rsidP="001606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United Nations  Development Assistance Framework</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UNDP</w:t>
            </w:r>
          </w:p>
        </w:tc>
        <w:tc>
          <w:tcPr>
            <w:tcW w:w="7760" w:type="dxa"/>
            <w:tcBorders>
              <w:top w:val="nil"/>
              <w:left w:val="nil"/>
              <w:bottom w:val="nil"/>
              <w:right w:val="nil"/>
            </w:tcBorders>
            <w:shd w:val="clear" w:color="auto" w:fill="auto"/>
            <w:noWrap/>
            <w:vAlign w:val="center"/>
            <w:hideMark/>
          </w:tcPr>
          <w:p w:rsidR="00454AE1" w:rsidRPr="004C04EB" w:rsidRDefault="001606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United Nations Development Program</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UPME</w:t>
            </w:r>
          </w:p>
        </w:tc>
        <w:tc>
          <w:tcPr>
            <w:tcW w:w="7760" w:type="dxa"/>
            <w:tcBorders>
              <w:top w:val="nil"/>
              <w:left w:val="nil"/>
              <w:bottom w:val="nil"/>
              <w:right w:val="nil"/>
            </w:tcBorders>
            <w:shd w:val="clear" w:color="auto" w:fill="auto"/>
            <w:noWrap/>
            <w:vAlign w:val="center"/>
            <w:hideMark/>
          </w:tcPr>
          <w:p w:rsidR="00454AE1" w:rsidRPr="004C04EB" w:rsidRDefault="001606E1" w:rsidP="001606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Mining and Energy Planning Unit</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URE</w:t>
            </w:r>
          </w:p>
        </w:tc>
        <w:tc>
          <w:tcPr>
            <w:tcW w:w="7760" w:type="dxa"/>
            <w:tcBorders>
              <w:top w:val="nil"/>
              <w:left w:val="nil"/>
              <w:bottom w:val="nil"/>
              <w:right w:val="nil"/>
            </w:tcBorders>
            <w:shd w:val="clear" w:color="auto" w:fill="auto"/>
            <w:noWrap/>
            <w:vAlign w:val="center"/>
            <w:hideMark/>
          </w:tcPr>
          <w:p w:rsidR="00454AE1" w:rsidRPr="004C04EB" w:rsidRDefault="001606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Rational and Efficient Use of Energy</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DA741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OTU</w:t>
            </w:r>
          </w:p>
        </w:tc>
        <w:tc>
          <w:tcPr>
            <w:tcW w:w="7760" w:type="dxa"/>
            <w:tcBorders>
              <w:top w:val="nil"/>
              <w:left w:val="nil"/>
              <w:bottom w:val="nil"/>
              <w:right w:val="nil"/>
            </w:tcBorders>
            <w:shd w:val="clear" w:color="auto" w:fill="auto"/>
            <w:noWrap/>
            <w:vAlign w:val="center"/>
            <w:hideMark/>
          </w:tcPr>
          <w:p w:rsidR="00454AE1" w:rsidRPr="004C04EB" w:rsidRDefault="001606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Ozone Technical Unit</w:t>
            </w:r>
          </w:p>
        </w:tc>
      </w:tr>
      <w:tr w:rsidR="00454AE1" w:rsidRPr="004C04EB" w:rsidTr="00454AE1">
        <w:trPr>
          <w:trHeight w:val="300"/>
        </w:trPr>
        <w:tc>
          <w:tcPr>
            <w:tcW w:w="1531" w:type="dxa"/>
            <w:tcBorders>
              <w:top w:val="nil"/>
              <w:left w:val="nil"/>
              <w:bottom w:val="nil"/>
              <w:right w:val="nil"/>
            </w:tcBorders>
            <w:shd w:val="clear" w:color="auto" w:fill="auto"/>
            <w:noWrap/>
            <w:vAlign w:val="center"/>
            <w:hideMark/>
          </w:tcPr>
          <w:p w:rsidR="00454AE1" w:rsidRPr="004C04EB" w:rsidRDefault="00454A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VIS</w:t>
            </w:r>
          </w:p>
        </w:tc>
        <w:tc>
          <w:tcPr>
            <w:tcW w:w="7760" w:type="dxa"/>
            <w:tcBorders>
              <w:top w:val="nil"/>
              <w:left w:val="nil"/>
              <w:bottom w:val="nil"/>
              <w:right w:val="nil"/>
            </w:tcBorders>
            <w:shd w:val="clear" w:color="auto" w:fill="auto"/>
            <w:noWrap/>
            <w:vAlign w:val="center"/>
            <w:hideMark/>
          </w:tcPr>
          <w:p w:rsidR="00454AE1" w:rsidRPr="004C04EB" w:rsidRDefault="001606E1" w:rsidP="00454AE1">
            <w:pPr>
              <w:spacing w:before="0" w:after="0"/>
              <w:contextualSpacing w:val="0"/>
              <w:rPr>
                <w:rFonts w:eastAsia="Times New Roman" w:cs="Arial"/>
                <w:noProof/>
                <w:sz w:val="18"/>
                <w:szCs w:val="18"/>
                <w:lang w:val="en-US" w:eastAsia="es-CR"/>
              </w:rPr>
            </w:pPr>
            <w:r w:rsidRPr="004C04EB">
              <w:rPr>
                <w:rFonts w:eastAsia="Times New Roman" w:cs="Arial"/>
                <w:noProof/>
                <w:sz w:val="18"/>
                <w:szCs w:val="18"/>
                <w:lang w:val="en-US" w:eastAsia="es-CR"/>
              </w:rPr>
              <w:t>Social Interest Homes</w:t>
            </w:r>
          </w:p>
        </w:tc>
      </w:tr>
    </w:tbl>
    <w:p w:rsidR="00454AE1" w:rsidRPr="004C04EB" w:rsidRDefault="00454AE1" w:rsidP="00F44C56">
      <w:pPr>
        <w:rPr>
          <w:noProof/>
          <w:sz w:val="18"/>
          <w:szCs w:val="18"/>
          <w:lang w:val="en-US"/>
        </w:rPr>
      </w:pPr>
    </w:p>
    <w:p w:rsidR="00A105AD" w:rsidRPr="004C04EB" w:rsidRDefault="00A105AD" w:rsidP="007162D4">
      <w:pPr>
        <w:pStyle w:val="Ttulo1"/>
        <w:pageBreakBefore/>
        <w:rPr>
          <w:noProof/>
          <w:lang w:val="en-US"/>
        </w:rPr>
      </w:pPr>
      <w:bookmarkStart w:id="18" w:name="_Toc373936953"/>
      <w:bookmarkStart w:id="19" w:name="_Toc379879415"/>
      <w:r w:rsidRPr="004C04EB">
        <w:rPr>
          <w:noProof/>
          <w:lang w:val="en-US"/>
        </w:rPr>
        <w:lastRenderedPageBreak/>
        <w:t>1. Introduc</w:t>
      </w:r>
      <w:bookmarkEnd w:id="18"/>
      <w:r w:rsidR="00EA0EA2" w:rsidRPr="004C04EB">
        <w:rPr>
          <w:noProof/>
          <w:lang w:val="en-US"/>
        </w:rPr>
        <w:t>tion</w:t>
      </w:r>
      <w:bookmarkEnd w:id="19"/>
    </w:p>
    <w:p w:rsidR="00A105AD" w:rsidRPr="004C04EB" w:rsidRDefault="00A105AD" w:rsidP="00A105AD">
      <w:pPr>
        <w:rPr>
          <w:noProof/>
          <w:szCs w:val="24"/>
          <w:lang w:val="en-US"/>
        </w:rPr>
      </w:pPr>
    </w:p>
    <w:p w:rsidR="00A105AD" w:rsidRPr="004C04EB" w:rsidRDefault="00A105AD" w:rsidP="00A105AD">
      <w:pPr>
        <w:rPr>
          <w:noProof/>
          <w:szCs w:val="24"/>
          <w:lang w:val="en-US"/>
        </w:rPr>
      </w:pPr>
    </w:p>
    <w:p w:rsidR="00A105AD" w:rsidRPr="004C04EB" w:rsidRDefault="001C244E" w:rsidP="00A105AD">
      <w:pPr>
        <w:pStyle w:val="Ttulo2"/>
        <w:rPr>
          <w:noProof/>
          <w:lang w:val="en-US"/>
        </w:rPr>
      </w:pPr>
      <w:bookmarkStart w:id="20" w:name="_Toc373936954"/>
      <w:bookmarkStart w:id="21" w:name="_Toc379879416"/>
      <w:r w:rsidRPr="004C04EB">
        <w:rPr>
          <w:noProof/>
          <w:lang w:val="en-US"/>
        </w:rPr>
        <w:t xml:space="preserve">1.1. </w:t>
      </w:r>
      <w:r w:rsidR="00EA0EA2" w:rsidRPr="004C04EB">
        <w:rPr>
          <w:noProof/>
          <w:lang w:val="en-US"/>
        </w:rPr>
        <w:t>Purpose of the evaluation</w:t>
      </w:r>
      <w:bookmarkEnd w:id="20"/>
      <w:bookmarkEnd w:id="21"/>
    </w:p>
    <w:p w:rsidR="000A079A" w:rsidRPr="004C04EB" w:rsidRDefault="000A079A" w:rsidP="000A079A">
      <w:pPr>
        <w:jc w:val="center"/>
        <w:rPr>
          <w:noProof/>
          <w:szCs w:val="24"/>
          <w:lang w:val="en-US"/>
        </w:rPr>
      </w:pPr>
    </w:p>
    <w:p w:rsidR="00A742FB" w:rsidRPr="004C04EB" w:rsidRDefault="000A079A" w:rsidP="000A079A">
      <w:pPr>
        <w:rPr>
          <w:noProof/>
          <w:lang w:val="en-US"/>
        </w:rPr>
      </w:pPr>
      <w:r w:rsidRPr="004C04EB">
        <w:rPr>
          <w:noProof/>
          <w:szCs w:val="24"/>
          <w:lang w:val="en-US"/>
        </w:rPr>
        <w:t>This report</w:t>
      </w:r>
      <w:r w:rsidR="00A742FB" w:rsidRPr="004C04EB">
        <w:rPr>
          <w:noProof/>
          <w:szCs w:val="24"/>
          <w:lang w:val="en-US"/>
        </w:rPr>
        <w:t xml:space="preserve">, </w:t>
      </w:r>
      <w:r w:rsidRPr="004C04EB">
        <w:rPr>
          <w:noProof/>
          <w:lang w:val="en-US"/>
        </w:rPr>
        <w:t>Final Evaluation of the Project GEF-UNDP PIMS No. 3829 ATLAS No. 70467</w:t>
      </w:r>
      <w:r w:rsidR="00A742FB" w:rsidRPr="004C04EB">
        <w:rPr>
          <w:noProof/>
          <w:szCs w:val="24"/>
          <w:lang w:val="en-US"/>
        </w:rPr>
        <w:t xml:space="preserve"> “</w:t>
      </w:r>
      <w:r w:rsidRPr="004C04EB">
        <w:rPr>
          <w:noProof/>
          <w:szCs w:val="24"/>
          <w:lang w:val="en-US"/>
        </w:rPr>
        <w:t>Energy Efficiency in Buildings”</w:t>
      </w:r>
      <w:r w:rsidR="00A742FB" w:rsidRPr="004C04EB">
        <w:rPr>
          <w:noProof/>
          <w:szCs w:val="24"/>
          <w:lang w:val="en-US"/>
        </w:rPr>
        <w:t xml:space="preserve">, </w:t>
      </w:r>
      <w:r w:rsidR="00102E8C" w:rsidRPr="004C04EB">
        <w:rPr>
          <w:noProof/>
          <w:szCs w:val="24"/>
          <w:lang w:val="en-US"/>
        </w:rPr>
        <w:t>seeks</w:t>
      </w:r>
      <w:r w:rsidR="00A742FB" w:rsidRPr="004C04EB">
        <w:rPr>
          <w:noProof/>
          <w:szCs w:val="24"/>
          <w:lang w:val="en-US"/>
        </w:rPr>
        <w:t xml:space="preserve">, </w:t>
      </w:r>
      <w:r w:rsidRPr="004C04EB">
        <w:rPr>
          <w:noProof/>
          <w:szCs w:val="24"/>
          <w:lang w:val="en-US"/>
        </w:rPr>
        <w:t xml:space="preserve">as part of the monitoring </w:t>
      </w:r>
      <w:r w:rsidR="00102E8C" w:rsidRPr="004C04EB">
        <w:rPr>
          <w:noProof/>
          <w:szCs w:val="24"/>
          <w:lang w:val="en-US"/>
        </w:rPr>
        <w:t xml:space="preserve">and evaluation </w:t>
      </w:r>
      <w:r w:rsidR="004029EC" w:rsidRPr="004C04EB">
        <w:rPr>
          <w:noProof/>
          <w:szCs w:val="24"/>
          <w:lang w:val="en-US"/>
        </w:rPr>
        <w:t xml:space="preserve">procedures </w:t>
      </w:r>
      <w:r w:rsidR="00102E8C" w:rsidRPr="004C04EB">
        <w:rPr>
          <w:noProof/>
          <w:szCs w:val="24"/>
          <w:lang w:val="en-US"/>
        </w:rPr>
        <w:t>of UN</w:t>
      </w:r>
      <w:r w:rsidR="00A742FB" w:rsidRPr="004C04EB">
        <w:rPr>
          <w:noProof/>
          <w:szCs w:val="24"/>
          <w:lang w:val="en-US"/>
        </w:rPr>
        <w:t>D</w:t>
      </w:r>
      <w:r w:rsidR="00102E8C" w:rsidRPr="004C04EB">
        <w:rPr>
          <w:noProof/>
          <w:szCs w:val="24"/>
          <w:lang w:val="en-US"/>
        </w:rPr>
        <w:t>P</w:t>
      </w:r>
      <w:r w:rsidR="004029EC" w:rsidRPr="004C04EB">
        <w:rPr>
          <w:noProof/>
          <w:szCs w:val="24"/>
          <w:lang w:val="en-US"/>
        </w:rPr>
        <w:t xml:space="preserve"> </w:t>
      </w:r>
      <w:r w:rsidR="00102E8C" w:rsidRPr="004C04EB">
        <w:rPr>
          <w:noProof/>
          <w:szCs w:val="24"/>
          <w:lang w:val="en-US"/>
        </w:rPr>
        <w:t xml:space="preserve">and </w:t>
      </w:r>
      <w:r w:rsidR="00A742FB" w:rsidRPr="004C04EB">
        <w:rPr>
          <w:noProof/>
          <w:szCs w:val="24"/>
          <w:lang w:val="en-US"/>
        </w:rPr>
        <w:t xml:space="preserve">GEF, </w:t>
      </w:r>
      <w:r w:rsidR="00102E8C" w:rsidRPr="004C04EB">
        <w:rPr>
          <w:noProof/>
          <w:szCs w:val="24"/>
          <w:lang w:val="en-US"/>
        </w:rPr>
        <w:t xml:space="preserve">to </w:t>
      </w:r>
      <w:r w:rsidR="00A742FB" w:rsidRPr="004C04EB">
        <w:rPr>
          <w:noProof/>
          <w:szCs w:val="24"/>
          <w:lang w:val="en-US"/>
        </w:rPr>
        <w:t>s</w:t>
      </w:r>
      <w:r w:rsidR="00102E8C" w:rsidRPr="004C04EB">
        <w:rPr>
          <w:noProof/>
          <w:szCs w:val="24"/>
          <w:lang w:val="en-US"/>
        </w:rPr>
        <w:t>ubmit the Project to a</w:t>
      </w:r>
      <w:r w:rsidR="00C70203" w:rsidRPr="004C04EB">
        <w:rPr>
          <w:noProof/>
          <w:szCs w:val="24"/>
          <w:lang w:val="en-US"/>
        </w:rPr>
        <w:t xml:space="preserve"> final</w:t>
      </w:r>
      <w:r w:rsidR="00A742FB" w:rsidRPr="004C04EB">
        <w:rPr>
          <w:noProof/>
          <w:szCs w:val="24"/>
          <w:lang w:val="en-US"/>
        </w:rPr>
        <w:t xml:space="preserve"> evalua</w:t>
      </w:r>
      <w:r w:rsidR="00102E8C" w:rsidRPr="004C04EB">
        <w:rPr>
          <w:noProof/>
          <w:szCs w:val="24"/>
          <w:lang w:val="en-US"/>
        </w:rPr>
        <w:t>tion</w:t>
      </w:r>
      <w:r w:rsidR="004029EC" w:rsidRPr="004C04EB">
        <w:rPr>
          <w:noProof/>
          <w:szCs w:val="24"/>
          <w:lang w:val="en-US"/>
        </w:rPr>
        <w:t xml:space="preserve"> </w:t>
      </w:r>
      <w:r w:rsidR="00C70203" w:rsidRPr="004C04EB">
        <w:rPr>
          <w:noProof/>
          <w:szCs w:val="24"/>
          <w:lang w:val="en-US"/>
        </w:rPr>
        <w:t xml:space="preserve">when it is </w:t>
      </w:r>
      <w:r w:rsidR="004029EC" w:rsidRPr="004C04EB">
        <w:rPr>
          <w:noProof/>
          <w:szCs w:val="24"/>
          <w:lang w:val="en-US"/>
        </w:rPr>
        <w:t>approaching its conclusion.</w:t>
      </w:r>
      <w:r w:rsidR="00A742FB" w:rsidRPr="004C04EB">
        <w:rPr>
          <w:noProof/>
          <w:szCs w:val="24"/>
          <w:lang w:val="en-US"/>
        </w:rPr>
        <w:t xml:space="preserve"> </w:t>
      </w:r>
    </w:p>
    <w:p w:rsidR="00A742FB" w:rsidRPr="004C04EB" w:rsidRDefault="00A742FB" w:rsidP="00A742FB">
      <w:pPr>
        <w:rPr>
          <w:noProof/>
          <w:szCs w:val="24"/>
          <w:lang w:val="en-US"/>
        </w:rPr>
      </w:pPr>
    </w:p>
    <w:p w:rsidR="00A742FB" w:rsidRPr="004C04EB" w:rsidRDefault="002B7FD0" w:rsidP="00A742FB">
      <w:pPr>
        <w:rPr>
          <w:noProof/>
          <w:szCs w:val="24"/>
          <w:lang w:val="en-US"/>
        </w:rPr>
      </w:pPr>
      <w:r w:rsidRPr="004C04EB">
        <w:rPr>
          <w:rFonts w:cs="Arial"/>
          <w:noProof/>
          <w:lang w:val="en-US"/>
        </w:rPr>
        <w:t>The main objective of the evaluation is to review, document, and evaluate the results obtained by the Project</w:t>
      </w:r>
      <w:r w:rsidR="004029EC" w:rsidRPr="004C04EB">
        <w:rPr>
          <w:rFonts w:cs="Arial"/>
          <w:noProof/>
          <w:lang w:val="en-US"/>
        </w:rPr>
        <w:t xml:space="preserve"> </w:t>
      </w:r>
      <w:r w:rsidRPr="004C04EB">
        <w:rPr>
          <w:noProof/>
          <w:szCs w:val="24"/>
          <w:lang w:val="en-US"/>
        </w:rPr>
        <w:t>based on the expected results, as established in its corresponding</w:t>
      </w:r>
      <w:r w:rsidR="00A742FB" w:rsidRPr="004C04EB">
        <w:rPr>
          <w:noProof/>
          <w:szCs w:val="24"/>
          <w:lang w:val="en-US"/>
        </w:rPr>
        <w:t xml:space="preserve"> PRODOC, </w:t>
      </w:r>
      <w:r w:rsidRPr="004C04EB">
        <w:rPr>
          <w:rFonts w:cs="Arial"/>
          <w:noProof/>
          <w:lang w:val="en-US"/>
        </w:rPr>
        <w:t>considering the criteria of relevance, effectiveness, efficiency, sustainability</w:t>
      </w:r>
      <w:r w:rsidR="00555759" w:rsidRPr="004C04EB">
        <w:rPr>
          <w:rFonts w:cs="Arial"/>
          <w:noProof/>
          <w:lang w:val="en-US"/>
        </w:rPr>
        <w:t>,</w:t>
      </w:r>
      <w:r w:rsidRPr="004C04EB">
        <w:rPr>
          <w:rFonts w:cs="Arial"/>
          <w:noProof/>
          <w:lang w:val="en-US"/>
        </w:rPr>
        <w:t xml:space="preserve"> and impact. I</w:t>
      </w:r>
      <w:r w:rsidR="00555759" w:rsidRPr="004C04EB">
        <w:rPr>
          <w:rFonts w:cs="Arial"/>
          <w:noProof/>
          <w:lang w:val="en-US"/>
        </w:rPr>
        <w:t>n addition, the evaluation seeks</w:t>
      </w:r>
      <w:r w:rsidRPr="004C04EB">
        <w:rPr>
          <w:rFonts w:cs="Arial"/>
          <w:noProof/>
          <w:lang w:val="en-US"/>
        </w:rPr>
        <w:t xml:space="preserve"> to review and evaluate the actions</w:t>
      </w:r>
      <w:r w:rsidR="004029EC" w:rsidRPr="004C04EB">
        <w:rPr>
          <w:rFonts w:cs="Arial"/>
          <w:noProof/>
          <w:lang w:val="en-US"/>
        </w:rPr>
        <w:t xml:space="preserve"> </w:t>
      </w:r>
      <w:r w:rsidR="00555759" w:rsidRPr="004C04EB">
        <w:rPr>
          <w:noProof/>
          <w:szCs w:val="24"/>
          <w:lang w:val="en-US"/>
        </w:rPr>
        <w:t xml:space="preserve">of the Project’s Team throughout </w:t>
      </w:r>
      <w:r w:rsidR="00C019D9" w:rsidRPr="004C04EB">
        <w:rPr>
          <w:noProof/>
          <w:szCs w:val="24"/>
          <w:lang w:val="en-US"/>
        </w:rPr>
        <w:t>the execution of the Project</w:t>
      </w:r>
      <w:r w:rsidR="00A742FB" w:rsidRPr="004C04EB">
        <w:rPr>
          <w:noProof/>
          <w:szCs w:val="24"/>
          <w:lang w:val="en-US"/>
        </w:rPr>
        <w:t>, inclu</w:t>
      </w:r>
      <w:r w:rsidR="00C019D9" w:rsidRPr="004C04EB">
        <w:rPr>
          <w:noProof/>
          <w:szCs w:val="24"/>
          <w:lang w:val="en-US"/>
        </w:rPr>
        <w:t xml:space="preserve">ding the actions taken when </w:t>
      </w:r>
      <w:r w:rsidR="00CA32B3" w:rsidRPr="004C04EB">
        <w:rPr>
          <w:noProof/>
          <w:szCs w:val="24"/>
          <w:lang w:val="en-US"/>
        </w:rPr>
        <w:t>confronted with unexpected changes found</w:t>
      </w:r>
      <w:r w:rsidR="004029EC" w:rsidRPr="004C04EB">
        <w:rPr>
          <w:noProof/>
          <w:szCs w:val="24"/>
          <w:lang w:val="en-US"/>
        </w:rPr>
        <w:t xml:space="preserve"> during</w:t>
      </w:r>
      <w:r w:rsidR="00CA32B3" w:rsidRPr="004C04EB">
        <w:rPr>
          <w:noProof/>
          <w:szCs w:val="24"/>
          <w:lang w:val="en-US"/>
        </w:rPr>
        <w:t xml:space="preserve"> its execution</w:t>
      </w:r>
      <w:r w:rsidR="00A742FB" w:rsidRPr="004C04EB">
        <w:rPr>
          <w:noProof/>
          <w:szCs w:val="24"/>
          <w:lang w:val="en-US"/>
        </w:rPr>
        <w:t xml:space="preserve">, </w:t>
      </w:r>
      <w:r w:rsidR="00CA32B3" w:rsidRPr="004C04EB">
        <w:rPr>
          <w:noProof/>
          <w:szCs w:val="24"/>
          <w:lang w:val="en-US"/>
        </w:rPr>
        <w:t xml:space="preserve">and with the recommendations </w:t>
      </w:r>
      <w:r w:rsidR="00D253F4" w:rsidRPr="004C04EB">
        <w:rPr>
          <w:noProof/>
          <w:szCs w:val="24"/>
          <w:lang w:val="en-US"/>
        </w:rPr>
        <w:t xml:space="preserve">suggested in the Mid-Term </w:t>
      </w:r>
      <w:r w:rsidR="009D7B30" w:rsidRPr="004C04EB">
        <w:rPr>
          <w:noProof/>
          <w:szCs w:val="24"/>
          <w:lang w:val="en-US"/>
        </w:rPr>
        <w:t>Evaluation</w:t>
      </w:r>
      <w:r w:rsidR="00D253F4" w:rsidRPr="004C04EB">
        <w:rPr>
          <w:noProof/>
          <w:szCs w:val="24"/>
          <w:lang w:val="en-US"/>
        </w:rPr>
        <w:t>.</w:t>
      </w:r>
    </w:p>
    <w:p w:rsidR="00A742FB" w:rsidRPr="004C04EB" w:rsidRDefault="00A742FB" w:rsidP="00A742FB">
      <w:pPr>
        <w:rPr>
          <w:noProof/>
          <w:szCs w:val="24"/>
          <w:lang w:val="en-US"/>
        </w:rPr>
      </w:pPr>
    </w:p>
    <w:p w:rsidR="00A742FB" w:rsidRPr="004C04EB" w:rsidRDefault="00D253F4" w:rsidP="00A742FB">
      <w:pPr>
        <w:rPr>
          <w:noProof/>
          <w:szCs w:val="24"/>
          <w:lang w:val="en-US"/>
        </w:rPr>
      </w:pPr>
      <w:r w:rsidRPr="004C04EB">
        <w:rPr>
          <w:noProof/>
          <w:szCs w:val="24"/>
          <w:lang w:val="en-US"/>
        </w:rPr>
        <w:t>The</w:t>
      </w:r>
      <w:r w:rsidR="004029EC" w:rsidRPr="004C04EB">
        <w:rPr>
          <w:noProof/>
          <w:szCs w:val="24"/>
          <w:lang w:val="en-US"/>
        </w:rPr>
        <w:t xml:space="preserve"> </w:t>
      </w:r>
      <w:r w:rsidRPr="004C04EB">
        <w:rPr>
          <w:noProof/>
          <w:szCs w:val="24"/>
          <w:lang w:val="en-US"/>
        </w:rPr>
        <w:t>Final Evaluation report is expected to be credible</w:t>
      </w:r>
      <w:r w:rsidR="00A742FB" w:rsidRPr="004C04EB">
        <w:rPr>
          <w:noProof/>
          <w:szCs w:val="24"/>
          <w:lang w:val="en-US"/>
        </w:rPr>
        <w:t xml:space="preserve">, </w:t>
      </w:r>
      <w:r w:rsidRPr="004C04EB">
        <w:rPr>
          <w:noProof/>
          <w:szCs w:val="24"/>
          <w:lang w:val="en-US"/>
        </w:rPr>
        <w:t>reliable, and useful</w:t>
      </w:r>
      <w:r w:rsidR="00A742FB" w:rsidRPr="004C04EB">
        <w:rPr>
          <w:noProof/>
          <w:szCs w:val="24"/>
          <w:lang w:val="en-US"/>
        </w:rPr>
        <w:t xml:space="preserve">; </w:t>
      </w:r>
      <w:r w:rsidRPr="004C04EB">
        <w:rPr>
          <w:noProof/>
          <w:szCs w:val="24"/>
          <w:lang w:val="en-US"/>
        </w:rPr>
        <w:t xml:space="preserve">it should allow </w:t>
      </w:r>
      <w:r w:rsidR="003C5EB6" w:rsidRPr="004C04EB">
        <w:rPr>
          <w:noProof/>
          <w:szCs w:val="24"/>
          <w:lang w:val="en-US"/>
        </w:rPr>
        <w:t>reviewing and evaluating</w:t>
      </w:r>
      <w:r w:rsidRPr="004C04EB">
        <w:rPr>
          <w:noProof/>
          <w:szCs w:val="24"/>
          <w:lang w:val="en-US"/>
        </w:rPr>
        <w:t xml:space="preserve"> the Project</w:t>
      </w:r>
      <w:r w:rsidR="001D2518" w:rsidRPr="004C04EB">
        <w:rPr>
          <w:noProof/>
          <w:szCs w:val="24"/>
          <w:lang w:val="en-US"/>
        </w:rPr>
        <w:t xml:space="preserve"> from its formulation</w:t>
      </w:r>
      <w:r w:rsidR="004029EC" w:rsidRPr="004C04EB">
        <w:rPr>
          <w:noProof/>
          <w:szCs w:val="24"/>
          <w:lang w:val="en-US"/>
        </w:rPr>
        <w:t xml:space="preserve"> </w:t>
      </w:r>
      <w:r w:rsidR="001D2518" w:rsidRPr="004C04EB">
        <w:rPr>
          <w:noProof/>
          <w:szCs w:val="24"/>
          <w:lang w:val="en-US"/>
        </w:rPr>
        <w:t>and execution to its corresponding conclusion</w:t>
      </w:r>
      <w:r w:rsidR="00A742FB" w:rsidRPr="004C04EB">
        <w:rPr>
          <w:noProof/>
          <w:szCs w:val="24"/>
          <w:lang w:val="en-US"/>
        </w:rPr>
        <w:t xml:space="preserve">. </w:t>
      </w:r>
      <w:r w:rsidR="001D2518" w:rsidRPr="004C04EB">
        <w:rPr>
          <w:noProof/>
          <w:szCs w:val="24"/>
          <w:lang w:val="en-US"/>
        </w:rPr>
        <w:t xml:space="preserve">In addition, this report allows gathering the lessons learned to use them </w:t>
      </w:r>
      <w:r w:rsidR="004029EC" w:rsidRPr="004C04EB">
        <w:rPr>
          <w:noProof/>
          <w:szCs w:val="24"/>
          <w:lang w:val="en-US"/>
        </w:rPr>
        <w:t>when</w:t>
      </w:r>
      <w:r w:rsidR="001D2518" w:rsidRPr="004C04EB">
        <w:rPr>
          <w:noProof/>
          <w:szCs w:val="24"/>
          <w:lang w:val="en-US"/>
        </w:rPr>
        <w:t xml:space="preserve"> designing</w:t>
      </w:r>
      <w:r w:rsidR="004029EC" w:rsidRPr="004C04EB">
        <w:rPr>
          <w:noProof/>
          <w:szCs w:val="24"/>
          <w:lang w:val="en-US"/>
        </w:rPr>
        <w:t xml:space="preserve"> </w:t>
      </w:r>
      <w:r w:rsidR="001D2518" w:rsidRPr="004C04EB">
        <w:rPr>
          <w:noProof/>
          <w:szCs w:val="24"/>
          <w:lang w:val="en-US"/>
        </w:rPr>
        <w:t>other projects supported by U</w:t>
      </w:r>
      <w:r w:rsidR="00A742FB" w:rsidRPr="004C04EB">
        <w:rPr>
          <w:noProof/>
          <w:szCs w:val="24"/>
          <w:lang w:val="en-US"/>
        </w:rPr>
        <w:t>ND</w:t>
      </w:r>
      <w:r w:rsidR="001D2518" w:rsidRPr="004C04EB">
        <w:rPr>
          <w:noProof/>
          <w:szCs w:val="24"/>
          <w:lang w:val="en-US"/>
        </w:rPr>
        <w:t>P</w:t>
      </w:r>
      <w:r w:rsidR="004029EC" w:rsidRPr="004C04EB">
        <w:rPr>
          <w:noProof/>
          <w:szCs w:val="24"/>
          <w:lang w:val="en-US"/>
        </w:rPr>
        <w:t xml:space="preserve"> </w:t>
      </w:r>
      <w:r w:rsidR="001D2518" w:rsidRPr="004C04EB">
        <w:rPr>
          <w:noProof/>
          <w:szCs w:val="24"/>
          <w:lang w:val="en-US"/>
        </w:rPr>
        <w:t>and</w:t>
      </w:r>
      <w:r w:rsidR="00A742FB" w:rsidRPr="004C04EB">
        <w:rPr>
          <w:noProof/>
          <w:szCs w:val="24"/>
          <w:lang w:val="en-US"/>
        </w:rPr>
        <w:t xml:space="preserve"> GEF, </w:t>
      </w:r>
      <w:r w:rsidR="00C67F07" w:rsidRPr="004C04EB">
        <w:rPr>
          <w:noProof/>
          <w:szCs w:val="24"/>
          <w:lang w:val="en-US"/>
        </w:rPr>
        <w:t>and</w:t>
      </w:r>
      <w:r w:rsidR="001D2518" w:rsidRPr="004C04EB">
        <w:rPr>
          <w:noProof/>
          <w:szCs w:val="24"/>
          <w:lang w:val="en-US"/>
        </w:rPr>
        <w:t xml:space="preserve"> by the Colombian government</w:t>
      </w:r>
      <w:r w:rsidR="00C67F07" w:rsidRPr="004C04EB">
        <w:rPr>
          <w:noProof/>
          <w:szCs w:val="24"/>
          <w:lang w:val="en-US"/>
        </w:rPr>
        <w:t xml:space="preserve"> itself</w:t>
      </w:r>
      <w:r w:rsidR="00A742FB" w:rsidRPr="004C04EB">
        <w:rPr>
          <w:noProof/>
          <w:szCs w:val="24"/>
          <w:lang w:val="en-US"/>
        </w:rPr>
        <w:t>.</w:t>
      </w:r>
    </w:p>
    <w:p w:rsidR="00A105AD" w:rsidRPr="004C04EB" w:rsidRDefault="00A105AD" w:rsidP="00A105AD">
      <w:pPr>
        <w:rPr>
          <w:noProof/>
          <w:szCs w:val="24"/>
          <w:lang w:val="en-US"/>
        </w:rPr>
      </w:pPr>
    </w:p>
    <w:p w:rsidR="00A742FB" w:rsidRPr="004C04EB" w:rsidRDefault="00A742FB" w:rsidP="00A105AD">
      <w:pPr>
        <w:rPr>
          <w:noProof/>
          <w:szCs w:val="24"/>
          <w:lang w:val="en-US"/>
        </w:rPr>
      </w:pPr>
    </w:p>
    <w:p w:rsidR="00A105AD" w:rsidRPr="004C04EB" w:rsidRDefault="001C244E" w:rsidP="00A105AD">
      <w:pPr>
        <w:pStyle w:val="Ttulo2"/>
        <w:rPr>
          <w:noProof/>
          <w:lang w:val="en-US"/>
        </w:rPr>
      </w:pPr>
      <w:bookmarkStart w:id="22" w:name="_Toc373936955"/>
      <w:bookmarkStart w:id="23" w:name="_Toc379879417"/>
      <w:r w:rsidRPr="004C04EB">
        <w:rPr>
          <w:noProof/>
          <w:lang w:val="en-US"/>
        </w:rPr>
        <w:t xml:space="preserve">1.2. </w:t>
      </w:r>
      <w:r w:rsidR="003C5EB6" w:rsidRPr="004C04EB">
        <w:rPr>
          <w:noProof/>
          <w:lang w:val="en-US"/>
        </w:rPr>
        <w:t>Scope</w:t>
      </w:r>
      <w:r w:rsidR="001D2518" w:rsidRPr="004C04EB">
        <w:rPr>
          <w:noProof/>
          <w:lang w:val="en-US"/>
        </w:rPr>
        <w:t xml:space="preserve"> and</w:t>
      </w:r>
      <w:r w:rsidR="00A105AD" w:rsidRPr="004C04EB">
        <w:rPr>
          <w:noProof/>
          <w:lang w:val="en-US"/>
        </w:rPr>
        <w:t xml:space="preserve"> met</w:t>
      </w:r>
      <w:bookmarkEnd w:id="22"/>
      <w:r w:rsidR="001D2518" w:rsidRPr="004C04EB">
        <w:rPr>
          <w:noProof/>
          <w:lang w:val="en-US"/>
        </w:rPr>
        <w:t>hodology</w:t>
      </w:r>
      <w:bookmarkEnd w:id="23"/>
    </w:p>
    <w:p w:rsidR="002D465A" w:rsidRPr="004C04EB" w:rsidRDefault="002D465A" w:rsidP="002D465A">
      <w:pPr>
        <w:rPr>
          <w:noProof/>
          <w:szCs w:val="24"/>
          <w:lang w:val="en-US"/>
        </w:rPr>
      </w:pPr>
    </w:p>
    <w:p w:rsidR="002D465A" w:rsidRPr="004C04EB" w:rsidRDefault="00C67F07" w:rsidP="002D465A">
      <w:pPr>
        <w:rPr>
          <w:noProof/>
          <w:szCs w:val="24"/>
          <w:lang w:val="en-US"/>
        </w:rPr>
      </w:pPr>
      <w:r w:rsidRPr="004C04EB">
        <w:rPr>
          <w:noProof/>
          <w:szCs w:val="24"/>
          <w:lang w:val="en-US"/>
        </w:rPr>
        <w:t>This report seeks</w:t>
      </w:r>
      <w:r w:rsidR="004029EC" w:rsidRPr="004C04EB">
        <w:rPr>
          <w:noProof/>
          <w:szCs w:val="24"/>
          <w:lang w:val="en-US"/>
        </w:rPr>
        <w:t xml:space="preserve"> </w:t>
      </w:r>
      <w:r w:rsidRPr="004C04EB">
        <w:rPr>
          <w:noProof/>
          <w:szCs w:val="24"/>
          <w:lang w:val="en-US"/>
        </w:rPr>
        <w:t xml:space="preserve">to analyze </w:t>
      </w:r>
      <w:r w:rsidR="003C5EB6" w:rsidRPr="004C04EB">
        <w:rPr>
          <w:noProof/>
          <w:szCs w:val="24"/>
          <w:lang w:val="en-US"/>
        </w:rPr>
        <w:t>the achievement</w:t>
      </w:r>
      <w:r w:rsidR="004029EC" w:rsidRPr="004C04EB">
        <w:rPr>
          <w:noProof/>
          <w:szCs w:val="24"/>
          <w:lang w:val="en-US"/>
        </w:rPr>
        <w:t xml:space="preserve"> </w:t>
      </w:r>
      <w:r w:rsidRPr="004C04EB">
        <w:rPr>
          <w:noProof/>
          <w:szCs w:val="24"/>
          <w:lang w:val="en-US"/>
        </w:rPr>
        <w:t xml:space="preserve">of project’s results in </w:t>
      </w:r>
      <w:r w:rsidR="002D465A" w:rsidRPr="004C04EB">
        <w:rPr>
          <w:noProof/>
          <w:szCs w:val="24"/>
          <w:lang w:val="en-US"/>
        </w:rPr>
        <w:t>compar</w:t>
      </w:r>
      <w:r w:rsidRPr="004C04EB">
        <w:rPr>
          <w:noProof/>
          <w:szCs w:val="24"/>
          <w:lang w:val="en-US"/>
        </w:rPr>
        <w:t xml:space="preserve">ison with </w:t>
      </w:r>
      <w:r w:rsidR="004029EC" w:rsidRPr="004C04EB">
        <w:rPr>
          <w:noProof/>
          <w:szCs w:val="24"/>
          <w:lang w:val="en-US"/>
        </w:rPr>
        <w:t xml:space="preserve"> </w:t>
      </w:r>
      <w:r w:rsidRPr="004C04EB">
        <w:rPr>
          <w:noProof/>
          <w:szCs w:val="24"/>
          <w:lang w:val="en-US"/>
        </w:rPr>
        <w:t xml:space="preserve"> established expectat</w:t>
      </w:r>
      <w:r w:rsidR="00BF0FBA" w:rsidRPr="004C04EB">
        <w:rPr>
          <w:noProof/>
          <w:szCs w:val="24"/>
          <w:lang w:val="en-US"/>
        </w:rPr>
        <w:t>ions</w:t>
      </w:r>
      <w:r w:rsidR="002D465A" w:rsidRPr="004C04EB">
        <w:rPr>
          <w:noProof/>
          <w:szCs w:val="24"/>
          <w:lang w:val="en-US"/>
        </w:rPr>
        <w:t xml:space="preserve">, </w:t>
      </w:r>
      <w:r w:rsidR="00BF0FBA" w:rsidRPr="004C04EB">
        <w:rPr>
          <w:noProof/>
          <w:szCs w:val="24"/>
          <w:lang w:val="en-US"/>
        </w:rPr>
        <w:t xml:space="preserve">and </w:t>
      </w:r>
      <w:r w:rsidR="002D465A" w:rsidRPr="004C04EB">
        <w:rPr>
          <w:noProof/>
          <w:szCs w:val="24"/>
          <w:lang w:val="en-US"/>
        </w:rPr>
        <w:t>extra</w:t>
      </w:r>
      <w:r w:rsidR="00BF0FBA" w:rsidRPr="004C04EB">
        <w:rPr>
          <w:noProof/>
          <w:szCs w:val="24"/>
          <w:lang w:val="en-US"/>
        </w:rPr>
        <w:t>ct lessons that can improve</w:t>
      </w:r>
      <w:r w:rsidR="004029EC" w:rsidRPr="004C04EB">
        <w:rPr>
          <w:noProof/>
          <w:szCs w:val="24"/>
          <w:lang w:val="en-US"/>
        </w:rPr>
        <w:t xml:space="preserve"> </w:t>
      </w:r>
      <w:r w:rsidR="00BF0FBA" w:rsidRPr="004C04EB">
        <w:rPr>
          <w:noProof/>
          <w:szCs w:val="24"/>
          <w:lang w:val="en-US"/>
        </w:rPr>
        <w:t xml:space="preserve">the </w:t>
      </w:r>
      <w:r w:rsidR="00BF0FBA" w:rsidRPr="004C04EB">
        <w:rPr>
          <w:rFonts w:cs="Arial"/>
          <w:noProof/>
          <w:lang w:val="en-US"/>
        </w:rPr>
        <w:t>sustainability</w:t>
      </w:r>
      <w:r w:rsidR="00BF0FBA" w:rsidRPr="004C04EB">
        <w:rPr>
          <w:noProof/>
          <w:szCs w:val="24"/>
          <w:lang w:val="en-US"/>
        </w:rPr>
        <w:t xml:space="preserve"> of </w:t>
      </w:r>
      <w:r w:rsidR="004029EC" w:rsidRPr="004C04EB">
        <w:rPr>
          <w:noProof/>
          <w:szCs w:val="24"/>
          <w:lang w:val="en-US"/>
        </w:rPr>
        <w:t xml:space="preserve">its </w:t>
      </w:r>
      <w:r w:rsidR="00BF0FBA" w:rsidRPr="004C04EB">
        <w:rPr>
          <w:noProof/>
          <w:szCs w:val="24"/>
          <w:lang w:val="en-US"/>
        </w:rPr>
        <w:t>benefits</w:t>
      </w:r>
      <w:r w:rsidR="002D465A" w:rsidRPr="004C04EB">
        <w:rPr>
          <w:noProof/>
          <w:szCs w:val="24"/>
          <w:lang w:val="en-US"/>
        </w:rPr>
        <w:t xml:space="preserve">, </w:t>
      </w:r>
      <w:r w:rsidR="00BF0FBA" w:rsidRPr="004C04EB">
        <w:rPr>
          <w:noProof/>
          <w:szCs w:val="24"/>
          <w:lang w:val="en-US"/>
        </w:rPr>
        <w:t>based on the criteria</w:t>
      </w:r>
      <w:r w:rsidR="004029EC" w:rsidRPr="004C04EB">
        <w:rPr>
          <w:noProof/>
          <w:szCs w:val="24"/>
          <w:lang w:val="en-US"/>
        </w:rPr>
        <w:t xml:space="preserve"> of</w:t>
      </w:r>
      <w:r w:rsidR="00BF0FBA" w:rsidRPr="004C04EB">
        <w:rPr>
          <w:noProof/>
          <w:szCs w:val="24"/>
          <w:lang w:val="en-US"/>
        </w:rPr>
        <w:t xml:space="preserve"> </w:t>
      </w:r>
      <w:r w:rsidR="00BF0FBA" w:rsidRPr="004C04EB">
        <w:rPr>
          <w:rFonts w:cs="Arial"/>
          <w:noProof/>
          <w:lang w:val="en-US"/>
        </w:rPr>
        <w:t>relevance, effectiveness, efficiency</w:t>
      </w:r>
      <w:r w:rsidR="00BF0FBA" w:rsidRPr="004C04EB">
        <w:rPr>
          <w:noProof/>
          <w:szCs w:val="24"/>
          <w:lang w:val="en-US"/>
        </w:rPr>
        <w:t>,</w:t>
      </w:r>
      <w:r w:rsidR="004029EC" w:rsidRPr="004C04EB">
        <w:rPr>
          <w:noProof/>
          <w:szCs w:val="24"/>
          <w:lang w:val="en-US"/>
        </w:rPr>
        <w:t xml:space="preserve"> </w:t>
      </w:r>
      <w:r w:rsidR="00BF0FBA" w:rsidRPr="004C04EB">
        <w:rPr>
          <w:noProof/>
          <w:szCs w:val="24"/>
          <w:lang w:val="en-US"/>
        </w:rPr>
        <w:t>sustainability, and impact.</w:t>
      </w:r>
    </w:p>
    <w:p w:rsidR="002D465A" w:rsidRPr="004C04EB" w:rsidRDefault="002D465A" w:rsidP="002D465A">
      <w:pPr>
        <w:rPr>
          <w:noProof/>
          <w:szCs w:val="24"/>
          <w:lang w:val="en-US"/>
        </w:rPr>
      </w:pPr>
    </w:p>
    <w:p w:rsidR="002D465A" w:rsidRPr="004C04EB" w:rsidRDefault="00BF0FBA" w:rsidP="002D465A">
      <w:pPr>
        <w:rPr>
          <w:noProof/>
          <w:szCs w:val="24"/>
          <w:lang w:val="en-US"/>
        </w:rPr>
      </w:pPr>
      <w:r w:rsidRPr="004C04EB">
        <w:rPr>
          <w:noProof/>
          <w:szCs w:val="24"/>
          <w:lang w:val="en-US"/>
        </w:rPr>
        <w:t>The Evaluation Team focused on the following topics</w:t>
      </w:r>
      <w:r w:rsidR="002D465A" w:rsidRPr="004C04EB">
        <w:rPr>
          <w:noProof/>
          <w:szCs w:val="24"/>
          <w:lang w:val="en-US"/>
        </w:rPr>
        <w:t>:</w:t>
      </w:r>
    </w:p>
    <w:p w:rsidR="002D465A" w:rsidRPr="004C04EB" w:rsidRDefault="002D465A" w:rsidP="002D465A">
      <w:pPr>
        <w:rPr>
          <w:noProof/>
          <w:szCs w:val="24"/>
          <w:lang w:val="en-US"/>
        </w:rPr>
      </w:pPr>
    </w:p>
    <w:p w:rsidR="002D465A" w:rsidRPr="004C04EB" w:rsidRDefault="002D465A" w:rsidP="002D465A">
      <w:pPr>
        <w:tabs>
          <w:tab w:val="left" w:pos="284"/>
        </w:tabs>
        <w:ind w:left="284" w:hanging="284"/>
        <w:rPr>
          <w:noProof/>
          <w:szCs w:val="24"/>
          <w:lang w:val="en-US"/>
        </w:rPr>
      </w:pPr>
      <w:r w:rsidRPr="004C04EB">
        <w:rPr>
          <w:noProof/>
          <w:szCs w:val="24"/>
          <w:lang w:val="en-US"/>
        </w:rPr>
        <w:t xml:space="preserve">a) </w:t>
      </w:r>
      <w:r w:rsidR="00BF0FBA" w:rsidRPr="004C04EB">
        <w:rPr>
          <w:noProof/>
          <w:szCs w:val="24"/>
          <w:lang w:val="en-US"/>
        </w:rPr>
        <w:t xml:space="preserve">Evaluate and </w:t>
      </w:r>
      <w:r w:rsidR="003C5EB6" w:rsidRPr="004C04EB">
        <w:rPr>
          <w:noProof/>
          <w:szCs w:val="24"/>
          <w:lang w:val="en-US"/>
        </w:rPr>
        <w:t>assess</w:t>
      </w:r>
      <w:r w:rsidR="004029EC" w:rsidRPr="004C04EB">
        <w:rPr>
          <w:noProof/>
          <w:szCs w:val="24"/>
          <w:lang w:val="en-US"/>
        </w:rPr>
        <w:t xml:space="preserve"> </w:t>
      </w:r>
      <w:r w:rsidR="00452278" w:rsidRPr="004C04EB">
        <w:rPr>
          <w:noProof/>
          <w:szCs w:val="24"/>
          <w:lang w:val="en-US"/>
        </w:rPr>
        <w:t>the Project</w:t>
      </w:r>
      <w:r w:rsidR="004029EC" w:rsidRPr="004C04EB">
        <w:rPr>
          <w:noProof/>
          <w:szCs w:val="24"/>
          <w:lang w:val="en-US"/>
        </w:rPr>
        <w:t xml:space="preserve"> outputs</w:t>
      </w:r>
      <w:r w:rsidRPr="004C04EB">
        <w:rPr>
          <w:noProof/>
          <w:szCs w:val="24"/>
          <w:lang w:val="en-US"/>
        </w:rPr>
        <w:t>:</w:t>
      </w:r>
    </w:p>
    <w:p w:rsidR="002D465A" w:rsidRPr="004C04EB" w:rsidRDefault="002D465A" w:rsidP="002D465A">
      <w:pPr>
        <w:pStyle w:val="Prrafodelista"/>
        <w:tabs>
          <w:tab w:val="left" w:pos="284"/>
        </w:tabs>
        <w:ind w:left="284" w:hanging="284"/>
        <w:rPr>
          <w:noProof/>
          <w:szCs w:val="24"/>
          <w:lang w:val="en-US"/>
        </w:rPr>
      </w:pPr>
    </w:p>
    <w:p w:rsidR="002D465A" w:rsidRPr="004C04EB" w:rsidRDefault="00452278" w:rsidP="00B42D4A">
      <w:pPr>
        <w:pStyle w:val="Prrafodelista"/>
        <w:numPr>
          <w:ilvl w:val="2"/>
          <w:numId w:val="6"/>
        </w:numPr>
        <w:tabs>
          <w:tab w:val="left" w:pos="567"/>
        </w:tabs>
        <w:ind w:left="567" w:hanging="284"/>
        <w:rPr>
          <w:noProof/>
          <w:szCs w:val="24"/>
          <w:lang w:val="en-US"/>
        </w:rPr>
      </w:pPr>
      <w:r w:rsidRPr="004C04EB">
        <w:rPr>
          <w:noProof/>
          <w:szCs w:val="24"/>
          <w:lang w:val="en-US"/>
        </w:rPr>
        <w:t>Evaluation of the design</w:t>
      </w:r>
      <w:r w:rsidR="002D465A" w:rsidRPr="004C04EB">
        <w:rPr>
          <w:noProof/>
          <w:szCs w:val="24"/>
          <w:lang w:val="en-US"/>
        </w:rPr>
        <w:t xml:space="preserve">, </w:t>
      </w:r>
      <w:r w:rsidRPr="004C04EB">
        <w:rPr>
          <w:noProof/>
          <w:szCs w:val="24"/>
          <w:lang w:val="en-US"/>
        </w:rPr>
        <w:t>execution, and general quality of the policies and procedures of monitoring and evaluation (M</w:t>
      </w:r>
      <w:r w:rsidR="00D26CD6" w:rsidRPr="004C04EB">
        <w:rPr>
          <w:noProof/>
          <w:szCs w:val="24"/>
          <w:lang w:val="en-US"/>
        </w:rPr>
        <w:t>&amp;</w:t>
      </w:r>
      <w:r w:rsidR="002D465A" w:rsidRPr="004C04EB">
        <w:rPr>
          <w:noProof/>
          <w:szCs w:val="24"/>
          <w:lang w:val="en-US"/>
        </w:rPr>
        <w:t>E).</w:t>
      </w:r>
    </w:p>
    <w:p w:rsidR="002D465A" w:rsidRPr="004C04EB" w:rsidRDefault="00452278" w:rsidP="00B42D4A">
      <w:pPr>
        <w:pStyle w:val="Prrafodelista"/>
        <w:numPr>
          <w:ilvl w:val="2"/>
          <w:numId w:val="6"/>
        </w:numPr>
        <w:tabs>
          <w:tab w:val="left" w:pos="567"/>
        </w:tabs>
        <w:ind w:left="567" w:hanging="284"/>
        <w:rPr>
          <w:noProof/>
          <w:szCs w:val="24"/>
          <w:lang w:val="en-US"/>
        </w:rPr>
      </w:pPr>
      <w:r w:rsidRPr="004C04EB">
        <w:rPr>
          <w:noProof/>
          <w:szCs w:val="24"/>
          <w:lang w:val="en-US"/>
        </w:rPr>
        <w:t>Evaluation of the quality of</w:t>
      </w:r>
      <w:r w:rsidR="00D26CD6" w:rsidRPr="004C04EB">
        <w:rPr>
          <w:noProof/>
          <w:szCs w:val="24"/>
          <w:lang w:val="en-US"/>
        </w:rPr>
        <w:t xml:space="preserve"> UNDP´s performance</w:t>
      </w:r>
      <w:r w:rsidR="00DE0A7A" w:rsidRPr="004C04EB">
        <w:rPr>
          <w:noProof/>
          <w:szCs w:val="24"/>
          <w:lang w:val="en-US"/>
        </w:rPr>
        <w:t xml:space="preserve"> as </w:t>
      </w:r>
      <w:r w:rsidR="00D26CD6" w:rsidRPr="004C04EB">
        <w:rPr>
          <w:noProof/>
          <w:szCs w:val="24"/>
          <w:lang w:val="en-US"/>
        </w:rPr>
        <w:t>the</w:t>
      </w:r>
      <w:r w:rsidR="00DE0A7A" w:rsidRPr="004C04EB">
        <w:rPr>
          <w:noProof/>
          <w:szCs w:val="24"/>
          <w:lang w:val="en-US"/>
        </w:rPr>
        <w:t xml:space="preserve"> implemen</w:t>
      </w:r>
      <w:r w:rsidR="00D26CD6" w:rsidRPr="004C04EB">
        <w:rPr>
          <w:noProof/>
          <w:szCs w:val="24"/>
          <w:lang w:val="en-US"/>
        </w:rPr>
        <w:t>tation</w:t>
      </w:r>
      <w:r w:rsidR="00DE0A7A" w:rsidRPr="004C04EB">
        <w:rPr>
          <w:noProof/>
          <w:szCs w:val="24"/>
          <w:lang w:val="en-US"/>
        </w:rPr>
        <w:t xml:space="preserve"> </w:t>
      </w:r>
      <w:r w:rsidR="002D465A" w:rsidRPr="004C04EB">
        <w:rPr>
          <w:noProof/>
          <w:szCs w:val="24"/>
          <w:lang w:val="en-US"/>
        </w:rPr>
        <w:t>agenc</w:t>
      </w:r>
      <w:r w:rsidR="00DE0A7A" w:rsidRPr="004C04EB">
        <w:rPr>
          <w:noProof/>
          <w:szCs w:val="24"/>
          <w:lang w:val="en-US"/>
        </w:rPr>
        <w:t>y</w:t>
      </w:r>
      <w:r w:rsidR="002D465A" w:rsidRPr="004C04EB">
        <w:rPr>
          <w:noProof/>
          <w:szCs w:val="24"/>
          <w:lang w:val="en-US"/>
        </w:rPr>
        <w:t xml:space="preserve">, </w:t>
      </w:r>
      <w:r w:rsidR="00DE0A7A" w:rsidRPr="004C04EB">
        <w:rPr>
          <w:noProof/>
          <w:szCs w:val="24"/>
          <w:lang w:val="en-US"/>
        </w:rPr>
        <w:t xml:space="preserve">and of the </w:t>
      </w:r>
      <w:r w:rsidR="002D465A" w:rsidRPr="004C04EB">
        <w:rPr>
          <w:noProof/>
          <w:szCs w:val="24"/>
          <w:lang w:val="en-US"/>
        </w:rPr>
        <w:t xml:space="preserve">UPME </w:t>
      </w:r>
      <w:r w:rsidR="00DE0A7A" w:rsidRPr="004C04EB">
        <w:rPr>
          <w:noProof/>
          <w:szCs w:val="24"/>
          <w:lang w:val="en-US"/>
        </w:rPr>
        <w:t>as the executing agency</w:t>
      </w:r>
      <w:r w:rsidR="002D465A" w:rsidRPr="004C04EB">
        <w:rPr>
          <w:noProof/>
          <w:szCs w:val="24"/>
          <w:lang w:val="en-US"/>
        </w:rPr>
        <w:t xml:space="preserve"> (</w:t>
      </w:r>
      <w:r w:rsidR="00DE0A7A" w:rsidRPr="004C04EB">
        <w:rPr>
          <w:noProof/>
          <w:szCs w:val="24"/>
          <w:lang w:val="en-US"/>
        </w:rPr>
        <w:t>application and execution quality)</w:t>
      </w:r>
      <w:r w:rsidR="002D465A" w:rsidRPr="004C04EB">
        <w:rPr>
          <w:noProof/>
          <w:szCs w:val="24"/>
          <w:lang w:val="en-US"/>
        </w:rPr>
        <w:t>.</w:t>
      </w:r>
    </w:p>
    <w:p w:rsidR="002D465A" w:rsidRPr="004C04EB" w:rsidRDefault="002D465A" w:rsidP="00B42D4A">
      <w:pPr>
        <w:pStyle w:val="Prrafodelista"/>
        <w:numPr>
          <w:ilvl w:val="2"/>
          <w:numId w:val="6"/>
        </w:numPr>
        <w:tabs>
          <w:tab w:val="left" w:pos="567"/>
        </w:tabs>
        <w:ind w:left="567" w:hanging="284"/>
        <w:rPr>
          <w:noProof/>
          <w:szCs w:val="24"/>
          <w:lang w:val="en-US"/>
        </w:rPr>
      </w:pPr>
      <w:r w:rsidRPr="004C04EB">
        <w:rPr>
          <w:noProof/>
          <w:szCs w:val="24"/>
          <w:lang w:val="en-US"/>
        </w:rPr>
        <w:t>Evalua</w:t>
      </w:r>
      <w:r w:rsidR="00DE0A7A" w:rsidRPr="004C04EB">
        <w:rPr>
          <w:noProof/>
          <w:szCs w:val="24"/>
          <w:lang w:val="en-US"/>
        </w:rPr>
        <w:t xml:space="preserve">tion of the results in regards to </w:t>
      </w:r>
      <w:r w:rsidR="00DE0A7A" w:rsidRPr="004C04EB">
        <w:rPr>
          <w:rFonts w:cs="Arial"/>
          <w:noProof/>
          <w:lang w:val="en-US"/>
        </w:rPr>
        <w:t>relevance, effectiveness, efficiency, and general quality</w:t>
      </w:r>
      <w:r w:rsidRPr="004C04EB">
        <w:rPr>
          <w:noProof/>
          <w:szCs w:val="24"/>
          <w:lang w:val="en-US"/>
        </w:rPr>
        <w:t>.</w:t>
      </w:r>
    </w:p>
    <w:p w:rsidR="002D465A" w:rsidRPr="004C04EB" w:rsidRDefault="002D465A" w:rsidP="00B42D4A">
      <w:pPr>
        <w:pStyle w:val="Prrafodelista"/>
        <w:numPr>
          <w:ilvl w:val="2"/>
          <w:numId w:val="6"/>
        </w:numPr>
        <w:tabs>
          <w:tab w:val="left" w:pos="567"/>
        </w:tabs>
        <w:ind w:left="567" w:hanging="284"/>
        <w:rPr>
          <w:noProof/>
          <w:szCs w:val="24"/>
          <w:lang w:val="en-US"/>
        </w:rPr>
      </w:pPr>
      <w:r w:rsidRPr="004C04EB">
        <w:rPr>
          <w:noProof/>
          <w:szCs w:val="24"/>
          <w:lang w:val="en-US"/>
        </w:rPr>
        <w:t>Evalua</w:t>
      </w:r>
      <w:r w:rsidR="00DE0A7A" w:rsidRPr="004C04EB">
        <w:rPr>
          <w:noProof/>
          <w:szCs w:val="24"/>
          <w:lang w:val="en-US"/>
        </w:rPr>
        <w:t>tion of the sustainability</w:t>
      </w:r>
      <w:r w:rsidR="00D26CD6" w:rsidRPr="004C04EB">
        <w:rPr>
          <w:noProof/>
          <w:szCs w:val="24"/>
          <w:lang w:val="en-US"/>
        </w:rPr>
        <w:t xml:space="preserve"> </w:t>
      </w:r>
      <w:r w:rsidR="00DE0A7A" w:rsidRPr="004C04EB">
        <w:rPr>
          <w:noProof/>
          <w:szCs w:val="24"/>
          <w:lang w:val="en-US"/>
        </w:rPr>
        <w:t>in regards to the financial</w:t>
      </w:r>
      <w:r w:rsidR="002A5598" w:rsidRPr="004C04EB">
        <w:rPr>
          <w:noProof/>
          <w:szCs w:val="24"/>
          <w:lang w:val="en-US"/>
        </w:rPr>
        <w:t xml:space="preserve"> and</w:t>
      </w:r>
      <w:r w:rsidR="00D26CD6" w:rsidRPr="004C04EB">
        <w:rPr>
          <w:noProof/>
          <w:szCs w:val="24"/>
          <w:lang w:val="en-US"/>
        </w:rPr>
        <w:t xml:space="preserve"> </w:t>
      </w:r>
      <w:r w:rsidR="00B844F4" w:rsidRPr="004C04EB">
        <w:rPr>
          <w:noProof/>
          <w:szCs w:val="24"/>
          <w:lang w:val="en-US"/>
        </w:rPr>
        <w:t>s</w:t>
      </w:r>
      <w:r w:rsidR="00D26CD6" w:rsidRPr="004C04EB">
        <w:rPr>
          <w:noProof/>
          <w:szCs w:val="24"/>
          <w:lang w:val="en-US"/>
        </w:rPr>
        <w:t>ocio</w:t>
      </w:r>
      <w:r w:rsidR="00B844F4" w:rsidRPr="004C04EB">
        <w:rPr>
          <w:noProof/>
          <w:szCs w:val="24"/>
          <w:lang w:val="en-US"/>
        </w:rPr>
        <w:t>political</w:t>
      </w:r>
      <w:r w:rsidR="00D26CD6" w:rsidRPr="004C04EB">
        <w:rPr>
          <w:noProof/>
          <w:szCs w:val="24"/>
          <w:lang w:val="en-US"/>
        </w:rPr>
        <w:t xml:space="preserve"> </w:t>
      </w:r>
      <w:r w:rsidR="002A5598" w:rsidRPr="004C04EB">
        <w:rPr>
          <w:noProof/>
          <w:szCs w:val="24"/>
          <w:lang w:val="en-US"/>
        </w:rPr>
        <w:t>resources</w:t>
      </w:r>
      <w:r w:rsidR="00B844F4" w:rsidRPr="004C04EB">
        <w:rPr>
          <w:noProof/>
          <w:szCs w:val="24"/>
          <w:lang w:val="en-US"/>
        </w:rPr>
        <w:t>,</w:t>
      </w:r>
      <w:r w:rsidR="00D26CD6" w:rsidRPr="004C04EB">
        <w:rPr>
          <w:noProof/>
          <w:szCs w:val="24"/>
          <w:lang w:val="en-US"/>
        </w:rPr>
        <w:t xml:space="preserve"> </w:t>
      </w:r>
      <w:r w:rsidR="00B844F4" w:rsidRPr="004C04EB">
        <w:rPr>
          <w:noProof/>
          <w:szCs w:val="24"/>
          <w:lang w:val="en-US"/>
        </w:rPr>
        <w:t>institutional framework</w:t>
      </w:r>
      <w:r w:rsidR="00A83A12" w:rsidRPr="004C04EB">
        <w:rPr>
          <w:noProof/>
          <w:szCs w:val="24"/>
          <w:lang w:val="en-US"/>
        </w:rPr>
        <w:t xml:space="preserve"> and </w:t>
      </w:r>
      <w:r w:rsidR="009D7B30" w:rsidRPr="004C04EB">
        <w:rPr>
          <w:noProof/>
          <w:szCs w:val="24"/>
          <w:lang w:val="en-US"/>
        </w:rPr>
        <w:t>governability</w:t>
      </w:r>
      <w:r w:rsidRPr="004C04EB">
        <w:rPr>
          <w:noProof/>
          <w:szCs w:val="24"/>
          <w:lang w:val="en-US"/>
        </w:rPr>
        <w:t xml:space="preserve">, </w:t>
      </w:r>
      <w:r w:rsidR="00B844F4" w:rsidRPr="004C04EB">
        <w:rPr>
          <w:noProof/>
          <w:szCs w:val="24"/>
          <w:lang w:val="en-US"/>
        </w:rPr>
        <w:t>environmental</w:t>
      </w:r>
      <w:r w:rsidR="00A83A12" w:rsidRPr="004C04EB">
        <w:rPr>
          <w:noProof/>
          <w:szCs w:val="24"/>
          <w:lang w:val="en-US"/>
        </w:rPr>
        <w:t xml:space="preserve"> regulations</w:t>
      </w:r>
      <w:r w:rsidR="00B844F4" w:rsidRPr="004C04EB">
        <w:rPr>
          <w:noProof/>
          <w:szCs w:val="24"/>
          <w:lang w:val="en-US"/>
        </w:rPr>
        <w:t>, and the</w:t>
      </w:r>
      <w:r w:rsidR="00A83A12" w:rsidRPr="004C04EB">
        <w:rPr>
          <w:noProof/>
          <w:szCs w:val="24"/>
          <w:lang w:val="en-US"/>
        </w:rPr>
        <w:t xml:space="preserve"> </w:t>
      </w:r>
      <w:r w:rsidR="00B844F4" w:rsidRPr="004C04EB">
        <w:rPr>
          <w:noProof/>
          <w:szCs w:val="24"/>
          <w:lang w:val="en-US"/>
        </w:rPr>
        <w:t>general probability of sustainability.</w:t>
      </w:r>
    </w:p>
    <w:p w:rsidR="002D465A" w:rsidRPr="004C04EB" w:rsidRDefault="002D465A" w:rsidP="002D465A">
      <w:pPr>
        <w:pStyle w:val="Prrafodelista"/>
        <w:tabs>
          <w:tab w:val="left" w:pos="284"/>
        </w:tabs>
        <w:ind w:left="284" w:hanging="284"/>
        <w:rPr>
          <w:noProof/>
          <w:szCs w:val="24"/>
          <w:lang w:val="en-US"/>
        </w:rPr>
      </w:pPr>
    </w:p>
    <w:p w:rsidR="002D465A" w:rsidRPr="004C04EB" w:rsidRDefault="002D465A" w:rsidP="002D465A">
      <w:pPr>
        <w:tabs>
          <w:tab w:val="left" w:pos="284"/>
        </w:tabs>
        <w:ind w:left="284" w:hanging="284"/>
        <w:rPr>
          <w:noProof/>
          <w:szCs w:val="24"/>
          <w:lang w:val="en-US"/>
        </w:rPr>
      </w:pPr>
      <w:r w:rsidRPr="004C04EB">
        <w:rPr>
          <w:noProof/>
          <w:szCs w:val="24"/>
          <w:lang w:val="en-US"/>
        </w:rPr>
        <w:t xml:space="preserve">b) </w:t>
      </w:r>
      <w:r w:rsidR="002A5598" w:rsidRPr="004C04EB">
        <w:rPr>
          <w:noProof/>
          <w:szCs w:val="24"/>
          <w:lang w:val="en-US"/>
        </w:rPr>
        <w:t>Assess the key financial aspects of the Project</w:t>
      </w:r>
      <w:r w:rsidRPr="004C04EB">
        <w:rPr>
          <w:noProof/>
          <w:szCs w:val="24"/>
          <w:lang w:val="en-US"/>
        </w:rPr>
        <w:t>, inclu</w:t>
      </w:r>
      <w:r w:rsidR="002A5598" w:rsidRPr="004C04EB">
        <w:rPr>
          <w:noProof/>
          <w:szCs w:val="24"/>
          <w:lang w:val="en-US"/>
        </w:rPr>
        <w:t xml:space="preserve">ding the </w:t>
      </w:r>
      <w:r w:rsidR="00CF616D" w:rsidRPr="004C04EB">
        <w:rPr>
          <w:noProof/>
          <w:szCs w:val="24"/>
          <w:lang w:val="en-US"/>
        </w:rPr>
        <w:t>extent</w:t>
      </w:r>
      <w:r w:rsidR="00A83A12" w:rsidRPr="004C04EB">
        <w:rPr>
          <w:noProof/>
          <w:szCs w:val="24"/>
          <w:lang w:val="en-US"/>
        </w:rPr>
        <w:t xml:space="preserve"> </w:t>
      </w:r>
      <w:r w:rsidR="002A5598" w:rsidRPr="004C04EB">
        <w:rPr>
          <w:noProof/>
          <w:szCs w:val="24"/>
          <w:lang w:val="en-US"/>
        </w:rPr>
        <w:t>of the planned and</w:t>
      </w:r>
      <w:r w:rsidR="00A83A12" w:rsidRPr="004C04EB">
        <w:rPr>
          <w:noProof/>
          <w:szCs w:val="24"/>
          <w:lang w:val="en-US"/>
        </w:rPr>
        <w:t xml:space="preserve"> </w:t>
      </w:r>
      <w:r w:rsidR="002A5598" w:rsidRPr="004C04EB">
        <w:rPr>
          <w:noProof/>
          <w:szCs w:val="24"/>
          <w:lang w:val="en-US"/>
        </w:rPr>
        <w:t xml:space="preserve">accomplished </w:t>
      </w:r>
      <w:r w:rsidR="009D7B30" w:rsidRPr="004C04EB">
        <w:rPr>
          <w:noProof/>
          <w:szCs w:val="24"/>
          <w:lang w:val="en-US"/>
        </w:rPr>
        <w:t>co financing</w:t>
      </w:r>
      <w:r w:rsidR="002A5598" w:rsidRPr="004C04EB">
        <w:rPr>
          <w:noProof/>
          <w:szCs w:val="24"/>
          <w:lang w:val="en-US"/>
        </w:rPr>
        <w:t xml:space="preserve">, as well as the </w:t>
      </w:r>
      <w:r w:rsidRPr="004C04EB">
        <w:rPr>
          <w:noProof/>
          <w:szCs w:val="24"/>
          <w:lang w:val="en-US"/>
        </w:rPr>
        <w:t>correspondi</w:t>
      </w:r>
      <w:r w:rsidR="002A5598" w:rsidRPr="004C04EB">
        <w:rPr>
          <w:noProof/>
          <w:szCs w:val="24"/>
          <w:lang w:val="en-US"/>
        </w:rPr>
        <w:t>ng</w:t>
      </w:r>
      <w:r w:rsidRPr="004C04EB">
        <w:rPr>
          <w:noProof/>
          <w:szCs w:val="24"/>
          <w:lang w:val="en-US"/>
        </w:rPr>
        <w:t xml:space="preserve"> evalua</w:t>
      </w:r>
      <w:r w:rsidR="002A5598" w:rsidRPr="004C04EB">
        <w:rPr>
          <w:noProof/>
          <w:szCs w:val="24"/>
          <w:lang w:val="en-US"/>
        </w:rPr>
        <w:t>tion</w:t>
      </w:r>
      <w:r w:rsidR="00A83A12" w:rsidRPr="004C04EB">
        <w:rPr>
          <w:noProof/>
          <w:szCs w:val="24"/>
          <w:lang w:val="en-US"/>
        </w:rPr>
        <w:t xml:space="preserve"> </w:t>
      </w:r>
      <w:r w:rsidR="002A5598" w:rsidRPr="004C04EB">
        <w:rPr>
          <w:noProof/>
          <w:szCs w:val="24"/>
          <w:lang w:val="en-US"/>
        </w:rPr>
        <w:t>and explanation of the differences</w:t>
      </w:r>
      <w:r w:rsidR="00A83A12" w:rsidRPr="004C04EB">
        <w:rPr>
          <w:noProof/>
          <w:szCs w:val="24"/>
          <w:lang w:val="en-US"/>
        </w:rPr>
        <w:t xml:space="preserve"> </w:t>
      </w:r>
      <w:r w:rsidR="002A5598" w:rsidRPr="004C04EB">
        <w:rPr>
          <w:noProof/>
          <w:szCs w:val="24"/>
          <w:lang w:val="en-US"/>
        </w:rPr>
        <w:t>between pl</w:t>
      </w:r>
      <w:r w:rsidRPr="004C04EB">
        <w:rPr>
          <w:noProof/>
          <w:szCs w:val="24"/>
          <w:lang w:val="en-US"/>
        </w:rPr>
        <w:t>an</w:t>
      </w:r>
      <w:r w:rsidR="002A5598" w:rsidRPr="004C04EB">
        <w:rPr>
          <w:noProof/>
          <w:szCs w:val="24"/>
          <w:lang w:val="en-US"/>
        </w:rPr>
        <w:t>ned and real expenses</w:t>
      </w:r>
      <w:r w:rsidRPr="004C04EB">
        <w:rPr>
          <w:noProof/>
          <w:szCs w:val="24"/>
          <w:lang w:val="en-US"/>
        </w:rPr>
        <w:t>.</w:t>
      </w:r>
    </w:p>
    <w:p w:rsidR="002D465A" w:rsidRPr="004C04EB" w:rsidRDefault="002D465A" w:rsidP="002D465A">
      <w:pPr>
        <w:tabs>
          <w:tab w:val="left" w:pos="284"/>
        </w:tabs>
        <w:ind w:left="284" w:hanging="284"/>
        <w:rPr>
          <w:noProof/>
          <w:szCs w:val="24"/>
          <w:lang w:val="en-US"/>
        </w:rPr>
      </w:pPr>
    </w:p>
    <w:p w:rsidR="002D465A" w:rsidRPr="004C04EB" w:rsidRDefault="002D465A" w:rsidP="002D465A">
      <w:pPr>
        <w:tabs>
          <w:tab w:val="left" w:pos="284"/>
        </w:tabs>
        <w:ind w:left="284" w:hanging="284"/>
        <w:rPr>
          <w:noProof/>
          <w:szCs w:val="24"/>
          <w:lang w:val="en-US"/>
        </w:rPr>
      </w:pPr>
      <w:r w:rsidRPr="004C04EB">
        <w:rPr>
          <w:noProof/>
          <w:szCs w:val="24"/>
          <w:lang w:val="en-US"/>
        </w:rPr>
        <w:t xml:space="preserve">c) </w:t>
      </w:r>
      <w:r w:rsidR="002A5598" w:rsidRPr="004C04EB">
        <w:rPr>
          <w:noProof/>
          <w:szCs w:val="24"/>
          <w:lang w:val="en-US"/>
        </w:rPr>
        <w:t>Assess</w:t>
      </w:r>
      <w:r w:rsidR="00A83A12" w:rsidRPr="004C04EB">
        <w:rPr>
          <w:noProof/>
          <w:szCs w:val="24"/>
          <w:lang w:val="en-US"/>
        </w:rPr>
        <w:t xml:space="preserve"> </w:t>
      </w:r>
      <w:r w:rsidR="00B2511B" w:rsidRPr="004C04EB">
        <w:rPr>
          <w:noProof/>
          <w:szCs w:val="24"/>
          <w:lang w:val="en-US"/>
        </w:rPr>
        <w:t>the integration level of the Project</w:t>
      </w:r>
      <w:r w:rsidR="00A83A12" w:rsidRPr="004C04EB">
        <w:rPr>
          <w:noProof/>
          <w:szCs w:val="24"/>
          <w:lang w:val="en-US"/>
        </w:rPr>
        <w:t xml:space="preserve"> </w:t>
      </w:r>
      <w:r w:rsidR="00B2511B" w:rsidRPr="004C04EB">
        <w:rPr>
          <w:noProof/>
          <w:szCs w:val="24"/>
          <w:lang w:val="en-US"/>
        </w:rPr>
        <w:t xml:space="preserve">with other UNDP priorities </w:t>
      </w:r>
      <w:r w:rsidRPr="004C04EB">
        <w:rPr>
          <w:noProof/>
          <w:szCs w:val="24"/>
          <w:lang w:val="en-US"/>
        </w:rPr>
        <w:t>(</w:t>
      </w:r>
      <w:r w:rsidR="00B2511B" w:rsidRPr="004C04EB">
        <w:rPr>
          <w:noProof/>
          <w:szCs w:val="24"/>
          <w:lang w:val="en-US"/>
        </w:rPr>
        <w:t xml:space="preserve">among them, </w:t>
      </w:r>
      <w:r w:rsidRPr="004C04EB">
        <w:rPr>
          <w:noProof/>
          <w:szCs w:val="24"/>
          <w:lang w:val="en-US"/>
        </w:rPr>
        <w:t>reduc</w:t>
      </w:r>
      <w:r w:rsidR="00B2511B" w:rsidRPr="004C04EB">
        <w:rPr>
          <w:noProof/>
          <w:szCs w:val="24"/>
          <w:lang w:val="en-US"/>
        </w:rPr>
        <w:t xml:space="preserve">ing </w:t>
      </w:r>
      <w:r w:rsidRPr="004C04EB">
        <w:rPr>
          <w:noProof/>
          <w:szCs w:val="24"/>
          <w:lang w:val="en-US"/>
        </w:rPr>
        <w:t>po</w:t>
      </w:r>
      <w:r w:rsidR="00B2511B" w:rsidRPr="004C04EB">
        <w:rPr>
          <w:noProof/>
          <w:szCs w:val="24"/>
          <w:lang w:val="en-US"/>
        </w:rPr>
        <w:t>verty</w:t>
      </w:r>
      <w:r w:rsidRPr="004C04EB">
        <w:rPr>
          <w:noProof/>
          <w:szCs w:val="24"/>
          <w:lang w:val="en-US"/>
        </w:rPr>
        <w:t xml:space="preserve">, </w:t>
      </w:r>
      <w:r w:rsidR="00B2511B" w:rsidRPr="004C04EB">
        <w:rPr>
          <w:noProof/>
          <w:szCs w:val="24"/>
          <w:lang w:val="en-US"/>
        </w:rPr>
        <w:t xml:space="preserve">improving </w:t>
      </w:r>
      <w:r w:rsidRPr="004C04EB">
        <w:rPr>
          <w:noProof/>
          <w:szCs w:val="24"/>
          <w:lang w:val="en-US"/>
        </w:rPr>
        <w:t>go</w:t>
      </w:r>
      <w:r w:rsidR="00B2511B" w:rsidRPr="004C04EB">
        <w:rPr>
          <w:noProof/>
          <w:szCs w:val="24"/>
          <w:lang w:val="en-US"/>
        </w:rPr>
        <w:t>v</w:t>
      </w:r>
      <w:r w:rsidR="00A83A12" w:rsidRPr="004C04EB">
        <w:rPr>
          <w:noProof/>
          <w:szCs w:val="24"/>
          <w:lang w:val="en-US"/>
        </w:rPr>
        <w:t>ernability</w:t>
      </w:r>
      <w:r w:rsidRPr="004C04EB">
        <w:rPr>
          <w:noProof/>
          <w:szCs w:val="24"/>
          <w:lang w:val="en-US"/>
        </w:rPr>
        <w:t xml:space="preserve">, </w:t>
      </w:r>
      <w:r w:rsidR="00B2511B" w:rsidRPr="004C04EB">
        <w:rPr>
          <w:noProof/>
          <w:szCs w:val="24"/>
          <w:lang w:val="en-US"/>
        </w:rPr>
        <w:t xml:space="preserve">the prevention and recovery </w:t>
      </w:r>
      <w:r w:rsidR="00A83A12" w:rsidRPr="004C04EB">
        <w:rPr>
          <w:noProof/>
          <w:szCs w:val="24"/>
          <w:lang w:val="en-US"/>
        </w:rPr>
        <w:t>from</w:t>
      </w:r>
      <w:r w:rsidR="00B2511B" w:rsidRPr="004C04EB">
        <w:rPr>
          <w:noProof/>
          <w:szCs w:val="24"/>
          <w:lang w:val="en-US"/>
        </w:rPr>
        <w:t xml:space="preserve"> natural disasters</w:t>
      </w:r>
      <w:r w:rsidR="00A83A12" w:rsidRPr="004C04EB">
        <w:rPr>
          <w:noProof/>
          <w:szCs w:val="24"/>
          <w:lang w:val="en-US"/>
        </w:rPr>
        <w:t>,</w:t>
      </w:r>
      <w:r w:rsidR="00B2511B" w:rsidRPr="004C04EB">
        <w:rPr>
          <w:noProof/>
          <w:szCs w:val="24"/>
          <w:lang w:val="en-US"/>
        </w:rPr>
        <w:t xml:space="preserve"> and </w:t>
      </w:r>
      <w:r w:rsidR="00CF616D" w:rsidRPr="004C04EB">
        <w:rPr>
          <w:noProof/>
          <w:szCs w:val="24"/>
          <w:lang w:val="en-US"/>
        </w:rPr>
        <w:t>gender</w:t>
      </w:r>
      <w:r w:rsidRPr="004C04EB">
        <w:rPr>
          <w:noProof/>
          <w:szCs w:val="24"/>
          <w:lang w:val="en-US"/>
        </w:rPr>
        <w:t>).</w:t>
      </w:r>
    </w:p>
    <w:p w:rsidR="002D465A" w:rsidRPr="004C04EB" w:rsidRDefault="002D465A" w:rsidP="002D465A">
      <w:pPr>
        <w:tabs>
          <w:tab w:val="left" w:pos="284"/>
        </w:tabs>
        <w:ind w:left="284" w:hanging="284"/>
        <w:rPr>
          <w:noProof/>
          <w:szCs w:val="24"/>
          <w:lang w:val="en-US"/>
        </w:rPr>
      </w:pPr>
    </w:p>
    <w:p w:rsidR="002D465A" w:rsidRPr="004C04EB" w:rsidRDefault="002D465A" w:rsidP="002D465A">
      <w:pPr>
        <w:tabs>
          <w:tab w:val="left" w:pos="284"/>
        </w:tabs>
        <w:ind w:left="284" w:hanging="284"/>
        <w:rPr>
          <w:noProof/>
          <w:szCs w:val="24"/>
          <w:lang w:val="en-US"/>
        </w:rPr>
      </w:pPr>
      <w:r w:rsidRPr="004C04EB">
        <w:rPr>
          <w:noProof/>
          <w:szCs w:val="24"/>
          <w:lang w:val="en-US"/>
        </w:rPr>
        <w:t xml:space="preserve">d) </w:t>
      </w:r>
      <w:r w:rsidR="000A0199" w:rsidRPr="004C04EB">
        <w:rPr>
          <w:noProof/>
          <w:szCs w:val="24"/>
          <w:lang w:val="en-US"/>
        </w:rPr>
        <w:t xml:space="preserve">Determine the advance of the Project </w:t>
      </w:r>
      <w:r w:rsidR="002034CE" w:rsidRPr="004C04EB">
        <w:rPr>
          <w:noProof/>
          <w:szCs w:val="24"/>
          <w:lang w:val="en-US"/>
        </w:rPr>
        <w:t xml:space="preserve">towards </w:t>
      </w:r>
      <w:r w:rsidR="00A83A12" w:rsidRPr="004C04EB">
        <w:rPr>
          <w:noProof/>
          <w:szCs w:val="24"/>
          <w:lang w:val="en-US"/>
        </w:rPr>
        <w:t>the accomplishment</w:t>
      </w:r>
      <w:r w:rsidR="002034CE" w:rsidRPr="004C04EB">
        <w:rPr>
          <w:noProof/>
          <w:szCs w:val="24"/>
          <w:lang w:val="en-US"/>
        </w:rPr>
        <w:t xml:space="preserve"> of the desired impacts</w:t>
      </w:r>
      <w:r w:rsidRPr="004C04EB">
        <w:rPr>
          <w:noProof/>
          <w:szCs w:val="24"/>
          <w:lang w:val="en-US"/>
        </w:rPr>
        <w:t>.</w:t>
      </w:r>
    </w:p>
    <w:p w:rsidR="002D465A" w:rsidRPr="004C04EB" w:rsidRDefault="002D465A" w:rsidP="002D465A">
      <w:pPr>
        <w:tabs>
          <w:tab w:val="left" w:pos="284"/>
        </w:tabs>
        <w:ind w:left="284" w:hanging="284"/>
        <w:rPr>
          <w:noProof/>
          <w:szCs w:val="24"/>
          <w:lang w:val="en-US"/>
        </w:rPr>
      </w:pPr>
    </w:p>
    <w:p w:rsidR="002D465A" w:rsidRPr="004C04EB" w:rsidRDefault="002034CE" w:rsidP="002D465A">
      <w:pPr>
        <w:tabs>
          <w:tab w:val="left" w:pos="284"/>
        </w:tabs>
        <w:ind w:left="284" w:hanging="284"/>
        <w:rPr>
          <w:noProof/>
          <w:szCs w:val="24"/>
          <w:lang w:val="en-US"/>
        </w:rPr>
      </w:pPr>
      <w:r w:rsidRPr="004C04EB">
        <w:rPr>
          <w:noProof/>
          <w:szCs w:val="24"/>
          <w:lang w:val="en-US"/>
        </w:rPr>
        <w:t>e) Conclusions</w:t>
      </w:r>
      <w:r w:rsidR="002D465A" w:rsidRPr="004C04EB">
        <w:rPr>
          <w:noProof/>
          <w:szCs w:val="24"/>
          <w:lang w:val="en-US"/>
        </w:rPr>
        <w:t>, recom</w:t>
      </w:r>
      <w:r w:rsidRPr="004C04EB">
        <w:rPr>
          <w:noProof/>
          <w:szCs w:val="24"/>
          <w:lang w:val="en-US"/>
        </w:rPr>
        <w:t>mendations, and lessons learned</w:t>
      </w:r>
      <w:r w:rsidR="002D465A" w:rsidRPr="004C04EB">
        <w:rPr>
          <w:noProof/>
          <w:szCs w:val="24"/>
          <w:lang w:val="en-US"/>
        </w:rPr>
        <w:t>.</w:t>
      </w:r>
    </w:p>
    <w:p w:rsidR="002D465A" w:rsidRPr="004C04EB" w:rsidRDefault="002D465A" w:rsidP="002D465A">
      <w:pPr>
        <w:rPr>
          <w:noProof/>
          <w:szCs w:val="24"/>
          <w:lang w:val="en-US"/>
        </w:rPr>
      </w:pPr>
    </w:p>
    <w:p w:rsidR="002D465A" w:rsidRPr="004C04EB" w:rsidRDefault="002034CE" w:rsidP="002D465A">
      <w:pPr>
        <w:rPr>
          <w:noProof/>
          <w:szCs w:val="24"/>
          <w:lang w:val="en-US"/>
        </w:rPr>
      </w:pPr>
      <w:r w:rsidRPr="004C04EB">
        <w:rPr>
          <w:noProof/>
          <w:szCs w:val="24"/>
          <w:lang w:val="en-US"/>
        </w:rPr>
        <w:t>The Final Evaluation</w:t>
      </w:r>
      <w:r w:rsidR="00A83A12" w:rsidRPr="004C04EB">
        <w:rPr>
          <w:noProof/>
          <w:szCs w:val="24"/>
          <w:lang w:val="en-US"/>
        </w:rPr>
        <w:t xml:space="preserve"> </w:t>
      </w:r>
      <w:r w:rsidR="003E23E1" w:rsidRPr="004C04EB">
        <w:rPr>
          <w:noProof/>
          <w:szCs w:val="24"/>
          <w:lang w:val="en-US"/>
        </w:rPr>
        <w:t>took place between</w:t>
      </w:r>
      <w:r w:rsidR="00A83A12" w:rsidRPr="004C04EB">
        <w:rPr>
          <w:noProof/>
          <w:szCs w:val="24"/>
          <w:lang w:val="en-US"/>
        </w:rPr>
        <w:t xml:space="preserve"> </w:t>
      </w:r>
      <w:r w:rsidR="003E23E1" w:rsidRPr="004C04EB">
        <w:rPr>
          <w:noProof/>
          <w:szCs w:val="24"/>
          <w:lang w:val="en-US"/>
        </w:rPr>
        <w:t>the end of S</w:t>
      </w:r>
      <w:r w:rsidR="002D465A" w:rsidRPr="004C04EB">
        <w:rPr>
          <w:noProof/>
          <w:szCs w:val="24"/>
          <w:lang w:val="en-US"/>
        </w:rPr>
        <w:t>ept</w:t>
      </w:r>
      <w:r w:rsidR="003E23E1" w:rsidRPr="004C04EB">
        <w:rPr>
          <w:noProof/>
          <w:szCs w:val="24"/>
          <w:lang w:val="en-US"/>
        </w:rPr>
        <w:t>ember</w:t>
      </w:r>
      <w:r w:rsidR="00A83A12" w:rsidRPr="004C04EB">
        <w:rPr>
          <w:noProof/>
          <w:szCs w:val="24"/>
          <w:lang w:val="en-US"/>
        </w:rPr>
        <w:t xml:space="preserve"> </w:t>
      </w:r>
      <w:r w:rsidR="003E23E1" w:rsidRPr="004C04EB">
        <w:rPr>
          <w:noProof/>
          <w:szCs w:val="24"/>
          <w:lang w:val="en-US"/>
        </w:rPr>
        <w:t>and the end of</w:t>
      </w:r>
      <w:r w:rsidR="00A83A12" w:rsidRPr="004C04EB">
        <w:rPr>
          <w:noProof/>
          <w:szCs w:val="24"/>
          <w:lang w:val="en-US"/>
        </w:rPr>
        <w:t xml:space="preserve"> </w:t>
      </w:r>
      <w:r w:rsidR="003E23E1" w:rsidRPr="004C04EB">
        <w:rPr>
          <w:noProof/>
          <w:szCs w:val="24"/>
          <w:lang w:val="en-US"/>
        </w:rPr>
        <w:t xml:space="preserve">November of </w:t>
      </w:r>
      <w:r w:rsidR="002D465A" w:rsidRPr="004C04EB">
        <w:rPr>
          <w:noProof/>
          <w:szCs w:val="24"/>
          <w:lang w:val="en-US"/>
        </w:rPr>
        <w:t xml:space="preserve">2013. </w:t>
      </w:r>
      <w:r w:rsidR="003E23E1" w:rsidRPr="004C04EB">
        <w:rPr>
          <w:noProof/>
          <w:szCs w:val="24"/>
          <w:lang w:val="en-US"/>
        </w:rPr>
        <w:t>The evaluation activities prepared by the Evaluation Team</w:t>
      </w:r>
      <w:r w:rsidR="002D465A" w:rsidRPr="004C04EB">
        <w:rPr>
          <w:noProof/>
          <w:szCs w:val="24"/>
          <w:lang w:val="en-US"/>
        </w:rPr>
        <w:t xml:space="preserve"> inclu</w:t>
      </w:r>
      <w:r w:rsidR="003E23E1" w:rsidRPr="004C04EB">
        <w:rPr>
          <w:noProof/>
          <w:szCs w:val="24"/>
          <w:lang w:val="en-US"/>
        </w:rPr>
        <w:t>ded</w:t>
      </w:r>
      <w:r w:rsidR="002D465A" w:rsidRPr="004C04EB">
        <w:rPr>
          <w:noProof/>
          <w:szCs w:val="24"/>
          <w:lang w:val="en-US"/>
        </w:rPr>
        <w:t>:</w:t>
      </w:r>
    </w:p>
    <w:p w:rsidR="002D465A" w:rsidRPr="004C04EB" w:rsidRDefault="002D465A" w:rsidP="002D465A">
      <w:pPr>
        <w:rPr>
          <w:noProof/>
          <w:szCs w:val="24"/>
          <w:lang w:val="en-US"/>
        </w:rPr>
      </w:pPr>
    </w:p>
    <w:p w:rsidR="002D465A" w:rsidRPr="004C04EB" w:rsidRDefault="00317927" w:rsidP="00B42D4A">
      <w:pPr>
        <w:pStyle w:val="Prrafodelista"/>
        <w:numPr>
          <w:ilvl w:val="2"/>
          <w:numId w:val="6"/>
        </w:numPr>
        <w:tabs>
          <w:tab w:val="left" w:pos="284"/>
        </w:tabs>
        <w:ind w:left="284" w:hanging="284"/>
        <w:rPr>
          <w:noProof/>
          <w:szCs w:val="24"/>
          <w:lang w:val="en-US"/>
        </w:rPr>
      </w:pPr>
      <w:r w:rsidRPr="004C04EB">
        <w:rPr>
          <w:noProof/>
          <w:szCs w:val="24"/>
          <w:lang w:val="en-US"/>
        </w:rPr>
        <w:t>Review</w:t>
      </w:r>
      <w:r w:rsidR="003E23E1" w:rsidRPr="004C04EB">
        <w:rPr>
          <w:noProof/>
          <w:szCs w:val="24"/>
          <w:lang w:val="en-US"/>
        </w:rPr>
        <w:t xml:space="preserve"> of the Reference</w:t>
      </w:r>
      <w:r w:rsidR="00A83A12" w:rsidRPr="004C04EB">
        <w:rPr>
          <w:noProof/>
          <w:szCs w:val="24"/>
          <w:lang w:val="en-US"/>
        </w:rPr>
        <w:t xml:space="preserve"> </w:t>
      </w:r>
      <w:r w:rsidR="003E23E1" w:rsidRPr="004C04EB">
        <w:rPr>
          <w:noProof/>
          <w:szCs w:val="24"/>
          <w:lang w:val="en-US"/>
        </w:rPr>
        <w:t xml:space="preserve">Terms </w:t>
      </w:r>
      <w:r w:rsidRPr="004C04EB">
        <w:rPr>
          <w:noProof/>
          <w:szCs w:val="24"/>
          <w:lang w:val="en-US"/>
        </w:rPr>
        <w:t>given</w:t>
      </w:r>
      <w:r w:rsidR="003E23E1" w:rsidRPr="004C04EB">
        <w:rPr>
          <w:noProof/>
          <w:szCs w:val="24"/>
          <w:lang w:val="en-US"/>
        </w:rPr>
        <w:t xml:space="preserve"> to the consultants</w:t>
      </w:r>
      <w:r w:rsidR="002D465A" w:rsidRPr="004C04EB">
        <w:rPr>
          <w:noProof/>
          <w:szCs w:val="24"/>
          <w:lang w:val="en-US"/>
        </w:rPr>
        <w:t>.</w:t>
      </w:r>
      <w:r w:rsidR="00A83A12" w:rsidRPr="004C04EB">
        <w:rPr>
          <w:noProof/>
          <w:szCs w:val="24"/>
          <w:lang w:val="en-US"/>
        </w:rPr>
        <w:t xml:space="preserve"> </w:t>
      </w:r>
      <w:r w:rsidR="00362120" w:rsidRPr="004C04EB">
        <w:rPr>
          <w:noProof/>
          <w:szCs w:val="24"/>
          <w:lang w:val="en-US"/>
        </w:rPr>
        <w:t>See</w:t>
      </w:r>
      <w:r w:rsidR="00A83A12" w:rsidRPr="004C04EB">
        <w:rPr>
          <w:noProof/>
          <w:szCs w:val="24"/>
          <w:lang w:val="en-US"/>
        </w:rPr>
        <w:t xml:space="preserve"> </w:t>
      </w:r>
      <w:r w:rsidR="00214A33" w:rsidRPr="004C04EB">
        <w:rPr>
          <w:noProof/>
          <w:szCs w:val="24"/>
          <w:lang w:val="en-US"/>
        </w:rPr>
        <w:t>An</w:t>
      </w:r>
      <w:r w:rsidR="00362120" w:rsidRPr="004C04EB">
        <w:rPr>
          <w:noProof/>
          <w:szCs w:val="24"/>
          <w:lang w:val="en-US"/>
        </w:rPr>
        <w:t>nex</w:t>
      </w:r>
      <w:r w:rsidR="00214A33" w:rsidRPr="004C04EB">
        <w:rPr>
          <w:noProof/>
          <w:szCs w:val="24"/>
          <w:lang w:val="en-US"/>
        </w:rPr>
        <w:t xml:space="preserve"> 1: </w:t>
      </w:r>
      <w:r w:rsidR="00362120" w:rsidRPr="004C04EB">
        <w:rPr>
          <w:noProof/>
          <w:szCs w:val="24"/>
          <w:lang w:val="en-US"/>
        </w:rPr>
        <w:t xml:space="preserve">Reference </w:t>
      </w:r>
      <w:r w:rsidR="00214A33" w:rsidRPr="004C04EB">
        <w:rPr>
          <w:noProof/>
          <w:szCs w:val="24"/>
          <w:lang w:val="en-US"/>
        </w:rPr>
        <w:t>T</w:t>
      </w:r>
      <w:r w:rsidR="00362120" w:rsidRPr="004C04EB">
        <w:rPr>
          <w:noProof/>
          <w:szCs w:val="24"/>
          <w:lang w:val="en-US"/>
        </w:rPr>
        <w:t>erms</w:t>
      </w:r>
      <w:r w:rsidR="00C20F58" w:rsidRPr="004C04EB">
        <w:rPr>
          <w:noProof/>
          <w:szCs w:val="24"/>
          <w:lang w:val="en-US"/>
        </w:rPr>
        <w:t>.</w:t>
      </w:r>
    </w:p>
    <w:p w:rsidR="002D465A" w:rsidRPr="004C04EB" w:rsidRDefault="002D465A" w:rsidP="00B42D4A">
      <w:pPr>
        <w:pStyle w:val="Prrafodelista"/>
        <w:numPr>
          <w:ilvl w:val="2"/>
          <w:numId w:val="6"/>
        </w:numPr>
        <w:tabs>
          <w:tab w:val="left" w:pos="284"/>
        </w:tabs>
        <w:ind w:left="284" w:hanging="284"/>
        <w:rPr>
          <w:noProof/>
          <w:szCs w:val="24"/>
          <w:lang w:val="en-US"/>
        </w:rPr>
      </w:pPr>
      <w:r w:rsidRPr="004C04EB">
        <w:rPr>
          <w:noProof/>
          <w:szCs w:val="24"/>
          <w:lang w:val="en-US"/>
        </w:rPr>
        <w:t>Rev</w:t>
      </w:r>
      <w:r w:rsidR="00317927" w:rsidRPr="004C04EB">
        <w:rPr>
          <w:noProof/>
          <w:szCs w:val="24"/>
          <w:lang w:val="en-US"/>
        </w:rPr>
        <w:t>iew</w:t>
      </w:r>
      <w:r w:rsidR="00A83A12" w:rsidRPr="004C04EB">
        <w:rPr>
          <w:noProof/>
          <w:szCs w:val="24"/>
          <w:lang w:val="en-US"/>
        </w:rPr>
        <w:t xml:space="preserve"> </w:t>
      </w:r>
      <w:r w:rsidR="00317927" w:rsidRPr="004C04EB">
        <w:rPr>
          <w:noProof/>
          <w:szCs w:val="24"/>
          <w:lang w:val="en-US"/>
        </w:rPr>
        <w:t>of the d</w:t>
      </w:r>
      <w:r w:rsidRPr="004C04EB">
        <w:rPr>
          <w:noProof/>
          <w:szCs w:val="24"/>
          <w:lang w:val="en-US"/>
        </w:rPr>
        <w:t>ocument</w:t>
      </w:r>
      <w:r w:rsidR="00317927" w:rsidRPr="004C04EB">
        <w:rPr>
          <w:noProof/>
          <w:szCs w:val="24"/>
          <w:lang w:val="en-US"/>
        </w:rPr>
        <w:t>s</w:t>
      </w:r>
      <w:r w:rsidR="00A83A12" w:rsidRPr="004C04EB">
        <w:rPr>
          <w:noProof/>
          <w:szCs w:val="24"/>
          <w:lang w:val="en-US"/>
        </w:rPr>
        <w:t xml:space="preserve"> </w:t>
      </w:r>
      <w:r w:rsidR="00317927" w:rsidRPr="004C04EB">
        <w:rPr>
          <w:noProof/>
          <w:szCs w:val="24"/>
          <w:lang w:val="en-US"/>
        </w:rPr>
        <w:t xml:space="preserve">on </w:t>
      </w:r>
      <w:r w:rsidRPr="004C04EB">
        <w:rPr>
          <w:noProof/>
          <w:szCs w:val="24"/>
          <w:lang w:val="en-US"/>
        </w:rPr>
        <w:t>evalua</w:t>
      </w:r>
      <w:r w:rsidR="00317927" w:rsidRPr="004C04EB">
        <w:rPr>
          <w:noProof/>
          <w:szCs w:val="24"/>
          <w:lang w:val="en-US"/>
        </w:rPr>
        <w:t>tion and</w:t>
      </w:r>
      <w:r w:rsidRPr="004C04EB">
        <w:rPr>
          <w:noProof/>
          <w:szCs w:val="24"/>
          <w:lang w:val="en-US"/>
        </w:rPr>
        <w:t xml:space="preserve"> obje</w:t>
      </w:r>
      <w:r w:rsidR="00317927" w:rsidRPr="004C04EB">
        <w:rPr>
          <w:noProof/>
          <w:szCs w:val="24"/>
          <w:lang w:val="en-US"/>
        </w:rPr>
        <w:t>c</w:t>
      </w:r>
      <w:r w:rsidRPr="004C04EB">
        <w:rPr>
          <w:noProof/>
          <w:szCs w:val="24"/>
          <w:lang w:val="en-US"/>
        </w:rPr>
        <w:t>tiv</w:t>
      </w:r>
      <w:r w:rsidR="00317927" w:rsidRPr="004C04EB">
        <w:rPr>
          <w:noProof/>
          <w:szCs w:val="24"/>
          <w:lang w:val="en-US"/>
        </w:rPr>
        <w:t>e</w:t>
      </w:r>
      <w:r w:rsidRPr="004C04EB">
        <w:rPr>
          <w:noProof/>
          <w:szCs w:val="24"/>
          <w:lang w:val="en-US"/>
        </w:rPr>
        <w:t>s: UNDP Evaluation</w:t>
      </w:r>
      <w:r w:rsidR="00A83A12" w:rsidRPr="004C04EB">
        <w:rPr>
          <w:noProof/>
          <w:szCs w:val="24"/>
          <w:lang w:val="en-US"/>
        </w:rPr>
        <w:t xml:space="preserve"> </w:t>
      </w:r>
      <w:r w:rsidRPr="004C04EB">
        <w:rPr>
          <w:noProof/>
          <w:szCs w:val="24"/>
          <w:lang w:val="en-US"/>
        </w:rPr>
        <w:t>Guidance</w:t>
      </w:r>
      <w:r w:rsidR="00A83A12" w:rsidRPr="004C04EB">
        <w:rPr>
          <w:noProof/>
          <w:szCs w:val="24"/>
          <w:lang w:val="en-US"/>
        </w:rPr>
        <w:t xml:space="preserve"> </w:t>
      </w:r>
      <w:r w:rsidRPr="004C04EB">
        <w:rPr>
          <w:noProof/>
          <w:szCs w:val="24"/>
          <w:lang w:val="en-US"/>
        </w:rPr>
        <w:t>for GEF-Financed</w:t>
      </w:r>
      <w:r w:rsidR="00A83A12" w:rsidRPr="004C04EB">
        <w:rPr>
          <w:noProof/>
          <w:szCs w:val="24"/>
          <w:lang w:val="en-US"/>
        </w:rPr>
        <w:t xml:space="preserve"> </w:t>
      </w:r>
      <w:r w:rsidRPr="004C04EB">
        <w:rPr>
          <w:noProof/>
          <w:szCs w:val="24"/>
          <w:lang w:val="en-US"/>
        </w:rPr>
        <w:t>Projects</w:t>
      </w:r>
      <w:r w:rsidR="00A83A12" w:rsidRPr="004C04EB">
        <w:rPr>
          <w:noProof/>
          <w:szCs w:val="24"/>
          <w:lang w:val="en-US"/>
        </w:rPr>
        <w:t>;</w:t>
      </w:r>
      <w:r w:rsidRPr="004C04EB">
        <w:rPr>
          <w:noProof/>
          <w:szCs w:val="24"/>
          <w:lang w:val="en-US"/>
        </w:rPr>
        <w:t xml:space="preserve"> </w:t>
      </w:r>
      <w:r w:rsidR="00A83A12" w:rsidRPr="004C04EB">
        <w:rPr>
          <w:noProof/>
          <w:szCs w:val="24"/>
          <w:lang w:val="en-US"/>
        </w:rPr>
        <w:t xml:space="preserve">Manual for </w:t>
      </w:r>
      <w:r w:rsidR="00317927" w:rsidRPr="004C04EB">
        <w:rPr>
          <w:noProof/>
          <w:szCs w:val="24"/>
          <w:lang w:val="en-US"/>
        </w:rPr>
        <w:t>Planning</w:t>
      </w:r>
      <w:r w:rsidRPr="004C04EB">
        <w:rPr>
          <w:noProof/>
          <w:szCs w:val="24"/>
          <w:lang w:val="en-US"/>
        </w:rPr>
        <w:t xml:space="preserve">, </w:t>
      </w:r>
      <w:r w:rsidR="00317927" w:rsidRPr="004C04EB">
        <w:rPr>
          <w:noProof/>
          <w:szCs w:val="24"/>
          <w:lang w:val="en-US"/>
        </w:rPr>
        <w:t xml:space="preserve">Monitoring and </w:t>
      </w:r>
      <w:r w:rsidR="00A83A12" w:rsidRPr="004C04EB">
        <w:rPr>
          <w:noProof/>
          <w:szCs w:val="24"/>
          <w:lang w:val="en-US"/>
        </w:rPr>
        <w:t xml:space="preserve">Results </w:t>
      </w:r>
      <w:r w:rsidRPr="004C04EB">
        <w:rPr>
          <w:noProof/>
          <w:szCs w:val="24"/>
          <w:lang w:val="en-US"/>
        </w:rPr>
        <w:t>Evalua</w:t>
      </w:r>
      <w:r w:rsidR="00317927" w:rsidRPr="004C04EB">
        <w:rPr>
          <w:noProof/>
          <w:szCs w:val="24"/>
          <w:lang w:val="en-US"/>
        </w:rPr>
        <w:t>tion</w:t>
      </w:r>
      <w:r w:rsidR="00A83A12" w:rsidRPr="004C04EB">
        <w:rPr>
          <w:noProof/>
          <w:szCs w:val="24"/>
          <w:lang w:val="en-US"/>
        </w:rPr>
        <w:t xml:space="preserve"> </w:t>
      </w:r>
      <w:r w:rsidR="00317927" w:rsidRPr="004C04EB">
        <w:rPr>
          <w:noProof/>
          <w:szCs w:val="24"/>
          <w:lang w:val="en-US"/>
        </w:rPr>
        <w:t>(</w:t>
      </w:r>
      <w:r w:rsidRPr="004C04EB">
        <w:rPr>
          <w:noProof/>
          <w:szCs w:val="24"/>
          <w:lang w:val="en-US"/>
        </w:rPr>
        <w:t>U</w:t>
      </w:r>
      <w:r w:rsidR="00317927" w:rsidRPr="004C04EB">
        <w:rPr>
          <w:noProof/>
          <w:szCs w:val="24"/>
          <w:lang w:val="en-US"/>
        </w:rPr>
        <w:t>N</w:t>
      </w:r>
      <w:r w:rsidRPr="004C04EB">
        <w:rPr>
          <w:noProof/>
          <w:szCs w:val="24"/>
          <w:lang w:val="en-US"/>
        </w:rPr>
        <w:t>D</w:t>
      </w:r>
      <w:r w:rsidR="00317927" w:rsidRPr="004C04EB">
        <w:rPr>
          <w:noProof/>
          <w:szCs w:val="24"/>
          <w:lang w:val="en-US"/>
        </w:rPr>
        <w:t>P</w:t>
      </w:r>
      <w:r w:rsidR="00A83A12" w:rsidRPr="004C04EB">
        <w:rPr>
          <w:noProof/>
          <w:szCs w:val="24"/>
          <w:lang w:val="en-US"/>
        </w:rPr>
        <w:t>);</w:t>
      </w:r>
      <w:r w:rsidRPr="004C04EB">
        <w:rPr>
          <w:noProof/>
          <w:szCs w:val="24"/>
          <w:lang w:val="en-US"/>
        </w:rPr>
        <w:t xml:space="preserve"> </w:t>
      </w:r>
      <w:r w:rsidR="00317927" w:rsidRPr="004C04EB">
        <w:rPr>
          <w:noProof/>
          <w:szCs w:val="24"/>
          <w:lang w:val="en-US"/>
        </w:rPr>
        <w:t>Report of the Mid-Term Review</w:t>
      </w:r>
      <w:r w:rsidR="00A83A12" w:rsidRPr="004C04EB">
        <w:rPr>
          <w:noProof/>
          <w:szCs w:val="24"/>
          <w:lang w:val="en-US"/>
        </w:rPr>
        <w:t>;</w:t>
      </w:r>
      <w:r w:rsidRPr="004C04EB">
        <w:rPr>
          <w:noProof/>
          <w:szCs w:val="24"/>
          <w:lang w:val="en-US"/>
        </w:rPr>
        <w:t xml:space="preserve"> Pro</w:t>
      </w:r>
      <w:r w:rsidR="00317927" w:rsidRPr="004C04EB">
        <w:rPr>
          <w:noProof/>
          <w:szCs w:val="24"/>
          <w:lang w:val="en-US"/>
        </w:rPr>
        <w:t xml:space="preserve">ject </w:t>
      </w:r>
      <w:r w:rsidR="00A83A12" w:rsidRPr="004C04EB">
        <w:rPr>
          <w:noProof/>
          <w:szCs w:val="24"/>
          <w:lang w:val="en-US"/>
        </w:rPr>
        <w:t>D</w:t>
      </w:r>
      <w:r w:rsidRPr="004C04EB">
        <w:rPr>
          <w:noProof/>
          <w:szCs w:val="24"/>
          <w:lang w:val="en-US"/>
        </w:rPr>
        <w:t xml:space="preserve">ocument </w:t>
      </w:r>
      <w:r w:rsidR="00C366EE" w:rsidRPr="004C04EB">
        <w:rPr>
          <w:noProof/>
          <w:szCs w:val="24"/>
          <w:lang w:val="en-US"/>
        </w:rPr>
        <w:t xml:space="preserve">of the UNDP </w:t>
      </w:r>
      <w:r w:rsidRPr="004C04EB">
        <w:rPr>
          <w:noProof/>
          <w:szCs w:val="24"/>
          <w:lang w:val="en-US"/>
        </w:rPr>
        <w:t>Program</w:t>
      </w:r>
      <w:r w:rsidR="00C366EE" w:rsidRPr="004C04EB">
        <w:rPr>
          <w:noProof/>
          <w:szCs w:val="24"/>
          <w:lang w:val="en-US"/>
        </w:rPr>
        <w:t xml:space="preserve"> for</w:t>
      </w:r>
      <w:r w:rsidR="00A83A12" w:rsidRPr="004C04EB">
        <w:rPr>
          <w:noProof/>
          <w:szCs w:val="24"/>
          <w:lang w:val="en-US"/>
        </w:rPr>
        <w:t xml:space="preserve"> Colombia (2008-2012);</w:t>
      </w:r>
      <w:r w:rsidRPr="004C04EB">
        <w:rPr>
          <w:noProof/>
          <w:szCs w:val="24"/>
          <w:lang w:val="en-US"/>
        </w:rPr>
        <w:t xml:space="preserve"> </w:t>
      </w:r>
      <w:r w:rsidR="00C366EE" w:rsidRPr="004C04EB">
        <w:rPr>
          <w:noProof/>
          <w:szCs w:val="24"/>
          <w:lang w:val="en-US"/>
        </w:rPr>
        <w:t>United Nations Development Assistance Framework</w:t>
      </w:r>
      <w:r w:rsidR="00A83A12" w:rsidRPr="004C04EB">
        <w:rPr>
          <w:noProof/>
          <w:szCs w:val="24"/>
          <w:lang w:val="en-US"/>
        </w:rPr>
        <w:t xml:space="preserve"> </w:t>
      </w:r>
      <w:r w:rsidR="00C366EE" w:rsidRPr="004C04EB">
        <w:rPr>
          <w:noProof/>
          <w:szCs w:val="24"/>
          <w:lang w:val="en-US"/>
        </w:rPr>
        <w:t xml:space="preserve">(UNDAF) </w:t>
      </w:r>
      <w:r w:rsidR="00A83A12" w:rsidRPr="004C04EB">
        <w:rPr>
          <w:noProof/>
          <w:szCs w:val="24"/>
          <w:lang w:val="en-US"/>
        </w:rPr>
        <w:t xml:space="preserve">for </w:t>
      </w:r>
      <w:r w:rsidR="00C366EE" w:rsidRPr="004C04EB">
        <w:rPr>
          <w:noProof/>
          <w:szCs w:val="24"/>
          <w:lang w:val="en-US"/>
        </w:rPr>
        <w:t>2008-2012</w:t>
      </w:r>
      <w:r w:rsidR="00A83A12" w:rsidRPr="004C04EB">
        <w:rPr>
          <w:noProof/>
          <w:szCs w:val="24"/>
          <w:lang w:val="en-US"/>
        </w:rPr>
        <w:t>;</w:t>
      </w:r>
      <w:r w:rsidR="00C366EE" w:rsidRPr="004C04EB">
        <w:rPr>
          <w:noProof/>
          <w:szCs w:val="24"/>
          <w:lang w:val="en-US"/>
        </w:rPr>
        <w:t xml:space="preserve"> and </w:t>
      </w:r>
      <w:r w:rsidR="00A83A12" w:rsidRPr="004C04EB">
        <w:rPr>
          <w:noProof/>
          <w:szCs w:val="24"/>
          <w:lang w:val="en-US"/>
        </w:rPr>
        <w:t xml:space="preserve">UNDAF </w:t>
      </w:r>
      <w:r w:rsidR="00C366EE" w:rsidRPr="004C04EB">
        <w:rPr>
          <w:noProof/>
          <w:szCs w:val="24"/>
          <w:lang w:val="en-US"/>
        </w:rPr>
        <w:t>Matrix</w:t>
      </w:r>
      <w:r w:rsidRPr="004C04EB">
        <w:rPr>
          <w:noProof/>
          <w:szCs w:val="24"/>
          <w:lang w:val="en-US"/>
        </w:rPr>
        <w:t xml:space="preserve"> 2012-2014.</w:t>
      </w:r>
    </w:p>
    <w:p w:rsidR="002D465A" w:rsidRPr="004C04EB" w:rsidRDefault="00C366EE" w:rsidP="00B42D4A">
      <w:pPr>
        <w:pStyle w:val="Prrafodelista"/>
        <w:numPr>
          <w:ilvl w:val="2"/>
          <w:numId w:val="6"/>
        </w:numPr>
        <w:tabs>
          <w:tab w:val="left" w:pos="284"/>
        </w:tabs>
        <w:ind w:left="284" w:hanging="284"/>
        <w:rPr>
          <w:noProof/>
          <w:szCs w:val="24"/>
          <w:lang w:val="en-US"/>
        </w:rPr>
      </w:pPr>
      <w:r w:rsidRPr="004C04EB">
        <w:rPr>
          <w:noProof/>
          <w:szCs w:val="24"/>
          <w:lang w:val="en-US"/>
        </w:rPr>
        <w:t>Rev</w:t>
      </w:r>
      <w:r w:rsidR="00E565D0" w:rsidRPr="004C04EB">
        <w:rPr>
          <w:noProof/>
          <w:szCs w:val="24"/>
          <w:lang w:val="en-US"/>
        </w:rPr>
        <w:t>ision</w:t>
      </w:r>
      <w:r w:rsidR="005F46ED" w:rsidRPr="004C04EB">
        <w:rPr>
          <w:noProof/>
          <w:szCs w:val="24"/>
          <w:lang w:val="en-US"/>
        </w:rPr>
        <w:t xml:space="preserve"> </w:t>
      </w:r>
      <w:r w:rsidRPr="004C04EB">
        <w:rPr>
          <w:noProof/>
          <w:szCs w:val="24"/>
          <w:lang w:val="en-US"/>
        </w:rPr>
        <w:t>and o</w:t>
      </w:r>
      <w:r w:rsidR="002D465A" w:rsidRPr="004C04EB">
        <w:rPr>
          <w:noProof/>
          <w:szCs w:val="24"/>
          <w:lang w:val="en-US"/>
        </w:rPr>
        <w:t>rganiza</w:t>
      </w:r>
      <w:r w:rsidRPr="004C04EB">
        <w:rPr>
          <w:noProof/>
          <w:szCs w:val="24"/>
          <w:lang w:val="en-US"/>
        </w:rPr>
        <w:t>tion</w:t>
      </w:r>
      <w:r w:rsidR="005F46ED" w:rsidRPr="004C04EB">
        <w:rPr>
          <w:noProof/>
          <w:szCs w:val="24"/>
          <w:lang w:val="en-US"/>
        </w:rPr>
        <w:t xml:space="preserve"> </w:t>
      </w:r>
      <w:r w:rsidRPr="004C04EB">
        <w:rPr>
          <w:noProof/>
          <w:szCs w:val="24"/>
          <w:lang w:val="en-US"/>
        </w:rPr>
        <w:t xml:space="preserve">of </w:t>
      </w:r>
      <w:r w:rsidR="005F46ED" w:rsidRPr="004C04EB">
        <w:rPr>
          <w:noProof/>
          <w:szCs w:val="24"/>
          <w:lang w:val="en-US"/>
        </w:rPr>
        <w:t>all relevant</w:t>
      </w:r>
      <w:r w:rsidRPr="004C04EB">
        <w:rPr>
          <w:noProof/>
          <w:szCs w:val="24"/>
          <w:lang w:val="en-US"/>
        </w:rPr>
        <w:t xml:space="preserve"> </w:t>
      </w:r>
      <w:r w:rsidR="002D465A" w:rsidRPr="004C04EB">
        <w:rPr>
          <w:noProof/>
          <w:szCs w:val="24"/>
          <w:lang w:val="en-US"/>
        </w:rPr>
        <w:t>document</w:t>
      </w:r>
      <w:r w:rsidRPr="004C04EB">
        <w:rPr>
          <w:noProof/>
          <w:szCs w:val="24"/>
          <w:lang w:val="en-US"/>
        </w:rPr>
        <w:t>s of the Pr</w:t>
      </w:r>
      <w:r w:rsidR="002D465A" w:rsidRPr="004C04EB">
        <w:rPr>
          <w:noProof/>
          <w:szCs w:val="24"/>
          <w:lang w:val="en-US"/>
        </w:rPr>
        <w:t>o</w:t>
      </w:r>
      <w:r w:rsidRPr="004C04EB">
        <w:rPr>
          <w:noProof/>
          <w:szCs w:val="24"/>
          <w:lang w:val="en-US"/>
        </w:rPr>
        <w:t>ject</w:t>
      </w:r>
      <w:r w:rsidR="00E565D0" w:rsidRPr="004C04EB">
        <w:rPr>
          <w:noProof/>
          <w:szCs w:val="24"/>
          <w:lang w:val="en-US"/>
        </w:rPr>
        <w:t xml:space="preserve">: PIF, PRODOC, </w:t>
      </w:r>
      <w:r w:rsidR="00356CD4" w:rsidRPr="004C04EB">
        <w:rPr>
          <w:noProof/>
          <w:szCs w:val="24"/>
          <w:lang w:val="en-US"/>
        </w:rPr>
        <w:t>Startup</w:t>
      </w:r>
      <w:r w:rsidR="00E565D0" w:rsidRPr="004C04EB">
        <w:rPr>
          <w:noProof/>
          <w:szCs w:val="24"/>
          <w:lang w:val="en-US"/>
        </w:rPr>
        <w:t xml:space="preserve"> Workshop</w:t>
      </w:r>
      <w:r w:rsidR="005F46ED" w:rsidRPr="004C04EB">
        <w:rPr>
          <w:noProof/>
          <w:szCs w:val="24"/>
          <w:lang w:val="en-US"/>
        </w:rPr>
        <w:t xml:space="preserve"> Report</w:t>
      </w:r>
      <w:r w:rsidR="00E565D0" w:rsidRPr="004C04EB">
        <w:rPr>
          <w:noProof/>
          <w:szCs w:val="24"/>
          <w:lang w:val="en-US"/>
        </w:rPr>
        <w:t xml:space="preserve">, AWPs, CDRs, APR/PIRs, </w:t>
      </w:r>
      <w:r w:rsidR="00636A90" w:rsidRPr="004C04EB">
        <w:rPr>
          <w:noProof/>
          <w:szCs w:val="24"/>
          <w:lang w:val="en-US"/>
        </w:rPr>
        <w:t>Quarterly</w:t>
      </w:r>
      <w:r w:rsidR="00E565D0" w:rsidRPr="004C04EB">
        <w:rPr>
          <w:noProof/>
          <w:szCs w:val="24"/>
          <w:lang w:val="en-US"/>
        </w:rPr>
        <w:t xml:space="preserve"> Plans and Reports,</w:t>
      </w:r>
      <w:r w:rsidR="00A7180D" w:rsidRPr="004C04EB">
        <w:rPr>
          <w:noProof/>
          <w:szCs w:val="24"/>
          <w:lang w:val="en-US"/>
        </w:rPr>
        <w:t xml:space="preserve"> </w:t>
      </w:r>
      <w:r w:rsidR="00636A90" w:rsidRPr="004C04EB">
        <w:rPr>
          <w:noProof/>
          <w:szCs w:val="24"/>
          <w:lang w:val="en-US"/>
        </w:rPr>
        <w:t>Records</w:t>
      </w:r>
      <w:r w:rsidR="00E565D0" w:rsidRPr="004C04EB">
        <w:rPr>
          <w:noProof/>
          <w:szCs w:val="24"/>
          <w:lang w:val="en-US"/>
        </w:rPr>
        <w:t xml:space="preserve"> of</w:t>
      </w:r>
      <w:r w:rsidR="00A7180D" w:rsidRPr="004C04EB">
        <w:rPr>
          <w:noProof/>
          <w:szCs w:val="24"/>
          <w:lang w:val="en-US"/>
        </w:rPr>
        <w:t xml:space="preserve"> the Steering Committee</w:t>
      </w:r>
      <w:r w:rsidR="00E565D0" w:rsidRPr="004C04EB">
        <w:rPr>
          <w:noProof/>
          <w:szCs w:val="24"/>
          <w:lang w:val="en-US"/>
        </w:rPr>
        <w:t xml:space="preserve"> Meetings</w:t>
      </w:r>
      <w:r w:rsidR="00A7180D" w:rsidRPr="004C04EB">
        <w:rPr>
          <w:noProof/>
          <w:szCs w:val="24"/>
          <w:lang w:val="en-US"/>
        </w:rPr>
        <w:t>, Records of Project Follow-Up</w:t>
      </w:r>
      <w:r w:rsidR="002D465A" w:rsidRPr="004C04EB">
        <w:rPr>
          <w:noProof/>
          <w:szCs w:val="24"/>
          <w:lang w:val="en-US"/>
        </w:rPr>
        <w:t>.</w:t>
      </w:r>
    </w:p>
    <w:p w:rsidR="002D465A" w:rsidRPr="004C04EB" w:rsidRDefault="00E565D0" w:rsidP="00B42D4A">
      <w:pPr>
        <w:pStyle w:val="Prrafodelista"/>
        <w:numPr>
          <w:ilvl w:val="2"/>
          <w:numId w:val="6"/>
        </w:numPr>
        <w:tabs>
          <w:tab w:val="left" w:pos="284"/>
        </w:tabs>
        <w:ind w:left="284" w:hanging="284"/>
        <w:rPr>
          <w:noProof/>
          <w:szCs w:val="24"/>
          <w:lang w:val="en-US"/>
        </w:rPr>
      </w:pPr>
      <w:r w:rsidRPr="004C04EB">
        <w:rPr>
          <w:noProof/>
          <w:szCs w:val="24"/>
          <w:lang w:val="en-US"/>
        </w:rPr>
        <w:t>Revision</w:t>
      </w:r>
      <w:r w:rsidR="00A7180D" w:rsidRPr="004C04EB">
        <w:rPr>
          <w:noProof/>
          <w:szCs w:val="24"/>
          <w:lang w:val="en-US"/>
        </w:rPr>
        <w:t xml:space="preserve"> and organization of </w:t>
      </w:r>
      <w:r w:rsidR="002D465A" w:rsidRPr="004C04EB">
        <w:rPr>
          <w:noProof/>
          <w:szCs w:val="24"/>
          <w:lang w:val="en-US"/>
        </w:rPr>
        <w:t>document</w:t>
      </w:r>
      <w:r w:rsidRPr="004C04EB">
        <w:rPr>
          <w:noProof/>
          <w:szCs w:val="24"/>
          <w:lang w:val="en-US"/>
        </w:rPr>
        <w:t>s</w:t>
      </w:r>
      <w:r w:rsidR="00A7180D" w:rsidRPr="004C04EB">
        <w:rPr>
          <w:noProof/>
          <w:szCs w:val="24"/>
          <w:lang w:val="en-US"/>
        </w:rPr>
        <w:t xml:space="preserve"> </w:t>
      </w:r>
      <w:r w:rsidRPr="004C04EB">
        <w:rPr>
          <w:noProof/>
          <w:szCs w:val="24"/>
          <w:lang w:val="en-US"/>
        </w:rPr>
        <w:t>detailing on the product</w:t>
      </w:r>
      <w:r w:rsidR="002D465A" w:rsidRPr="004C04EB">
        <w:rPr>
          <w:noProof/>
          <w:szCs w:val="24"/>
          <w:lang w:val="en-US"/>
        </w:rPr>
        <w:t xml:space="preserve">s </w:t>
      </w:r>
      <w:r w:rsidRPr="004C04EB">
        <w:rPr>
          <w:noProof/>
          <w:szCs w:val="24"/>
          <w:lang w:val="en-US"/>
        </w:rPr>
        <w:t>of the Project</w:t>
      </w:r>
      <w:r w:rsidR="002D465A" w:rsidRPr="004C04EB">
        <w:rPr>
          <w:noProof/>
          <w:szCs w:val="24"/>
          <w:lang w:val="en-US"/>
        </w:rPr>
        <w:t>.</w:t>
      </w:r>
    </w:p>
    <w:p w:rsidR="002D465A" w:rsidRPr="004C04EB" w:rsidRDefault="00362120" w:rsidP="00B42D4A">
      <w:pPr>
        <w:pStyle w:val="Prrafodelista"/>
        <w:numPr>
          <w:ilvl w:val="2"/>
          <w:numId w:val="6"/>
        </w:numPr>
        <w:tabs>
          <w:tab w:val="left" w:pos="284"/>
        </w:tabs>
        <w:ind w:left="284" w:hanging="284"/>
        <w:rPr>
          <w:noProof/>
          <w:szCs w:val="24"/>
          <w:lang w:val="en-US"/>
        </w:rPr>
      </w:pPr>
      <w:r w:rsidRPr="004C04EB">
        <w:rPr>
          <w:noProof/>
          <w:szCs w:val="24"/>
          <w:lang w:val="en-US"/>
        </w:rPr>
        <w:t xml:space="preserve">Design of the evaluation </w:t>
      </w:r>
      <w:r w:rsidR="00A7180D" w:rsidRPr="004C04EB">
        <w:rPr>
          <w:noProof/>
          <w:szCs w:val="24"/>
          <w:lang w:val="en-US"/>
        </w:rPr>
        <w:t xml:space="preserve">tools </w:t>
      </w:r>
      <w:r w:rsidRPr="004C04EB">
        <w:rPr>
          <w:noProof/>
          <w:szCs w:val="24"/>
          <w:lang w:val="en-US"/>
        </w:rPr>
        <w:t>to be used</w:t>
      </w:r>
      <w:r w:rsidR="002D465A" w:rsidRPr="004C04EB">
        <w:rPr>
          <w:noProof/>
          <w:szCs w:val="24"/>
          <w:lang w:val="en-US"/>
        </w:rPr>
        <w:t>.</w:t>
      </w:r>
      <w:r w:rsidR="00A7180D" w:rsidRPr="004C04EB">
        <w:rPr>
          <w:noProof/>
          <w:szCs w:val="24"/>
          <w:lang w:val="en-US"/>
        </w:rPr>
        <w:t xml:space="preserve"> </w:t>
      </w:r>
      <w:r w:rsidRPr="004C04EB">
        <w:rPr>
          <w:noProof/>
          <w:szCs w:val="24"/>
          <w:lang w:val="en-US"/>
        </w:rPr>
        <w:t>See</w:t>
      </w:r>
      <w:r w:rsidR="00A7180D" w:rsidRPr="004C04EB">
        <w:rPr>
          <w:noProof/>
          <w:szCs w:val="24"/>
          <w:lang w:val="en-US"/>
        </w:rPr>
        <w:t xml:space="preserve"> </w:t>
      </w:r>
      <w:r w:rsidRPr="004C04EB">
        <w:rPr>
          <w:noProof/>
          <w:szCs w:val="24"/>
          <w:lang w:val="en-US"/>
        </w:rPr>
        <w:t>Annex 2: Matrix</w:t>
      </w:r>
      <w:r w:rsidR="00A7180D" w:rsidRPr="004C04EB">
        <w:rPr>
          <w:noProof/>
          <w:szCs w:val="24"/>
          <w:lang w:val="en-US"/>
        </w:rPr>
        <w:t xml:space="preserve"> </w:t>
      </w:r>
      <w:r w:rsidRPr="004C04EB">
        <w:rPr>
          <w:noProof/>
          <w:szCs w:val="24"/>
          <w:lang w:val="en-US"/>
        </w:rPr>
        <w:t>of Evaluation Questions</w:t>
      </w:r>
      <w:r w:rsidR="00C20F58" w:rsidRPr="004C04EB">
        <w:rPr>
          <w:noProof/>
          <w:szCs w:val="24"/>
          <w:lang w:val="en-US"/>
        </w:rPr>
        <w:t>.</w:t>
      </w:r>
    </w:p>
    <w:p w:rsidR="002D465A" w:rsidRPr="004C04EB" w:rsidRDefault="00362120" w:rsidP="00B42D4A">
      <w:pPr>
        <w:pStyle w:val="Prrafodelista"/>
        <w:numPr>
          <w:ilvl w:val="2"/>
          <w:numId w:val="6"/>
        </w:numPr>
        <w:tabs>
          <w:tab w:val="left" w:pos="284"/>
        </w:tabs>
        <w:ind w:left="284" w:hanging="284"/>
        <w:rPr>
          <w:noProof/>
          <w:szCs w:val="24"/>
          <w:lang w:val="en-US"/>
        </w:rPr>
      </w:pPr>
      <w:r w:rsidRPr="004C04EB">
        <w:rPr>
          <w:noProof/>
          <w:szCs w:val="24"/>
          <w:lang w:val="en-US"/>
        </w:rPr>
        <w:t xml:space="preserve">Identification and Selection of key </w:t>
      </w:r>
      <w:r w:rsidR="00CF616D" w:rsidRPr="004C04EB">
        <w:rPr>
          <w:noProof/>
          <w:szCs w:val="24"/>
          <w:lang w:val="en-US"/>
        </w:rPr>
        <w:t>players</w:t>
      </w:r>
      <w:r w:rsidR="002D465A" w:rsidRPr="004C04EB">
        <w:rPr>
          <w:noProof/>
          <w:szCs w:val="24"/>
          <w:lang w:val="en-US"/>
        </w:rPr>
        <w:t>.</w:t>
      </w:r>
    </w:p>
    <w:p w:rsidR="002D465A" w:rsidRPr="004C04EB" w:rsidRDefault="00362120" w:rsidP="00B42D4A">
      <w:pPr>
        <w:pStyle w:val="Prrafodelista"/>
        <w:numPr>
          <w:ilvl w:val="2"/>
          <w:numId w:val="6"/>
        </w:numPr>
        <w:tabs>
          <w:tab w:val="left" w:pos="284"/>
        </w:tabs>
        <w:ind w:left="284" w:hanging="284"/>
        <w:rPr>
          <w:noProof/>
          <w:szCs w:val="24"/>
          <w:lang w:val="en-US"/>
        </w:rPr>
      </w:pPr>
      <w:r w:rsidRPr="004C04EB">
        <w:rPr>
          <w:noProof/>
          <w:szCs w:val="24"/>
          <w:lang w:val="en-US"/>
        </w:rPr>
        <w:t xml:space="preserve">On-site visits with the </w:t>
      </w:r>
      <w:r w:rsidR="004104BE" w:rsidRPr="004C04EB">
        <w:rPr>
          <w:noProof/>
          <w:szCs w:val="24"/>
          <w:lang w:val="en-US"/>
        </w:rPr>
        <w:t>purpose</w:t>
      </w:r>
      <w:r w:rsidRPr="004C04EB">
        <w:rPr>
          <w:noProof/>
          <w:szCs w:val="24"/>
          <w:lang w:val="en-US"/>
        </w:rPr>
        <w:t xml:space="preserve"> of interviewing</w:t>
      </w:r>
      <w:r w:rsidR="00A7180D" w:rsidRPr="004C04EB">
        <w:rPr>
          <w:noProof/>
          <w:szCs w:val="24"/>
          <w:lang w:val="en-US"/>
        </w:rPr>
        <w:t xml:space="preserve"> </w:t>
      </w:r>
      <w:r w:rsidR="004104BE" w:rsidRPr="004C04EB">
        <w:rPr>
          <w:noProof/>
          <w:szCs w:val="24"/>
          <w:lang w:val="en-US"/>
        </w:rPr>
        <w:t xml:space="preserve">key players and </w:t>
      </w:r>
      <w:r w:rsidR="00A7180D" w:rsidRPr="004C04EB">
        <w:rPr>
          <w:noProof/>
          <w:szCs w:val="24"/>
          <w:lang w:val="en-US"/>
        </w:rPr>
        <w:t xml:space="preserve">visiting relevant </w:t>
      </w:r>
      <w:r w:rsidR="004104BE" w:rsidRPr="004C04EB">
        <w:rPr>
          <w:noProof/>
          <w:szCs w:val="24"/>
          <w:lang w:val="en-US"/>
        </w:rPr>
        <w:t xml:space="preserve">locations </w:t>
      </w:r>
      <w:r w:rsidR="002D465A" w:rsidRPr="004C04EB">
        <w:rPr>
          <w:noProof/>
          <w:szCs w:val="24"/>
          <w:lang w:val="en-US"/>
        </w:rPr>
        <w:t>(</w:t>
      </w:r>
      <w:r w:rsidR="004104BE" w:rsidRPr="004C04EB">
        <w:rPr>
          <w:noProof/>
          <w:szCs w:val="24"/>
          <w:lang w:val="en-US"/>
        </w:rPr>
        <w:t>samples of buildings where energy audi</w:t>
      </w:r>
      <w:r w:rsidR="009D7B30" w:rsidRPr="004C04EB">
        <w:rPr>
          <w:noProof/>
          <w:szCs w:val="24"/>
          <w:lang w:val="en-US"/>
        </w:rPr>
        <w:t>ts</w:t>
      </w:r>
      <w:r w:rsidR="004104BE" w:rsidRPr="004C04EB">
        <w:rPr>
          <w:noProof/>
          <w:szCs w:val="24"/>
          <w:lang w:val="en-US"/>
        </w:rPr>
        <w:t xml:space="preserve"> </w:t>
      </w:r>
      <w:r w:rsidR="00A7180D" w:rsidRPr="004C04EB">
        <w:rPr>
          <w:noProof/>
          <w:szCs w:val="24"/>
          <w:lang w:val="en-US"/>
        </w:rPr>
        <w:t>were</w:t>
      </w:r>
      <w:r w:rsidR="004104BE" w:rsidRPr="004C04EB">
        <w:rPr>
          <w:noProof/>
          <w:szCs w:val="24"/>
          <w:lang w:val="en-US"/>
        </w:rPr>
        <w:t xml:space="preserve"> done</w:t>
      </w:r>
      <w:r w:rsidR="002D465A" w:rsidRPr="004C04EB">
        <w:rPr>
          <w:noProof/>
          <w:szCs w:val="24"/>
          <w:lang w:val="en-US"/>
        </w:rPr>
        <w:t>).</w:t>
      </w:r>
      <w:r w:rsidR="00A7180D" w:rsidRPr="004C04EB">
        <w:rPr>
          <w:noProof/>
          <w:szCs w:val="24"/>
          <w:lang w:val="en-US"/>
        </w:rPr>
        <w:t xml:space="preserve"> </w:t>
      </w:r>
      <w:r w:rsidR="004104BE" w:rsidRPr="004C04EB">
        <w:rPr>
          <w:noProof/>
          <w:szCs w:val="24"/>
          <w:lang w:val="en-US"/>
        </w:rPr>
        <w:t>See</w:t>
      </w:r>
      <w:r w:rsidR="00A7180D" w:rsidRPr="004C04EB">
        <w:rPr>
          <w:noProof/>
          <w:szCs w:val="24"/>
          <w:lang w:val="en-US"/>
        </w:rPr>
        <w:t xml:space="preserve"> </w:t>
      </w:r>
      <w:r w:rsidR="00C20F58" w:rsidRPr="004C04EB">
        <w:rPr>
          <w:noProof/>
          <w:szCs w:val="24"/>
          <w:lang w:val="en-US"/>
        </w:rPr>
        <w:t>An</w:t>
      </w:r>
      <w:r w:rsidR="004104BE" w:rsidRPr="004C04EB">
        <w:rPr>
          <w:noProof/>
          <w:szCs w:val="24"/>
          <w:lang w:val="en-US"/>
        </w:rPr>
        <w:t>nex</w:t>
      </w:r>
      <w:r w:rsidR="00C20F58" w:rsidRPr="004C04EB">
        <w:rPr>
          <w:noProof/>
          <w:szCs w:val="24"/>
          <w:lang w:val="en-US"/>
        </w:rPr>
        <w:t xml:space="preserve"> 3: </w:t>
      </w:r>
      <w:r w:rsidR="004104BE" w:rsidRPr="004C04EB">
        <w:rPr>
          <w:noProof/>
          <w:szCs w:val="24"/>
          <w:lang w:val="en-US"/>
        </w:rPr>
        <w:t>Itinerary</w:t>
      </w:r>
      <w:r w:rsidR="00A7180D" w:rsidRPr="004C04EB">
        <w:rPr>
          <w:noProof/>
          <w:szCs w:val="24"/>
          <w:lang w:val="en-US"/>
        </w:rPr>
        <w:t xml:space="preserve">, and </w:t>
      </w:r>
      <w:r w:rsidR="00C20F58" w:rsidRPr="004C04EB">
        <w:rPr>
          <w:noProof/>
          <w:szCs w:val="24"/>
          <w:lang w:val="en-US"/>
        </w:rPr>
        <w:t>An</w:t>
      </w:r>
      <w:r w:rsidR="004104BE" w:rsidRPr="004C04EB">
        <w:rPr>
          <w:noProof/>
          <w:szCs w:val="24"/>
          <w:lang w:val="en-US"/>
        </w:rPr>
        <w:t>n</w:t>
      </w:r>
      <w:r w:rsidR="00C20F58" w:rsidRPr="004C04EB">
        <w:rPr>
          <w:noProof/>
          <w:szCs w:val="24"/>
          <w:lang w:val="en-US"/>
        </w:rPr>
        <w:t xml:space="preserve">ex 4: </w:t>
      </w:r>
      <w:r w:rsidR="004104BE" w:rsidRPr="004C04EB">
        <w:rPr>
          <w:noProof/>
          <w:szCs w:val="24"/>
          <w:lang w:val="en-US"/>
        </w:rPr>
        <w:t xml:space="preserve">Answers Obtained from </w:t>
      </w:r>
      <w:r w:rsidR="004A147B" w:rsidRPr="004C04EB">
        <w:rPr>
          <w:noProof/>
          <w:szCs w:val="24"/>
          <w:lang w:val="en-US"/>
        </w:rPr>
        <w:t xml:space="preserve">Key Players. </w:t>
      </w:r>
    </w:p>
    <w:p w:rsidR="002D465A" w:rsidRPr="004C04EB" w:rsidRDefault="002D465A" w:rsidP="002D465A">
      <w:pPr>
        <w:rPr>
          <w:noProof/>
          <w:szCs w:val="24"/>
          <w:lang w:val="en-US"/>
        </w:rPr>
      </w:pPr>
    </w:p>
    <w:p w:rsidR="002D465A" w:rsidRPr="004C04EB" w:rsidRDefault="004A147B" w:rsidP="002D465A">
      <w:pPr>
        <w:rPr>
          <w:noProof/>
          <w:szCs w:val="24"/>
          <w:lang w:val="en-US"/>
        </w:rPr>
      </w:pPr>
      <w:r w:rsidRPr="004C04EB">
        <w:rPr>
          <w:noProof/>
          <w:szCs w:val="24"/>
          <w:lang w:val="en-US"/>
        </w:rPr>
        <w:t>The Evaluation Team u</w:t>
      </w:r>
      <w:r w:rsidR="00362120" w:rsidRPr="004C04EB">
        <w:rPr>
          <w:noProof/>
          <w:szCs w:val="24"/>
          <w:lang w:val="en-US"/>
        </w:rPr>
        <w:t>sed a</w:t>
      </w:r>
      <w:r w:rsidR="00A7180D" w:rsidRPr="004C04EB">
        <w:rPr>
          <w:noProof/>
          <w:szCs w:val="24"/>
          <w:lang w:val="en-US"/>
        </w:rPr>
        <w:t xml:space="preserve"> </w:t>
      </w:r>
      <w:r w:rsidR="00CF616D" w:rsidRPr="004C04EB">
        <w:rPr>
          <w:noProof/>
          <w:szCs w:val="24"/>
          <w:lang w:val="en-US"/>
        </w:rPr>
        <w:t>participatory</w:t>
      </w:r>
      <w:r w:rsidRPr="004C04EB">
        <w:rPr>
          <w:noProof/>
          <w:szCs w:val="24"/>
          <w:lang w:val="en-US"/>
        </w:rPr>
        <w:t xml:space="preserve"> and consultative </w:t>
      </w:r>
      <w:r w:rsidR="00CF616D" w:rsidRPr="004C04EB">
        <w:rPr>
          <w:noProof/>
          <w:szCs w:val="24"/>
          <w:lang w:val="en-US"/>
        </w:rPr>
        <w:t>approach</w:t>
      </w:r>
      <w:r w:rsidRPr="004C04EB">
        <w:rPr>
          <w:noProof/>
          <w:szCs w:val="24"/>
          <w:lang w:val="en-US"/>
        </w:rPr>
        <w:t xml:space="preserve"> that ensured </w:t>
      </w:r>
      <w:r w:rsidR="00CF616D" w:rsidRPr="004C04EB">
        <w:rPr>
          <w:noProof/>
          <w:szCs w:val="24"/>
          <w:lang w:val="en-US"/>
        </w:rPr>
        <w:t xml:space="preserve">the </w:t>
      </w:r>
      <w:r w:rsidRPr="004C04EB">
        <w:rPr>
          <w:noProof/>
          <w:szCs w:val="24"/>
          <w:lang w:val="en-US"/>
        </w:rPr>
        <w:t>close</w:t>
      </w:r>
      <w:r w:rsidR="00A7180D" w:rsidRPr="004C04EB">
        <w:rPr>
          <w:noProof/>
          <w:szCs w:val="24"/>
          <w:lang w:val="en-US"/>
        </w:rPr>
        <w:t xml:space="preserve"> </w:t>
      </w:r>
      <w:r w:rsidR="00CF616D" w:rsidRPr="004C04EB">
        <w:rPr>
          <w:noProof/>
          <w:szCs w:val="24"/>
          <w:lang w:val="en-US"/>
        </w:rPr>
        <w:t>involvement</w:t>
      </w:r>
      <w:r w:rsidRPr="004C04EB">
        <w:rPr>
          <w:noProof/>
          <w:szCs w:val="24"/>
          <w:lang w:val="en-US"/>
        </w:rPr>
        <w:t xml:space="preserve"> with the</w:t>
      </w:r>
      <w:r w:rsidR="00A7180D" w:rsidRPr="004C04EB">
        <w:rPr>
          <w:noProof/>
          <w:szCs w:val="24"/>
          <w:lang w:val="en-US"/>
        </w:rPr>
        <w:t xml:space="preserve"> </w:t>
      </w:r>
      <w:r w:rsidR="002D465A" w:rsidRPr="004C04EB">
        <w:rPr>
          <w:noProof/>
          <w:szCs w:val="24"/>
          <w:lang w:val="en-US"/>
        </w:rPr>
        <w:t>Pro</w:t>
      </w:r>
      <w:r w:rsidR="00CF616D" w:rsidRPr="004C04EB">
        <w:rPr>
          <w:noProof/>
          <w:szCs w:val="24"/>
          <w:lang w:val="en-US"/>
        </w:rPr>
        <w:t>ject</w:t>
      </w:r>
      <w:r w:rsidR="00D440F9" w:rsidRPr="004C04EB">
        <w:rPr>
          <w:noProof/>
          <w:szCs w:val="24"/>
          <w:lang w:val="en-US"/>
        </w:rPr>
        <w:t xml:space="preserve"> Team</w:t>
      </w:r>
      <w:r w:rsidR="00A7180D" w:rsidRPr="004C04EB">
        <w:rPr>
          <w:noProof/>
          <w:szCs w:val="24"/>
          <w:lang w:val="en-US"/>
        </w:rPr>
        <w:t xml:space="preserve"> </w:t>
      </w:r>
      <w:r w:rsidR="00CF616D" w:rsidRPr="004C04EB">
        <w:rPr>
          <w:noProof/>
          <w:szCs w:val="24"/>
          <w:lang w:val="en-US"/>
        </w:rPr>
        <w:t>members</w:t>
      </w:r>
      <w:r w:rsidR="00D440F9" w:rsidRPr="004C04EB">
        <w:rPr>
          <w:noProof/>
          <w:szCs w:val="24"/>
          <w:lang w:val="en-US"/>
        </w:rPr>
        <w:t>, representatives</w:t>
      </w:r>
      <w:r w:rsidR="00A7180D" w:rsidRPr="004C04EB">
        <w:rPr>
          <w:noProof/>
          <w:szCs w:val="24"/>
          <w:lang w:val="en-US"/>
        </w:rPr>
        <w:t xml:space="preserve"> </w:t>
      </w:r>
      <w:r w:rsidR="00D440F9" w:rsidRPr="004C04EB">
        <w:rPr>
          <w:noProof/>
          <w:szCs w:val="24"/>
          <w:lang w:val="en-US"/>
        </w:rPr>
        <w:t xml:space="preserve">of UNDP in Bogota, and other </w:t>
      </w:r>
      <w:r w:rsidR="00A7180D" w:rsidRPr="004C04EB">
        <w:rPr>
          <w:noProof/>
          <w:szCs w:val="24"/>
          <w:lang w:val="en-US"/>
        </w:rPr>
        <w:t>stakeholders</w:t>
      </w:r>
      <w:r w:rsidR="002D465A" w:rsidRPr="004C04EB">
        <w:rPr>
          <w:noProof/>
          <w:szCs w:val="24"/>
          <w:lang w:val="en-US"/>
        </w:rPr>
        <w:t xml:space="preserve">. </w:t>
      </w:r>
      <w:r w:rsidR="00D440F9" w:rsidRPr="004C04EB">
        <w:rPr>
          <w:noProof/>
          <w:szCs w:val="24"/>
          <w:lang w:val="en-US"/>
        </w:rPr>
        <w:t>See</w:t>
      </w:r>
      <w:r w:rsidR="00A7180D" w:rsidRPr="004C04EB">
        <w:rPr>
          <w:noProof/>
          <w:szCs w:val="24"/>
          <w:lang w:val="en-US"/>
        </w:rPr>
        <w:t xml:space="preserve"> </w:t>
      </w:r>
      <w:r w:rsidR="00D440F9" w:rsidRPr="004C04EB">
        <w:rPr>
          <w:noProof/>
          <w:szCs w:val="24"/>
          <w:lang w:val="en-US"/>
        </w:rPr>
        <w:t xml:space="preserve">the </w:t>
      </w:r>
      <w:r w:rsidR="002D465A" w:rsidRPr="004C04EB">
        <w:rPr>
          <w:noProof/>
          <w:szCs w:val="24"/>
          <w:lang w:val="en-US"/>
        </w:rPr>
        <w:t xml:space="preserve">list </w:t>
      </w:r>
      <w:r w:rsidR="00D440F9" w:rsidRPr="004C04EB">
        <w:rPr>
          <w:noProof/>
          <w:szCs w:val="24"/>
          <w:lang w:val="en-US"/>
        </w:rPr>
        <w:t>of p</w:t>
      </w:r>
      <w:r w:rsidR="00A7180D" w:rsidRPr="004C04EB">
        <w:rPr>
          <w:noProof/>
          <w:szCs w:val="24"/>
          <w:lang w:val="en-US"/>
        </w:rPr>
        <w:t>ersons</w:t>
      </w:r>
      <w:r w:rsidR="00D440F9" w:rsidRPr="004C04EB">
        <w:rPr>
          <w:noProof/>
          <w:szCs w:val="24"/>
          <w:lang w:val="en-US"/>
        </w:rPr>
        <w:t xml:space="preserve"> and institutions interviewed in </w:t>
      </w:r>
      <w:r w:rsidR="00C20F58" w:rsidRPr="004C04EB">
        <w:rPr>
          <w:noProof/>
          <w:szCs w:val="24"/>
          <w:lang w:val="en-US"/>
        </w:rPr>
        <w:t>An</w:t>
      </w:r>
      <w:r w:rsidRPr="004C04EB">
        <w:rPr>
          <w:noProof/>
          <w:szCs w:val="24"/>
          <w:lang w:val="en-US"/>
        </w:rPr>
        <w:t>n</w:t>
      </w:r>
      <w:r w:rsidR="00C20F58" w:rsidRPr="004C04EB">
        <w:rPr>
          <w:noProof/>
          <w:szCs w:val="24"/>
          <w:lang w:val="en-US"/>
        </w:rPr>
        <w:t>ex 5: List</w:t>
      </w:r>
      <w:r w:rsidRPr="004C04EB">
        <w:rPr>
          <w:noProof/>
          <w:szCs w:val="24"/>
          <w:lang w:val="en-US"/>
        </w:rPr>
        <w:t xml:space="preserve"> </w:t>
      </w:r>
      <w:r w:rsidR="00A7180D" w:rsidRPr="004C04EB">
        <w:rPr>
          <w:noProof/>
          <w:szCs w:val="24"/>
          <w:lang w:val="en-US"/>
        </w:rPr>
        <w:t>of People</w:t>
      </w:r>
      <w:r w:rsidRPr="004C04EB">
        <w:rPr>
          <w:noProof/>
          <w:szCs w:val="24"/>
          <w:lang w:val="en-US"/>
        </w:rPr>
        <w:t xml:space="preserve"> Interviewed</w:t>
      </w:r>
      <w:r w:rsidR="00C20F58" w:rsidRPr="004C04EB">
        <w:rPr>
          <w:noProof/>
          <w:szCs w:val="24"/>
          <w:lang w:val="en-US"/>
        </w:rPr>
        <w:t>.</w:t>
      </w:r>
    </w:p>
    <w:p w:rsidR="002D465A" w:rsidRPr="004C04EB" w:rsidRDefault="002D465A" w:rsidP="002D465A">
      <w:pPr>
        <w:rPr>
          <w:noProof/>
          <w:szCs w:val="24"/>
          <w:lang w:val="en-US"/>
        </w:rPr>
      </w:pPr>
    </w:p>
    <w:p w:rsidR="00BE4098" w:rsidRPr="004C04EB" w:rsidRDefault="00D440F9" w:rsidP="00A105AD">
      <w:pPr>
        <w:rPr>
          <w:noProof/>
          <w:szCs w:val="24"/>
          <w:lang w:val="en-US"/>
        </w:rPr>
      </w:pPr>
      <w:r w:rsidRPr="004C04EB">
        <w:rPr>
          <w:noProof/>
          <w:szCs w:val="24"/>
          <w:lang w:val="en-US"/>
        </w:rPr>
        <w:t>The information presented in this document is based on information</w:t>
      </w:r>
      <w:r w:rsidR="002D465A" w:rsidRPr="004C04EB">
        <w:rPr>
          <w:noProof/>
          <w:szCs w:val="24"/>
          <w:lang w:val="en-US"/>
        </w:rPr>
        <w:t xml:space="preserve"> obt</w:t>
      </w:r>
      <w:r w:rsidRPr="004C04EB">
        <w:rPr>
          <w:noProof/>
          <w:szCs w:val="24"/>
          <w:lang w:val="en-US"/>
        </w:rPr>
        <w:t xml:space="preserve">ained from available </w:t>
      </w:r>
      <w:r w:rsidR="002D465A" w:rsidRPr="004C04EB">
        <w:rPr>
          <w:noProof/>
          <w:szCs w:val="24"/>
          <w:lang w:val="en-US"/>
        </w:rPr>
        <w:t>document</w:t>
      </w:r>
      <w:r w:rsidRPr="004C04EB">
        <w:rPr>
          <w:noProof/>
          <w:szCs w:val="24"/>
          <w:lang w:val="en-US"/>
        </w:rPr>
        <w:t>s</w:t>
      </w:r>
      <w:r w:rsidR="002D465A" w:rsidRPr="004C04EB">
        <w:rPr>
          <w:noProof/>
          <w:szCs w:val="24"/>
          <w:lang w:val="en-US"/>
        </w:rPr>
        <w:t xml:space="preserve">, </w:t>
      </w:r>
      <w:r w:rsidRPr="004C04EB">
        <w:rPr>
          <w:noProof/>
          <w:szCs w:val="24"/>
          <w:lang w:val="en-US"/>
        </w:rPr>
        <w:t>interviews, and field missions</w:t>
      </w:r>
      <w:r w:rsidR="002D465A" w:rsidRPr="004C04EB">
        <w:rPr>
          <w:noProof/>
          <w:szCs w:val="24"/>
          <w:lang w:val="en-US"/>
        </w:rPr>
        <w:t xml:space="preserve">, </w:t>
      </w:r>
      <w:r w:rsidRPr="004C04EB">
        <w:rPr>
          <w:noProof/>
          <w:szCs w:val="24"/>
          <w:lang w:val="en-US"/>
        </w:rPr>
        <w:t xml:space="preserve">using the </w:t>
      </w:r>
      <w:r w:rsidR="00252E8D" w:rsidRPr="004C04EB">
        <w:rPr>
          <w:noProof/>
          <w:szCs w:val="24"/>
          <w:lang w:val="en-US"/>
        </w:rPr>
        <w:t>guidelines</w:t>
      </w:r>
      <w:r w:rsidR="002D465A" w:rsidRPr="004C04EB">
        <w:rPr>
          <w:noProof/>
          <w:szCs w:val="24"/>
          <w:lang w:val="en-US"/>
        </w:rPr>
        <w:t xml:space="preserve">, </w:t>
      </w:r>
      <w:r w:rsidRPr="004C04EB">
        <w:rPr>
          <w:noProof/>
          <w:szCs w:val="24"/>
          <w:lang w:val="en-US"/>
        </w:rPr>
        <w:t>s</w:t>
      </w:r>
      <w:r w:rsidR="00252E8D" w:rsidRPr="004C04EB">
        <w:rPr>
          <w:noProof/>
          <w:szCs w:val="24"/>
          <w:lang w:val="en-US"/>
        </w:rPr>
        <w:t>tandards</w:t>
      </w:r>
      <w:r w:rsidRPr="004C04EB">
        <w:rPr>
          <w:noProof/>
          <w:szCs w:val="24"/>
          <w:lang w:val="en-US"/>
        </w:rPr>
        <w:t xml:space="preserve">, and procedures </w:t>
      </w:r>
      <w:r w:rsidR="002D465A" w:rsidRPr="004C04EB">
        <w:rPr>
          <w:noProof/>
          <w:szCs w:val="24"/>
          <w:lang w:val="en-US"/>
        </w:rPr>
        <w:t>establ</w:t>
      </w:r>
      <w:r w:rsidR="00A7180D" w:rsidRPr="004C04EB">
        <w:rPr>
          <w:noProof/>
          <w:szCs w:val="24"/>
          <w:lang w:val="en-US"/>
        </w:rPr>
        <w:t xml:space="preserve">ished by UNDP and </w:t>
      </w:r>
      <w:r w:rsidR="002D465A" w:rsidRPr="004C04EB">
        <w:rPr>
          <w:noProof/>
          <w:szCs w:val="24"/>
          <w:lang w:val="en-US"/>
        </w:rPr>
        <w:t xml:space="preserve">GEF </w:t>
      </w:r>
      <w:r w:rsidRPr="004C04EB">
        <w:rPr>
          <w:noProof/>
          <w:szCs w:val="24"/>
          <w:lang w:val="en-US"/>
        </w:rPr>
        <w:t>according to the</w:t>
      </w:r>
      <w:r w:rsidR="002D465A" w:rsidRPr="004C04EB">
        <w:rPr>
          <w:noProof/>
          <w:szCs w:val="24"/>
          <w:lang w:val="en-US"/>
        </w:rPr>
        <w:t xml:space="preserve"> “</w:t>
      </w:r>
      <w:r w:rsidR="002D465A" w:rsidRPr="004C04EB">
        <w:rPr>
          <w:i/>
          <w:noProof/>
          <w:szCs w:val="24"/>
          <w:lang w:val="en-US"/>
        </w:rPr>
        <w:t>UNDP Evaluation</w:t>
      </w:r>
      <w:r w:rsidR="00A7180D" w:rsidRPr="004C04EB">
        <w:rPr>
          <w:i/>
          <w:noProof/>
          <w:szCs w:val="24"/>
          <w:lang w:val="en-US"/>
        </w:rPr>
        <w:t xml:space="preserve"> </w:t>
      </w:r>
      <w:r w:rsidR="002D465A" w:rsidRPr="004C04EB">
        <w:rPr>
          <w:i/>
          <w:noProof/>
          <w:szCs w:val="24"/>
          <w:lang w:val="en-US"/>
        </w:rPr>
        <w:t>Guidance</w:t>
      </w:r>
      <w:r w:rsidR="00A7180D" w:rsidRPr="004C04EB">
        <w:rPr>
          <w:i/>
          <w:noProof/>
          <w:szCs w:val="24"/>
          <w:lang w:val="en-US"/>
        </w:rPr>
        <w:t xml:space="preserve"> </w:t>
      </w:r>
      <w:r w:rsidR="002D465A" w:rsidRPr="004C04EB">
        <w:rPr>
          <w:i/>
          <w:noProof/>
          <w:szCs w:val="24"/>
          <w:lang w:val="en-US"/>
        </w:rPr>
        <w:t>for GEF-Financed</w:t>
      </w:r>
      <w:r w:rsidR="009D7B30" w:rsidRPr="004C04EB">
        <w:rPr>
          <w:i/>
          <w:noProof/>
          <w:szCs w:val="24"/>
          <w:lang w:val="en-US"/>
        </w:rPr>
        <w:t xml:space="preserve"> </w:t>
      </w:r>
      <w:r w:rsidR="002D465A" w:rsidRPr="004C04EB">
        <w:rPr>
          <w:i/>
          <w:noProof/>
          <w:szCs w:val="24"/>
          <w:lang w:val="en-US"/>
        </w:rPr>
        <w:t>Projects</w:t>
      </w:r>
      <w:r w:rsidR="002D465A" w:rsidRPr="004C04EB">
        <w:rPr>
          <w:noProof/>
          <w:szCs w:val="24"/>
          <w:lang w:val="en-US"/>
        </w:rPr>
        <w:t xml:space="preserve">”.  </w:t>
      </w:r>
      <w:r w:rsidRPr="004C04EB">
        <w:rPr>
          <w:noProof/>
          <w:szCs w:val="24"/>
          <w:lang w:val="en-US"/>
        </w:rPr>
        <w:t>See</w:t>
      </w:r>
      <w:r w:rsidR="00A7180D" w:rsidRPr="004C04EB">
        <w:rPr>
          <w:noProof/>
          <w:szCs w:val="24"/>
          <w:lang w:val="en-US"/>
        </w:rPr>
        <w:t xml:space="preserve"> </w:t>
      </w:r>
      <w:r w:rsidR="00C20F58" w:rsidRPr="004C04EB">
        <w:rPr>
          <w:noProof/>
          <w:szCs w:val="24"/>
          <w:lang w:val="en-US"/>
        </w:rPr>
        <w:t>An</w:t>
      </w:r>
      <w:r w:rsidRPr="004C04EB">
        <w:rPr>
          <w:noProof/>
          <w:szCs w:val="24"/>
          <w:lang w:val="en-US"/>
        </w:rPr>
        <w:t>nex 6: List</w:t>
      </w:r>
      <w:r w:rsidR="009D7B30" w:rsidRPr="004C04EB">
        <w:rPr>
          <w:noProof/>
          <w:szCs w:val="24"/>
          <w:lang w:val="en-US"/>
        </w:rPr>
        <w:t xml:space="preserve"> </w:t>
      </w:r>
      <w:r w:rsidRPr="004C04EB">
        <w:rPr>
          <w:noProof/>
          <w:szCs w:val="24"/>
          <w:lang w:val="en-US"/>
        </w:rPr>
        <w:t xml:space="preserve">of Revised </w:t>
      </w:r>
      <w:r w:rsidR="00C20F58" w:rsidRPr="004C04EB">
        <w:rPr>
          <w:noProof/>
          <w:szCs w:val="24"/>
          <w:lang w:val="en-US"/>
        </w:rPr>
        <w:t>Documents</w:t>
      </w:r>
      <w:r w:rsidRPr="004C04EB">
        <w:rPr>
          <w:noProof/>
          <w:szCs w:val="24"/>
          <w:lang w:val="en-US"/>
        </w:rPr>
        <w:t>.</w:t>
      </w:r>
    </w:p>
    <w:p w:rsidR="00BE4098" w:rsidRPr="004C04EB" w:rsidRDefault="00BE4098" w:rsidP="00A105AD">
      <w:pPr>
        <w:rPr>
          <w:noProof/>
          <w:szCs w:val="24"/>
          <w:lang w:val="en-US"/>
        </w:rPr>
      </w:pPr>
    </w:p>
    <w:p w:rsidR="00643C13" w:rsidRPr="004C04EB" w:rsidRDefault="00643C13" w:rsidP="00A105AD">
      <w:pPr>
        <w:rPr>
          <w:noProof/>
          <w:szCs w:val="24"/>
          <w:lang w:val="en-US"/>
        </w:rPr>
      </w:pPr>
    </w:p>
    <w:p w:rsidR="00A105AD" w:rsidRPr="004C04EB" w:rsidRDefault="001C244E" w:rsidP="00A105AD">
      <w:pPr>
        <w:pStyle w:val="Ttulo2"/>
        <w:rPr>
          <w:noProof/>
          <w:lang w:val="en-US"/>
        </w:rPr>
      </w:pPr>
      <w:bookmarkStart w:id="24" w:name="_Toc373936956"/>
      <w:bookmarkStart w:id="25" w:name="_Toc379879418"/>
      <w:r w:rsidRPr="004C04EB">
        <w:rPr>
          <w:noProof/>
          <w:lang w:val="en-US"/>
        </w:rPr>
        <w:t xml:space="preserve">1.3. </w:t>
      </w:r>
      <w:r w:rsidR="001D2518" w:rsidRPr="004C04EB">
        <w:rPr>
          <w:noProof/>
          <w:lang w:val="en-US"/>
        </w:rPr>
        <w:t>Structure of the evaluation report</w:t>
      </w:r>
      <w:bookmarkEnd w:id="24"/>
      <w:bookmarkEnd w:id="25"/>
    </w:p>
    <w:p w:rsidR="008E7DAB" w:rsidRPr="004C04EB" w:rsidRDefault="008E7DAB" w:rsidP="00A105AD">
      <w:pPr>
        <w:rPr>
          <w:noProof/>
          <w:szCs w:val="24"/>
          <w:lang w:val="en-US"/>
        </w:rPr>
      </w:pPr>
    </w:p>
    <w:p w:rsidR="002D465A" w:rsidRPr="004C04EB" w:rsidRDefault="00252E8D" w:rsidP="002D465A">
      <w:pPr>
        <w:rPr>
          <w:noProof/>
          <w:szCs w:val="24"/>
          <w:lang w:val="en-US"/>
        </w:rPr>
      </w:pPr>
      <w:r w:rsidRPr="004C04EB">
        <w:rPr>
          <w:noProof/>
          <w:szCs w:val="24"/>
          <w:lang w:val="en-US"/>
        </w:rPr>
        <w:t>The structure of the Final Evaluation report</w:t>
      </w:r>
      <w:r w:rsidR="007361E2" w:rsidRPr="004C04EB">
        <w:rPr>
          <w:noProof/>
          <w:szCs w:val="24"/>
          <w:lang w:val="en-US"/>
        </w:rPr>
        <w:t xml:space="preserve"> </w:t>
      </w:r>
      <w:r w:rsidRPr="004C04EB">
        <w:rPr>
          <w:noProof/>
          <w:szCs w:val="24"/>
          <w:lang w:val="en-US"/>
        </w:rPr>
        <w:t>is based on the Reference Terms</w:t>
      </w:r>
      <w:r w:rsidR="007361E2" w:rsidRPr="004C04EB">
        <w:rPr>
          <w:noProof/>
          <w:szCs w:val="24"/>
          <w:lang w:val="en-US"/>
        </w:rPr>
        <w:t xml:space="preserve"> </w:t>
      </w:r>
      <w:r w:rsidRPr="004C04EB">
        <w:rPr>
          <w:noProof/>
          <w:szCs w:val="24"/>
          <w:lang w:val="en-US"/>
        </w:rPr>
        <w:t xml:space="preserve">that were </w:t>
      </w:r>
      <w:r w:rsidR="007361E2" w:rsidRPr="004C04EB">
        <w:rPr>
          <w:noProof/>
          <w:szCs w:val="24"/>
          <w:lang w:val="en-US"/>
        </w:rPr>
        <w:t>provided</w:t>
      </w:r>
      <w:r w:rsidRPr="004C04EB">
        <w:rPr>
          <w:noProof/>
          <w:szCs w:val="24"/>
          <w:lang w:val="en-US"/>
        </w:rPr>
        <w:t xml:space="preserve"> to the </w:t>
      </w:r>
      <w:r w:rsidR="002D465A" w:rsidRPr="004C04EB">
        <w:rPr>
          <w:noProof/>
          <w:szCs w:val="24"/>
          <w:lang w:val="en-US"/>
        </w:rPr>
        <w:t>consult</w:t>
      </w:r>
      <w:r w:rsidRPr="004C04EB">
        <w:rPr>
          <w:noProof/>
          <w:szCs w:val="24"/>
          <w:lang w:val="en-US"/>
        </w:rPr>
        <w:t>ants</w:t>
      </w:r>
      <w:r w:rsidR="002D465A" w:rsidRPr="004C04EB">
        <w:rPr>
          <w:noProof/>
          <w:szCs w:val="24"/>
          <w:lang w:val="en-US"/>
        </w:rPr>
        <w:t xml:space="preserve">, </w:t>
      </w:r>
      <w:r w:rsidR="00A32CF3" w:rsidRPr="004C04EB">
        <w:rPr>
          <w:noProof/>
          <w:szCs w:val="24"/>
          <w:lang w:val="en-US"/>
        </w:rPr>
        <w:t>and incorporates the required aspects</w:t>
      </w:r>
      <w:r w:rsidR="007361E2" w:rsidRPr="004C04EB">
        <w:rPr>
          <w:noProof/>
          <w:szCs w:val="24"/>
          <w:lang w:val="en-US"/>
        </w:rPr>
        <w:t xml:space="preserve"> </w:t>
      </w:r>
      <w:r w:rsidR="00A32CF3" w:rsidRPr="004C04EB">
        <w:rPr>
          <w:noProof/>
          <w:szCs w:val="24"/>
          <w:lang w:val="en-US"/>
        </w:rPr>
        <w:t>according to the</w:t>
      </w:r>
      <w:r w:rsidR="007361E2" w:rsidRPr="004C04EB">
        <w:rPr>
          <w:noProof/>
          <w:szCs w:val="24"/>
          <w:lang w:val="en-US"/>
        </w:rPr>
        <w:t xml:space="preserve"> </w:t>
      </w:r>
      <w:r w:rsidR="002D465A" w:rsidRPr="004C04EB">
        <w:rPr>
          <w:i/>
          <w:noProof/>
          <w:szCs w:val="24"/>
          <w:lang w:val="en-US"/>
        </w:rPr>
        <w:t>UNDP Evaluation</w:t>
      </w:r>
      <w:r w:rsidR="007361E2" w:rsidRPr="004C04EB">
        <w:rPr>
          <w:i/>
          <w:noProof/>
          <w:szCs w:val="24"/>
          <w:lang w:val="en-US"/>
        </w:rPr>
        <w:t xml:space="preserve"> </w:t>
      </w:r>
      <w:r w:rsidR="002D465A" w:rsidRPr="004C04EB">
        <w:rPr>
          <w:i/>
          <w:noProof/>
          <w:szCs w:val="24"/>
          <w:lang w:val="en-US"/>
        </w:rPr>
        <w:t>Guidance</w:t>
      </w:r>
      <w:r w:rsidR="007361E2" w:rsidRPr="004C04EB">
        <w:rPr>
          <w:i/>
          <w:noProof/>
          <w:szCs w:val="24"/>
          <w:lang w:val="en-US"/>
        </w:rPr>
        <w:t xml:space="preserve"> </w:t>
      </w:r>
      <w:r w:rsidR="002D465A" w:rsidRPr="004C04EB">
        <w:rPr>
          <w:i/>
          <w:noProof/>
          <w:szCs w:val="24"/>
          <w:lang w:val="en-US"/>
        </w:rPr>
        <w:t>for GEF-Financed</w:t>
      </w:r>
      <w:r w:rsidR="00FD68A8" w:rsidRPr="004C04EB">
        <w:rPr>
          <w:i/>
          <w:noProof/>
          <w:szCs w:val="24"/>
          <w:lang w:val="en-US"/>
        </w:rPr>
        <w:t xml:space="preserve"> </w:t>
      </w:r>
      <w:r w:rsidR="002D465A" w:rsidRPr="004C04EB">
        <w:rPr>
          <w:i/>
          <w:noProof/>
          <w:szCs w:val="24"/>
          <w:lang w:val="en-US"/>
        </w:rPr>
        <w:t>Projects</w:t>
      </w:r>
      <w:r w:rsidR="002D465A" w:rsidRPr="004C04EB">
        <w:rPr>
          <w:noProof/>
          <w:szCs w:val="24"/>
          <w:lang w:val="en-US"/>
        </w:rPr>
        <w:t>.</w:t>
      </w:r>
    </w:p>
    <w:p w:rsidR="002D465A" w:rsidRPr="004C04EB" w:rsidRDefault="002D465A" w:rsidP="002D465A">
      <w:pPr>
        <w:rPr>
          <w:noProof/>
          <w:szCs w:val="24"/>
          <w:lang w:val="en-US"/>
        </w:rPr>
      </w:pPr>
    </w:p>
    <w:p w:rsidR="00E80497" w:rsidRPr="004C04EB" w:rsidRDefault="00A32CF3" w:rsidP="002D465A">
      <w:pPr>
        <w:rPr>
          <w:noProof/>
          <w:szCs w:val="24"/>
          <w:lang w:val="en-US"/>
        </w:rPr>
      </w:pPr>
      <w:r w:rsidRPr="004C04EB">
        <w:rPr>
          <w:noProof/>
          <w:szCs w:val="24"/>
          <w:lang w:val="en-US"/>
        </w:rPr>
        <w:t>The report begins with an Executive Summary, which provides valuable information allowing the reader to understand the Project</w:t>
      </w:r>
      <w:r w:rsidR="002D465A" w:rsidRPr="004C04EB">
        <w:rPr>
          <w:noProof/>
          <w:szCs w:val="24"/>
          <w:lang w:val="en-US"/>
        </w:rPr>
        <w:t xml:space="preserve">, </w:t>
      </w:r>
      <w:r w:rsidRPr="004C04EB">
        <w:rPr>
          <w:noProof/>
          <w:szCs w:val="24"/>
          <w:lang w:val="en-US"/>
        </w:rPr>
        <w:t>its objective</w:t>
      </w:r>
      <w:r w:rsidR="002D465A" w:rsidRPr="004C04EB">
        <w:rPr>
          <w:noProof/>
          <w:szCs w:val="24"/>
          <w:lang w:val="en-US"/>
        </w:rPr>
        <w:t xml:space="preserve">, </w:t>
      </w:r>
      <w:r w:rsidRPr="004C04EB">
        <w:rPr>
          <w:noProof/>
          <w:szCs w:val="24"/>
          <w:lang w:val="en-US"/>
        </w:rPr>
        <w:t>development, and achievements</w:t>
      </w:r>
      <w:r w:rsidR="002D465A" w:rsidRPr="004C04EB">
        <w:rPr>
          <w:noProof/>
          <w:szCs w:val="24"/>
          <w:lang w:val="en-US"/>
        </w:rPr>
        <w:t xml:space="preserve">. </w:t>
      </w:r>
      <w:r w:rsidRPr="004C04EB">
        <w:rPr>
          <w:noProof/>
          <w:szCs w:val="24"/>
          <w:lang w:val="en-US"/>
        </w:rPr>
        <w:t>It also includes</w:t>
      </w:r>
      <w:r w:rsidR="00697D0B" w:rsidRPr="004C04EB">
        <w:rPr>
          <w:noProof/>
          <w:szCs w:val="24"/>
          <w:lang w:val="en-US"/>
        </w:rPr>
        <w:t xml:space="preserve"> </w:t>
      </w:r>
      <w:r w:rsidRPr="004C04EB">
        <w:rPr>
          <w:noProof/>
          <w:szCs w:val="24"/>
          <w:lang w:val="en-US"/>
        </w:rPr>
        <w:t xml:space="preserve">a summary </w:t>
      </w:r>
      <w:r w:rsidR="004E31B2" w:rsidRPr="004C04EB">
        <w:rPr>
          <w:noProof/>
          <w:szCs w:val="24"/>
          <w:lang w:val="en-US"/>
        </w:rPr>
        <w:t>Table</w:t>
      </w:r>
      <w:r w:rsidRPr="004C04EB">
        <w:rPr>
          <w:noProof/>
          <w:szCs w:val="24"/>
          <w:lang w:val="en-US"/>
        </w:rPr>
        <w:t xml:space="preserve"> of the results and scores (ratings)</w:t>
      </w:r>
      <w:r w:rsidR="002D465A" w:rsidRPr="004C04EB">
        <w:rPr>
          <w:noProof/>
          <w:szCs w:val="24"/>
          <w:lang w:val="en-US"/>
        </w:rPr>
        <w:t xml:space="preserve">. </w:t>
      </w:r>
      <w:r w:rsidR="00EA7E06" w:rsidRPr="004C04EB">
        <w:rPr>
          <w:noProof/>
          <w:szCs w:val="24"/>
          <w:lang w:val="en-US"/>
        </w:rPr>
        <w:t>Then,</w:t>
      </w:r>
      <w:r w:rsidR="00697D0B" w:rsidRPr="004C04EB">
        <w:rPr>
          <w:noProof/>
          <w:szCs w:val="24"/>
          <w:lang w:val="en-US"/>
        </w:rPr>
        <w:t xml:space="preserve"> </w:t>
      </w:r>
      <w:r w:rsidRPr="004C04EB">
        <w:rPr>
          <w:noProof/>
          <w:szCs w:val="24"/>
          <w:lang w:val="en-US"/>
        </w:rPr>
        <w:lastRenderedPageBreak/>
        <w:t>i</w:t>
      </w:r>
      <w:r w:rsidR="002D465A" w:rsidRPr="004C04EB">
        <w:rPr>
          <w:noProof/>
          <w:szCs w:val="24"/>
          <w:lang w:val="en-US"/>
        </w:rPr>
        <w:t>n C</w:t>
      </w:r>
      <w:r w:rsidRPr="004C04EB">
        <w:rPr>
          <w:noProof/>
          <w:szCs w:val="24"/>
          <w:lang w:val="en-US"/>
        </w:rPr>
        <w:t>hapters 1 and</w:t>
      </w:r>
      <w:r w:rsidR="002D465A" w:rsidRPr="004C04EB">
        <w:rPr>
          <w:noProof/>
          <w:szCs w:val="24"/>
          <w:lang w:val="en-US"/>
        </w:rPr>
        <w:t xml:space="preserve"> 2,</w:t>
      </w:r>
      <w:r w:rsidR="00697D0B" w:rsidRPr="004C04EB">
        <w:rPr>
          <w:noProof/>
          <w:szCs w:val="24"/>
          <w:lang w:val="en-US"/>
        </w:rPr>
        <w:t xml:space="preserve"> the document</w:t>
      </w:r>
      <w:r w:rsidR="002D465A" w:rsidRPr="004C04EB">
        <w:rPr>
          <w:noProof/>
          <w:szCs w:val="24"/>
          <w:lang w:val="en-US"/>
        </w:rPr>
        <w:t xml:space="preserve"> </w:t>
      </w:r>
      <w:r w:rsidRPr="004C04EB">
        <w:rPr>
          <w:noProof/>
          <w:szCs w:val="24"/>
          <w:lang w:val="en-US"/>
        </w:rPr>
        <w:t>introduces and describes the Project</w:t>
      </w:r>
      <w:r w:rsidR="00697D0B" w:rsidRPr="004C04EB">
        <w:rPr>
          <w:noProof/>
          <w:szCs w:val="24"/>
          <w:lang w:val="en-US"/>
        </w:rPr>
        <w:t xml:space="preserve"> </w:t>
      </w:r>
      <w:r w:rsidRPr="004C04EB">
        <w:rPr>
          <w:noProof/>
          <w:szCs w:val="24"/>
          <w:lang w:val="en-US"/>
        </w:rPr>
        <w:t>as it was originally designed</w:t>
      </w:r>
      <w:r w:rsidR="002D465A" w:rsidRPr="004C04EB">
        <w:rPr>
          <w:noProof/>
          <w:szCs w:val="24"/>
          <w:lang w:val="en-US"/>
        </w:rPr>
        <w:t xml:space="preserve">, </w:t>
      </w:r>
      <w:r w:rsidR="00DF279D" w:rsidRPr="004C04EB">
        <w:rPr>
          <w:noProof/>
          <w:szCs w:val="24"/>
          <w:lang w:val="en-US"/>
        </w:rPr>
        <w:t>in order to</w:t>
      </w:r>
      <w:r w:rsidR="00697D0B" w:rsidRPr="004C04EB">
        <w:rPr>
          <w:noProof/>
          <w:szCs w:val="24"/>
          <w:lang w:val="en-US"/>
        </w:rPr>
        <w:t xml:space="preserve"> </w:t>
      </w:r>
      <w:r w:rsidR="00DF279D" w:rsidRPr="004C04EB">
        <w:rPr>
          <w:noProof/>
          <w:szCs w:val="24"/>
          <w:lang w:val="en-US"/>
        </w:rPr>
        <w:t>count on the necessary basi</w:t>
      </w:r>
      <w:r w:rsidR="002D465A" w:rsidRPr="004C04EB">
        <w:rPr>
          <w:noProof/>
          <w:szCs w:val="24"/>
          <w:lang w:val="en-US"/>
        </w:rPr>
        <w:t xml:space="preserve">s </w:t>
      </w:r>
      <w:r w:rsidR="00DF279D" w:rsidRPr="004C04EB">
        <w:rPr>
          <w:noProof/>
          <w:szCs w:val="24"/>
          <w:lang w:val="en-US"/>
        </w:rPr>
        <w:t xml:space="preserve">to </w:t>
      </w:r>
      <w:r w:rsidR="00697D0B" w:rsidRPr="004C04EB">
        <w:rPr>
          <w:noProof/>
          <w:szCs w:val="24"/>
          <w:lang w:val="en-US"/>
        </w:rPr>
        <w:t xml:space="preserve">make an assessment of real project results, developed in the </w:t>
      </w:r>
      <w:r w:rsidR="00DF279D" w:rsidRPr="004C04EB">
        <w:rPr>
          <w:noProof/>
          <w:szCs w:val="24"/>
          <w:lang w:val="en-US"/>
        </w:rPr>
        <w:t>following sections</w:t>
      </w:r>
      <w:r w:rsidR="002D465A" w:rsidRPr="004C04EB">
        <w:rPr>
          <w:noProof/>
          <w:szCs w:val="24"/>
          <w:lang w:val="en-US"/>
        </w:rPr>
        <w:t xml:space="preserve">. </w:t>
      </w:r>
      <w:r w:rsidR="00DF279D" w:rsidRPr="004C04EB">
        <w:rPr>
          <w:noProof/>
          <w:szCs w:val="24"/>
          <w:lang w:val="en-US"/>
        </w:rPr>
        <w:t>In Chapter 3</w:t>
      </w:r>
      <w:r w:rsidR="002D465A" w:rsidRPr="004C04EB">
        <w:rPr>
          <w:noProof/>
          <w:szCs w:val="24"/>
          <w:lang w:val="en-US"/>
        </w:rPr>
        <w:t xml:space="preserve">, </w:t>
      </w:r>
      <w:r w:rsidR="00DF279D" w:rsidRPr="004C04EB">
        <w:rPr>
          <w:noProof/>
          <w:szCs w:val="24"/>
          <w:lang w:val="en-US"/>
        </w:rPr>
        <w:t>consisting of three</w:t>
      </w:r>
      <w:r w:rsidR="002D465A" w:rsidRPr="004C04EB">
        <w:rPr>
          <w:noProof/>
          <w:szCs w:val="24"/>
          <w:lang w:val="en-US"/>
        </w:rPr>
        <w:t xml:space="preserve"> sec</w:t>
      </w:r>
      <w:r w:rsidR="00DF279D" w:rsidRPr="004C04EB">
        <w:rPr>
          <w:noProof/>
          <w:szCs w:val="24"/>
          <w:lang w:val="en-US"/>
        </w:rPr>
        <w:t>tions</w:t>
      </w:r>
      <w:r w:rsidR="002D465A" w:rsidRPr="004C04EB">
        <w:rPr>
          <w:noProof/>
          <w:szCs w:val="24"/>
          <w:lang w:val="en-US"/>
        </w:rPr>
        <w:t xml:space="preserve">, </w:t>
      </w:r>
      <w:r w:rsidR="005A1220" w:rsidRPr="004C04EB">
        <w:rPr>
          <w:noProof/>
          <w:szCs w:val="24"/>
          <w:lang w:val="en-US"/>
        </w:rPr>
        <w:t xml:space="preserve">the </w:t>
      </w:r>
      <w:r w:rsidR="00697D0B" w:rsidRPr="004C04EB">
        <w:rPr>
          <w:noProof/>
          <w:szCs w:val="24"/>
          <w:lang w:val="en-US"/>
        </w:rPr>
        <w:t>Evaluation Team</w:t>
      </w:r>
      <w:r w:rsidR="005A1220" w:rsidRPr="004C04EB">
        <w:rPr>
          <w:noProof/>
          <w:szCs w:val="24"/>
          <w:lang w:val="en-US"/>
        </w:rPr>
        <w:t xml:space="preserve"> seeks to document and evaluate in detail</w:t>
      </w:r>
      <w:r w:rsidR="00697D0B" w:rsidRPr="004C04EB">
        <w:rPr>
          <w:noProof/>
          <w:szCs w:val="24"/>
          <w:lang w:val="en-US"/>
        </w:rPr>
        <w:t xml:space="preserve"> </w:t>
      </w:r>
      <w:r w:rsidR="005A1220" w:rsidRPr="004C04EB">
        <w:rPr>
          <w:noProof/>
          <w:szCs w:val="24"/>
          <w:lang w:val="en-US"/>
        </w:rPr>
        <w:t>the</w:t>
      </w:r>
      <w:r w:rsidR="00697D0B" w:rsidRPr="004C04EB">
        <w:rPr>
          <w:noProof/>
          <w:szCs w:val="24"/>
          <w:lang w:val="en-US"/>
        </w:rPr>
        <w:t>ir</w:t>
      </w:r>
      <w:r w:rsidR="005A1220" w:rsidRPr="004C04EB">
        <w:rPr>
          <w:noProof/>
          <w:szCs w:val="24"/>
          <w:lang w:val="en-US"/>
        </w:rPr>
        <w:t xml:space="preserve"> findings</w:t>
      </w:r>
      <w:r w:rsidR="002D465A" w:rsidRPr="004C04EB">
        <w:rPr>
          <w:noProof/>
          <w:szCs w:val="24"/>
          <w:lang w:val="en-US"/>
        </w:rPr>
        <w:t xml:space="preserve">, </w:t>
      </w:r>
      <w:r w:rsidR="005A1220" w:rsidRPr="004C04EB">
        <w:rPr>
          <w:noProof/>
          <w:szCs w:val="24"/>
          <w:lang w:val="en-US"/>
        </w:rPr>
        <w:t>starting with the design and formulation of the Project</w:t>
      </w:r>
      <w:r w:rsidR="002D465A" w:rsidRPr="004C04EB">
        <w:rPr>
          <w:noProof/>
          <w:szCs w:val="24"/>
          <w:lang w:val="en-US"/>
        </w:rPr>
        <w:t xml:space="preserve">, </w:t>
      </w:r>
      <w:r w:rsidR="005A1220" w:rsidRPr="004C04EB">
        <w:rPr>
          <w:noProof/>
          <w:szCs w:val="24"/>
          <w:lang w:val="en-US"/>
        </w:rPr>
        <w:t xml:space="preserve">following with the </w:t>
      </w:r>
      <w:r w:rsidR="002D465A" w:rsidRPr="004C04EB">
        <w:rPr>
          <w:noProof/>
          <w:szCs w:val="24"/>
          <w:lang w:val="en-US"/>
        </w:rPr>
        <w:t>an</w:t>
      </w:r>
      <w:r w:rsidR="005A1220" w:rsidRPr="004C04EB">
        <w:rPr>
          <w:noProof/>
          <w:szCs w:val="24"/>
          <w:lang w:val="en-US"/>
        </w:rPr>
        <w:t>alysis of the execution of the Project</w:t>
      </w:r>
      <w:r w:rsidR="002D465A" w:rsidRPr="004C04EB">
        <w:rPr>
          <w:noProof/>
          <w:szCs w:val="24"/>
          <w:lang w:val="en-US"/>
        </w:rPr>
        <w:t xml:space="preserve">, </w:t>
      </w:r>
      <w:r w:rsidR="005A1220" w:rsidRPr="004C04EB">
        <w:rPr>
          <w:noProof/>
          <w:szCs w:val="24"/>
          <w:lang w:val="en-US"/>
        </w:rPr>
        <w:t>and ending with a detailed and thorough analysis</w:t>
      </w:r>
      <w:r w:rsidR="00697D0B" w:rsidRPr="004C04EB">
        <w:rPr>
          <w:noProof/>
          <w:szCs w:val="24"/>
          <w:lang w:val="en-US"/>
        </w:rPr>
        <w:t xml:space="preserve"> </w:t>
      </w:r>
      <w:r w:rsidR="005A1220" w:rsidRPr="004C04EB">
        <w:rPr>
          <w:noProof/>
          <w:szCs w:val="24"/>
          <w:lang w:val="en-US"/>
        </w:rPr>
        <w:t xml:space="preserve">of the results achieved </w:t>
      </w:r>
      <w:r w:rsidR="00EA7E06" w:rsidRPr="004C04EB">
        <w:rPr>
          <w:noProof/>
          <w:szCs w:val="24"/>
          <w:lang w:val="en-US"/>
        </w:rPr>
        <w:t>and the cause</w:t>
      </w:r>
      <w:r w:rsidR="00697D0B" w:rsidRPr="004C04EB">
        <w:rPr>
          <w:noProof/>
          <w:szCs w:val="24"/>
          <w:lang w:val="en-US"/>
        </w:rPr>
        <w:t>s</w:t>
      </w:r>
      <w:r w:rsidR="00EA7E06" w:rsidRPr="004C04EB">
        <w:rPr>
          <w:noProof/>
          <w:szCs w:val="24"/>
          <w:lang w:val="en-US"/>
        </w:rPr>
        <w:t xml:space="preserve"> of dev</w:t>
      </w:r>
      <w:r w:rsidR="00EB67CE" w:rsidRPr="004C04EB">
        <w:rPr>
          <w:noProof/>
          <w:szCs w:val="24"/>
          <w:lang w:val="en-US"/>
        </w:rPr>
        <w:t>iations in regards to the anticipat</w:t>
      </w:r>
      <w:r w:rsidR="00EA7E06" w:rsidRPr="004C04EB">
        <w:rPr>
          <w:noProof/>
          <w:szCs w:val="24"/>
          <w:lang w:val="en-US"/>
        </w:rPr>
        <w:t>ed goals</w:t>
      </w:r>
      <w:r w:rsidR="002D465A" w:rsidRPr="004C04EB">
        <w:rPr>
          <w:noProof/>
          <w:szCs w:val="24"/>
          <w:lang w:val="en-US"/>
        </w:rPr>
        <w:t xml:space="preserve">. </w:t>
      </w:r>
      <w:r w:rsidR="00EA7E06" w:rsidRPr="004C04EB">
        <w:rPr>
          <w:noProof/>
          <w:szCs w:val="24"/>
          <w:lang w:val="en-US"/>
        </w:rPr>
        <w:t>Next, the document i</w:t>
      </w:r>
      <w:r w:rsidR="002D465A" w:rsidRPr="004C04EB">
        <w:rPr>
          <w:noProof/>
          <w:szCs w:val="24"/>
          <w:lang w:val="en-US"/>
        </w:rPr>
        <w:t>nclu</w:t>
      </w:r>
      <w:r w:rsidR="00EA7E06" w:rsidRPr="004C04EB">
        <w:rPr>
          <w:noProof/>
          <w:szCs w:val="24"/>
          <w:lang w:val="en-US"/>
        </w:rPr>
        <w:t xml:space="preserve">des Chapter </w:t>
      </w:r>
      <w:r w:rsidR="002D465A" w:rsidRPr="004C04EB">
        <w:rPr>
          <w:noProof/>
          <w:szCs w:val="24"/>
          <w:lang w:val="en-US"/>
        </w:rPr>
        <w:t xml:space="preserve">4, </w:t>
      </w:r>
      <w:r w:rsidR="00EA7E06" w:rsidRPr="004C04EB">
        <w:rPr>
          <w:noProof/>
          <w:szCs w:val="24"/>
          <w:lang w:val="en-US"/>
        </w:rPr>
        <w:t>which seeks to identify and document conclusions</w:t>
      </w:r>
      <w:r w:rsidR="002D465A" w:rsidRPr="004C04EB">
        <w:rPr>
          <w:noProof/>
          <w:szCs w:val="24"/>
          <w:lang w:val="en-US"/>
        </w:rPr>
        <w:t>, reco</w:t>
      </w:r>
      <w:r w:rsidR="00EA7E06" w:rsidRPr="004C04EB">
        <w:rPr>
          <w:noProof/>
          <w:szCs w:val="24"/>
          <w:lang w:val="en-US"/>
        </w:rPr>
        <w:t>m</w:t>
      </w:r>
      <w:r w:rsidR="002D465A" w:rsidRPr="004C04EB">
        <w:rPr>
          <w:noProof/>
          <w:szCs w:val="24"/>
          <w:lang w:val="en-US"/>
        </w:rPr>
        <w:t>menda</w:t>
      </w:r>
      <w:r w:rsidR="00697D0B" w:rsidRPr="004C04EB">
        <w:rPr>
          <w:noProof/>
          <w:szCs w:val="24"/>
          <w:lang w:val="en-US"/>
        </w:rPr>
        <w:t xml:space="preserve">tions, and </w:t>
      </w:r>
      <w:r w:rsidR="00EA7E06" w:rsidRPr="004C04EB">
        <w:rPr>
          <w:noProof/>
          <w:szCs w:val="24"/>
          <w:lang w:val="en-US"/>
        </w:rPr>
        <w:t>lessons learned found by the Evaluation Team</w:t>
      </w:r>
      <w:r w:rsidR="002D465A" w:rsidRPr="004C04EB">
        <w:rPr>
          <w:noProof/>
          <w:szCs w:val="24"/>
          <w:lang w:val="en-US"/>
        </w:rPr>
        <w:t xml:space="preserve">. </w:t>
      </w:r>
      <w:r w:rsidR="00EA7E06" w:rsidRPr="004C04EB">
        <w:rPr>
          <w:noProof/>
          <w:szCs w:val="24"/>
          <w:lang w:val="en-US"/>
        </w:rPr>
        <w:t>The report ends with the Annex section, where</w:t>
      </w:r>
      <w:r w:rsidR="00577A01" w:rsidRPr="004C04EB">
        <w:rPr>
          <w:noProof/>
          <w:szCs w:val="24"/>
          <w:lang w:val="en-US"/>
        </w:rPr>
        <w:t xml:space="preserve"> additional material that justifies, supports, and details more information of the document can be found</w:t>
      </w:r>
      <w:r w:rsidR="002D465A" w:rsidRPr="004C04EB">
        <w:rPr>
          <w:noProof/>
          <w:szCs w:val="24"/>
          <w:lang w:val="en-US"/>
        </w:rPr>
        <w:t>.</w:t>
      </w:r>
    </w:p>
    <w:p w:rsidR="002D465A" w:rsidRPr="004C04EB" w:rsidRDefault="002D465A" w:rsidP="00A105AD">
      <w:pPr>
        <w:rPr>
          <w:noProof/>
          <w:szCs w:val="24"/>
          <w:lang w:val="en-US"/>
        </w:rPr>
      </w:pPr>
    </w:p>
    <w:p w:rsidR="002D465A" w:rsidRPr="004C04EB" w:rsidRDefault="002D465A" w:rsidP="00A105AD">
      <w:pPr>
        <w:rPr>
          <w:noProof/>
          <w:szCs w:val="24"/>
          <w:lang w:val="en-US"/>
        </w:rPr>
      </w:pPr>
    </w:p>
    <w:p w:rsidR="008E7DAB" w:rsidRPr="004C04EB" w:rsidRDefault="00FF35BD" w:rsidP="00B9685F">
      <w:pPr>
        <w:pStyle w:val="Ttulo1"/>
        <w:pageBreakBefore/>
        <w:rPr>
          <w:noProof/>
          <w:lang w:val="en-US"/>
        </w:rPr>
      </w:pPr>
      <w:bookmarkStart w:id="26" w:name="_Toc373936957"/>
      <w:bookmarkStart w:id="27" w:name="_Toc379879419"/>
      <w:r w:rsidRPr="004C04EB">
        <w:rPr>
          <w:noProof/>
          <w:lang w:val="en-US"/>
        </w:rPr>
        <w:lastRenderedPageBreak/>
        <w:t>2. P</w:t>
      </w:r>
      <w:r w:rsidR="00FF0C91" w:rsidRPr="004C04EB">
        <w:rPr>
          <w:noProof/>
          <w:lang w:val="en-US"/>
        </w:rPr>
        <w:t xml:space="preserve">roject </w:t>
      </w:r>
      <w:r w:rsidRPr="004C04EB">
        <w:rPr>
          <w:noProof/>
          <w:lang w:val="en-US"/>
        </w:rPr>
        <w:t xml:space="preserve">description </w:t>
      </w:r>
      <w:r w:rsidR="00FF0C91" w:rsidRPr="004C04EB">
        <w:rPr>
          <w:noProof/>
          <w:lang w:val="en-US"/>
        </w:rPr>
        <w:t>and</w:t>
      </w:r>
      <w:bookmarkEnd w:id="26"/>
      <w:r w:rsidR="00697D0B" w:rsidRPr="004C04EB">
        <w:rPr>
          <w:noProof/>
          <w:lang w:val="en-US"/>
        </w:rPr>
        <w:t xml:space="preserve"> </w:t>
      </w:r>
      <w:r w:rsidR="00D17FBD" w:rsidRPr="004C04EB">
        <w:rPr>
          <w:noProof/>
          <w:lang w:val="en-US"/>
        </w:rPr>
        <w:t xml:space="preserve">context of </w:t>
      </w:r>
      <w:r w:rsidR="002A5598" w:rsidRPr="004C04EB">
        <w:rPr>
          <w:noProof/>
          <w:lang w:val="en-US"/>
        </w:rPr>
        <w:t>development</w:t>
      </w:r>
      <w:bookmarkEnd w:id="27"/>
      <w:r w:rsidR="002A5598" w:rsidRPr="004C04EB">
        <w:rPr>
          <w:noProof/>
          <w:lang w:val="en-US"/>
        </w:rPr>
        <w:t xml:space="preserve"> </w:t>
      </w:r>
    </w:p>
    <w:p w:rsidR="00C17515" w:rsidRPr="004C04EB" w:rsidRDefault="00C17515" w:rsidP="008E7DAB">
      <w:pPr>
        <w:rPr>
          <w:noProof/>
          <w:szCs w:val="24"/>
          <w:lang w:val="en-US"/>
        </w:rPr>
      </w:pPr>
    </w:p>
    <w:p w:rsidR="00B9685F" w:rsidRPr="004C04EB" w:rsidRDefault="00B9685F" w:rsidP="00B9685F">
      <w:pPr>
        <w:pStyle w:val="Ttulo2"/>
        <w:rPr>
          <w:noProof/>
          <w:lang w:val="en-US"/>
        </w:rPr>
      </w:pPr>
      <w:bookmarkStart w:id="28" w:name="_Toc373936958"/>
      <w:bookmarkStart w:id="29" w:name="_Toc379879420"/>
      <w:r w:rsidRPr="004C04EB">
        <w:rPr>
          <w:noProof/>
          <w:lang w:val="en-US"/>
        </w:rPr>
        <w:t xml:space="preserve">2.1. </w:t>
      </w:r>
      <w:r w:rsidR="00FF35BD" w:rsidRPr="004C04EB">
        <w:rPr>
          <w:noProof/>
          <w:lang w:val="en-US"/>
        </w:rPr>
        <w:t>Project´s i</w:t>
      </w:r>
      <w:r w:rsidR="002A5598" w:rsidRPr="004C04EB">
        <w:rPr>
          <w:noProof/>
          <w:lang w:val="en-US"/>
        </w:rPr>
        <w:t xml:space="preserve">mmediate </w:t>
      </w:r>
      <w:r w:rsidR="00FF35BD" w:rsidRPr="004C04EB">
        <w:rPr>
          <w:noProof/>
          <w:lang w:val="en-US"/>
        </w:rPr>
        <w:t xml:space="preserve">and development </w:t>
      </w:r>
      <w:r w:rsidR="002A5598" w:rsidRPr="004C04EB">
        <w:rPr>
          <w:noProof/>
          <w:lang w:val="en-US"/>
        </w:rPr>
        <w:t>objectives</w:t>
      </w:r>
      <w:bookmarkEnd w:id="28"/>
      <w:bookmarkEnd w:id="29"/>
    </w:p>
    <w:p w:rsidR="00B9685F" w:rsidRPr="004C04EB" w:rsidRDefault="00B9685F" w:rsidP="00B9685F">
      <w:pPr>
        <w:rPr>
          <w:rFonts w:cs="Arial"/>
          <w:noProof/>
          <w:szCs w:val="24"/>
          <w:lang w:val="en-US"/>
        </w:rPr>
      </w:pPr>
    </w:p>
    <w:p w:rsidR="00FF35BD" w:rsidRPr="004C04EB" w:rsidRDefault="00B9685F" w:rsidP="00B9685F">
      <w:pPr>
        <w:autoSpaceDE w:val="0"/>
        <w:autoSpaceDN w:val="0"/>
        <w:adjustRightInd w:val="0"/>
        <w:spacing w:before="0" w:after="0"/>
        <w:contextualSpacing w:val="0"/>
        <w:rPr>
          <w:rFonts w:cs="Arial"/>
          <w:noProof/>
          <w:szCs w:val="24"/>
          <w:lang w:val="en-US"/>
        </w:rPr>
      </w:pPr>
      <w:r w:rsidRPr="004C04EB">
        <w:rPr>
          <w:rFonts w:cs="Arial"/>
          <w:noProof/>
          <w:szCs w:val="24"/>
          <w:lang w:val="en-US"/>
        </w:rPr>
        <w:t>Pro</w:t>
      </w:r>
      <w:r w:rsidR="00D17FBD" w:rsidRPr="004C04EB">
        <w:rPr>
          <w:rFonts w:cs="Arial"/>
          <w:noProof/>
          <w:szCs w:val="24"/>
          <w:lang w:val="en-US"/>
        </w:rPr>
        <w:t>ject</w:t>
      </w:r>
      <w:r w:rsidRPr="004C04EB">
        <w:rPr>
          <w:rFonts w:cs="Arial"/>
          <w:noProof/>
          <w:szCs w:val="24"/>
          <w:lang w:val="en-US"/>
        </w:rPr>
        <w:t xml:space="preserve"> No. 70467 (“</w:t>
      </w:r>
      <w:r w:rsidR="00D17FBD" w:rsidRPr="004C04EB">
        <w:rPr>
          <w:rFonts w:cs="Arial"/>
          <w:noProof/>
          <w:szCs w:val="24"/>
          <w:lang w:val="en-US"/>
        </w:rPr>
        <w:t>Energy Efficiency in Buildings</w:t>
      </w:r>
      <w:r w:rsidRPr="004C04EB">
        <w:rPr>
          <w:rFonts w:cs="Arial"/>
          <w:noProof/>
          <w:szCs w:val="24"/>
          <w:lang w:val="en-US"/>
        </w:rPr>
        <w:t xml:space="preserve">”), </w:t>
      </w:r>
      <w:r w:rsidR="003F3569" w:rsidRPr="004C04EB">
        <w:rPr>
          <w:rFonts w:cs="Arial"/>
          <w:noProof/>
          <w:szCs w:val="24"/>
          <w:lang w:val="en-US"/>
        </w:rPr>
        <w:t>in charge of the</w:t>
      </w:r>
      <w:r w:rsidRPr="004C04EB">
        <w:rPr>
          <w:rFonts w:cs="Arial"/>
          <w:noProof/>
          <w:szCs w:val="24"/>
          <w:lang w:val="en-US"/>
        </w:rPr>
        <w:t xml:space="preserve"> UPME/MME </w:t>
      </w:r>
      <w:r w:rsidR="003F3569" w:rsidRPr="004C04EB">
        <w:rPr>
          <w:rFonts w:cs="Arial"/>
          <w:noProof/>
          <w:szCs w:val="24"/>
          <w:lang w:val="en-US"/>
        </w:rPr>
        <w:t>as the executing agency and</w:t>
      </w:r>
      <w:r w:rsidR="00FF35BD" w:rsidRPr="004C04EB">
        <w:rPr>
          <w:rFonts w:cs="Arial"/>
          <w:noProof/>
          <w:szCs w:val="24"/>
          <w:lang w:val="en-US"/>
        </w:rPr>
        <w:t xml:space="preserve"> </w:t>
      </w:r>
      <w:r w:rsidR="003F3569" w:rsidRPr="004C04EB">
        <w:rPr>
          <w:rFonts w:cs="Arial"/>
          <w:noProof/>
          <w:szCs w:val="24"/>
          <w:lang w:val="en-US"/>
        </w:rPr>
        <w:t xml:space="preserve">of the </w:t>
      </w:r>
      <w:r w:rsidRPr="004C04EB">
        <w:rPr>
          <w:rFonts w:cs="Arial"/>
          <w:noProof/>
          <w:szCs w:val="24"/>
          <w:lang w:val="en-US"/>
        </w:rPr>
        <w:t>U</w:t>
      </w:r>
      <w:r w:rsidR="003F3569" w:rsidRPr="004C04EB">
        <w:rPr>
          <w:rFonts w:cs="Arial"/>
          <w:noProof/>
          <w:szCs w:val="24"/>
          <w:lang w:val="en-US"/>
        </w:rPr>
        <w:t>N</w:t>
      </w:r>
      <w:r w:rsidRPr="004C04EB">
        <w:rPr>
          <w:rFonts w:cs="Arial"/>
          <w:noProof/>
          <w:szCs w:val="24"/>
          <w:lang w:val="en-US"/>
        </w:rPr>
        <w:t>D</w:t>
      </w:r>
      <w:r w:rsidR="003F3569" w:rsidRPr="004C04EB">
        <w:rPr>
          <w:rFonts w:cs="Arial"/>
          <w:noProof/>
          <w:szCs w:val="24"/>
          <w:lang w:val="en-US"/>
        </w:rPr>
        <w:t>P</w:t>
      </w:r>
      <w:r w:rsidRPr="004C04EB">
        <w:rPr>
          <w:rFonts w:cs="Arial"/>
          <w:noProof/>
          <w:szCs w:val="24"/>
          <w:lang w:val="en-US"/>
        </w:rPr>
        <w:t xml:space="preserve">-Colombia </w:t>
      </w:r>
      <w:r w:rsidR="003F3569" w:rsidRPr="004C04EB">
        <w:rPr>
          <w:rFonts w:cs="Arial"/>
          <w:noProof/>
          <w:szCs w:val="24"/>
          <w:lang w:val="en-US"/>
        </w:rPr>
        <w:t>as the implementing agency</w:t>
      </w:r>
      <w:r w:rsidRPr="004C04EB">
        <w:rPr>
          <w:rFonts w:cs="Arial"/>
          <w:noProof/>
          <w:szCs w:val="24"/>
          <w:lang w:val="en-US"/>
        </w:rPr>
        <w:t xml:space="preserve">, </w:t>
      </w:r>
      <w:r w:rsidR="003F3569" w:rsidRPr="004C04EB">
        <w:rPr>
          <w:rFonts w:cs="Arial"/>
          <w:noProof/>
          <w:szCs w:val="24"/>
          <w:lang w:val="en-US"/>
        </w:rPr>
        <w:t>was designed to promote energy efficiency in buildings and to</w:t>
      </w:r>
      <w:r w:rsidR="00FF35BD" w:rsidRPr="004C04EB">
        <w:rPr>
          <w:rFonts w:cs="Arial"/>
          <w:noProof/>
          <w:szCs w:val="24"/>
          <w:lang w:val="en-US"/>
        </w:rPr>
        <w:t xml:space="preserve"> strengthen </w:t>
      </w:r>
      <w:r w:rsidR="008965FB" w:rsidRPr="004C04EB">
        <w:rPr>
          <w:rFonts w:cs="Arial"/>
          <w:noProof/>
          <w:szCs w:val="24"/>
          <w:lang w:val="en-US"/>
        </w:rPr>
        <w:t>the development of</w:t>
      </w:r>
      <w:r w:rsidR="00FF35BD" w:rsidRPr="004C04EB">
        <w:rPr>
          <w:rFonts w:cs="Arial"/>
          <w:noProof/>
          <w:szCs w:val="24"/>
          <w:lang w:val="en-US"/>
        </w:rPr>
        <w:t xml:space="preserve"> a market approximation strategy</w:t>
      </w:r>
      <w:r w:rsidR="008965FB" w:rsidRPr="004C04EB">
        <w:rPr>
          <w:rFonts w:cs="Arial"/>
          <w:noProof/>
          <w:szCs w:val="24"/>
          <w:lang w:val="en-US"/>
        </w:rPr>
        <w:t xml:space="preserve"> </w:t>
      </w:r>
      <w:r w:rsidR="00E20F8E" w:rsidRPr="004C04EB">
        <w:rPr>
          <w:rFonts w:cs="Arial"/>
          <w:noProof/>
          <w:szCs w:val="24"/>
          <w:lang w:val="en-US"/>
        </w:rPr>
        <w:t>for the implementation of</w:t>
      </w:r>
      <w:r w:rsidR="008965FB" w:rsidRPr="004C04EB">
        <w:rPr>
          <w:rFonts w:cs="Arial"/>
          <w:noProof/>
          <w:szCs w:val="24"/>
          <w:lang w:val="en-US"/>
        </w:rPr>
        <w:t xml:space="preserve"> energy efficient projects</w:t>
      </w:r>
      <w:r w:rsidR="00FF35BD" w:rsidRPr="004C04EB">
        <w:rPr>
          <w:rFonts w:cs="Arial"/>
          <w:noProof/>
          <w:szCs w:val="24"/>
          <w:lang w:val="en-US"/>
        </w:rPr>
        <w:t xml:space="preserve"> </w:t>
      </w:r>
      <w:r w:rsidR="008965FB" w:rsidRPr="004C04EB">
        <w:rPr>
          <w:rFonts w:cs="Arial"/>
          <w:noProof/>
          <w:szCs w:val="24"/>
          <w:lang w:val="en-US"/>
        </w:rPr>
        <w:t>in e</w:t>
      </w:r>
      <w:r w:rsidRPr="004C04EB">
        <w:rPr>
          <w:rFonts w:cs="Arial"/>
          <w:noProof/>
          <w:szCs w:val="24"/>
          <w:lang w:val="en-US"/>
        </w:rPr>
        <w:t>xist</w:t>
      </w:r>
      <w:r w:rsidR="008965FB" w:rsidRPr="004C04EB">
        <w:rPr>
          <w:rFonts w:cs="Arial"/>
          <w:noProof/>
          <w:szCs w:val="24"/>
          <w:lang w:val="en-US"/>
        </w:rPr>
        <w:t>ing buildings</w:t>
      </w:r>
      <w:r w:rsidRPr="004C04EB">
        <w:rPr>
          <w:rFonts w:cs="Arial"/>
          <w:noProof/>
          <w:szCs w:val="24"/>
          <w:lang w:val="en-US"/>
        </w:rPr>
        <w:t xml:space="preserve">. </w:t>
      </w:r>
    </w:p>
    <w:p w:rsidR="00B9685F" w:rsidRPr="004C04EB" w:rsidRDefault="00B9685F" w:rsidP="00B9685F">
      <w:pPr>
        <w:autoSpaceDE w:val="0"/>
        <w:autoSpaceDN w:val="0"/>
        <w:adjustRightInd w:val="0"/>
        <w:spacing w:before="0" w:after="0"/>
        <w:contextualSpacing w:val="0"/>
        <w:rPr>
          <w:rFonts w:cs="Arial"/>
          <w:noProof/>
          <w:szCs w:val="24"/>
          <w:lang w:val="en-US"/>
        </w:rPr>
      </w:pPr>
    </w:p>
    <w:p w:rsidR="00B9685F" w:rsidRPr="004C04EB" w:rsidRDefault="008965FB" w:rsidP="00B9685F">
      <w:pPr>
        <w:autoSpaceDE w:val="0"/>
        <w:autoSpaceDN w:val="0"/>
        <w:adjustRightInd w:val="0"/>
        <w:spacing w:before="0" w:after="0"/>
        <w:contextualSpacing w:val="0"/>
        <w:rPr>
          <w:rFonts w:cs="Arial"/>
          <w:noProof/>
          <w:szCs w:val="24"/>
          <w:lang w:val="en-US"/>
        </w:rPr>
      </w:pPr>
      <w:r w:rsidRPr="004C04EB">
        <w:rPr>
          <w:rFonts w:cs="Arial"/>
          <w:noProof/>
          <w:szCs w:val="24"/>
          <w:lang w:val="en-US"/>
        </w:rPr>
        <w:t>The general objective</w:t>
      </w:r>
      <w:r w:rsidR="00E20F8E" w:rsidRPr="004C04EB">
        <w:rPr>
          <w:rFonts w:cs="Arial"/>
          <w:noProof/>
          <w:szCs w:val="24"/>
          <w:lang w:val="en-US"/>
        </w:rPr>
        <w:t xml:space="preserve"> of</w:t>
      </w:r>
      <w:r w:rsidRPr="004C04EB">
        <w:rPr>
          <w:rFonts w:cs="Arial"/>
          <w:noProof/>
          <w:szCs w:val="24"/>
          <w:lang w:val="en-US"/>
        </w:rPr>
        <w:t xml:space="preserve"> the Project</w:t>
      </w:r>
      <w:r w:rsidR="00E20F8E" w:rsidRPr="004C04EB">
        <w:rPr>
          <w:rFonts w:cs="Arial"/>
          <w:noProof/>
          <w:szCs w:val="24"/>
          <w:lang w:val="en-US"/>
        </w:rPr>
        <w:t xml:space="preserve"> </w:t>
      </w:r>
      <w:r w:rsidRPr="004C04EB">
        <w:rPr>
          <w:rFonts w:cs="Arial"/>
          <w:noProof/>
          <w:szCs w:val="24"/>
          <w:lang w:val="en-US"/>
        </w:rPr>
        <w:t>was</w:t>
      </w:r>
      <w:r w:rsidR="00B9685F" w:rsidRPr="004C04EB">
        <w:rPr>
          <w:rFonts w:cs="Arial"/>
          <w:noProof/>
          <w:szCs w:val="24"/>
          <w:lang w:val="en-US"/>
        </w:rPr>
        <w:t xml:space="preserve"> “</w:t>
      </w:r>
      <w:r w:rsidR="00893ABD" w:rsidRPr="004C04EB">
        <w:rPr>
          <w:rFonts w:cs="Arial"/>
          <w:noProof/>
          <w:szCs w:val="24"/>
          <w:lang w:val="en-US"/>
        </w:rPr>
        <w:t>To p</w:t>
      </w:r>
      <w:r w:rsidRPr="004C04EB">
        <w:rPr>
          <w:rFonts w:cs="Arial"/>
          <w:noProof/>
          <w:szCs w:val="24"/>
          <w:lang w:val="en-US"/>
        </w:rPr>
        <w:t>romote energy</w:t>
      </w:r>
      <w:r w:rsidR="00E20F8E" w:rsidRPr="004C04EB">
        <w:rPr>
          <w:rFonts w:cs="Arial"/>
          <w:noProof/>
          <w:szCs w:val="24"/>
          <w:lang w:val="en-US"/>
        </w:rPr>
        <w:t xml:space="preserve"> </w:t>
      </w:r>
      <w:r w:rsidR="000343C5" w:rsidRPr="004C04EB">
        <w:rPr>
          <w:rFonts w:cs="Arial"/>
          <w:noProof/>
          <w:szCs w:val="24"/>
          <w:lang w:val="en-US"/>
        </w:rPr>
        <w:t>efficiency</w:t>
      </w:r>
      <w:r w:rsidRPr="004C04EB">
        <w:rPr>
          <w:rFonts w:cs="Arial"/>
          <w:noProof/>
          <w:szCs w:val="24"/>
          <w:lang w:val="en-US"/>
        </w:rPr>
        <w:t xml:space="preserve"> in buildings by eliminating institutional, legal, and regulatory barriers</w:t>
      </w:r>
      <w:r w:rsidR="000343C5" w:rsidRPr="004C04EB">
        <w:rPr>
          <w:rFonts w:cs="Arial"/>
          <w:noProof/>
          <w:szCs w:val="24"/>
          <w:lang w:val="en-US"/>
        </w:rPr>
        <w:t>, as well as the technical capacity that</w:t>
      </w:r>
      <w:r w:rsidR="00E20F8E" w:rsidRPr="004C04EB">
        <w:rPr>
          <w:rFonts w:cs="Arial"/>
          <w:noProof/>
          <w:szCs w:val="24"/>
          <w:lang w:val="en-US"/>
        </w:rPr>
        <w:t xml:space="preserve"> </w:t>
      </w:r>
      <w:r w:rsidR="00C505D9" w:rsidRPr="004C04EB">
        <w:rPr>
          <w:rFonts w:cs="Arial"/>
          <w:noProof/>
          <w:szCs w:val="24"/>
          <w:lang w:val="en-US"/>
        </w:rPr>
        <w:t xml:space="preserve">currently </w:t>
      </w:r>
      <w:r w:rsidR="000343C5" w:rsidRPr="004C04EB">
        <w:rPr>
          <w:rFonts w:cs="Arial"/>
          <w:noProof/>
          <w:szCs w:val="24"/>
          <w:lang w:val="en-US"/>
        </w:rPr>
        <w:t>limits its widespread</w:t>
      </w:r>
      <w:r w:rsidR="00C505D9" w:rsidRPr="004C04EB">
        <w:rPr>
          <w:rFonts w:cs="Arial"/>
          <w:noProof/>
          <w:szCs w:val="24"/>
          <w:lang w:val="en-US"/>
        </w:rPr>
        <w:t xml:space="preserve"> adoption</w:t>
      </w:r>
      <w:r w:rsidR="00B9685F" w:rsidRPr="004C04EB">
        <w:rPr>
          <w:rFonts w:cs="Arial"/>
          <w:noProof/>
          <w:szCs w:val="24"/>
          <w:lang w:val="en-US"/>
        </w:rPr>
        <w:t>.”</w:t>
      </w:r>
    </w:p>
    <w:p w:rsidR="00B9685F" w:rsidRPr="004C04EB" w:rsidRDefault="00B9685F" w:rsidP="00B9685F">
      <w:pPr>
        <w:autoSpaceDE w:val="0"/>
        <w:autoSpaceDN w:val="0"/>
        <w:adjustRightInd w:val="0"/>
        <w:spacing w:before="0" w:after="0"/>
        <w:contextualSpacing w:val="0"/>
        <w:rPr>
          <w:rFonts w:cs="Arial"/>
          <w:noProof/>
          <w:szCs w:val="24"/>
          <w:lang w:val="en-US"/>
        </w:rPr>
      </w:pPr>
    </w:p>
    <w:p w:rsidR="00B9685F" w:rsidRPr="004C04EB" w:rsidRDefault="000343C5" w:rsidP="00B9685F">
      <w:pPr>
        <w:autoSpaceDE w:val="0"/>
        <w:autoSpaceDN w:val="0"/>
        <w:adjustRightInd w:val="0"/>
        <w:spacing w:before="0" w:after="0"/>
        <w:contextualSpacing w:val="0"/>
        <w:rPr>
          <w:rFonts w:cs="Arial"/>
          <w:noProof/>
          <w:szCs w:val="24"/>
          <w:lang w:val="en-US"/>
        </w:rPr>
      </w:pPr>
      <w:r w:rsidRPr="004C04EB">
        <w:rPr>
          <w:rFonts w:cs="Arial"/>
          <w:noProof/>
          <w:szCs w:val="24"/>
          <w:lang w:val="en-US"/>
        </w:rPr>
        <w:t xml:space="preserve">The general outcome </w:t>
      </w:r>
      <w:r w:rsidR="00E20F8E" w:rsidRPr="004C04EB">
        <w:rPr>
          <w:rFonts w:cs="Arial"/>
          <w:noProof/>
          <w:szCs w:val="24"/>
          <w:lang w:val="en-US"/>
        </w:rPr>
        <w:t>of</w:t>
      </w:r>
      <w:r w:rsidRPr="004C04EB">
        <w:rPr>
          <w:rFonts w:cs="Arial"/>
          <w:noProof/>
          <w:szCs w:val="24"/>
          <w:lang w:val="en-US"/>
        </w:rPr>
        <w:t xml:space="preserve"> the Project was</w:t>
      </w:r>
      <w:r w:rsidR="00B9685F" w:rsidRPr="004C04EB">
        <w:rPr>
          <w:rFonts w:cs="Arial"/>
          <w:noProof/>
          <w:szCs w:val="24"/>
          <w:lang w:val="en-US"/>
        </w:rPr>
        <w:t xml:space="preserve"> “</w:t>
      </w:r>
      <w:r w:rsidR="00893ABD" w:rsidRPr="004C04EB">
        <w:rPr>
          <w:rFonts w:cs="Arial"/>
          <w:noProof/>
          <w:szCs w:val="24"/>
          <w:lang w:val="en-US"/>
        </w:rPr>
        <w:t>To r</w:t>
      </w:r>
      <w:r w:rsidRPr="004C04EB">
        <w:rPr>
          <w:rFonts w:cs="Arial"/>
          <w:noProof/>
          <w:szCs w:val="24"/>
          <w:lang w:val="en-US"/>
        </w:rPr>
        <w:t xml:space="preserve">educe the </w:t>
      </w:r>
      <w:r w:rsidR="00E20F8E" w:rsidRPr="004C04EB">
        <w:rPr>
          <w:rFonts w:cs="Arial"/>
          <w:noProof/>
          <w:szCs w:val="24"/>
          <w:lang w:val="en-US"/>
        </w:rPr>
        <w:t xml:space="preserve">greenhouse gas </w:t>
      </w:r>
      <w:r w:rsidRPr="004C04EB">
        <w:rPr>
          <w:rFonts w:cs="Arial"/>
          <w:noProof/>
          <w:szCs w:val="24"/>
          <w:lang w:val="en-US"/>
        </w:rPr>
        <w:t xml:space="preserve">emissions </w:t>
      </w:r>
      <w:r w:rsidR="00E20F8E" w:rsidRPr="004C04EB">
        <w:rPr>
          <w:rFonts w:cs="Arial"/>
          <w:noProof/>
          <w:szCs w:val="24"/>
          <w:lang w:val="en-US"/>
        </w:rPr>
        <w:t>from</w:t>
      </w:r>
      <w:r w:rsidR="00B07203" w:rsidRPr="004C04EB">
        <w:rPr>
          <w:rFonts w:cs="Arial"/>
          <w:noProof/>
          <w:szCs w:val="24"/>
          <w:lang w:val="en-US"/>
        </w:rPr>
        <w:t xml:space="preserve"> the buildings sector in Colombia</w:t>
      </w:r>
      <w:r w:rsidR="00B9685F" w:rsidRPr="004C04EB">
        <w:rPr>
          <w:rFonts w:cs="Arial"/>
          <w:noProof/>
          <w:szCs w:val="24"/>
          <w:lang w:val="en-US"/>
        </w:rPr>
        <w:t xml:space="preserve">, </w:t>
      </w:r>
      <w:r w:rsidR="00B07203" w:rsidRPr="004C04EB">
        <w:rPr>
          <w:rFonts w:cs="Arial"/>
          <w:noProof/>
          <w:szCs w:val="24"/>
          <w:lang w:val="en-US"/>
        </w:rPr>
        <w:t xml:space="preserve">through the </w:t>
      </w:r>
      <w:r w:rsidR="00B9685F" w:rsidRPr="004C04EB">
        <w:rPr>
          <w:rFonts w:cs="Arial"/>
          <w:noProof/>
          <w:szCs w:val="24"/>
          <w:lang w:val="en-US"/>
        </w:rPr>
        <w:t>implementa</w:t>
      </w:r>
      <w:r w:rsidR="00B07203" w:rsidRPr="004C04EB">
        <w:rPr>
          <w:rFonts w:cs="Arial"/>
          <w:noProof/>
          <w:szCs w:val="24"/>
          <w:lang w:val="en-US"/>
        </w:rPr>
        <w:t xml:space="preserve">tion of an integrated </w:t>
      </w:r>
      <w:r w:rsidR="00E20F8E" w:rsidRPr="004C04EB">
        <w:rPr>
          <w:rFonts w:cs="Arial"/>
          <w:noProof/>
          <w:szCs w:val="24"/>
          <w:lang w:val="en-US"/>
        </w:rPr>
        <w:t>group</w:t>
      </w:r>
      <w:r w:rsidR="00B07203" w:rsidRPr="004C04EB">
        <w:rPr>
          <w:rFonts w:cs="Arial"/>
          <w:noProof/>
          <w:szCs w:val="24"/>
          <w:lang w:val="en-US"/>
        </w:rPr>
        <w:t xml:space="preserve"> of activities</w:t>
      </w:r>
      <w:r w:rsidR="00E20F8E" w:rsidRPr="004C04EB">
        <w:rPr>
          <w:rFonts w:cs="Arial"/>
          <w:noProof/>
          <w:szCs w:val="24"/>
          <w:lang w:val="en-US"/>
        </w:rPr>
        <w:t xml:space="preserve"> </w:t>
      </w:r>
      <w:r w:rsidR="00B07203" w:rsidRPr="004C04EB">
        <w:rPr>
          <w:rFonts w:cs="Arial"/>
          <w:noProof/>
          <w:szCs w:val="24"/>
          <w:lang w:val="en-US"/>
        </w:rPr>
        <w:t>that improve</w:t>
      </w:r>
      <w:r w:rsidR="0067694D" w:rsidRPr="004C04EB">
        <w:rPr>
          <w:rFonts w:cs="Arial"/>
          <w:noProof/>
          <w:szCs w:val="24"/>
          <w:lang w:val="en-US"/>
        </w:rPr>
        <w:t>s</w:t>
      </w:r>
      <w:r w:rsidR="00E20F8E" w:rsidRPr="004C04EB">
        <w:rPr>
          <w:rFonts w:cs="Arial"/>
          <w:noProof/>
          <w:szCs w:val="24"/>
          <w:lang w:val="en-US"/>
        </w:rPr>
        <w:t xml:space="preserve"> </w:t>
      </w:r>
      <w:r w:rsidR="00893ABD" w:rsidRPr="004C04EB">
        <w:rPr>
          <w:rFonts w:cs="Arial"/>
          <w:noProof/>
          <w:szCs w:val="24"/>
          <w:lang w:val="en-US"/>
        </w:rPr>
        <w:t>energy effi</w:t>
      </w:r>
      <w:r w:rsidR="00B07203" w:rsidRPr="004C04EB">
        <w:rPr>
          <w:rFonts w:cs="Arial"/>
          <w:noProof/>
          <w:szCs w:val="24"/>
          <w:lang w:val="en-US"/>
        </w:rPr>
        <w:t>ciency</w:t>
      </w:r>
      <w:r w:rsidR="00893ABD" w:rsidRPr="004C04EB">
        <w:rPr>
          <w:rFonts w:cs="Arial"/>
          <w:noProof/>
          <w:szCs w:val="24"/>
          <w:lang w:val="en-US"/>
        </w:rPr>
        <w:t xml:space="preserve"> in commercial, public, and residential buildings</w:t>
      </w:r>
      <w:r w:rsidR="00B9685F" w:rsidRPr="004C04EB">
        <w:rPr>
          <w:rFonts w:cs="Arial"/>
          <w:noProof/>
          <w:szCs w:val="24"/>
          <w:lang w:val="en-US"/>
        </w:rPr>
        <w:t>”</w:t>
      </w:r>
      <w:r w:rsidR="00E20F8E" w:rsidRPr="004C04EB">
        <w:rPr>
          <w:rFonts w:cs="Arial"/>
          <w:noProof/>
          <w:szCs w:val="24"/>
          <w:lang w:val="en-US"/>
        </w:rPr>
        <w:t>.</w:t>
      </w:r>
      <w:r w:rsidR="00B9685F" w:rsidRPr="004C04EB">
        <w:rPr>
          <w:rFonts w:cs="Arial"/>
          <w:noProof/>
          <w:szCs w:val="24"/>
          <w:lang w:val="en-US"/>
        </w:rPr>
        <w:t xml:space="preserve"> </w:t>
      </w:r>
      <w:r w:rsidR="00893ABD" w:rsidRPr="004C04EB">
        <w:rPr>
          <w:rFonts w:cs="Arial"/>
          <w:noProof/>
          <w:szCs w:val="24"/>
          <w:lang w:val="en-US"/>
        </w:rPr>
        <w:t>An associated goal was</w:t>
      </w:r>
      <w:r w:rsidR="00B9685F" w:rsidRPr="004C04EB">
        <w:rPr>
          <w:rFonts w:cs="Arial"/>
          <w:noProof/>
          <w:szCs w:val="24"/>
          <w:lang w:val="en-US"/>
        </w:rPr>
        <w:t xml:space="preserve"> “</w:t>
      </w:r>
      <w:r w:rsidR="00893ABD" w:rsidRPr="004C04EB">
        <w:rPr>
          <w:rFonts w:cs="Arial"/>
          <w:noProof/>
          <w:szCs w:val="24"/>
          <w:lang w:val="en-US"/>
        </w:rPr>
        <w:t xml:space="preserve">to reduce the emissions of ozone depleting substances </w:t>
      </w:r>
      <w:r w:rsidR="00E20F8E" w:rsidRPr="004C04EB">
        <w:rPr>
          <w:rFonts w:cs="Arial"/>
          <w:noProof/>
          <w:szCs w:val="24"/>
          <w:lang w:val="en-US"/>
        </w:rPr>
        <w:t>from</w:t>
      </w:r>
      <w:r w:rsidR="00893ABD" w:rsidRPr="004C04EB">
        <w:rPr>
          <w:rFonts w:cs="Arial"/>
          <w:noProof/>
          <w:szCs w:val="24"/>
          <w:lang w:val="en-US"/>
        </w:rPr>
        <w:t xml:space="preserve"> chillers that use </w:t>
      </w:r>
      <w:r w:rsidR="00B9685F" w:rsidRPr="004C04EB">
        <w:rPr>
          <w:rFonts w:cs="Arial"/>
          <w:noProof/>
          <w:szCs w:val="24"/>
          <w:lang w:val="en-US"/>
        </w:rPr>
        <w:t xml:space="preserve">CFC”. </w:t>
      </w:r>
      <w:r w:rsidR="00893ABD" w:rsidRPr="004C04EB">
        <w:rPr>
          <w:rFonts w:cs="Arial"/>
          <w:noProof/>
          <w:szCs w:val="24"/>
          <w:lang w:val="en-US"/>
        </w:rPr>
        <w:t>This goal would be accomplished</w:t>
      </w:r>
      <w:r w:rsidR="00E20F8E" w:rsidRPr="004C04EB">
        <w:rPr>
          <w:rFonts w:cs="Arial"/>
          <w:noProof/>
          <w:szCs w:val="24"/>
          <w:lang w:val="en-US"/>
        </w:rPr>
        <w:t xml:space="preserve"> through</w:t>
      </w:r>
      <w:r w:rsidR="00893ABD" w:rsidRPr="004C04EB">
        <w:rPr>
          <w:rFonts w:cs="Arial"/>
          <w:noProof/>
          <w:szCs w:val="24"/>
          <w:lang w:val="en-US"/>
        </w:rPr>
        <w:t xml:space="preserve"> the interaction of Project</w:t>
      </w:r>
      <w:r w:rsidR="00B9685F" w:rsidRPr="004C04EB">
        <w:rPr>
          <w:rFonts w:cs="Arial"/>
          <w:noProof/>
          <w:szCs w:val="24"/>
          <w:lang w:val="en-US"/>
        </w:rPr>
        <w:t xml:space="preserve"> No. 70467</w:t>
      </w:r>
      <w:r w:rsidR="00893ABD" w:rsidRPr="004C04EB">
        <w:rPr>
          <w:rFonts w:cs="Arial"/>
          <w:noProof/>
          <w:szCs w:val="24"/>
          <w:lang w:val="en-US"/>
        </w:rPr>
        <w:t xml:space="preserve"> of </w:t>
      </w:r>
      <w:r w:rsidR="00B9685F" w:rsidRPr="004C04EB">
        <w:rPr>
          <w:rFonts w:cs="Arial"/>
          <w:noProof/>
          <w:szCs w:val="24"/>
          <w:lang w:val="en-US"/>
        </w:rPr>
        <w:t xml:space="preserve">UPME/MME </w:t>
      </w:r>
      <w:r w:rsidR="00E20F8E" w:rsidRPr="004C04EB">
        <w:rPr>
          <w:rFonts w:cs="Arial"/>
          <w:noProof/>
          <w:szCs w:val="24"/>
          <w:lang w:val="en-US"/>
        </w:rPr>
        <w:t>with</w:t>
      </w:r>
      <w:r w:rsidR="00893ABD" w:rsidRPr="004C04EB">
        <w:rPr>
          <w:rFonts w:cs="Arial"/>
          <w:noProof/>
          <w:szCs w:val="24"/>
          <w:lang w:val="en-US"/>
        </w:rPr>
        <w:t xml:space="preserve"> Project</w:t>
      </w:r>
      <w:r w:rsidR="00B9685F" w:rsidRPr="004C04EB">
        <w:rPr>
          <w:rFonts w:cs="Arial"/>
          <w:noProof/>
          <w:szCs w:val="24"/>
          <w:lang w:val="en-US"/>
        </w:rPr>
        <w:t xml:space="preserve"> No. 74760 (“</w:t>
      </w:r>
      <w:r w:rsidR="009530AE" w:rsidRPr="004C04EB">
        <w:rPr>
          <w:rFonts w:cs="Arial"/>
          <w:noProof/>
          <w:szCs w:val="24"/>
          <w:lang w:val="en-US"/>
        </w:rPr>
        <w:t>A demonstration</w:t>
      </w:r>
      <w:r w:rsidR="008955BF" w:rsidRPr="004C04EB">
        <w:rPr>
          <w:rFonts w:cs="Arial"/>
          <w:noProof/>
          <w:szCs w:val="24"/>
          <w:lang w:val="en-US"/>
        </w:rPr>
        <w:t xml:space="preserve"> p</w:t>
      </w:r>
      <w:r w:rsidR="00B9685F" w:rsidRPr="004C04EB">
        <w:rPr>
          <w:rFonts w:cs="Arial"/>
          <w:noProof/>
          <w:szCs w:val="24"/>
          <w:lang w:val="en-US"/>
        </w:rPr>
        <w:t>ro</w:t>
      </w:r>
      <w:r w:rsidR="008955BF" w:rsidRPr="004C04EB">
        <w:rPr>
          <w:rFonts w:cs="Arial"/>
          <w:noProof/>
          <w:szCs w:val="24"/>
          <w:lang w:val="en-US"/>
        </w:rPr>
        <w:t>ject for the integra</w:t>
      </w:r>
      <w:r w:rsidR="00AA7C75" w:rsidRPr="004C04EB">
        <w:rPr>
          <w:rFonts w:cs="Arial"/>
          <w:noProof/>
          <w:szCs w:val="24"/>
          <w:lang w:val="en-US"/>
        </w:rPr>
        <w:t>l</w:t>
      </w:r>
      <w:r w:rsidR="008955BF" w:rsidRPr="004C04EB">
        <w:rPr>
          <w:rFonts w:cs="Arial"/>
          <w:noProof/>
          <w:szCs w:val="24"/>
          <w:lang w:val="en-US"/>
        </w:rPr>
        <w:t xml:space="preserve"> development of the chill</w:t>
      </w:r>
      <w:r w:rsidR="00E20F8E" w:rsidRPr="004C04EB">
        <w:rPr>
          <w:rFonts w:cs="Arial"/>
          <w:noProof/>
          <w:szCs w:val="24"/>
          <w:lang w:val="en-US"/>
        </w:rPr>
        <w:t>ers subsector in Colombia”) of</w:t>
      </w:r>
      <w:r w:rsidR="00DA7411" w:rsidRPr="004C04EB">
        <w:rPr>
          <w:rFonts w:cs="Arial"/>
          <w:noProof/>
          <w:szCs w:val="24"/>
          <w:lang w:val="en-US"/>
        </w:rPr>
        <w:t xml:space="preserve"> OTU</w:t>
      </w:r>
      <w:r w:rsidR="00B9685F" w:rsidRPr="004C04EB">
        <w:rPr>
          <w:rFonts w:cs="Arial"/>
          <w:noProof/>
          <w:szCs w:val="24"/>
          <w:lang w:val="en-US"/>
        </w:rPr>
        <w:t>/MADS.</w:t>
      </w:r>
    </w:p>
    <w:p w:rsidR="00B9685F" w:rsidRPr="004C04EB" w:rsidRDefault="00B9685F" w:rsidP="00B9685F">
      <w:pPr>
        <w:autoSpaceDE w:val="0"/>
        <w:autoSpaceDN w:val="0"/>
        <w:adjustRightInd w:val="0"/>
        <w:spacing w:before="0" w:after="0"/>
        <w:contextualSpacing w:val="0"/>
        <w:rPr>
          <w:rFonts w:cs="Arial"/>
          <w:noProof/>
          <w:szCs w:val="24"/>
          <w:lang w:val="en-US"/>
        </w:rPr>
      </w:pPr>
    </w:p>
    <w:p w:rsidR="00B9685F" w:rsidRPr="004C04EB" w:rsidRDefault="008955BF" w:rsidP="00B9685F">
      <w:pPr>
        <w:autoSpaceDE w:val="0"/>
        <w:autoSpaceDN w:val="0"/>
        <w:adjustRightInd w:val="0"/>
        <w:spacing w:before="0" w:after="0"/>
        <w:contextualSpacing w:val="0"/>
        <w:rPr>
          <w:rFonts w:cs="Arial"/>
          <w:noProof/>
          <w:szCs w:val="24"/>
          <w:lang w:val="en-US"/>
        </w:rPr>
      </w:pPr>
      <w:r w:rsidRPr="004C04EB">
        <w:rPr>
          <w:rFonts w:cs="Arial"/>
          <w:noProof/>
          <w:szCs w:val="24"/>
          <w:lang w:val="en-US"/>
        </w:rPr>
        <w:t>The Project</w:t>
      </w:r>
      <w:r w:rsidR="00AA7C75" w:rsidRPr="004C04EB">
        <w:rPr>
          <w:rFonts w:cs="Arial"/>
          <w:noProof/>
          <w:szCs w:val="24"/>
          <w:lang w:val="en-US"/>
        </w:rPr>
        <w:t xml:space="preserve"> </w:t>
      </w:r>
      <w:r w:rsidR="001C710A" w:rsidRPr="004C04EB">
        <w:rPr>
          <w:rFonts w:cs="Arial"/>
          <w:noProof/>
          <w:szCs w:val="24"/>
          <w:lang w:val="en-US"/>
        </w:rPr>
        <w:t xml:space="preserve">would contribute to the implementation of the actions </w:t>
      </w:r>
      <w:r w:rsidR="009D7B30" w:rsidRPr="004C04EB">
        <w:rPr>
          <w:rFonts w:cs="Arial"/>
          <w:noProof/>
          <w:szCs w:val="24"/>
          <w:lang w:val="en-US"/>
        </w:rPr>
        <w:t>foreseen</w:t>
      </w:r>
      <w:r w:rsidR="001C710A" w:rsidRPr="004C04EB">
        <w:rPr>
          <w:rFonts w:cs="Arial"/>
          <w:noProof/>
          <w:szCs w:val="24"/>
          <w:lang w:val="en-US"/>
        </w:rPr>
        <w:t xml:space="preserve"> under the National Program for Rational and Efficient Use of Energy and for Renewable Energies</w:t>
      </w:r>
      <w:r w:rsidR="00B9685F" w:rsidRPr="004C04EB">
        <w:rPr>
          <w:noProof/>
          <w:szCs w:val="24"/>
          <w:lang w:val="en-US"/>
        </w:rPr>
        <w:t xml:space="preserve"> (PROURE, 2010-2015), </w:t>
      </w:r>
      <w:r w:rsidR="001C710A" w:rsidRPr="004C04EB">
        <w:rPr>
          <w:noProof/>
          <w:szCs w:val="24"/>
          <w:lang w:val="en-US"/>
        </w:rPr>
        <w:t xml:space="preserve">and under Law </w:t>
      </w:r>
      <w:r w:rsidR="009C1A3A" w:rsidRPr="004C04EB">
        <w:rPr>
          <w:noProof/>
          <w:szCs w:val="24"/>
          <w:lang w:val="en-US"/>
        </w:rPr>
        <w:t>697/2001 “</w:t>
      </w:r>
      <w:r w:rsidR="001C710A" w:rsidRPr="004C04EB">
        <w:rPr>
          <w:noProof/>
          <w:szCs w:val="24"/>
          <w:lang w:val="en-US"/>
        </w:rPr>
        <w:t xml:space="preserve">Law </w:t>
      </w:r>
      <w:r w:rsidR="00AA7C75" w:rsidRPr="004C04EB">
        <w:rPr>
          <w:noProof/>
          <w:szCs w:val="24"/>
          <w:lang w:val="en-US"/>
        </w:rPr>
        <w:t xml:space="preserve">for </w:t>
      </w:r>
      <w:r w:rsidR="001C710A" w:rsidRPr="004C04EB">
        <w:rPr>
          <w:noProof/>
          <w:szCs w:val="24"/>
          <w:lang w:val="en-US"/>
        </w:rPr>
        <w:t>the Promotion of Energy Efficiency and Renewable Energies</w:t>
      </w:r>
      <w:r w:rsidR="009C1A3A" w:rsidRPr="004C04EB">
        <w:rPr>
          <w:noProof/>
          <w:szCs w:val="24"/>
          <w:lang w:val="en-US"/>
        </w:rPr>
        <w:t xml:space="preserve">” </w:t>
      </w:r>
      <w:r w:rsidR="00116093" w:rsidRPr="004C04EB">
        <w:rPr>
          <w:noProof/>
          <w:szCs w:val="24"/>
          <w:lang w:val="en-US"/>
        </w:rPr>
        <w:t>of October 3</w:t>
      </w:r>
      <w:r w:rsidR="00AA7C75" w:rsidRPr="004C04EB">
        <w:rPr>
          <w:noProof/>
          <w:szCs w:val="24"/>
          <w:lang w:val="en-US"/>
        </w:rPr>
        <w:t>rd</w:t>
      </w:r>
      <w:r w:rsidR="00116093" w:rsidRPr="004C04EB">
        <w:rPr>
          <w:noProof/>
          <w:szCs w:val="24"/>
          <w:lang w:val="en-US"/>
        </w:rPr>
        <w:t xml:space="preserve">, </w:t>
      </w:r>
      <w:r w:rsidR="009C1A3A" w:rsidRPr="004C04EB">
        <w:rPr>
          <w:noProof/>
          <w:szCs w:val="24"/>
          <w:lang w:val="en-US"/>
        </w:rPr>
        <w:t>2001</w:t>
      </w:r>
      <w:r w:rsidR="00B9685F" w:rsidRPr="004C04EB">
        <w:rPr>
          <w:noProof/>
          <w:szCs w:val="24"/>
          <w:lang w:val="en-US"/>
        </w:rPr>
        <w:t xml:space="preserve">. </w:t>
      </w:r>
      <w:r w:rsidR="00116093" w:rsidRPr="004C04EB">
        <w:rPr>
          <w:noProof/>
          <w:szCs w:val="24"/>
          <w:lang w:val="en-US"/>
        </w:rPr>
        <w:t>Within them, an important o</w:t>
      </w:r>
      <w:r w:rsidR="00B9685F" w:rsidRPr="004C04EB">
        <w:rPr>
          <w:noProof/>
          <w:szCs w:val="24"/>
          <w:lang w:val="en-US"/>
        </w:rPr>
        <w:t>bje</w:t>
      </w:r>
      <w:r w:rsidR="00116093" w:rsidRPr="004C04EB">
        <w:rPr>
          <w:noProof/>
          <w:szCs w:val="24"/>
          <w:lang w:val="en-US"/>
        </w:rPr>
        <w:t>ctive</w:t>
      </w:r>
      <w:r w:rsidR="00AA7C75" w:rsidRPr="004C04EB">
        <w:rPr>
          <w:noProof/>
          <w:szCs w:val="24"/>
          <w:lang w:val="en-US"/>
        </w:rPr>
        <w:t xml:space="preserve"> </w:t>
      </w:r>
      <w:r w:rsidR="00116093" w:rsidRPr="004C04EB">
        <w:rPr>
          <w:noProof/>
          <w:szCs w:val="24"/>
          <w:lang w:val="en-US"/>
        </w:rPr>
        <w:t xml:space="preserve">of the Project was the advance towards </w:t>
      </w:r>
      <w:r w:rsidR="00A07A08" w:rsidRPr="004C04EB">
        <w:rPr>
          <w:noProof/>
          <w:szCs w:val="24"/>
          <w:lang w:val="en-US"/>
        </w:rPr>
        <w:t>the establishment of a National</w:t>
      </w:r>
      <w:r w:rsidR="00116093" w:rsidRPr="004C04EB">
        <w:rPr>
          <w:noProof/>
          <w:szCs w:val="24"/>
          <w:lang w:val="en-US"/>
        </w:rPr>
        <w:t xml:space="preserve"> Energy Efficiency</w:t>
      </w:r>
      <w:r w:rsidR="00AA7C75" w:rsidRPr="004C04EB">
        <w:rPr>
          <w:noProof/>
          <w:szCs w:val="24"/>
          <w:lang w:val="en-US"/>
        </w:rPr>
        <w:t xml:space="preserve"> </w:t>
      </w:r>
      <w:r w:rsidR="00A07A08" w:rsidRPr="004C04EB">
        <w:rPr>
          <w:noProof/>
          <w:szCs w:val="24"/>
          <w:lang w:val="en-US"/>
        </w:rPr>
        <w:t>Agency</w:t>
      </w:r>
      <w:r w:rsidR="00AA7C75" w:rsidRPr="004C04EB">
        <w:rPr>
          <w:noProof/>
          <w:szCs w:val="24"/>
          <w:lang w:val="en-US"/>
        </w:rPr>
        <w:t xml:space="preserve"> </w:t>
      </w:r>
      <w:r w:rsidR="00A07A08" w:rsidRPr="004C04EB">
        <w:rPr>
          <w:rFonts w:cs="Arial"/>
          <w:noProof/>
          <w:szCs w:val="24"/>
          <w:lang w:val="en-US"/>
        </w:rPr>
        <w:t>(</w:t>
      </w:r>
      <w:r w:rsidR="00B9685F" w:rsidRPr="004C04EB">
        <w:rPr>
          <w:rFonts w:cs="Arial"/>
          <w:noProof/>
          <w:szCs w:val="24"/>
          <w:lang w:val="en-US"/>
        </w:rPr>
        <w:t>NEE</w:t>
      </w:r>
      <w:r w:rsidR="00A07A08" w:rsidRPr="004C04EB">
        <w:rPr>
          <w:rFonts w:cs="Arial"/>
          <w:noProof/>
          <w:szCs w:val="24"/>
          <w:lang w:val="en-US"/>
        </w:rPr>
        <w:t>A</w:t>
      </w:r>
      <w:r w:rsidR="00B9685F" w:rsidRPr="004C04EB">
        <w:rPr>
          <w:rFonts w:cs="Arial"/>
          <w:noProof/>
          <w:szCs w:val="24"/>
          <w:lang w:val="en-US"/>
        </w:rPr>
        <w:t xml:space="preserve">), </w:t>
      </w:r>
      <w:r w:rsidR="00AA7C75" w:rsidRPr="004C04EB">
        <w:rPr>
          <w:rFonts w:cs="Arial"/>
          <w:noProof/>
          <w:szCs w:val="24"/>
          <w:lang w:val="en-US"/>
        </w:rPr>
        <w:t>which would be responsi</w:t>
      </w:r>
      <w:r w:rsidR="00116093" w:rsidRPr="004C04EB">
        <w:rPr>
          <w:rFonts w:cs="Arial"/>
          <w:noProof/>
          <w:szCs w:val="24"/>
          <w:lang w:val="en-US"/>
        </w:rPr>
        <w:t>ble of ensuring everything related to this topic in the country</w:t>
      </w:r>
      <w:r w:rsidR="00B9685F" w:rsidRPr="004C04EB">
        <w:rPr>
          <w:rFonts w:cs="Arial"/>
          <w:noProof/>
          <w:szCs w:val="24"/>
          <w:lang w:val="en-US"/>
        </w:rPr>
        <w:t xml:space="preserve">. </w:t>
      </w:r>
      <w:r w:rsidR="00116093" w:rsidRPr="004C04EB">
        <w:rPr>
          <w:rFonts w:cs="Arial"/>
          <w:noProof/>
          <w:szCs w:val="24"/>
          <w:lang w:val="en-US"/>
        </w:rPr>
        <w:t xml:space="preserve">Other important objectives would be </w:t>
      </w:r>
      <w:r w:rsidR="004A0A89" w:rsidRPr="004C04EB">
        <w:rPr>
          <w:rFonts w:cs="Arial"/>
          <w:noProof/>
          <w:szCs w:val="24"/>
          <w:lang w:val="en-US"/>
        </w:rPr>
        <w:t>to improve the incentive policies</w:t>
      </w:r>
      <w:r w:rsidR="00AA7C75" w:rsidRPr="004C04EB">
        <w:rPr>
          <w:rFonts w:cs="Arial"/>
          <w:noProof/>
          <w:szCs w:val="24"/>
          <w:lang w:val="en-US"/>
        </w:rPr>
        <w:t xml:space="preserve"> </w:t>
      </w:r>
      <w:r w:rsidR="004A0A89" w:rsidRPr="004C04EB">
        <w:rPr>
          <w:rFonts w:cs="Arial"/>
          <w:noProof/>
          <w:szCs w:val="24"/>
          <w:lang w:val="en-US"/>
        </w:rPr>
        <w:t xml:space="preserve">and specific regulations to </w:t>
      </w:r>
      <w:r w:rsidR="009D7B30" w:rsidRPr="004C04EB">
        <w:rPr>
          <w:rFonts w:cs="Arial"/>
          <w:noProof/>
          <w:szCs w:val="24"/>
          <w:lang w:val="en-US"/>
        </w:rPr>
        <w:t>stimulate</w:t>
      </w:r>
      <w:r w:rsidR="004A0A89" w:rsidRPr="004C04EB">
        <w:rPr>
          <w:rFonts w:cs="Arial"/>
          <w:noProof/>
          <w:szCs w:val="24"/>
          <w:lang w:val="en-US"/>
        </w:rPr>
        <w:t xml:space="preserve"> the development of energy efficiency projects in buildings</w:t>
      </w:r>
      <w:r w:rsidR="00B9685F" w:rsidRPr="004C04EB">
        <w:rPr>
          <w:rFonts w:cs="Arial"/>
          <w:noProof/>
          <w:szCs w:val="24"/>
          <w:lang w:val="en-US"/>
        </w:rPr>
        <w:t xml:space="preserve">, </w:t>
      </w:r>
      <w:r w:rsidR="004A0A89" w:rsidRPr="004C04EB">
        <w:rPr>
          <w:rFonts w:cs="Arial"/>
          <w:noProof/>
          <w:szCs w:val="24"/>
          <w:lang w:val="en-US"/>
        </w:rPr>
        <w:t>the development of knowledge and skills among</w:t>
      </w:r>
      <w:r w:rsidR="00401E5B" w:rsidRPr="004C04EB">
        <w:rPr>
          <w:rFonts w:cs="Arial"/>
          <w:noProof/>
          <w:szCs w:val="24"/>
          <w:lang w:val="en-US"/>
        </w:rPr>
        <w:t xml:space="preserve"> market</w:t>
      </w:r>
      <w:r w:rsidR="004A0A89" w:rsidRPr="004C04EB">
        <w:rPr>
          <w:rFonts w:cs="Arial"/>
          <w:noProof/>
          <w:szCs w:val="24"/>
          <w:lang w:val="en-US"/>
        </w:rPr>
        <w:t xml:space="preserve"> </w:t>
      </w:r>
      <w:r w:rsidR="00401E5B" w:rsidRPr="004C04EB">
        <w:rPr>
          <w:rFonts w:cs="Arial"/>
          <w:noProof/>
          <w:szCs w:val="24"/>
          <w:lang w:val="en-US"/>
        </w:rPr>
        <w:t>stakeholders</w:t>
      </w:r>
      <w:r w:rsidR="00B9685F" w:rsidRPr="004C04EB">
        <w:rPr>
          <w:rFonts w:cs="Arial"/>
          <w:noProof/>
          <w:szCs w:val="24"/>
          <w:lang w:val="en-US"/>
        </w:rPr>
        <w:t xml:space="preserve">, </w:t>
      </w:r>
      <w:r w:rsidR="004A0A89" w:rsidRPr="004C04EB">
        <w:rPr>
          <w:rFonts w:cs="Arial"/>
          <w:noProof/>
          <w:szCs w:val="24"/>
          <w:lang w:val="en-US"/>
        </w:rPr>
        <w:t xml:space="preserve">the execution of a pilot project </w:t>
      </w:r>
      <w:r w:rsidR="00660763" w:rsidRPr="004C04EB">
        <w:rPr>
          <w:rFonts w:cs="Arial"/>
          <w:noProof/>
          <w:szCs w:val="24"/>
          <w:lang w:val="en-US"/>
        </w:rPr>
        <w:t xml:space="preserve">to </w:t>
      </w:r>
      <w:r w:rsidR="0011345E" w:rsidRPr="004C04EB">
        <w:rPr>
          <w:rFonts w:cs="Arial"/>
          <w:noProof/>
          <w:szCs w:val="24"/>
          <w:lang w:val="en-US"/>
        </w:rPr>
        <w:t>replace</w:t>
      </w:r>
      <w:r w:rsidR="00401E5B" w:rsidRPr="004C04EB">
        <w:rPr>
          <w:rFonts w:cs="Arial"/>
          <w:noProof/>
          <w:szCs w:val="24"/>
          <w:lang w:val="en-US"/>
        </w:rPr>
        <w:t xml:space="preserve"> </w:t>
      </w:r>
      <w:r w:rsidR="00660763" w:rsidRPr="004C04EB">
        <w:rPr>
          <w:rFonts w:cs="Arial"/>
          <w:noProof/>
          <w:szCs w:val="24"/>
          <w:lang w:val="en-US"/>
        </w:rPr>
        <w:t xml:space="preserve">13 </w:t>
      </w:r>
      <w:r w:rsidR="00C505D9" w:rsidRPr="004C04EB">
        <w:rPr>
          <w:rFonts w:cs="Arial"/>
          <w:noProof/>
          <w:szCs w:val="24"/>
          <w:lang w:val="en-US"/>
        </w:rPr>
        <w:t>large</w:t>
      </w:r>
      <w:r w:rsidR="00660763" w:rsidRPr="004C04EB">
        <w:rPr>
          <w:rFonts w:cs="Arial"/>
          <w:noProof/>
          <w:szCs w:val="24"/>
          <w:lang w:val="en-US"/>
        </w:rPr>
        <w:t xml:space="preserve">, </w:t>
      </w:r>
      <w:r w:rsidR="002D23A9" w:rsidRPr="004C04EB">
        <w:rPr>
          <w:rFonts w:cs="Arial"/>
          <w:noProof/>
          <w:szCs w:val="24"/>
          <w:lang w:val="en-US"/>
        </w:rPr>
        <w:t xml:space="preserve">inefficient, </w:t>
      </w:r>
      <w:r w:rsidR="00660763" w:rsidRPr="004C04EB">
        <w:rPr>
          <w:rFonts w:cs="Arial"/>
          <w:noProof/>
          <w:szCs w:val="24"/>
          <w:lang w:val="en-US"/>
        </w:rPr>
        <w:t>CFC-based chillers</w:t>
      </w:r>
      <w:r w:rsidR="00B9685F" w:rsidRPr="004C04EB">
        <w:rPr>
          <w:rFonts w:cs="Arial"/>
          <w:noProof/>
          <w:szCs w:val="24"/>
          <w:lang w:val="en-US"/>
        </w:rPr>
        <w:t>,</w:t>
      </w:r>
      <w:r w:rsidR="00411429" w:rsidRPr="004C04EB">
        <w:rPr>
          <w:rFonts w:cs="Arial"/>
          <w:noProof/>
          <w:szCs w:val="24"/>
          <w:lang w:val="en-US"/>
        </w:rPr>
        <w:t xml:space="preserve"> and the corresponding</w:t>
      </w:r>
      <w:r w:rsidR="00CC7D9B" w:rsidRPr="004C04EB">
        <w:rPr>
          <w:rFonts w:cs="Arial"/>
          <w:noProof/>
          <w:szCs w:val="24"/>
          <w:lang w:val="en-US"/>
        </w:rPr>
        <w:t xml:space="preserve"> placement of an existing line</w:t>
      </w:r>
      <w:r w:rsidR="00B9685F" w:rsidRPr="004C04EB">
        <w:rPr>
          <w:rFonts w:cs="Arial"/>
          <w:noProof/>
          <w:szCs w:val="24"/>
          <w:lang w:val="en-US"/>
        </w:rPr>
        <w:t xml:space="preserve"> </w:t>
      </w:r>
      <w:r w:rsidR="00401E5B" w:rsidRPr="004C04EB">
        <w:rPr>
          <w:rFonts w:cs="Arial"/>
          <w:noProof/>
          <w:szCs w:val="24"/>
          <w:lang w:val="en-US"/>
        </w:rPr>
        <w:t xml:space="preserve">of credit </w:t>
      </w:r>
      <w:r w:rsidR="00B9685F" w:rsidRPr="004C04EB">
        <w:rPr>
          <w:rFonts w:cs="Arial"/>
          <w:noProof/>
          <w:szCs w:val="24"/>
          <w:lang w:val="en-US"/>
        </w:rPr>
        <w:t xml:space="preserve">(Bancoldex-URE) </w:t>
      </w:r>
      <w:r w:rsidR="00CC7D9B" w:rsidRPr="004C04EB">
        <w:rPr>
          <w:rFonts w:cs="Arial"/>
          <w:noProof/>
          <w:szCs w:val="24"/>
          <w:lang w:val="en-US"/>
        </w:rPr>
        <w:t xml:space="preserve">to finance the replacing </w:t>
      </w:r>
      <w:r w:rsidR="00401E5B" w:rsidRPr="004C04EB">
        <w:rPr>
          <w:rFonts w:cs="Arial"/>
          <w:noProof/>
          <w:szCs w:val="24"/>
          <w:lang w:val="en-US"/>
        </w:rPr>
        <w:t>of those</w:t>
      </w:r>
      <w:r w:rsidR="00CC7D9B" w:rsidRPr="004C04EB">
        <w:rPr>
          <w:rFonts w:cs="Arial"/>
          <w:noProof/>
          <w:szCs w:val="24"/>
          <w:lang w:val="en-US"/>
        </w:rPr>
        <w:t xml:space="preserve"> </w:t>
      </w:r>
      <w:r w:rsidR="00B9685F" w:rsidRPr="004C04EB">
        <w:rPr>
          <w:rFonts w:cs="Arial"/>
          <w:noProof/>
          <w:szCs w:val="24"/>
          <w:lang w:val="en-US"/>
        </w:rPr>
        <w:t>chillers.</w:t>
      </w:r>
    </w:p>
    <w:p w:rsidR="00B9685F" w:rsidRPr="004C04EB" w:rsidRDefault="00411429" w:rsidP="00411429">
      <w:pPr>
        <w:tabs>
          <w:tab w:val="left" w:pos="8040"/>
        </w:tabs>
        <w:autoSpaceDE w:val="0"/>
        <w:autoSpaceDN w:val="0"/>
        <w:adjustRightInd w:val="0"/>
        <w:spacing w:before="0" w:after="0"/>
        <w:contextualSpacing w:val="0"/>
        <w:rPr>
          <w:rFonts w:cs="Arial"/>
          <w:noProof/>
          <w:szCs w:val="24"/>
          <w:lang w:val="en-US"/>
        </w:rPr>
      </w:pPr>
      <w:r w:rsidRPr="004C04EB">
        <w:rPr>
          <w:rFonts w:cs="Arial"/>
          <w:noProof/>
          <w:szCs w:val="24"/>
          <w:lang w:val="en-US"/>
        </w:rPr>
        <w:tab/>
      </w:r>
    </w:p>
    <w:p w:rsidR="00B9685F" w:rsidRPr="004C04EB" w:rsidRDefault="002C4299" w:rsidP="00B9685F">
      <w:pPr>
        <w:autoSpaceDE w:val="0"/>
        <w:autoSpaceDN w:val="0"/>
        <w:adjustRightInd w:val="0"/>
        <w:spacing w:before="0" w:after="0"/>
        <w:contextualSpacing w:val="0"/>
        <w:rPr>
          <w:rFonts w:cs="Arial"/>
          <w:noProof/>
          <w:szCs w:val="24"/>
          <w:lang w:val="en-US"/>
        </w:rPr>
      </w:pPr>
      <w:r w:rsidRPr="004C04EB">
        <w:rPr>
          <w:rFonts w:cs="Arial"/>
          <w:noProof/>
          <w:szCs w:val="24"/>
          <w:lang w:val="en-US"/>
        </w:rPr>
        <w:t xml:space="preserve">The pilot project to </w:t>
      </w:r>
      <w:r w:rsidR="00401E5B" w:rsidRPr="004C04EB">
        <w:rPr>
          <w:rFonts w:cs="Arial"/>
          <w:noProof/>
          <w:szCs w:val="24"/>
          <w:lang w:val="en-US"/>
        </w:rPr>
        <w:t>substitute 13</w:t>
      </w:r>
      <w:r w:rsidRPr="004C04EB">
        <w:rPr>
          <w:rFonts w:cs="Arial"/>
          <w:noProof/>
          <w:szCs w:val="24"/>
          <w:lang w:val="en-US"/>
        </w:rPr>
        <w:t xml:space="preserve"> </w:t>
      </w:r>
      <w:r w:rsidR="00401E5B" w:rsidRPr="004C04EB">
        <w:rPr>
          <w:rFonts w:cs="Arial"/>
          <w:noProof/>
          <w:szCs w:val="24"/>
          <w:lang w:val="en-US"/>
        </w:rPr>
        <w:t xml:space="preserve">big </w:t>
      </w:r>
      <w:r w:rsidRPr="004C04EB">
        <w:rPr>
          <w:rFonts w:cs="Arial"/>
          <w:noProof/>
          <w:szCs w:val="24"/>
          <w:lang w:val="en-US"/>
        </w:rPr>
        <w:t>chillers was intended to boost a replication in the</w:t>
      </w:r>
      <w:r w:rsidR="00401E5B" w:rsidRPr="004C04EB">
        <w:rPr>
          <w:rFonts w:cs="Arial"/>
          <w:noProof/>
          <w:szCs w:val="24"/>
          <w:lang w:val="en-US"/>
        </w:rPr>
        <w:t xml:space="preserve"> national universe of </w:t>
      </w:r>
      <w:r w:rsidRPr="004C04EB">
        <w:rPr>
          <w:rFonts w:cs="Arial"/>
          <w:noProof/>
          <w:szCs w:val="24"/>
          <w:lang w:val="en-US"/>
        </w:rPr>
        <w:t xml:space="preserve">owners of </w:t>
      </w:r>
      <w:r w:rsidR="002D23A9" w:rsidRPr="004C04EB">
        <w:rPr>
          <w:rFonts w:cs="Arial"/>
          <w:noProof/>
          <w:szCs w:val="24"/>
          <w:lang w:val="en-US"/>
        </w:rPr>
        <w:t xml:space="preserve">inefficient, </w:t>
      </w:r>
      <w:r w:rsidR="00660763" w:rsidRPr="004C04EB">
        <w:rPr>
          <w:rFonts w:cs="Arial"/>
          <w:noProof/>
          <w:szCs w:val="24"/>
          <w:lang w:val="en-US"/>
        </w:rPr>
        <w:t>CFC-based chillers</w:t>
      </w:r>
      <w:r w:rsidR="00B9685F" w:rsidRPr="004C04EB">
        <w:rPr>
          <w:rFonts w:cs="Arial"/>
          <w:noProof/>
          <w:szCs w:val="24"/>
          <w:lang w:val="en-US"/>
        </w:rPr>
        <w:t xml:space="preserve">, </w:t>
      </w:r>
      <w:r w:rsidRPr="004C04EB">
        <w:rPr>
          <w:rFonts w:cs="Arial"/>
          <w:noProof/>
          <w:szCs w:val="24"/>
          <w:lang w:val="en-US"/>
        </w:rPr>
        <w:t xml:space="preserve">which was estimated at 58 units in </w:t>
      </w:r>
      <w:r w:rsidR="00B9685F" w:rsidRPr="004C04EB">
        <w:rPr>
          <w:rFonts w:cs="Arial"/>
          <w:noProof/>
          <w:szCs w:val="24"/>
          <w:lang w:val="en-US"/>
        </w:rPr>
        <w:t>2005</w:t>
      </w:r>
      <w:r w:rsidR="003E4030" w:rsidRPr="004C04EB">
        <w:rPr>
          <w:rFonts w:cs="Arial"/>
          <w:noProof/>
          <w:szCs w:val="24"/>
          <w:lang w:val="en-US"/>
        </w:rPr>
        <w:t>,</w:t>
      </w:r>
      <w:r w:rsidR="00401E5B" w:rsidRPr="004C04EB">
        <w:rPr>
          <w:rFonts w:cs="Arial"/>
          <w:noProof/>
          <w:szCs w:val="24"/>
          <w:lang w:val="en-US"/>
        </w:rPr>
        <w:t xml:space="preserve"> </w:t>
      </w:r>
      <w:r w:rsidRPr="004C04EB">
        <w:rPr>
          <w:rFonts w:cs="Arial"/>
          <w:noProof/>
          <w:szCs w:val="24"/>
          <w:lang w:val="en-US"/>
        </w:rPr>
        <w:t>but</w:t>
      </w:r>
      <w:r w:rsidR="003E4030" w:rsidRPr="004C04EB">
        <w:rPr>
          <w:rFonts w:cs="Arial"/>
          <w:noProof/>
          <w:szCs w:val="24"/>
          <w:lang w:val="en-US"/>
        </w:rPr>
        <w:t xml:space="preserve"> at the starting date of the Project </w:t>
      </w:r>
      <w:r w:rsidR="00B9685F" w:rsidRPr="004C04EB">
        <w:rPr>
          <w:rFonts w:cs="Arial"/>
          <w:noProof/>
          <w:szCs w:val="24"/>
          <w:lang w:val="en-US"/>
        </w:rPr>
        <w:t xml:space="preserve">(2010) </w:t>
      </w:r>
      <w:r w:rsidR="003E4030" w:rsidRPr="004C04EB">
        <w:rPr>
          <w:rFonts w:cs="Arial"/>
          <w:noProof/>
          <w:szCs w:val="24"/>
          <w:lang w:val="en-US"/>
        </w:rPr>
        <w:t>the number had already dropped significantly</w:t>
      </w:r>
      <w:r w:rsidR="00B9685F" w:rsidRPr="004C04EB">
        <w:rPr>
          <w:rFonts w:cs="Arial"/>
          <w:noProof/>
          <w:szCs w:val="24"/>
          <w:lang w:val="en-US"/>
        </w:rPr>
        <w:t>.</w:t>
      </w:r>
    </w:p>
    <w:p w:rsidR="00B9685F" w:rsidRPr="004C04EB" w:rsidRDefault="00B9685F" w:rsidP="00B9685F">
      <w:pPr>
        <w:autoSpaceDE w:val="0"/>
        <w:autoSpaceDN w:val="0"/>
        <w:adjustRightInd w:val="0"/>
        <w:spacing w:before="0" w:after="0"/>
        <w:contextualSpacing w:val="0"/>
        <w:rPr>
          <w:rFonts w:cs="Arial"/>
          <w:noProof/>
          <w:szCs w:val="24"/>
          <w:lang w:val="en-US"/>
        </w:rPr>
      </w:pPr>
    </w:p>
    <w:p w:rsidR="00B9685F" w:rsidRPr="004C04EB" w:rsidRDefault="003E4030" w:rsidP="00B9685F">
      <w:pPr>
        <w:autoSpaceDE w:val="0"/>
        <w:autoSpaceDN w:val="0"/>
        <w:adjustRightInd w:val="0"/>
        <w:spacing w:before="0" w:after="0"/>
        <w:contextualSpacing w:val="0"/>
        <w:rPr>
          <w:rFonts w:cs="Arial"/>
          <w:noProof/>
          <w:szCs w:val="24"/>
          <w:lang w:val="en-US"/>
        </w:rPr>
      </w:pPr>
      <w:r w:rsidRPr="004C04EB">
        <w:rPr>
          <w:rFonts w:cs="Arial"/>
          <w:noProof/>
          <w:szCs w:val="24"/>
          <w:lang w:val="en-US"/>
        </w:rPr>
        <w:t>To accomplish its objective, the</w:t>
      </w:r>
      <w:r w:rsidR="00401E5B" w:rsidRPr="004C04EB">
        <w:rPr>
          <w:rFonts w:cs="Arial"/>
          <w:noProof/>
          <w:szCs w:val="24"/>
          <w:lang w:val="en-US"/>
        </w:rPr>
        <w:t xml:space="preserve"> </w:t>
      </w:r>
      <w:r w:rsidRPr="004C04EB">
        <w:rPr>
          <w:rFonts w:cs="Arial"/>
          <w:noProof/>
          <w:szCs w:val="24"/>
          <w:lang w:val="en-US"/>
        </w:rPr>
        <w:t>Project was designed</w:t>
      </w:r>
      <w:r w:rsidR="00401E5B" w:rsidRPr="004C04EB">
        <w:rPr>
          <w:rFonts w:cs="Arial"/>
          <w:noProof/>
          <w:szCs w:val="24"/>
          <w:lang w:val="en-US"/>
        </w:rPr>
        <w:t xml:space="preserve"> </w:t>
      </w:r>
      <w:r w:rsidRPr="004C04EB">
        <w:rPr>
          <w:rFonts w:cs="Arial"/>
          <w:noProof/>
          <w:szCs w:val="24"/>
          <w:lang w:val="en-US"/>
        </w:rPr>
        <w:t>around the following five main O</w:t>
      </w:r>
      <w:r w:rsidR="00293F99" w:rsidRPr="004C04EB">
        <w:rPr>
          <w:rFonts w:cs="Arial"/>
          <w:noProof/>
          <w:szCs w:val="24"/>
          <w:lang w:val="en-US"/>
        </w:rPr>
        <w:t>utcomes</w:t>
      </w:r>
      <w:r w:rsidR="00B9685F" w:rsidRPr="004C04EB">
        <w:rPr>
          <w:rFonts w:cs="Arial"/>
          <w:noProof/>
          <w:szCs w:val="24"/>
          <w:lang w:val="en-US"/>
        </w:rPr>
        <w:t>:</w:t>
      </w:r>
      <w:r w:rsidR="00401E5B" w:rsidRPr="004C04EB">
        <w:rPr>
          <w:rFonts w:cs="Arial"/>
          <w:noProof/>
          <w:szCs w:val="24"/>
          <w:lang w:val="en-US"/>
        </w:rPr>
        <w:t xml:space="preserve"> </w:t>
      </w:r>
      <w:r w:rsidR="00212865" w:rsidRPr="004C04EB">
        <w:rPr>
          <w:rFonts w:cs="Arial"/>
          <w:noProof/>
          <w:szCs w:val="24"/>
          <w:lang w:val="en-US"/>
        </w:rPr>
        <w:t>Government institution</w:t>
      </w:r>
      <w:r w:rsidR="002D72DC" w:rsidRPr="004C04EB">
        <w:rPr>
          <w:rFonts w:cs="Arial"/>
          <w:noProof/>
          <w:szCs w:val="24"/>
          <w:lang w:val="en-US"/>
        </w:rPr>
        <w:t xml:space="preserve">al </w:t>
      </w:r>
      <w:r w:rsidR="009D7B30" w:rsidRPr="004C04EB">
        <w:rPr>
          <w:rFonts w:cs="Arial"/>
          <w:noProof/>
          <w:szCs w:val="24"/>
          <w:lang w:val="en-US"/>
        </w:rPr>
        <w:t>strengthening</w:t>
      </w:r>
      <w:r w:rsidR="00212865" w:rsidRPr="004C04EB">
        <w:rPr>
          <w:rFonts w:cs="Arial"/>
          <w:noProof/>
          <w:szCs w:val="24"/>
          <w:lang w:val="en-US"/>
        </w:rPr>
        <w:t xml:space="preserve">, development of policies and specific regulations to </w:t>
      </w:r>
      <w:r w:rsidR="009D7B30" w:rsidRPr="004C04EB">
        <w:rPr>
          <w:rFonts w:cs="Arial"/>
          <w:noProof/>
          <w:szCs w:val="24"/>
          <w:lang w:val="en-US"/>
        </w:rPr>
        <w:t>stimulate</w:t>
      </w:r>
      <w:r w:rsidR="00212865" w:rsidRPr="004C04EB">
        <w:rPr>
          <w:rFonts w:cs="Arial"/>
          <w:noProof/>
          <w:szCs w:val="24"/>
          <w:lang w:val="en-US"/>
        </w:rPr>
        <w:t xml:space="preserve"> </w:t>
      </w:r>
      <w:r w:rsidR="00B9685F" w:rsidRPr="004C04EB">
        <w:rPr>
          <w:rFonts w:cs="Arial"/>
          <w:noProof/>
          <w:szCs w:val="24"/>
          <w:lang w:val="en-US"/>
        </w:rPr>
        <w:t xml:space="preserve">EE, </w:t>
      </w:r>
      <w:r w:rsidR="002D72DC" w:rsidRPr="004C04EB">
        <w:rPr>
          <w:rFonts w:cs="Arial"/>
          <w:noProof/>
          <w:szCs w:val="24"/>
          <w:lang w:val="en-US"/>
        </w:rPr>
        <w:t xml:space="preserve">development of </w:t>
      </w:r>
      <w:r w:rsidR="00212865" w:rsidRPr="004C04EB">
        <w:rPr>
          <w:rFonts w:cs="Arial"/>
          <w:noProof/>
          <w:szCs w:val="24"/>
          <w:lang w:val="en-US"/>
        </w:rPr>
        <w:t xml:space="preserve">technical capabilities </w:t>
      </w:r>
      <w:r w:rsidR="002D72DC" w:rsidRPr="004C04EB">
        <w:rPr>
          <w:rFonts w:cs="Arial"/>
          <w:noProof/>
          <w:szCs w:val="24"/>
          <w:lang w:val="en-US"/>
        </w:rPr>
        <w:t>among market stakeholders</w:t>
      </w:r>
      <w:r w:rsidR="00B9685F" w:rsidRPr="004C04EB">
        <w:rPr>
          <w:rFonts w:cs="Arial"/>
          <w:noProof/>
          <w:szCs w:val="24"/>
          <w:lang w:val="en-US"/>
        </w:rPr>
        <w:t xml:space="preserve">, </w:t>
      </w:r>
      <w:r w:rsidR="00212865" w:rsidRPr="004C04EB">
        <w:rPr>
          <w:rFonts w:cs="Arial"/>
          <w:noProof/>
          <w:szCs w:val="24"/>
          <w:lang w:val="en-US"/>
        </w:rPr>
        <w:t>execution of</w:t>
      </w:r>
      <w:r w:rsidR="002D72DC" w:rsidRPr="004C04EB">
        <w:rPr>
          <w:rFonts w:cs="Arial"/>
          <w:noProof/>
          <w:szCs w:val="24"/>
          <w:lang w:val="en-US"/>
        </w:rPr>
        <w:t xml:space="preserve"> </w:t>
      </w:r>
      <w:r w:rsidR="00212865" w:rsidRPr="004C04EB">
        <w:rPr>
          <w:rFonts w:cs="Arial"/>
          <w:noProof/>
          <w:szCs w:val="24"/>
          <w:lang w:val="en-US"/>
        </w:rPr>
        <w:t>a pilot investment</w:t>
      </w:r>
      <w:r w:rsidR="002D72DC" w:rsidRPr="004C04EB">
        <w:rPr>
          <w:rFonts w:cs="Arial"/>
          <w:noProof/>
          <w:szCs w:val="24"/>
          <w:lang w:val="en-US"/>
        </w:rPr>
        <w:t xml:space="preserve"> project</w:t>
      </w:r>
      <w:r w:rsidR="00212865" w:rsidRPr="004C04EB">
        <w:rPr>
          <w:rFonts w:cs="Arial"/>
          <w:noProof/>
          <w:szCs w:val="24"/>
          <w:lang w:val="en-US"/>
        </w:rPr>
        <w:t xml:space="preserve"> </w:t>
      </w:r>
      <w:r w:rsidR="00B9685F" w:rsidRPr="004C04EB">
        <w:rPr>
          <w:rFonts w:cs="Arial"/>
          <w:noProof/>
          <w:szCs w:val="24"/>
          <w:lang w:val="en-US"/>
        </w:rPr>
        <w:t>(</w:t>
      </w:r>
      <w:r w:rsidR="00212865" w:rsidRPr="004C04EB">
        <w:rPr>
          <w:rFonts w:cs="Arial"/>
          <w:noProof/>
          <w:szCs w:val="24"/>
          <w:lang w:val="en-US"/>
        </w:rPr>
        <w:t>r</w:t>
      </w:r>
      <w:r w:rsidR="002D23A9" w:rsidRPr="004C04EB">
        <w:rPr>
          <w:rFonts w:cs="Arial"/>
          <w:noProof/>
          <w:szCs w:val="24"/>
          <w:lang w:val="en-US"/>
        </w:rPr>
        <w:t>eplacement of 13 inefficient,</w:t>
      </w:r>
      <w:r w:rsidR="00212865" w:rsidRPr="004C04EB">
        <w:rPr>
          <w:rFonts w:cs="Arial"/>
          <w:noProof/>
          <w:szCs w:val="24"/>
          <w:lang w:val="en-US"/>
        </w:rPr>
        <w:t xml:space="preserve"> CFC-based </w:t>
      </w:r>
      <w:r w:rsidR="00B9685F" w:rsidRPr="004C04EB">
        <w:rPr>
          <w:rFonts w:cs="Arial"/>
          <w:noProof/>
          <w:szCs w:val="24"/>
          <w:lang w:val="en-US"/>
        </w:rPr>
        <w:t>chillers)</w:t>
      </w:r>
      <w:r w:rsidR="00B9685F" w:rsidRPr="004C04EB">
        <w:rPr>
          <w:rFonts w:ascii="TTE4B6C548t00" w:hAnsi="TTE4B6C548t00" w:cs="TTE4B6C548t00"/>
          <w:noProof/>
          <w:sz w:val="21"/>
          <w:szCs w:val="21"/>
          <w:lang w:val="en-US"/>
        </w:rPr>
        <w:t xml:space="preserve">, </w:t>
      </w:r>
      <w:r w:rsidR="00660763" w:rsidRPr="004C04EB">
        <w:rPr>
          <w:rFonts w:cs="Arial"/>
          <w:noProof/>
          <w:szCs w:val="24"/>
          <w:lang w:val="en-US"/>
        </w:rPr>
        <w:t>monitoring and evaluation of the Project</w:t>
      </w:r>
      <w:r w:rsidR="00B9685F" w:rsidRPr="004C04EB">
        <w:rPr>
          <w:rFonts w:cs="Arial"/>
          <w:noProof/>
          <w:szCs w:val="24"/>
          <w:lang w:val="en-US"/>
        </w:rPr>
        <w:t>.</w:t>
      </w:r>
    </w:p>
    <w:p w:rsidR="00BE4098" w:rsidRPr="004C04EB" w:rsidRDefault="00BE4098" w:rsidP="00B9685F">
      <w:pPr>
        <w:autoSpaceDE w:val="0"/>
        <w:autoSpaceDN w:val="0"/>
        <w:adjustRightInd w:val="0"/>
        <w:spacing w:before="0" w:after="0"/>
        <w:contextualSpacing w:val="0"/>
        <w:rPr>
          <w:rFonts w:cs="Arial"/>
          <w:noProof/>
          <w:szCs w:val="24"/>
          <w:lang w:val="en-US"/>
        </w:rPr>
      </w:pPr>
    </w:p>
    <w:p w:rsidR="00BE4098" w:rsidRPr="004C04EB" w:rsidRDefault="00BE4098" w:rsidP="00B9685F">
      <w:pPr>
        <w:autoSpaceDE w:val="0"/>
        <w:autoSpaceDN w:val="0"/>
        <w:adjustRightInd w:val="0"/>
        <w:spacing w:before="0" w:after="0"/>
        <w:contextualSpacing w:val="0"/>
        <w:rPr>
          <w:rFonts w:cs="Arial"/>
          <w:noProof/>
          <w:szCs w:val="24"/>
          <w:lang w:val="en-US"/>
        </w:rPr>
      </w:pPr>
    </w:p>
    <w:p w:rsidR="00660763" w:rsidRPr="004C04EB" w:rsidRDefault="00660763" w:rsidP="00B9685F">
      <w:pPr>
        <w:autoSpaceDE w:val="0"/>
        <w:autoSpaceDN w:val="0"/>
        <w:adjustRightInd w:val="0"/>
        <w:spacing w:before="0" w:after="0"/>
        <w:contextualSpacing w:val="0"/>
        <w:rPr>
          <w:rFonts w:cs="Arial"/>
          <w:noProof/>
          <w:szCs w:val="24"/>
          <w:lang w:val="en-US"/>
        </w:rPr>
      </w:pPr>
    </w:p>
    <w:p w:rsidR="00243722" w:rsidRPr="004C04EB" w:rsidRDefault="00243722" w:rsidP="00B9685F">
      <w:pPr>
        <w:autoSpaceDE w:val="0"/>
        <w:autoSpaceDN w:val="0"/>
        <w:adjustRightInd w:val="0"/>
        <w:spacing w:before="0" w:after="0"/>
        <w:contextualSpacing w:val="0"/>
        <w:rPr>
          <w:rFonts w:cs="Arial"/>
          <w:noProof/>
          <w:szCs w:val="24"/>
          <w:lang w:val="en-US"/>
        </w:rPr>
      </w:pPr>
    </w:p>
    <w:p w:rsidR="00B9685F" w:rsidRPr="004C04EB" w:rsidRDefault="00F35E6F" w:rsidP="00B9685F">
      <w:pPr>
        <w:autoSpaceDE w:val="0"/>
        <w:autoSpaceDN w:val="0"/>
        <w:adjustRightInd w:val="0"/>
        <w:spacing w:before="0" w:after="0"/>
        <w:contextualSpacing w:val="0"/>
        <w:rPr>
          <w:rFonts w:cs="Arial"/>
          <w:noProof/>
          <w:szCs w:val="24"/>
          <w:lang w:val="en-US"/>
        </w:rPr>
      </w:pPr>
      <w:r w:rsidRPr="004C04EB">
        <w:rPr>
          <w:rFonts w:cs="Arial"/>
          <w:noProof/>
          <w:szCs w:val="24"/>
          <w:lang w:val="en-US"/>
        </w:rPr>
        <w:lastRenderedPageBreak/>
        <w:t>In r</w:t>
      </w:r>
      <w:r w:rsidR="00C505D9" w:rsidRPr="004C04EB">
        <w:rPr>
          <w:rFonts w:cs="Arial"/>
          <w:noProof/>
          <w:szCs w:val="24"/>
          <w:lang w:val="en-US"/>
        </w:rPr>
        <w:t>egard</w:t>
      </w:r>
      <w:r w:rsidRPr="004C04EB">
        <w:rPr>
          <w:rFonts w:cs="Arial"/>
          <w:noProof/>
          <w:szCs w:val="24"/>
          <w:lang w:val="en-US"/>
        </w:rPr>
        <w:t xml:space="preserve"> to the environmental benefits, the Project w</w:t>
      </w:r>
      <w:r w:rsidR="00C505D9" w:rsidRPr="004C04EB">
        <w:rPr>
          <w:rFonts w:cs="Arial"/>
          <w:noProof/>
          <w:szCs w:val="24"/>
          <w:lang w:val="en-US"/>
        </w:rPr>
        <w:t>as aimed</w:t>
      </w:r>
      <w:r w:rsidRPr="004C04EB">
        <w:rPr>
          <w:rFonts w:cs="Arial"/>
          <w:noProof/>
          <w:szCs w:val="24"/>
          <w:lang w:val="en-US"/>
        </w:rPr>
        <w:t xml:space="preserve"> to achieve emissions</w:t>
      </w:r>
      <w:r w:rsidR="00C505D9" w:rsidRPr="004C04EB">
        <w:rPr>
          <w:rFonts w:cs="Arial"/>
          <w:noProof/>
          <w:szCs w:val="24"/>
          <w:lang w:val="en-US"/>
        </w:rPr>
        <w:t xml:space="preserve"> reductions</w:t>
      </w:r>
      <w:r w:rsidRPr="004C04EB">
        <w:rPr>
          <w:rFonts w:cs="Arial"/>
          <w:noProof/>
          <w:szCs w:val="24"/>
          <w:lang w:val="en-US"/>
        </w:rPr>
        <w:t xml:space="preserve"> of </w:t>
      </w:r>
      <w:r w:rsidR="00B9685F" w:rsidRPr="004C04EB">
        <w:rPr>
          <w:rFonts w:cs="Arial"/>
          <w:noProof/>
          <w:szCs w:val="24"/>
          <w:lang w:val="en-US"/>
        </w:rPr>
        <w:t xml:space="preserve">CO2 </w:t>
      </w:r>
      <w:r w:rsidRPr="004C04EB">
        <w:rPr>
          <w:rFonts w:cs="Arial"/>
          <w:noProof/>
          <w:szCs w:val="24"/>
          <w:lang w:val="en-US"/>
        </w:rPr>
        <w:t xml:space="preserve">in the Colombian </w:t>
      </w:r>
      <w:r w:rsidR="00C505D9" w:rsidRPr="004C04EB">
        <w:rPr>
          <w:rFonts w:cs="Arial"/>
          <w:noProof/>
          <w:szCs w:val="24"/>
          <w:lang w:val="en-US"/>
        </w:rPr>
        <w:t>electrical</w:t>
      </w:r>
      <w:r w:rsidRPr="004C04EB">
        <w:rPr>
          <w:rFonts w:cs="Arial"/>
          <w:noProof/>
          <w:szCs w:val="24"/>
          <w:lang w:val="en-US"/>
        </w:rPr>
        <w:t xml:space="preserve"> sector</w:t>
      </w:r>
      <w:r w:rsidR="00B9685F" w:rsidRPr="004C04EB">
        <w:rPr>
          <w:rFonts w:cs="Arial"/>
          <w:noProof/>
          <w:szCs w:val="24"/>
          <w:lang w:val="en-US"/>
        </w:rPr>
        <w:t xml:space="preserve">. </w:t>
      </w:r>
      <w:r w:rsidR="00C505D9" w:rsidRPr="004C04EB">
        <w:rPr>
          <w:rFonts w:cs="Arial"/>
          <w:noProof/>
          <w:szCs w:val="24"/>
          <w:lang w:val="en-US"/>
        </w:rPr>
        <w:t>The</w:t>
      </w:r>
      <w:r w:rsidRPr="004C04EB">
        <w:rPr>
          <w:rFonts w:cs="Arial"/>
          <w:noProof/>
          <w:szCs w:val="24"/>
          <w:lang w:val="en-US"/>
        </w:rPr>
        <w:t xml:space="preserve"> emissions</w:t>
      </w:r>
      <w:r w:rsidR="00C505D9" w:rsidRPr="004C04EB">
        <w:rPr>
          <w:rFonts w:cs="Arial"/>
          <w:noProof/>
          <w:szCs w:val="24"/>
          <w:lang w:val="en-US"/>
        </w:rPr>
        <w:t xml:space="preserve"> reductions</w:t>
      </w:r>
      <w:r w:rsidRPr="004C04EB">
        <w:rPr>
          <w:rFonts w:cs="Arial"/>
          <w:noProof/>
          <w:szCs w:val="24"/>
          <w:lang w:val="en-US"/>
        </w:rPr>
        <w:t xml:space="preserve"> would be direct and indirect</w:t>
      </w:r>
      <w:r w:rsidR="002858C8" w:rsidRPr="004C04EB">
        <w:rPr>
          <w:rFonts w:cs="Arial"/>
          <w:noProof/>
          <w:szCs w:val="24"/>
          <w:lang w:val="en-US"/>
        </w:rPr>
        <w:t>:(A) Direct</w:t>
      </w:r>
      <w:r w:rsidR="001201E7" w:rsidRPr="004C04EB">
        <w:rPr>
          <w:rFonts w:cs="Arial"/>
          <w:noProof/>
          <w:szCs w:val="24"/>
          <w:lang w:val="en-US"/>
        </w:rPr>
        <w:t xml:space="preserve"> </w:t>
      </w:r>
      <w:r w:rsidR="00C505D9" w:rsidRPr="004C04EB">
        <w:rPr>
          <w:rFonts w:cs="Arial"/>
          <w:noProof/>
          <w:szCs w:val="24"/>
          <w:lang w:val="en-US"/>
        </w:rPr>
        <w:t>due to the replacement of 13 large</w:t>
      </w:r>
      <w:r w:rsidR="002858C8" w:rsidRPr="004C04EB">
        <w:rPr>
          <w:rFonts w:cs="Arial"/>
          <w:noProof/>
          <w:szCs w:val="24"/>
          <w:lang w:val="en-US"/>
        </w:rPr>
        <w:t xml:space="preserve"> chillers; (B) Indirect</w:t>
      </w:r>
      <w:r w:rsidR="001201E7" w:rsidRPr="004C04EB">
        <w:rPr>
          <w:rFonts w:cs="Arial"/>
          <w:noProof/>
          <w:szCs w:val="24"/>
          <w:lang w:val="en-US"/>
        </w:rPr>
        <w:t xml:space="preserve"> </w:t>
      </w:r>
      <w:r w:rsidR="002858C8" w:rsidRPr="004C04EB">
        <w:rPr>
          <w:rFonts w:cs="Arial"/>
          <w:noProof/>
          <w:szCs w:val="24"/>
          <w:lang w:val="en-US"/>
        </w:rPr>
        <w:t>due to</w:t>
      </w:r>
      <w:r w:rsidR="00B9685F" w:rsidRPr="004C04EB">
        <w:rPr>
          <w:rFonts w:cs="Arial"/>
          <w:noProof/>
          <w:szCs w:val="24"/>
          <w:lang w:val="en-US"/>
        </w:rPr>
        <w:t xml:space="preserve">: (i) </w:t>
      </w:r>
      <w:r w:rsidR="002858C8" w:rsidRPr="004C04EB">
        <w:rPr>
          <w:rFonts w:cs="Arial"/>
          <w:noProof/>
          <w:szCs w:val="24"/>
          <w:lang w:val="en-US"/>
        </w:rPr>
        <w:t>the replication of the pilot</w:t>
      </w:r>
      <w:r w:rsidR="001201E7" w:rsidRPr="004C04EB">
        <w:rPr>
          <w:rFonts w:cs="Arial"/>
          <w:noProof/>
          <w:szCs w:val="24"/>
          <w:lang w:val="en-US"/>
        </w:rPr>
        <w:t xml:space="preserve"> project </w:t>
      </w:r>
      <w:r w:rsidR="002858C8" w:rsidRPr="004C04EB">
        <w:rPr>
          <w:rFonts w:cs="Arial"/>
          <w:noProof/>
          <w:szCs w:val="24"/>
          <w:lang w:val="en-US"/>
        </w:rPr>
        <w:t xml:space="preserve">to replace </w:t>
      </w:r>
      <w:r w:rsidR="001201E7" w:rsidRPr="004C04EB">
        <w:rPr>
          <w:rFonts w:cs="Arial"/>
          <w:noProof/>
          <w:szCs w:val="24"/>
          <w:lang w:val="en-US"/>
        </w:rPr>
        <w:t>other</w:t>
      </w:r>
      <w:r w:rsidR="002858C8" w:rsidRPr="004C04EB">
        <w:rPr>
          <w:rFonts w:cs="Arial"/>
          <w:noProof/>
          <w:szCs w:val="24"/>
          <w:lang w:val="en-US"/>
        </w:rPr>
        <w:t xml:space="preserve"> chillers; and</w:t>
      </w:r>
      <w:r w:rsidR="00B9685F" w:rsidRPr="004C04EB">
        <w:rPr>
          <w:rFonts w:cs="Arial"/>
          <w:noProof/>
          <w:szCs w:val="24"/>
          <w:lang w:val="en-US"/>
        </w:rPr>
        <w:t xml:space="preserve"> (ii) </w:t>
      </w:r>
      <w:r w:rsidR="002858C8" w:rsidRPr="004C04EB">
        <w:rPr>
          <w:rFonts w:cs="Arial"/>
          <w:noProof/>
          <w:szCs w:val="24"/>
          <w:lang w:val="en-US"/>
        </w:rPr>
        <w:t xml:space="preserve">associated </w:t>
      </w:r>
      <w:r w:rsidR="00565264" w:rsidRPr="004C04EB">
        <w:rPr>
          <w:rFonts w:cs="Arial"/>
          <w:noProof/>
          <w:szCs w:val="24"/>
          <w:lang w:val="en-US"/>
        </w:rPr>
        <w:t>with</w:t>
      </w:r>
      <w:r w:rsidR="002858C8" w:rsidRPr="004C04EB">
        <w:rPr>
          <w:rFonts w:cs="Arial"/>
          <w:noProof/>
          <w:szCs w:val="24"/>
          <w:lang w:val="en-US"/>
        </w:rPr>
        <w:t xml:space="preserve"> the contribution of the project </w:t>
      </w:r>
      <w:r w:rsidR="00565264" w:rsidRPr="004C04EB">
        <w:rPr>
          <w:rFonts w:cs="Arial"/>
          <w:noProof/>
          <w:szCs w:val="24"/>
          <w:lang w:val="en-US"/>
        </w:rPr>
        <w:t>to the transformation of the market towards EE technologies in the construction sector and, specifically</w:t>
      </w:r>
      <w:r w:rsidR="00B9685F" w:rsidRPr="004C04EB">
        <w:rPr>
          <w:rFonts w:cs="Arial"/>
          <w:noProof/>
          <w:szCs w:val="24"/>
          <w:lang w:val="en-US"/>
        </w:rPr>
        <w:t xml:space="preserve">, </w:t>
      </w:r>
      <w:r w:rsidR="00565264" w:rsidRPr="004C04EB">
        <w:rPr>
          <w:rFonts w:cs="Arial"/>
          <w:noProof/>
          <w:szCs w:val="24"/>
          <w:lang w:val="en-US"/>
        </w:rPr>
        <w:t>to the creation of the National Agency of EE</w:t>
      </w:r>
      <w:r w:rsidR="00B9685F" w:rsidRPr="004C04EB">
        <w:rPr>
          <w:rFonts w:cs="Arial"/>
          <w:noProof/>
          <w:szCs w:val="24"/>
          <w:lang w:val="en-US"/>
        </w:rPr>
        <w:t xml:space="preserve">. </w:t>
      </w:r>
      <w:r w:rsidR="00565264" w:rsidRPr="004C04EB">
        <w:rPr>
          <w:rFonts w:cs="Arial"/>
          <w:noProof/>
          <w:szCs w:val="24"/>
          <w:lang w:val="en-US"/>
        </w:rPr>
        <w:t xml:space="preserve">The direct benefits were estimated at </w:t>
      </w:r>
      <w:r w:rsidR="00B9685F" w:rsidRPr="004C04EB">
        <w:rPr>
          <w:rFonts w:cs="Arial"/>
          <w:noProof/>
          <w:szCs w:val="24"/>
          <w:lang w:val="en-US"/>
        </w:rPr>
        <w:t xml:space="preserve">62.000 tons </w:t>
      </w:r>
      <w:r w:rsidR="00C505D9" w:rsidRPr="004C04EB">
        <w:rPr>
          <w:rFonts w:cs="Arial"/>
          <w:noProof/>
          <w:szCs w:val="24"/>
          <w:lang w:val="en-US"/>
        </w:rPr>
        <w:t>of</w:t>
      </w:r>
      <w:r w:rsidR="00A221A6" w:rsidRPr="004C04EB">
        <w:rPr>
          <w:rFonts w:cs="Arial"/>
          <w:noProof/>
          <w:szCs w:val="24"/>
          <w:lang w:val="en-US"/>
        </w:rPr>
        <w:t xml:space="preserve"> </w:t>
      </w:r>
      <w:r w:rsidR="00B9685F" w:rsidRPr="004C04EB">
        <w:rPr>
          <w:rFonts w:cs="Arial"/>
          <w:noProof/>
          <w:szCs w:val="24"/>
          <w:lang w:val="en-US"/>
        </w:rPr>
        <w:t xml:space="preserve">CO2 </w:t>
      </w:r>
      <w:r w:rsidR="00C505D9" w:rsidRPr="004C04EB">
        <w:rPr>
          <w:rFonts w:cs="Arial"/>
          <w:noProof/>
          <w:szCs w:val="24"/>
          <w:lang w:val="en-US"/>
        </w:rPr>
        <w:t xml:space="preserve">avoided </w:t>
      </w:r>
      <w:r w:rsidR="00565264" w:rsidRPr="004C04EB">
        <w:rPr>
          <w:rFonts w:cs="Arial"/>
          <w:noProof/>
          <w:szCs w:val="24"/>
          <w:lang w:val="en-US"/>
        </w:rPr>
        <w:t>during the economic</w:t>
      </w:r>
      <w:r w:rsidR="00C505D9" w:rsidRPr="004C04EB">
        <w:rPr>
          <w:rFonts w:cs="Arial"/>
          <w:noProof/>
          <w:szCs w:val="24"/>
          <w:lang w:val="en-US"/>
        </w:rPr>
        <w:t xml:space="preserve"> life of the</w:t>
      </w:r>
      <w:r w:rsidR="00565264" w:rsidRPr="004C04EB">
        <w:rPr>
          <w:rFonts w:cs="Arial"/>
          <w:noProof/>
          <w:szCs w:val="24"/>
          <w:lang w:val="en-US"/>
        </w:rPr>
        <w:t xml:space="preserve"> investment </w:t>
      </w:r>
      <w:r w:rsidR="00C505D9" w:rsidRPr="004C04EB">
        <w:rPr>
          <w:rFonts w:cs="Arial"/>
          <w:noProof/>
          <w:szCs w:val="24"/>
          <w:lang w:val="en-US"/>
        </w:rPr>
        <w:t>(20 years</w:t>
      </w:r>
      <w:r w:rsidR="00B9685F" w:rsidRPr="004C04EB">
        <w:rPr>
          <w:rFonts w:cs="Arial"/>
          <w:noProof/>
          <w:szCs w:val="24"/>
          <w:lang w:val="en-US"/>
        </w:rPr>
        <w:t xml:space="preserve">), </w:t>
      </w:r>
      <w:r w:rsidR="00565264" w:rsidRPr="004C04EB">
        <w:rPr>
          <w:rFonts w:cs="Arial"/>
          <w:noProof/>
          <w:szCs w:val="24"/>
          <w:lang w:val="en-US"/>
        </w:rPr>
        <w:t>which corresponds to a v</w:t>
      </w:r>
      <w:r w:rsidR="00A221A6" w:rsidRPr="004C04EB">
        <w:rPr>
          <w:rFonts w:cs="Arial"/>
          <w:noProof/>
          <w:szCs w:val="24"/>
          <w:lang w:val="en-US"/>
        </w:rPr>
        <w:t xml:space="preserve">olume </w:t>
      </w:r>
      <w:r w:rsidR="00AB5C64" w:rsidRPr="004C04EB">
        <w:rPr>
          <w:rFonts w:cs="Arial"/>
          <w:noProof/>
          <w:szCs w:val="24"/>
          <w:lang w:val="en-US"/>
        </w:rPr>
        <w:t xml:space="preserve">of </w:t>
      </w:r>
      <w:r w:rsidR="00B9685F" w:rsidRPr="004C04EB">
        <w:rPr>
          <w:rFonts w:cs="Arial"/>
          <w:noProof/>
          <w:szCs w:val="24"/>
          <w:lang w:val="en-US"/>
        </w:rPr>
        <w:t xml:space="preserve">88.600 </w:t>
      </w:r>
      <w:r w:rsidR="00293F99" w:rsidRPr="004C04EB">
        <w:rPr>
          <w:rFonts w:cs="Arial"/>
          <w:noProof/>
          <w:szCs w:val="24"/>
          <w:lang w:val="en-US"/>
        </w:rPr>
        <w:t>MWh</w:t>
      </w:r>
      <w:r w:rsidR="00AB5C64" w:rsidRPr="004C04EB">
        <w:rPr>
          <w:rFonts w:cs="Arial"/>
          <w:noProof/>
          <w:szCs w:val="24"/>
          <w:lang w:val="en-US"/>
        </w:rPr>
        <w:t xml:space="preserve"> of electric</w:t>
      </w:r>
      <w:r w:rsidR="00293F99" w:rsidRPr="004C04EB">
        <w:rPr>
          <w:rFonts w:cs="Arial"/>
          <w:noProof/>
          <w:szCs w:val="24"/>
          <w:lang w:val="en-US"/>
        </w:rPr>
        <w:t xml:space="preserve">ity </w:t>
      </w:r>
      <w:r w:rsidR="00AB5C64" w:rsidRPr="004C04EB">
        <w:rPr>
          <w:rFonts w:cs="Arial"/>
          <w:noProof/>
          <w:szCs w:val="24"/>
          <w:lang w:val="en-US"/>
        </w:rPr>
        <w:t>saved</w:t>
      </w:r>
      <w:r w:rsidR="00B9685F" w:rsidRPr="004C04EB">
        <w:rPr>
          <w:rFonts w:cs="Arial"/>
          <w:noProof/>
          <w:szCs w:val="24"/>
          <w:lang w:val="en-US"/>
        </w:rPr>
        <w:t xml:space="preserve">. </w:t>
      </w:r>
      <w:r w:rsidR="00AB5C64" w:rsidRPr="004C04EB">
        <w:rPr>
          <w:rFonts w:cs="Arial"/>
          <w:noProof/>
          <w:szCs w:val="24"/>
          <w:lang w:val="en-US"/>
        </w:rPr>
        <w:t>The indirect benefits</w:t>
      </w:r>
      <w:r w:rsidR="00B9685F" w:rsidRPr="004C04EB">
        <w:rPr>
          <w:rFonts w:cs="Arial"/>
          <w:noProof/>
          <w:szCs w:val="24"/>
          <w:lang w:val="en-US"/>
        </w:rPr>
        <w:t xml:space="preserve">, </w:t>
      </w:r>
      <w:r w:rsidR="00AB5C64" w:rsidRPr="004C04EB">
        <w:rPr>
          <w:rFonts w:cs="Arial"/>
          <w:noProof/>
          <w:szCs w:val="24"/>
          <w:lang w:val="en-US"/>
        </w:rPr>
        <w:t xml:space="preserve">as a </w:t>
      </w:r>
      <w:r w:rsidR="00B9685F" w:rsidRPr="004C04EB">
        <w:rPr>
          <w:rFonts w:cs="Arial"/>
          <w:noProof/>
          <w:szCs w:val="24"/>
          <w:lang w:val="en-US"/>
        </w:rPr>
        <w:t>result</w:t>
      </w:r>
      <w:r w:rsidR="00AB5C64" w:rsidRPr="004C04EB">
        <w:rPr>
          <w:rFonts w:cs="Arial"/>
          <w:noProof/>
          <w:szCs w:val="24"/>
          <w:lang w:val="en-US"/>
        </w:rPr>
        <w:t xml:space="preserve"> of the </w:t>
      </w:r>
      <w:r w:rsidR="00B9685F" w:rsidRPr="004C04EB">
        <w:rPr>
          <w:rFonts w:cs="Arial"/>
          <w:noProof/>
          <w:szCs w:val="24"/>
          <w:lang w:val="en-US"/>
        </w:rPr>
        <w:t>replica</w:t>
      </w:r>
      <w:r w:rsidR="00AB5C64" w:rsidRPr="004C04EB">
        <w:rPr>
          <w:rFonts w:cs="Arial"/>
          <w:noProof/>
          <w:szCs w:val="24"/>
          <w:lang w:val="en-US"/>
        </w:rPr>
        <w:t>tion to replace the c</w:t>
      </w:r>
      <w:r w:rsidR="00B9685F" w:rsidRPr="004C04EB">
        <w:rPr>
          <w:rFonts w:cs="Arial"/>
          <w:noProof/>
          <w:szCs w:val="24"/>
          <w:lang w:val="en-US"/>
        </w:rPr>
        <w:t xml:space="preserve">hillers, </w:t>
      </w:r>
      <w:r w:rsidR="00AB5C64" w:rsidRPr="004C04EB">
        <w:rPr>
          <w:rFonts w:cs="Arial"/>
          <w:noProof/>
          <w:szCs w:val="24"/>
          <w:lang w:val="en-US"/>
        </w:rPr>
        <w:t xml:space="preserve">would </w:t>
      </w:r>
      <w:r w:rsidR="00A221A6" w:rsidRPr="004C04EB">
        <w:rPr>
          <w:rFonts w:cs="Arial"/>
          <w:noProof/>
          <w:szCs w:val="24"/>
          <w:lang w:val="en-US"/>
        </w:rPr>
        <w:t>mean</w:t>
      </w:r>
      <w:r w:rsidR="00AB5C64" w:rsidRPr="004C04EB">
        <w:rPr>
          <w:rFonts w:cs="Arial"/>
          <w:noProof/>
          <w:szCs w:val="24"/>
          <w:lang w:val="en-US"/>
        </w:rPr>
        <w:t xml:space="preserve"> </w:t>
      </w:r>
      <w:r w:rsidR="00B9685F" w:rsidRPr="004C04EB">
        <w:rPr>
          <w:rFonts w:cs="Arial"/>
          <w:noProof/>
          <w:szCs w:val="24"/>
          <w:lang w:val="en-US"/>
        </w:rPr>
        <w:t xml:space="preserve">124.000 tons </w:t>
      </w:r>
      <w:r w:rsidR="00AB5C64" w:rsidRPr="004C04EB">
        <w:rPr>
          <w:rFonts w:cs="Arial"/>
          <w:noProof/>
          <w:szCs w:val="24"/>
          <w:lang w:val="en-US"/>
        </w:rPr>
        <w:t>of avoided CO2</w:t>
      </w:r>
      <w:r w:rsidR="00B9685F" w:rsidRPr="004C04EB">
        <w:rPr>
          <w:rFonts w:cs="Arial"/>
          <w:noProof/>
          <w:szCs w:val="24"/>
          <w:lang w:val="en-US"/>
        </w:rPr>
        <w:t xml:space="preserve">, </w:t>
      </w:r>
      <w:r w:rsidR="00AB5C64" w:rsidRPr="004C04EB">
        <w:rPr>
          <w:rFonts w:cs="Arial"/>
          <w:noProof/>
          <w:szCs w:val="24"/>
          <w:lang w:val="en-US"/>
        </w:rPr>
        <w:t>which corresponds to 177.200 MWh saved. Furthermore, additional indirect benefits were assumed</w:t>
      </w:r>
      <w:r w:rsidR="00B9685F" w:rsidRPr="004C04EB">
        <w:rPr>
          <w:rFonts w:cs="Arial"/>
          <w:noProof/>
          <w:szCs w:val="24"/>
          <w:lang w:val="en-US"/>
        </w:rPr>
        <w:t xml:space="preserve">, </w:t>
      </w:r>
      <w:r w:rsidR="00AB5C64" w:rsidRPr="004C04EB">
        <w:rPr>
          <w:rFonts w:cs="Arial"/>
          <w:noProof/>
          <w:szCs w:val="24"/>
          <w:lang w:val="en-US"/>
        </w:rPr>
        <w:t>as a result of the transformation of the market</w:t>
      </w:r>
      <w:r w:rsidR="00B9685F" w:rsidRPr="004C04EB">
        <w:rPr>
          <w:rFonts w:cs="Arial"/>
          <w:noProof/>
          <w:szCs w:val="24"/>
          <w:lang w:val="en-US"/>
        </w:rPr>
        <w:t xml:space="preserve">, </w:t>
      </w:r>
      <w:r w:rsidR="00AB5C64" w:rsidRPr="004C04EB">
        <w:rPr>
          <w:rFonts w:cs="Arial"/>
          <w:noProof/>
          <w:szCs w:val="24"/>
          <w:lang w:val="en-US"/>
        </w:rPr>
        <w:t>in the amount of 1</w:t>
      </w:r>
      <w:r w:rsidR="00B9685F" w:rsidRPr="004C04EB">
        <w:rPr>
          <w:rFonts w:cs="Arial"/>
          <w:noProof/>
          <w:szCs w:val="24"/>
          <w:lang w:val="en-US"/>
        </w:rPr>
        <w:t>50.000 ton</w:t>
      </w:r>
      <w:r w:rsidR="00AB5C64" w:rsidRPr="004C04EB">
        <w:rPr>
          <w:rFonts w:cs="Arial"/>
          <w:noProof/>
          <w:szCs w:val="24"/>
          <w:lang w:val="en-US"/>
        </w:rPr>
        <w:t>s of</w:t>
      </w:r>
      <w:r w:rsidR="00B9685F" w:rsidRPr="004C04EB">
        <w:rPr>
          <w:rFonts w:cs="Arial"/>
          <w:noProof/>
          <w:szCs w:val="24"/>
          <w:lang w:val="en-US"/>
        </w:rPr>
        <w:t xml:space="preserve"> CO2 (</w:t>
      </w:r>
      <w:r w:rsidR="002B257E" w:rsidRPr="004C04EB">
        <w:rPr>
          <w:rFonts w:cs="Arial"/>
          <w:noProof/>
          <w:szCs w:val="24"/>
          <w:lang w:val="en-US"/>
        </w:rPr>
        <w:t>a conservative estimate</w:t>
      </w:r>
      <w:r w:rsidR="00B9685F" w:rsidRPr="004C04EB">
        <w:rPr>
          <w:rFonts w:cs="Arial"/>
          <w:noProof/>
          <w:szCs w:val="24"/>
          <w:lang w:val="en-US"/>
        </w:rPr>
        <w:t xml:space="preserve">), </w:t>
      </w:r>
      <w:r w:rsidR="002B257E" w:rsidRPr="004C04EB">
        <w:rPr>
          <w:rFonts w:cs="Arial"/>
          <w:noProof/>
          <w:szCs w:val="24"/>
          <w:lang w:val="en-US"/>
        </w:rPr>
        <w:t xml:space="preserve">which corresponds to </w:t>
      </w:r>
      <w:r w:rsidR="00B9685F" w:rsidRPr="004C04EB">
        <w:rPr>
          <w:rFonts w:cs="Arial"/>
          <w:noProof/>
          <w:szCs w:val="24"/>
          <w:lang w:val="en-US"/>
        </w:rPr>
        <w:t>214.400 MWh</w:t>
      </w:r>
      <w:r w:rsidR="00A221A6" w:rsidRPr="004C04EB">
        <w:rPr>
          <w:rFonts w:cs="Arial"/>
          <w:noProof/>
          <w:szCs w:val="24"/>
          <w:lang w:val="en-US"/>
        </w:rPr>
        <w:t xml:space="preserve"> </w:t>
      </w:r>
      <w:r w:rsidR="002B257E" w:rsidRPr="004C04EB">
        <w:rPr>
          <w:rFonts w:cs="Arial"/>
          <w:noProof/>
          <w:szCs w:val="24"/>
          <w:lang w:val="en-US"/>
        </w:rPr>
        <w:t>saved</w:t>
      </w:r>
      <w:r w:rsidR="00B9685F" w:rsidRPr="004C04EB">
        <w:rPr>
          <w:rFonts w:cs="Arial"/>
          <w:noProof/>
          <w:szCs w:val="24"/>
          <w:lang w:val="en-US"/>
        </w:rPr>
        <w:t xml:space="preserve">. </w:t>
      </w:r>
      <w:r w:rsidR="002B257E" w:rsidRPr="004C04EB">
        <w:rPr>
          <w:rFonts w:cs="Arial"/>
          <w:noProof/>
          <w:szCs w:val="24"/>
          <w:lang w:val="en-US"/>
        </w:rPr>
        <w:t>These environmental</w:t>
      </w:r>
      <w:r w:rsidR="00293F99" w:rsidRPr="004C04EB">
        <w:rPr>
          <w:rFonts w:cs="Arial"/>
          <w:noProof/>
          <w:szCs w:val="24"/>
          <w:lang w:val="en-US"/>
        </w:rPr>
        <w:t xml:space="preserve"> benefits of the Project would</w:t>
      </w:r>
      <w:r w:rsidR="002B257E" w:rsidRPr="004C04EB">
        <w:rPr>
          <w:rFonts w:cs="Arial"/>
          <w:noProof/>
          <w:szCs w:val="24"/>
          <w:lang w:val="en-US"/>
        </w:rPr>
        <w:t xml:space="preserve"> contribute to the</w:t>
      </w:r>
      <w:r w:rsidR="00A221A6" w:rsidRPr="004C04EB">
        <w:rPr>
          <w:rFonts w:cs="Arial"/>
          <w:noProof/>
          <w:szCs w:val="24"/>
          <w:lang w:val="en-US"/>
        </w:rPr>
        <w:t xml:space="preserve"> </w:t>
      </w:r>
      <w:r w:rsidR="00293F99" w:rsidRPr="004C04EB">
        <w:rPr>
          <w:rFonts w:cs="Arial"/>
          <w:noProof/>
          <w:szCs w:val="24"/>
          <w:lang w:val="en-US"/>
        </w:rPr>
        <w:t>GEF p</w:t>
      </w:r>
      <w:r w:rsidR="00B9685F" w:rsidRPr="004C04EB">
        <w:rPr>
          <w:rFonts w:cs="Arial"/>
          <w:noProof/>
          <w:szCs w:val="24"/>
          <w:lang w:val="en-US"/>
        </w:rPr>
        <w:t>riori</w:t>
      </w:r>
      <w:r w:rsidR="002B257E" w:rsidRPr="004C04EB">
        <w:rPr>
          <w:rFonts w:cs="Arial"/>
          <w:noProof/>
          <w:szCs w:val="24"/>
          <w:lang w:val="en-US"/>
        </w:rPr>
        <w:t>ty</w:t>
      </w:r>
      <w:r w:rsidR="00B9685F" w:rsidRPr="004C04EB">
        <w:rPr>
          <w:rFonts w:cs="Arial"/>
          <w:noProof/>
          <w:szCs w:val="24"/>
          <w:lang w:val="en-US"/>
        </w:rPr>
        <w:t xml:space="preserve"> SP1 </w:t>
      </w:r>
      <w:r w:rsidR="00A221A6" w:rsidRPr="004C04EB">
        <w:rPr>
          <w:rFonts w:cs="Arial"/>
          <w:noProof/>
          <w:szCs w:val="24"/>
          <w:lang w:val="en-US"/>
        </w:rPr>
        <w:t>from its</w:t>
      </w:r>
      <w:r w:rsidR="002B257E" w:rsidRPr="004C04EB">
        <w:rPr>
          <w:rFonts w:cs="Arial"/>
          <w:noProof/>
          <w:szCs w:val="24"/>
          <w:lang w:val="en-US"/>
        </w:rPr>
        <w:t xml:space="preserve"> Climate Change</w:t>
      </w:r>
      <w:r w:rsidR="00293F99" w:rsidRPr="004C04EB">
        <w:rPr>
          <w:rFonts w:cs="Arial"/>
          <w:noProof/>
          <w:szCs w:val="24"/>
          <w:lang w:val="en-US"/>
        </w:rPr>
        <w:t xml:space="preserve"> Strategy</w:t>
      </w:r>
      <w:r w:rsidR="00B9685F" w:rsidRPr="004C04EB">
        <w:rPr>
          <w:rFonts w:cs="Arial"/>
          <w:noProof/>
          <w:szCs w:val="24"/>
          <w:lang w:val="en-US"/>
        </w:rPr>
        <w:t>.</w:t>
      </w:r>
    </w:p>
    <w:p w:rsidR="00B9685F" w:rsidRPr="004C04EB" w:rsidRDefault="00B9685F" w:rsidP="008E7DAB">
      <w:pPr>
        <w:rPr>
          <w:noProof/>
          <w:szCs w:val="24"/>
          <w:lang w:val="en-US"/>
        </w:rPr>
      </w:pPr>
    </w:p>
    <w:p w:rsidR="00B9685F" w:rsidRPr="004C04EB" w:rsidRDefault="00B9685F" w:rsidP="00B9685F">
      <w:pPr>
        <w:pStyle w:val="Ttulo2"/>
        <w:rPr>
          <w:noProof/>
          <w:lang w:val="en-US"/>
        </w:rPr>
      </w:pPr>
      <w:bookmarkStart w:id="30" w:name="_Toc372726325"/>
      <w:bookmarkStart w:id="31" w:name="_Toc373936959"/>
      <w:bookmarkStart w:id="32" w:name="_Toc379879421"/>
      <w:r w:rsidRPr="004C04EB">
        <w:rPr>
          <w:noProof/>
          <w:lang w:val="en-US"/>
        </w:rPr>
        <w:t xml:space="preserve">2.2. </w:t>
      </w:r>
      <w:bookmarkEnd w:id="30"/>
      <w:bookmarkEnd w:id="31"/>
      <w:r w:rsidR="00A221A6" w:rsidRPr="004C04EB">
        <w:rPr>
          <w:noProof/>
          <w:lang w:val="en-US"/>
        </w:rPr>
        <w:t>S</w:t>
      </w:r>
      <w:r w:rsidR="002B257E" w:rsidRPr="004C04EB">
        <w:rPr>
          <w:noProof/>
          <w:lang w:val="en-US"/>
        </w:rPr>
        <w:t>tarting date and duration of the project</w:t>
      </w:r>
      <w:bookmarkEnd w:id="32"/>
    </w:p>
    <w:p w:rsidR="00B9685F" w:rsidRPr="004C04EB" w:rsidRDefault="00B9685F" w:rsidP="00B9685F">
      <w:pPr>
        <w:rPr>
          <w:noProof/>
          <w:szCs w:val="24"/>
          <w:lang w:val="en-US"/>
        </w:rPr>
      </w:pPr>
    </w:p>
    <w:p w:rsidR="00B9685F" w:rsidRPr="004C04EB" w:rsidRDefault="00A221A6" w:rsidP="00B9685F">
      <w:pPr>
        <w:rPr>
          <w:noProof/>
          <w:szCs w:val="24"/>
          <w:lang w:val="en-US"/>
        </w:rPr>
      </w:pPr>
      <w:r w:rsidRPr="004C04EB">
        <w:rPr>
          <w:noProof/>
          <w:szCs w:val="24"/>
          <w:lang w:val="en-US"/>
        </w:rPr>
        <w:t xml:space="preserve">The chronology of events for </w:t>
      </w:r>
      <w:r w:rsidR="007026B2" w:rsidRPr="004C04EB">
        <w:rPr>
          <w:noProof/>
          <w:szCs w:val="24"/>
          <w:lang w:val="en-US"/>
        </w:rPr>
        <w:t>Project GEF-</w:t>
      </w:r>
      <w:r w:rsidR="00B9685F" w:rsidRPr="004C04EB">
        <w:rPr>
          <w:noProof/>
          <w:szCs w:val="24"/>
          <w:lang w:val="en-US"/>
        </w:rPr>
        <w:t>U</w:t>
      </w:r>
      <w:r w:rsidR="007026B2" w:rsidRPr="004C04EB">
        <w:rPr>
          <w:noProof/>
          <w:szCs w:val="24"/>
          <w:lang w:val="en-US"/>
        </w:rPr>
        <w:t>N</w:t>
      </w:r>
      <w:r w:rsidR="00B9685F" w:rsidRPr="004C04EB">
        <w:rPr>
          <w:noProof/>
          <w:szCs w:val="24"/>
          <w:lang w:val="en-US"/>
        </w:rPr>
        <w:t>D</w:t>
      </w:r>
      <w:r w:rsidR="007026B2" w:rsidRPr="004C04EB">
        <w:rPr>
          <w:noProof/>
          <w:szCs w:val="24"/>
          <w:lang w:val="en-US"/>
        </w:rPr>
        <w:t>P</w:t>
      </w:r>
      <w:r w:rsidR="00B9685F" w:rsidRPr="004C04EB">
        <w:rPr>
          <w:noProof/>
          <w:szCs w:val="24"/>
          <w:lang w:val="en-US"/>
        </w:rPr>
        <w:t xml:space="preserve"> PIMS No. 3829 ATLAS No. 70467 “</w:t>
      </w:r>
      <w:r w:rsidR="007026B2" w:rsidRPr="004C04EB">
        <w:rPr>
          <w:noProof/>
          <w:szCs w:val="24"/>
          <w:lang w:val="en-US"/>
        </w:rPr>
        <w:t>Energy Efficiency in Buildings</w:t>
      </w:r>
      <w:r w:rsidRPr="004C04EB">
        <w:rPr>
          <w:noProof/>
          <w:szCs w:val="24"/>
          <w:lang w:val="en-US"/>
        </w:rPr>
        <w:t xml:space="preserve">” is </w:t>
      </w:r>
      <w:r w:rsidR="007026B2" w:rsidRPr="004C04EB">
        <w:rPr>
          <w:noProof/>
          <w:szCs w:val="24"/>
          <w:lang w:val="en-US"/>
        </w:rPr>
        <w:t>present</w:t>
      </w:r>
      <w:r w:rsidRPr="004C04EB">
        <w:rPr>
          <w:noProof/>
          <w:szCs w:val="24"/>
          <w:lang w:val="en-US"/>
        </w:rPr>
        <w:t>ed</w:t>
      </w:r>
      <w:r w:rsidR="007026B2" w:rsidRPr="004C04EB">
        <w:rPr>
          <w:noProof/>
          <w:szCs w:val="24"/>
          <w:lang w:val="en-US"/>
        </w:rPr>
        <w:t xml:space="preserve"> </w:t>
      </w:r>
      <w:r w:rsidRPr="004C04EB">
        <w:rPr>
          <w:noProof/>
          <w:szCs w:val="24"/>
          <w:lang w:val="en-US"/>
        </w:rPr>
        <w:t>as follows:</w:t>
      </w:r>
    </w:p>
    <w:p w:rsidR="00B9685F" w:rsidRPr="004C04EB" w:rsidRDefault="00B9685F" w:rsidP="00B9685F">
      <w:pPr>
        <w:rPr>
          <w:noProof/>
          <w:szCs w:val="24"/>
          <w:lang w:val="en-US"/>
        </w:rPr>
      </w:pPr>
    </w:p>
    <w:p w:rsidR="00B9685F" w:rsidRPr="004C04EB" w:rsidRDefault="007026B2" w:rsidP="00A221A6">
      <w:pPr>
        <w:pStyle w:val="Prrafodelista"/>
        <w:numPr>
          <w:ilvl w:val="0"/>
          <w:numId w:val="7"/>
        </w:numPr>
        <w:tabs>
          <w:tab w:val="left" w:pos="426"/>
        </w:tabs>
        <w:ind w:left="426" w:hanging="284"/>
        <w:rPr>
          <w:noProof/>
          <w:szCs w:val="24"/>
          <w:lang w:val="en-US"/>
        </w:rPr>
      </w:pPr>
      <w:r w:rsidRPr="004C04EB">
        <w:rPr>
          <w:noProof/>
          <w:szCs w:val="24"/>
          <w:lang w:val="en-US"/>
        </w:rPr>
        <w:t>The Project Identification Format</w:t>
      </w:r>
      <w:r w:rsidR="00A221A6" w:rsidRPr="004C04EB">
        <w:rPr>
          <w:noProof/>
          <w:szCs w:val="24"/>
          <w:lang w:val="en-US"/>
        </w:rPr>
        <w:t xml:space="preserve"> </w:t>
      </w:r>
      <w:r w:rsidRPr="004C04EB">
        <w:rPr>
          <w:noProof/>
          <w:szCs w:val="24"/>
          <w:lang w:val="en-US"/>
        </w:rPr>
        <w:t>(PIF</w:t>
      </w:r>
      <w:r w:rsidR="00B9685F" w:rsidRPr="004C04EB">
        <w:rPr>
          <w:noProof/>
          <w:szCs w:val="24"/>
          <w:lang w:val="en-US"/>
        </w:rPr>
        <w:t xml:space="preserve">) </w:t>
      </w:r>
      <w:r w:rsidRPr="004C04EB">
        <w:rPr>
          <w:noProof/>
          <w:szCs w:val="24"/>
          <w:lang w:val="en-US"/>
        </w:rPr>
        <w:t>was signed</w:t>
      </w:r>
      <w:r w:rsidR="00A221A6" w:rsidRPr="004C04EB">
        <w:rPr>
          <w:noProof/>
          <w:szCs w:val="24"/>
          <w:lang w:val="en-US"/>
        </w:rPr>
        <w:t xml:space="preserve"> </w:t>
      </w:r>
      <w:r w:rsidRPr="004C04EB">
        <w:rPr>
          <w:noProof/>
          <w:szCs w:val="24"/>
          <w:lang w:val="en-US"/>
        </w:rPr>
        <w:t xml:space="preserve">on January </w:t>
      </w:r>
      <w:r w:rsidR="00B9685F" w:rsidRPr="004C04EB">
        <w:rPr>
          <w:noProof/>
          <w:szCs w:val="24"/>
          <w:lang w:val="en-US"/>
        </w:rPr>
        <w:t>17</w:t>
      </w:r>
      <w:r w:rsidR="00A221A6" w:rsidRPr="004C04EB">
        <w:rPr>
          <w:noProof/>
          <w:szCs w:val="24"/>
          <w:lang w:val="en-US"/>
        </w:rPr>
        <w:t>th</w:t>
      </w:r>
      <w:r w:rsidRPr="004C04EB">
        <w:rPr>
          <w:noProof/>
          <w:szCs w:val="24"/>
          <w:lang w:val="en-US"/>
        </w:rPr>
        <w:t xml:space="preserve">, </w:t>
      </w:r>
      <w:r w:rsidR="00B9685F" w:rsidRPr="004C04EB">
        <w:rPr>
          <w:noProof/>
          <w:szCs w:val="24"/>
          <w:lang w:val="en-US"/>
        </w:rPr>
        <w:t xml:space="preserve">2008. </w:t>
      </w:r>
      <w:r w:rsidRPr="004C04EB">
        <w:rPr>
          <w:noProof/>
          <w:szCs w:val="24"/>
          <w:lang w:val="en-US"/>
        </w:rPr>
        <w:t>The</w:t>
      </w:r>
      <w:r w:rsidR="00B9685F" w:rsidRPr="004C04EB">
        <w:rPr>
          <w:noProof/>
          <w:szCs w:val="24"/>
          <w:lang w:val="en-US"/>
        </w:rPr>
        <w:t xml:space="preserve"> PIF </w:t>
      </w:r>
      <w:r w:rsidRPr="004C04EB">
        <w:rPr>
          <w:noProof/>
          <w:szCs w:val="24"/>
          <w:lang w:val="en-US"/>
        </w:rPr>
        <w:t xml:space="preserve">sets October </w:t>
      </w:r>
      <w:r w:rsidR="00B9685F" w:rsidRPr="004C04EB">
        <w:rPr>
          <w:noProof/>
          <w:szCs w:val="24"/>
          <w:lang w:val="en-US"/>
        </w:rPr>
        <w:t xml:space="preserve">2008 </w:t>
      </w:r>
      <w:r w:rsidRPr="004C04EB">
        <w:rPr>
          <w:noProof/>
          <w:szCs w:val="24"/>
          <w:lang w:val="en-US"/>
        </w:rPr>
        <w:t xml:space="preserve">as the starting date of the </w:t>
      </w:r>
      <w:r w:rsidR="00B9685F" w:rsidRPr="004C04EB">
        <w:rPr>
          <w:noProof/>
          <w:szCs w:val="24"/>
          <w:lang w:val="en-US"/>
        </w:rPr>
        <w:t>Pro</w:t>
      </w:r>
      <w:r w:rsidRPr="004C04EB">
        <w:rPr>
          <w:noProof/>
          <w:szCs w:val="24"/>
          <w:lang w:val="en-US"/>
        </w:rPr>
        <w:t>ject and April</w:t>
      </w:r>
      <w:r w:rsidR="00B9685F" w:rsidRPr="004C04EB">
        <w:rPr>
          <w:noProof/>
          <w:szCs w:val="24"/>
          <w:lang w:val="en-US"/>
        </w:rPr>
        <w:t xml:space="preserve"> 2011 </w:t>
      </w:r>
      <w:r w:rsidRPr="004C04EB">
        <w:rPr>
          <w:noProof/>
          <w:szCs w:val="24"/>
          <w:lang w:val="en-US"/>
        </w:rPr>
        <w:t>as the closing date</w:t>
      </w:r>
      <w:r w:rsidR="00B9685F" w:rsidRPr="004C04EB">
        <w:rPr>
          <w:noProof/>
          <w:szCs w:val="24"/>
          <w:lang w:val="en-US"/>
        </w:rPr>
        <w:t xml:space="preserve">, </w:t>
      </w:r>
      <w:r w:rsidRPr="004C04EB">
        <w:rPr>
          <w:noProof/>
          <w:szCs w:val="24"/>
          <w:lang w:val="en-US"/>
        </w:rPr>
        <w:t xml:space="preserve">for a total of </w:t>
      </w:r>
      <w:r w:rsidR="00B9685F" w:rsidRPr="004C04EB">
        <w:rPr>
          <w:noProof/>
          <w:szCs w:val="24"/>
          <w:lang w:val="en-US"/>
        </w:rPr>
        <w:t xml:space="preserve">31 </w:t>
      </w:r>
      <w:r w:rsidR="00A221A6" w:rsidRPr="004C04EB">
        <w:rPr>
          <w:noProof/>
          <w:szCs w:val="24"/>
          <w:lang w:val="en-US"/>
        </w:rPr>
        <w:t>execution months</w:t>
      </w:r>
      <w:r w:rsidR="00B9685F" w:rsidRPr="004C04EB">
        <w:rPr>
          <w:noProof/>
          <w:szCs w:val="24"/>
          <w:lang w:val="en-US"/>
        </w:rPr>
        <w:t>.</w:t>
      </w:r>
    </w:p>
    <w:p w:rsidR="00B9685F" w:rsidRPr="004C04EB" w:rsidRDefault="005831E5" w:rsidP="00A221A6">
      <w:pPr>
        <w:pStyle w:val="Prrafodelista"/>
        <w:numPr>
          <w:ilvl w:val="0"/>
          <w:numId w:val="7"/>
        </w:numPr>
        <w:tabs>
          <w:tab w:val="left" w:pos="426"/>
        </w:tabs>
        <w:ind w:left="426" w:hanging="284"/>
        <w:rPr>
          <w:noProof/>
          <w:szCs w:val="24"/>
          <w:lang w:val="en-US"/>
        </w:rPr>
      </w:pPr>
      <w:r w:rsidRPr="004C04EB">
        <w:rPr>
          <w:noProof/>
          <w:szCs w:val="24"/>
          <w:lang w:val="en-US"/>
        </w:rPr>
        <w:t>The Project Document</w:t>
      </w:r>
      <w:r w:rsidR="00B9685F" w:rsidRPr="004C04EB">
        <w:rPr>
          <w:noProof/>
          <w:szCs w:val="24"/>
          <w:lang w:val="en-US"/>
        </w:rPr>
        <w:t xml:space="preserve"> (PRODOC) </w:t>
      </w:r>
      <w:r w:rsidRPr="004C04EB">
        <w:rPr>
          <w:noProof/>
          <w:szCs w:val="24"/>
          <w:lang w:val="en-US"/>
        </w:rPr>
        <w:t>was signed by the parties on N</w:t>
      </w:r>
      <w:r w:rsidR="00B9685F" w:rsidRPr="004C04EB">
        <w:rPr>
          <w:noProof/>
          <w:szCs w:val="24"/>
          <w:lang w:val="en-US"/>
        </w:rPr>
        <w:t>ov</w:t>
      </w:r>
      <w:r w:rsidRPr="004C04EB">
        <w:rPr>
          <w:noProof/>
          <w:szCs w:val="24"/>
          <w:lang w:val="en-US"/>
        </w:rPr>
        <w:t>ember 3</w:t>
      </w:r>
      <w:r w:rsidR="00A7130F" w:rsidRPr="004C04EB">
        <w:rPr>
          <w:noProof/>
          <w:szCs w:val="24"/>
          <w:lang w:val="en-US"/>
        </w:rPr>
        <w:t>rd</w:t>
      </w:r>
      <w:r w:rsidRPr="004C04EB">
        <w:rPr>
          <w:noProof/>
          <w:szCs w:val="24"/>
          <w:lang w:val="en-US"/>
        </w:rPr>
        <w:t xml:space="preserve">, </w:t>
      </w:r>
      <w:r w:rsidR="00B9685F" w:rsidRPr="004C04EB">
        <w:rPr>
          <w:noProof/>
          <w:szCs w:val="24"/>
          <w:lang w:val="en-US"/>
        </w:rPr>
        <w:t>2009, establ</w:t>
      </w:r>
      <w:r w:rsidRPr="004C04EB">
        <w:rPr>
          <w:noProof/>
          <w:szCs w:val="24"/>
          <w:lang w:val="en-US"/>
        </w:rPr>
        <w:t xml:space="preserve">ishing a three-year </w:t>
      </w:r>
      <w:r w:rsidR="001B59E1" w:rsidRPr="004C04EB">
        <w:rPr>
          <w:noProof/>
          <w:szCs w:val="24"/>
          <w:lang w:val="en-US"/>
        </w:rPr>
        <w:t>term</w:t>
      </w:r>
      <w:r w:rsidR="00B9685F" w:rsidRPr="004C04EB">
        <w:rPr>
          <w:noProof/>
          <w:szCs w:val="24"/>
          <w:lang w:val="en-US"/>
        </w:rPr>
        <w:t xml:space="preserve"> (2009-2012)</w:t>
      </w:r>
      <w:r w:rsidR="00A7130F" w:rsidRPr="004C04EB">
        <w:rPr>
          <w:noProof/>
          <w:szCs w:val="24"/>
          <w:lang w:val="en-US"/>
        </w:rPr>
        <w:t>.</w:t>
      </w:r>
    </w:p>
    <w:p w:rsidR="00B9685F" w:rsidRPr="004C04EB" w:rsidRDefault="005831E5" w:rsidP="00A221A6">
      <w:pPr>
        <w:pStyle w:val="Prrafodelista"/>
        <w:numPr>
          <w:ilvl w:val="0"/>
          <w:numId w:val="7"/>
        </w:numPr>
        <w:tabs>
          <w:tab w:val="left" w:pos="426"/>
        </w:tabs>
        <w:ind w:left="426" w:hanging="284"/>
        <w:rPr>
          <w:noProof/>
          <w:szCs w:val="24"/>
          <w:lang w:val="en-US"/>
        </w:rPr>
      </w:pPr>
      <w:r w:rsidRPr="004C04EB">
        <w:rPr>
          <w:noProof/>
          <w:szCs w:val="24"/>
          <w:lang w:val="en-US"/>
        </w:rPr>
        <w:t>However</w:t>
      </w:r>
      <w:r w:rsidR="00B9685F" w:rsidRPr="004C04EB">
        <w:rPr>
          <w:noProof/>
          <w:szCs w:val="24"/>
          <w:lang w:val="en-US"/>
        </w:rPr>
        <w:t xml:space="preserve">, </w:t>
      </w:r>
      <w:r w:rsidRPr="004C04EB">
        <w:rPr>
          <w:noProof/>
          <w:szCs w:val="24"/>
          <w:lang w:val="en-US"/>
        </w:rPr>
        <w:t xml:space="preserve">the real starting date took place </w:t>
      </w:r>
      <w:r w:rsidR="00B9685F" w:rsidRPr="004C04EB">
        <w:rPr>
          <w:noProof/>
          <w:szCs w:val="24"/>
          <w:lang w:val="en-US"/>
        </w:rPr>
        <w:t>8 m</w:t>
      </w:r>
      <w:r w:rsidRPr="004C04EB">
        <w:rPr>
          <w:noProof/>
          <w:szCs w:val="24"/>
          <w:lang w:val="en-US"/>
        </w:rPr>
        <w:t>onths later</w:t>
      </w:r>
      <w:r w:rsidR="00B9685F" w:rsidRPr="004C04EB">
        <w:rPr>
          <w:noProof/>
          <w:szCs w:val="24"/>
          <w:lang w:val="en-US"/>
        </w:rPr>
        <w:t xml:space="preserve">. </w:t>
      </w:r>
      <w:r w:rsidRPr="004C04EB">
        <w:rPr>
          <w:noProof/>
          <w:szCs w:val="24"/>
          <w:lang w:val="en-US"/>
        </w:rPr>
        <w:t xml:space="preserve">The </w:t>
      </w:r>
      <w:r w:rsidR="001B59E1" w:rsidRPr="004C04EB">
        <w:rPr>
          <w:noProof/>
          <w:szCs w:val="24"/>
          <w:lang w:val="en-US"/>
        </w:rPr>
        <w:t>Startup</w:t>
      </w:r>
      <w:r w:rsidRPr="004C04EB">
        <w:rPr>
          <w:noProof/>
          <w:szCs w:val="24"/>
          <w:lang w:val="en-US"/>
        </w:rPr>
        <w:t xml:space="preserve"> Workshop of the Project was </w:t>
      </w:r>
      <w:r w:rsidR="001B59E1" w:rsidRPr="004C04EB">
        <w:rPr>
          <w:noProof/>
          <w:szCs w:val="24"/>
          <w:lang w:val="en-US"/>
        </w:rPr>
        <w:t>held on</w:t>
      </w:r>
      <w:r w:rsidRPr="004C04EB">
        <w:rPr>
          <w:noProof/>
          <w:szCs w:val="24"/>
          <w:lang w:val="en-US"/>
        </w:rPr>
        <w:t xml:space="preserve"> June</w:t>
      </w:r>
      <w:r w:rsidR="00B9685F" w:rsidRPr="004C04EB">
        <w:rPr>
          <w:noProof/>
          <w:szCs w:val="24"/>
          <w:lang w:val="en-US"/>
        </w:rPr>
        <w:t xml:space="preserve"> 28</w:t>
      </w:r>
      <w:r w:rsidR="00A7130F" w:rsidRPr="004C04EB">
        <w:rPr>
          <w:noProof/>
          <w:szCs w:val="24"/>
          <w:lang w:val="en-US"/>
        </w:rPr>
        <w:t>th</w:t>
      </w:r>
      <w:r w:rsidRPr="004C04EB">
        <w:rPr>
          <w:noProof/>
          <w:szCs w:val="24"/>
          <w:lang w:val="en-US"/>
        </w:rPr>
        <w:t>, 2010. This marked the official start</w:t>
      </w:r>
      <w:r w:rsidR="00A7130F" w:rsidRPr="004C04EB">
        <w:rPr>
          <w:noProof/>
          <w:szCs w:val="24"/>
          <w:lang w:val="en-US"/>
        </w:rPr>
        <w:t>-up</w:t>
      </w:r>
      <w:r w:rsidRPr="004C04EB">
        <w:rPr>
          <w:noProof/>
          <w:szCs w:val="24"/>
          <w:lang w:val="en-US"/>
        </w:rPr>
        <w:t xml:space="preserve"> of the Project</w:t>
      </w:r>
      <w:r w:rsidR="00B9685F" w:rsidRPr="004C04EB">
        <w:rPr>
          <w:noProof/>
          <w:szCs w:val="24"/>
          <w:lang w:val="en-US"/>
        </w:rPr>
        <w:t>.</w:t>
      </w:r>
    </w:p>
    <w:p w:rsidR="00B9685F" w:rsidRPr="004C04EB" w:rsidRDefault="005831E5" w:rsidP="00A221A6">
      <w:pPr>
        <w:pStyle w:val="Prrafodelista"/>
        <w:numPr>
          <w:ilvl w:val="0"/>
          <w:numId w:val="7"/>
        </w:numPr>
        <w:tabs>
          <w:tab w:val="left" w:pos="426"/>
        </w:tabs>
        <w:ind w:left="426" w:hanging="284"/>
        <w:rPr>
          <w:noProof/>
          <w:szCs w:val="24"/>
          <w:lang w:val="en-US"/>
        </w:rPr>
      </w:pPr>
      <w:r w:rsidRPr="004C04EB">
        <w:rPr>
          <w:noProof/>
          <w:szCs w:val="24"/>
          <w:lang w:val="en-US"/>
        </w:rPr>
        <w:t xml:space="preserve">The first disbursement of </w:t>
      </w:r>
      <w:r w:rsidR="0068147B" w:rsidRPr="004C04EB">
        <w:rPr>
          <w:noProof/>
          <w:szCs w:val="24"/>
          <w:lang w:val="en-US"/>
        </w:rPr>
        <w:t xml:space="preserve">GEF </w:t>
      </w:r>
      <w:r w:rsidRPr="004C04EB">
        <w:rPr>
          <w:noProof/>
          <w:szCs w:val="24"/>
          <w:lang w:val="en-US"/>
        </w:rPr>
        <w:t xml:space="preserve">funds </w:t>
      </w:r>
      <w:r w:rsidR="0068147B" w:rsidRPr="004C04EB">
        <w:rPr>
          <w:noProof/>
          <w:szCs w:val="24"/>
          <w:lang w:val="en-US"/>
        </w:rPr>
        <w:t xml:space="preserve">took place on July </w:t>
      </w:r>
      <w:r w:rsidR="00562495" w:rsidRPr="004C04EB">
        <w:rPr>
          <w:noProof/>
          <w:szCs w:val="24"/>
          <w:lang w:val="en-US"/>
        </w:rPr>
        <w:t>28</w:t>
      </w:r>
      <w:r w:rsidR="00A7130F" w:rsidRPr="004C04EB">
        <w:rPr>
          <w:noProof/>
          <w:szCs w:val="24"/>
          <w:lang w:val="en-US"/>
        </w:rPr>
        <w:t>th</w:t>
      </w:r>
      <w:r w:rsidR="0068147B" w:rsidRPr="004C04EB">
        <w:rPr>
          <w:noProof/>
          <w:szCs w:val="24"/>
          <w:lang w:val="en-US"/>
        </w:rPr>
        <w:t>,</w:t>
      </w:r>
      <w:r w:rsidR="00B9685F" w:rsidRPr="004C04EB">
        <w:rPr>
          <w:noProof/>
          <w:szCs w:val="24"/>
          <w:lang w:val="en-US"/>
        </w:rPr>
        <w:t xml:space="preserve"> 2010.</w:t>
      </w:r>
    </w:p>
    <w:p w:rsidR="00B9685F" w:rsidRPr="004C04EB" w:rsidRDefault="0068147B" w:rsidP="00A221A6">
      <w:pPr>
        <w:pStyle w:val="Prrafodelista"/>
        <w:numPr>
          <w:ilvl w:val="0"/>
          <w:numId w:val="7"/>
        </w:numPr>
        <w:tabs>
          <w:tab w:val="left" w:pos="426"/>
        </w:tabs>
        <w:ind w:left="426" w:hanging="284"/>
        <w:rPr>
          <w:noProof/>
          <w:szCs w:val="24"/>
          <w:lang w:val="en-US"/>
        </w:rPr>
      </w:pPr>
      <w:r w:rsidRPr="004C04EB">
        <w:rPr>
          <w:noProof/>
          <w:szCs w:val="24"/>
          <w:lang w:val="en-US"/>
        </w:rPr>
        <w:t>The original closing date was set for N</w:t>
      </w:r>
      <w:r w:rsidR="00B9685F" w:rsidRPr="004C04EB">
        <w:rPr>
          <w:noProof/>
          <w:szCs w:val="24"/>
          <w:lang w:val="en-US"/>
        </w:rPr>
        <w:t>ov</w:t>
      </w:r>
      <w:r w:rsidRPr="004C04EB">
        <w:rPr>
          <w:noProof/>
          <w:szCs w:val="24"/>
          <w:lang w:val="en-US"/>
        </w:rPr>
        <w:t>ember 4</w:t>
      </w:r>
      <w:r w:rsidR="00A7130F" w:rsidRPr="004C04EB">
        <w:rPr>
          <w:noProof/>
          <w:szCs w:val="24"/>
          <w:lang w:val="en-US"/>
        </w:rPr>
        <w:t>th</w:t>
      </w:r>
      <w:r w:rsidRPr="004C04EB">
        <w:rPr>
          <w:noProof/>
          <w:szCs w:val="24"/>
          <w:lang w:val="en-US"/>
        </w:rPr>
        <w:t>, 2012</w:t>
      </w:r>
      <w:r w:rsidR="00B9685F" w:rsidRPr="004C04EB">
        <w:rPr>
          <w:noProof/>
          <w:szCs w:val="24"/>
          <w:lang w:val="en-US"/>
        </w:rPr>
        <w:t>.</w:t>
      </w:r>
    </w:p>
    <w:p w:rsidR="00B9685F" w:rsidRPr="004C04EB" w:rsidRDefault="0068147B" w:rsidP="00A221A6">
      <w:pPr>
        <w:pStyle w:val="Prrafodelista"/>
        <w:numPr>
          <w:ilvl w:val="0"/>
          <w:numId w:val="7"/>
        </w:numPr>
        <w:tabs>
          <w:tab w:val="left" w:pos="426"/>
        </w:tabs>
        <w:ind w:left="426" w:hanging="284"/>
        <w:rPr>
          <w:noProof/>
          <w:szCs w:val="24"/>
          <w:lang w:val="en-US"/>
        </w:rPr>
      </w:pPr>
      <w:r w:rsidRPr="004C04EB">
        <w:rPr>
          <w:noProof/>
          <w:szCs w:val="24"/>
          <w:lang w:val="en-US"/>
        </w:rPr>
        <w:t>After several extensions,</w:t>
      </w:r>
      <w:r w:rsidR="00A7130F" w:rsidRPr="004C04EB">
        <w:rPr>
          <w:noProof/>
          <w:szCs w:val="24"/>
          <w:lang w:val="en-US"/>
        </w:rPr>
        <w:t xml:space="preserve"> </w:t>
      </w:r>
      <w:r w:rsidRPr="004C04EB">
        <w:rPr>
          <w:noProof/>
          <w:szCs w:val="24"/>
          <w:lang w:val="en-US"/>
        </w:rPr>
        <w:t>the definite closing date of the Project was set on November 30</w:t>
      </w:r>
      <w:r w:rsidR="00A7130F" w:rsidRPr="004C04EB">
        <w:rPr>
          <w:noProof/>
          <w:szCs w:val="24"/>
          <w:lang w:val="en-US"/>
        </w:rPr>
        <w:t>th</w:t>
      </w:r>
      <w:r w:rsidRPr="004C04EB">
        <w:rPr>
          <w:noProof/>
          <w:szCs w:val="24"/>
          <w:lang w:val="en-US"/>
        </w:rPr>
        <w:t>, 2</w:t>
      </w:r>
      <w:r w:rsidR="00B9685F" w:rsidRPr="004C04EB">
        <w:rPr>
          <w:noProof/>
          <w:szCs w:val="24"/>
          <w:lang w:val="en-US"/>
        </w:rPr>
        <w:t xml:space="preserve">013, </w:t>
      </w:r>
      <w:r w:rsidRPr="004C04EB">
        <w:rPr>
          <w:noProof/>
          <w:szCs w:val="24"/>
          <w:lang w:val="en-US"/>
        </w:rPr>
        <w:t>with the authorization of the Steering Committee</w:t>
      </w:r>
      <w:r w:rsidR="00A7130F" w:rsidRPr="004C04EB">
        <w:rPr>
          <w:noProof/>
          <w:szCs w:val="24"/>
          <w:lang w:val="en-US"/>
        </w:rPr>
        <w:t xml:space="preserve"> </w:t>
      </w:r>
      <w:r w:rsidRPr="004C04EB">
        <w:rPr>
          <w:noProof/>
          <w:szCs w:val="24"/>
          <w:lang w:val="en-US"/>
        </w:rPr>
        <w:t xml:space="preserve">and the </w:t>
      </w:r>
      <w:r w:rsidR="00B9685F" w:rsidRPr="004C04EB">
        <w:rPr>
          <w:noProof/>
          <w:szCs w:val="24"/>
          <w:lang w:val="en-US"/>
        </w:rPr>
        <w:t>U</w:t>
      </w:r>
      <w:r w:rsidR="001B59E1" w:rsidRPr="004C04EB">
        <w:rPr>
          <w:noProof/>
          <w:szCs w:val="24"/>
          <w:lang w:val="en-US"/>
        </w:rPr>
        <w:t>N</w:t>
      </w:r>
      <w:r w:rsidR="00B9685F" w:rsidRPr="004C04EB">
        <w:rPr>
          <w:noProof/>
          <w:szCs w:val="24"/>
          <w:lang w:val="en-US"/>
        </w:rPr>
        <w:t>D</w:t>
      </w:r>
      <w:r w:rsidR="001B59E1" w:rsidRPr="004C04EB">
        <w:rPr>
          <w:noProof/>
          <w:szCs w:val="24"/>
          <w:lang w:val="en-US"/>
        </w:rPr>
        <w:t>P</w:t>
      </w:r>
      <w:r w:rsidR="00061666" w:rsidRPr="004C04EB">
        <w:rPr>
          <w:rStyle w:val="Refdenotaalpie"/>
          <w:noProof/>
          <w:szCs w:val="24"/>
          <w:lang w:val="en-US"/>
        </w:rPr>
        <w:footnoteReference w:id="2"/>
      </w:r>
      <w:r w:rsidR="001B59E1" w:rsidRPr="004C04EB">
        <w:rPr>
          <w:noProof/>
          <w:szCs w:val="24"/>
          <w:lang w:val="en-US"/>
        </w:rPr>
        <w:t xml:space="preserve">. </w:t>
      </w:r>
      <w:r w:rsidR="00A7130F" w:rsidRPr="004C04EB">
        <w:rPr>
          <w:noProof/>
          <w:szCs w:val="24"/>
          <w:lang w:val="en-US"/>
        </w:rPr>
        <w:t>Therefore,</w:t>
      </w:r>
      <w:r w:rsidR="001B59E1" w:rsidRPr="004C04EB">
        <w:rPr>
          <w:noProof/>
          <w:szCs w:val="24"/>
          <w:lang w:val="en-US"/>
        </w:rPr>
        <w:t xml:space="preserve"> the Project operated for a total of </w:t>
      </w:r>
      <w:r w:rsidR="00B9685F" w:rsidRPr="004C04EB">
        <w:rPr>
          <w:noProof/>
          <w:szCs w:val="24"/>
          <w:lang w:val="en-US"/>
        </w:rPr>
        <w:t>40 m</w:t>
      </w:r>
      <w:r w:rsidR="001B59E1" w:rsidRPr="004C04EB">
        <w:rPr>
          <w:noProof/>
          <w:szCs w:val="24"/>
          <w:lang w:val="en-US"/>
        </w:rPr>
        <w:t>onths</w:t>
      </w:r>
      <w:r w:rsidR="00B9685F" w:rsidRPr="004C04EB">
        <w:rPr>
          <w:noProof/>
          <w:szCs w:val="24"/>
          <w:lang w:val="en-US"/>
        </w:rPr>
        <w:t>.</w:t>
      </w:r>
    </w:p>
    <w:p w:rsidR="00B9685F" w:rsidRPr="004C04EB" w:rsidRDefault="00B9685F" w:rsidP="00B9685F">
      <w:pPr>
        <w:rPr>
          <w:noProof/>
          <w:szCs w:val="24"/>
          <w:lang w:val="en-US"/>
        </w:rPr>
      </w:pPr>
    </w:p>
    <w:p w:rsidR="00061666" w:rsidRPr="004C04EB" w:rsidRDefault="00061666" w:rsidP="00B9685F">
      <w:pPr>
        <w:rPr>
          <w:noProof/>
          <w:szCs w:val="24"/>
          <w:lang w:val="en-US"/>
        </w:rPr>
      </w:pPr>
    </w:p>
    <w:p w:rsidR="00B9685F" w:rsidRPr="004C04EB" w:rsidRDefault="00B9685F" w:rsidP="00B9685F">
      <w:pPr>
        <w:pStyle w:val="Ttulo2"/>
        <w:rPr>
          <w:noProof/>
          <w:lang w:val="en-US"/>
        </w:rPr>
      </w:pPr>
      <w:bookmarkStart w:id="33" w:name="_Toc372726326"/>
      <w:bookmarkStart w:id="34" w:name="_Toc373936960"/>
      <w:bookmarkStart w:id="35" w:name="_Toc379879422"/>
      <w:r w:rsidRPr="004C04EB">
        <w:rPr>
          <w:noProof/>
          <w:lang w:val="en-US"/>
        </w:rPr>
        <w:t xml:space="preserve">2.3. </w:t>
      </w:r>
      <w:r w:rsidR="00BE137B" w:rsidRPr="004C04EB">
        <w:rPr>
          <w:noProof/>
          <w:lang w:val="en-US"/>
        </w:rPr>
        <w:t>Barriers</w:t>
      </w:r>
      <w:r w:rsidRPr="004C04EB">
        <w:rPr>
          <w:noProof/>
          <w:lang w:val="en-US"/>
        </w:rPr>
        <w:t xml:space="preserve"> </w:t>
      </w:r>
      <w:bookmarkEnd w:id="33"/>
      <w:bookmarkEnd w:id="34"/>
      <w:r w:rsidR="001B59E1" w:rsidRPr="004C04EB">
        <w:rPr>
          <w:noProof/>
          <w:lang w:val="en-US"/>
        </w:rPr>
        <w:t>addressed</w:t>
      </w:r>
      <w:r w:rsidR="00061666" w:rsidRPr="004C04EB">
        <w:rPr>
          <w:noProof/>
          <w:lang w:val="en-US"/>
        </w:rPr>
        <w:t xml:space="preserve"> by the </w:t>
      </w:r>
      <w:r w:rsidR="00BE137B" w:rsidRPr="004C04EB">
        <w:rPr>
          <w:noProof/>
          <w:lang w:val="en-US"/>
        </w:rPr>
        <w:t>P</w:t>
      </w:r>
      <w:r w:rsidR="00061666" w:rsidRPr="004C04EB">
        <w:rPr>
          <w:noProof/>
          <w:lang w:val="en-US"/>
        </w:rPr>
        <w:t>roject</w:t>
      </w:r>
      <w:bookmarkEnd w:id="35"/>
    </w:p>
    <w:p w:rsidR="00B9685F" w:rsidRPr="004C04EB" w:rsidRDefault="00B9685F" w:rsidP="00B9685F">
      <w:pPr>
        <w:rPr>
          <w:noProof/>
          <w:szCs w:val="24"/>
          <w:lang w:val="en-US"/>
        </w:rPr>
      </w:pPr>
    </w:p>
    <w:p w:rsidR="00B9685F" w:rsidRPr="004C04EB" w:rsidRDefault="001B59E1" w:rsidP="00B9685F">
      <w:pPr>
        <w:rPr>
          <w:noProof/>
          <w:szCs w:val="24"/>
          <w:lang w:val="en-US"/>
        </w:rPr>
      </w:pPr>
      <w:r w:rsidRPr="004C04EB">
        <w:rPr>
          <w:noProof/>
          <w:szCs w:val="24"/>
          <w:lang w:val="en-US"/>
        </w:rPr>
        <w:t>The Project addressed</w:t>
      </w:r>
      <w:r w:rsidR="00061666" w:rsidRPr="004C04EB">
        <w:rPr>
          <w:noProof/>
          <w:szCs w:val="24"/>
          <w:lang w:val="en-US"/>
        </w:rPr>
        <w:t xml:space="preserve"> </w:t>
      </w:r>
      <w:r w:rsidR="00C27E70" w:rsidRPr="004C04EB">
        <w:rPr>
          <w:noProof/>
          <w:szCs w:val="24"/>
          <w:lang w:val="en-US"/>
        </w:rPr>
        <w:t xml:space="preserve">the following </w:t>
      </w:r>
      <w:r w:rsidRPr="004C04EB">
        <w:rPr>
          <w:noProof/>
          <w:szCs w:val="24"/>
          <w:lang w:val="en-US"/>
        </w:rPr>
        <w:t>four main problems or barriers</w:t>
      </w:r>
      <w:r w:rsidR="00BE137B" w:rsidRPr="004C04EB">
        <w:rPr>
          <w:noProof/>
          <w:szCs w:val="24"/>
          <w:lang w:val="en-US"/>
        </w:rPr>
        <w:t xml:space="preserve"> for the widespread implementation of EE in Colombia</w:t>
      </w:r>
      <w:r w:rsidRPr="004C04EB">
        <w:rPr>
          <w:noProof/>
          <w:szCs w:val="24"/>
          <w:lang w:val="en-US"/>
        </w:rPr>
        <w:t xml:space="preserve">, </w:t>
      </w:r>
      <w:r w:rsidR="00C27E70" w:rsidRPr="004C04EB">
        <w:rPr>
          <w:noProof/>
          <w:szCs w:val="24"/>
          <w:lang w:val="en-US"/>
        </w:rPr>
        <w:t>which</w:t>
      </w:r>
      <w:r w:rsidR="00293F99" w:rsidRPr="004C04EB">
        <w:rPr>
          <w:noProof/>
          <w:szCs w:val="24"/>
          <w:lang w:val="en-US"/>
        </w:rPr>
        <w:t xml:space="preserve"> formulation was taken from the </w:t>
      </w:r>
      <w:r w:rsidR="00B9685F" w:rsidRPr="004C04EB">
        <w:rPr>
          <w:noProof/>
          <w:szCs w:val="24"/>
          <w:lang w:val="en-US"/>
        </w:rPr>
        <w:t>PRODOC:</w:t>
      </w:r>
    </w:p>
    <w:p w:rsidR="00B9685F" w:rsidRPr="004C04EB" w:rsidRDefault="00B9685F" w:rsidP="00B9685F">
      <w:pPr>
        <w:rPr>
          <w:noProof/>
          <w:szCs w:val="24"/>
          <w:lang w:val="en-US"/>
        </w:rPr>
      </w:pPr>
    </w:p>
    <w:p w:rsidR="00B9685F" w:rsidRPr="004C04EB" w:rsidRDefault="00BE137B" w:rsidP="00B42D4A">
      <w:pPr>
        <w:pStyle w:val="Prrafodelista"/>
        <w:numPr>
          <w:ilvl w:val="0"/>
          <w:numId w:val="8"/>
        </w:numPr>
        <w:tabs>
          <w:tab w:val="left" w:pos="284"/>
        </w:tabs>
        <w:ind w:left="0" w:firstLine="0"/>
        <w:rPr>
          <w:b/>
          <w:noProof/>
          <w:szCs w:val="24"/>
          <w:lang w:val="en-US"/>
        </w:rPr>
      </w:pPr>
      <w:r w:rsidRPr="004C04EB">
        <w:rPr>
          <w:b/>
          <w:noProof/>
          <w:szCs w:val="24"/>
          <w:lang w:val="en-US"/>
        </w:rPr>
        <w:t>Ins</w:t>
      </w:r>
      <w:r w:rsidR="00A40959" w:rsidRPr="004C04EB">
        <w:rPr>
          <w:b/>
          <w:noProof/>
          <w:szCs w:val="24"/>
          <w:lang w:val="en-US"/>
        </w:rPr>
        <w:t>titutional and political b</w:t>
      </w:r>
      <w:r w:rsidR="00293F99" w:rsidRPr="004C04EB">
        <w:rPr>
          <w:b/>
          <w:noProof/>
          <w:szCs w:val="24"/>
          <w:lang w:val="en-US"/>
        </w:rPr>
        <w:t>arriers</w:t>
      </w:r>
    </w:p>
    <w:p w:rsidR="00B9685F" w:rsidRPr="004C04EB" w:rsidRDefault="00243722" w:rsidP="00B9685F">
      <w:pPr>
        <w:pStyle w:val="Prrafodelista"/>
        <w:tabs>
          <w:tab w:val="left" w:pos="284"/>
        </w:tabs>
        <w:ind w:left="0"/>
        <w:rPr>
          <w:noProof/>
          <w:szCs w:val="24"/>
          <w:lang w:val="en-US"/>
        </w:rPr>
      </w:pPr>
      <w:r w:rsidRPr="004C04EB">
        <w:rPr>
          <w:noProof/>
          <w:szCs w:val="24"/>
          <w:lang w:val="en-US"/>
        </w:rPr>
        <w:t>The</w:t>
      </w:r>
      <w:r w:rsidR="00B9685F" w:rsidRPr="004C04EB">
        <w:rPr>
          <w:noProof/>
          <w:szCs w:val="24"/>
          <w:lang w:val="en-US"/>
        </w:rPr>
        <w:t xml:space="preserve"> UPME represent</w:t>
      </w:r>
      <w:r w:rsidRPr="004C04EB">
        <w:rPr>
          <w:noProof/>
          <w:szCs w:val="24"/>
          <w:lang w:val="en-US"/>
        </w:rPr>
        <w:t>s</w:t>
      </w:r>
      <w:r w:rsidR="00BE137B" w:rsidRPr="004C04EB">
        <w:rPr>
          <w:noProof/>
          <w:szCs w:val="24"/>
          <w:lang w:val="en-US"/>
        </w:rPr>
        <w:t xml:space="preserve"> </w:t>
      </w:r>
      <w:r w:rsidRPr="004C04EB">
        <w:rPr>
          <w:noProof/>
          <w:szCs w:val="24"/>
          <w:lang w:val="en-US"/>
        </w:rPr>
        <w:t xml:space="preserve">an administrative unit linked to the </w:t>
      </w:r>
      <w:r w:rsidR="00B9685F" w:rsidRPr="004C04EB">
        <w:rPr>
          <w:noProof/>
          <w:szCs w:val="24"/>
          <w:lang w:val="en-US"/>
        </w:rPr>
        <w:t xml:space="preserve">MME </w:t>
      </w:r>
      <w:r w:rsidRPr="004C04EB">
        <w:rPr>
          <w:noProof/>
          <w:szCs w:val="24"/>
          <w:lang w:val="en-US"/>
        </w:rPr>
        <w:t>without counting on a clear mandate to implement EE policies and programs.</w:t>
      </w:r>
      <w:r w:rsidR="00BE137B" w:rsidRPr="004C04EB">
        <w:rPr>
          <w:noProof/>
          <w:szCs w:val="24"/>
          <w:lang w:val="en-US"/>
        </w:rPr>
        <w:t xml:space="preserve"> </w:t>
      </w:r>
      <w:r w:rsidRPr="004C04EB">
        <w:rPr>
          <w:noProof/>
          <w:szCs w:val="24"/>
          <w:lang w:val="en-US"/>
        </w:rPr>
        <w:t>Without a</w:t>
      </w:r>
      <w:r w:rsidR="003E60D3" w:rsidRPr="004C04EB">
        <w:rPr>
          <w:noProof/>
          <w:szCs w:val="24"/>
          <w:lang w:val="en-US"/>
        </w:rPr>
        <w:t xml:space="preserve"> proper</w:t>
      </w:r>
      <w:r w:rsidRPr="004C04EB">
        <w:rPr>
          <w:noProof/>
          <w:szCs w:val="24"/>
          <w:lang w:val="en-US"/>
        </w:rPr>
        <w:t>ly placed agency with</w:t>
      </w:r>
      <w:r w:rsidR="00BE137B" w:rsidRPr="004C04EB">
        <w:rPr>
          <w:noProof/>
          <w:szCs w:val="24"/>
          <w:lang w:val="en-US"/>
        </w:rPr>
        <w:t xml:space="preserve"> </w:t>
      </w:r>
      <w:r w:rsidR="003E60D3" w:rsidRPr="004C04EB">
        <w:rPr>
          <w:noProof/>
          <w:szCs w:val="24"/>
          <w:lang w:val="en-US"/>
        </w:rPr>
        <w:t xml:space="preserve">skills to prepare and execute EE </w:t>
      </w:r>
      <w:r w:rsidR="00B9685F" w:rsidRPr="004C04EB">
        <w:rPr>
          <w:noProof/>
          <w:szCs w:val="24"/>
          <w:lang w:val="en-US"/>
        </w:rPr>
        <w:t>program</w:t>
      </w:r>
      <w:r w:rsidR="003E60D3" w:rsidRPr="004C04EB">
        <w:rPr>
          <w:noProof/>
          <w:szCs w:val="24"/>
          <w:lang w:val="en-US"/>
        </w:rPr>
        <w:t>s</w:t>
      </w:r>
      <w:r w:rsidR="00B9685F" w:rsidRPr="004C04EB">
        <w:rPr>
          <w:noProof/>
          <w:szCs w:val="24"/>
          <w:lang w:val="en-US"/>
        </w:rPr>
        <w:t xml:space="preserve">, </w:t>
      </w:r>
      <w:r w:rsidR="00BE137B" w:rsidRPr="004C04EB">
        <w:rPr>
          <w:noProof/>
          <w:szCs w:val="24"/>
          <w:lang w:val="en-US"/>
        </w:rPr>
        <w:t>market</w:t>
      </w:r>
      <w:r w:rsidR="003E60D3" w:rsidRPr="004C04EB">
        <w:rPr>
          <w:noProof/>
          <w:szCs w:val="24"/>
          <w:lang w:val="en-US"/>
        </w:rPr>
        <w:t xml:space="preserve"> players will not change their attitudes</w:t>
      </w:r>
      <w:r w:rsidR="00B9685F" w:rsidRPr="004C04EB">
        <w:rPr>
          <w:noProof/>
          <w:szCs w:val="24"/>
          <w:lang w:val="en-US"/>
        </w:rPr>
        <w:t xml:space="preserve">. </w:t>
      </w:r>
      <w:r w:rsidR="003E60D3" w:rsidRPr="004C04EB">
        <w:rPr>
          <w:noProof/>
          <w:szCs w:val="24"/>
          <w:lang w:val="en-US"/>
        </w:rPr>
        <w:t>The country needs specific regulation</w:t>
      </w:r>
      <w:r w:rsidR="00BE137B" w:rsidRPr="004C04EB">
        <w:rPr>
          <w:noProof/>
          <w:szCs w:val="24"/>
          <w:lang w:val="en-US"/>
        </w:rPr>
        <w:t>s</w:t>
      </w:r>
      <w:r w:rsidR="003E60D3" w:rsidRPr="004C04EB">
        <w:rPr>
          <w:noProof/>
          <w:szCs w:val="24"/>
          <w:lang w:val="en-US"/>
        </w:rPr>
        <w:t xml:space="preserve"> </w:t>
      </w:r>
      <w:r w:rsidR="00BE137B" w:rsidRPr="004C04EB">
        <w:rPr>
          <w:noProof/>
          <w:szCs w:val="24"/>
          <w:lang w:val="en-US"/>
        </w:rPr>
        <w:t>to</w:t>
      </w:r>
      <w:r w:rsidR="003E60D3" w:rsidRPr="004C04EB">
        <w:rPr>
          <w:noProof/>
          <w:szCs w:val="24"/>
          <w:lang w:val="en-US"/>
        </w:rPr>
        <w:t xml:space="preserve"> create the appropriate environment</w:t>
      </w:r>
      <w:r w:rsidR="00B9685F" w:rsidRPr="004C04EB">
        <w:rPr>
          <w:noProof/>
          <w:szCs w:val="24"/>
          <w:lang w:val="en-US"/>
        </w:rPr>
        <w:t xml:space="preserve">, </w:t>
      </w:r>
      <w:r w:rsidR="003E60D3" w:rsidRPr="004C04EB">
        <w:rPr>
          <w:noProof/>
          <w:szCs w:val="24"/>
          <w:lang w:val="en-US"/>
        </w:rPr>
        <w:t xml:space="preserve">provide </w:t>
      </w:r>
      <w:r w:rsidR="003E60D3" w:rsidRPr="004C04EB">
        <w:rPr>
          <w:noProof/>
          <w:szCs w:val="24"/>
          <w:lang w:val="en-US"/>
        </w:rPr>
        <w:lastRenderedPageBreak/>
        <w:t>awareness</w:t>
      </w:r>
      <w:r w:rsidR="00B9685F" w:rsidRPr="004C04EB">
        <w:rPr>
          <w:noProof/>
          <w:szCs w:val="24"/>
          <w:lang w:val="en-US"/>
        </w:rPr>
        <w:t xml:space="preserve">, </w:t>
      </w:r>
      <w:r w:rsidR="000A0019" w:rsidRPr="004C04EB">
        <w:rPr>
          <w:noProof/>
          <w:szCs w:val="24"/>
          <w:lang w:val="en-US"/>
        </w:rPr>
        <w:t>stimulate</w:t>
      </w:r>
      <w:r w:rsidR="003E60D3" w:rsidRPr="004C04EB">
        <w:rPr>
          <w:noProof/>
          <w:szCs w:val="24"/>
          <w:lang w:val="en-US"/>
        </w:rPr>
        <w:t xml:space="preserve"> demand</w:t>
      </w:r>
      <w:r w:rsidR="000A0019" w:rsidRPr="004C04EB">
        <w:rPr>
          <w:noProof/>
          <w:szCs w:val="24"/>
          <w:lang w:val="en-US"/>
        </w:rPr>
        <w:t>, and su</w:t>
      </w:r>
      <w:r w:rsidR="00BE137B" w:rsidRPr="004C04EB">
        <w:rPr>
          <w:noProof/>
          <w:szCs w:val="24"/>
          <w:lang w:val="en-US"/>
        </w:rPr>
        <w:t xml:space="preserve">pport the economic viability of </w:t>
      </w:r>
      <w:r w:rsidR="000A0019" w:rsidRPr="004C04EB">
        <w:rPr>
          <w:noProof/>
          <w:szCs w:val="24"/>
          <w:lang w:val="en-US"/>
        </w:rPr>
        <w:t xml:space="preserve">investments in EE measures and </w:t>
      </w:r>
      <w:r w:rsidR="00B9685F" w:rsidRPr="004C04EB">
        <w:rPr>
          <w:noProof/>
          <w:szCs w:val="24"/>
          <w:lang w:val="en-US"/>
        </w:rPr>
        <w:t>equip</w:t>
      </w:r>
      <w:r w:rsidR="000A0019" w:rsidRPr="004C04EB">
        <w:rPr>
          <w:noProof/>
          <w:szCs w:val="24"/>
          <w:lang w:val="en-US"/>
        </w:rPr>
        <w:t>ment</w:t>
      </w:r>
      <w:r w:rsidR="00B9685F" w:rsidRPr="004C04EB">
        <w:rPr>
          <w:noProof/>
          <w:szCs w:val="24"/>
          <w:lang w:val="en-US"/>
        </w:rPr>
        <w:t xml:space="preserve">. </w:t>
      </w:r>
      <w:r w:rsidR="000A0019" w:rsidRPr="004C04EB">
        <w:rPr>
          <w:noProof/>
          <w:szCs w:val="24"/>
          <w:lang w:val="en-US"/>
        </w:rPr>
        <w:t>A stable and clear regulatory framework is</w:t>
      </w:r>
      <w:r w:rsidR="00BE137B" w:rsidRPr="004C04EB">
        <w:rPr>
          <w:noProof/>
          <w:szCs w:val="24"/>
          <w:lang w:val="en-US"/>
        </w:rPr>
        <w:t xml:space="preserve"> </w:t>
      </w:r>
      <w:r w:rsidR="000A0019" w:rsidRPr="004C04EB">
        <w:rPr>
          <w:noProof/>
          <w:szCs w:val="24"/>
          <w:lang w:val="en-US"/>
        </w:rPr>
        <w:t xml:space="preserve">essential to reduce financial risks associated with EE investments so that </w:t>
      </w:r>
      <w:r w:rsidR="00BE137B" w:rsidRPr="004C04EB">
        <w:rPr>
          <w:noProof/>
          <w:szCs w:val="24"/>
          <w:lang w:val="en-US"/>
        </w:rPr>
        <w:t>market</w:t>
      </w:r>
      <w:r w:rsidR="000A0019" w:rsidRPr="004C04EB">
        <w:rPr>
          <w:noProof/>
          <w:szCs w:val="24"/>
          <w:lang w:val="en-US"/>
        </w:rPr>
        <w:t xml:space="preserve"> players do not continue to choose conventional </w:t>
      </w:r>
      <w:r w:rsidR="00B9685F" w:rsidRPr="004C04EB">
        <w:rPr>
          <w:noProof/>
          <w:szCs w:val="24"/>
          <w:lang w:val="en-US"/>
        </w:rPr>
        <w:t>solu</w:t>
      </w:r>
      <w:r w:rsidR="000A0019" w:rsidRPr="004C04EB">
        <w:rPr>
          <w:noProof/>
          <w:szCs w:val="24"/>
          <w:lang w:val="en-US"/>
        </w:rPr>
        <w:t>tions</w:t>
      </w:r>
      <w:r w:rsidR="00B9685F" w:rsidRPr="004C04EB">
        <w:rPr>
          <w:noProof/>
          <w:szCs w:val="24"/>
          <w:lang w:val="en-US"/>
        </w:rPr>
        <w:t>.</w:t>
      </w:r>
    </w:p>
    <w:p w:rsidR="000A0019" w:rsidRPr="004C04EB" w:rsidRDefault="000A0019" w:rsidP="00B9685F">
      <w:pPr>
        <w:pStyle w:val="Prrafodelista"/>
        <w:tabs>
          <w:tab w:val="left" w:pos="284"/>
        </w:tabs>
        <w:ind w:left="0"/>
        <w:rPr>
          <w:noProof/>
          <w:szCs w:val="24"/>
          <w:lang w:val="en-US"/>
        </w:rPr>
      </w:pPr>
    </w:p>
    <w:p w:rsidR="00B9685F" w:rsidRPr="004C04EB" w:rsidRDefault="000A0019" w:rsidP="00B42D4A">
      <w:pPr>
        <w:pStyle w:val="Prrafodelista"/>
        <w:numPr>
          <w:ilvl w:val="0"/>
          <w:numId w:val="8"/>
        </w:numPr>
        <w:tabs>
          <w:tab w:val="left" w:pos="284"/>
        </w:tabs>
        <w:ind w:left="0" w:firstLine="0"/>
        <w:rPr>
          <w:b/>
          <w:noProof/>
          <w:szCs w:val="24"/>
          <w:lang w:val="en-US"/>
        </w:rPr>
      </w:pPr>
      <w:r w:rsidRPr="004C04EB">
        <w:rPr>
          <w:b/>
          <w:noProof/>
          <w:szCs w:val="24"/>
          <w:lang w:val="en-US"/>
        </w:rPr>
        <w:t xml:space="preserve">Technical capacities </w:t>
      </w:r>
      <w:r w:rsidR="003E7F27" w:rsidRPr="004C04EB">
        <w:rPr>
          <w:b/>
          <w:noProof/>
          <w:szCs w:val="24"/>
          <w:lang w:val="en-US"/>
        </w:rPr>
        <w:t>barrier</w:t>
      </w:r>
      <w:r w:rsidR="00A40959" w:rsidRPr="004C04EB">
        <w:rPr>
          <w:b/>
          <w:noProof/>
          <w:szCs w:val="24"/>
          <w:lang w:val="en-US"/>
        </w:rPr>
        <w:t>s</w:t>
      </w:r>
    </w:p>
    <w:p w:rsidR="00B9685F" w:rsidRPr="004C04EB" w:rsidRDefault="00924BAC" w:rsidP="00B9685F">
      <w:pPr>
        <w:pStyle w:val="Prrafodelista"/>
        <w:tabs>
          <w:tab w:val="left" w:pos="284"/>
        </w:tabs>
        <w:ind w:left="0"/>
        <w:rPr>
          <w:noProof/>
          <w:szCs w:val="24"/>
          <w:lang w:val="en-US"/>
        </w:rPr>
      </w:pPr>
      <w:r w:rsidRPr="004C04EB">
        <w:rPr>
          <w:noProof/>
          <w:szCs w:val="24"/>
          <w:lang w:val="en-US"/>
        </w:rPr>
        <w:t>In the a</w:t>
      </w:r>
      <w:r w:rsidR="00F26260" w:rsidRPr="004C04EB">
        <w:rPr>
          <w:noProof/>
          <w:szCs w:val="24"/>
          <w:lang w:val="en-US"/>
        </w:rPr>
        <w:t>b</w:t>
      </w:r>
      <w:r w:rsidRPr="004C04EB">
        <w:rPr>
          <w:noProof/>
          <w:szCs w:val="24"/>
          <w:lang w:val="en-US"/>
        </w:rPr>
        <w:t>sence of a demand for EE solutions</w:t>
      </w:r>
      <w:r w:rsidR="00B9685F" w:rsidRPr="004C04EB">
        <w:rPr>
          <w:noProof/>
          <w:szCs w:val="24"/>
          <w:lang w:val="en-US"/>
        </w:rPr>
        <w:t xml:space="preserve">, </w:t>
      </w:r>
      <w:r w:rsidR="00692269" w:rsidRPr="004C04EB">
        <w:rPr>
          <w:noProof/>
          <w:szCs w:val="24"/>
          <w:lang w:val="en-US"/>
        </w:rPr>
        <w:t>professionals</w:t>
      </w:r>
      <w:r w:rsidRPr="004C04EB">
        <w:rPr>
          <w:noProof/>
          <w:szCs w:val="24"/>
          <w:lang w:val="en-US"/>
        </w:rPr>
        <w:t xml:space="preserve"> lack incentives to develop the technical knowledge that would allow them to analyze opportunities,</w:t>
      </w:r>
      <w:r w:rsidR="00692269" w:rsidRPr="004C04EB">
        <w:rPr>
          <w:noProof/>
          <w:szCs w:val="24"/>
          <w:lang w:val="en-US"/>
        </w:rPr>
        <w:t xml:space="preserve"> cost</w:t>
      </w:r>
      <w:r w:rsidRPr="004C04EB">
        <w:rPr>
          <w:noProof/>
          <w:szCs w:val="24"/>
          <w:lang w:val="en-US"/>
        </w:rPr>
        <w:t xml:space="preserve"> and benefits of </w:t>
      </w:r>
      <w:r w:rsidR="00692269" w:rsidRPr="004C04EB">
        <w:rPr>
          <w:noProof/>
          <w:szCs w:val="24"/>
          <w:lang w:val="en-US"/>
        </w:rPr>
        <w:t xml:space="preserve">new </w:t>
      </w:r>
      <w:r w:rsidRPr="004C04EB">
        <w:rPr>
          <w:noProof/>
          <w:szCs w:val="24"/>
          <w:lang w:val="en-US"/>
        </w:rPr>
        <w:t>EE technologies and energy management in buildings</w:t>
      </w:r>
      <w:r w:rsidR="00B9685F" w:rsidRPr="004C04EB">
        <w:rPr>
          <w:noProof/>
          <w:szCs w:val="24"/>
          <w:lang w:val="en-US"/>
        </w:rPr>
        <w:t xml:space="preserve">. </w:t>
      </w:r>
      <w:r w:rsidRPr="004C04EB">
        <w:rPr>
          <w:noProof/>
          <w:szCs w:val="24"/>
          <w:lang w:val="en-US"/>
        </w:rPr>
        <w:t>Because EE is not included</w:t>
      </w:r>
      <w:r w:rsidR="00775118" w:rsidRPr="004C04EB">
        <w:rPr>
          <w:noProof/>
          <w:szCs w:val="24"/>
          <w:lang w:val="en-US"/>
        </w:rPr>
        <w:t xml:space="preserve"> in the current constructive code and the necessary technical inputs</w:t>
      </w:r>
      <w:r w:rsidR="001F3CC9" w:rsidRPr="004C04EB">
        <w:rPr>
          <w:noProof/>
          <w:szCs w:val="24"/>
          <w:lang w:val="en-US"/>
        </w:rPr>
        <w:t xml:space="preserve"> </w:t>
      </w:r>
      <w:r w:rsidR="00775118" w:rsidRPr="004C04EB">
        <w:rPr>
          <w:noProof/>
          <w:szCs w:val="24"/>
          <w:lang w:val="en-US"/>
        </w:rPr>
        <w:t xml:space="preserve">do not exist, builders ignore EE. In addition, since there is no demand in the market, </w:t>
      </w:r>
      <w:r w:rsidR="00B9685F" w:rsidRPr="004C04EB">
        <w:rPr>
          <w:noProof/>
          <w:szCs w:val="24"/>
          <w:lang w:val="en-US"/>
        </w:rPr>
        <w:t xml:space="preserve">EE </w:t>
      </w:r>
      <w:r w:rsidR="00775118" w:rsidRPr="004C04EB">
        <w:rPr>
          <w:noProof/>
          <w:szCs w:val="24"/>
          <w:lang w:val="en-US"/>
        </w:rPr>
        <w:t xml:space="preserve">does not </w:t>
      </w:r>
      <w:r w:rsidR="00B9685F" w:rsidRPr="004C04EB">
        <w:rPr>
          <w:noProof/>
          <w:szCs w:val="24"/>
          <w:lang w:val="en-US"/>
        </w:rPr>
        <w:t>form part</w:t>
      </w:r>
      <w:r w:rsidR="00775118" w:rsidRPr="004C04EB">
        <w:rPr>
          <w:noProof/>
          <w:szCs w:val="24"/>
          <w:lang w:val="en-US"/>
        </w:rPr>
        <w:t xml:space="preserve"> of the sales strategy </w:t>
      </w:r>
      <w:r w:rsidR="00282E98" w:rsidRPr="004C04EB">
        <w:rPr>
          <w:noProof/>
          <w:szCs w:val="24"/>
          <w:lang w:val="en-US"/>
        </w:rPr>
        <w:t xml:space="preserve">of </w:t>
      </w:r>
      <w:r w:rsidR="00775118" w:rsidRPr="004C04EB">
        <w:rPr>
          <w:noProof/>
          <w:szCs w:val="24"/>
          <w:lang w:val="en-US"/>
        </w:rPr>
        <w:t>equipment</w:t>
      </w:r>
      <w:r w:rsidR="00282E98" w:rsidRPr="004C04EB">
        <w:rPr>
          <w:noProof/>
          <w:szCs w:val="24"/>
          <w:lang w:val="en-US"/>
        </w:rPr>
        <w:t xml:space="preserve"> suppliers</w:t>
      </w:r>
      <w:r w:rsidR="00B9685F" w:rsidRPr="004C04EB">
        <w:rPr>
          <w:noProof/>
          <w:szCs w:val="24"/>
          <w:lang w:val="en-US"/>
        </w:rPr>
        <w:t xml:space="preserve">. </w:t>
      </w:r>
      <w:r w:rsidR="00282E98" w:rsidRPr="004C04EB">
        <w:rPr>
          <w:noProof/>
          <w:szCs w:val="24"/>
          <w:lang w:val="en-US"/>
        </w:rPr>
        <w:t xml:space="preserve">The lack of options for technical training is clearly identified; this is due to the fact that few universities and technical schools offer some kind of training on </w:t>
      </w:r>
      <w:r w:rsidR="00B9685F" w:rsidRPr="004C04EB">
        <w:rPr>
          <w:noProof/>
          <w:szCs w:val="24"/>
          <w:lang w:val="en-US"/>
        </w:rPr>
        <w:t xml:space="preserve">EE. </w:t>
      </w:r>
      <w:r w:rsidR="00282E98" w:rsidRPr="004C04EB">
        <w:rPr>
          <w:noProof/>
          <w:szCs w:val="24"/>
          <w:lang w:val="en-US"/>
        </w:rPr>
        <w:t xml:space="preserve">The lack of standards and </w:t>
      </w:r>
      <w:r w:rsidR="001F3CC9" w:rsidRPr="004C04EB">
        <w:rPr>
          <w:noProof/>
          <w:szCs w:val="24"/>
          <w:lang w:val="en-US"/>
        </w:rPr>
        <w:t>corresponding application</w:t>
      </w:r>
      <w:r w:rsidR="00282E98" w:rsidRPr="004C04EB">
        <w:rPr>
          <w:noProof/>
          <w:szCs w:val="24"/>
          <w:lang w:val="en-US"/>
        </w:rPr>
        <w:t xml:space="preserve"> represent</w:t>
      </w:r>
      <w:r w:rsidR="001F3CC9" w:rsidRPr="004C04EB">
        <w:rPr>
          <w:noProof/>
          <w:szCs w:val="24"/>
          <w:lang w:val="en-US"/>
        </w:rPr>
        <w:t>s</w:t>
      </w:r>
      <w:r w:rsidR="00282E98" w:rsidRPr="004C04EB">
        <w:rPr>
          <w:noProof/>
          <w:szCs w:val="24"/>
          <w:lang w:val="en-US"/>
        </w:rPr>
        <w:t xml:space="preserve"> </w:t>
      </w:r>
      <w:r w:rsidR="001F3CC9" w:rsidRPr="004C04EB">
        <w:rPr>
          <w:noProof/>
          <w:szCs w:val="24"/>
          <w:lang w:val="en-US"/>
        </w:rPr>
        <w:t>a</w:t>
      </w:r>
      <w:r w:rsidR="00282E98" w:rsidRPr="004C04EB">
        <w:rPr>
          <w:noProof/>
          <w:szCs w:val="24"/>
          <w:lang w:val="en-US"/>
        </w:rPr>
        <w:t xml:space="preserve"> technical barrier</w:t>
      </w:r>
      <w:r w:rsidR="00F26260" w:rsidRPr="004C04EB">
        <w:rPr>
          <w:noProof/>
          <w:szCs w:val="24"/>
          <w:lang w:val="en-US"/>
        </w:rPr>
        <w:t xml:space="preserve"> because without specific references on the </w:t>
      </w:r>
      <w:r w:rsidR="001F3CC9" w:rsidRPr="004C04EB">
        <w:rPr>
          <w:noProof/>
          <w:szCs w:val="24"/>
          <w:lang w:val="en-US"/>
        </w:rPr>
        <w:t xml:space="preserve">energy </w:t>
      </w:r>
      <w:r w:rsidR="00F26260" w:rsidRPr="004C04EB">
        <w:rPr>
          <w:noProof/>
          <w:szCs w:val="24"/>
          <w:lang w:val="en-US"/>
        </w:rPr>
        <w:t xml:space="preserve">quality and performance of equipment and buildings, there will not be a transformation in the market towards </w:t>
      </w:r>
      <w:r w:rsidR="001F3CC9" w:rsidRPr="004C04EB">
        <w:rPr>
          <w:noProof/>
          <w:szCs w:val="24"/>
          <w:lang w:val="en-US"/>
        </w:rPr>
        <w:t xml:space="preserve">more efficient technical </w:t>
      </w:r>
      <w:r w:rsidR="00F26260" w:rsidRPr="004C04EB">
        <w:rPr>
          <w:noProof/>
          <w:szCs w:val="24"/>
          <w:lang w:val="en-US"/>
        </w:rPr>
        <w:t>solutions</w:t>
      </w:r>
      <w:r w:rsidR="001F3CC9" w:rsidRPr="004C04EB">
        <w:rPr>
          <w:noProof/>
          <w:szCs w:val="24"/>
          <w:lang w:val="en-US"/>
        </w:rPr>
        <w:t>.</w:t>
      </w:r>
    </w:p>
    <w:p w:rsidR="00B9685F" w:rsidRPr="004C04EB" w:rsidRDefault="00B9685F" w:rsidP="00B9685F">
      <w:pPr>
        <w:tabs>
          <w:tab w:val="left" w:pos="284"/>
        </w:tabs>
        <w:rPr>
          <w:noProof/>
          <w:szCs w:val="24"/>
          <w:lang w:val="en-US"/>
        </w:rPr>
      </w:pPr>
    </w:p>
    <w:p w:rsidR="00B9685F" w:rsidRPr="004C04EB" w:rsidRDefault="00282E98" w:rsidP="00B42D4A">
      <w:pPr>
        <w:pStyle w:val="Prrafodelista"/>
        <w:numPr>
          <w:ilvl w:val="0"/>
          <w:numId w:val="8"/>
        </w:numPr>
        <w:tabs>
          <w:tab w:val="left" w:pos="284"/>
        </w:tabs>
        <w:ind w:left="0" w:firstLine="0"/>
        <w:rPr>
          <w:b/>
          <w:noProof/>
          <w:szCs w:val="24"/>
          <w:lang w:val="en-US"/>
        </w:rPr>
      </w:pPr>
      <w:r w:rsidRPr="004C04EB">
        <w:rPr>
          <w:b/>
          <w:noProof/>
          <w:szCs w:val="24"/>
          <w:lang w:val="en-US"/>
        </w:rPr>
        <w:t>Information and awareness barriers</w:t>
      </w:r>
    </w:p>
    <w:p w:rsidR="00B9685F" w:rsidRPr="004C04EB" w:rsidRDefault="001C0F20" w:rsidP="00B9685F">
      <w:pPr>
        <w:pStyle w:val="Prrafodelista"/>
        <w:tabs>
          <w:tab w:val="left" w:pos="284"/>
        </w:tabs>
        <w:ind w:left="0"/>
        <w:rPr>
          <w:noProof/>
          <w:szCs w:val="24"/>
          <w:lang w:val="en-US"/>
        </w:rPr>
      </w:pPr>
      <w:r w:rsidRPr="004C04EB">
        <w:rPr>
          <w:noProof/>
          <w:szCs w:val="24"/>
          <w:lang w:val="en-US"/>
        </w:rPr>
        <w:t xml:space="preserve">In the absence of a proper political framework and applied technical standards, the demand of </w:t>
      </w:r>
      <w:r w:rsidR="00B9685F" w:rsidRPr="004C04EB">
        <w:rPr>
          <w:noProof/>
          <w:szCs w:val="24"/>
          <w:lang w:val="en-US"/>
        </w:rPr>
        <w:t>EE</w:t>
      </w:r>
      <w:r w:rsidRPr="004C04EB">
        <w:rPr>
          <w:noProof/>
          <w:szCs w:val="24"/>
          <w:lang w:val="en-US"/>
        </w:rPr>
        <w:t xml:space="preserve"> solutions cannot be developed; the market players and the general public do not receive a clear message</w:t>
      </w:r>
      <w:r w:rsidR="00B9685F" w:rsidRPr="004C04EB">
        <w:rPr>
          <w:noProof/>
          <w:szCs w:val="24"/>
          <w:lang w:val="en-US"/>
        </w:rPr>
        <w:t xml:space="preserve">. </w:t>
      </w:r>
      <w:r w:rsidR="001F3CC9" w:rsidRPr="004C04EB">
        <w:rPr>
          <w:noProof/>
          <w:szCs w:val="24"/>
          <w:lang w:val="en-US"/>
        </w:rPr>
        <w:t>Furthermore</w:t>
      </w:r>
      <w:r w:rsidRPr="004C04EB">
        <w:rPr>
          <w:noProof/>
          <w:szCs w:val="24"/>
          <w:lang w:val="en-US"/>
        </w:rPr>
        <w:t xml:space="preserve">, promotional and informative </w:t>
      </w:r>
      <w:r w:rsidR="00B9685F" w:rsidRPr="004C04EB">
        <w:rPr>
          <w:noProof/>
          <w:szCs w:val="24"/>
          <w:lang w:val="en-US"/>
        </w:rPr>
        <w:t>material</w:t>
      </w:r>
      <w:r w:rsidR="001F3CC9" w:rsidRPr="004C04EB">
        <w:rPr>
          <w:noProof/>
          <w:szCs w:val="24"/>
          <w:lang w:val="en-US"/>
        </w:rPr>
        <w:t>s on electric equipment</w:t>
      </w:r>
      <w:r w:rsidRPr="004C04EB">
        <w:rPr>
          <w:noProof/>
          <w:szCs w:val="24"/>
          <w:lang w:val="en-US"/>
        </w:rPr>
        <w:t xml:space="preserve"> do not include information on EE and the</w:t>
      </w:r>
      <w:r w:rsidR="001F3CC9" w:rsidRPr="004C04EB">
        <w:rPr>
          <w:noProof/>
          <w:szCs w:val="24"/>
          <w:lang w:val="en-US"/>
        </w:rPr>
        <w:t>ir</w:t>
      </w:r>
      <w:r w:rsidRPr="004C04EB">
        <w:rPr>
          <w:noProof/>
          <w:szCs w:val="24"/>
          <w:lang w:val="en-US"/>
        </w:rPr>
        <w:t xml:space="preserve"> environmental impact</w:t>
      </w:r>
      <w:r w:rsidR="00B9685F" w:rsidRPr="004C04EB">
        <w:rPr>
          <w:noProof/>
          <w:szCs w:val="24"/>
          <w:lang w:val="en-US"/>
        </w:rPr>
        <w:t xml:space="preserve">. </w:t>
      </w:r>
      <w:r w:rsidRPr="004C04EB">
        <w:rPr>
          <w:noProof/>
          <w:szCs w:val="24"/>
          <w:lang w:val="en-US"/>
        </w:rPr>
        <w:t xml:space="preserve">In the case of home equipment, </w:t>
      </w:r>
      <w:r w:rsidR="004C5349" w:rsidRPr="004C04EB">
        <w:rPr>
          <w:noProof/>
          <w:szCs w:val="24"/>
          <w:lang w:val="en-US"/>
        </w:rPr>
        <w:t>end-</w:t>
      </w:r>
      <w:r w:rsidRPr="004C04EB">
        <w:rPr>
          <w:noProof/>
          <w:szCs w:val="24"/>
          <w:lang w:val="en-US"/>
        </w:rPr>
        <w:t xml:space="preserve">users </w:t>
      </w:r>
      <w:r w:rsidR="004C5349" w:rsidRPr="004C04EB">
        <w:rPr>
          <w:noProof/>
          <w:szCs w:val="24"/>
          <w:lang w:val="en-US"/>
        </w:rPr>
        <w:t xml:space="preserve">lack clear, </w:t>
      </w:r>
      <w:r w:rsidR="009D7B30" w:rsidRPr="004C04EB">
        <w:rPr>
          <w:noProof/>
          <w:szCs w:val="24"/>
          <w:lang w:val="en-US"/>
        </w:rPr>
        <w:t>standardized</w:t>
      </w:r>
      <w:r w:rsidR="004C5349" w:rsidRPr="004C04EB">
        <w:rPr>
          <w:noProof/>
          <w:szCs w:val="24"/>
          <w:lang w:val="en-US"/>
        </w:rPr>
        <w:t xml:space="preserve"> information because they depend on information provided by manufacturers and </w:t>
      </w:r>
      <w:r w:rsidR="001F3CC9" w:rsidRPr="004C04EB">
        <w:rPr>
          <w:noProof/>
          <w:szCs w:val="24"/>
          <w:lang w:val="en-US"/>
        </w:rPr>
        <w:t>retailers</w:t>
      </w:r>
      <w:r w:rsidR="00B9685F" w:rsidRPr="004C04EB">
        <w:rPr>
          <w:noProof/>
          <w:szCs w:val="24"/>
          <w:lang w:val="en-US"/>
        </w:rPr>
        <w:t xml:space="preserve">, </w:t>
      </w:r>
      <w:r w:rsidR="004C5349" w:rsidRPr="004C04EB">
        <w:rPr>
          <w:noProof/>
          <w:szCs w:val="24"/>
          <w:lang w:val="en-US"/>
        </w:rPr>
        <w:t>which</w:t>
      </w:r>
      <w:r w:rsidR="00B9685F" w:rsidRPr="004C04EB">
        <w:rPr>
          <w:noProof/>
          <w:szCs w:val="24"/>
          <w:lang w:val="en-US"/>
        </w:rPr>
        <w:t xml:space="preserve">, </w:t>
      </w:r>
      <w:r w:rsidR="001F3CC9" w:rsidRPr="004C04EB">
        <w:rPr>
          <w:noProof/>
          <w:szCs w:val="24"/>
          <w:lang w:val="en-US"/>
        </w:rPr>
        <w:t>especially</w:t>
      </w:r>
      <w:r w:rsidR="004C5349" w:rsidRPr="004C04EB">
        <w:rPr>
          <w:noProof/>
          <w:szCs w:val="24"/>
          <w:lang w:val="en-US"/>
        </w:rPr>
        <w:t xml:space="preserve"> with imported equipment</w:t>
      </w:r>
      <w:r w:rsidR="00B9685F" w:rsidRPr="004C04EB">
        <w:rPr>
          <w:noProof/>
          <w:szCs w:val="24"/>
          <w:lang w:val="en-US"/>
        </w:rPr>
        <w:t xml:space="preserve">, </w:t>
      </w:r>
      <w:r w:rsidR="004C5349" w:rsidRPr="004C04EB">
        <w:rPr>
          <w:noProof/>
          <w:szCs w:val="24"/>
          <w:lang w:val="en-US"/>
        </w:rPr>
        <w:t>tend to confuse the buyer</w:t>
      </w:r>
      <w:r w:rsidR="00B9685F" w:rsidRPr="004C04EB">
        <w:rPr>
          <w:noProof/>
          <w:szCs w:val="24"/>
          <w:lang w:val="en-US"/>
        </w:rPr>
        <w:t>.</w:t>
      </w:r>
    </w:p>
    <w:p w:rsidR="00B9685F" w:rsidRPr="004C04EB" w:rsidRDefault="00B9685F" w:rsidP="00B9685F">
      <w:pPr>
        <w:tabs>
          <w:tab w:val="left" w:pos="284"/>
        </w:tabs>
        <w:rPr>
          <w:noProof/>
          <w:szCs w:val="24"/>
          <w:lang w:val="en-US"/>
        </w:rPr>
      </w:pPr>
    </w:p>
    <w:p w:rsidR="00B9685F" w:rsidRPr="004C04EB" w:rsidRDefault="004C5349" w:rsidP="00B42D4A">
      <w:pPr>
        <w:pStyle w:val="Prrafodelista"/>
        <w:numPr>
          <w:ilvl w:val="0"/>
          <w:numId w:val="8"/>
        </w:numPr>
        <w:tabs>
          <w:tab w:val="left" w:pos="284"/>
        </w:tabs>
        <w:ind w:left="0" w:firstLine="0"/>
        <w:rPr>
          <w:b/>
          <w:noProof/>
          <w:szCs w:val="24"/>
          <w:lang w:val="en-US"/>
        </w:rPr>
      </w:pPr>
      <w:r w:rsidRPr="004C04EB">
        <w:rPr>
          <w:b/>
          <w:noProof/>
          <w:szCs w:val="24"/>
          <w:lang w:val="en-US"/>
        </w:rPr>
        <w:t xml:space="preserve">Implementation model and </w:t>
      </w:r>
      <w:r w:rsidR="00B9685F" w:rsidRPr="004C04EB">
        <w:rPr>
          <w:b/>
          <w:noProof/>
          <w:szCs w:val="24"/>
          <w:lang w:val="en-US"/>
        </w:rPr>
        <w:t>financi</w:t>
      </w:r>
      <w:r w:rsidRPr="004C04EB">
        <w:rPr>
          <w:b/>
          <w:noProof/>
          <w:szCs w:val="24"/>
          <w:lang w:val="en-US"/>
        </w:rPr>
        <w:t>al barrier</w:t>
      </w:r>
      <w:r w:rsidR="00A40959" w:rsidRPr="004C04EB">
        <w:rPr>
          <w:b/>
          <w:noProof/>
          <w:szCs w:val="24"/>
          <w:lang w:val="en-US"/>
        </w:rPr>
        <w:t>s</w:t>
      </w:r>
    </w:p>
    <w:p w:rsidR="000C67CE" w:rsidRPr="004C04EB" w:rsidRDefault="004C5349" w:rsidP="00B9685F">
      <w:pPr>
        <w:pStyle w:val="Prrafodelista"/>
        <w:tabs>
          <w:tab w:val="left" w:pos="284"/>
        </w:tabs>
        <w:ind w:left="0"/>
        <w:rPr>
          <w:noProof/>
          <w:szCs w:val="24"/>
          <w:lang w:val="en-US"/>
        </w:rPr>
      </w:pPr>
      <w:r w:rsidRPr="004C04EB">
        <w:rPr>
          <w:noProof/>
          <w:szCs w:val="24"/>
          <w:lang w:val="en-US"/>
        </w:rPr>
        <w:t>The</w:t>
      </w:r>
      <w:r w:rsidR="000C67CE" w:rsidRPr="004C04EB">
        <w:rPr>
          <w:noProof/>
          <w:szCs w:val="24"/>
          <w:lang w:val="en-US"/>
        </w:rPr>
        <w:t>re is a lack of</w:t>
      </w:r>
      <w:r w:rsidRPr="004C04EB">
        <w:rPr>
          <w:noProof/>
          <w:szCs w:val="24"/>
          <w:lang w:val="en-US"/>
        </w:rPr>
        <w:t xml:space="preserve"> </w:t>
      </w:r>
      <w:r w:rsidR="000C67CE" w:rsidRPr="004C04EB">
        <w:rPr>
          <w:noProof/>
          <w:szCs w:val="24"/>
          <w:lang w:val="en-US"/>
        </w:rPr>
        <w:t>experience</w:t>
      </w:r>
      <w:r w:rsidRPr="004C04EB">
        <w:rPr>
          <w:noProof/>
          <w:szCs w:val="24"/>
          <w:lang w:val="en-US"/>
        </w:rPr>
        <w:t xml:space="preserve"> related to financi</w:t>
      </w:r>
      <w:r w:rsidR="000C67CE" w:rsidRPr="004C04EB">
        <w:rPr>
          <w:noProof/>
          <w:szCs w:val="24"/>
          <w:lang w:val="en-US"/>
        </w:rPr>
        <w:t>ng EE</w:t>
      </w:r>
      <w:r w:rsidRPr="004C04EB">
        <w:rPr>
          <w:noProof/>
          <w:szCs w:val="24"/>
          <w:lang w:val="en-US"/>
        </w:rPr>
        <w:t xml:space="preserve"> contracts</w:t>
      </w:r>
      <w:r w:rsidR="000C67CE" w:rsidRPr="004C04EB">
        <w:rPr>
          <w:noProof/>
          <w:szCs w:val="24"/>
          <w:lang w:val="en-US"/>
        </w:rPr>
        <w:t xml:space="preserve"> or to provide direct financing of</w:t>
      </w:r>
      <w:r w:rsidR="00EE1D47" w:rsidRPr="004C04EB">
        <w:rPr>
          <w:noProof/>
          <w:szCs w:val="24"/>
          <w:lang w:val="en-US"/>
        </w:rPr>
        <w:t xml:space="preserve"> </w:t>
      </w:r>
      <w:r w:rsidR="000C67CE" w:rsidRPr="004C04EB">
        <w:rPr>
          <w:noProof/>
          <w:szCs w:val="24"/>
          <w:lang w:val="en-US"/>
        </w:rPr>
        <w:t xml:space="preserve">EE </w:t>
      </w:r>
      <w:r w:rsidR="00EE1D47" w:rsidRPr="004C04EB">
        <w:rPr>
          <w:noProof/>
          <w:szCs w:val="24"/>
          <w:lang w:val="en-US"/>
        </w:rPr>
        <w:t xml:space="preserve">equipment and EE </w:t>
      </w:r>
      <w:r w:rsidR="000C67CE" w:rsidRPr="004C04EB">
        <w:rPr>
          <w:noProof/>
          <w:szCs w:val="24"/>
          <w:lang w:val="en-US"/>
        </w:rPr>
        <w:t xml:space="preserve">improvements in the industry, </w:t>
      </w:r>
      <w:r w:rsidR="00EE1D47" w:rsidRPr="004C04EB">
        <w:rPr>
          <w:noProof/>
          <w:szCs w:val="24"/>
          <w:lang w:val="en-US"/>
        </w:rPr>
        <w:t>due to the fact that</w:t>
      </w:r>
      <w:r w:rsidR="000C67CE" w:rsidRPr="004C04EB">
        <w:rPr>
          <w:noProof/>
          <w:szCs w:val="24"/>
          <w:lang w:val="en-US"/>
        </w:rPr>
        <w:t xml:space="preserve"> b</w:t>
      </w:r>
      <w:r w:rsidR="00EE1D47" w:rsidRPr="004C04EB">
        <w:rPr>
          <w:noProof/>
          <w:szCs w:val="24"/>
          <w:lang w:val="en-US"/>
        </w:rPr>
        <w:t xml:space="preserve">anks and financial institutions are not aware nor do they have technical knowledge to </w:t>
      </w:r>
      <w:r w:rsidR="000C67CE" w:rsidRPr="004C04EB">
        <w:rPr>
          <w:noProof/>
          <w:szCs w:val="24"/>
          <w:lang w:val="en-US"/>
        </w:rPr>
        <w:t>decide</w:t>
      </w:r>
      <w:r w:rsidR="00EE1D47" w:rsidRPr="004C04EB">
        <w:rPr>
          <w:noProof/>
          <w:szCs w:val="24"/>
          <w:lang w:val="en-US"/>
        </w:rPr>
        <w:t xml:space="preserve"> on EE investments</w:t>
      </w:r>
      <w:r w:rsidR="00B9685F" w:rsidRPr="004C04EB">
        <w:rPr>
          <w:noProof/>
          <w:szCs w:val="24"/>
          <w:lang w:val="en-US"/>
        </w:rPr>
        <w:t xml:space="preserve">. </w:t>
      </w:r>
      <w:r w:rsidR="00EE1D47" w:rsidRPr="004C04EB">
        <w:rPr>
          <w:noProof/>
          <w:szCs w:val="24"/>
          <w:lang w:val="en-US"/>
        </w:rPr>
        <w:t xml:space="preserve">The lack of demand and the low energy prices make it impossible to develop the market </w:t>
      </w:r>
      <w:r w:rsidR="000C67CE" w:rsidRPr="004C04EB">
        <w:rPr>
          <w:noProof/>
          <w:szCs w:val="24"/>
          <w:lang w:val="en-US"/>
        </w:rPr>
        <w:t xml:space="preserve">for </w:t>
      </w:r>
      <w:r w:rsidR="00EE1D47" w:rsidRPr="004C04EB">
        <w:rPr>
          <w:noProof/>
          <w:szCs w:val="24"/>
          <w:lang w:val="en-US"/>
        </w:rPr>
        <w:t>performance contract</w:t>
      </w:r>
      <w:r w:rsidR="000C67CE" w:rsidRPr="004C04EB">
        <w:rPr>
          <w:noProof/>
          <w:szCs w:val="24"/>
          <w:lang w:val="en-US"/>
        </w:rPr>
        <w:t>s</w:t>
      </w:r>
      <w:r w:rsidR="009C6A70" w:rsidRPr="004C04EB">
        <w:rPr>
          <w:noProof/>
          <w:szCs w:val="24"/>
          <w:lang w:val="en-US"/>
        </w:rPr>
        <w:t xml:space="preserve"> for HVAC equipment</w:t>
      </w:r>
      <w:r w:rsidR="00B9685F" w:rsidRPr="004C04EB">
        <w:rPr>
          <w:noProof/>
          <w:szCs w:val="24"/>
          <w:lang w:val="en-US"/>
        </w:rPr>
        <w:t xml:space="preserve">. </w:t>
      </w:r>
      <w:r w:rsidR="009C6A70" w:rsidRPr="004C04EB">
        <w:rPr>
          <w:noProof/>
          <w:szCs w:val="24"/>
          <w:lang w:val="en-US"/>
        </w:rPr>
        <w:t>It is necessary to develop consistent policies</w:t>
      </w:r>
      <w:r w:rsidR="00B9685F" w:rsidRPr="004C04EB">
        <w:rPr>
          <w:noProof/>
          <w:szCs w:val="24"/>
          <w:lang w:val="en-US"/>
        </w:rPr>
        <w:t xml:space="preserve">, </w:t>
      </w:r>
      <w:r w:rsidR="009C6A70" w:rsidRPr="004C04EB">
        <w:rPr>
          <w:noProof/>
          <w:szCs w:val="24"/>
          <w:lang w:val="en-US"/>
        </w:rPr>
        <w:t xml:space="preserve">ideally under the leadership of a </w:t>
      </w:r>
      <w:r w:rsidR="000C67CE" w:rsidRPr="004C04EB">
        <w:rPr>
          <w:noProof/>
          <w:szCs w:val="24"/>
          <w:lang w:val="en-US"/>
        </w:rPr>
        <w:t xml:space="preserve">new </w:t>
      </w:r>
      <w:r w:rsidR="009C6A70" w:rsidRPr="004C04EB">
        <w:rPr>
          <w:noProof/>
          <w:szCs w:val="24"/>
          <w:lang w:val="en-US"/>
        </w:rPr>
        <w:t xml:space="preserve">national </w:t>
      </w:r>
      <w:r w:rsidR="009D7B30" w:rsidRPr="004C04EB">
        <w:rPr>
          <w:noProof/>
          <w:szCs w:val="24"/>
          <w:lang w:val="en-US"/>
        </w:rPr>
        <w:t>entity that</w:t>
      </w:r>
      <w:r w:rsidR="009C6A70" w:rsidRPr="004C04EB">
        <w:rPr>
          <w:noProof/>
          <w:szCs w:val="24"/>
          <w:lang w:val="en-US"/>
        </w:rPr>
        <w:t xml:space="preserve"> allow</w:t>
      </w:r>
      <w:r w:rsidR="000C67CE" w:rsidRPr="004C04EB">
        <w:rPr>
          <w:noProof/>
          <w:szCs w:val="24"/>
          <w:lang w:val="en-US"/>
        </w:rPr>
        <w:t>s</w:t>
      </w:r>
      <w:r w:rsidR="009C6A70" w:rsidRPr="004C04EB">
        <w:rPr>
          <w:noProof/>
          <w:szCs w:val="24"/>
          <w:lang w:val="en-US"/>
        </w:rPr>
        <w:t xml:space="preserve"> the development of a proactive approach that increases the access to financi</w:t>
      </w:r>
      <w:r w:rsidR="000C67CE" w:rsidRPr="004C04EB">
        <w:rPr>
          <w:noProof/>
          <w:szCs w:val="24"/>
          <w:lang w:val="en-US"/>
        </w:rPr>
        <w:t>ng</w:t>
      </w:r>
      <w:r w:rsidR="009C6A70" w:rsidRPr="004C04EB">
        <w:rPr>
          <w:noProof/>
          <w:szCs w:val="24"/>
          <w:lang w:val="en-US"/>
        </w:rPr>
        <w:t xml:space="preserve"> under favorable conditions</w:t>
      </w:r>
      <w:r w:rsidR="00B9685F" w:rsidRPr="004C04EB">
        <w:rPr>
          <w:noProof/>
          <w:szCs w:val="24"/>
          <w:lang w:val="en-US"/>
        </w:rPr>
        <w:t xml:space="preserve">. </w:t>
      </w:r>
      <w:r w:rsidR="009C6A70" w:rsidRPr="004C04EB">
        <w:rPr>
          <w:noProof/>
          <w:szCs w:val="24"/>
          <w:lang w:val="en-US"/>
        </w:rPr>
        <w:t>In regard to the construction sector</w:t>
      </w:r>
      <w:r w:rsidR="00B4499D" w:rsidRPr="004C04EB">
        <w:rPr>
          <w:noProof/>
          <w:szCs w:val="24"/>
          <w:lang w:val="en-US"/>
        </w:rPr>
        <w:t>, the lack of demand for services and EE technologies is accompanied by a lack of general skills and support services, such as profe</w:t>
      </w:r>
      <w:r w:rsidR="00022AE2" w:rsidRPr="004C04EB">
        <w:rPr>
          <w:noProof/>
          <w:szCs w:val="24"/>
          <w:lang w:val="en-US"/>
        </w:rPr>
        <w:t>s</w:t>
      </w:r>
      <w:r w:rsidR="00B4499D" w:rsidRPr="004C04EB">
        <w:rPr>
          <w:noProof/>
          <w:szCs w:val="24"/>
          <w:lang w:val="en-US"/>
        </w:rPr>
        <w:t>sional assistance on behalf of the equipment suppliers and independent consultants</w:t>
      </w:r>
      <w:r w:rsidR="00B9685F" w:rsidRPr="004C04EB">
        <w:rPr>
          <w:noProof/>
          <w:szCs w:val="24"/>
          <w:lang w:val="en-US"/>
        </w:rPr>
        <w:t xml:space="preserve">, </w:t>
      </w:r>
      <w:r w:rsidR="00022AE2" w:rsidRPr="004C04EB">
        <w:rPr>
          <w:noProof/>
          <w:szCs w:val="24"/>
          <w:lang w:val="en-US"/>
        </w:rPr>
        <w:t>energy audits, and energy-service companies (ESCOs); therefore, a wide range of services for every customer’s profile is required</w:t>
      </w:r>
      <w:r w:rsidR="00B9685F" w:rsidRPr="004C04EB">
        <w:rPr>
          <w:noProof/>
          <w:szCs w:val="24"/>
          <w:lang w:val="en-US"/>
        </w:rPr>
        <w:t>.</w:t>
      </w:r>
    </w:p>
    <w:p w:rsidR="000C67CE" w:rsidRPr="004C04EB" w:rsidRDefault="000C67CE" w:rsidP="00B9685F">
      <w:pPr>
        <w:pStyle w:val="Prrafodelista"/>
        <w:tabs>
          <w:tab w:val="left" w:pos="284"/>
        </w:tabs>
        <w:ind w:left="0"/>
        <w:rPr>
          <w:noProof/>
          <w:szCs w:val="24"/>
          <w:lang w:val="en-US"/>
        </w:rPr>
      </w:pPr>
    </w:p>
    <w:p w:rsidR="007759DD" w:rsidRPr="004C04EB" w:rsidRDefault="007759DD" w:rsidP="008E7DAB">
      <w:pPr>
        <w:rPr>
          <w:noProof/>
          <w:szCs w:val="24"/>
          <w:lang w:val="en-US"/>
        </w:rPr>
      </w:pPr>
    </w:p>
    <w:p w:rsidR="00962D9F" w:rsidRPr="004C04EB" w:rsidRDefault="00962D9F" w:rsidP="00962D9F">
      <w:pPr>
        <w:pStyle w:val="Ttulo2"/>
        <w:rPr>
          <w:noProof/>
          <w:lang w:val="en-US"/>
        </w:rPr>
      </w:pPr>
      <w:bookmarkStart w:id="36" w:name="_Toc372726328"/>
      <w:bookmarkStart w:id="37" w:name="_Toc373936961"/>
      <w:bookmarkStart w:id="38" w:name="_Toc379879423"/>
      <w:r w:rsidRPr="004C04EB">
        <w:rPr>
          <w:noProof/>
          <w:lang w:val="en-US"/>
        </w:rPr>
        <w:t xml:space="preserve">2.4. </w:t>
      </w:r>
      <w:r w:rsidR="00421DD2" w:rsidRPr="004C04EB">
        <w:rPr>
          <w:noProof/>
          <w:lang w:val="en-US"/>
        </w:rPr>
        <w:t>Reference indicators</w:t>
      </w:r>
      <w:r w:rsidR="0070728F" w:rsidRPr="004C04EB">
        <w:rPr>
          <w:noProof/>
          <w:lang w:val="en-US"/>
        </w:rPr>
        <w:t xml:space="preserve"> </w:t>
      </w:r>
      <w:r w:rsidR="00421DD2" w:rsidRPr="004C04EB">
        <w:rPr>
          <w:noProof/>
          <w:lang w:val="en-US"/>
        </w:rPr>
        <w:t xml:space="preserve">and </w:t>
      </w:r>
      <w:r w:rsidR="00B80D10" w:rsidRPr="004C04EB">
        <w:rPr>
          <w:noProof/>
          <w:lang w:val="en-US"/>
        </w:rPr>
        <w:t>expected</w:t>
      </w:r>
      <w:r w:rsidR="00421DD2" w:rsidRPr="004C04EB">
        <w:rPr>
          <w:noProof/>
          <w:lang w:val="en-US"/>
        </w:rPr>
        <w:t xml:space="preserve"> outcomes</w:t>
      </w:r>
      <w:bookmarkEnd w:id="36"/>
      <w:bookmarkEnd w:id="37"/>
      <w:bookmarkEnd w:id="38"/>
    </w:p>
    <w:p w:rsidR="00962D9F" w:rsidRPr="004C04EB" w:rsidRDefault="00962D9F" w:rsidP="00962D9F">
      <w:pPr>
        <w:rPr>
          <w:noProof/>
          <w:szCs w:val="24"/>
          <w:lang w:val="en-US"/>
        </w:rPr>
      </w:pPr>
    </w:p>
    <w:p w:rsidR="00962D9F" w:rsidRPr="004C04EB" w:rsidRDefault="00022AE2" w:rsidP="00962D9F">
      <w:pPr>
        <w:tabs>
          <w:tab w:val="left" w:pos="284"/>
        </w:tabs>
        <w:rPr>
          <w:noProof/>
          <w:szCs w:val="24"/>
          <w:lang w:val="en-US"/>
        </w:rPr>
      </w:pPr>
      <w:r w:rsidRPr="004C04EB">
        <w:rPr>
          <w:noProof/>
          <w:szCs w:val="24"/>
          <w:lang w:val="en-US"/>
        </w:rPr>
        <w:t>According to the</w:t>
      </w:r>
      <w:r w:rsidR="00962D9F" w:rsidRPr="004C04EB">
        <w:rPr>
          <w:noProof/>
          <w:szCs w:val="24"/>
          <w:lang w:val="en-US"/>
        </w:rPr>
        <w:t xml:space="preserve"> PRODOC</w:t>
      </w:r>
      <w:r w:rsidRPr="004C04EB">
        <w:rPr>
          <w:noProof/>
          <w:szCs w:val="24"/>
          <w:lang w:val="en-US"/>
        </w:rPr>
        <w:t>,</w:t>
      </w:r>
      <w:r w:rsidR="00B80D10" w:rsidRPr="004C04EB">
        <w:rPr>
          <w:noProof/>
          <w:szCs w:val="24"/>
          <w:lang w:val="en-US"/>
        </w:rPr>
        <w:t xml:space="preserve"> </w:t>
      </w:r>
      <w:r w:rsidRPr="004C04EB">
        <w:rPr>
          <w:noProof/>
          <w:szCs w:val="24"/>
          <w:lang w:val="en-US"/>
        </w:rPr>
        <w:t>the Project has</w:t>
      </w:r>
      <w:r w:rsidR="00962D9F" w:rsidRPr="004C04EB">
        <w:rPr>
          <w:noProof/>
          <w:szCs w:val="24"/>
          <w:lang w:val="en-US"/>
        </w:rPr>
        <w:t xml:space="preserve"> 5 </w:t>
      </w:r>
      <w:r w:rsidRPr="004C04EB">
        <w:rPr>
          <w:noProof/>
          <w:szCs w:val="24"/>
          <w:lang w:val="en-US"/>
        </w:rPr>
        <w:t>outcomes and</w:t>
      </w:r>
      <w:r w:rsidR="00962D9F" w:rsidRPr="004C04EB">
        <w:rPr>
          <w:noProof/>
          <w:szCs w:val="24"/>
          <w:lang w:val="en-US"/>
        </w:rPr>
        <w:t xml:space="preserve"> 13 </w:t>
      </w:r>
      <w:r w:rsidR="00805A23" w:rsidRPr="004C04EB">
        <w:rPr>
          <w:noProof/>
          <w:szCs w:val="24"/>
          <w:lang w:val="en-US"/>
        </w:rPr>
        <w:t>outputs</w:t>
      </w:r>
      <w:r w:rsidRPr="004C04EB">
        <w:rPr>
          <w:noProof/>
          <w:szCs w:val="24"/>
          <w:lang w:val="en-US"/>
        </w:rPr>
        <w:t>. All of them are described below</w:t>
      </w:r>
      <w:r w:rsidR="00962D9F" w:rsidRPr="004C04EB">
        <w:rPr>
          <w:noProof/>
          <w:szCs w:val="24"/>
          <w:lang w:val="en-US"/>
        </w:rPr>
        <w:t>:</w:t>
      </w:r>
    </w:p>
    <w:p w:rsidR="00962D9F" w:rsidRPr="004C04EB" w:rsidRDefault="00962D9F" w:rsidP="00962D9F">
      <w:pPr>
        <w:rPr>
          <w:noProof/>
          <w:szCs w:val="24"/>
          <w:lang w:val="en-US"/>
        </w:rPr>
      </w:pPr>
    </w:p>
    <w:p w:rsidR="00962D9F" w:rsidRPr="004C04EB" w:rsidRDefault="00022AE2" w:rsidP="00B42D4A">
      <w:pPr>
        <w:pStyle w:val="Prrafodelista"/>
        <w:numPr>
          <w:ilvl w:val="0"/>
          <w:numId w:val="9"/>
        </w:numPr>
        <w:tabs>
          <w:tab w:val="left" w:pos="284"/>
        </w:tabs>
        <w:ind w:left="0" w:firstLine="0"/>
        <w:rPr>
          <w:noProof/>
          <w:szCs w:val="24"/>
          <w:lang w:val="en-US"/>
        </w:rPr>
      </w:pPr>
      <w:r w:rsidRPr="004C04EB">
        <w:rPr>
          <w:b/>
          <w:noProof/>
          <w:szCs w:val="24"/>
          <w:lang w:val="en-US"/>
        </w:rPr>
        <w:t>Outcome</w:t>
      </w:r>
      <w:r w:rsidR="00962D9F" w:rsidRPr="004C04EB">
        <w:rPr>
          <w:b/>
          <w:noProof/>
          <w:szCs w:val="24"/>
          <w:lang w:val="en-US"/>
        </w:rPr>
        <w:t xml:space="preserve"> 1:</w:t>
      </w:r>
      <w:r w:rsidR="00B80D10" w:rsidRPr="004C04EB">
        <w:rPr>
          <w:b/>
          <w:noProof/>
          <w:szCs w:val="24"/>
          <w:lang w:val="en-US"/>
        </w:rPr>
        <w:t xml:space="preserve"> </w:t>
      </w:r>
      <w:r w:rsidRPr="004C04EB">
        <w:rPr>
          <w:noProof/>
          <w:szCs w:val="24"/>
          <w:lang w:val="en-US"/>
        </w:rPr>
        <w:t>Govern</w:t>
      </w:r>
      <w:r w:rsidR="00B80D10" w:rsidRPr="004C04EB">
        <w:rPr>
          <w:noProof/>
          <w:szCs w:val="24"/>
          <w:lang w:val="en-US"/>
        </w:rPr>
        <w:t>ment institutions responsi</w:t>
      </w:r>
      <w:r w:rsidR="002F0F4F" w:rsidRPr="004C04EB">
        <w:rPr>
          <w:noProof/>
          <w:szCs w:val="24"/>
          <w:lang w:val="en-US"/>
        </w:rPr>
        <w:t>ble of</w:t>
      </w:r>
      <w:r w:rsidRPr="004C04EB">
        <w:rPr>
          <w:noProof/>
          <w:szCs w:val="24"/>
          <w:lang w:val="en-US"/>
        </w:rPr>
        <w:t xml:space="preserve"> promoting </w:t>
      </w:r>
      <w:r w:rsidR="009A5D13" w:rsidRPr="004C04EB">
        <w:rPr>
          <w:noProof/>
          <w:szCs w:val="24"/>
          <w:lang w:val="en-US"/>
        </w:rPr>
        <w:t>energy efficiency</w:t>
      </w:r>
      <w:r w:rsidR="005A7208" w:rsidRPr="004C04EB">
        <w:rPr>
          <w:noProof/>
          <w:szCs w:val="24"/>
          <w:lang w:val="en-US"/>
        </w:rPr>
        <w:t xml:space="preserve"> have been</w:t>
      </w:r>
      <w:r w:rsidR="00B80D10" w:rsidRPr="004C04EB">
        <w:rPr>
          <w:noProof/>
          <w:szCs w:val="24"/>
          <w:lang w:val="en-US"/>
        </w:rPr>
        <w:t xml:space="preserve"> </w:t>
      </w:r>
      <w:r w:rsidR="005A7208" w:rsidRPr="004C04EB">
        <w:rPr>
          <w:noProof/>
          <w:szCs w:val="24"/>
          <w:lang w:val="en-US"/>
        </w:rPr>
        <w:t>strengthened</w:t>
      </w:r>
      <w:r w:rsidR="00962D9F" w:rsidRPr="004C04EB">
        <w:rPr>
          <w:noProof/>
          <w:szCs w:val="24"/>
          <w:lang w:val="en-US"/>
        </w:rPr>
        <w:t>.</w:t>
      </w:r>
    </w:p>
    <w:p w:rsidR="00962D9F" w:rsidRPr="004C04EB" w:rsidRDefault="00805A23" w:rsidP="00B42D4A">
      <w:pPr>
        <w:pStyle w:val="Prrafodelista"/>
        <w:numPr>
          <w:ilvl w:val="0"/>
          <w:numId w:val="11"/>
        </w:numPr>
        <w:tabs>
          <w:tab w:val="left" w:pos="426"/>
        </w:tabs>
        <w:ind w:left="284" w:firstLine="0"/>
        <w:rPr>
          <w:noProof/>
          <w:szCs w:val="24"/>
          <w:lang w:val="en-US"/>
        </w:rPr>
      </w:pPr>
      <w:r w:rsidRPr="004C04EB">
        <w:rPr>
          <w:b/>
          <w:noProof/>
          <w:szCs w:val="24"/>
          <w:lang w:val="en-US"/>
        </w:rPr>
        <w:t>Output</w:t>
      </w:r>
      <w:r w:rsidR="00962D9F" w:rsidRPr="004C04EB">
        <w:rPr>
          <w:b/>
          <w:noProof/>
          <w:szCs w:val="24"/>
          <w:lang w:val="en-US"/>
        </w:rPr>
        <w:t xml:space="preserve"> 1.1.</w:t>
      </w:r>
      <w:r w:rsidR="00B80D10" w:rsidRPr="004C04EB">
        <w:rPr>
          <w:b/>
          <w:noProof/>
          <w:szCs w:val="24"/>
          <w:lang w:val="en-US"/>
        </w:rPr>
        <w:t xml:space="preserve"> </w:t>
      </w:r>
      <w:r w:rsidR="00D7748E" w:rsidRPr="004C04EB">
        <w:rPr>
          <w:noProof/>
          <w:szCs w:val="24"/>
          <w:lang w:val="en-US"/>
        </w:rPr>
        <w:t>An</w:t>
      </w:r>
      <w:r w:rsidR="00962D9F" w:rsidRPr="004C04EB">
        <w:rPr>
          <w:noProof/>
          <w:szCs w:val="24"/>
          <w:lang w:val="en-US"/>
        </w:rPr>
        <w:t xml:space="preserve"> ad-hoc </w:t>
      </w:r>
      <w:r w:rsidR="00B80D10" w:rsidRPr="004C04EB">
        <w:rPr>
          <w:noProof/>
          <w:szCs w:val="24"/>
          <w:lang w:val="en-US"/>
        </w:rPr>
        <w:t xml:space="preserve">EE project </w:t>
      </w:r>
      <w:r w:rsidR="00D7748E" w:rsidRPr="004C04EB">
        <w:rPr>
          <w:noProof/>
          <w:szCs w:val="24"/>
          <w:lang w:val="en-US"/>
        </w:rPr>
        <w:t>group</w:t>
      </w:r>
      <w:r w:rsidR="005A7208" w:rsidRPr="004C04EB">
        <w:rPr>
          <w:noProof/>
          <w:szCs w:val="24"/>
          <w:lang w:val="en-US"/>
        </w:rPr>
        <w:t xml:space="preserve"> is </w:t>
      </w:r>
      <w:r w:rsidR="00D7748E" w:rsidRPr="004C04EB">
        <w:rPr>
          <w:noProof/>
          <w:szCs w:val="24"/>
          <w:lang w:val="en-US"/>
        </w:rPr>
        <w:t xml:space="preserve">established </w:t>
      </w:r>
      <w:r w:rsidR="005A7208" w:rsidRPr="004C04EB">
        <w:rPr>
          <w:noProof/>
          <w:szCs w:val="24"/>
          <w:lang w:val="en-US"/>
        </w:rPr>
        <w:t>with</w:t>
      </w:r>
      <w:r w:rsidR="00D7748E" w:rsidRPr="004C04EB">
        <w:rPr>
          <w:noProof/>
          <w:szCs w:val="24"/>
          <w:lang w:val="en-US"/>
        </w:rPr>
        <w:t xml:space="preserve">in </w:t>
      </w:r>
      <w:r w:rsidR="00962D9F" w:rsidRPr="004C04EB">
        <w:rPr>
          <w:noProof/>
          <w:szCs w:val="24"/>
          <w:lang w:val="en-US"/>
        </w:rPr>
        <w:t xml:space="preserve">UPME. </w:t>
      </w:r>
    </w:p>
    <w:p w:rsidR="00962D9F" w:rsidRPr="004C04EB" w:rsidRDefault="00805A23" w:rsidP="00B42D4A">
      <w:pPr>
        <w:pStyle w:val="Prrafodelista"/>
        <w:numPr>
          <w:ilvl w:val="0"/>
          <w:numId w:val="11"/>
        </w:numPr>
        <w:tabs>
          <w:tab w:val="left" w:pos="426"/>
        </w:tabs>
        <w:ind w:left="284" w:firstLine="0"/>
        <w:rPr>
          <w:noProof/>
          <w:szCs w:val="24"/>
          <w:lang w:val="en-US"/>
        </w:rPr>
      </w:pPr>
      <w:r w:rsidRPr="004C04EB">
        <w:rPr>
          <w:b/>
          <w:noProof/>
          <w:szCs w:val="24"/>
          <w:lang w:val="en-US"/>
        </w:rPr>
        <w:lastRenderedPageBreak/>
        <w:t>Output</w:t>
      </w:r>
      <w:r w:rsidR="00962D9F" w:rsidRPr="004C04EB">
        <w:rPr>
          <w:b/>
          <w:noProof/>
          <w:szCs w:val="24"/>
          <w:lang w:val="en-US"/>
        </w:rPr>
        <w:t xml:space="preserve"> 1.2.</w:t>
      </w:r>
      <w:r w:rsidR="00B80D10" w:rsidRPr="004C04EB">
        <w:rPr>
          <w:b/>
          <w:noProof/>
          <w:szCs w:val="24"/>
          <w:lang w:val="en-US"/>
        </w:rPr>
        <w:t xml:space="preserve"> </w:t>
      </w:r>
      <w:r w:rsidR="009B2F7D" w:rsidRPr="004C04EB">
        <w:rPr>
          <w:noProof/>
          <w:szCs w:val="24"/>
          <w:lang w:val="en-US"/>
        </w:rPr>
        <w:t xml:space="preserve">A </w:t>
      </w:r>
      <w:r w:rsidR="00D7748E" w:rsidRPr="004C04EB">
        <w:rPr>
          <w:noProof/>
          <w:szCs w:val="24"/>
          <w:lang w:val="en-US"/>
        </w:rPr>
        <w:t xml:space="preserve">National </w:t>
      </w:r>
      <w:r w:rsidR="009B2F7D" w:rsidRPr="004C04EB">
        <w:rPr>
          <w:noProof/>
          <w:szCs w:val="24"/>
          <w:lang w:val="en-US"/>
        </w:rPr>
        <w:t xml:space="preserve">EE </w:t>
      </w:r>
      <w:r w:rsidR="00D7748E" w:rsidRPr="004C04EB">
        <w:rPr>
          <w:noProof/>
          <w:szCs w:val="24"/>
          <w:lang w:val="en-US"/>
        </w:rPr>
        <w:t>Agency</w:t>
      </w:r>
      <w:r w:rsidR="00B80D10" w:rsidRPr="004C04EB">
        <w:rPr>
          <w:noProof/>
          <w:szCs w:val="24"/>
          <w:lang w:val="en-US"/>
        </w:rPr>
        <w:t xml:space="preserve">, </w:t>
      </w:r>
      <w:r w:rsidR="00D7748E" w:rsidRPr="004C04EB">
        <w:rPr>
          <w:noProof/>
          <w:szCs w:val="24"/>
          <w:lang w:val="en-US"/>
        </w:rPr>
        <w:t>with mandate to implement and promote</w:t>
      </w:r>
      <w:r w:rsidR="00B00BB5" w:rsidRPr="004C04EB">
        <w:rPr>
          <w:noProof/>
          <w:szCs w:val="24"/>
          <w:lang w:val="en-US"/>
        </w:rPr>
        <w:t xml:space="preserve"> EE</w:t>
      </w:r>
      <w:r w:rsidR="00962D9F" w:rsidRPr="004C04EB">
        <w:rPr>
          <w:noProof/>
          <w:szCs w:val="24"/>
          <w:lang w:val="en-US"/>
        </w:rPr>
        <w:t xml:space="preserve"> programs </w:t>
      </w:r>
      <w:r w:rsidR="00B00BB5" w:rsidRPr="004C04EB">
        <w:rPr>
          <w:noProof/>
          <w:szCs w:val="24"/>
          <w:lang w:val="en-US"/>
        </w:rPr>
        <w:t xml:space="preserve">and </w:t>
      </w:r>
      <w:r w:rsidR="00962D9F" w:rsidRPr="004C04EB">
        <w:rPr>
          <w:noProof/>
          <w:szCs w:val="24"/>
          <w:lang w:val="en-US"/>
        </w:rPr>
        <w:t>pol</w:t>
      </w:r>
      <w:r w:rsidR="005A7208" w:rsidRPr="004C04EB">
        <w:rPr>
          <w:noProof/>
          <w:szCs w:val="24"/>
          <w:lang w:val="en-US"/>
        </w:rPr>
        <w:t>icies</w:t>
      </w:r>
      <w:r w:rsidR="00B80D10" w:rsidRPr="004C04EB">
        <w:rPr>
          <w:noProof/>
          <w:szCs w:val="24"/>
          <w:lang w:val="en-US"/>
        </w:rPr>
        <w:t>,</w:t>
      </w:r>
      <w:r w:rsidR="005A7208" w:rsidRPr="004C04EB">
        <w:rPr>
          <w:noProof/>
          <w:szCs w:val="24"/>
          <w:lang w:val="en-US"/>
        </w:rPr>
        <w:t xml:space="preserve"> ha</w:t>
      </w:r>
      <w:r w:rsidR="00B00BB5" w:rsidRPr="004C04EB">
        <w:rPr>
          <w:noProof/>
          <w:szCs w:val="24"/>
          <w:lang w:val="en-US"/>
        </w:rPr>
        <w:t xml:space="preserve">s </w:t>
      </w:r>
      <w:r w:rsidR="005A7208" w:rsidRPr="004C04EB">
        <w:rPr>
          <w:noProof/>
          <w:szCs w:val="24"/>
          <w:lang w:val="en-US"/>
        </w:rPr>
        <w:t xml:space="preserve">been designed </w:t>
      </w:r>
      <w:r w:rsidR="00B00BB5" w:rsidRPr="004C04EB">
        <w:rPr>
          <w:noProof/>
          <w:szCs w:val="24"/>
          <w:lang w:val="en-US"/>
        </w:rPr>
        <w:t xml:space="preserve">and a </w:t>
      </w:r>
      <w:r w:rsidR="00B80D10" w:rsidRPr="004C04EB">
        <w:rPr>
          <w:noProof/>
          <w:szCs w:val="24"/>
          <w:lang w:val="en-US"/>
        </w:rPr>
        <w:t xml:space="preserve">law </w:t>
      </w:r>
      <w:r w:rsidR="00B00BB5" w:rsidRPr="004C04EB">
        <w:rPr>
          <w:noProof/>
          <w:szCs w:val="24"/>
          <w:lang w:val="en-US"/>
        </w:rPr>
        <w:t xml:space="preserve">proposal for </w:t>
      </w:r>
      <w:r w:rsidR="00B80D10" w:rsidRPr="004C04EB">
        <w:rPr>
          <w:noProof/>
          <w:szCs w:val="24"/>
          <w:lang w:val="en-US"/>
        </w:rPr>
        <w:t>its</w:t>
      </w:r>
      <w:r w:rsidR="00B00BB5" w:rsidRPr="004C04EB">
        <w:rPr>
          <w:noProof/>
          <w:szCs w:val="24"/>
          <w:lang w:val="en-US"/>
        </w:rPr>
        <w:t xml:space="preserve"> creation </w:t>
      </w:r>
      <w:r w:rsidR="00B80D10" w:rsidRPr="004C04EB">
        <w:rPr>
          <w:noProof/>
          <w:szCs w:val="24"/>
          <w:lang w:val="en-US"/>
        </w:rPr>
        <w:t xml:space="preserve">has been </w:t>
      </w:r>
      <w:r w:rsidR="00B00BB5" w:rsidRPr="004C04EB">
        <w:rPr>
          <w:noProof/>
          <w:szCs w:val="24"/>
          <w:lang w:val="en-US"/>
        </w:rPr>
        <w:t>presented</w:t>
      </w:r>
      <w:r w:rsidR="00962D9F" w:rsidRPr="004C04EB">
        <w:rPr>
          <w:noProof/>
          <w:szCs w:val="24"/>
          <w:lang w:val="en-US"/>
        </w:rPr>
        <w:t>.</w:t>
      </w:r>
    </w:p>
    <w:p w:rsidR="00962D9F" w:rsidRPr="004C04EB" w:rsidRDefault="009A5D13" w:rsidP="00B42D4A">
      <w:pPr>
        <w:pStyle w:val="Prrafodelista"/>
        <w:numPr>
          <w:ilvl w:val="0"/>
          <w:numId w:val="10"/>
        </w:numPr>
        <w:tabs>
          <w:tab w:val="left" w:pos="284"/>
        </w:tabs>
        <w:ind w:left="0" w:firstLine="0"/>
        <w:rPr>
          <w:noProof/>
          <w:szCs w:val="24"/>
          <w:lang w:val="en-US"/>
        </w:rPr>
      </w:pPr>
      <w:r w:rsidRPr="004C04EB">
        <w:rPr>
          <w:b/>
          <w:noProof/>
          <w:szCs w:val="24"/>
          <w:lang w:val="en-US"/>
        </w:rPr>
        <w:t>Outcome</w:t>
      </w:r>
      <w:r w:rsidR="00962D9F" w:rsidRPr="004C04EB">
        <w:rPr>
          <w:b/>
          <w:noProof/>
          <w:szCs w:val="24"/>
          <w:lang w:val="en-US"/>
        </w:rPr>
        <w:t xml:space="preserve"> 2:</w:t>
      </w:r>
      <w:r w:rsidR="00B80D10" w:rsidRPr="004C04EB">
        <w:rPr>
          <w:b/>
          <w:noProof/>
          <w:szCs w:val="24"/>
          <w:lang w:val="en-US"/>
        </w:rPr>
        <w:t xml:space="preserve"> </w:t>
      </w:r>
      <w:r w:rsidR="006313EB" w:rsidRPr="004C04EB">
        <w:rPr>
          <w:noProof/>
          <w:szCs w:val="24"/>
          <w:lang w:val="en-US"/>
        </w:rPr>
        <w:t>Policies</w:t>
      </w:r>
      <w:r w:rsidR="00962D9F" w:rsidRPr="004C04EB">
        <w:rPr>
          <w:noProof/>
          <w:szCs w:val="24"/>
          <w:lang w:val="en-US"/>
        </w:rPr>
        <w:t>, regula</w:t>
      </w:r>
      <w:r w:rsidR="006313EB" w:rsidRPr="004C04EB">
        <w:rPr>
          <w:noProof/>
          <w:szCs w:val="24"/>
          <w:lang w:val="en-US"/>
        </w:rPr>
        <w:t>tions, and</w:t>
      </w:r>
      <w:r w:rsidR="00B80D10" w:rsidRPr="004C04EB">
        <w:rPr>
          <w:noProof/>
          <w:szCs w:val="24"/>
          <w:lang w:val="en-US"/>
        </w:rPr>
        <w:t xml:space="preserve"> </w:t>
      </w:r>
      <w:r w:rsidR="006313EB" w:rsidRPr="004C04EB">
        <w:rPr>
          <w:noProof/>
          <w:szCs w:val="24"/>
          <w:lang w:val="en-US"/>
        </w:rPr>
        <w:t>standards developed and implemented to promote energy efficiency i</w:t>
      </w:r>
      <w:r w:rsidR="00962D9F" w:rsidRPr="004C04EB">
        <w:rPr>
          <w:noProof/>
          <w:szCs w:val="24"/>
          <w:lang w:val="en-US"/>
        </w:rPr>
        <w:t>n</w:t>
      </w:r>
      <w:r w:rsidR="006313EB" w:rsidRPr="004C04EB">
        <w:rPr>
          <w:noProof/>
          <w:szCs w:val="24"/>
          <w:lang w:val="en-US"/>
        </w:rPr>
        <w:t xml:space="preserve"> buildings</w:t>
      </w:r>
      <w:r w:rsidR="00962D9F" w:rsidRPr="004C04EB">
        <w:rPr>
          <w:noProof/>
          <w:szCs w:val="24"/>
          <w:lang w:val="en-US"/>
        </w:rPr>
        <w:t>.</w:t>
      </w:r>
    </w:p>
    <w:p w:rsidR="00962D9F" w:rsidRPr="004C04EB" w:rsidRDefault="00805A23" w:rsidP="006313EB">
      <w:pPr>
        <w:pStyle w:val="Prrafodelista"/>
        <w:numPr>
          <w:ilvl w:val="0"/>
          <w:numId w:val="12"/>
        </w:numPr>
        <w:tabs>
          <w:tab w:val="left" w:pos="426"/>
        </w:tabs>
        <w:ind w:left="426" w:hanging="142"/>
        <w:rPr>
          <w:noProof/>
          <w:szCs w:val="24"/>
          <w:lang w:val="en-US"/>
        </w:rPr>
      </w:pPr>
      <w:r w:rsidRPr="004C04EB">
        <w:rPr>
          <w:b/>
          <w:noProof/>
          <w:szCs w:val="24"/>
          <w:lang w:val="en-US"/>
        </w:rPr>
        <w:t>Output</w:t>
      </w:r>
      <w:r w:rsidR="00962D9F" w:rsidRPr="004C04EB">
        <w:rPr>
          <w:b/>
          <w:noProof/>
          <w:szCs w:val="24"/>
          <w:lang w:val="en-US"/>
        </w:rPr>
        <w:t xml:space="preserve"> 2.1.</w:t>
      </w:r>
      <w:r w:rsidR="00B80D10" w:rsidRPr="004C04EB">
        <w:rPr>
          <w:b/>
          <w:noProof/>
          <w:szCs w:val="24"/>
          <w:lang w:val="en-US"/>
        </w:rPr>
        <w:t xml:space="preserve"> </w:t>
      </w:r>
      <w:r w:rsidR="006313EB" w:rsidRPr="004C04EB">
        <w:rPr>
          <w:noProof/>
          <w:szCs w:val="24"/>
          <w:lang w:val="en-US"/>
        </w:rPr>
        <w:t>The</w:t>
      </w:r>
      <w:r w:rsidR="00962D9F" w:rsidRPr="004C04EB">
        <w:rPr>
          <w:noProof/>
          <w:szCs w:val="24"/>
          <w:lang w:val="en-US"/>
        </w:rPr>
        <w:t xml:space="preserve"> PROURE </w:t>
      </w:r>
      <w:r w:rsidR="006313EB" w:rsidRPr="004C04EB">
        <w:rPr>
          <w:noProof/>
          <w:szCs w:val="24"/>
          <w:lang w:val="en-US"/>
        </w:rPr>
        <w:t xml:space="preserve">program has been strengthened to develop and implement specific regulations to promote </w:t>
      </w:r>
      <w:r w:rsidR="00962D9F" w:rsidRPr="004C04EB">
        <w:rPr>
          <w:noProof/>
          <w:szCs w:val="24"/>
          <w:lang w:val="en-US"/>
        </w:rPr>
        <w:t xml:space="preserve">EE </w:t>
      </w:r>
      <w:r w:rsidR="006313EB" w:rsidRPr="004C04EB">
        <w:rPr>
          <w:noProof/>
          <w:szCs w:val="24"/>
          <w:lang w:val="en-US"/>
        </w:rPr>
        <w:t>in buildings, including</w:t>
      </w:r>
      <w:r w:rsidR="00962D9F" w:rsidRPr="004C04EB">
        <w:rPr>
          <w:noProof/>
          <w:szCs w:val="24"/>
          <w:lang w:val="en-US"/>
        </w:rPr>
        <w:t xml:space="preserve">: (i) </w:t>
      </w:r>
      <w:r w:rsidR="005A7208" w:rsidRPr="004C04EB">
        <w:rPr>
          <w:noProof/>
          <w:szCs w:val="24"/>
          <w:lang w:val="en-US"/>
        </w:rPr>
        <w:t>provision of</w:t>
      </w:r>
      <w:r w:rsidR="006313EB" w:rsidRPr="004C04EB">
        <w:rPr>
          <w:noProof/>
          <w:szCs w:val="24"/>
          <w:lang w:val="en-US"/>
        </w:rPr>
        <w:t xml:space="preserve"> energy</w:t>
      </w:r>
      <w:r w:rsidR="005A7208" w:rsidRPr="004C04EB">
        <w:rPr>
          <w:noProof/>
          <w:szCs w:val="24"/>
          <w:lang w:val="en-US"/>
        </w:rPr>
        <w:t xml:space="preserve"> services for public and non-public</w:t>
      </w:r>
      <w:r w:rsidR="006313EB" w:rsidRPr="004C04EB">
        <w:rPr>
          <w:noProof/>
          <w:szCs w:val="24"/>
          <w:lang w:val="en-US"/>
        </w:rPr>
        <w:t xml:space="preserve"> buildings</w:t>
      </w:r>
      <w:r w:rsidR="00962D9F" w:rsidRPr="004C04EB">
        <w:rPr>
          <w:noProof/>
          <w:szCs w:val="24"/>
          <w:lang w:val="en-US"/>
        </w:rPr>
        <w:t xml:space="preserve">; (ii) </w:t>
      </w:r>
      <w:r w:rsidR="00B00BB5" w:rsidRPr="004C04EB">
        <w:rPr>
          <w:noProof/>
          <w:szCs w:val="24"/>
          <w:lang w:val="en-US"/>
        </w:rPr>
        <w:t>energy audits</w:t>
      </w:r>
      <w:r w:rsidR="00962D9F" w:rsidRPr="004C04EB">
        <w:rPr>
          <w:noProof/>
          <w:szCs w:val="24"/>
          <w:lang w:val="en-US"/>
        </w:rPr>
        <w:t xml:space="preserve">; (iii) </w:t>
      </w:r>
      <w:r w:rsidR="006313EB" w:rsidRPr="004C04EB">
        <w:rPr>
          <w:noProof/>
          <w:szCs w:val="24"/>
          <w:lang w:val="en-US"/>
        </w:rPr>
        <w:t xml:space="preserve">certification for </w:t>
      </w:r>
      <w:r w:rsidR="005A7208" w:rsidRPr="004C04EB">
        <w:rPr>
          <w:noProof/>
          <w:szCs w:val="24"/>
          <w:lang w:val="en-US"/>
        </w:rPr>
        <w:t>energy professionals</w:t>
      </w:r>
      <w:r w:rsidR="00962D9F" w:rsidRPr="004C04EB">
        <w:rPr>
          <w:noProof/>
          <w:szCs w:val="24"/>
          <w:lang w:val="en-US"/>
        </w:rPr>
        <w:t xml:space="preserve">; (iv) </w:t>
      </w:r>
      <w:r w:rsidR="00B00BB5" w:rsidRPr="004C04EB">
        <w:rPr>
          <w:noProof/>
          <w:szCs w:val="24"/>
          <w:lang w:val="en-US"/>
        </w:rPr>
        <w:t>energy-service companies (ESCOs).</w:t>
      </w:r>
    </w:p>
    <w:p w:rsidR="00962D9F" w:rsidRPr="004C04EB" w:rsidRDefault="00805A23" w:rsidP="008879EA">
      <w:pPr>
        <w:pStyle w:val="Prrafodelista"/>
        <w:numPr>
          <w:ilvl w:val="0"/>
          <w:numId w:val="12"/>
        </w:numPr>
        <w:tabs>
          <w:tab w:val="left" w:pos="426"/>
        </w:tabs>
        <w:ind w:left="284" w:firstLine="0"/>
        <w:rPr>
          <w:noProof/>
          <w:szCs w:val="24"/>
          <w:lang w:val="en-US"/>
        </w:rPr>
      </w:pPr>
      <w:r w:rsidRPr="004C04EB">
        <w:rPr>
          <w:b/>
          <w:noProof/>
          <w:szCs w:val="24"/>
          <w:lang w:val="en-US"/>
        </w:rPr>
        <w:t>Output</w:t>
      </w:r>
      <w:r w:rsidR="00962D9F" w:rsidRPr="004C04EB">
        <w:rPr>
          <w:b/>
          <w:noProof/>
          <w:szCs w:val="24"/>
          <w:lang w:val="en-US"/>
        </w:rPr>
        <w:t xml:space="preserve"> 2.2.</w:t>
      </w:r>
      <w:r w:rsidR="00B80D10" w:rsidRPr="004C04EB">
        <w:rPr>
          <w:b/>
          <w:noProof/>
          <w:szCs w:val="24"/>
          <w:lang w:val="en-US"/>
        </w:rPr>
        <w:t xml:space="preserve"> </w:t>
      </w:r>
      <w:r w:rsidR="008879EA" w:rsidRPr="004C04EB">
        <w:rPr>
          <w:noProof/>
          <w:szCs w:val="24"/>
          <w:lang w:val="en-US"/>
        </w:rPr>
        <w:t>National standards</w:t>
      </w:r>
      <w:r w:rsidR="00B80D10" w:rsidRPr="004C04EB">
        <w:rPr>
          <w:noProof/>
          <w:szCs w:val="24"/>
          <w:lang w:val="en-US"/>
        </w:rPr>
        <w:t xml:space="preserve"> </w:t>
      </w:r>
      <w:r w:rsidR="008879EA" w:rsidRPr="004C04EB">
        <w:rPr>
          <w:noProof/>
          <w:szCs w:val="24"/>
          <w:lang w:val="en-US"/>
        </w:rPr>
        <w:t xml:space="preserve">for </w:t>
      </w:r>
      <w:r w:rsidR="00962D9F" w:rsidRPr="004C04EB">
        <w:rPr>
          <w:noProof/>
          <w:szCs w:val="24"/>
          <w:lang w:val="en-US"/>
        </w:rPr>
        <w:t xml:space="preserve">EE </w:t>
      </w:r>
      <w:r w:rsidR="008879EA" w:rsidRPr="004C04EB">
        <w:rPr>
          <w:noProof/>
          <w:szCs w:val="24"/>
          <w:lang w:val="en-US"/>
        </w:rPr>
        <w:t>in buildings</w:t>
      </w:r>
      <w:r w:rsidR="00B80D10" w:rsidRPr="004C04EB">
        <w:rPr>
          <w:noProof/>
          <w:szCs w:val="24"/>
          <w:lang w:val="en-US"/>
        </w:rPr>
        <w:t xml:space="preserve"> </w:t>
      </w:r>
      <w:r w:rsidR="005A7208" w:rsidRPr="004C04EB">
        <w:rPr>
          <w:noProof/>
          <w:szCs w:val="24"/>
          <w:lang w:val="en-US"/>
        </w:rPr>
        <w:t>have been developed</w:t>
      </w:r>
      <w:r w:rsidR="00962D9F" w:rsidRPr="004C04EB">
        <w:rPr>
          <w:noProof/>
          <w:szCs w:val="24"/>
          <w:lang w:val="en-US"/>
        </w:rPr>
        <w:t>, inclu</w:t>
      </w:r>
      <w:r w:rsidR="0032413C" w:rsidRPr="004C04EB">
        <w:rPr>
          <w:noProof/>
          <w:szCs w:val="24"/>
          <w:lang w:val="en-US"/>
        </w:rPr>
        <w:t>ding</w:t>
      </w:r>
      <w:r w:rsidR="00B80D10" w:rsidRPr="004C04EB">
        <w:rPr>
          <w:noProof/>
          <w:szCs w:val="24"/>
          <w:lang w:val="en-US"/>
        </w:rPr>
        <w:t xml:space="preserve"> </w:t>
      </w:r>
      <w:r w:rsidR="008879EA" w:rsidRPr="004C04EB">
        <w:rPr>
          <w:noProof/>
          <w:szCs w:val="24"/>
          <w:lang w:val="en-US"/>
        </w:rPr>
        <w:t>energy audits</w:t>
      </w:r>
      <w:r w:rsidR="00B80D10" w:rsidRPr="004C04EB">
        <w:rPr>
          <w:noProof/>
          <w:szCs w:val="24"/>
          <w:lang w:val="en-US"/>
        </w:rPr>
        <w:t xml:space="preserve"> </w:t>
      </w:r>
      <w:r w:rsidR="008879EA" w:rsidRPr="004C04EB">
        <w:rPr>
          <w:noProof/>
          <w:szCs w:val="24"/>
          <w:lang w:val="en-US"/>
        </w:rPr>
        <w:t>and energy management</w:t>
      </w:r>
      <w:r w:rsidR="00962D9F" w:rsidRPr="004C04EB">
        <w:rPr>
          <w:noProof/>
          <w:szCs w:val="24"/>
          <w:lang w:val="en-US"/>
        </w:rPr>
        <w:t>.</w:t>
      </w:r>
    </w:p>
    <w:p w:rsidR="00962D9F" w:rsidRPr="004C04EB" w:rsidRDefault="00805A23" w:rsidP="00C20A5D">
      <w:pPr>
        <w:pStyle w:val="Prrafodelista"/>
        <w:numPr>
          <w:ilvl w:val="0"/>
          <w:numId w:val="12"/>
        </w:numPr>
        <w:tabs>
          <w:tab w:val="left" w:pos="426"/>
        </w:tabs>
        <w:ind w:left="284" w:firstLine="0"/>
        <w:rPr>
          <w:noProof/>
          <w:szCs w:val="24"/>
          <w:lang w:val="en-US"/>
        </w:rPr>
      </w:pPr>
      <w:r w:rsidRPr="004C04EB">
        <w:rPr>
          <w:b/>
          <w:noProof/>
          <w:szCs w:val="24"/>
          <w:lang w:val="en-US"/>
        </w:rPr>
        <w:t>Output</w:t>
      </w:r>
      <w:r w:rsidR="00962D9F" w:rsidRPr="004C04EB">
        <w:rPr>
          <w:b/>
          <w:noProof/>
          <w:szCs w:val="24"/>
          <w:lang w:val="en-US"/>
        </w:rPr>
        <w:t xml:space="preserve"> 2.3.</w:t>
      </w:r>
      <w:r w:rsidR="00B80D10" w:rsidRPr="004C04EB">
        <w:rPr>
          <w:b/>
          <w:noProof/>
          <w:szCs w:val="24"/>
          <w:lang w:val="en-US"/>
        </w:rPr>
        <w:t xml:space="preserve"> </w:t>
      </w:r>
      <w:r w:rsidR="005A5512" w:rsidRPr="004C04EB">
        <w:rPr>
          <w:noProof/>
          <w:szCs w:val="24"/>
          <w:lang w:val="en-US"/>
        </w:rPr>
        <w:t xml:space="preserve">Incentives for investments in </w:t>
      </w:r>
      <w:r w:rsidR="00962D9F" w:rsidRPr="004C04EB">
        <w:rPr>
          <w:noProof/>
          <w:szCs w:val="24"/>
          <w:lang w:val="en-US"/>
        </w:rPr>
        <w:t xml:space="preserve">EE </w:t>
      </w:r>
      <w:r w:rsidR="005A7208" w:rsidRPr="004C04EB">
        <w:rPr>
          <w:noProof/>
          <w:szCs w:val="24"/>
          <w:lang w:val="en-US"/>
        </w:rPr>
        <w:t>have been analyzed by</w:t>
      </w:r>
      <w:r w:rsidR="00B80D10" w:rsidRPr="004C04EB">
        <w:rPr>
          <w:noProof/>
          <w:szCs w:val="24"/>
          <w:lang w:val="en-US"/>
        </w:rPr>
        <w:t xml:space="preserve"> </w:t>
      </w:r>
      <w:r w:rsidR="00962D9F" w:rsidRPr="004C04EB">
        <w:rPr>
          <w:noProof/>
          <w:szCs w:val="24"/>
          <w:lang w:val="en-US"/>
        </w:rPr>
        <w:t xml:space="preserve">UPME </w:t>
      </w:r>
      <w:r w:rsidR="005A7208" w:rsidRPr="004C04EB">
        <w:rPr>
          <w:noProof/>
          <w:szCs w:val="24"/>
          <w:lang w:val="en-US"/>
        </w:rPr>
        <w:t>as</w:t>
      </w:r>
      <w:r w:rsidR="00C20A5D" w:rsidRPr="004C04EB">
        <w:rPr>
          <w:noProof/>
          <w:szCs w:val="24"/>
          <w:lang w:val="en-US"/>
        </w:rPr>
        <w:t xml:space="preserve"> input for</w:t>
      </w:r>
      <w:r w:rsidR="00B80D10" w:rsidRPr="004C04EB">
        <w:rPr>
          <w:noProof/>
          <w:szCs w:val="24"/>
          <w:lang w:val="en-US"/>
        </w:rPr>
        <w:t xml:space="preserve"> </w:t>
      </w:r>
      <w:r w:rsidR="005A5512" w:rsidRPr="004C04EB">
        <w:rPr>
          <w:noProof/>
          <w:szCs w:val="24"/>
          <w:lang w:val="en-US"/>
        </w:rPr>
        <w:t>the</w:t>
      </w:r>
      <w:r w:rsidR="00B80D10" w:rsidRPr="004C04EB">
        <w:rPr>
          <w:noProof/>
          <w:szCs w:val="24"/>
          <w:lang w:val="en-US"/>
        </w:rPr>
        <w:t xml:space="preserve"> </w:t>
      </w:r>
      <w:r w:rsidR="005A5512" w:rsidRPr="004C04EB">
        <w:rPr>
          <w:noProof/>
          <w:szCs w:val="24"/>
          <w:lang w:val="en-US"/>
        </w:rPr>
        <w:t>development of policies</w:t>
      </w:r>
      <w:r w:rsidR="00962D9F" w:rsidRPr="004C04EB">
        <w:rPr>
          <w:noProof/>
          <w:szCs w:val="24"/>
          <w:lang w:val="en-US"/>
        </w:rPr>
        <w:t>.</w:t>
      </w:r>
    </w:p>
    <w:p w:rsidR="00962D9F" w:rsidRPr="004C04EB" w:rsidRDefault="00962D9F" w:rsidP="00962D9F">
      <w:pPr>
        <w:rPr>
          <w:noProof/>
          <w:szCs w:val="24"/>
          <w:lang w:val="en-US"/>
        </w:rPr>
      </w:pPr>
    </w:p>
    <w:p w:rsidR="00962D9F" w:rsidRPr="004C04EB" w:rsidRDefault="009A5D13" w:rsidP="00B42D4A">
      <w:pPr>
        <w:pStyle w:val="Prrafodelista"/>
        <w:numPr>
          <w:ilvl w:val="0"/>
          <w:numId w:val="10"/>
        </w:numPr>
        <w:tabs>
          <w:tab w:val="left" w:pos="284"/>
        </w:tabs>
        <w:ind w:left="0" w:firstLine="0"/>
        <w:rPr>
          <w:noProof/>
          <w:szCs w:val="24"/>
          <w:lang w:val="en-US"/>
        </w:rPr>
      </w:pPr>
      <w:r w:rsidRPr="004C04EB">
        <w:rPr>
          <w:b/>
          <w:noProof/>
          <w:szCs w:val="24"/>
          <w:lang w:val="en-US"/>
        </w:rPr>
        <w:t>Outcome</w:t>
      </w:r>
      <w:r w:rsidR="00962D9F" w:rsidRPr="004C04EB">
        <w:rPr>
          <w:b/>
          <w:noProof/>
          <w:szCs w:val="24"/>
          <w:lang w:val="en-US"/>
        </w:rPr>
        <w:t xml:space="preserve"> 3:</w:t>
      </w:r>
      <w:r w:rsidR="00B80D10" w:rsidRPr="004C04EB">
        <w:rPr>
          <w:b/>
          <w:noProof/>
          <w:szCs w:val="24"/>
          <w:lang w:val="en-US"/>
        </w:rPr>
        <w:t xml:space="preserve"> </w:t>
      </w:r>
      <w:r w:rsidR="00D157B1" w:rsidRPr="004C04EB">
        <w:rPr>
          <w:noProof/>
          <w:szCs w:val="24"/>
          <w:lang w:val="en-US"/>
        </w:rPr>
        <w:t>T</w:t>
      </w:r>
      <w:r w:rsidR="005A5512" w:rsidRPr="004C04EB">
        <w:rPr>
          <w:noProof/>
          <w:szCs w:val="24"/>
          <w:lang w:val="en-US"/>
        </w:rPr>
        <w:t xml:space="preserve">echnical knowledge and skills of key </w:t>
      </w:r>
      <w:r w:rsidR="00D157B1" w:rsidRPr="004C04EB">
        <w:rPr>
          <w:noProof/>
          <w:szCs w:val="24"/>
          <w:lang w:val="en-US"/>
        </w:rPr>
        <w:t>stakeholders have been enhanced</w:t>
      </w:r>
      <w:r w:rsidR="00962D9F" w:rsidRPr="004C04EB">
        <w:rPr>
          <w:noProof/>
          <w:szCs w:val="24"/>
          <w:lang w:val="en-US"/>
        </w:rPr>
        <w:t>.</w:t>
      </w:r>
    </w:p>
    <w:p w:rsidR="00962D9F" w:rsidRPr="004C04EB" w:rsidRDefault="00805A23" w:rsidP="00B42D4A">
      <w:pPr>
        <w:pStyle w:val="Prrafodelista"/>
        <w:numPr>
          <w:ilvl w:val="0"/>
          <w:numId w:val="13"/>
        </w:numPr>
        <w:tabs>
          <w:tab w:val="left" w:pos="426"/>
        </w:tabs>
        <w:ind w:left="284" w:firstLine="0"/>
        <w:rPr>
          <w:noProof/>
          <w:szCs w:val="24"/>
          <w:lang w:val="en-US"/>
        </w:rPr>
      </w:pPr>
      <w:r w:rsidRPr="004C04EB">
        <w:rPr>
          <w:b/>
          <w:noProof/>
          <w:szCs w:val="24"/>
          <w:lang w:val="en-US"/>
        </w:rPr>
        <w:t>Output</w:t>
      </w:r>
      <w:r w:rsidR="00962D9F" w:rsidRPr="004C04EB">
        <w:rPr>
          <w:b/>
          <w:noProof/>
          <w:szCs w:val="24"/>
          <w:lang w:val="en-US"/>
        </w:rPr>
        <w:t xml:space="preserve"> 3.1.</w:t>
      </w:r>
      <w:r w:rsidR="00B80D10" w:rsidRPr="004C04EB">
        <w:rPr>
          <w:b/>
          <w:noProof/>
          <w:szCs w:val="24"/>
          <w:lang w:val="en-US"/>
        </w:rPr>
        <w:t xml:space="preserve"> </w:t>
      </w:r>
      <w:r w:rsidR="00D157B1" w:rsidRPr="004C04EB">
        <w:rPr>
          <w:noProof/>
          <w:szCs w:val="24"/>
          <w:lang w:val="en-US"/>
        </w:rPr>
        <w:t>A</w:t>
      </w:r>
      <w:r w:rsidR="005A5512" w:rsidRPr="004C04EB">
        <w:rPr>
          <w:noProof/>
          <w:szCs w:val="24"/>
          <w:lang w:val="en-US"/>
        </w:rPr>
        <w:t xml:space="preserve">wareness and </w:t>
      </w:r>
      <w:r w:rsidR="00D157B1" w:rsidRPr="004C04EB">
        <w:rPr>
          <w:noProof/>
          <w:szCs w:val="24"/>
          <w:lang w:val="en-US"/>
        </w:rPr>
        <w:t>knowledge</w:t>
      </w:r>
      <w:r w:rsidR="005A5512" w:rsidRPr="004C04EB">
        <w:rPr>
          <w:noProof/>
          <w:szCs w:val="24"/>
          <w:lang w:val="en-US"/>
        </w:rPr>
        <w:t xml:space="preserve"> about </w:t>
      </w:r>
      <w:r w:rsidR="00962D9F" w:rsidRPr="004C04EB">
        <w:rPr>
          <w:noProof/>
          <w:szCs w:val="24"/>
          <w:lang w:val="en-US"/>
        </w:rPr>
        <w:t xml:space="preserve">EE </w:t>
      </w:r>
      <w:r w:rsidR="005A5512" w:rsidRPr="004C04EB">
        <w:rPr>
          <w:noProof/>
          <w:szCs w:val="24"/>
          <w:lang w:val="en-US"/>
        </w:rPr>
        <w:t xml:space="preserve">among </w:t>
      </w:r>
      <w:r w:rsidR="00D157B1" w:rsidRPr="004C04EB">
        <w:rPr>
          <w:noProof/>
          <w:szCs w:val="24"/>
          <w:lang w:val="en-US"/>
        </w:rPr>
        <w:t>building</w:t>
      </w:r>
      <w:r w:rsidR="005A5512" w:rsidRPr="004C04EB">
        <w:rPr>
          <w:noProof/>
          <w:szCs w:val="24"/>
          <w:lang w:val="en-US"/>
        </w:rPr>
        <w:t xml:space="preserve"> engineers, architects, compliance officers</w:t>
      </w:r>
      <w:r w:rsidR="00962D9F" w:rsidRPr="004C04EB">
        <w:rPr>
          <w:noProof/>
          <w:szCs w:val="24"/>
          <w:lang w:val="en-US"/>
        </w:rPr>
        <w:t xml:space="preserve">, </w:t>
      </w:r>
      <w:r w:rsidR="00D157B1" w:rsidRPr="004C04EB">
        <w:rPr>
          <w:noProof/>
          <w:szCs w:val="24"/>
          <w:lang w:val="en-US"/>
        </w:rPr>
        <w:t xml:space="preserve">EE product </w:t>
      </w:r>
      <w:r w:rsidR="005A5512" w:rsidRPr="004C04EB">
        <w:rPr>
          <w:noProof/>
          <w:szCs w:val="24"/>
          <w:lang w:val="en-US"/>
        </w:rPr>
        <w:t>suppliers, and consumers</w:t>
      </w:r>
      <w:r w:rsidR="00D157B1" w:rsidRPr="004C04EB">
        <w:rPr>
          <w:noProof/>
          <w:szCs w:val="24"/>
          <w:lang w:val="en-US"/>
        </w:rPr>
        <w:t xml:space="preserve"> have increased</w:t>
      </w:r>
      <w:r w:rsidR="00962D9F" w:rsidRPr="004C04EB">
        <w:rPr>
          <w:noProof/>
          <w:szCs w:val="24"/>
          <w:lang w:val="en-US"/>
        </w:rPr>
        <w:t>.</w:t>
      </w:r>
    </w:p>
    <w:p w:rsidR="00962D9F" w:rsidRPr="004C04EB" w:rsidRDefault="00805A23" w:rsidP="00B42D4A">
      <w:pPr>
        <w:pStyle w:val="Prrafodelista"/>
        <w:numPr>
          <w:ilvl w:val="0"/>
          <w:numId w:val="13"/>
        </w:numPr>
        <w:tabs>
          <w:tab w:val="left" w:pos="426"/>
        </w:tabs>
        <w:ind w:left="284" w:firstLine="0"/>
        <w:rPr>
          <w:noProof/>
          <w:szCs w:val="24"/>
          <w:lang w:val="en-US"/>
        </w:rPr>
      </w:pPr>
      <w:r w:rsidRPr="004C04EB">
        <w:rPr>
          <w:b/>
          <w:noProof/>
          <w:szCs w:val="24"/>
          <w:lang w:val="en-US"/>
        </w:rPr>
        <w:t>Output</w:t>
      </w:r>
      <w:r w:rsidR="00962D9F" w:rsidRPr="004C04EB">
        <w:rPr>
          <w:b/>
          <w:noProof/>
          <w:szCs w:val="24"/>
          <w:lang w:val="en-US"/>
        </w:rPr>
        <w:t xml:space="preserve"> 3.2.</w:t>
      </w:r>
      <w:r w:rsidR="00B80D10" w:rsidRPr="004C04EB">
        <w:rPr>
          <w:b/>
          <w:noProof/>
          <w:szCs w:val="24"/>
          <w:lang w:val="en-US"/>
        </w:rPr>
        <w:t xml:space="preserve"> </w:t>
      </w:r>
      <w:r w:rsidR="005A5512" w:rsidRPr="004C04EB">
        <w:rPr>
          <w:noProof/>
          <w:szCs w:val="24"/>
          <w:lang w:val="en-US"/>
        </w:rPr>
        <w:t>A technical assistance program for the</w:t>
      </w:r>
      <w:r w:rsidR="002D23A9" w:rsidRPr="004C04EB">
        <w:rPr>
          <w:noProof/>
          <w:szCs w:val="24"/>
          <w:lang w:val="en-US"/>
        </w:rPr>
        <w:t xml:space="preserve"> replacement of inefficient, </w:t>
      </w:r>
      <w:r w:rsidR="005A5512" w:rsidRPr="004C04EB">
        <w:rPr>
          <w:noProof/>
          <w:szCs w:val="24"/>
          <w:lang w:val="en-US"/>
        </w:rPr>
        <w:t>CFC-based chillers</w:t>
      </w:r>
      <w:r w:rsidR="00D157B1" w:rsidRPr="004C04EB">
        <w:rPr>
          <w:noProof/>
          <w:szCs w:val="24"/>
          <w:lang w:val="en-US"/>
        </w:rPr>
        <w:t xml:space="preserve"> has been implemented</w:t>
      </w:r>
      <w:r w:rsidR="00962D9F" w:rsidRPr="004C04EB">
        <w:rPr>
          <w:noProof/>
          <w:szCs w:val="24"/>
          <w:lang w:val="en-US"/>
        </w:rPr>
        <w:t>.</w:t>
      </w:r>
    </w:p>
    <w:p w:rsidR="00962D9F" w:rsidRPr="004C04EB" w:rsidRDefault="00805A23" w:rsidP="00B42D4A">
      <w:pPr>
        <w:pStyle w:val="Prrafodelista"/>
        <w:numPr>
          <w:ilvl w:val="0"/>
          <w:numId w:val="13"/>
        </w:numPr>
        <w:tabs>
          <w:tab w:val="left" w:pos="426"/>
        </w:tabs>
        <w:ind w:left="284" w:firstLine="0"/>
        <w:rPr>
          <w:noProof/>
          <w:szCs w:val="24"/>
          <w:lang w:val="en-US"/>
        </w:rPr>
      </w:pPr>
      <w:r w:rsidRPr="004C04EB">
        <w:rPr>
          <w:b/>
          <w:noProof/>
          <w:szCs w:val="24"/>
          <w:lang w:val="en-US"/>
        </w:rPr>
        <w:t>Output</w:t>
      </w:r>
      <w:r w:rsidR="00962D9F" w:rsidRPr="004C04EB">
        <w:rPr>
          <w:b/>
          <w:noProof/>
          <w:szCs w:val="24"/>
          <w:lang w:val="en-US"/>
        </w:rPr>
        <w:t xml:space="preserve"> 3.3.</w:t>
      </w:r>
      <w:r w:rsidR="00B80D10" w:rsidRPr="004C04EB">
        <w:rPr>
          <w:b/>
          <w:noProof/>
          <w:szCs w:val="24"/>
          <w:lang w:val="en-US"/>
        </w:rPr>
        <w:t xml:space="preserve"> </w:t>
      </w:r>
      <w:r w:rsidR="00B80D10" w:rsidRPr="004C04EB">
        <w:rPr>
          <w:noProof/>
          <w:szCs w:val="24"/>
          <w:lang w:val="en-US"/>
        </w:rPr>
        <w:t>Project implementation guidelines c</w:t>
      </w:r>
      <w:r w:rsidR="00D157B1" w:rsidRPr="004C04EB">
        <w:rPr>
          <w:noProof/>
          <w:szCs w:val="24"/>
          <w:lang w:val="en-US"/>
        </w:rPr>
        <w:t xml:space="preserve">ompiled and </w:t>
      </w:r>
      <w:r w:rsidR="00B80D10" w:rsidRPr="004C04EB">
        <w:rPr>
          <w:noProof/>
          <w:szCs w:val="24"/>
          <w:lang w:val="en-US"/>
        </w:rPr>
        <w:t xml:space="preserve">distributed, as well as analytical </w:t>
      </w:r>
      <w:r w:rsidR="0032413C" w:rsidRPr="004C04EB">
        <w:rPr>
          <w:noProof/>
          <w:szCs w:val="24"/>
          <w:lang w:val="en-US"/>
        </w:rPr>
        <w:t>tool</w:t>
      </w:r>
      <w:r w:rsidR="00B80D10" w:rsidRPr="004C04EB">
        <w:rPr>
          <w:noProof/>
          <w:szCs w:val="24"/>
          <w:lang w:val="en-US"/>
        </w:rPr>
        <w:t>s</w:t>
      </w:r>
      <w:r w:rsidR="0032413C" w:rsidRPr="004C04EB">
        <w:rPr>
          <w:noProof/>
          <w:szCs w:val="24"/>
          <w:lang w:val="en-US"/>
        </w:rPr>
        <w:t xml:space="preserve"> and documents </w:t>
      </w:r>
      <w:r w:rsidR="00B80D10" w:rsidRPr="004C04EB">
        <w:rPr>
          <w:noProof/>
          <w:szCs w:val="24"/>
          <w:lang w:val="en-US"/>
        </w:rPr>
        <w:t>on</w:t>
      </w:r>
      <w:r w:rsidR="0032413C" w:rsidRPr="004C04EB">
        <w:rPr>
          <w:noProof/>
          <w:szCs w:val="24"/>
          <w:lang w:val="en-US"/>
        </w:rPr>
        <w:t xml:space="preserve"> </w:t>
      </w:r>
      <w:r w:rsidR="00B80D10" w:rsidRPr="004C04EB">
        <w:rPr>
          <w:noProof/>
          <w:szCs w:val="24"/>
          <w:lang w:val="en-US"/>
        </w:rPr>
        <w:t>EE</w:t>
      </w:r>
      <w:r w:rsidR="0032413C" w:rsidRPr="004C04EB">
        <w:rPr>
          <w:noProof/>
          <w:szCs w:val="24"/>
          <w:lang w:val="en-US"/>
        </w:rPr>
        <w:t xml:space="preserve"> product</w:t>
      </w:r>
      <w:r w:rsidR="00962D9F" w:rsidRPr="004C04EB">
        <w:rPr>
          <w:noProof/>
          <w:szCs w:val="24"/>
          <w:lang w:val="en-US"/>
        </w:rPr>
        <w:t>s.</w:t>
      </w:r>
    </w:p>
    <w:p w:rsidR="00962D9F" w:rsidRPr="004C04EB" w:rsidRDefault="00962D9F" w:rsidP="00962D9F">
      <w:pPr>
        <w:tabs>
          <w:tab w:val="left" w:pos="284"/>
        </w:tabs>
        <w:rPr>
          <w:noProof/>
          <w:szCs w:val="24"/>
          <w:lang w:val="en-US"/>
        </w:rPr>
      </w:pPr>
    </w:p>
    <w:p w:rsidR="00962D9F" w:rsidRPr="004C04EB" w:rsidRDefault="009A5D13" w:rsidP="00B42D4A">
      <w:pPr>
        <w:pStyle w:val="Prrafodelista"/>
        <w:numPr>
          <w:ilvl w:val="0"/>
          <w:numId w:val="10"/>
        </w:numPr>
        <w:tabs>
          <w:tab w:val="left" w:pos="284"/>
        </w:tabs>
        <w:ind w:left="0" w:firstLine="0"/>
        <w:rPr>
          <w:noProof/>
          <w:szCs w:val="24"/>
          <w:lang w:val="en-US"/>
        </w:rPr>
      </w:pPr>
      <w:r w:rsidRPr="004C04EB">
        <w:rPr>
          <w:b/>
          <w:noProof/>
          <w:szCs w:val="24"/>
          <w:lang w:val="en-US"/>
        </w:rPr>
        <w:t>Outcome</w:t>
      </w:r>
      <w:r w:rsidR="00962D9F" w:rsidRPr="004C04EB">
        <w:rPr>
          <w:b/>
          <w:noProof/>
          <w:szCs w:val="24"/>
          <w:lang w:val="en-US"/>
        </w:rPr>
        <w:t xml:space="preserve"> 4:</w:t>
      </w:r>
      <w:r w:rsidR="00B80D10" w:rsidRPr="004C04EB">
        <w:rPr>
          <w:b/>
          <w:noProof/>
          <w:szCs w:val="24"/>
          <w:lang w:val="en-US"/>
        </w:rPr>
        <w:t xml:space="preserve"> </w:t>
      </w:r>
      <w:r w:rsidR="00D157B1" w:rsidRPr="004C04EB">
        <w:rPr>
          <w:noProof/>
          <w:szCs w:val="24"/>
          <w:lang w:val="en-US"/>
        </w:rPr>
        <w:t>Energy savings realized</w:t>
      </w:r>
      <w:r w:rsidR="0032413C" w:rsidRPr="004C04EB">
        <w:rPr>
          <w:noProof/>
          <w:szCs w:val="24"/>
          <w:lang w:val="en-US"/>
        </w:rPr>
        <w:t xml:space="preserve"> from the replacement of </w:t>
      </w:r>
      <w:r w:rsidR="00B80D10" w:rsidRPr="004C04EB">
        <w:rPr>
          <w:noProof/>
          <w:szCs w:val="24"/>
          <w:lang w:val="en-US"/>
        </w:rPr>
        <w:t>large</w:t>
      </w:r>
      <w:r w:rsidR="0032413C" w:rsidRPr="004C04EB">
        <w:rPr>
          <w:noProof/>
          <w:szCs w:val="24"/>
          <w:lang w:val="en-US"/>
        </w:rPr>
        <w:t xml:space="preserve"> chillers</w:t>
      </w:r>
      <w:r w:rsidR="00962D9F" w:rsidRPr="004C04EB">
        <w:rPr>
          <w:noProof/>
          <w:szCs w:val="24"/>
          <w:lang w:val="en-US"/>
        </w:rPr>
        <w:t>.</w:t>
      </w:r>
    </w:p>
    <w:p w:rsidR="00962D9F" w:rsidRPr="004C04EB" w:rsidRDefault="00805A23" w:rsidP="00B42D4A">
      <w:pPr>
        <w:pStyle w:val="Prrafodelista"/>
        <w:numPr>
          <w:ilvl w:val="0"/>
          <w:numId w:val="14"/>
        </w:numPr>
        <w:tabs>
          <w:tab w:val="left" w:pos="426"/>
        </w:tabs>
        <w:ind w:left="284" w:firstLine="0"/>
        <w:rPr>
          <w:noProof/>
          <w:szCs w:val="24"/>
          <w:lang w:val="en-US"/>
        </w:rPr>
      </w:pPr>
      <w:r w:rsidRPr="004C04EB">
        <w:rPr>
          <w:b/>
          <w:noProof/>
          <w:szCs w:val="24"/>
          <w:lang w:val="en-US"/>
        </w:rPr>
        <w:t>Output</w:t>
      </w:r>
      <w:r w:rsidR="00962D9F" w:rsidRPr="004C04EB">
        <w:rPr>
          <w:b/>
          <w:noProof/>
          <w:szCs w:val="24"/>
          <w:lang w:val="en-US"/>
        </w:rPr>
        <w:t xml:space="preserve"> 4.1.</w:t>
      </w:r>
      <w:r w:rsidR="00B80D10" w:rsidRPr="004C04EB">
        <w:rPr>
          <w:b/>
          <w:noProof/>
          <w:szCs w:val="24"/>
          <w:lang w:val="en-US"/>
        </w:rPr>
        <w:t xml:space="preserve"> </w:t>
      </w:r>
      <w:r w:rsidR="00080B5B" w:rsidRPr="004C04EB">
        <w:rPr>
          <w:noProof/>
          <w:szCs w:val="24"/>
          <w:lang w:val="en-US"/>
        </w:rPr>
        <w:t xml:space="preserve">A selection of mechanisms </w:t>
      </w:r>
      <w:r w:rsidR="00D157B1" w:rsidRPr="004C04EB">
        <w:rPr>
          <w:noProof/>
          <w:szCs w:val="24"/>
          <w:lang w:val="en-US"/>
        </w:rPr>
        <w:t xml:space="preserve">has been prepared </w:t>
      </w:r>
      <w:r w:rsidR="00080B5B" w:rsidRPr="004C04EB">
        <w:rPr>
          <w:noProof/>
          <w:szCs w:val="24"/>
          <w:lang w:val="en-US"/>
        </w:rPr>
        <w:t>to request project proposals</w:t>
      </w:r>
      <w:r w:rsidR="00B80D10" w:rsidRPr="004C04EB">
        <w:rPr>
          <w:noProof/>
          <w:szCs w:val="24"/>
          <w:lang w:val="en-US"/>
        </w:rPr>
        <w:t xml:space="preserve"> </w:t>
      </w:r>
      <w:r w:rsidR="00080B5B" w:rsidRPr="004C04EB">
        <w:rPr>
          <w:noProof/>
          <w:szCs w:val="24"/>
          <w:lang w:val="en-US"/>
        </w:rPr>
        <w:t xml:space="preserve">for the replacement of </w:t>
      </w:r>
      <w:r w:rsidR="00132758" w:rsidRPr="004C04EB">
        <w:rPr>
          <w:noProof/>
          <w:szCs w:val="24"/>
          <w:lang w:val="en-US"/>
        </w:rPr>
        <w:t xml:space="preserve">pilot </w:t>
      </w:r>
      <w:r w:rsidR="00962D9F" w:rsidRPr="004C04EB">
        <w:rPr>
          <w:noProof/>
          <w:szCs w:val="24"/>
          <w:lang w:val="en-US"/>
        </w:rPr>
        <w:t>chillers, inclu</w:t>
      </w:r>
      <w:r w:rsidR="00D157B1" w:rsidRPr="004C04EB">
        <w:rPr>
          <w:noProof/>
          <w:szCs w:val="24"/>
          <w:lang w:val="en-US"/>
        </w:rPr>
        <w:t xml:space="preserve">ding the development of a project </w:t>
      </w:r>
      <w:r w:rsidR="00080B5B" w:rsidRPr="004C04EB">
        <w:rPr>
          <w:noProof/>
          <w:szCs w:val="24"/>
          <w:lang w:val="en-US"/>
        </w:rPr>
        <w:t>portfolio</w:t>
      </w:r>
      <w:r w:rsidR="00B80D10" w:rsidRPr="004C04EB">
        <w:rPr>
          <w:noProof/>
          <w:szCs w:val="24"/>
          <w:lang w:val="en-US"/>
        </w:rPr>
        <w:t xml:space="preserve"> </w:t>
      </w:r>
      <w:r w:rsidR="00D157B1" w:rsidRPr="004C04EB">
        <w:rPr>
          <w:noProof/>
          <w:szCs w:val="24"/>
          <w:lang w:val="en-US"/>
        </w:rPr>
        <w:t>for replication</w:t>
      </w:r>
      <w:r w:rsidR="00962D9F" w:rsidRPr="004C04EB">
        <w:rPr>
          <w:noProof/>
          <w:szCs w:val="24"/>
          <w:lang w:val="en-US"/>
        </w:rPr>
        <w:t>.</w:t>
      </w:r>
    </w:p>
    <w:p w:rsidR="00962D9F" w:rsidRPr="004C04EB" w:rsidRDefault="00805A23" w:rsidP="00B42D4A">
      <w:pPr>
        <w:pStyle w:val="Prrafodelista"/>
        <w:numPr>
          <w:ilvl w:val="0"/>
          <w:numId w:val="14"/>
        </w:numPr>
        <w:tabs>
          <w:tab w:val="left" w:pos="426"/>
        </w:tabs>
        <w:ind w:left="284" w:firstLine="0"/>
        <w:rPr>
          <w:noProof/>
          <w:szCs w:val="24"/>
          <w:lang w:val="en-US"/>
        </w:rPr>
      </w:pPr>
      <w:r w:rsidRPr="004C04EB">
        <w:rPr>
          <w:b/>
          <w:noProof/>
          <w:szCs w:val="24"/>
          <w:lang w:val="en-US"/>
        </w:rPr>
        <w:t>Output</w:t>
      </w:r>
      <w:r w:rsidR="00962D9F" w:rsidRPr="004C04EB">
        <w:rPr>
          <w:b/>
          <w:noProof/>
          <w:szCs w:val="24"/>
          <w:lang w:val="en-US"/>
        </w:rPr>
        <w:t xml:space="preserve"> 4.2.</w:t>
      </w:r>
      <w:r w:rsidR="00B80D10" w:rsidRPr="004C04EB">
        <w:rPr>
          <w:b/>
          <w:noProof/>
          <w:szCs w:val="24"/>
          <w:lang w:val="en-US"/>
        </w:rPr>
        <w:t xml:space="preserve"> </w:t>
      </w:r>
      <w:r w:rsidR="00080B5B" w:rsidRPr="004C04EB">
        <w:rPr>
          <w:noProof/>
          <w:szCs w:val="24"/>
          <w:lang w:val="en-US"/>
        </w:rPr>
        <w:t xml:space="preserve">Confirmed investments </w:t>
      </w:r>
      <w:r w:rsidR="006A66BD" w:rsidRPr="004C04EB">
        <w:rPr>
          <w:noProof/>
          <w:szCs w:val="24"/>
          <w:lang w:val="en-US"/>
        </w:rPr>
        <w:t xml:space="preserve">with committed </w:t>
      </w:r>
      <w:r w:rsidR="009D7B30" w:rsidRPr="004C04EB">
        <w:rPr>
          <w:noProof/>
          <w:szCs w:val="24"/>
          <w:lang w:val="en-US"/>
        </w:rPr>
        <w:t>co financing</w:t>
      </w:r>
      <w:r w:rsidR="006A66BD" w:rsidRPr="004C04EB">
        <w:rPr>
          <w:noProof/>
          <w:szCs w:val="24"/>
          <w:lang w:val="en-US"/>
        </w:rPr>
        <w:t xml:space="preserve"> (credits) </w:t>
      </w:r>
      <w:r w:rsidR="00D157B1" w:rsidRPr="004C04EB">
        <w:rPr>
          <w:noProof/>
          <w:szCs w:val="24"/>
          <w:lang w:val="en-US"/>
        </w:rPr>
        <w:t xml:space="preserve">for </w:t>
      </w:r>
      <w:r w:rsidR="00080B5B" w:rsidRPr="004C04EB">
        <w:rPr>
          <w:noProof/>
          <w:szCs w:val="24"/>
          <w:lang w:val="en-US"/>
        </w:rPr>
        <w:t xml:space="preserve">the </w:t>
      </w:r>
      <w:r w:rsidR="00D157B1" w:rsidRPr="004C04EB">
        <w:rPr>
          <w:noProof/>
          <w:szCs w:val="24"/>
          <w:lang w:val="en-US"/>
        </w:rPr>
        <w:t xml:space="preserve">13 </w:t>
      </w:r>
      <w:r w:rsidR="00132758" w:rsidRPr="004C04EB">
        <w:rPr>
          <w:noProof/>
          <w:szCs w:val="24"/>
          <w:lang w:val="en-US"/>
        </w:rPr>
        <w:t xml:space="preserve">pilot </w:t>
      </w:r>
      <w:r w:rsidR="00D157B1" w:rsidRPr="004C04EB">
        <w:rPr>
          <w:noProof/>
          <w:szCs w:val="24"/>
          <w:lang w:val="en-US"/>
        </w:rPr>
        <w:t>chiller</w:t>
      </w:r>
      <w:r w:rsidR="00132758" w:rsidRPr="004C04EB">
        <w:rPr>
          <w:noProof/>
          <w:szCs w:val="24"/>
          <w:lang w:val="en-US"/>
        </w:rPr>
        <w:t xml:space="preserve"> </w:t>
      </w:r>
      <w:r w:rsidR="00D157B1" w:rsidRPr="004C04EB">
        <w:rPr>
          <w:noProof/>
          <w:szCs w:val="24"/>
          <w:lang w:val="en-US"/>
        </w:rPr>
        <w:t>projects</w:t>
      </w:r>
      <w:r w:rsidR="00132758" w:rsidRPr="004C04EB">
        <w:rPr>
          <w:noProof/>
          <w:szCs w:val="24"/>
          <w:lang w:val="en-US"/>
        </w:rPr>
        <w:t>,</w:t>
      </w:r>
      <w:r w:rsidR="00D157B1" w:rsidRPr="004C04EB">
        <w:rPr>
          <w:noProof/>
          <w:szCs w:val="24"/>
          <w:lang w:val="en-US"/>
        </w:rPr>
        <w:t xml:space="preserve"> </w:t>
      </w:r>
      <w:r w:rsidR="006A66BD" w:rsidRPr="004C04EB">
        <w:rPr>
          <w:noProof/>
          <w:szCs w:val="24"/>
          <w:lang w:val="en-US"/>
        </w:rPr>
        <w:t>and support from the</w:t>
      </w:r>
      <w:r w:rsidR="00962D9F" w:rsidRPr="004C04EB">
        <w:rPr>
          <w:noProof/>
          <w:szCs w:val="24"/>
          <w:lang w:val="en-US"/>
        </w:rPr>
        <w:t xml:space="preserve"> Multilateral</w:t>
      </w:r>
      <w:r w:rsidR="006A66BD" w:rsidRPr="004C04EB">
        <w:rPr>
          <w:noProof/>
          <w:szCs w:val="24"/>
          <w:lang w:val="en-US"/>
        </w:rPr>
        <w:t xml:space="preserve"> Fund of the </w:t>
      </w:r>
      <w:r w:rsidR="00962D9F" w:rsidRPr="004C04EB">
        <w:rPr>
          <w:noProof/>
          <w:szCs w:val="24"/>
          <w:lang w:val="en-US"/>
        </w:rPr>
        <w:t>Montreal</w:t>
      </w:r>
      <w:r w:rsidR="006A66BD" w:rsidRPr="004C04EB">
        <w:rPr>
          <w:noProof/>
          <w:szCs w:val="24"/>
          <w:lang w:val="en-US"/>
        </w:rPr>
        <w:t xml:space="preserve"> Protocol</w:t>
      </w:r>
      <w:r w:rsidR="00962D9F" w:rsidRPr="004C04EB">
        <w:rPr>
          <w:noProof/>
          <w:szCs w:val="24"/>
          <w:lang w:val="en-US"/>
        </w:rPr>
        <w:t>.</w:t>
      </w:r>
    </w:p>
    <w:p w:rsidR="00962D9F" w:rsidRPr="004C04EB" w:rsidRDefault="00805A23" w:rsidP="00B42D4A">
      <w:pPr>
        <w:pStyle w:val="Prrafodelista"/>
        <w:numPr>
          <w:ilvl w:val="0"/>
          <w:numId w:val="14"/>
        </w:numPr>
        <w:tabs>
          <w:tab w:val="left" w:pos="426"/>
        </w:tabs>
        <w:ind w:left="284" w:firstLine="0"/>
        <w:rPr>
          <w:noProof/>
          <w:szCs w:val="24"/>
          <w:lang w:val="en-US"/>
        </w:rPr>
      </w:pPr>
      <w:r w:rsidRPr="004C04EB">
        <w:rPr>
          <w:b/>
          <w:noProof/>
          <w:szCs w:val="24"/>
          <w:lang w:val="en-US"/>
        </w:rPr>
        <w:t>Output</w:t>
      </w:r>
      <w:r w:rsidR="00962D9F" w:rsidRPr="004C04EB">
        <w:rPr>
          <w:b/>
          <w:noProof/>
          <w:szCs w:val="24"/>
          <w:lang w:val="en-US"/>
        </w:rPr>
        <w:t xml:space="preserve"> 4.3.</w:t>
      </w:r>
      <w:r w:rsidR="00B80D10" w:rsidRPr="004C04EB">
        <w:rPr>
          <w:b/>
          <w:noProof/>
          <w:szCs w:val="24"/>
          <w:lang w:val="en-US"/>
        </w:rPr>
        <w:t xml:space="preserve"> </w:t>
      </w:r>
      <w:r w:rsidR="00080B5B" w:rsidRPr="004C04EB">
        <w:rPr>
          <w:noProof/>
          <w:szCs w:val="24"/>
          <w:lang w:val="en-US"/>
        </w:rPr>
        <w:t xml:space="preserve">Documented reports on the operative </w:t>
      </w:r>
      <w:r w:rsidR="00132758" w:rsidRPr="004C04EB">
        <w:rPr>
          <w:noProof/>
          <w:szCs w:val="24"/>
          <w:lang w:val="en-US"/>
        </w:rPr>
        <w:t>performance</w:t>
      </w:r>
      <w:r w:rsidR="00080B5B" w:rsidRPr="004C04EB">
        <w:rPr>
          <w:noProof/>
          <w:szCs w:val="24"/>
          <w:lang w:val="en-US"/>
        </w:rPr>
        <w:t xml:space="preserve"> of the replac</w:t>
      </w:r>
      <w:r w:rsidR="00132758" w:rsidRPr="004C04EB">
        <w:rPr>
          <w:noProof/>
          <w:szCs w:val="24"/>
          <w:lang w:val="en-US"/>
        </w:rPr>
        <w:t>ed</w:t>
      </w:r>
      <w:r w:rsidR="00080B5B" w:rsidRPr="004C04EB">
        <w:rPr>
          <w:noProof/>
          <w:szCs w:val="24"/>
          <w:lang w:val="en-US"/>
        </w:rPr>
        <w:t xml:space="preserve"> </w:t>
      </w:r>
      <w:r w:rsidR="00962D9F" w:rsidRPr="004C04EB">
        <w:rPr>
          <w:noProof/>
          <w:szCs w:val="24"/>
          <w:lang w:val="en-US"/>
        </w:rPr>
        <w:t>13 chillers.</w:t>
      </w:r>
    </w:p>
    <w:p w:rsidR="00962D9F" w:rsidRPr="004C04EB" w:rsidRDefault="00962D9F" w:rsidP="00962D9F">
      <w:pPr>
        <w:tabs>
          <w:tab w:val="left" w:pos="284"/>
        </w:tabs>
        <w:rPr>
          <w:noProof/>
          <w:szCs w:val="24"/>
          <w:lang w:val="en-US"/>
        </w:rPr>
      </w:pPr>
    </w:p>
    <w:p w:rsidR="00962D9F" w:rsidRPr="004C04EB" w:rsidRDefault="009A5D13" w:rsidP="00B42D4A">
      <w:pPr>
        <w:pStyle w:val="Prrafodelista"/>
        <w:numPr>
          <w:ilvl w:val="0"/>
          <w:numId w:val="10"/>
        </w:numPr>
        <w:tabs>
          <w:tab w:val="left" w:pos="284"/>
        </w:tabs>
        <w:ind w:left="0" w:firstLine="0"/>
        <w:rPr>
          <w:noProof/>
          <w:szCs w:val="24"/>
          <w:lang w:val="en-US"/>
        </w:rPr>
      </w:pPr>
      <w:r w:rsidRPr="004C04EB">
        <w:rPr>
          <w:b/>
          <w:noProof/>
          <w:szCs w:val="24"/>
          <w:lang w:val="en-US"/>
        </w:rPr>
        <w:t>Outcome</w:t>
      </w:r>
      <w:r w:rsidR="00962D9F" w:rsidRPr="004C04EB">
        <w:rPr>
          <w:b/>
          <w:noProof/>
          <w:szCs w:val="24"/>
          <w:lang w:val="en-US"/>
        </w:rPr>
        <w:t xml:space="preserve"> 5:</w:t>
      </w:r>
      <w:r w:rsidR="00132758" w:rsidRPr="004C04EB">
        <w:rPr>
          <w:b/>
          <w:noProof/>
          <w:szCs w:val="24"/>
          <w:lang w:val="en-US"/>
        </w:rPr>
        <w:t xml:space="preserve"> </w:t>
      </w:r>
      <w:r w:rsidR="006A66BD" w:rsidRPr="004C04EB">
        <w:rPr>
          <w:noProof/>
          <w:szCs w:val="24"/>
          <w:lang w:val="en-US"/>
        </w:rPr>
        <w:t xml:space="preserve">Monitoring and </w:t>
      </w:r>
      <w:r w:rsidR="00962D9F" w:rsidRPr="004C04EB">
        <w:rPr>
          <w:noProof/>
          <w:szCs w:val="24"/>
          <w:lang w:val="en-US"/>
        </w:rPr>
        <w:t>evalua</w:t>
      </w:r>
      <w:r w:rsidR="006A66BD" w:rsidRPr="004C04EB">
        <w:rPr>
          <w:noProof/>
          <w:szCs w:val="24"/>
          <w:lang w:val="en-US"/>
        </w:rPr>
        <w:t xml:space="preserve">tion plan </w:t>
      </w:r>
      <w:r w:rsidR="00D157B1" w:rsidRPr="004C04EB">
        <w:rPr>
          <w:noProof/>
          <w:szCs w:val="24"/>
          <w:lang w:val="en-US"/>
        </w:rPr>
        <w:t xml:space="preserve">has been </w:t>
      </w:r>
      <w:r w:rsidR="006A66BD" w:rsidRPr="004C04EB">
        <w:rPr>
          <w:noProof/>
          <w:szCs w:val="24"/>
          <w:lang w:val="en-US"/>
        </w:rPr>
        <w:t>implemented</w:t>
      </w:r>
      <w:r w:rsidR="00962D9F" w:rsidRPr="004C04EB">
        <w:rPr>
          <w:noProof/>
          <w:szCs w:val="24"/>
          <w:lang w:val="en-US"/>
        </w:rPr>
        <w:t>.</w:t>
      </w:r>
    </w:p>
    <w:p w:rsidR="00962D9F" w:rsidRPr="004C04EB" w:rsidRDefault="00805A23" w:rsidP="00B42D4A">
      <w:pPr>
        <w:pStyle w:val="Prrafodelista"/>
        <w:numPr>
          <w:ilvl w:val="0"/>
          <w:numId w:val="15"/>
        </w:numPr>
        <w:tabs>
          <w:tab w:val="left" w:pos="426"/>
        </w:tabs>
        <w:ind w:left="284" w:firstLine="0"/>
        <w:rPr>
          <w:noProof/>
          <w:szCs w:val="24"/>
          <w:lang w:val="en-US"/>
        </w:rPr>
      </w:pPr>
      <w:r w:rsidRPr="004C04EB">
        <w:rPr>
          <w:b/>
          <w:noProof/>
          <w:szCs w:val="24"/>
          <w:lang w:val="en-US"/>
        </w:rPr>
        <w:t>Output</w:t>
      </w:r>
      <w:r w:rsidR="00962D9F" w:rsidRPr="004C04EB">
        <w:rPr>
          <w:b/>
          <w:noProof/>
          <w:szCs w:val="24"/>
          <w:lang w:val="en-US"/>
        </w:rPr>
        <w:t xml:space="preserve"> 5.1.</w:t>
      </w:r>
      <w:r w:rsidR="00132758" w:rsidRPr="004C04EB">
        <w:rPr>
          <w:b/>
          <w:noProof/>
          <w:szCs w:val="24"/>
          <w:lang w:val="en-US"/>
        </w:rPr>
        <w:t xml:space="preserve"> </w:t>
      </w:r>
      <w:r w:rsidR="006A66BD" w:rsidRPr="004C04EB">
        <w:rPr>
          <w:noProof/>
          <w:szCs w:val="24"/>
          <w:lang w:val="en-US"/>
        </w:rPr>
        <w:t xml:space="preserve">Monitoring and evaluation plan </w:t>
      </w:r>
      <w:r w:rsidR="00D157B1" w:rsidRPr="004C04EB">
        <w:rPr>
          <w:noProof/>
          <w:szCs w:val="24"/>
          <w:lang w:val="en-US"/>
        </w:rPr>
        <w:t xml:space="preserve">has been </w:t>
      </w:r>
      <w:r w:rsidR="006A66BD" w:rsidRPr="004C04EB">
        <w:rPr>
          <w:noProof/>
          <w:szCs w:val="24"/>
          <w:lang w:val="en-US"/>
        </w:rPr>
        <w:t>implemented</w:t>
      </w:r>
      <w:r w:rsidR="00962D9F" w:rsidRPr="004C04EB">
        <w:rPr>
          <w:noProof/>
          <w:szCs w:val="24"/>
          <w:lang w:val="en-US"/>
        </w:rPr>
        <w:t>.</w:t>
      </w:r>
    </w:p>
    <w:p w:rsidR="00962D9F" w:rsidRPr="004C04EB" w:rsidRDefault="00805A23" w:rsidP="00B42D4A">
      <w:pPr>
        <w:pStyle w:val="Prrafodelista"/>
        <w:numPr>
          <w:ilvl w:val="0"/>
          <w:numId w:val="15"/>
        </w:numPr>
        <w:tabs>
          <w:tab w:val="left" w:pos="426"/>
        </w:tabs>
        <w:ind w:left="284" w:firstLine="0"/>
        <w:rPr>
          <w:noProof/>
          <w:szCs w:val="24"/>
          <w:lang w:val="en-US"/>
        </w:rPr>
      </w:pPr>
      <w:r w:rsidRPr="004C04EB">
        <w:rPr>
          <w:b/>
          <w:noProof/>
          <w:szCs w:val="24"/>
          <w:lang w:val="en-US"/>
        </w:rPr>
        <w:t>Output</w:t>
      </w:r>
      <w:r w:rsidR="00962D9F" w:rsidRPr="004C04EB">
        <w:rPr>
          <w:b/>
          <w:noProof/>
          <w:szCs w:val="24"/>
          <w:lang w:val="en-US"/>
        </w:rPr>
        <w:t xml:space="preserve"> 5.2.</w:t>
      </w:r>
      <w:r w:rsidR="00132758" w:rsidRPr="004C04EB">
        <w:rPr>
          <w:b/>
          <w:noProof/>
          <w:szCs w:val="24"/>
          <w:lang w:val="en-US"/>
        </w:rPr>
        <w:t xml:space="preserve"> </w:t>
      </w:r>
      <w:r w:rsidR="00132758" w:rsidRPr="004C04EB">
        <w:rPr>
          <w:noProof/>
          <w:szCs w:val="24"/>
          <w:lang w:val="en-US"/>
        </w:rPr>
        <w:t xml:space="preserve">Lessons learned </w:t>
      </w:r>
      <w:r w:rsidRPr="004C04EB">
        <w:rPr>
          <w:noProof/>
          <w:szCs w:val="24"/>
          <w:lang w:val="en-US"/>
        </w:rPr>
        <w:t xml:space="preserve">collected, prepared, and </w:t>
      </w:r>
      <w:r w:rsidR="00D157B1" w:rsidRPr="004C04EB">
        <w:rPr>
          <w:noProof/>
          <w:szCs w:val="24"/>
          <w:lang w:val="en-US"/>
        </w:rPr>
        <w:t>distributed</w:t>
      </w:r>
      <w:r w:rsidR="00132758" w:rsidRPr="004C04EB">
        <w:rPr>
          <w:noProof/>
          <w:szCs w:val="24"/>
          <w:lang w:val="en-US"/>
        </w:rPr>
        <w:t>.</w:t>
      </w:r>
    </w:p>
    <w:p w:rsidR="00962D9F" w:rsidRPr="004C04EB" w:rsidRDefault="00962D9F" w:rsidP="00962D9F">
      <w:pPr>
        <w:spacing w:before="0" w:after="0"/>
        <w:contextualSpacing w:val="0"/>
        <w:jc w:val="left"/>
        <w:rPr>
          <w:noProof/>
          <w:szCs w:val="24"/>
          <w:lang w:val="en-US"/>
        </w:rPr>
      </w:pPr>
    </w:p>
    <w:p w:rsidR="00962D9F" w:rsidRPr="004C04EB" w:rsidRDefault="00962D9F" w:rsidP="00962D9F">
      <w:pPr>
        <w:spacing w:before="0" w:after="0"/>
        <w:contextualSpacing w:val="0"/>
        <w:jc w:val="left"/>
        <w:rPr>
          <w:noProof/>
          <w:szCs w:val="24"/>
          <w:lang w:val="en-US"/>
        </w:rPr>
      </w:pPr>
    </w:p>
    <w:p w:rsidR="00241B7B" w:rsidRPr="004C04EB" w:rsidRDefault="00F720B8" w:rsidP="00962D9F">
      <w:pPr>
        <w:spacing w:before="0" w:after="0"/>
        <w:contextualSpacing w:val="0"/>
        <w:rPr>
          <w:noProof/>
          <w:szCs w:val="24"/>
          <w:lang w:val="en-US"/>
        </w:rPr>
      </w:pPr>
      <w:r w:rsidRPr="004C04EB">
        <w:rPr>
          <w:noProof/>
          <w:szCs w:val="24"/>
          <w:lang w:val="en-US"/>
        </w:rPr>
        <w:t>D</w:t>
      </w:r>
      <w:r w:rsidR="00805A23" w:rsidRPr="004C04EB">
        <w:rPr>
          <w:noProof/>
          <w:szCs w:val="24"/>
          <w:lang w:val="en-US"/>
        </w:rPr>
        <w:t>etails o</w:t>
      </w:r>
      <w:r w:rsidRPr="004C04EB">
        <w:rPr>
          <w:noProof/>
          <w:szCs w:val="24"/>
          <w:lang w:val="en-US"/>
        </w:rPr>
        <w:t>n</w:t>
      </w:r>
      <w:r w:rsidR="00805A23" w:rsidRPr="004C04EB">
        <w:rPr>
          <w:noProof/>
          <w:szCs w:val="24"/>
          <w:lang w:val="en-US"/>
        </w:rPr>
        <w:t xml:space="preserve"> the </w:t>
      </w:r>
      <w:r w:rsidRPr="004C04EB">
        <w:rPr>
          <w:noProof/>
          <w:szCs w:val="24"/>
          <w:lang w:val="en-US"/>
        </w:rPr>
        <w:t xml:space="preserve">performance </w:t>
      </w:r>
      <w:r w:rsidR="00805A23" w:rsidRPr="004C04EB">
        <w:rPr>
          <w:noProof/>
          <w:szCs w:val="24"/>
          <w:lang w:val="en-US"/>
        </w:rPr>
        <w:t xml:space="preserve">indicators selected by the designer of the </w:t>
      </w:r>
      <w:r w:rsidR="00962D9F" w:rsidRPr="004C04EB">
        <w:rPr>
          <w:noProof/>
          <w:szCs w:val="24"/>
          <w:lang w:val="en-US"/>
        </w:rPr>
        <w:t>Pro</w:t>
      </w:r>
      <w:r w:rsidR="00C27E70" w:rsidRPr="004C04EB">
        <w:rPr>
          <w:noProof/>
          <w:szCs w:val="24"/>
          <w:lang w:val="en-US"/>
        </w:rPr>
        <w:t>ject for each</w:t>
      </w:r>
      <w:r w:rsidRPr="004C04EB">
        <w:rPr>
          <w:noProof/>
          <w:szCs w:val="24"/>
          <w:lang w:val="en-US"/>
        </w:rPr>
        <w:t xml:space="preserve"> </w:t>
      </w:r>
      <w:r w:rsidR="00805A23" w:rsidRPr="004C04EB">
        <w:rPr>
          <w:noProof/>
          <w:szCs w:val="24"/>
          <w:lang w:val="en-US"/>
        </w:rPr>
        <w:t>projected o</w:t>
      </w:r>
      <w:r w:rsidR="009A5D13" w:rsidRPr="004C04EB">
        <w:rPr>
          <w:noProof/>
          <w:szCs w:val="24"/>
          <w:lang w:val="en-US"/>
        </w:rPr>
        <w:t>utcome</w:t>
      </w:r>
      <w:r w:rsidRPr="004C04EB">
        <w:rPr>
          <w:noProof/>
          <w:szCs w:val="24"/>
          <w:lang w:val="en-US"/>
        </w:rPr>
        <w:t xml:space="preserve"> and output,</w:t>
      </w:r>
      <w:r w:rsidR="00805A23" w:rsidRPr="004C04EB">
        <w:rPr>
          <w:noProof/>
          <w:szCs w:val="24"/>
          <w:lang w:val="en-US"/>
        </w:rPr>
        <w:t xml:space="preserve"> </w:t>
      </w:r>
      <w:r w:rsidRPr="004C04EB">
        <w:rPr>
          <w:noProof/>
          <w:szCs w:val="24"/>
          <w:lang w:val="en-US"/>
        </w:rPr>
        <w:t>with their corresponding baseline</w:t>
      </w:r>
      <w:r w:rsidR="00805A23" w:rsidRPr="004C04EB">
        <w:rPr>
          <w:noProof/>
          <w:szCs w:val="24"/>
          <w:lang w:val="en-US"/>
        </w:rPr>
        <w:t xml:space="preserve"> and goals</w:t>
      </w:r>
      <w:r w:rsidRPr="004C04EB">
        <w:rPr>
          <w:noProof/>
          <w:szCs w:val="24"/>
          <w:lang w:val="en-US"/>
        </w:rPr>
        <w:t xml:space="preserve"> references,</w:t>
      </w:r>
      <w:r w:rsidR="00805A23" w:rsidRPr="004C04EB">
        <w:rPr>
          <w:noProof/>
          <w:szCs w:val="24"/>
          <w:lang w:val="en-US"/>
        </w:rPr>
        <w:t xml:space="preserve"> are feature</w:t>
      </w:r>
      <w:r w:rsidRPr="004C04EB">
        <w:rPr>
          <w:noProof/>
          <w:szCs w:val="24"/>
          <w:lang w:val="en-US"/>
        </w:rPr>
        <w:t>d</w:t>
      </w:r>
      <w:r w:rsidR="00805A23" w:rsidRPr="004C04EB">
        <w:rPr>
          <w:noProof/>
          <w:szCs w:val="24"/>
          <w:lang w:val="en-US"/>
        </w:rPr>
        <w:t xml:space="preserve"> in </w:t>
      </w:r>
      <w:r w:rsidR="00C20F58" w:rsidRPr="004C04EB">
        <w:rPr>
          <w:noProof/>
          <w:szCs w:val="24"/>
          <w:lang w:val="en-US"/>
        </w:rPr>
        <w:t>An</w:t>
      </w:r>
      <w:r w:rsidR="00805A23" w:rsidRPr="004C04EB">
        <w:rPr>
          <w:noProof/>
          <w:szCs w:val="24"/>
          <w:lang w:val="en-US"/>
        </w:rPr>
        <w:t>n</w:t>
      </w:r>
      <w:r w:rsidR="00C20F58" w:rsidRPr="004C04EB">
        <w:rPr>
          <w:noProof/>
          <w:szCs w:val="24"/>
          <w:lang w:val="en-US"/>
        </w:rPr>
        <w:t xml:space="preserve">ex 7: </w:t>
      </w:r>
      <w:r w:rsidR="00805A23" w:rsidRPr="004C04EB">
        <w:rPr>
          <w:noProof/>
          <w:szCs w:val="24"/>
          <w:lang w:val="en-US"/>
        </w:rPr>
        <w:t xml:space="preserve">Established Reference </w:t>
      </w:r>
      <w:r w:rsidR="00C20F58" w:rsidRPr="004C04EB">
        <w:rPr>
          <w:noProof/>
          <w:szCs w:val="24"/>
          <w:lang w:val="en-US"/>
        </w:rPr>
        <w:t>Indica</w:t>
      </w:r>
      <w:r w:rsidR="00805A23" w:rsidRPr="004C04EB">
        <w:rPr>
          <w:noProof/>
          <w:szCs w:val="24"/>
          <w:lang w:val="en-US"/>
        </w:rPr>
        <w:t>tors</w:t>
      </w:r>
      <w:r w:rsidR="00C20F58" w:rsidRPr="004C04EB">
        <w:rPr>
          <w:noProof/>
          <w:szCs w:val="24"/>
          <w:lang w:val="en-US"/>
        </w:rPr>
        <w:t>.</w:t>
      </w:r>
    </w:p>
    <w:p w:rsidR="00C27E70" w:rsidRPr="004C04EB" w:rsidRDefault="00C27E70" w:rsidP="00962D9F">
      <w:pPr>
        <w:spacing w:before="0" w:after="0"/>
        <w:contextualSpacing w:val="0"/>
        <w:rPr>
          <w:noProof/>
          <w:szCs w:val="24"/>
          <w:lang w:val="en-US"/>
        </w:rPr>
      </w:pPr>
    </w:p>
    <w:p w:rsidR="00F45CAD" w:rsidRPr="004C04EB" w:rsidRDefault="00F45CAD" w:rsidP="00F45CAD">
      <w:pPr>
        <w:spacing w:before="0" w:after="0"/>
        <w:contextualSpacing w:val="0"/>
        <w:jc w:val="left"/>
        <w:rPr>
          <w:noProof/>
          <w:szCs w:val="24"/>
          <w:lang w:val="en-US"/>
        </w:rPr>
      </w:pPr>
    </w:p>
    <w:p w:rsidR="00962D9F" w:rsidRPr="004C04EB" w:rsidRDefault="00962D9F" w:rsidP="00962D9F">
      <w:pPr>
        <w:pStyle w:val="Ttulo2"/>
        <w:rPr>
          <w:noProof/>
          <w:lang w:val="en-US"/>
        </w:rPr>
      </w:pPr>
      <w:bookmarkStart w:id="39" w:name="_Toc372726330"/>
      <w:bookmarkStart w:id="40" w:name="_Toc373936962"/>
      <w:bookmarkStart w:id="41" w:name="_Toc379879424"/>
      <w:r w:rsidRPr="004C04EB">
        <w:rPr>
          <w:noProof/>
          <w:lang w:val="en-US"/>
        </w:rPr>
        <w:t xml:space="preserve">2.5. </w:t>
      </w:r>
      <w:bookmarkEnd w:id="39"/>
      <w:bookmarkEnd w:id="40"/>
      <w:r w:rsidR="00F030C2" w:rsidRPr="004C04EB">
        <w:rPr>
          <w:noProof/>
          <w:lang w:val="en-US"/>
        </w:rPr>
        <w:t xml:space="preserve">Key </w:t>
      </w:r>
      <w:r w:rsidR="00D157B1" w:rsidRPr="004C04EB">
        <w:rPr>
          <w:noProof/>
          <w:lang w:val="en-US"/>
        </w:rPr>
        <w:t>stakeholders</w:t>
      </w:r>
      <w:bookmarkEnd w:id="41"/>
    </w:p>
    <w:p w:rsidR="00962D9F" w:rsidRPr="004C04EB" w:rsidRDefault="00962D9F" w:rsidP="00962D9F">
      <w:pPr>
        <w:rPr>
          <w:rFonts w:cs="Arial"/>
          <w:noProof/>
          <w:lang w:val="en-US"/>
        </w:rPr>
      </w:pPr>
    </w:p>
    <w:p w:rsidR="00962D9F" w:rsidRPr="004C04EB" w:rsidRDefault="00F030C2" w:rsidP="00962D9F">
      <w:pPr>
        <w:rPr>
          <w:noProof/>
          <w:szCs w:val="24"/>
          <w:lang w:val="en-US"/>
        </w:rPr>
      </w:pPr>
      <w:r w:rsidRPr="004C04EB">
        <w:rPr>
          <w:noProof/>
          <w:szCs w:val="24"/>
          <w:lang w:val="en-US"/>
        </w:rPr>
        <w:t>The following institutions</w:t>
      </w:r>
      <w:r w:rsidR="00DF717C" w:rsidRPr="004C04EB">
        <w:rPr>
          <w:noProof/>
          <w:szCs w:val="24"/>
          <w:lang w:val="en-US"/>
        </w:rPr>
        <w:t xml:space="preserve"> are considered</w:t>
      </w:r>
      <w:r w:rsidR="00C27E70" w:rsidRPr="004C04EB">
        <w:rPr>
          <w:noProof/>
          <w:szCs w:val="24"/>
          <w:lang w:val="en-US"/>
        </w:rPr>
        <w:t xml:space="preserve"> </w:t>
      </w:r>
      <w:r w:rsidR="00DF717C" w:rsidRPr="004C04EB">
        <w:rPr>
          <w:noProof/>
          <w:szCs w:val="24"/>
          <w:lang w:val="en-US"/>
        </w:rPr>
        <w:t xml:space="preserve">key </w:t>
      </w:r>
      <w:r w:rsidR="00D157B1" w:rsidRPr="004C04EB">
        <w:rPr>
          <w:noProof/>
          <w:szCs w:val="24"/>
          <w:lang w:val="en-US"/>
        </w:rPr>
        <w:t>stakeholders</w:t>
      </w:r>
      <w:r w:rsidR="00DF717C" w:rsidRPr="004C04EB">
        <w:rPr>
          <w:noProof/>
          <w:szCs w:val="24"/>
          <w:lang w:val="en-US"/>
        </w:rPr>
        <w:t xml:space="preserve"> of this Project</w:t>
      </w:r>
      <w:r w:rsidR="00962D9F" w:rsidRPr="004C04EB">
        <w:rPr>
          <w:noProof/>
          <w:szCs w:val="24"/>
          <w:lang w:val="en-US"/>
        </w:rPr>
        <w:t xml:space="preserve">. </w:t>
      </w:r>
    </w:p>
    <w:p w:rsidR="00962D9F" w:rsidRPr="004C04EB" w:rsidRDefault="00962D9F" w:rsidP="00962D9F">
      <w:pPr>
        <w:rPr>
          <w:noProof/>
          <w:szCs w:val="24"/>
          <w:lang w:val="en-US"/>
        </w:rPr>
      </w:pPr>
    </w:p>
    <w:p w:rsidR="00962D9F" w:rsidRPr="004C04EB" w:rsidRDefault="00DF717C" w:rsidP="00B42D4A">
      <w:pPr>
        <w:pStyle w:val="Prrafodelista"/>
        <w:numPr>
          <w:ilvl w:val="0"/>
          <w:numId w:val="16"/>
        </w:numPr>
        <w:tabs>
          <w:tab w:val="left" w:pos="284"/>
        </w:tabs>
        <w:ind w:left="0" w:firstLine="0"/>
        <w:rPr>
          <w:b/>
          <w:noProof/>
          <w:szCs w:val="24"/>
          <w:lang w:val="en-US"/>
        </w:rPr>
      </w:pPr>
      <w:r w:rsidRPr="004C04EB">
        <w:rPr>
          <w:b/>
          <w:noProof/>
          <w:szCs w:val="24"/>
          <w:lang w:val="en-US"/>
        </w:rPr>
        <w:t>The</w:t>
      </w:r>
      <w:r w:rsidR="00C27E70" w:rsidRPr="004C04EB">
        <w:rPr>
          <w:b/>
          <w:noProof/>
          <w:szCs w:val="24"/>
          <w:lang w:val="en-US"/>
        </w:rPr>
        <w:t xml:space="preserve"> </w:t>
      </w:r>
      <w:r w:rsidRPr="004C04EB">
        <w:rPr>
          <w:b/>
          <w:noProof/>
          <w:szCs w:val="24"/>
          <w:lang w:val="en-US"/>
        </w:rPr>
        <w:t>Min</w:t>
      </w:r>
      <w:r w:rsidR="00C27E70" w:rsidRPr="004C04EB">
        <w:rPr>
          <w:b/>
          <w:noProof/>
          <w:szCs w:val="24"/>
          <w:lang w:val="en-US"/>
        </w:rPr>
        <w:t>es</w:t>
      </w:r>
      <w:r w:rsidRPr="004C04EB">
        <w:rPr>
          <w:b/>
          <w:noProof/>
          <w:szCs w:val="24"/>
          <w:lang w:val="en-US"/>
        </w:rPr>
        <w:t xml:space="preserve"> and Energy Planning Unit (UPME, for its abbreviation in Spanish</w:t>
      </w:r>
      <w:r w:rsidR="00962D9F" w:rsidRPr="004C04EB">
        <w:rPr>
          <w:b/>
          <w:noProof/>
          <w:szCs w:val="24"/>
          <w:lang w:val="en-US"/>
        </w:rPr>
        <w:t>):</w:t>
      </w:r>
    </w:p>
    <w:p w:rsidR="00962D9F" w:rsidRPr="004C04EB" w:rsidRDefault="006127EF" w:rsidP="00962D9F">
      <w:pPr>
        <w:tabs>
          <w:tab w:val="left" w:pos="284"/>
        </w:tabs>
        <w:rPr>
          <w:noProof/>
          <w:szCs w:val="24"/>
          <w:lang w:val="en-US"/>
        </w:rPr>
      </w:pPr>
      <w:r w:rsidRPr="004C04EB">
        <w:rPr>
          <w:noProof/>
          <w:szCs w:val="24"/>
          <w:lang w:val="en-US"/>
        </w:rPr>
        <w:t>It is the execu</w:t>
      </w:r>
      <w:r w:rsidR="00C27E70" w:rsidRPr="004C04EB">
        <w:rPr>
          <w:noProof/>
          <w:szCs w:val="24"/>
          <w:lang w:val="en-US"/>
        </w:rPr>
        <w:t>tion</w:t>
      </w:r>
      <w:r w:rsidRPr="004C04EB">
        <w:rPr>
          <w:noProof/>
          <w:szCs w:val="24"/>
          <w:lang w:val="en-US"/>
        </w:rPr>
        <w:t xml:space="preserve"> </w:t>
      </w:r>
      <w:r w:rsidR="00456265" w:rsidRPr="004C04EB">
        <w:rPr>
          <w:noProof/>
          <w:szCs w:val="24"/>
          <w:lang w:val="en-US"/>
        </w:rPr>
        <w:t>agency</w:t>
      </w:r>
      <w:r w:rsidRPr="004C04EB">
        <w:rPr>
          <w:noProof/>
          <w:szCs w:val="24"/>
          <w:lang w:val="en-US"/>
        </w:rPr>
        <w:t xml:space="preserve"> of the Project and </w:t>
      </w:r>
      <w:r w:rsidR="00C27E70" w:rsidRPr="004C04EB">
        <w:rPr>
          <w:noProof/>
          <w:szCs w:val="24"/>
          <w:lang w:val="en-US"/>
        </w:rPr>
        <w:t>manages</w:t>
      </w:r>
      <w:r w:rsidR="008E6007" w:rsidRPr="004C04EB">
        <w:rPr>
          <w:noProof/>
          <w:szCs w:val="24"/>
          <w:lang w:val="en-US"/>
        </w:rPr>
        <w:t xml:space="preserve"> a great deal of information</w:t>
      </w:r>
      <w:r w:rsidR="00C27E70" w:rsidRPr="004C04EB">
        <w:rPr>
          <w:noProof/>
          <w:szCs w:val="24"/>
          <w:lang w:val="en-US"/>
        </w:rPr>
        <w:t xml:space="preserve"> </w:t>
      </w:r>
      <w:r w:rsidR="008E6007" w:rsidRPr="004C04EB">
        <w:rPr>
          <w:noProof/>
          <w:szCs w:val="24"/>
          <w:lang w:val="en-US"/>
        </w:rPr>
        <w:t>about the domestic energy market</w:t>
      </w:r>
      <w:r w:rsidR="00962D9F" w:rsidRPr="004C04EB">
        <w:rPr>
          <w:noProof/>
          <w:szCs w:val="24"/>
          <w:lang w:val="en-US"/>
        </w:rPr>
        <w:t xml:space="preserve">. </w:t>
      </w:r>
      <w:r w:rsidR="008E6007" w:rsidRPr="004C04EB">
        <w:rPr>
          <w:noProof/>
          <w:szCs w:val="24"/>
          <w:lang w:val="en-US"/>
        </w:rPr>
        <w:t xml:space="preserve">Its involvement is essential because it is the technical entity </w:t>
      </w:r>
      <w:r w:rsidR="00C27E70" w:rsidRPr="004C04EB">
        <w:rPr>
          <w:noProof/>
          <w:szCs w:val="24"/>
          <w:lang w:val="en-US"/>
        </w:rPr>
        <w:t>that handles</w:t>
      </w:r>
      <w:r w:rsidR="008E6007" w:rsidRPr="004C04EB">
        <w:rPr>
          <w:noProof/>
          <w:szCs w:val="24"/>
          <w:lang w:val="en-US"/>
        </w:rPr>
        <w:t xml:space="preserve"> the management of min</w:t>
      </w:r>
      <w:r w:rsidR="00C27E70" w:rsidRPr="004C04EB">
        <w:rPr>
          <w:noProof/>
          <w:szCs w:val="24"/>
          <w:lang w:val="en-US"/>
        </w:rPr>
        <w:t>es</w:t>
      </w:r>
      <w:r w:rsidR="008E6007" w:rsidRPr="004C04EB">
        <w:rPr>
          <w:noProof/>
          <w:szCs w:val="24"/>
          <w:lang w:val="en-US"/>
        </w:rPr>
        <w:t xml:space="preserve"> and energy planning </w:t>
      </w:r>
      <w:r w:rsidR="00C27E70" w:rsidRPr="004C04EB">
        <w:rPr>
          <w:noProof/>
          <w:szCs w:val="24"/>
          <w:lang w:val="en-US"/>
        </w:rPr>
        <w:t>in</w:t>
      </w:r>
      <w:r w:rsidR="008E6007" w:rsidRPr="004C04EB">
        <w:rPr>
          <w:noProof/>
          <w:szCs w:val="24"/>
          <w:lang w:val="en-US"/>
        </w:rPr>
        <w:t xml:space="preserve"> the country</w:t>
      </w:r>
      <w:r w:rsidR="00962D9F" w:rsidRPr="004C04EB">
        <w:rPr>
          <w:noProof/>
          <w:szCs w:val="24"/>
          <w:lang w:val="en-US"/>
        </w:rPr>
        <w:t xml:space="preserve">, </w:t>
      </w:r>
      <w:r w:rsidR="00011FB4" w:rsidRPr="004C04EB">
        <w:rPr>
          <w:noProof/>
          <w:szCs w:val="24"/>
          <w:lang w:val="en-US"/>
        </w:rPr>
        <w:t>linked to the</w:t>
      </w:r>
      <w:r w:rsidR="00C27E70" w:rsidRPr="004C04EB">
        <w:rPr>
          <w:noProof/>
          <w:szCs w:val="24"/>
          <w:lang w:val="en-US"/>
        </w:rPr>
        <w:t xml:space="preserve"> </w:t>
      </w:r>
      <w:r w:rsidR="009D7B30" w:rsidRPr="004C04EB">
        <w:rPr>
          <w:noProof/>
          <w:szCs w:val="24"/>
          <w:lang w:val="en-US"/>
        </w:rPr>
        <w:lastRenderedPageBreak/>
        <w:t>Ministry</w:t>
      </w:r>
      <w:r w:rsidR="00011FB4" w:rsidRPr="004C04EB">
        <w:rPr>
          <w:noProof/>
          <w:szCs w:val="24"/>
          <w:lang w:val="en-US"/>
        </w:rPr>
        <w:t xml:space="preserve"> of Mine</w:t>
      </w:r>
      <w:r w:rsidR="00962D9F" w:rsidRPr="004C04EB">
        <w:rPr>
          <w:noProof/>
          <w:szCs w:val="24"/>
          <w:lang w:val="en-US"/>
        </w:rPr>
        <w:t xml:space="preserve">s </w:t>
      </w:r>
      <w:r w:rsidR="00011FB4" w:rsidRPr="004C04EB">
        <w:rPr>
          <w:noProof/>
          <w:szCs w:val="24"/>
          <w:lang w:val="en-US"/>
        </w:rPr>
        <w:t>and Energy</w:t>
      </w:r>
      <w:r w:rsidR="00962D9F" w:rsidRPr="004C04EB">
        <w:rPr>
          <w:noProof/>
          <w:szCs w:val="24"/>
          <w:lang w:val="en-US"/>
        </w:rPr>
        <w:t xml:space="preserve">. </w:t>
      </w:r>
      <w:r w:rsidR="00011FB4" w:rsidRPr="004C04EB">
        <w:rPr>
          <w:noProof/>
          <w:szCs w:val="24"/>
          <w:lang w:val="en-US"/>
        </w:rPr>
        <w:t>It would also be the main institution for financial and logistical support</w:t>
      </w:r>
      <w:r w:rsidR="00C27E70" w:rsidRPr="004C04EB">
        <w:rPr>
          <w:noProof/>
          <w:szCs w:val="24"/>
          <w:lang w:val="en-US"/>
        </w:rPr>
        <w:t xml:space="preserve"> </w:t>
      </w:r>
      <w:r w:rsidR="00011FB4" w:rsidRPr="004C04EB">
        <w:rPr>
          <w:noProof/>
          <w:szCs w:val="24"/>
          <w:lang w:val="en-US"/>
        </w:rPr>
        <w:t xml:space="preserve">to the future </w:t>
      </w:r>
      <w:r w:rsidR="00A07A08" w:rsidRPr="004C04EB">
        <w:rPr>
          <w:noProof/>
          <w:szCs w:val="24"/>
          <w:lang w:val="en-US"/>
        </w:rPr>
        <w:t>NEEA</w:t>
      </w:r>
      <w:r w:rsidR="00962D9F" w:rsidRPr="004C04EB">
        <w:rPr>
          <w:noProof/>
          <w:szCs w:val="24"/>
          <w:lang w:val="en-US"/>
        </w:rPr>
        <w:t>.</w:t>
      </w:r>
    </w:p>
    <w:p w:rsidR="00962D9F" w:rsidRPr="004C04EB" w:rsidRDefault="00962D9F" w:rsidP="00962D9F">
      <w:pPr>
        <w:tabs>
          <w:tab w:val="left" w:pos="284"/>
        </w:tabs>
        <w:rPr>
          <w:noProof/>
          <w:szCs w:val="24"/>
          <w:lang w:val="en-US"/>
        </w:rPr>
      </w:pPr>
    </w:p>
    <w:p w:rsidR="00962D9F" w:rsidRPr="004C04EB" w:rsidRDefault="00B00BB5" w:rsidP="00962D9F">
      <w:pPr>
        <w:tabs>
          <w:tab w:val="left" w:pos="284"/>
        </w:tabs>
        <w:rPr>
          <w:noProof/>
          <w:szCs w:val="24"/>
          <w:lang w:val="en-US"/>
        </w:rPr>
      </w:pPr>
      <w:r w:rsidRPr="004C04EB">
        <w:rPr>
          <w:noProof/>
          <w:szCs w:val="24"/>
          <w:lang w:val="en-US"/>
        </w:rPr>
        <w:t>The</w:t>
      </w:r>
      <w:r w:rsidR="00C27E70" w:rsidRPr="004C04EB">
        <w:rPr>
          <w:noProof/>
          <w:szCs w:val="24"/>
          <w:lang w:val="en-US"/>
        </w:rPr>
        <w:t xml:space="preserve"> </w:t>
      </w:r>
      <w:r w:rsidR="00011FB4" w:rsidRPr="004C04EB">
        <w:rPr>
          <w:noProof/>
          <w:szCs w:val="24"/>
          <w:lang w:val="en-US"/>
        </w:rPr>
        <w:t>o</w:t>
      </w:r>
      <w:r w:rsidR="009A5D13" w:rsidRPr="004C04EB">
        <w:rPr>
          <w:noProof/>
          <w:szCs w:val="24"/>
          <w:lang w:val="en-US"/>
        </w:rPr>
        <w:t>utcome</w:t>
      </w:r>
      <w:r w:rsidRPr="004C04EB">
        <w:rPr>
          <w:noProof/>
          <w:szCs w:val="24"/>
          <w:lang w:val="en-US"/>
        </w:rPr>
        <w:t xml:space="preserve">s of </w:t>
      </w:r>
      <w:r w:rsidR="00C27E70" w:rsidRPr="004C04EB">
        <w:rPr>
          <w:noProof/>
          <w:szCs w:val="24"/>
          <w:lang w:val="en-US"/>
        </w:rPr>
        <w:t>P</w:t>
      </w:r>
      <w:r w:rsidRPr="004C04EB">
        <w:rPr>
          <w:noProof/>
          <w:szCs w:val="24"/>
          <w:lang w:val="en-US"/>
        </w:rPr>
        <w:t>roject</w:t>
      </w:r>
      <w:r w:rsidR="00962D9F" w:rsidRPr="004C04EB">
        <w:rPr>
          <w:noProof/>
          <w:szCs w:val="24"/>
          <w:lang w:val="en-US"/>
        </w:rPr>
        <w:t xml:space="preserve"> EEE No. 70467 </w:t>
      </w:r>
      <w:r w:rsidR="00011FB4" w:rsidRPr="004C04EB">
        <w:rPr>
          <w:noProof/>
          <w:szCs w:val="24"/>
          <w:lang w:val="en-US"/>
        </w:rPr>
        <w:t xml:space="preserve">for </w:t>
      </w:r>
      <w:r w:rsidR="00962D9F" w:rsidRPr="004C04EB">
        <w:rPr>
          <w:noProof/>
          <w:szCs w:val="24"/>
          <w:lang w:val="en-US"/>
        </w:rPr>
        <w:t xml:space="preserve">UPME </w:t>
      </w:r>
      <w:r w:rsidR="001F1962" w:rsidRPr="004C04EB">
        <w:rPr>
          <w:noProof/>
          <w:szCs w:val="24"/>
          <w:lang w:val="en-US"/>
        </w:rPr>
        <w:t>are</w:t>
      </w:r>
      <w:r w:rsidR="00011FB4" w:rsidRPr="004C04EB">
        <w:rPr>
          <w:noProof/>
          <w:szCs w:val="24"/>
          <w:lang w:val="en-US"/>
        </w:rPr>
        <w:t xml:space="preserve"> considered </w:t>
      </w:r>
      <w:r w:rsidR="001F1962" w:rsidRPr="004C04EB">
        <w:rPr>
          <w:noProof/>
          <w:szCs w:val="24"/>
          <w:lang w:val="en-US"/>
        </w:rPr>
        <w:t>a basic tool and a support for</w:t>
      </w:r>
      <w:r w:rsidR="00C27E70" w:rsidRPr="004C04EB">
        <w:rPr>
          <w:noProof/>
          <w:szCs w:val="24"/>
          <w:lang w:val="en-US"/>
        </w:rPr>
        <w:t xml:space="preserve"> their</w:t>
      </w:r>
      <w:r w:rsidR="001F1962" w:rsidRPr="004C04EB">
        <w:rPr>
          <w:noProof/>
          <w:szCs w:val="24"/>
          <w:lang w:val="en-US"/>
        </w:rPr>
        <w:t xml:space="preserve"> planning strategies and </w:t>
      </w:r>
      <w:r w:rsidR="00C27E70" w:rsidRPr="004C04EB">
        <w:rPr>
          <w:noProof/>
          <w:szCs w:val="24"/>
          <w:lang w:val="en-US"/>
        </w:rPr>
        <w:t xml:space="preserve">for </w:t>
      </w:r>
      <w:r w:rsidR="001F1962" w:rsidRPr="004C04EB">
        <w:rPr>
          <w:noProof/>
          <w:szCs w:val="24"/>
          <w:lang w:val="en-US"/>
        </w:rPr>
        <w:t xml:space="preserve">the design of </w:t>
      </w:r>
      <w:r w:rsidR="006A2ADD" w:rsidRPr="004C04EB">
        <w:rPr>
          <w:noProof/>
          <w:szCs w:val="24"/>
          <w:lang w:val="en-US"/>
        </w:rPr>
        <w:t>standards and regulations for</w:t>
      </w:r>
      <w:r w:rsidR="00C27E70" w:rsidRPr="004C04EB">
        <w:rPr>
          <w:noProof/>
          <w:szCs w:val="24"/>
          <w:lang w:val="en-US"/>
        </w:rPr>
        <w:t xml:space="preserve"> </w:t>
      </w:r>
      <w:r w:rsidR="006A2ADD" w:rsidRPr="004C04EB">
        <w:rPr>
          <w:noProof/>
          <w:szCs w:val="24"/>
          <w:lang w:val="en-US"/>
        </w:rPr>
        <w:t xml:space="preserve">energy consumption in buildings, and </w:t>
      </w:r>
      <w:r w:rsidR="00C27E70" w:rsidRPr="004C04EB">
        <w:rPr>
          <w:noProof/>
          <w:szCs w:val="24"/>
          <w:lang w:val="en-US"/>
        </w:rPr>
        <w:t xml:space="preserve">for </w:t>
      </w:r>
      <w:r w:rsidR="006A2ADD" w:rsidRPr="004C04EB">
        <w:rPr>
          <w:noProof/>
          <w:szCs w:val="24"/>
          <w:lang w:val="en-US"/>
        </w:rPr>
        <w:t>the promotion of energy efficient plans in the country</w:t>
      </w:r>
      <w:r w:rsidR="00C27E70" w:rsidRPr="004C04EB">
        <w:rPr>
          <w:noProof/>
          <w:szCs w:val="24"/>
          <w:lang w:val="en-US"/>
        </w:rPr>
        <w:t xml:space="preserve"> in general</w:t>
      </w:r>
      <w:r w:rsidR="006A2ADD" w:rsidRPr="004C04EB">
        <w:rPr>
          <w:noProof/>
          <w:szCs w:val="24"/>
          <w:lang w:val="en-US"/>
        </w:rPr>
        <w:t>.</w:t>
      </w:r>
    </w:p>
    <w:p w:rsidR="00962D9F" w:rsidRPr="004C04EB" w:rsidRDefault="00962D9F" w:rsidP="00962D9F">
      <w:pPr>
        <w:tabs>
          <w:tab w:val="left" w:pos="284"/>
        </w:tabs>
        <w:rPr>
          <w:noProof/>
          <w:szCs w:val="24"/>
          <w:lang w:val="en-US"/>
        </w:rPr>
      </w:pPr>
    </w:p>
    <w:p w:rsidR="00962D9F" w:rsidRPr="004C04EB" w:rsidRDefault="009D7B30" w:rsidP="00B42D4A">
      <w:pPr>
        <w:pStyle w:val="Prrafodelista"/>
        <w:numPr>
          <w:ilvl w:val="0"/>
          <w:numId w:val="16"/>
        </w:numPr>
        <w:tabs>
          <w:tab w:val="left" w:pos="284"/>
        </w:tabs>
        <w:ind w:left="0" w:firstLine="0"/>
        <w:rPr>
          <w:b/>
          <w:noProof/>
          <w:szCs w:val="24"/>
          <w:lang w:val="en-US"/>
        </w:rPr>
      </w:pPr>
      <w:r w:rsidRPr="004C04EB">
        <w:rPr>
          <w:b/>
          <w:noProof/>
          <w:szCs w:val="24"/>
          <w:lang w:val="en-US"/>
        </w:rPr>
        <w:t>Ministry</w:t>
      </w:r>
      <w:r w:rsidR="00DF717C" w:rsidRPr="004C04EB">
        <w:rPr>
          <w:b/>
          <w:noProof/>
          <w:szCs w:val="24"/>
          <w:lang w:val="en-US"/>
        </w:rPr>
        <w:t xml:space="preserve"> of </w:t>
      </w:r>
      <w:r w:rsidR="00962D9F" w:rsidRPr="004C04EB">
        <w:rPr>
          <w:b/>
          <w:noProof/>
          <w:szCs w:val="24"/>
          <w:lang w:val="en-US"/>
        </w:rPr>
        <w:t>Min</w:t>
      </w:r>
      <w:r w:rsidR="00DF717C" w:rsidRPr="004C04EB">
        <w:rPr>
          <w:b/>
          <w:noProof/>
          <w:szCs w:val="24"/>
          <w:lang w:val="en-US"/>
        </w:rPr>
        <w:t>e</w:t>
      </w:r>
      <w:r w:rsidR="00962D9F" w:rsidRPr="004C04EB">
        <w:rPr>
          <w:b/>
          <w:noProof/>
          <w:szCs w:val="24"/>
          <w:lang w:val="en-US"/>
        </w:rPr>
        <w:t xml:space="preserve">s </w:t>
      </w:r>
      <w:r w:rsidR="00DF717C" w:rsidRPr="004C04EB">
        <w:rPr>
          <w:b/>
          <w:noProof/>
          <w:szCs w:val="24"/>
          <w:lang w:val="en-US"/>
        </w:rPr>
        <w:t>and Energy</w:t>
      </w:r>
      <w:r w:rsidR="00962D9F" w:rsidRPr="004C04EB">
        <w:rPr>
          <w:b/>
          <w:noProof/>
          <w:szCs w:val="24"/>
          <w:lang w:val="en-US"/>
        </w:rPr>
        <w:t>:</w:t>
      </w:r>
    </w:p>
    <w:p w:rsidR="00962D9F" w:rsidRPr="004C04EB" w:rsidRDefault="00962D9F" w:rsidP="00962D9F">
      <w:pPr>
        <w:tabs>
          <w:tab w:val="left" w:pos="284"/>
        </w:tabs>
        <w:rPr>
          <w:noProof/>
          <w:szCs w:val="24"/>
          <w:lang w:val="en-US"/>
        </w:rPr>
      </w:pPr>
      <w:r w:rsidRPr="004C04EB">
        <w:rPr>
          <w:noProof/>
          <w:szCs w:val="24"/>
          <w:lang w:val="en-US"/>
        </w:rPr>
        <w:t>MinMinas</w:t>
      </w:r>
      <w:r w:rsidR="006A2ADD" w:rsidRPr="004C04EB">
        <w:rPr>
          <w:noProof/>
          <w:szCs w:val="24"/>
          <w:lang w:val="en-US"/>
        </w:rPr>
        <w:t xml:space="preserve"> (it</w:t>
      </w:r>
      <w:r w:rsidR="00456265" w:rsidRPr="004C04EB">
        <w:rPr>
          <w:noProof/>
          <w:szCs w:val="24"/>
          <w:lang w:val="en-US"/>
        </w:rPr>
        <w:t>s</w:t>
      </w:r>
      <w:r w:rsidR="006A2ADD" w:rsidRPr="004C04EB">
        <w:rPr>
          <w:noProof/>
          <w:szCs w:val="24"/>
          <w:lang w:val="en-US"/>
        </w:rPr>
        <w:t xml:space="preserve"> name in Spanish)</w:t>
      </w:r>
      <w:r w:rsidR="00C27E70" w:rsidRPr="004C04EB">
        <w:rPr>
          <w:noProof/>
          <w:szCs w:val="24"/>
          <w:lang w:val="en-US"/>
        </w:rPr>
        <w:t xml:space="preserve"> </w:t>
      </w:r>
      <w:r w:rsidR="006A2ADD" w:rsidRPr="004C04EB">
        <w:rPr>
          <w:noProof/>
          <w:szCs w:val="24"/>
          <w:lang w:val="en-US"/>
        </w:rPr>
        <w:t xml:space="preserve">has, as one of its roles, to </w:t>
      </w:r>
      <w:r w:rsidRPr="004C04EB">
        <w:rPr>
          <w:noProof/>
          <w:szCs w:val="24"/>
          <w:lang w:val="en-US"/>
        </w:rPr>
        <w:t>“</w:t>
      </w:r>
      <w:r w:rsidR="006A2ADD" w:rsidRPr="004C04EB">
        <w:rPr>
          <w:noProof/>
          <w:szCs w:val="24"/>
          <w:lang w:val="en-US"/>
        </w:rPr>
        <w:t xml:space="preserve">Formulate, </w:t>
      </w:r>
      <w:r w:rsidR="00B55CF5" w:rsidRPr="004C04EB">
        <w:rPr>
          <w:noProof/>
          <w:szCs w:val="24"/>
          <w:lang w:val="en-US"/>
        </w:rPr>
        <w:t>establish</w:t>
      </w:r>
      <w:r w:rsidR="006A2ADD" w:rsidRPr="004C04EB">
        <w:rPr>
          <w:noProof/>
          <w:szCs w:val="24"/>
          <w:lang w:val="en-US"/>
        </w:rPr>
        <w:t xml:space="preserve">, </w:t>
      </w:r>
      <w:r w:rsidR="00B55CF5" w:rsidRPr="004C04EB">
        <w:rPr>
          <w:noProof/>
          <w:szCs w:val="24"/>
          <w:lang w:val="en-US"/>
        </w:rPr>
        <w:t>manage</w:t>
      </w:r>
      <w:r w:rsidR="006A2ADD" w:rsidRPr="004C04EB">
        <w:rPr>
          <w:noProof/>
          <w:szCs w:val="24"/>
          <w:lang w:val="en-US"/>
        </w:rPr>
        <w:t>, and coordinate</w:t>
      </w:r>
      <w:r w:rsidR="00B55CF5" w:rsidRPr="004C04EB">
        <w:rPr>
          <w:noProof/>
          <w:szCs w:val="24"/>
          <w:lang w:val="en-US"/>
        </w:rPr>
        <w:t xml:space="preserve"> the policy on the rational use of energy and the development of alternative energy sources and promote, organize, and guarantee the development of programs on the rational and efficient use of energy</w:t>
      </w:r>
      <w:r w:rsidRPr="004C04EB">
        <w:rPr>
          <w:noProof/>
          <w:szCs w:val="24"/>
          <w:lang w:val="en-US"/>
        </w:rPr>
        <w:t xml:space="preserve">”. </w:t>
      </w:r>
      <w:r w:rsidR="00C219D5" w:rsidRPr="004C04EB">
        <w:rPr>
          <w:noProof/>
          <w:szCs w:val="24"/>
          <w:lang w:val="en-US"/>
        </w:rPr>
        <w:t>Under these guidelines, it is considered the most important entity of the country in all issues related to electricity and its efficient and rational use</w:t>
      </w:r>
      <w:r w:rsidRPr="004C04EB">
        <w:rPr>
          <w:noProof/>
          <w:szCs w:val="24"/>
          <w:lang w:val="en-US"/>
        </w:rPr>
        <w:t xml:space="preserve">.   </w:t>
      </w:r>
    </w:p>
    <w:p w:rsidR="00962D9F" w:rsidRPr="004C04EB" w:rsidRDefault="00962D9F" w:rsidP="00962D9F">
      <w:pPr>
        <w:tabs>
          <w:tab w:val="left" w:pos="284"/>
        </w:tabs>
        <w:rPr>
          <w:noProof/>
          <w:szCs w:val="24"/>
          <w:lang w:val="en-US"/>
        </w:rPr>
      </w:pPr>
    </w:p>
    <w:p w:rsidR="00DF717C" w:rsidRPr="004C04EB" w:rsidRDefault="009D7B30" w:rsidP="00C27E70">
      <w:pPr>
        <w:pStyle w:val="Prrafodelista"/>
        <w:numPr>
          <w:ilvl w:val="0"/>
          <w:numId w:val="16"/>
        </w:numPr>
        <w:tabs>
          <w:tab w:val="left" w:pos="284"/>
        </w:tabs>
        <w:ind w:left="284" w:hanging="284"/>
        <w:rPr>
          <w:b/>
          <w:noProof/>
          <w:szCs w:val="24"/>
          <w:lang w:val="en-US"/>
        </w:rPr>
      </w:pPr>
      <w:r w:rsidRPr="004C04EB">
        <w:rPr>
          <w:b/>
          <w:noProof/>
          <w:szCs w:val="24"/>
          <w:lang w:val="en-US"/>
        </w:rPr>
        <w:t>Ministry</w:t>
      </w:r>
      <w:r w:rsidR="00DF717C" w:rsidRPr="004C04EB">
        <w:rPr>
          <w:b/>
          <w:noProof/>
          <w:szCs w:val="24"/>
          <w:lang w:val="en-US"/>
        </w:rPr>
        <w:t xml:space="preserve"> of Environment and Sustainable Development (MADS, for its</w:t>
      </w:r>
    </w:p>
    <w:p w:rsidR="00962D9F" w:rsidRPr="004C04EB" w:rsidRDefault="00C27E70" w:rsidP="00C27E70">
      <w:pPr>
        <w:tabs>
          <w:tab w:val="left" w:pos="284"/>
        </w:tabs>
        <w:rPr>
          <w:b/>
          <w:noProof/>
          <w:szCs w:val="24"/>
          <w:lang w:val="en-US"/>
        </w:rPr>
      </w:pPr>
      <w:r w:rsidRPr="004C04EB">
        <w:rPr>
          <w:b/>
          <w:noProof/>
          <w:szCs w:val="24"/>
          <w:lang w:val="en-US"/>
        </w:rPr>
        <w:t xml:space="preserve"> </w:t>
      </w:r>
      <w:r w:rsidRPr="004C04EB">
        <w:rPr>
          <w:b/>
          <w:noProof/>
          <w:szCs w:val="24"/>
          <w:lang w:val="en-US"/>
        </w:rPr>
        <w:tab/>
      </w:r>
      <w:r w:rsidR="00DF717C" w:rsidRPr="004C04EB">
        <w:rPr>
          <w:b/>
          <w:noProof/>
          <w:szCs w:val="24"/>
          <w:lang w:val="en-US"/>
        </w:rPr>
        <w:t>abbreviation in Spanish)</w:t>
      </w:r>
      <w:r w:rsidR="00962D9F" w:rsidRPr="004C04EB">
        <w:rPr>
          <w:b/>
          <w:noProof/>
          <w:szCs w:val="24"/>
          <w:lang w:val="en-US"/>
        </w:rPr>
        <w:t>:</w:t>
      </w:r>
    </w:p>
    <w:p w:rsidR="00962D9F" w:rsidRPr="004C04EB" w:rsidRDefault="00456265" w:rsidP="00962D9F">
      <w:pPr>
        <w:tabs>
          <w:tab w:val="left" w:pos="284"/>
        </w:tabs>
        <w:rPr>
          <w:noProof/>
          <w:szCs w:val="24"/>
          <w:lang w:val="en-US"/>
        </w:rPr>
      </w:pPr>
      <w:r w:rsidRPr="004C04EB">
        <w:rPr>
          <w:noProof/>
          <w:szCs w:val="24"/>
          <w:lang w:val="en-US"/>
        </w:rPr>
        <w:t>It is the most important public agency deal</w:t>
      </w:r>
      <w:r w:rsidR="00C27E70" w:rsidRPr="004C04EB">
        <w:rPr>
          <w:noProof/>
          <w:szCs w:val="24"/>
          <w:lang w:val="en-US"/>
        </w:rPr>
        <w:t>ing</w:t>
      </w:r>
      <w:r w:rsidRPr="004C04EB">
        <w:rPr>
          <w:noProof/>
          <w:szCs w:val="24"/>
          <w:lang w:val="en-US"/>
        </w:rPr>
        <w:t xml:space="preserve"> with the formulation of the national policy on environmental issues and renewable natural resources</w:t>
      </w:r>
      <w:r w:rsidR="00962D9F" w:rsidRPr="004C04EB">
        <w:rPr>
          <w:noProof/>
          <w:szCs w:val="24"/>
          <w:lang w:val="en-US"/>
        </w:rPr>
        <w:t xml:space="preserve">, </w:t>
      </w:r>
      <w:r w:rsidRPr="004C04EB">
        <w:rPr>
          <w:noProof/>
          <w:szCs w:val="24"/>
          <w:lang w:val="en-US"/>
        </w:rPr>
        <w:t xml:space="preserve">and provides support to the other ministries and state agencies on the formulation of public policies that have </w:t>
      </w:r>
      <w:r w:rsidR="00723731" w:rsidRPr="004C04EB">
        <w:rPr>
          <w:noProof/>
          <w:szCs w:val="24"/>
          <w:lang w:val="en-US"/>
        </w:rPr>
        <w:t xml:space="preserve">environmental and sustainable development implications. </w:t>
      </w:r>
      <w:r w:rsidR="00962D9F" w:rsidRPr="004C04EB">
        <w:rPr>
          <w:noProof/>
          <w:szCs w:val="24"/>
          <w:lang w:val="en-US"/>
        </w:rPr>
        <w:t xml:space="preserve">MADS </w:t>
      </w:r>
      <w:r w:rsidR="00723731" w:rsidRPr="004C04EB">
        <w:rPr>
          <w:noProof/>
          <w:szCs w:val="24"/>
          <w:lang w:val="en-US"/>
        </w:rPr>
        <w:t xml:space="preserve">deals with everything related to </w:t>
      </w:r>
      <w:r w:rsidR="00E27375" w:rsidRPr="004C04EB">
        <w:rPr>
          <w:noProof/>
          <w:szCs w:val="24"/>
          <w:lang w:val="en-US"/>
        </w:rPr>
        <w:t xml:space="preserve">audit and </w:t>
      </w:r>
      <w:r w:rsidR="00723731" w:rsidRPr="004C04EB">
        <w:rPr>
          <w:noProof/>
          <w:szCs w:val="24"/>
          <w:lang w:val="en-US"/>
        </w:rPr>
        <w:t>mitigation</w:t>
      </w:r>
      <w:r w:rsidR="00C27E70" w:rsidRPr="004C04EB">
        <w:rPr>
          <w:noProof/>
          <w:szCs w:val="24"/>
          <w:lang w:val="en-US"/>
        </w:rPr>
        <w:t xml:space="preserve"> </w:t>
      </w:r>
      <w:r w:rsidR="00E27375" w:rsidRPr="004C04EB">
        <w:rPr>
          <w:noProof/>
          <w:szCs w:val="24"/>
          <w:lang w:val="en-US"/>
        </w:rPr>
        <w:t>of GHG (Greenhouse Gas</w:t>
      </w:r>
      <w:r w:rsidR="00C27E70" w:rsidRPr="004C04EB">
        <w:rPr>
          <w:noProof/>
          <w:szCs w:val="24"/>
          <w:lang w:val="en-US"/>
        </w:rPr>
        <w:t>es</w:t>
      </w:r>
      <w:r w:rsidR="00E27375" w:rsidRPr="004C04EB">
        <w:rPr>
          <w:noProof/>
          <w:szCs w:val="24"/>
          <w:lang w:val="en-US"/>
        </w:rPr>
        <w:t>) emissions and</w:t>
      </w:r>
      <w:r w:rsidR="00C27E70" w:rsidRPr="004C04EB">
        <w:rPr>
          <w:noProof/>
          <w:szCs w:val="24"/>
          <w:lang w:val="en-US"/>
        </w:rPr>
        <w:t xml:space="preserve"> </w:t>
      </w:r>
      <w:r w:rsidR="00E27375" w:rsidRPr="004C04EB">
        <w:rPr>
          <w:noProof/>
          <w:szCs w:val="24"/>
          <w:lang w:val="en-US"/>
        </w:rPr>
        <w:t>ODS</w:t>
      </w:r>
      <w:r w:rsidR="00962D9F" w:rsidRPr="004C04EB">
        <w:rPr>
          <w:noProof/>
          <w:szCs w:val="24"/>
          <w:lang w:val="en-US"/>
        </w:rPr>
        <w:t xml:space="preserve"> (</w:t>
      </w:r>
      <w:r w:rsidR="00E27375" w:rsidRPr="004C04EB">
        <w:rPr>
          <w:noProof/>
          <w:szCs w:val="24"/>
          <w:lang w:val="en-US"/>
        </w:rPr>
        <w:t xml:space="preserve">Ozone Depleting </w:t>
      </w:r>
      <w:r w:rsidR="00962D9F" w:rsidRPr="004C04EB">
        <w:rPr>
          <w:noProof/>
          <w:szCs w:val="24"/>
          <w:lang w:val="en-US"/>
        </w:rPr>
        <w:t>Su</w:t>
      </w:r>
      <w:r w:rsidR="00E27375" w:rsidRPr="004C04EB">
        <w:rPr>
          <w:noProof/>
          <w:szCs w:val="24"/>
          <w:lang w:val="en-US"/>
        </w:rPr>
        <w:t>b</w:t>
      </w:r>
      <w:r w:rsidR="00962D9F" w:rsidRPr="004C04EB">
        <w:rPr>
          <w:noProof/>
          <w:szCs w:val="24"/>
          <w:lang w:val="en-US"/>
        </w:rPr>
        <w:t>stanc</w:t>
      </w:r>
      <w:r w:rsidR="00E27375" w:rsidRPr="004C04EB">
        <w:rPr>
          <w:noProof/>
          <w:szCs w:val="24"/>
          <w:lang w:val="en-US"/>
        </w:rPr>
        <w:t>es</w:t>
      </w:r>
      <w:r w:rsidR="00962D9F" w:rsidRPr="004C04EB">
        <w:rPr>
          <w:noProof/>
          <w:szCs w:val="24"/>
          <w:lang w:val="en-US"/>
        </w:rPr>
        <w:t xml:space="preserve">), </w:t>
      </w:r>
      <w:r w:rsidR="00E27375" w:rsidRPr="004C04EB">
        <w:rPr>
          <w:noProof/>
          <w:szCs w:val="24"/>
          <w:lang w:val="en-US"/>
        </w:rPr>
        <w:t xml:space="preserve">which </w:t>
      </w:r>
      <w:r w:rsidR="00075FE5" w:rsidRPr="004C04EB">
        <w:rPr>
          <w:noProof/>
          <w:szCs w:val="24"/>
          <w:lang w:val="en-US"/>
        </w:rPr>
        <w:t xml:space="preserve">abundantly </w:t>
      </w:r>
      <w:r w:rsidR="00E27375" w:rsidRPr="004C04EB">
        <w:rPr>
          <w:noProof/>
          <w:szCs w:val="24"/>
          <w:lang w:val="en-US"/>
        </w:rPr>
        <w:t xml:space="preserve">originate in buildings </w:t>
      </w:r>
      <w:r w:rsidR="00C27E70" w:rsidRPr="004C04EB">
        <w:rPr>
          <w:noProof/>
          <w:szCs w:val="24"/>
          <w:lang w:val="en-US"/>
        </w:rPr>
        <w:t xml:space="preserve">and in their </w:t>
      </w:r>
      <w:r w:rsidR="00075FE5" w:rsidRPr="004C04EB">
        <w:rPr>
          <w:noProof/>
          <w:szCs w:val="24"/>
          <w:lang w:val="en-US"/>
        </w:rPr>
        <w:t>air-conditioning equipment</w:t>
      </w:r>
      <w:r w:rsidR="00962D9F" w:rsidRPr="004C04EB">
        <w:rPr>
          <w:noProof/>
          <w:szCs w:val="24"/>
          <w:lang w:val="en-US"/>
        </w:rPr>
        <w:t xml:space="preserve">. </w:t>
      </w:r>
      <w:r w:rsidR="00075FE5" w:rsidRPr="004C04EB">
        <w:rPr>
          <w:noProof/>
          <w:szCs w:val="24"/>
          <w:lang w:val="en-US"/>
        </w:rPr>
        <w:t>I</w:t>
      </w:r>
      <w:r w:rsidR="00962D9F" w:rsidRPr="004C04EB">
        <w:rPr>
          <w:rFonts w:cs="Arial"/>
          <w:noProof/>
          <w:lang w:val="en-US"/>
        </w:rPr>
        <w:t xml:space="preserve">n particular, </w:t>
      </w:r>
      <w:r w:rsidR="00075FE5" w:rsidRPr="004C04EB">
        <w:rPr>
          <w:rFonts w:cs="Arial"/>
          <w:noProof/>
          <w:lang w:val="en-US"/>
        </w:rPr>
        <w:t>the Office of Climate Change and the</w:t>
      </w:r>
      <w:r w:rsidR="00C27E70" w:rsidRPr="004C04EB">
        <w:rPr>
          <w:rFonts w:cs="Arial"/>
          <w:noProof/>
          <w:lang w:val="en-US"/>
        </w:rPr>
        <w:t xml:space="preserve"> </w:t>
      </w:r>
      <w:r w:rsidR="00106990" w:rsidRPr="004C04EB">
        <w:rPr>
          <w:rFonts w:cs="Arial"/>
          <w:noProof/>
          <w:lang w:val="en-US"/>
        </w:rPr>
        <w:t xml:space="preserve">Ozone </w:t>
      </w:r>
      <w:r w:rsidR="00075FE5" w:rsidRPr="004C04EB">
        <w:rPr>
          <w:rFonts w:cs="Arial"/>
          <w:noProof/>
          <w:lang w:val="en-US"/>
        </w:rPr>
        <w:t xml:space="preserve">Technical </w:t>
      </w:r>
      <w:r w:rsidR="00106990" w:rsidRPr="004C04EB">
        <w:rPr>
          <w:rFonts w:cs="Arial"/>
          <w:noProof/>
          <w:lang w:val="en-US"/>
        </w:rPr>
        <w:t>Unit</w:t>
      </w:r>
      <w:r w:rsidR="00075FE5" w:rsidRPr="004C04EB">
        <w:rPr>
          <w:rFonts w:cs="Arial"/>
          <w:noProof/>
          <w:lang w:val="en-US"/>
        </w:rPr>
        <w:t xml:space="preserve"> are highly interested in </w:t>
      </w:r>
      <w:r w:rsidR="00BA54E7" w:rsidRPr="004C04EB">
        <w:rPr>
          <w:rFonts w:cs="Arial"/>
          <w:noProof/>
          <w:lang w:val="en-US"/>
        </w:rPr>
        <w:t>the o</w:t>
      </w:r>
      <w:r w:rsidR="009A5D13" w:rsidRPr="004C04EB">
        <w:rPr>
          <w:rFonts w:cs="Arial"/>
          <w:noProof/>
          <w:lang w:val="en-US"/>
        </w:rPr>
        <w:t>utcome</w:t>
      </w:r>
      <w:r w:rsidR="00BA54E7" w:rsidRPr="004C04EB">
        <w:rPr>
          <w:rFonts w:cs="Arial"/>
          <w:noProof/>
          <w:lang w:val="en-US"/>
        </w:rPr>
        <w:t xml:space="preserve"> of the </w:t>
      </w:r>
      <w:r w:rsidR="00962D9F" w:rsidRPr="004C04EB">
        <w:rPr>
          <w:rFonts w:cs="Arial"/>
          <w:noProof/>
          <w:lang w:val="en-US"/>
        </w:rPr>
        <w:t>Pro</w:t>
      </w:r>
      <w:r w:rsidR="00BA54E7" w:rsidRPr="004C04EB">
        <w:rPr>
          <w:rFonts w:cs="Arial"/>
          <w:noProof/>
          <w:lang w:val="en-US"/>
        </w:rPr>
        <w:t>ject</w:t>
      </w:r>
      <w:r w:rsidR="00962D9F" w:rsidRPr="004C04EB">
        <w:rPr>
          <w:rFonts w:cs="Arial"/>
          <w:noProof/>
          <w:lang w:val="en-US"/>
        </w:rPr>
        <w:t>.</w:t>
      </w:r>
    </w:p>
    <w:p w:rsidR="00962D9F" w:rsidRPr="004C04EB" w:rsidRDefault="00962D9F" w:rsidP="00962D9F">
      <w:pPr>
        <w:tabs>
          <w:tab w:val="left" w:pos="284"/>
        </w:tabs>
        <w:rPr>
          <w:noProof/>
          <w:szCs w:val="24"/>
          <w:lang w:val="en-US"/>
        </w:rPr>
      </w:pPr>
    </w:p>
    <w:p w:rsidR="00962D9F" w:rsidRPr="004C04EB" w:rsidRDefault="009D7B30" w:rsidP="00B42D4A">
      <w:pPr>
        <w:pStyle w:val="Prrafodelista"/>
        <w:numPr>
          <w:ilvl w:val="0"/>
          <w:numId w:val="16"/>
        </w:numPr>
        <w:tabs>
          <w:tab w:val="left" w:pos="284"/>
        </w:tabs>
        <w:ind w:left="0" w:firstLine="0"/>
        <w:rPr>
          <w:b/>
          <w:noProof/>
          <w:szCs w:val="24"/>
          <w:lang w:val="en-US"/>
        </w:rPr>
      </w:pPr>
      <w:r w:rsidRPr="004C04EB">
        <w:rPr>
          <w:b/>
          <w:noProof/>
          <w:szCs w:val="24"/>
          <w:lang w:val="en-US"/>
        </w:rPr>
        <w:t>Ministry</w:t>
      </w:r>
      <w:r w:rsidR="006127EF" w:rsidRPr="004C04EB">
        <w:rPr>
          <w:b/>
          <w:noProof/>
          <w:szCs w:val="24"/>
          <w:lang w:val="en-US"/>
        </w:rPr>
        <w:t xml:space="preserve"> of Housing</w:t>
      </w:r>
      <w:r w:rsidR="00723731" w:rsidRPr="004C04EB">
        <w:rPr>
          <w:b/>
          <w:noProof/>
          <w:szCs w:val="24"/>
          <w:lang w:val="en-US"/>
        </w:rPr>
        <w:t xml:space="preserve"> and Territorial Development</w:t>
      </w:r>
      <w:r w:rsidR="00962D9F" w:rsidRPr="004C04EB">
        <w:rPr>
          <w:b/>
          <w:noProof/>
          <w:szCs w:val="24"/>
          <w:lang w:val="en-US"/>
        </w:rPr>
        <w:t>:</w:t>
      </w:r>
    </w:p>
    <w:p w:rsidR="00962D9F" w:rsidRPr="004C04EB" w:rsidRDefault="00BA54E7" w:rsidP="00962D9F">
      <w:pPr>
        <w:tabs>
          <w:tab w:val="left" w:pos="284"/>
        </w:tabs>
        <w:rPr>
          <w:noProof/>
          <w:szCs w:val="24"/>
          <w:lang w:val="en-US"/>
        </w:rPr>
      </w:pPr>
      <w:r w:rsidRPr="004C04EB">
        <w:rPr>
          <w:noProof/>
          <w:szCs w:val="24"/>
          <w:lang w:val="en-US"/>
        </w:rPr>
        <w:t xml:space="preserve">As the most important public agency dealing with the formulation of policies on urban renovation, neighborhood upgrading, housing quality, urban planning and sustainable housing </w:t>
      </w:r>
      <w:r w:rsidR="009D7B30" w:rsidRPr="004C04EB">
        <w:rPr>
          <w:noProof/>
          <w:szCs w:val="24"/>
          <w:lang w:val="en-US"/>
        </w:rPr>
        <w:t>construction</w:t>
      </w:r>
      <w:r w:rsidR="00962D9F" w:rsidRPr="004C04EB">
        <w:rPr>
          <w:noProof/>
          <w:szCs w:val="24"/>
          <w:lang w:val="en-US"/>
        </w:rPr>
        <w:t xml:space="preserve">, </w:t>
      </w:r>
      <w:r w:rsidR="003F63EA" w:rsidRPr="004C04EB">
        <w:rPr>
          <w:noProof/>
          <w:szCs w:val="24"/>
          <w:lang w:val="en-US"/>
        </w:rPr>
        <w:t>public spaces and equipment</w:t>
      </w:r>
      <w:r w:rsidR="00962D9F" w:rsidRPr="004C04EB">
        <w:rPr>
          <w:noProof/>
          <w:szCs w:val="24"/>
          <w:lang w:val="en-US"/>
        </w:rPr>
        <w:t xml:space="preserve">, </w:t>
      </w:r>
      <w:r w:rsidR="003F63EA" w:rsidRPr="004C04EB">
        <w:rPr>
          <w:noProof/>
          <w:szCs w:val="24"/>
          <w:lang w:val="en-US"/>
        </w:rPr>
        <w:t xml:space="preserve">this ministry is a key player in the design and development of standards and regulations for energy efficient buildings, which is part of the </w:t>
      </w:r>
      <w:r w:rsidR="009D7B30" w:rsidRPr="004C04EB">
        <w:rPr>
          <w:noProof/>
          <w:szCs w:val="24"/>
          <w:lang w:val="en-US"/>
        </w:rPr>
        <w:t>objectives</w:t>
      </w:r>
      <w:r w:rsidR="003F63EA" w:rsidRPr="004C04EB">
        <w:rPr>
          <w:noProof/>
          <w:szCs w:val="24"/>
          <w:lang w:val="en-US"/>
        </w:rPr>
        <w:t xml:space="preserve"> of the </w:t>
      </w:r>
      <w:r w:rsidR="00962D9F" w:rsidRPr="004C04EB">
        <w:rPr>
          <w:noProof/>
          <w:szCs w:val="24"/>
          <w:lang w:val="en-US"/>
        </w:rPr>
        <w:t>Pro</w:t>
      </w:r>
      <w:r w:rsidR="003F63EA" w:rsidRPr="004C04EB">
        <w:rPr>
          <w:noProof/>
          <w:szCs w:val="24"/>
          <w:lang w:val="en-US"/>
        </w:rPr>
        <w:t>ject</w:t>
      </w:r>
      <w:r w:rsidR="00962D9F" w:rsidRPr="004C04EB">
        <w:rPr>
          <w:noProof/>
          <w:szCs w:val="24"/>
          <w:lang w:val="en-US"/>
        </w:rPr>
        <w:t>.</w:t>
      </w:r>
    </w:p>
    <w:p w:rsidR="00962D9F" w:rsidRPr="004C04EB" w:rsidRDefault="00962D9F" w:rsidP="00962D9F">
      <w:pPr>
        <w:tabs>
          <w:tab w:val="left" w:pos="284"/>
        </w:tabs>
        <w:rPr>
          <w:noProof/>
          <w:szCs w:val="24"/>
          <w:lang w:val="en-US"/>
        </w:rPr>
      </w:pPr>
    </w:p>
    <w:p w:rsidR="00962D9F" w:rsidRPr="004C04EB" w:rsidRDefault="00962D9F" w:rsidP="00B42D4A">
      <w:pPr>
        <w:pStyle w:val="Prrafodelista"/>
        <w:numPr>
          <w:ilvl w:val="0"/>
          <w:numId w:val="16"/>
        </w:numPr>
        <w:tabs>
          <w:tab w:val="left" w:pos="284"/>
        </w:tabs>
        <w:ind w:left="0" w:firstLine="0"/>
        <w:rPr>
          <w:b/>
          <w:noProof/>
          <w:szCs w:val="24"/>
          <w:lang w:val="en-US"/>
        </w:rPr>
      </w:pPr>
      <w:r w:rsidRPr="004C04EB">
        <w:rPr>
          <w:b/>
          <w:noProof/>
          <w:szCs w:val="24"/>
          <w:lang w:val="en-US"/>
        </w:rPr>
        <w:t>U</w:t>
      </w:r>
      <w:r w:rsidR="006127EF" w:rsidRPr="004C04EB">
        <w:rPr>
          <w:b/>
          <w:noProof/>
          <w:szCs w:val="24"/>
          <w:lang w:val="en-US"/>
        </w:rPr>
        <w:t>N</w:t>
      </w:r>
      <w:r w:rsidRPr="004C04EB">
        <w:rPr>
          <w:b/>
          <w:noProof/>
          <w:szCs w:val="24"/>
          <w:lang w:val="en-US"/>
        </w:rPr>
        <w:t>D</w:t>
      </w:r>
      <w:r w:rsidR="00C27E70" w:rsidRPr="004C04EB">
        <w:rPr>
          <w:b/>
          <w:noProof/>
          <w:szCs w:val="24"/>
          <w:lang w:val="en-US"/>
        </w:rPr>
        <w:t xml:space="preserve">P and </w:t>
      </w:r>
      <w:r w:rsidRPr="004C04EB">
        <w:rPr>
          <w:b/>
          <w:noProof/>
          <w:szCs w:val="24"/>
          <w:lang w:val="en-US"/>
        </w:rPr>
        <w:t>GEF:</w:t>
      </w:r>
    </w:p>
    <w:p w:rsidR="00962D9F" w:rsidRPr="004C04EB" w:rsidRDefault="003F63EA" w:rsidP="00962D9F">
      <w:pPr>
        <w:tabs>
          <w:tab w:val="left" w:pos="284"/>
        </w:tabs>
        <w:rPr>
          <w:noProof/>
          <w:szCs w:val="24"/>
          <w:lang w:val="en-US"/>
        </w:rPr>
      </w:pPr>
      <w:r w:rsidRPr="004C04EB">
        <w:rPr>
          <w:noProof/>
          <w:szCs w:val="24"/>
          <w:lang w:val="en-US"/>
        </w:rPr>
        <w:t>As multilateral agencies of technical and financial c</w:t>
      </w:r>
      <w:r w:rsidR="00962D9F" w:rsidRPr="004C04EB">
        <w:rPr>
          <w:noProof/>
          <w:szCs w:val="24"/>
          <w:lang w:val="en-US"/>
        </w:rPr>
        <w:t>oopera</w:t>
      </w:r>
      <w:r w:rsidRPr="004C04EB">
        <w:rPr>
          <w:noProof/>
          <w:szCs w:val="24"/>
          <w:lang w:val="en-US"/>
        </w:rPr>
        <w:t>tion</w:t>
      </w:r>
      <w:r w:rsidR="00962D9F" w:rsidRPr="004C04EB">
        <w:rPr>
          <w:noProof/>
          <w:szCs w:val="24"/>
          <w:lang w:val="en-US"/>
        </w:rPr>
        <w:t xml:space="preserve">, </w:t>
      </w:r>
      <w:r w:rsidRPr="004C04EB">
        <w:rPr>
          <w:noProof/>
          <w:szCs w:val="24"/>
          <w:lang w:val="en-US"/>
        </w:rPr>
        <w:t>these</w:t>
      </w:r>
      <w:r w:rsidR="00C27E70" w:rsidRPr="004C04EB">
        <w:rPr>
          <w:noProof/>
          <w:szCs w:val="24"/>
          <w:lang w:val="en-US"/>
        </w:rPr>
        <w:t xml:space="preserve"> entities</w:t>
      </w:r>
      <w:r w:rsidRPr="004C04EB">
        <w:rPr>
          <w:noProof/>
          <w:szCs w:val="24"/>
          <w:lang w:val="en-US"/>
        </w:rPr>
        <w:t xml:space="preserve"> support the </w:t>
      </w:r>
      <w:r w:rsidR="00962D9F" w:rsidRPr="004C04EB">
        <w:rPr>
          <w:noProof/>
          <w:szCs w:val="24"/>
          <w:lang w:val="en-US"/>
        </w:rPr>
        <w:t>Colombia</w:t>
      </w:r>
      <w:r w:rsidRPr="004C04EB">
        <w:rPr>
          <w:noProof/>
          <w:szCs w:val="24"/>
          <w:lang w:val="en-US"/>
        </w:rPr>
        <w:t>n Government through their lines of work</w:t>
      </w:r>
      <w:r w:rsidR="00962D9F" w:rsidRPr="004C04EB">
        <w:rPr>
          <w:noProof/>
          <w:szCs w:val="24"/>
          <w:lang w:val="en-US"/>
        </w:rPr>
        <w:t xml:space="preserve">: </w:t>
      </w:r>
      <w:r w:rsidR="00221443" w:rsidRPr="004C04EB">
        <w:rPr>
          <w:noProof/>
          <w:szCs w:val="24"/>
          <w:lang w:val="en-US"/>
        </w:rPr>
        <w:t>Influencing</w:t>
      </w:r>
      <w:r w:rsidR="00C27E70" w:rsidRPr="004C04EB">
        <w:rPr>
          <w:noProof/>
          <w:szCs w:val="24"/>
          <w:lang w:val="en-US"/>
        </w:rPr>
        <w:t xml:space="preserve"> </w:t>
      </w:r>
      <w:r w:rsidRPr="004C04EB">
        <w:rPr>
          <w:noProof/>
          <w:szCs w:val="24"/>
          <w:lang w:val="en-US"/>
        </w:rPr>
        <w:t>public policies</w:t>
      </w:r>
      <w:r w:rsidR="00962D9F" w:rsidRPr="004C04EB">
        <w:rPr>
          <w:noProof/>
          <w:szCs w:val="24"/>
          <w:lang w:val="en-US"/>
        </w:rPr>
        <w:t xml:space="preserve">, </w:t>
      </w:r>
      <w:r w:rsidRPr="004C04EB">
        <w:rPr>
          <w:noProof/>
          <w:szCs w:val="24"/>
          <w:lang w:val="en-US"/>
        </w:rPr>
        <w:t>reinforcing skills and</w:t>
      </w:r>
      <w:r w:rsidR="00221443" w:rsidRPr="004C04EB">
        <w:rPr>
          <w:noProof/>
          <w:szCs w:val="24"/>
          <w:lang w:val="en-US"/>
        </w:rPr>
        <w:t xml:space="preserve"> generating knowledge and information</w:t>
      </w:r>
      <w:r w:rsidR="00962D9F" w:rsidRPr="004C04EB">
        <w:rPr>
          <w:noProof/>
          <w:szCs w:val="24"/>
          <w:lang w:val="en-US"/>
        </w:rPr>
        <w:t>;</w:t>
      </w:r>
      <w:r w:rsidR="00C27E70" w:rsidRPr="004C04EB">
        <w:rPr>
          <w:noProof/>
          <w:szCs w:val="24"/>
          <w:lang w:val="en-US"/>
        </w:rPr>
        <w:t xml:space="preserve"> as well as with</w:t>
      </w:r>
      <w:r w:rsidR="00962D9F" w:rsidRPr="004C04EB">
        <w:rPr>
          <w:noProof/>
          <w:szCs w:val="24"/>
          <w:lang w:val="en-US"/>
        </w:rPr>
        <w:t xml:space="preserve"> optimiza</w:t>
      </w:r>
      <w:r w:rsidR="00221443" w:rsidRPr="004C04EB">
        <w:rPr>
          <w:noProof/>
          <w:szCs w:val="24"/>
          <w:lang w:val="en-US"/>
        </w:rPr>
        <w:t xml:space="preserve">tion </w:t>
      </w:r>
      <w:r w:rsidR="00C27E70" w:rsidRPr="004C04EB">
        <w:rPr>
          <w:noProof/>
          <w:szCs w:val="24"/>
          <w:lang w:val="en-US"/>
        </w:rPr>
        <w:t>projects on</w:t>
      </w:r>
      <w:r w:rsidR="00221443" w:rsidRPr="004C04EB">
        <w:rPr>
          <w:noProof/>
          <w:szCs w:val="24"/>
          <w:lang w:val="en-US"/>
        </w:rPr>
        <w:t xml:space="preserve"> energy resources</w:t>
      </w:r>
      <w:r w:rsidR="00962D9F" w:rsidRPr="004C04EB">
        <w:rPr>
          <w:noProof/>
          <w:szCs w:val="24"/>
          <w:lang w:val="en-US"/>
        </w:rPr>
        <w:t xml:space="preserve">, </w:t>
      </w:r>
      <w:r w:rsidR="00221443" w:rsidRPr="004C04EB">
        <w:rPr>
          <w:noProof/>
          <w:szCs w:val="24"/>
          <w:lang w:val="en-US"/>
        </w:rPr>
        <w:t>seeking to reduce GHG and ODS emissions and environmental imp</w:t>
      </w:r>
      <w:r w:rsidR="00C27E70" w:rsidRPr="004C04EB">
        <w:rPr>
          <w:noProof/>
          <w:szCs w:val="24"/>
          <w:lang w:val="en-US"/>
        </w:rPr>
        <w:t xml:space="preserve">acts due to inefficient uses of </w:t>
      </w:r>
      <w:r w:rsidR="00221443" w:rsidRPr="004C04EB">
        <w:rPr>
          <w:noProof/>
          <w:szCs w:val="24"/>
          <w:lang w:val="en-US"/>
        </w:rPr>
        <w:t>energy</w:t>
      </w:r>
      <w:r w:rsidR="00C27E70" w:rsidRPr="004C04EB">
        <w:rPr>
          <w:noProof/>
          <w:szCs w:val="24"/>
          <w:lang w:val="en-US"/>
        </w:rPr>
        <w:t xml:space="preserve"> in</w:t>
      </w:r>
      <w:r w:rsidR="00221443" w:rsidRPr="004C04EB">
        <w:rPr>
          <w:noProof/>
          <w:szCs w:val="24"/>
          <w:lang w:val="en-US"/>
        </w:rPr>
        <w:t xml:space="preserve"> buildings</w:t>
      </w:r>
      <w:r w:rsidR="00962D9F" w:rsidRPr="004C04EB">
        <w:rPr>
          <w:noProof/>
          <w:szCs w:val="24"/>
          <w:lang w:val="en-US"/>
        </w:rPr>
        <w:t xml:space="preserve">. </w:t>
      </w:r>
      <w:r w:rsidR="005046B1" w:rsidRPr="004C04EB">
        <w:rPr>
          <w:noProof/>
          <w:szCs w:val="24"/>
          <w:lang w:val="en-US"/>
        </w:rPr>
        <w:t xml:space="preserve">For </w:t>
      </w:r>
      <w:r w:rsidR="00962D9F" w:rsidRPr="004C04EB">
        <w:rPr>
          <w:noProof/>
          <w:szCs w:val="24"/>
          <w:lang w:val="en-US"/>
        </w:rPr>
        <w:t>U</w:t>
      </w:r>
      <w:r w:rsidR="005046B1" w:rsidRPr="004C04EB">
        <w:rPr>
          <w:noProof/>
          <w:szCs w:val="24"/>
          <w:lang w:val="en-US"/>
        </w:rPr>
        <w:t>N</w:t>
      </w:r>
      <w:r w:rsidR="00962D9F" w:rsidRPr="004C04EB">
        <w:rPr>
          <w:noProof/>
          <w:szCs w:val="24"/>
          <w:lang w:val="en-US"/>
        </w:rPr>
        <w:t>D</w:t>
      </w:r>
      <w:r w:rsidR="005046B1" w:rsidRPr="004C04EB">
        <w:rPr>
          <w:noProof/>
          <w:szCs w:val="24"/>
          <w:lang w:val="en-US"/>
        </w:rPr>
        <w:t>P</w:t>
      </w:r>
      <w:r w:rsidR="00962D9F" w:rsidRPr="004C04EB">
        <w:rPr>
          <w:noProof/>
          <w:szCs w:val="24"/>
          <w:lang w:val="en-US"/>
        </w:rPr>
        <w:t xml:space="preserve">, </w:t>
      </w:r>
      <w:r w:rsidR="005046B1" w:rsidRPr="004C04EB">
        <w:rPr>
          <w:noProof/>
          <w:szCs w:val="24"/>
          <w:lang w:val="en-US"/>
        </w:rPr>
        <w:t>th</w:t>
      </w:r>
      <w:r w:rsidR="00C27E70" w:rsidRPr="004C04EB">
        <w:rPr>
          <w:noProof/>
          <w:szCs w:val="24"/>
          <w:lang w:val="en-US"/>
        </w:rPr>
        <w:t>is type</w:t>
      </w:r>
      <w:r w:rsidR="005046B1" w:rsidRPr="004C04EB">
        <w:rPr>
          <w:noProof/>
          <w:szCs w:val="24"/>
          <w:lang w:val="en-US"/>
        </w:rPr>
        <w:t xml:space="preserve"> of </w:t>
      </w:r>
      <w:r w:rsidR="00C27E70" w:rsidRPr="004C04EB">
        <w:rPr>
          <w:noProof/>
          <w:szCs w:val="24"/>
          <w:lang w:val="en-US"/>
        </w:rPr>
        <w:t>p</w:t>
      </w:r>
      <w:r w:rsidRPr="004C04EB">
        <w:rPr>
          <w:noProof/>
          <w:szCs w:val="24"/>
          <w:lang w:val="en-US"/>
        </w:rPr>
        <w:t>roject</w:t>
      </w:r>
      <w:r w:rsidR="00962D9F" w:rsidRPr="004C04EB">
        <w:rPr>
          <w:noProof/>
          <w:szCs w:val="24"/>
          <w:lang w:val="en-US"/>
        </w:rPr>
        <w:t xml:space="preserve">s </w:t>
      </w:r>
      <w:r w:rsidR="005046B1" w:rsidRPr="004C04EB">
        <w:rPr>
          <w:noProof/>
          <w:szCs w:val="24"/>
          <w:lang w:val="en-US"/>
        </w:rPr>
        <w:t>relate to the Thematic Area</w:t>
      </w:r>
      <w:r w:rsidR="00962D9F" w:rsidRPr="004C04EB">
        <w:rPr>
          <w:noProof/>
          <w:szCs w:val="24"/>
          <w:lang w:val="en-US"/>
        </w:rPr>
        <w:t xml:space="preserve"> “A: </w:t>
      </w:r>
      <w:r w:rsidR="005046B1" w:rsidRPr="004C04EB">
        <w:rPr>
          <w:noProof/>
          <w:szCs w:val="24"/>
          <w:lang w:val="en-US"/>
        </w:rPr>
        <w:t>Overcoming poverty</w:t>
      </w:r>
      <w:r w:rsidR="00962D9F" w:rsidRPr="004C04EB">
        <w:rPr>
          <w:noProof/>
          <w:szCs w:val="24"/>
          <w:lang w:val="en-US"/>
        </w:rPr>
        <w:t>, obje</w:t>
      </w:r>
      <w:r w:rsidR="005046B1" w:rsidRPr="004C04EB">
        <w:rPr>
          <w:noProof/>
          <w:szCs w:val="24"/>
          <w:lang w:val="en-US"/>
        </w:rPr>
        <w:t>c</w:t>
      </w:r>
      <w:r w:rsidR="00962D9F" w:rsidRPr="004C04EB">
        <w:rPr>
          <w:noProof/>
          <w:szCs w:val="24"/>
          <w:lang w:val="en-US"/>
        </w:rPr>
        <w:t>tiv</w:t>
      </w:r>
      <w:r w:rsidR="005046B1" w:rsidRPr="004C04EB">
        <w:rPr>
          <w:noProof/>
          <w:szCs w:val="24"/>
          <w:lang w:val="en-US"/>
        </w:rPr>
        <w:t>es</w:t>
      </w:r>
      <w:r w:rsidR="00C27E70" w:rsidRPr="004C04EB">
        <w:rPr>
          <w:noProof/>
          <w:szCs w:val="24"/>
          <w:lang w:val="en-US"/>
        </w:rPr>
        <w:t xml:space="preserve"> </w:t>
      </w:r>
      <w:r w:rsidR="005046B1" w:rsidRPr="004C04EB">
        <w:rPr>
          <w:noProof/>
          <w:szCs w:val="24"/>
          <w:lang w:val="en-US"/>
        </w:rPr>
        <w:t>of the Millenium development and sustainable development</w:t>
      </w:r>
      <w:r w:rsidR="00962D9F" w:rsidRPr="004C04EB">
        <w:rPr>
          <w:noProof/>
          <w:szCs w:val="24"/>
          <w:lang w:val="en-US"/>
        </w:rPr>
        <w:t>” men</w:t>
      </w:r>
      <w:r w:rsidR="005046B1" w:rsidRPr="004C04EB">
        <w:rPr>
          <w:noProof/>
          <w:szCs w:val="24"/>
          <w:lang w:val="en-US"/>
        </w:rPr>
        <w:t xml:space="preserve">tioned in the </w:t>
      </w:r>
      <w:r w:rsidR="00C27E70" w:rsidRPr="004C04EB">
        <w:rPr>
          <w:noProof/>
          <w:szCs w:val="24"/>
          <w:lang w:val="en-US"/>
        </w:rPr>
        <w:t>p</w:t>
      </w:r>
      <w:r w:rsidRPr="004C04EB">
        <w:rPr>
          <w:noProof/>
          <w:szCs w:val="24"/>
          <w:lang w:val="en-US"/>
        </w:rPr>
        <w:t>roject</w:t>
      </w:r>
      <w:r w:rsidR="00962D9F" w:rsidRPr="004C04EB">
        <w:rPr>
          <w:noProof/>
          <w:szCs w:val="24"/>
          <w:lang w:val="en-US"/>
        </w:rPr>
        <w:t xml:space="preserve"> document </w:t>
      </w:r>
      <w:r w:rsidR="005046B1" w:rsidRPr="004C04EB">
        <w:rPr>
          <w:noProof/>
          <w:szCs w:val="24"/>
          <w:lang w:val="en-US"/>
        </w:rPr>
        <w:t xml:space="preserve">of the </w:t>
      </w:r>
      <w:r w:rsidR="003C1500" w:rsidRPr="004C04EB">
        <w:rPr>
          <w:noProof/>
          <w:szCs w:val="24"/>
          <w:lang w:val="en-US"/>
        </w:rPr>
        <w:t>Colombian</w:t>
      </w:r>
      <w:r w:rsidR="00C27E70" w:rsidRPr="004C04EB">
        <w:rPr>
          <w:noProof/>
          <w:szCs w:val="24"/>
          <w:lang w:val="en-US"/>
        </w:rPr>
        <w:t xml:space="preserve"> </w:t>
      </w:r>
      <w:r w:rsidR="00962D9F" w:rsidRPr="004C04EB">
        <w:rPr>
          <w:noProof/>
          <w:szCs w:val="24"/>
          <w:lang w:val="en-US"/>
        </w:rPr>
        <w:t>Program</w:t>
      </w:r>
      <w:r w:rsidR="00C27E70" w:rsidRPr="004C04EB">
        <w:rPr>
          <w:noProof/>
          <w:szCs w:val="24"/>
          <w:lang w:val="en-US"/>
        </w:rPr>
        <w:t xml:space="preserve"> </w:t>
      </w:r>
      <w:r w:rsidR="00962D9F" w:rsidRPr="004C04EB">
        <w:rPr>
          <w:noProof/>
          <w:szCs w:val="24"/>
          <w:lang w:val="en-US"/>
        </w:rPr>
        <w:t xml:space="preserve">(2008-2012), DP/DCP/COL/1, </w:t>
      </w:r>
      <w:r w:rsidR="005046B1" w:rsidRPr="004C04EB">
        <w:rPr>
          <w:noProof/>
          <w:szCs w:val="24"/>
          <w:lang w:val="en-US"/>
        </w:rPr>
        <w:t xml:space="preserve">and with the </w:t>
      </w:r>
      <w:r w:rsidR="00962D9F" w:rsidRPr="004C04EB">
        <w:rPr>
          <w:noProof/>
          <w:szCs w:val="24"/>
          <w:lang w:val="en-US"/>
        </w:rPr>
        <w:t>“</w:t>
      </w:r>
      <w:r w:rsidR="00E40F46" w:rsidRPr="004C04EB">
        <w:rPr>
          <w:noProof/>
          <w:szCs w:val="24"/>
          <w:lang w:val="en-US"/>
        </w:rPr>
        <w:t xml:space="preserve">Direct </w:t>
      </w:r>
      <w:r w:rsidR="00962D9F" w:rsidRPr="004C04EB">
        <w:rPr>
          <w:noProof/>
          <w:szCs w:val="24"/>
          <w:lang w:val="en-US"/>
        </w:rPr>
        <w:t>Ef</w:t>
      </w:r>
      <w:r w:rsidR="00E40F46" w:rsidRPr="004C04EB">
        <w:rPr>
          <w:noProof/>
          <w:szCs w:val="24"/>
          <w:lang w:val="en-US"/>
        </w:rPr>
        <w:t>f</w:t>
      </w:r>
      <w:r w:rsidR="00962D9F" w:rsidRPr="004C04EB">
        <w:rPr>
          <w:noProof/>
          <w:szCs w:val="24"/>
          <w:lang w:val="en-US"/>
        </w:rPr>
        <w:t xml:space="preserve">ect” </w:t>
      </w:r>
      <w:r w:rsidR="00E40F46" w:rsidRPr="004C04EB">
        <w:rPr>
          <w:noProof/>
          <w:szCs w:val="24"/>
          <w:lang w:val="en-US"/>
        </w:rPr>
        <w:t xml:space="preserve">of the </w:t>
      </w:r>
      <w:r w:rsidR="00962D9F" w:rsidRPr="004C04EB">
        <w:rPr>
          <w:noProof/>
          <w:szCs w:val="24"/>
          <w:lang w:val="en-US"/>
        </w:rPr>
        <w:t xml:space="preserve">UNDAF 2012-2014 </w:t>
      </w:r>
      <w:r w:rsidR="003C1500" w:rsidRPr="004C04EB">
        <w:rPr>
          <w:noProof/>
          <w:szCs w:val="24"/>
          <w:lang w:val="en-US"/>
        </w:rPr>
        <w:t>Framework</w:t>
      </w:r>
      <w:r w:rsidR="00E40F46" w:rsidRPr="004C04EB">
        <w:rPr>
          <w:noProof/>
          <w:szCs w:val="24"/>
          <w:lang w:val="en-US"/>
        </w:rPr>
        <w:t xml:space="preserve"> called </w:t>
      </w:r>
      <w:r w:rsidR="00962D9F" w:rsidRPr="004C04EB">
        <w:rPr>
          <w:noProof/>
          <w:szCs w:val="24"/>
          <w:lang w:val="en-US"/>
        </w:rPr>
        <w:t xml:space="preserve">“2.4. </w:t>
      </w:r>
      <w:r w:rsidR="00E40F46" w:rsidRPr="004C04EB">
        <w:rPr>
          <w:noProof/>
          <w:szCs w:val="24"/>
          <w:lang w:val="en-US"/>
        </w:rPr>
        <w:t xml:space="preserve">National and territorial </w:t>
      </w:r>
      <w:r w:rsidR="003C1500" w:rsidRPr="004C04EB">
        <w:rPr>
          <w:noProof/>
          <w:szCs w:val="24"/>
          <w:lang w:val="en-US"/>
        </w:rPr>
        <w:t>capacity</w:t>
      </w:r>
      <w:r w:rsidR="00C27E70" w:rsidRPr="004C04EB">
        <w:rPr>
          <w:noProof/>
          <w:szCs w:val="24"/>
          <w:lang w:val="en-US"/>
        </w:rPr>
        <w:t xml:space="preserve"> </w:t>
      </w:r>
      <w:r w:rsidR="003C1500" w:rsidRPr="004C04EB">
        <w:rPr>
          <w:noProof/>
          <w:szCs w:val="24"/>
          <w:lang w:val="en-US"/>
        </w:rPr>
        <w:t xml:space="preserve">strengthened </w:t>
      </w:r>
      <w:r w:rsidR="00E40F46" w:rsidRPr="004C04EB">
        <w:rPr>
          <w:noProof/>
          <w:szCs w:val="24"/>
          <w:lang w:val="en-US"/>
        </w:rPr>
        <w:t xml:space="preserve">for </w:t>
      </w:r>
      <w:r w:rsidR="00962D9F" w:rsidRPr="004C04EB">
        <w:rPr>
          <w:noProof/>
          <w:szCs w:val="24"/>
          <w:lang w:val="en-US"/>
        </w:rPr>
        <w:t>mitiga</w:t>
      </w:r>
      <w:r w:rsidR="00E40F46" w:rsidRPr="004C04EB">
        <w:rPr>
          <w:noProof/>
          <w:szCs w:val="24"/>
          <w:lang w:val="en-US"/>
        </w:rPr>
        <w:t xml:space="preserve">tion and </w:t>
      </w:r>
      <w:r w:rsidR="00962D9F" w:rsidRPr="004C04EB">
        <w:rPr>
          <w:noProof/>
          <w:szCs w:val="24"/>
          <w:lang w:val="en-US"/>
        </w:rPr>
        <w:t>adapta</w:t>
      </w:r>
      <w:r w:rsidR="00E40F46" w:rsidRPr="004C04EB">
        <w:rPr>
          <w:noProof/>
          <w:szCs w:val="24"/>
          <w:lang w:val="en-US"/>
        </w:rPr>
        <w:t>tion</w:t>
      </w:r>
      <w:r w:rsidR="00C27E70" w:rsidRPr="004C04EB">
        <w:rPr>
          <w:noProof/>
          <w:szCs w:val="24"/>
          <w:lang w:val="en-US"/>
        </w:rPr>
        <w:t xml:space="preserve"> </w:t>
      </w:r>
      <w:r w:rsidR="003C1500" w:rsidRPr="004C04EB">
        <w:rPr>
          <w:noProof/>
          <w:szCs w:val="24"/>
          <w:lang w:val="en-US"/>
        </w:rPr>
        <w:t>to climate change</w:t>
      </w:r>
      <w:r w:rsidR="00962D9F" w:rsidRPr="004C04EB">
        <w:rPr>
          <w:noProof/>
          <w:szCs w:val="24"/>
          <w:lang w:val="en-US"/>
        </w:rPr>
        <w:t xml:space="preserve">”. </w:t>
      </w:r>
      <w:r w:rsidR="00E40F46" w:rsidRPr="004C04EB">
        <w:rPr>
          <w:noProof/>
          <w:szCs w:val="24"/>
          <w:lang w:val="en-US"/>
        </w:rPr>
        <w:t xml:space="preserve">For </w:t>
      </w:r>
      <w:r w:rsidR="00962D9F" w:rsidRPr="004C04EB">
        <w:rPr>
          <w:noProof/>
          <w:szCs w:val="24"/>
          <w:lang w:val="en-US"/>
        </w:rPr>
        <w:t xml:space="preserve">GEF, </w:t>
      </w:r>
      <w:r w:rsidR="00E40F46" w:rsidRPr="004C04EB">
        <w:rPr>
          <w:noProof/>
          <w:szCs w:val="24"/>
          <w:lang w:val="en-US"/>
        </w:rPr>
        <w:t>the</w:t>
      </w:r>
      <w:r w:rsidR="00C27E70" w:rsidRPr="004C04EB">
        <w:rPr>
          <w:noProof/>
          <w:szCs w:val="24"/>
          <w:lang w:val="en-US"/>
        </w:rPr>
        <w:t xml:space="preserve"> </w:t>
      </w:r>
      <w:r w:rsidRPr="004C04EB">
        <w:rPr>
          <w:noProof/>
          <w:szCs w:val="24"/>
          <w:lang w:val="en-US"/>
        </w:rPr>
        <w:t>Project</w:t>
      </w:r>
      <w:r w:rsidR="00C27E70" w:rsidRPr="004C04EB">
        <w:rPr>
          <w:noProof/>
          <w:szCs w:val="24"/>
          <w:lang w:val="en-US"/>
        </w:rPr>
        <w:t xml:space="preserve"> </w:t>
      </w:r>
      <w:r w:rsidR="003C1500" w:rsidRPr="004C04EB">
        <w:rPr>
          <w:noProof/>
          <w:szCs w:val="24"/>
          <w:lang w:val="en-US"/>
        </w:rPr>
        <w:t xml:space="preserve">responds to </w:t>
      </w:r>
      <w:r w:rsidR="00E40F46" w:rsidRPr="004C04EB">
        <w:rPr>
          <w:noProof/>
          <w:szCs w:val="24"/>
          <w:lang w:val="en-US"/>
        </w:rPr>
        <w:t>the strategic o</w:t>
      </w:r>
      <w:r w:rsidR="00962D9F" w:rsidRPr="004C04EB">
        <w:rPr>
          <w:noProof/>
          <w:szCs w:val="24"/>
          <w:lang w:val="en-US"/>
        </w:rPr>
        <w:t>bje</w:t>
      </w:r>
      <w:r w:rsidR="00E40F46" w:rsidRPr="004C04EB">
        <w:rPr>
          <w:noProof/>
          <w:szCs w:val="24"/>
          <w:lang w:val="en-US"/>
        </w:rPr>
        <w:t>c</w:t>
      </w:r>
      <w:r w:rsidR="00962D9F" w:rsidRPr="004C04EB">
        <w:rPr>
          <w:noProof/>
          <w:szCs w:val="24"/>
          <w:lang w:val="en-US"/>
        </w:rPr>
        <w:t>tiv</w:t>
      </w:r>
      <w:r w:rsidR="00E40F46" w:rsidRPr="004C04EB">
        <w:rPr>
          <w:noProof/>
          <w:szCs w:val="24"/>
          <w:lang w:val="en-US"/>
        </w:rPr>
        <w:t xml:space="preserve">es of the </w:t>
      </w:r>
      <w:r w:rsidR="00C51B15" w:rsidRPr="004C04EB">
        <w:rPr>
          <w:noProof/>
          <w:szCs w:val="24"/>
          <w:lang w:val="en-US"/>
        </w:rPr>
        <w:t xml:space="preserve">Climate Change </w:t>
      </w:r>
      <w:r w:rsidR="00E40F46" w:rsidRPr="004C04EB">
        <w:rPr>
          <w:noProof/>
          <w:szCs w:val="24"/>
          <w:lang w:val="en-US"/>
        </w:rPr>
        <w:t>Focal</w:t>
      </w:r>
      <w:r w:rsidR="00C51B15" w:rsidRPr="004C04EB">
        <w:rPr>
          <w:noProof/>
          <w:szCs w:val="24"/>
          <w:lang w:val="en-US"/>
        </w:rPr>
        <w:t xml:space="preserve"> Area and the objectives of the </w:t>
      </w:r>
      <w:r w:rsidR="003C1500" w:rsidRPr="004C04EB">
        <w:rPr>
          <w:iCs/>
          <w:noProof/>
          <w:szCs w:val="24"/>
          <w:lang w:val="en-US"/>
        </w:rPr>
        <w:t>Strategic Program</w:t>
      </w:r>
      <w:r w:rsidR="00C27E70" w:rsidRPr="004C04EB">
        <w:rPr>
          <w:iCs/>
          <w:noProof/>
          <w:szCs w:val="24"/>
          <w:lang w:val="en-US"/>
        </w:rPr>
        <w:t xml:space="preserve"> </w:t>
      </w:r>
      <w:r w:rsidR="00962D9F" w:rsidRPr="004C04EB">
        <w:rPr>
          <w:iCs/>
          <w:noProof/>
          <w:szCs w:val="24"/>
          <w:lang w:val="en-US"/>
        </w:rPr>
        <w:t>CC-SP1:</w:t>
      </w:r>
      <w:r w:rsidR="00962D9F" w:rsidRPr="004C04EB">
        <w:rPr>
          <w:noProof/>
          <w:szCs w:val="24"/>
          <w:lang w:val="en-US"/>
        </w:rPr>
        <w:t> </w:t>
      </w:r>
      <w:r w:rsidR="00C51B15" w:rsidRPr="004C04EB">
        <w:rPr>
          <w:noProof/>
          <w:szCs w:val="24"/>
          <w:lang w:val="en-US"/>
        </w:rPr>
        <w:t xml:space="preserve">Promotion of Energy Efficiency in </w:t>
      </w:r>
      <w:r w:rsidR="003C1500" w:rsidRPr="004C04EB">
        <w:rPr>
          <w:noProof/>
          <w:szCs w:val="24"/>
          <w:lang w:val="en-US"/>
        </w:rPr>
        <w:t>Homes</w:t>
      </w:r>
      <w:r w:rsidR="00C51B15" w:rsidRPr="004C04EB">
        <w:rPr>
          <w:noProof/>
          <w:szCs w:val="24"/>
          <w:lang w:val="en-US"/>
        </w:rPr>
        <w:t xml:space="preserve"> and Commercial Building</w:t>
      </w:r>
      <w:r w:rsidR="00962D9F" w:rsidRPr="004C04EB">
        <w:rPr>
          <w:noProof/>
          <w:szCs w:val="24"/>
          <w:lang w:val="en-US"/>
        </w:rPr>
        <w:t>s.</w:t>
      </w:r>
    </w:p>
    <w:p w:rsidR="00962D9F" w:rsidRPr="004C04EB" w:rsidRDefault="00962D9F" w:rsidP="00962D9F">
      <w:pPr>
        <w:tabs>
          <w:tab w:val="left" w:pos="284"/>
        </w:tabs>
        <w:rPr>
          <w:noProof/>
          <w:szCs w:val="24"/>
          <w:lang w:val="en-US"/>
        </w:rPr>
      </w:pPr>
    </w:p>
    <w:p w:rsidR="003F63EA" w:rsidRPr="004C04EB" w:rsidRDefault="003F63EA" w:rsidP="00962D9F">
      <w:pPr>
        <w:tabs>
          <w:tab w:val="left" w:pos="284"/>
        </w:tabs>
        <w:rPr>
          <w:noProof/>
          <w:szCs w:val="24"/>
          <w:lang w:val="en-US"/>
        </w:rPr>
      </w:pPr>
    </w:p>
    <w:p w:rsidR="003F63EA" w:rsidRPr="004C04EB" w:rsidRDefault="003F63EA" w:rsidP="00962D9F">
      <w:pPr>
        <w:tabs>
          <w:tab w:val="left" w:pos="284"/>
        </w:tabs>
        <w:rPr>
          <w:noProof/>
          <w:szCs w:val="24"/>
          <w:lang w:val="en-US"/>
        </w:rPr>
      </w:pPr>
    </w:p>
    <w:p w:rsidR="003F63EA" w:rsidRPr="004C04EB" w:rsidRDefault="003F63EA" w:rsidP="00962D9F">
      <w:pPr>
        <w:tabs>
          <w:tab w:val="left" w:pos="284"/>
        </w:tabs>
        <w:rPr>
          <w:noProof/>
          <w:szCs w:val="24"/>
          <w:lang w:val="en-US"/>
        </w:rPr>
      </w:pPr>
    </w:p>
    <w:p w:rsidR="003F63EA" w:rsidRPr="004C04EB" w:rsidRDefault="003F63EA" w:rsidP="00962D9F">
      <w:pPr>
        <w:tabs>
          <w:tab w:val="left" w:pos="284"/>
        </w:tabs>
        <w:rPr>
          <w:noProof/>
          <w:szCs w:val="24"/>
          <w:lang w:val="en-US"/>
        </w:rPr>
      </w:pPr>
    </w:p>
    <w:p w:rsidR="00C51B15" w:rsidRPr="004C04EB" w:rsidRDefault="00C51B15" w:rsidP="00962D9F">
      <w:pPr>
        <w:tabs>
          <w:tab w:val="left" w:pos="284"/>
        </w:tabs>
        <w:rPr>
          <w:noProof/>
          <w:szCs w:val="24"/>
          <w:lang w:val="en-US"/>
        </w:rPr>
      </w:pPr>
    </w:p>
    <w:p w:rsidR="00C51B15" w:rsidRPr="004C04EB" w:rsidRDefault="00C51B15" w:rsidP="00962D9F">
      <w:pPr>
        <w:tabs>
          <w:tab w:val="left" w:pos="284"/>
        </w:tabs>
        <w:rPr>
          <w:noProof/>
          <w:szCs w:val="24"/>
          <w:lang w:val="en-US"/>
        </w:rPr>
      </w:pPr>
    </w:p>
    <w:p w:rsidR="00C51B15" w:rsidRPr="004C04EB" w:rsidRDefault="00C51B15" w:rsidP="00962D9F">
      <w:pPr>
        <w:tabs>
          <w:tab w:val="left" w:pos="284"/>
        </w:tabs>
        <w:rPr>
          <w:noProof/>
          <w:szCs w:val="24"/>
          <w:lang w:val="en-US"/>
        </w:rPr>
      </w:pPr>
    </w:p>
    <w:p w:rsidR="00962D9F" w:rsidRPr="004C04EB" w:rsidRDefault="006127EF" w:rsidP="00B42D4A">
      <w:pPr>
        <w:pStyle w:val="Prrafodelista"/>
        <w:numPr>
          <w:ilvl w:val="0"/>
          <w:numId w:val="16"/>
        </w:numPr>
        <w:tabs>
          <w:tab w:val="left" w:pos="284"/>
        </w:tabs>
        <w:ind w:left="0" w:firstLine="0"/>
        <w:rPr>
          <w:b/>
          <w:noProof/>
          <w:szCs w:val="24"/>
          <w:lang w:val="en-US"/>
        </w:rPr>
      </w:pPr>
      <w:r w:rsidRPr="004C04EB">
        <w:rPr>
          <w:b/>
          <w:noProof/>
          <w:szCs w:val="24"/>
          <w:lang w:val="en-US"/>
        </w:rPr>
        <w:t>The national bank</w:t>
      </w:r>
      <w:r w:rsidR="00962D9F" w:rsidRPr="004C04EB">
        <w:rPr>
          <w:b/>
          <w:noProof/>
          <w:szCs w:val="24"/>
          <w:lang w:val="en-US"/>
        </w:rPr>
        <w:t xml:space="preserve"> – BANCOLDEX:</w:t>
      </w:r>
    </w:p>
    <w:p w:rsidR="00962D9F" w:rsidRPr="004C04EB" w:rsidRDefault="00C51B15" w:rsidP="00962D9F">
      <w:pPr>
        <w:tabs>
          <w:tab w:val="left" w:pos="284"/>
        </w:tabs>
        <w:rPr>
          <w:noProof/>
          <w:szCs w:val="24"/>
          <w:lang w:val="en-US"/>
        </w:rPr>
      </w:pPr>
      <w:r w:rsidRPr="004C04EB">
        <w:rPr>
          <w:noProof/>
          <w:szCs w:val="24"/>
          <w:lang w:val="en-US"/>
        </w:rPr>
        <w:t>In its portfolio of services,</w:t>
      </w:r>
      <w:r w:rsidR="00C27E70" w:rsidRPr="004C04EB">
        <w:rPr>
          <w:noProof/>
          <w:szCs w:val="24"/>
          <w:lang w:val="en-US"/>
        </w:rPr>
        <w:t xml:space="preserve"> </w:t>
      </w:r>
      <w:r w:rsidR="00962D9F" w:rsidRPr="004C04EB">
        <w:rPr>
          <w:noProof/>
          <w:szCs w:val="24"/>
          <w:lang w:val="en-US"/>
        </w:rPr>
        <w:t>Bancoldex</w:t>
      </w:r>
      <w:r w:rsidRPr="004C04EB">
        <w:rPr>
          <w:noProof/>
          <w:szCs w:val="24"/>
          <w:lang w:val="en-US"/>
        </w:rPr>
        <w:t>,</w:t>
      </w:r>
      <w:r w:rsidR="00C27E70" w:rsidRPr="004C04EB">
        <w:rPr>
          <w:noProof/>
          <w:szCs w:val="24"/>
          <w:lang w:val="en-US"/>
        </w:rPr>
        <w:t xml:space="preserve"> </w:t>
      </w:r>
      <w:r w:rsidRPr="004C04EB">
        <w:rPr>
          <w:noProof/>
          <w:szCs w:val="24"/>
          <w:lang w:val="en-US"/>
        </w:rPr>
        <w:t>a second-tier bank</w:t>
      </w:r>
      <w:r w:rsidR="00962D9F" w:rsidRPr="004C04EB">
        <w:rPr>
          <w:noProof/>
          <w:szCs w:val="24"/>
          <w:lang w:val="en-US"/>
        </w:rPr>
        <w:t xml:space="preserve">, </w:t>
      </w:r>
      <w:r w:rsidRPr="004C04EB">
        <w:rPr>
          <w:noProof/>
          <w:szCs w:val="24"/>
          <w:lang w:val="en-US"/>
        </w:rPr>
        <w:t>offers</w:t>
      </w:r>
      <w:r w:rsidR="00C27E70" w:rsidRPr="004C04EB">
        <w:rPr>
          <w:noProof/>
          <w:szCs w:val="24"/>
          <w:lang w:val="en-US"/>
        </w:rPr>
        <w:t xml:space="preserve"> </w:t>
      </w:r>
      <w:r w:rsidRPr="004C04EB">
        <w:rPr>
          <w:noProof/>
          <w:szCs w:val="24"/>
          <w:lang w:val="en-US"/>
        </w:rPr>
        <w:t xml:space="preserve">funds to promote the rational use of energy in the </w:t>
      </w:r>
      <w:r w:rsidR="009D7B30" w:rsidRPr="004C04EB">
        <w:rPr>
          <w:noProof/>
          <w:szCs w:val="24"/>
          <w:lang w:val="en-US"/>
        </w:rPr>
        <w:t>country. The</w:t>
      </w:r>
      <w:r w:rsidRPr="004C04EB">
        <w:rPr>
          <w:noProof/>
          <w:szCs w:val="24"/>
          <w:lang w:val="en-US"/>
        </w:rPr>
        <w:t xml:space="preserve"> o</w:t>
      </w:r>
      <w:r w:rsidR="009A5D13" w:rsidRPr="004C04EB">
        <w:rPr>
          <w:noProof/>
          <w:szCs w:val="24"/>
          <w:lang w:val="en-US"/>
        </w:rPr>
        <w:t>utcome</w:t>
      </w:r>
      <w:r w:rsidR="00C27E70" w:rsidRPr="004C04EB">
        <w:rPr>
          <w:noProof/>
          <w:szCs w:val="24"/>
          <w:lang w:val="en-US"/>
        </w:rPr>
        <w:t xml:space="preserve"> </w:t>
      </w:r>
      <w:r w:rsidRPr="004C04EB">
        <w:rPr>
          <w:noProof/>
          <w:szCs w:val="24"/>
          <w:lang w:val="en-US"/>
        </w:rPr>
        <w:t xml:space="preserve">of this </w:t>
      </w:r>
      <w:r w:rsidR="003F63EA" w:rsidRPr="004C04EB">
        <w:rPr>
          <w:noProof/>
          <w:szCs w:val="24"/>
          <w:lang w:val="en-US"/>
        </w:rPr>
        <w:t>Project</w:t>
      </w:r>
      <w:r w:rsidR="00C27E70" w:rsidRPr="004C04EB">
        <w:rPr>
          <w:noProof/>
          <w:szCs w:val="24"/>
          <w:lang w:val="en-US"/>
        </w:rPr>
        <w:t xml:space="preserve"> </w:t>
      </w:r>
      <w:r w:rsidRPr="004C04EB">
        <w:rPr>
          <w:noProof/>
          <w:szCs w:val="24"/>
          <w:lang w:val="en-US"/>
        </w:rPr>
        <w:t>represents</w:t>
      </w:r>
      <w:r w:rsidR="00C27E70" w:rsidRPr="004C04EB">
        <w:rPr>
          <w:noProof/>
          <w:szCs w:val="24"/>
          <w:lang w:val="en-US"/>
        </w:rPr>
        <w:t xml:space="preserve"> </w:t>
      </w:r>
      <w:r w:rsidRPr="004C04EB">
        <w:rPr>
          <w:noProof/>
          <w:szCs w:val="24"/>
          <w:lang w:val="en-US"/>
        </w:rPr>
        <w:t xml:space="preserve">an input </w:t>
      </w:r>
      <w:r w:rsidR="003C1500" w:rsidRPr="004C04EB">
        <w:rPr>
          <w:noProof/>
          <w:szCs w:val="24"/>
          <w:lang w:val="en-US"/>
        </w:rPr>
        <w:t>in the energy-saving market</w:t>
      </w:r>
      <w:r w:rsidR="00C27E70" w:rsidRPr="004C04EB">
        <w:rPr>
          <w:noProof/>
          <w:szCs w:val="24"/>
          <w:lang w:val="en-US"/>
        </w:rPr>
        <w:t xml:space="preserve"> of </w:t>
      </w:r>
      <w:r w:rsidR="003C1500" w:rsidRPr="004C04EB">
        <w:rPr>
          <w:noProof/>
          <w:szCs w:val="24"/>
          <w:lang w:val="en-US"/>
        </w:rPr>
        <w:t xml:space="preserve">the </w:t>
      </w:r>
      <w:r w:rsidR="00C27E70" w:rsidRPr="004C04EB">
        <w:rPr>
          <w:noProof/>
          <w:szCs w:val="24"/>
          <w:lang w:val="en-US"/>
        </w:rPr>
        <w:t>Colombian building</w:t>
      </w:r>
      <w:r w:rsidR="003C1500" w:rsidRPr="004C04EB">
        <w:rPr>
          <w:noProof/>
          <w:szCs w:val="24"/>
          <w:lang w:val="en-US"/>
        </w:rPr>
        <w:t xml:space="preserve"> s</w:t>
      </w:r>
      <w:r w:rsidR="00962D9F" w:rsidRPr="004C04EB">
        <w:rPr>
          <w:noProof/>
          <w:szCs w:val="24"/>
          <w:lang w:val="en-US"/>
        </w:rPr>
        <w:t xml:space="preserve">ector, </w:t>
      </w:r>
      <w:r w:rsidR="007E6A2F" w:rsidRPr="004C04EB">
        <w:rPr>
          <w:noProof/>
          <w:szCs w:val="24"/>
          <w:lang w:val="en-US"/>
        </w:rPr>
        <w:t xml:space="preserve">in the design of energy-saving </w:t>
      </w:r>
      <w:r w:rsidR="00C27E70" w:rsidRPr="004C04EB">
        <w:rPr>
          <w:noProof/>
          <w:szCs w:val="24"/>
          <w:lang w:val="en-US"/>
        </w:rPr>
        <w:t>p</w:t>
      </w:r>
      <w:r w:rsidR="003F63EA" w:rsidRPr="004C04EB">
        <w:rPr>
          <w:noProof/>
          <w:szCs w:val="24"/>
          <w:lang w:val="en-US"/>
        </w:rPr>
        <w:t>roject</w:t>
      </w:r>
      <w:r w:rsidR="00962D9F" w:rsidRPr="004C04EB">
        <w:rPr>
          <w:noProof/>
          <w:szCs w:val="24"/>
          <w:lang w:val="en-US"/>
        </w:rPr>
        <w:t xml:space="preserve">s </w:t>
      </w:r>
      <w:r w:rsidR="007E6A2F" w:rsidRPr="004C04EB">
        <w:rPr>
          <w:noProof/>
          <w:szCs w:val="24"/>
          <w:lang w:val="en-US"/>
        </w:rPr>
        <w:t>that could be financed, and in the creation of an enabling environment, in general, for the development of this market</w:t>
      </w:r>
      <w:r w:rsidR="00962D9F" w:rsidRPr="004C04EB">
        <w:rPr>
          <w:noProof/>
          <w:szCs w:val="24"/>
          <w:lang w:val="en-US"/>
        </w:rPr>
        <w:t>, inclu</w:t>
      </w:r>
      <w:r w:rsidR="007E6A2F" w:rsidRPr="004C04EB">
        <w:rPr>
          <w:noProof/>
          <w:szCs w:val="24"/>
          <w:lang w:val="en-US"/>
        </w:rPr>
        <w:t>ding the</w:t>
      </w:r>
      <w:r w:rsidR="00962D9F" w:rsidRPr="004C04EB">
        <w:rPr>
          <w:noProof/>
          <w:szCs w:val="24"/>
          <w:lang w:val="en-US"/>
        </w:rPr>
        <w:t xml:space="preserve"> genera</w:t>
      </w:r>
      <w:r w:rsidR="007E6A2F" w:rsidRPr="004C04EB">
        <w:rPr>
          <w:noProof/>
          <w:szCs w:val="24"/>
          <w:lang w:val="en-US"/>
        </w:rPr>
        <w:t>tion of energy-service</w:t>
      </w:r>
      <w:r w:rsidR="00C27E70" w:rsidRPr="004C04EB">
        <w:rPr>
          <w:noProof/>
          <w:szCs w:val="24"/>
          <w:lang w:val="en-US"/>
        </w:rPr>
        <w:t xml:space="preserve"> </w:t>
      </w:r>
      <w:r w:rsidR="007E6A2F" w:rsidRPr="004C04EB">
        <w:rPr>
          <w:noProof/>
          <w:szCs w:val="24"/>
          <w:lang w:val="en-US"/>
        </w:rPr>
        <w:t>companies (ESCOs), which this bank hopes to support.</w:t>
      </w:r>
    </w:p>
    <w:p w:rsidR="00962D9F" w:rsidRPr="004C04EB" w:rsidRDefault="00962D9F" w:rsidP="00962D9F">
      <w:pPr>
        <w:tabs>
          <w:tab w:val="left" w:pos="284"/>
        </w:tabs>
        <w:rPr>
          <w:noProof/>
          <w:szCs w:val="24"/>
          <w:lang w:val="en-US"/>
        </w:rPr>
      </w:pPr>
    </w:p>
    <w:p w:rsidR="00962D9F" w:rsidRPr="004C04EB" w:rsidRDefault="006127EF" w:rsidP="00B42D4A">
      <w:pPr>
        <w:pStyle w:val="Prrafodelista"/>
        <w:numPr>
          <w:ilvl w:val="0"/>
          <w:numId w:val="16"/>
        </w:numPr>
        <w:tabs>
          <w:tab w:val="left" w:pos="284"/>
        </w:tabs>
        <w:ind w:left="0" w:firstLine="0"/>
        <w:rPr>
          <w:b/>
          <w:noProof/>
          <w:szCs w:val="24"/>
          <w:lang w:val="en-US"/>
        </w:rPr>
      </w:pPr>
      <w:r w:rsidRPr="004C04EB">
        <w:rPr>
          <w:b/>
          <w:noProof/>
          <w:szCs w:val="24"/>
          <w:lang w:val="en-US"/>
        </w:rPr>
        <w:t>The construction market in</w:t>
      </w:r>
      <w:r w:rsidR="00962D9F" w:rsidRPr="004C04EB">
        <w:rPr>
          <w:b/>
          <w:noProof/>
          <w:szCs w:val="24"/>
          <w:lang w:val="en-US"/>
        </w:rPr>
        <w:t xml:space="preserve"> Colombia:</w:t>
      </w:r>
    </w:p>
    <w:p w:rsidR="00962D9F" w:rsidRPr="004C04EB" w:rsidRDefault="007E6A2F" w:rsidP="00962D9F">
      <w:pPr>
        <w:tabs>
          <w:tab w:val="left" w:pos="284"/>
        </w:tabs>
        <w:rPr>
          <w:noProof/>
          <w:szCs w:val="24"/>
          <w:lang w:val="en-US"/>
        </w:rPr>
      </w:pPr>
      <w:r w:rsidRPr="004C04EB">
        <w:rPr>
          <w:noProof/>
          <w:szCs w:val="24"/>
          <w:lang w:val="en-US"/>
        </w:rPr>
        <w:t>This</w:t>
      </w:r>
      <w:r w:rsidR="00C27E70" w:rsidRPr="004C04EB">
        <w:rPr>
          <w:noProof/>
          <w:szCs w:val="24"/>
          <w:lang w:val="en-US"/>
        </w:rPr>
        <w:t xml:space="preserve"> </w:t>
      </w:r>
      <w:r w:rsidR="003F63EA" w:rsidRPr="004C04EB">
        <w:rPr>
          <w:noProof/>
          <w:szCs w:val="24"/>
          <w:lang w:val="en-US"/>
        </w:rPr>
        <w:t>Project</w:t>
      </w:r>
      <w:r w:rsidR="00C27E70" w:rsidRPr="004C04EB">
        <w:rPr>
          <w:noProof/>
          <w:szCs w:val="24"/>
          <w:lang w:val="en-US"/>
        </w:rPr>
        <w:t xml:space="preserve"> </w:t>
      </w:r>
      <w:r w:rsidRPr="004C04EB">
        <w:rPr>
          <w:noProof/>
          <w:szCs w:val="24"/>
          <w:lang w:val="en-US"/>
        </w:rPr>
        <w:t xml:space="preserve">helps </w:t>
      </w:r>
      <w:r w:rsidR="00C27E70" w:rsidRPr="004C04EB">
        <w:rPr>
          <w:noProof/>
          <w:szCs w:val="24"/>
          <w:lang w:val="en-US"/>
        </w:rPr>
        <w:t xml:space="preserve">to </w:t>
      </w:r>
      <w:r w:rsidRPr="004C04EB">
        <w:rPr>
          <w:noProof/>
          <w:szCs w:val="24"/>
          <w:lang w:val="en-US"/>
        </w:rPr>
        <w:t>create an enabling environment and open</w:t>
      </w:r>
      <w:r w:rsidR="00CF746C" w:rsidRPr="004C04EB">
        <w:rPr>
          <w:noProof/>
          <w:szCs w:val="24"/>
          <w:lang w:val="en-US"/>
        </w:rPr>
        <w:t>s</w:t>
      </w:r>
      <w:r w:rsidRPr="004C04EB">
        <w:rPr>
          <w:noProof/>
          <w:szCs w:val="24"/>
          <w:lang w:val="en-US"/>
        </w:rPr>
        <w:t xml:space="preserve"> up the prospect</w:t>
      </w:r>
      <w:r w:rsidR="00CF746C" w:rsidRPr="004C04EB">
        <w:rPr>
          <w:noProof/>
          <w:szCs w:val="24"/>
          <w:lang w:val="en-US"/>
        </w:rPr>
        <w:t xml:space="preserve"> of the energy-saving market for builders and building owners</w:t>
      </w:r>
      <w:r w:rsidR="00962D9F" w:rsidRPr="004C04EB">
        <w:rPr>
          <w:noProof/>
          <w:szCs w:val="24"/>
          <w:lang w:val="en-US"/>
        </w:rPr>
        <w:t xml:space="preserve">, </w:t>
      </w:r>
      <w:r w:rsidR="00CF746C" w:rsidRPr="004C04EB">
        <w:rPr>
          <w:noProof/>
          <w:szCs w:val="24"/>
          <w:lang w:val="en-US"/>
        </w:rPr>
        <w:t xml:space="preserve">material and equipment suppliers, and designers </w:t>
      </w:r>
      <w:r w:rsidR="00962D9F" w:rsidRPr="004C04EB">
        <w:rPr>
          <w:noProof/>
          <w:szCs w:val="24"/>
          <w:lang w:val="en-US"/>
        </w:rPr>
        <w:t>(</w:t>
      </w:r>
      <w:r w:rsidR="00CF746C" w:rsidRPr="004C04EB">
        <w:rPr>
          <w:noProof/>
          <w:szCs w:val="24"/>
          <w:lang w:val="en-US"/>
        </w:rPr>
        <w:t>engineers, architects</w:t>
      </w:r>
      <w:r w:rsidR="00962D9F" w:rsidRPr="004C04EB">
        <w:rPr>
          <w:noProof/>
          <w:szCs w:val="24"/>
          <w:lang w:val="en-US"/>
        </w:rPr>
        <w:t>)</w:t>
      </w:r>
      <w:r w:rsidR="00C333E4" w:rsidRPr="004C04EB">
        <w:rPr>
          <w:noProof/>
          <w:szCs w:val="24"/>
          <w:lang w:val="en-US"/>
        </w:rPr>
        <w:t>,</w:t>
      </w:r>
      <w:r w:rsidR="00962D9F" w:rsidRPr="004C04EB">
        <w:rPr>
          <w:noProof/>
          <w:szCs w:val="24"/>
          <w:lang w:val="en-US"/>
        </w:rPr>
        <w:t xml:space="preserve"> </w:t>
      </w:r>
      <w:r w:rsidR="00CF746C" w:rsidRPr="004C04EB">
        <w:rPr>
          <w:noProof/>
          <w:szCs w:val="24"/>
          <w:lang w:val="en-US"/>
        </w:rPr>
        <w:t xml:space="preserve">for good practices of design and installation of efficient equipment; also, </w:t>
      </w:r>
      <w:r w:rsidR="00C27E70" w:rsidRPr="004C04EB">
        <w:rPr>
          <w:noProof/>
          <w:szCs w:val="24"/>
          <w:lang w:val="en-US"/>
        </w:rPr>
        <w:t xml:space="preserve">it provides </w:t>
      </w:r>
      <w:r w:rsidR="00CF746C" w:rsidRPr="004C04EB">
        <w:rPr>
          <w:noProof/>
          <w:szCs w:val="24"/>
          <w:lang w:val="en-US"/>
        </w:rPr>
        <w:t xml:space="preserve">awareness and technical training </w:t>
      </w:r>
      <w:r w:rsidR="009D7B30" w:rsidRPr="004C04EB">
        <w:rPr>
          <w:noProof/>
          <w:szCs w:val="24"/>
          <w:lang w:val="en-US"/>
        </w:rPr>
        <w:t>initiatives</w:t>
      </w:r>
      <w:r w:rsidR="00962D9F" w:rsidRPr="004C04EB">
        <w:rPr>
          <w:noProof/>
          <w:szCs w:val="24"/>
          <w:lang w:val="en-US"/>
        </w:rPr>
        <w:t xml:space="preserve">, </w:t>
      </w:r>
      <w:r w:rsidR="00CF746C" w:rsidRPr="004C04EB">
        <w:rPr>
          <w:noProof/>
          <w:szCs w:val="24"/>
          <w:lang w:val="en-US"/>
        </w:rPr>
        <w:t>and the generation of technical reference</w:t>
      </w:r>
      <w:r w:rsidR="00C333E4" w:rsidRPr="004C04EB">
        <w:rPr>
          <w:noProof/>
          <w:szCs w:val="24"/>
          <w:lang w:val="en-US"/>
        </w:rPr>
        <w:t>s</w:t>
      </w:r>
      <w:r w:rsidR="00CF746C" w:rsidRPr="004C04EB">
        <w:rPr>
          <w:noProof/>
          <w:szCs w:val="24"/>
          <w:lang w:val="en-US"/>
        </w:rPr>
        <w:t xml:space="preserve"> for the designing of EE</w:t>
      </w:r>
      <w:r w:rsidR="00C333E4" w:rsidRPr="004C04EB">
        <w:rPr>
          <w:noProof/>
          <w:szCs w:val="24"/>
          <w:lang w:val="en-US"/>
        </w:rPr>
        <w:t xml:space="preserve"> </w:t>
      </w:r>
      <w:r w:rsidR="003F63EA" w:rsidRPr="004C04EB">
        <w:rPr>
          <w:noProof/>
          <w:szCs w:val="24"/>
          <w:lang w:val="en-US"/>
        </w:rPr>
        <w:t>Project</w:t>
      </w:r>
      <w:r w:rsidR="00962D9F" w:rsidRPr="004C04EB">
        <w:rPr>
          <w:noProof/>
          <w:szCs w:val="24"/>
          <w:lang w:val="en-US"/>
        </w:rPr>
        <w:t>s.</w:t>
      </w:r>
    </w:p>
    <w:p w:rsidR="00962D9F" w:rsidRPr="004C04EB" w:rsidRDefault="00962D9F" w:rsidP="00962D9F">
      <w:pPr>
        <w:tabs>
          <w:tab w:val="left" w:pos="284"/>
        </w:tabs>
        <w:rPr>
          <w:noProof/>
          <w:szCs w:val="24"/>
          <w:lang w:val="en-US"/>
        </w:rPr>
      </w:pPr>
    </w:p>
    <w:p w:rsidR="00962D9F" w:rsidRPr="004C04EB" w:rsidRDefault="006127EF" w:rsidP="00B42D4A">
      <w:pPr>
        <w:pStyle w:val="Prrafodelista"/>
        <w:numPr>
          <w:ilvl w:val="0"/>
          <w:numId w:val="16"/>
        </w:numPr>
        <w:tabs>
          <w:tab w:val="left" w:pos="284"/>
        </w:tabs>
        <w:ind w:left="0" w:firstLine="0"/>
        <w:rPr>
          <w:b/>
          <w:noProof/>
          <w:szCs w:val="24"/>
          <w:lang w:val="en-US"/>
        </w:rPr>
      </w:pPr>
      <w:r w:rsidRPr="004C04EB">
        <w:rPr>
          <w:b/>
          <w:noProof/>
          <w:szCs w:val="24"/>
          <w:lang w:val="en-US"/>
        </w:rPr>
        <w:t>The recipients of technical assistance</w:t>
      </w:r>
      <w:r w:rsidR="00962D9F" w:rsidRPr="004C04EB">
        <w:rPr>
          <w:b/>
          <w:noProof/>
          <w:szCs w:val="24"/>
          <w:lang w:val="en-US"/>
        </w:rPr>
        <w:t>:</w:t>
      </w:r>
    </w:p>
    <w:p w:rsidR="00451AB7" w:rsidRPr="004C04EB" w:rsidRDefault="00CF746C" w:rsidP="00962D9F">
      <w:pPr>
        <w:tabs>
          <w:tab w:val="left" w:pos="284"/>
        </w:tabs>
        <w:rPr>
          <w:noProof/>
          <w:szCs w:val="24"/>
          <w:lang w:val="en-US"/>
        </w:rPr>
      </w:pPr>
      <w:r w:rsidRPr="004C04EB">
        <w:rPr>
          <w:noProof/>
          <w:szCs w:val="24"/>
          <w:lang w:val="en-US"/>
        </w:rPr>
        <w:t>All institutions</w:t>
      </w:r>
      <w:r w:rsidR="000F3F24" w:rsidRPr="004C04EB">
        <w:rPr>
          <w:noProof/>
          <w:szCs w:val="24"/>
          <w:lang w:val="en-US"/>
        </w:rPr>
        <w:t xml:space="preserve"> that own large buildings and inefficient </w:t>
      </w:r>
      <w:r w:rsidR="00962D9F" w:rsidRPr="004C04EB">
        <w:rPr>
          <w:noProof/>
          <w:szCs w:val="24"/>
          <w:lang w:val="en-US"/>
        </w:rPr>
        <w:t>chillers</w:t>
      </w:r>
      <w:r w:rsidR="000F3F24" w:rsidRPr="004C04EB">
        <w:rPr>
          <w:noProof/>
          <w:szCs w:val="24"/>
          <w:lang w:val="en-US"/>
        </w:rPr>
        <w:t xml:space="preserve"> would benefit</w:t>
      </w:r>
      <w:r w:rsidR="00C333E4" w:rsidRPr="004C04EB">
        <w:rPr>
          <w:noProof/>
          <w:szCs w:val="24"/>
          <w:lang w:val="en-US"/>
        </w:rPr>
        <w:t xml:space="preserve"> </w:t>
      </w:r>
      <w:r w:rsidR="000F3F24" w:rsidRPr="004C04EB">
        <w:rPr>
          <w:noProof/>
          <w:szCs w:val="24"/>
          <w:lang w:val="en-US"/>
        </w:rPr>
        <w:t>from the pilot</w:t>
      </w:r>
      <w:r w:rsidR="00C333E4" w:rsidRPr="004C04EB">
        <w:rPr>
          <w:noProof/>
          <w:szCs w:val="24"/>
          <w:lang w:val="en-US"/>
        </w:rPr>
        <w:t xml:space="preserve"> </w:t>
      </w:r>
      <w:r w:rsidR="003F63EA" w:rsidRPr="004C04EB">
        <w:rPr>
          <w:noProof/>
          <w:szCs w:val="24"/>
          <w:lang w:val="en-US"/>
        </w:rPr>
        <w:t>Project</w:t>
      </w:r>
      <w:r w:rsidR="00962D9F" w:rsidRPr="004C04EB">
        <w:rPr>
          <w:noProof/>
          <w:szCs w:val="24"/>
          <w:lang w:val="en-US"/>
        </w:rPr>
        <w:t xml:space="preserve"> (</w:t>
      </w:r>
      <w:r w:rsidR="000F3F24" w:rsidRPr="004C04EB">
        <w:rPr>
          <w:noProof/>
          <w:szCs w:val="24"/>
          <w:lang w:val="en-US"/>
        </w:rPr>
        <w:t xml:space="preserve">later </w:t>
      </w:r>
      <w:r w:rsidR="0011345E" w:rsidRPr="004C04EB">
        <w:rPr>
          <w:noProof/>
          <w:szCs w:val="24"/>
          <w:lang w:val="en-US"/>
        </w:rPr>
        <w:t>replace</w:t>
      </w:r>
      <w:r w:rsidR="000F3F24" w:rsidRPr="004C04EB">
        <w:rPr>
          <w:noProof/>
          <w:szCs w:val="24"/>
          <w:lang w:val="en-US"/>
        </w:rPr>
        <w:t>d</w:t>
      </w:r>
      <w:r w:rsidR="00C333E4" w:rsidRPr="004C04EB">
        <w:rPr>
          <w:noProof/>
          <w:szCs w:val="24"/>
          <w:lang w:val="en-US"/>
        </w:rPr>
        <w:t xml:space="preserve"> by</w:t>
      </w:r>
      <w:r w:rsidR="000F3F24" w:rsidRPr="004C04EB">
        <w:rPr>
          <w:noProof/>
          <w:szCs w:val="24"/>
          <w:lang w:val="en-US"/>
        </w:rPr>
        <w:t xml:space="preserve"> the energy audit campaign</w:t>
      </w:r>
      <w:r w:rsidR="00962D9F" w:rsidRPr="004C04EB">
        <w:rPr>
          <w:noProof/>
          <w:szCs w:val="24"/>
          <w:lang w:val="en-US"/>
        </w:rPr>
        <w:t>).</w:t>
      </w:r>
    </w:p>
    <w:p w:rsidR="007B3FDC" w:rsidRPr="004C04EB" w:rsidRDefault="007B3FDC" w:rsidP="008E7DAB">
      <w:pPr>
        <w:rPr>
          <w:noProof/>
          <w:szCs w:val="24"/>
          <w:lang w:val="en-US"/>
        </w:rPr>
      </w:pPr>
    </w:p>
    <w:p w:rsidR="00DB70A2" w:rsidRPr="004C04EB" w:rsidRDefault="00C17AB3" w:rsidP="009765B0">
      <w:pPr>
        <w:pStyle w:val="Ttulo1"/>
        <w:pageBreakBefore/>
        <w:rPr>
          <w:noProof/>
          <w:lang w:val="en-US"/>
        </w:rPr>
      </w:pPr>
      <w:bookmarkStart w:id="42" w:name="_3._Resultados_y"/>
      <w:bookmarkStart w:id="43" w:name="_Toc373936963"/>
      <w:bookmarkStart w:id="44" w:name="_Toc379879425"/>
      <w:bookmarkEnd w:id="42"/>
      <w:r w:rsidRPr="004C04EB">
        <w:rPr>
          <w:noProof/>
          <w:lang w:val="en-US"/>
        </w:rPr>
        <w:lastRenderedPageBreak/>
        <w:t xml:space="preserve">3. </w:t>
      </w:r>
      <w:r w:rsidR="00DB70A2" w:rsidRPr="004C04EB">
        <w:rPr>
          <w:noProof/>
          <w:lang w:val="en-US"/>
        </w:rPr>
        <w:t xml:space="preserve">Results </w:t>
      </w:r>
      <w:r w:rsidR="00FF0C91" w:rsidRPr="004C04EB">
        <w:rPr>
          <w:noProof/>
          <w:lang w:val="en-US"/>
        </w:rPr>
        <w:t xml:space="preserve">and </w:t>
      </w:r>
      <w:r w:rsidR="00421DD2" w:rsidRPr="004C04EB">
        <w:rPr>
          <w:noProof/>
          <w:lang w:val="en-US"/>
        </w:rPr>
        <w:t>findings</w:t>
      </w:r>
      <w:r w:rsidR="00C333E4" w:rsidRPr="004C04EB">
        <w:rPr>
          <w:noProof/>
          <w:lang w:val="en-US"/>
        </w:rPr>
        <w:t xml:space="preserve"> </w:t>
      </w:r>
      <w:r w:rsidR="00FF0C91" w:rsidRPr="004C04EB">
        <w:rPr>
          <w:noProof/>
          <w:lang w:val="en-US"/>
        </w:rPr>
        <w:t xml:space="preserve">of the </w:t>
      </w:r>
      <w:r w:rsidR="00DB70A2" w:rsidRPr="004C04EB">
        <w:rPr>
          <w:noProof/>
          <w:lang w:val="en-US"/>
        </w:rPr>
        <w:t>evalua</w:t>
      </w:r>
      <w:r w:rsidR="00FF0C91" w:rsidRPr="004C04EB">
        <w:rPr>
          <w:noProof/>
          <w:lang w:val="en-US"/>
        </w:rPr>
        <w:t>tion</w:t>
      </w:r>
      <w:bookmarkEnd w:id="43"/>
      <w:bookmarkEnd w:id="44"/>
    </w:p>
    <w:p w:rsidR="00DB70A2" w:rsidRPr="004C04EB" w:rsidRDefault="00DB70A2" w:rsidP="00DB70A2">
      <w:pPr>
        <w:rPr>
          <w:noProof/>
          <w:szCs w:val="24"/>
          <w:lang w:val="en-US"/>
        </w:rPr>
      </w:pPr>
    </w:p>
    <w:p w:rsidR="00DB70A2" w:rsidRPr="004C04EB" w:rsidRDefault="004A1D86" w:rsidP="00DB70A2">
      <w:pPr>
        <w:pStyle w:val="Ttulo2"/>
        <w:rPr>
          <w:noProof/>
          <w:lang w:val="en-US"/>
        </w:rPr>
      </w:pPr>
      <w:bookmarkStart w:id="45" w:name="_Toc373936964"/>
      <w:bookmarkStart w:id="46" w:name="_Toc379879426"/>
      <w:r w:rsidRPr="004C04EB">
        <w:rPr>
          <w:noProof/>
          <w:lang w:val="en-US"/>
        </w:rPr>
        <w:t xml:space="preserve">3.1 </w:t>
      </w:r>
      <w:r w:rsidR="00421DD2" w:rsidRPr="004C04EB">
        <w:rPr>
          <w:noProof/>
          <w:lang w:val="en-US"/>
        </w:rPr>
        <w:t>Design and formulation of the project</w:t>
      </w:r>
      <w:bookmarkEnd w:id="45"/>
      <w:bookmarkEnd w:id="46"/>
    </w:p>
    <w:p w:rsidR="00DB70A2" w:rsidRPr="004C04EB" w:rsidRDefault="00DB70A2" w:rsidP="00DB70A2">
      <w:pPr>
        <w:rPr>
          <w:noProof/>
          <w:szCs w:val="24"/>
          <w:lang w:val="en-US"/>
        </w:rPr>
      </w:pPr>
    </w:p>
    <w:p w:rsidR="00DB70A2" w:rsidRPr="004C04EB" w:rsidRDefault="00BF32D0" w:rsidP="008A677A">
      <w:pPr>
        <w:pStyle w:val="Ttulo3"/>
        <w:rPr>
          <w:noProof/>
          <w:lang w:val="en-US"/>
        </w:rPr>
      </w:pPr>
      <w:bookmarkStart w:id="47" w:name="_Toc373936965"/>
      <w:bookmarkStart w:id="48" w:name="_Toc379879427"/>
      <w:r w:rsidRPr="004C04EB">
        <w:rPr>
          <w:noProof/>
          <w:lang w:val="en-US"/>
        </w:rPr>
        <w:t>3.1.1</w:t>
      </w:r>
      <w:r w:rsidR="008140DF" w:rsidRPr="004C04EB">
        <w:rPr>
          <w:noProof/>
          <w:lang w:val="en-US"/>
        </w:rPr>
        <w:t xml:space="preserve"> </w:t>
      </w:r>
      <w:r w:rsidR="00421DD2" w:rsidRPr="004C04EB">
        <w:rPr>
          <w:noProof/>
          <w:lang w:val="en-US"/>
        </w:rPr>
        <w:t xml:space="preserve">Analysis of </w:t>
      </w:r>
      <w:r w:rsidR="00C333E4" w:rsidRPr="004C04EB">
        <w:rPr>
          <w:noProof/>
          <w:lang w:val="en-US"/>
        </w:rPr>
        <w:t xml:space="preserve">the </w:t>
      </w:r>
      <w:r w:rsidR="009C1A3A" w:rsidRPr="004C04EB">
        <w:rPr>
          <w:noProof/>
          <w:lang w:val="en-US"/>
        </w:rPr>
        <w:t xml:space="preserve">PRODOC </w:t>
      </w:r>
      <w:r w:rsidR="00421DD2" w:rsidRPr="004C04EB">
        <w:rPr>
          <w:noProof/>
          <w:lang w:val="en-US"/>
        </w:rPr>
        <w:t>a</w:t>
      </w:r>
      <w:r w:rsidR="00EA7F0C" w:rsidRPr="004C04EB">
        <w:rPr>
          <w:noProof/>
          <w:lang w:val="en-US"/>
        </w:rPr>
        <w:t xml:space="preserve">nd the Logical Framework of </w:t>
      </w:r>
      <w:r w:rsidR="00421DD2" w:rsidRPr="004C04EB">
        <w:rPr>
          <w:noProof/>
          <w:lang w:val="en-US"/>
        </w:rPr>
        <w:t>Outcome</w:t>
      </w:r>
      <w:bookmarkEnd w:id="47"/>
      <w:r w:rsidR="00EA7F0C" w:rsidRPr="004C04EB">
        <w:rPr>
          <w:noProof/>
          <w:lang w:val="en-US"/>
        </w:rPr>
        <w:t>s</w:t>
      </w:r>
      <w:bookmarkEnd w:id="48"/>
    </w:p>
    <w:p w:rsidR="009C1A3A" w:rsidRPr="004C04EB" w:rsidRDefault="009C1A3A" w:rsidP="009C1A3A">
      <w:pPr>
        <w:rPr>
          <w:noProof/>
          <w:szCs w:val="24"/>
          <w:lang w:val="en-US"/>
        </w:rPr>
      </w:pPr>
    </w:p>
    <w:p w:rsidR="009C1A3A" w:rsidRPr="004C04EB" w:rsidRDefault="006127EF" w:rsidP="009C1A3A">
      <w:pPr>
        <w:rPr>
          <w:noProof/>
          <w:szCs w:val="24"/>
          <w:lang w:val="en-US"/>
        </w:rPr>
      </w:pPr>
      <w:r w:rsidRPr="004C04EB">
        <w:rPr>
          <w:noProof/>
          <w:szCs w:val="24"/>
          <w:lang w:val="en-US"/>
        </w:rPr>
        <w:t>The</w:t>
      </w:r>
      <w:r w:rsidR="009C1A3A" w:rsidRPr="004C04EB">
        <w:rPr>
          <w:noProof/>
          <w:szCs w:val="24"/>
          <w:lang w:val="en-US"/>
        </w:rPr>
        <w:t xml:space="preserve"> PRODOC </w:t>
      </w:r>
      <w:r w:rsidR="00C333E4" w:rsidRPr="004C04EB">
        <w:rPr>
          <w:noProof/>
          <w:szCs w:val="24"/>
          <w:lang w:val="en-US"/>
        </w:rPr>
        <w:t>and</w:t>
      </w:r>
      <w:r w:rsidR="009C1A3A" w:rsidRPr="004C04EB">
        <w:rPr>
          <w:noProof/>
          <w:szCs w:val="24"/>
          <w:lang w:val="en-US"/>
        </w:rPr>
        <w:t xml:space="preserve"> </w:t>
      </w:r>
      <w:r w:rsidR="00EA7F0C" w:rsidRPr="004C04EB">
        <w:rPr>
          <w:noProof/>
          <w:szCs w:val="24"/>
          <w:lang w:val="en-US"/>
        </w:rPr>
        <w:t xml:space="preserve">its Logical Framework of </w:t>
      </w:r>
      <w:r w:rsidR="009A5D13" w:rsidRPr="004C04EB">
        <w:rPr>
          <w:noProof/>
          <w:szCs w:val="24"/>
          <w:lang w:val="en-US"/>
        </w:rPr>
        <w:t>Outcome</w:t>
      </w:r>
      <w:r w:rsidR="00EA7F0C" w:rsidRPr="004C04EB">
        <w:rPr>
          <w:noProof/>
          <w:szCs w:val="24"/>
          <w:lang w:val="en-US"/>
        </w:rPr>
        <w:t>s</w:t>
      </w:r>
      <w:r w:rsidR="00C333E4" w:rsidRPr="004C04EB">
        <w:rPr>
          <w:noProof/>
          <w:szCs w:val="24"/>
          <w:lang w:val="en-US"/>
        </w:rPr>
        <w:t xml:space="preserve"> </w:t>
      </w:r>
      <w:r w:rsidR="00EA7F0C" w:rsidRPr="004C04EB">
        <w:rPr>
          <w:noProof/>
          <w:szCs w:val="24"/>
          <w:lang w:val="en-US"/>
        </w:rPr>
        <w:t xml:space="preserve">were developed based on the </w:t>
      </w:r>
      <w:r w:rsidR="009C1A3A" w:rsidRPr="004C04EB">
        <w:rPr>
          <w:noProof/>
          <w:szCs w:val="24"/>
          <w:lang w:val="en-US"/>
        </w:rPr>
        <w:t xml:space="preserve">PIF, </w:t>
      </w:r>
      <w:r w:rsidR="00EA7F0C" w:rsidRPr="004C04EB">
        <w:rPr>
          <w:noProof/>
          <w:szCs w:val="24"/>
          <w:lang w:val="en-US"/>
        </w:rPr>
        <w:t xml:space="preserve">with a two-year difference </w:t>
      </w:r>
      <w:r w:rsidR="009C1A3A" w:rsidRPr="004C04EB">
        <w:rPr>
          <w:noProof/>
          <w:szCs w:val="24"/>
          <w:lang w:val="en-US"/>
        </w:rPr>
        <w:t>(</w:t>
      </w:r>
      <w:r w:rsidR="00EA7F0C" w:rsidRPr="004C04EB">
        <w:rPr>
          <w:noProof/>
          <w:szCs w:val="24"/>
          <w:lang w:val="en-US"/>
        </w:rPr>
        <w:t>the</w:t>
      </w:r>
      <w:r w:rsidR="009C1A3A" w:rsidRPr="004C04EB">
        <w:rPr>
          <w:noProof/>
          <w:szCs w:val="24"/>
          <w:lang w:val="en-US"/>
        </w:rPr>
        <w:t xml:space="preserve"> PIF </w:t>
      </w:r>
      <w:r w:rsidR="00EA7F0C" w:rsidRPr="004C04EB">
        <w:rPr>
          <w:noProof/>
          <w:szCs w:val="24"/>
          <w:lang w:val="en-US"/>
        </w:rPr>
        <w:t xml:space="preserve">was approved in December, </w:t>
      </w:r>
      <w:r w:rsidR="009C1A3A" w:rsidRPr="004C04EB">
        <w:rPr>
          <w:noProof/>
          <w:szCs w:val="24"/>
          <w:lang w:val="en-US"/>
        </w:rPr>
        <w:t xml:space="preserve">2007 </w:t>
      </w:r>
      <w:r w:rsidR="00EA7F0C" w:rsidRPr="004C04EB">
        <w:rPr>
          <w:noProof/>
          <w:szCs w:val="24"/>
          <w:lang w:val="en-US"/>
        </w:rPr>
        <w:t xml:space="preserve">yet the </w:t>
      </w:r>
      <w:r w:rsidR="009C1A3A" w:rsidRPr="004C04EB">
        <w:rPr>
          <w:noProof/>
          <w:szCs w:val="24"/>
          <w:lang w:val="en-US"/>
        </w:rPr>
        <w:t xml:space="preserve">PRODOC </w:t>
      </w:r>
      <w:r w:rsidR="00EA7F0C" w:rsidRPr="004C04EB">
        <w:rPr>
          <w:noProof/>
          <w:szCs w:val="24"/>
          <w:lang w:val="en-US"/>
        </w:rPr>
        <w:t>was signed in N</w:t>
      </w:r>
      <w:r w:rsidR="009C1A3A" w:rsidRPr="004C04EB">
        <w:rPr>
          <w:noProof/>
          <w:szCs w:val="24"/>
          <w:lang w:val="en-US"/>
        </w:rPr>
        <w:t>ov</w:t>
      </w:r>
      <w:r w:rsidR="00EA7F0C" w:rsidRPr="004C04EB">
        <w:rPr>
          <w:noProof/>
          <w:szCs w:val="24"/>
          <w:lang w:val="en-US"/>
        </w:rPr>
        <w:t xml:space="preserve">ember, </w:t>
      </w:r>
      <w:r w:rsidR="009C1A3A" w:rsidRPr="004C04EB">
        <w:rPr>
          <w:noProof/>
          <w:szCs w:val="24"/>
          <w:lang w:val="en-US"/>
        </w:rPr>
        <w:t>2009</w:t>
      </w:r>
      <w:r w:rsidR="00EA7F0C" w:rsidRPr="004C04EB">
        <w:rPr>
          <w:noProof/>
          <w:szCs w:val="24"/>
          <w:lang w:val="en-US"/>
        </w:rPr>
        <w:t>)</w:t>
      </w:r>
      <w:r w:rsidR="009C1A3A" w:rsidRPr="004C04EB">
        <w:rPr>
          <w:noProof/>
          <w:szCs w:val="24"/>
          <w:lang w:val="en-US"/>
        </w:rPr>
        <w:t xml:space="preserve">. </w:t>
      </w:r>
      <w:r w:rsidR="00053B1C" w:rsidRPr="004C04EB">
        <w:rPr>
          <w:noProof/>
          <w:szCs w:val="24"/>
          <w:lang w:val="en-US"/>
        </w:rPr>
        <w:t>The following comments arise from the revision of the projected o</w:t>
      </w:r>
      <w:r w:rsidR="009A5D13" w:rsidRPr="004C04EB">
        <w:rPr>
          <w:noProof/>
          <w:szCs w:val="24"/>
          <w:lang w:val="en-US"/>
        </w:rPr>
        <w:t>utcome</w:t>
      </w:r>
      <w:r w:rsidR="009C1A3A" w:rsidRPr="004C04EB">
        <w:rPr>
          <w:noProof/>
          <w:szCs w:val="24"/>
          <w:lang w:val="en-US"/>
        </w:rPr>
        <w:t xml:space="preserve">s </w:t>
      </w:r>
      <w:r w:rsidR="00053B1C" w:rsidRPr="004C04EB">
        <w:rPr>
          <w:noProof/>
          <w:szCs w:val="24"/>
          <w:lang w:val="en-US"/>
        </w:rPr>
        <w:t>and o</w:t>
      </w:r>
      <w:r w:rsidR="00805A23" w:rsidRPr="004C04EB">
        <w:rPr>
          <w:noProof/>
          <w:szCs w:val="24"/>
          <w:lang w:val="en-US"/>
        </w:rPr>
        <w:t>utput</w:t>
      </w:r>
      <w:r w:rsidR="009C1A3A" w:rsidRPr="004C04EB">
        <w:rPr>
          <w:noProof/>
          <w:szCs w:val="24"/>
          <w:lang w:val="en-US"/>
        </w:rPr>
        <w:t>s</w:t>
      </w:r>
      <w:r w:rsidR="00053B1C" w:rsidRPr="004C04EB">
        <w:rPr>
          <w:noProof/>
          <w:szCs w:val="24"/>
          <w:lang w:val="en-US"/>
        </w:rPr>
        <w:t xml:space="preserve"> in both document</w:t>
      </w:r>
      <w:r w:rsidR="000676A4" w:rsidRPr="004C04EB">
        <w:rPr>
          <w:noProof/>
          <w:szCs w:val="24"/>
          <w:lang w:val="en-US"/>
        </w:rPr>
        <w:t>s</w:t>
      </w:r>
      <w:r w:rsidR="009C1A3A" w:rsidRPr="004C04EB">
        <w:rPr>
          <w:noProof/>
          <w:szCs w:val="24"/>
          <w:lang w:val="en-US"/>
        </w:rPr>
        <w:t>:</w:t>
      </w:r>
    </w:p>
    <w:p w:rsidR="009C1A3A" w:rsidRPr="004C04EB" w:rsidRDefault="009C1A3A" w:rsidP="009C1A3A">
      <w:pPr>
        <w:rPr>
          <w:noProof/>
          <w:szCs w:val="24"/>
          <w:lang w:val="en-US"/>
        </w:rPr>
      </w:pPr>
    </w:p>
    <w:p w:rsidR="009C1A3A" w:rsidRPr="004C04EB" w:rsidRDefault="00781DDA" w:rsidP="00D84202">
      <w:pPr>
        <w:pStyle w:val="Prrafodelista"/>
        <w:numPr>
          <w:ilvl w:val="0"/>
          <w:numId w:val="64"/>
        </w:numPr>
        <w:tabs>
          <w:tab w:val="left" w:pos="284"/>
        </w:tabs>
        <w:ind w:left="0" w:firstLine="0"/>
        <w:rPr>
          <w:noProof/>
          <w:szCs w:val="24"/>
          <w:lang w:val="en-US"/>
        </w:rPr>
      </w:pPr>
      <w:r w:rsidRPr="004C04EB">
        <w:rPr>
          <w:noProof/>
          <w:szCs w:val="24"/>
          <w:lang w:val="en-US"/>
        </w:rPr>
        <w:t>Separation of</w:t>
      </w:r>
      <w:r w:rsidR="00C333E4" w:rsidRPr="004C04EB">
        <w:rPr>
          <w:noProof/>
          <w:szCs w:val="24"/>
          <w:lang w:val="en-US"/>
        </w:rPr>
        <w:t xml:space="preserve"> </w:t>
      </w:r>
      <w:r w:rsidR="009A5D13" w:rsidRPr="004C04EB">
        <w:rPr>
          <w:noProof/>
          <w:szCs w:val="24"/>
          <w:lang w:val="en-US"/>
        </w:rPr>
        <w:t>Outcome</w:t>
      </w:r>
      <w:r w:rsidR="009C1A3A" w:rsidRPr="004C04EB">
        <w:rPr>
          <w:noProof/>
          <w:szCs w:val="24"/>
          <w:lang w:val="en-US"/>
        </w:rPr>
        <w:t xml:space="preserve"> 1 </w:t>
      </w:r>
      <w:r w:rsidRPr="004C04EB">
        <w:rPr>
          <w:noProof/>
          <w:szCs w:val="24"/>
          <w:lang w:val="en-US"/>
        </w:rPr>
        <w:t>of the</w:t>
      </w:r>
      <w:r w:rsidR="009C1A3A" w:rsidRPr="004C04EB">
        <w:rPr>
          <w:noProof/>
          <w:szCs w:val="24"/>
          <w:lang w:val="en-US"/>
        </w:rPr>
        <w:t xml:space="preserve"> PIF </w:t>
      </w:r>
      <w:r w:rsidR="00C333E4" w:rsidRPr="004C04EB">
        <w:rPr>
          <w:noProof/>
          <w:szCs w:val="24"/>
          <w:lang w:val="en-US"/>
        </w:rPr>
        <w:t xml:space="preserve">in </w:t>
      </w:r>
      <w:r w:rsidR="009A5D13" w:rsidRPr="004C04EB">
        <w:rPr>
          <w:noProof/>
          <w:szCs w:val="24"/>
          <w:lang w:val="en-US"/>
        </w:rPr>
        <w:t>Outcome</w:t>
      </w:r>
      <w:r w:rsidR="009C1A3A" w:rsidRPr="004C04EB">
        <w:rPr>
          <w:noProof/>
          <w:szCs w:val="24"/>
          <w:lang w:val="en-US"/>
        </w:rPr>
        <w:t xml:space="preserve">s </w:t>
      </w:r>
      <w:r w:rsidR="00575901" w:rsidRPr="004C04EB">
        <w:rPr>
          <w:noProof/>
          <w:szCs w:val="24"/>
          <w:lang w:val="en-US"/>
        </w:rPr>
        <w:t xml:space="preserve">1 and </w:t>
      </w:r>
      <w:r w:rsidR="009C1A3A" w:rsidRPr="004C04EB">
        <w:rPr>
          <w:noProof/>
          <w:szCs w:val="24"/>
          <w:lang w:val="en-US"/>
        </w:rPr>
        <w:t xml:space="preserve"> 2 </w:t>
      </w:r>
      <w:r w:rsidRPr="004C04EB">
        <w:rPr>
          <w:noProof/>
          <w:szCs w:val="24"/>
          <w:lang w:val="en-US"/>
        </w:rPr>
        <w:t xml:space="preserve">of the </w:t>
      </w:r>
      <w:r w:rsidR="009C1A3A" w:rsidRPr="004C04EB">
        <w:rPr>
          <w:noProof/>
          <w:szCs w:val="24"/>
          <w:lang w:val="en-US"/>
        </w:rPr>
        <w:t>PRODOC:</w:t>
      </w:r>
    </w:p>
    <w:p w:rsidR="009C1A3A" w:rsidRPr="004C04EB" w:rsidRDefault="009C1A3A" w:rsidP="009C1A3A">
      <w:pPr>
        <w:pStyle w:val="Prrafodelista"/>
        <w:tabs>
          <w:tab w:val="left" w:pos="426"/>
        </w:tabs>
        <w:ind w:left="426"/>
        <w:rPr>
          <w:noProof/>
          <w:szCs w:val="24"/>
          <w:lang w:val="en-US"/>
        </w:rPr>
      </w:pPr>
    </w:p>
    <w:p w:rsidR="009C1A3A" w:rsidRPr="004C04EB" w:rsidRDefault="00781DDA" w:rsidP="00D84202">
      <w:pPr>
        <w:pStyle w:val="Prrafodelista"/>
        <w:numPr>
          <w:ilvl w:val="0"/>
          <w:numId w:val="65"/>
        </w:numPr>
        <w:tabs>
          <w:tab w:val="left" w:pos="567"/>
        </w:tabs>
        <w:ind w:left="284" w:firstLine="0"/>
        <w:rPr>
          <w:noProof/>
          <w:szCs w:val="24"/>
          <w:lang w:val="en-US"/>
        </w:rPr>
      </w:pPr>
      <w:r w:rsidRPr="004C04EB">
        <w:rPr>
          <w:noProof/>
          <w:szCs w:val="24"/>
          <w:lang w:val="en-US"/>
        </w:rPr>
        <w:t>It was observed that the separation of</w:t>
      </w:r>
      <w:r w:rsidR="00C333E4" w:rsidRPr="004C04EB">
        <w:rPr>
          <w:noProof/>
          <w:szCs w:val="24"/>
          <w:lang w:val="en-US"/>
        </w:rPr>
        <w:t xml:space="preserve"> </w:t>
      </w:r>
      <w:r w:rsidR="009A5D13" w:rsidRPr="004C04EB">
        <w:rPr>
          <w:noProof/>
          <w:szCs w:val="24"/>
          <w:lang w:val="en-US"/>
        </w:rPr>
        <w:t>Outcome</w:t>
      </w:r>
      <w:r w:rsidR="009C1A3A" w:rsidRPr="004C04EB">
        <w:rPr>
          <w:noProof/>
          <w:szCs w:val="24"/>
          <w:lang w:val="en-US"/>
        </w:rPr>
        <w:t xml:space="preserve"> 1 </w:t>
      </w:r>
      <w:r w:rsidRPr="004C04EB">
        <w:rPr>
          <w:noProof/>
          <w:szCs w:val="24"/>
          <w:lang w:val="en-US"/>
        </w:rPr>
        <w:t xml:space="preserve">of the </w:t>
      </w:r>
      <w:r w:rsidR="009C1A3A" w:rsidRPr="004C04EB">
        <w:rPr>
          <w:noProof/>
          <w:szCs w:val="24"/>
          <w:lang w:val="en-US"/>
        </w:rPr>
        <w:t>PIF (</w:t>
      </w:r>
      <w:r w:rsidR="00C333E4" w:rsidRPr="004C04EB">
        <w:rPr>
          <w:noProof/>
          <w:szCs w:val="24"/>
          <w:lang w:val="en-US"/>
        </w:rPr>
        <w:t xml:space="preserve">which included institutional </w:t>
      </w:r>
      <w:r w:rsidR="009D7B30" w:rsidRPr="004C04EB">
        <w:rPr>
          <w:noProof/>
          <w:szCs w:val="24"/>
          <w:lang w:val="en-US"/>
        </w:rPr>
        <w:t>strengthening</w:t>
      </w:r>
      <w:r w:rsidR="00C333E4" w:rsidRPr="004C04EB">
        <w:rPr>
          <w:noProof/>
          <w:szCs w:val="24"/>
          <w:lang w:val="en-US"/>
        </w:rPr>
        <w:t xml:space="preserve"> and issuance of new policies and regulations in the</w:t>
      </w:r>
      <w:r w:rsidRPr="004C04EB">
        <w:rPr>
          <w:noProof/>
          <w:szCs w:val="24"/>
          <w:lang w:val="en-US"/>
        </w:rPr>
        <w:t xml:space="preserve"> same o</w:t>
      </w:r>
      <w:r w:rsidR="009A5D13" w:rsidRPr="004C04EB">
        <w:rPr>
          <w:noProof/>
          <w:szCs w:val="24"/>
          <w:lang w:val="en-US"/>
        </w:rPr>
        <w:t>utcome</w:t>
      </w:r>
      <w:r w:rsidRPr="004C04EB">
        <w:rPr>
          <w:noProof/>
          <w:szCs w:val="24"/>
          <w:lang w:val="en-US"/>
        </w:rPr>
        <w:t>)</w:t>
      </w:r>
      <w:r w:rsidR="009C1A3A" w:rsidRPr="004C04EB">
        <w:rPr>
          <w:noProof/>
          <w:szCs w:val="24"/>
          <w:lang w:val="en-US"/>
        </w:rPr>
        <w:t xml:space="preserve">, </w:t>
      </w:r>
      <w:r w:rsidRPr="004C04EB">
        <w:rPr>
          <w:noProof/>
          <w:szCs w:val="24"/>
          <w:lang w:val="en-US"/>
        </w:rPr>
        <w:t>in</w:t>
      </w:r>
      <w:r w:rsidR="00C333E4" w:rsidRPr="004C04EB">
        <w:rPr>
          <w:noProof/>
          <w:szCs w:val="24"/>
          <w:lang w:val="en-US"/>
        </w:rPr>
        <w:t>to</w:t>
      </w:r>
      <w:r w:rsidRPr="004C04EB">
        <w:rPr>
          <w:noProof/>
          <w:szCs w:val="24"/>
          <w:lang w:val="en-US"/>
        </w:rPr>
        <w:t xml:space="preserve"> two</w:t>
      </w:r>
      <w:r w:rsidR="00C333E4" w:rsidRPr="004C04EB">
        <w:rPr>
          <w:noProof/>
          <w:szCs w:val="24"/>
          <w:lang w:val="en-US"/>
        </w:rPr>
        <w:t xml:space="preserve"> </w:t>
      </w:r>
      <w:r w:rsidRPr="004C04EB">
        <w:rPr>
          <w:noProof/>
          <w:szCs w:val="24"/>
          <w:lang w:val="en-US"/>
        </w:rPr>
        <w:t>o</w:t>
      </w:r>
      <w:r w:rsidR="009A5D13" w:rsidRPr="004C04EB">
        <w:rPr>
          <w:noProof/>
          <w:szCs w:val="24"/>
          <w:lang w:val="en-US"/>
        </w:rPr>
        <w:t>utcome</w:t>
      </w:r>
      <w:r w:rsidRPr="004C04EB">
        <w:rPr>
          <w:noProof/>
          <w:szCs w:val="24"/>
          <w:lang w:val="en-US"/>
        </w:rPr>
        <w:t>s (1 and</w:t>
      </w:r>
      <w:r w:rsidR="009C1A3A" w:rsidRPr="004C04EB">
        <w:rPr>
          <w:noProof/>
          <w:szCs w:val="24"/>
          <w:lang w:val="en-US"/>
        </w:rPr>
        <w:t xml:space="preserve"> 2) </w:t>
      </w:r>
      <w:r w:rsidRPr="004C04EB">
        <w:rPr>
          <w:noProof/>
          <w:szCs w:val="24"/>
          <w:lang w:val="en-US"/>
        </w:rPr>
        <w:t xml:space="preserve">in the </w:t>
      </w:r>
      <w:r w:rsidR="009C1A3A" w:rsidRPr="004C04EB">
        <w:rPr>
          <w:noProof/>
          <w:szCs w:val="24"/>
          <w:lang w:val="en-US"/>
        </w:rPr>
        <w:t>PRODOC</w:t>
      </w:r>
      <w:r w:rsidR="00C333E4" w:rsidRPr="004C04EB">
        <w:rPr>
          <w:noProof/>
          <w:szCs w:val="24"/>
          <w:lang w:val="en-US"/>
        </w:rPr>
        <w:t>,</w:t>
      </w:r>
      <w:r w:rsidR="00AA60B5" w:rsidRPr="004C04EB">
        <w:rPr>
          <w:noProof/>
          <w:szCs w:val="24"/>
          <w:lang w:val="en-US"/>
        </w:rPr>
        <w:t xml:space="preserve"> was appropriate</w:t>
      </w:r>
      <w:r w:rsidR="009C1A3A" w:rsidRPr="004C04EB">
        <w:rPr>
          <w:noProof/>
          <w:szCs w:val="24"/>
          <w:lang w:val="en-US"/>
        </w:rPr>
        <w:t>.</w:t>
      </w:r>
    </w:p>
    <w:p w:rsidR="009C1A3A" w:rsidRPr="004C04EB" w:rsidRDefault="005A7F7F" w:rsidP="00D84202">
      <w:pPr>
        <w:pStyle w:val="Prrafodelista"/>
        <w:numPr>
          <w:ilvl w:val="0"/>
          <w:numId w:val="65"/>
        </w:numPr>
        <w:tabs>
          <w:tab w:val="left" w:pos="567"/>
        </w:tabs>
        <w:ind w:left="284" w:firstLine="0"/>
        <w:rPr>
          <w:noProof/>
          <w:szCs w:val="24"/>
          <w:lang w:val="en-US"/>
        </w:rPr>
      </w:pPr>
      <w:r w:rsidRPr="004C04EB">
        <w:rPr>
          <w:noProof/>
          <w:szCs w:val="24"/>
          <w:lang w:val="en-US"/>
        </w:rPr>
        <w:t>The imperative need</w:t>
      </w:r>
      <w:r w:rsidR="00C333E4" w:rsidRPr="004C04EB">
        <w:rPr>
          <w:noProof/>
          <w:szCs w:val="24"/>
          <w:lang w:val="en-US"/>
        </w:rPr>
        <w:t xml:space="preserve"> </w:t>
      </w:r>
      <w:r w:rsidR="00A37752" w:rsidRPr="004C04EB">
        <w:rPr>
          <w:noProof/>
          <w:szCs w:val="24"/>
          <w:lang w:val="en-US"/>
        </w:rPr>
        <w:t xml:space="preserve">to count on an institution specially dedicated to the management of everything related to energy efficiency in Colombia is well justified in the </w:t>
      </w:r>
      <w:r w:rsidR="009C1A3A" w:rsidRPr="004C04EB">
        <w:rPr>
          <w:noProof/>
          <w:szCs w:val="24"/>
          <w:lang w:val="en-US"/>
        </w:rPr>
        <w:t xml:space="preserve">PIF. </w:t>
      </w:r>
      <w:r w:rsidR="00A37752" w:rsidRPr="004C04EB">
        <w:rPr>
          <w:noProof/>
          <w:szCs w:val="24"/>
          <w:lang w:val="en-US"/>
        </w:rPr>
        <w:t xml:space="preserve">The same need was picked up in the </w:t>
      </w:r>
      <w:r w:rsidR="009C1A3A" w:rsidRPr="004C04EB">
        <w:rPr>
          <w:noProof/>
          <w:szCs w:val="24"/>
          <w:lang w:val="en-US"/>
        </w:rPr>
        <w:t xml:space="preserve">PRODOC </w:t>
      </w:r>
      <w:r w:rsidR="00A37752" w:rsidRPr="004C04EB">
        <w:rPr>
          <w:noProof/>
          <w:szCs w:val="24"/>
          <w:lang w:val="en-US"/>
        </w:rPr>
        <w:t>and separated into two o</w:t>
      </w:r>
      <w:r w:rsidR="00805A23" w:rsidRPr="004C04EB">
        <w:rPr>
          <w:noProof/>
          <w:szCs w:val="24"/>
          <w:lang w:val="en-US"/>
        </w:rPr>
        <w:t>utput</w:t>
      </w:r>
      <w:r w:rsidR="009C1A3A" w:rsidRPr="004C04EB">
        <w:rPr>
          <w:noProof/>
          <w:szCs w:val="24"/>
          <w:lang w:val="en-US"/>
        </w:rPr>
        <w:t xml:space="preserve">s: 1.1. </w:t>
      </w:r>
      <w:r w:rsidR="00A37752" w:rsidRPr="004C04EB">
        <w:rPr>
          <w:noProof/>
          <w:szCs w:val="24"/>
          <w:lang w:val="en-US"/>
        </w:rPr>
        <w:t>The creation of skills in an</w:t>
      </w:r>
      <w:r w:rsidR="00C333E4" w:rsidRPr="004C04EB">
        <w:rPr>
          <w:noProof/>
          <w:szCs w:val="24"/>
          <w:lang w:val="en-US"/>
        </w:rPr>
        <w:t xml:space="preserve"> </w:t>
      </w:r>
      <w:r w:rsidR="00A37752" w:rsidRPr="004C04EB">
        <w:rPr>
          <w:noProof/>
          <w:szCs w:val="24"/>
          <w:lang w:val="en-US"/>
        </w:rPr>
        <w:t>ad-hoc group</w:t>
      </w:r>
      <w:r w:rsidR="00C333E4" w:rsidRPr="004C04EB">
        <w:rPr>
          <w:noProof/>
          <w:szCs w:val="24"/>
          <w:lang w:val="en-US"/>
        </w:rPr>
        <w:t xml:space="preserve"> </w:t>
      </w:r>
      <w:r w:rsidR="00A37752" w:rsidRPr="004C04EB">
        <w:rPr>
          <w:noProof/>
          <w:szCs w:val="24"/>
          <w:lang w:val="en-US"/>
        </w:rPr>
        <w:t xml:space="preserve">that would establish itself in the </w:t>
      </w:r>
      <w:r w:rsidR="009C1A3A" w:rsidRPr="004C04EB">
        <w:rPr>
          <w:noProof/>
          <w:szCs w:val="24"/>
          <w:lang w:val="en-US"/>
        </w:rPr>
        <w:t xml:space="preserve">UPME </w:t>
      </w:r>
      <w:r w:rsidR="00A37752" w:rsidRPr="004C04EB">
        <w:rPr>
          <w:noProof/>
          <w:szCs w:val="24"/>
          <w:lang w:val="en-US"/>
        </w:rPr>
        <w:t xml:space="preserve">as a prelude for the creation of the </w:t>
      </w:r>
      <w:r w:rsidR="009C1A3A" w:rsidRPr="004C04EB">
        <w:rPr>
          <w:noProof/>
          <w:szCs w:val="24"/>
          <w:lang w:val="en-US"/>
        </w:rPr>
        <w:t>NEE</w:t>
      </w:r>
      <w:r w:rsidR="00A37752" w:rsidRPr="004C04EB">
        <w:rPr>
          <w:noProof/>
          <w:szCs w:val="24"/>
          <w:lang w:val="en-US"/>
        </w:rPr>
        <w:t>A, and</w:t>
      </w:r>
      <w:r w:rsidR="009C1A3A" w:rsidRPr="004C04EB">
        <w:rPr>
          <w:noProof/>
          <w:szCs w:val="24"/>
          <w:lang w:val="en-US"/>
        </w:rPr>
        <w:t xml:space="preserve"> 1.2. </w:t>
      </w:r>
      <w:r w:rsidR="00C333E4" w:rsidRPr="004C04EB">
        <w:rPr>
          <w:noProof/>
          <w:szCs w:val="24"/>
          <w:lang w:val="en-US"/>
        </w:rPr>
        <w:t>T</w:t>
      </w:r>
      <w:r w:rsidR="00C82765" w:rsidRPr="004C04EB">
        <w:rPr>
          <w:noProof/>
          <w:szCs w:val="24"/>
          <w:lang w:val="en-US"/>
        </w:rPr>
        <w:t>he creation of the</w:t>
      </w:r>
      <w:r w:rsidR="00C333E4" w:rsidRPr="004C04EB">
        <w:rPr>
          <w:noProof/>
          <w:szCs w:val="24"/>
          <w:lang w:val="en-US"/>
        </w:rPr>
        <w:t xml:space="preserve"> same</w:t>
      </w:r>
      <w:r w:rsidR="00C82765" w:rsidRPr="004C04EB">
        <w:rPr>
          <w:noProof/>
          <w:szCs w:val="24"/>
          <w:lang w:val="en-US"/>
        </w:rPr>
        <w:t xml:space="preserve"> agency afterwards</w:t>
      </w:r>
      <w:r w:rsidR="009C1A3A" w:rsidRPr="004C04EB">
        <w:rPr>
          <w:noProof/>
          <w:szCs w:val="24"/>
          <w:lang w:val="en-US"/>
        </w:rPr>
        <w:t xml:space="preserve">. </w:t>
      </w:r>
      <w:r w:rsidR="00AA60B5" w:rsidRPr="004C04EB">
        <w:rPr>
          <w:noProof/>
          <w:szCs w:val="24"/>
          <w:lang w:val="en-US"/>
        </w:rPr>
        <w:t>This</w:t>
      </w:r>
      <w:r w:rsidR="00C333E4" w:rsidRPr="004C04EB">
        <w:rPr>
          <w:noProof/>
          <w:szCs w:val="24"/>
          <w:lang w:val="en-US"/>
        </w:rPr>
        <w:t xml:space="preserve"> </w:t>
      </w:r>
      <w:r w:rsidR="00AA60B5" w:rsidRPr="004C04EB">
        <w:rPr>
          <w:noProof/>
          <w:szCs w:val="24"/>
          <w:lang w:val="en-US"/>
        </w:rPr>
        <w:t>was</w:t>
      </w:r>
      <w:r w:rsidR="00C333E4" w:rsidRPr="004C04EB">
        <w:rPr>
          <w:noProof/>
          <w:szCs w:val="24"/>
          <w:lang w:val="en-US"/>
        </w:rPr>
        <w:t xml:space="preserve"> </w:t>
      </w:r>
      <w:r w:rsidR="00AA60B5" w:rsidRPr="004C04EB">
        <w:rPr>
          <w:noProof/>
          <w:szCs w:val="24"/>
          <w:lang w:val="en-US"/>
        </w:rPr>
        <w:t>all</w:t>
      </w:r>
      <w:r w:rsidR="00C333E4" w:rsidRPr="004C04EB">
        <w:rPr>
          <w:noProof/>
          <w:szCs w:val="24"/>
          <w:lang w:val="en-US"/>
        </w:rPr>
        <w:t xml:space="preserve"> </w:t>
      </w:r>
      <w:r w:rsidR="00AA60B5" w:rsidRPr="004C04EB">
        <w:rPr>
          <w:noProof/>
          <w:szCs w:val="24"/>
          <w:lang w:val="en-US"/>
        </w:rPr>
        <w:t>considered</w:t>
      </w:r>
      <w:r w:rsidR="00C333E4" w:rsidRPr="004C04EB">
        <w:rPr>
          <w:noProof/>
          <w:szCs w:val="24"/>
          <w:lang w:val="en-US"/>
        </w:rPr>
        <w:t xml:space="preserve"> </w:t>
      </w:r>
      <w:r w:rsidR="00AA60B5" w:rsidRPr="004C04EB">
        <w:rPr>
          <w:noProof/>
          <w:szCs w:val="24"/>
          <w:lang w:val="en-US"/>
        </w:rPr>
        <w:t>appropriate</w:t>
      </w:r>
      <w:r w:rsidR="009C1A3A" w:rsidRPr="004C04EB">
        <w:rPr>
          <w:noProof/>
          <w:szCs w:val="24"/>
          <w:lang w:val="en-US"/>
        </w:rPr>
        <w:t xml:space="preserve">. </w:t>
      </w:r>
    </w:p>
    <w:p w:rsidR="009C1A3A" w:rsidRPr="004C04EB" w:rsidRDefault="009C1A3A" w:rsidP="009C1A3A">
      <w:pPr>
        <w:pStyle w:val="Prrafodelista"/>
        <w:tabs>
          <w:tab w:val="left" w:pos="426"/>
        </w:tabs>
        <w:ind w:left="426"/>
        <w:rPr>
          <w:noProof/>
          <w:szCs w:val="24"/>
          <w:lang w:val="en-US"/>
        </w:rPr>
      </w:pPr>
    </w:p>
    <w:p w:rsidR="009C1A3A" w:rsidRPr="004C04EB" w:rsidRDefault="00C82765" w:rsidP="00D84202">
      <w:pPr>
        <w:pStyle w:val="Prrafodelista"/>
        <w:numPr>
          <w:ilvl w:val="0"/>
          <w:numId w:val="64"/>
        </w:numPr>
        <w:tabs>
          <w:tab w:val="left" w:pos="284"/>
        </w:tabs>
        <w:ind w:left="0" w:firstLine="0"/>
        <w:rPr>
          <w:noProof/>
          <w:szCs w:val="24"/>
          <w:lang w:val="en-US"/>
        </w:rPr>
      </w:pPr>
      <w:r w:rsidRPr="004C04EB">
        <w:rPr>
          <w:noProof/>
          <w:szCs w:val="24"/>
          <w:lang w:val="en-US"/>
        </w:rPr>
        <w:t>The lack of a mitigation plan</w:t>
      </w:r>
      <w:r w:rsidR="00C333E4" w:rsidRPr="004C04EB">
        <w:rPr>
          <w:noProof/>
          <w:szCs w:val="24"/>
          <w:lang w:val="en-US"/>
        </w:rPr>
        <w:t xml:space="preserve"> </w:t>
      </w:r>
      <w:r w:rsidRPr="004C04EB">
        <w:rPr>
          <w:noProof/>
          <w:szCs w:val="24"/>
          <w:lang w:val="en-US"/>
        </w:rPr>
        <w:t xml:space="preserve">and the </w:t>
      </w:r>
      <w:r w:rsidR="00C333E4" w:rsidRPr="004C04EB">
        <w:rPr>
          <w:noProof/>
          <w:szCs w:val="24"/>
          <w:lang w:val="en-US"/>
        </w:rPr>
        <w:t xml:space="preserve">lack of </w:t>
      </w:r>
      <w:r w:rsidRPr="004C04EB">
        <w:rPr>
          <w:noProof/>
          <w:szCs w:val="24"/>
          <w:lang w:val="en-US"/>
        </w:rPr>
        <w:t>intermediate milestones for O</w:t>
      </w:r>
      <w:r w:rsidR="00805A23" w:rsidRPr="004C04EB">
        <w:rPr>
          <w:noProof/>
          <w:szCs w:val="24"/>
          <w:lang w:val="en-US"/>
        </w:rPr>
        <w:t>utput</w:t>
      </w:r>
      <w:r w:rsidRPr="004C04EB">
        <w:rPr>
          <w:noProof/>
          <w:szCs w:val="24"/>
          <w:lang w:val="en-US"/>
        </w:rPr>
        <w:t>#</w:t>
      </w:r>
      <w:r w:rsidR="00C333E4" w:rsidRPr="004C04EB">
        <w:rPr>
          <w:noProof/>
          <w:szCs w:val="24"/>
          <w:lang w:val="en-US"/>
        </w:rPr>
        <w:t xml:space="preserve"> </w:t>
      </w:r>
      <w:r w:rsidR="009C1A3A" w:rsidRPr="004C04EB">
        <w:rPr>
          <w:noProof/>
          <w:szCs w:val="24"/>
          <w:lang w:val="en-US"/>
        </w:rPr>
        <w:t>1.2 (</w:t>
      </w:r>
      <w:r w:rsidRPr="004C04EB">
        <w:rPr>
          <w:noProof/>
          <w:szCs w:val="24"/>
          <w:lang w:val="en-US"/>
        </w:rPr>
        <w:t xml:space="preserve">creation of the </w:t>
      </w:r>
      <w:r w:rsidR="009C1A3A" w:rsidRPr="004C04EB">
        <w:rPr>
          <w:noProof/>
          <w:szCs w:val="24"/>
          <w:lang w:val="en-US"/>
        </w:rPr>
        <w:t>NEE</w:t>
      </w:r>
      <w:r w:rsidRPr="004C04EB">
        <w:rPr>
          <w:noProof/>
          <w:szCs w:val="24"/>
          <w:lang w:val="en-US"/>
        </w:rPr>
        <w:t>A</w:t>
      </w:r>
      <w:r w:rsidR="009C1A3A" w:rsidRPr="004C04EB">
        <w:rPr>
          <w:noProof/>
          <w:szCs w:val="24"/>
          <w:lang w:val="en-US"/>
        </w:rPr>
        <w:t>):</w:t>
      </w:r>
    </w:p>
    <w:p w:rsidR="009C1A3A" w:rsidRPr="004C04EB" w:rsidRDefault="009C1A3A" w:rsidP="009C1A3A">
      <w:pPr>
        <w:pStyle w:val="Prrafodelista"/>
        <w:tabs>
          <w:tab w:val="left" w:pos="426"/>
        </w:tabs>
        <w:ind w:left="426"/>
        <w:rPr>
          <w:noProof/>
          <w:szCs w:val="24"/>
          <w:lang w:val="en-US"/>
        </w:rPr>
      </w:pPr>
    </w:p>
    <w:p w:rsidR="009C1A3A" w:rsidRPr="004C04EB" w:rsidRDefault="00C82765" w:rsidP="00D84202">
      <w:pPr>
        <w:pStyle w:val="Prrafodelista"/>
        <w:numPr>
          <w:ilvl w:val="0"/>
          <w:numId w:val="65"/>
        </w:numPr>
        <w:tabs>
          <w:tab w:val="left" w:pos="567"/>
        </w:tabs>
        <w:ind w:left="284" w:firstLine="0"/>
        <w:rPr>
          <w:noProof/>
          <w:szCs w:val="24"/>
          <w:lang w:val="en-US"/>
        </w:rPr>
      </w:pPr>
      <w:r w:rsidRPr="004C04EB">
        <w:rPr>
          <w:noProof/>
          <w:szCs w:val="24"/>
          <w:lang w:val="en-US"/>
        </w:rPr>
        <w:t xml:space="preserve">The outstanding fact is that since </w:t>
      </w:r>
      <w:r w:rsidR="009C1A3A" w:rsidRPr="004C04EB">
        <w:rPr>
          <w:noProof/>
          <w:szCs w:val="24"/>
          <w:lang w:val="en-US"/>
        </w:rPr>
        <w:t>2007 (</w:t>
      </w:r>
      <w:r w:rsidRPr="004C04EB">
        <w:rPr>
          <w:noProof/>
          <w:szCs w:val="24"/>
          <w:lang w:val="en-US"/>
        </w:rPr>
        <w:t xml:space="preserve">when the </w:t>
      </w:r>
      <w:r w:rsidR="009C1A3A" w:rsidRPr="004C04EB">
        <w:rPr>
          <w:noProof/>
          <w:szCs w:val="24"/>
          <w:lang w:val="en-US"/>
        </w:rPr>
        <w:t>PIF</w:t>
      </w:r>
      <w:r w:rsidRPr="004C04EB">
        <w:rPr>
          <w:noProof/>
          <w:szCs w:val="24"/>
          <w:lang w:val="en-US"/>
        </w:rPr>
        <w:t xml:space="preserve"> was elaborated</w:t>
      </w:r>
      <w:r w:rsidR="009C1A3A" w:rsidRPr="004C04EB">
        <w:rPr>
          <w:noProof/>
          <w:szCs w:val="24"/>
          <w:lang w:val="en-US"/>
        </w:rPr>
        <w:t xml:space="preserve">) Colombia </w:t>
      </w:r>
      <w:r w:rsidRPr="004C04EB">
        <w:rPr>
          <w:noProof/>
          <w:szCs w:val="24"/>
          <w:lang w:val="en-US"/>
        </w:rPr>
        <w:t>has suffered from not having an agency specialized i</w:t>
      </w:r>
      <w:r w:rsidR="009C1A3A" w:rsidRPr="004C04EB">
        <w:rPr>
          <w:noProof/>
          <w:szCs w:val="24"/>
          <w:lang w:val="en-US"/>
        </w:rPr>
        <w:t xml:space="preserve">n EE, </w:t>
      </w:r>
      <w:r w:rsidRPr="004C04EB">
        <w:rPr>
          <w:noProof/>
          <w:szCs w:val="24"/>
          <w:lang w:val="en-US"/>
        </w:rPr>
        <w:t xml:space="preserve">and at the conclusion of the </w:t>
      </w:r>
      <w:r w:rsidR="003F63EA" w:rsidRPr="004C04EB">
        <w:rPr>
          <w:noProof/>
          <w:szCs w:val="24"/>
          <w:lang w:val="en-US"/>
        </w:rPr>
        <w:t>Project</w:t>
      </w:r>
      <w:r w:rsidR="009C1A3A" w:rsidRPr="004C04EB">
        <w:rPr>
          <w:noProof/>
          <w:szCs w:val="24"/>
          <w:lang w:val="en-US"/>
        </w:rPr>
        <w:t xml:space="preserve"> #70467, </w:t>
      </w:r>
      <w:r w:rsidRPr="004C04EB">
        <w:rPr>
          <w:noProof/>
          <w:szCs w:val="24"/>
          <w:lang w:val="en-US"/>
        </w:rPr>
        <w:t>seven years later</w:t>
      </w:r>
      <w:r w:rsidR="009C1A3A" w:rsidRPr="004C04EB">
        <w:rPr>
          <w:noProof/>
          <w:szCs w:val="24"/>
          <w:lang w:val="en-US"/>
        </w:rPr>
        <w:t xml:space="preserve">, </w:t>
      </w:r>
      <w:r w:rsidRPr="004C04EB">
        <w:rPr>
          <w:noProof/>
          <w:szCs w:val="24"/>
          <w:lang w:val="en-US"/>
        </w:rPr>
        <w:t>it still does not have an agency even though important studies for its design have been made</w:t>
      </w:r>
      <w:r w:rsidR="009C1A3A" w:rsidRPr="004C04EB">
        <w:rPr>
          <w:noProof/>
          <w:szCs w:val="24"/>
          <w:lang w:val="en-US"/>
        </w:rPr>
        <w:t xml:space="preserve">. </w:t>
      </w:r>
      <w:r w:rsidRPr="004C04EB">
        <w:rPr>
          <w:noProof/>
          <w:szCs w:val="24"/>
          <w:lang w:val="en-US"/>
        </w:rPr>
        <w:t xml:space="preserve">This is an important weakness that the </w:t>
      </w:r>
      <w:r w:rsidR="003F63EA" w:rsidRPr="004C04EB">
        <w:rPr>
          <w:noProof/>
          <w:szCs w:val="24"/>
          <w:lang w:val="en-US"/>
        </w:rPr>
        <w:t>Project</w:t>
      </w:r>
      <w:r w:rsidRPr="004C04EB">
        <w:rPr>
          <w:noProof/>
          <w:szCs w:val="24"/>
          <w:lang w:val="en-US"/>
        </w:rPr>
        <w:t xml:space="preserve"> has</w:t>
      </w:r>
      <w:r w:rsidR="009C1A3A" w:rsidRPr="004C04EB">
        <w:rPr>
          <w:noProof/>
          <w:szCs w:val="24"/>
          <w:lang w:val="en-US"/>
        </w:rPr>
        <w:t xml:space="preserve">, </w:t>
      </w:r>
      <w:r w:rsidRPr="004C04EB">
        <w:rPr>
          <w:noProof/>
          <w:szCs w:val="24"/>
          <w:lang w:val="en-US"/>
        </w:rPr>
        <w:t>not only in its design but also in its execution</w:t>
      </w:r>
      <w:r w:rsidR="009C1A3A" w:rsidRPr="004C04EB">
        <w:rPr>
          <w:noProof/>
          <w:szCs w:val="24"/>
          <w:lang w:val="en-US"/>
        </w:rPr>
        <w:t xml:space="preserve">. </w:t>
      </w:r>
      <w:r w:rsidRPr="004C04EB">
        <w:rPr>
          <w:noProof/>
          <w:szCs w:val="24"/>
          <w:lang w:val="en-US"/>
        </w:rPr>
        <w:t xml:space="preserve">In its design </w:t>
      </w:r>
      <w:r w:rsidR="009C1A3A" w:rsidRPr="004C04EB">
        <w:rPr>
          <w:noProof/>
          <w:szCs w:val="24"/>
          <w:lang w:val="en-US"/>
        </w:rPr>
        <w:t xml:space="preserve">(PRODOC) </w:t>
      </w:r>
      <w:r w:rsidR="000C7B91" w:rsidRPr="004C04EB">
        <w:rPr>
          <w:noProof/>
          <w:szCs w:val="24"/>
          <w:lang w:val="en-US"/>
        </w:rPr>
        <w:t>because a mitigation plan was not anticipated</w:t>
      </w:r>
      <w:r w:rsidR="009058D9" w:rsidRPr="004C04EB">
        <w:rPr>
          <w:noProof/>
          <w:szCs w:val="24"/>
          <w:lang w:val="en-US"/>
        </w:rPr>
        <w:t>,</w:t>
      </w:r>
      <w:r w:rsidR="000C7B91" w:rsidRPr="004C04EB">
        <w:rPr>
          <w:noProof/>
          <w:szCs w:val="24"/>
          <w:lang w:val="en-US"/>
        </w:rPr>
        <w:t xml:space="preserve"> especially </w:t>
      </w:r>
      <w:r w:rsidR="009058D9" w:rsidRPr="004C04EB">
        <w:rPr>
          <w:noProof/>
          <w:szCs w:val="24"/>
          <w:lang w:val="en-US"/>
        </w:rPr>
        <w:t>when</w:t>
      </w:r>
      <w:r w:rsidR="000C7B91" w:rsidRPr="004C04EB">
        <w:rPr>
          <w:noProof/>
          <w:szCs w:val="24"/>
          <w:lang w:val="en-US"/>
        </w:rPr>
        <w:t xml:space="preserve"> the risk was </w:t>
      </w:r>
      <w:r w:rsidR="009058D9" w:rsidRPr="004C04EB">
        <w:rPr>
          <w:noProof/>
          <w:szCs w:val="24"/>
          <w:lang w:val="en-US"/>
        </w:rPr>
        <w:t xml:space="preserve">already </w:t>
      </w:r>
      <w:r w:rsidR="000C7B91" w:rsidRPr="004C04EB">
        <w:rPr>
          <w:noProof/>
          <w:szCs w:val="24"/>
          <w:lang w:val="en-US"/>
        </w:rPr>
        <w:t>identified</w:t>
      </w:r>
      <w:r w:rsidR="003B7F3D" w:rsidRPr="004C04EB">
        <w:rPr>
          <w:noProof/>
          <w:szCs w:val="24"/>
          <w:lang w:val="en-US"/>
        </w:rPr>
        <w:t xml:space="preserve"> </w:t>
      </w:r>
      <w:r w:rsidR="009058D9" w:rsidRPr="004C04EB">
        <w:rPr>
          <w:noProof/>
          <w:szCs w:val="24"/>
          <w:lang w:val="en-US"/>
        </w:rPr>
        <w:t>noticing that the</w:t>
      </w:r>
      <w:r w:rsidR="000C7B91" w:rsidRPr="004C04EB">
        <w:rPr>
          <w:noProof/>
          <w:szCs w:val="24"/>
          <w:lang w:val="en-US"/>
        </w:rPr>
        <w:t xml:space="preserve"> political pr</w:t>
      </w:r>
      <w:r w:rsidR="003B7F3D" w:rsidRPr="004C04EB">
        <w:rPr>
          <w:noProof/>
          <w:szCs w:val="24"/>
          <w:lang w:val="en-US"/>
        </w:rPr>
        <w:t>ior</w:t>
      </w:r>
      <w:r w:rsidR="009058D9" w:rsidRPr="004C04EB">
        <w:rPr>
          <w:noProof/>
          <w:szCs w:val="24"/>
          <w:lang w:val="en-US"/>
        </w:rPr>
        <w:t>i</w:t>
      </w:r>
      <w:r w:rsidR="000C7B91" w:rsidRPr="004C04EB">
        <w:rPr>
          <w:noProof/>
          <w:szCs w:val="24"/>
          <w:lang w:val="en-US"/>
        </w:rPr>
        <w:t>ties</w:t>
      </w:r>
      <w:r w:rsidR="003B7F3D" w:rsidRPr="004C04EB">
        <w:rPr>
          <w:noProof/>
          <w:szCs w:val="24"/>
          <w:lang w:val="en-US"/>
        </w:rPr>
        <w:t xml:space="preserve"> of the country </w:t>
      </w:r>
      <w:r w:rsidR="009058D9" w:rsidRPr="004C04EB">
        <w:rPr>
          <w:noProof/>
          <w:szCs w:val="24"/>
          <w:lang w:val="en-US"/>
        </w:rPr>
        <w:t>might</w:t>
      </w:r>
      <w:r w:rsidR="003B7F3D" w:rsidRPr="004C04EB">
        <w:rPr>
          <w:noProof/>
          <w:szCs w:val="24"/>
          <w:lang w:val="en-US"/>
        </w:rPr>
        <w:t xml:space="preserve"> not allow</w:t>
      </w:r>
      <w:r w:rsidR="006A35BD" w:rsidRPr="004C04EB">
        <w:rPr>
          <w:noProof/>
          <w:szCs w:val="24"/>
          <w:lang w:val="en-US"/>
        </w:rPr>
        <w:t xml:space="preserve"> to make progress in this </w:t>
      </w:r>
      <w:r w:rsidR="009C1A3A" w:rsidRPr="004C04EB">
        <w:rPr>
          <w:noProof/>
          <w:szCs w:val="24"/>
          <w:lang w:val="en-US"/>
        </w:rPr>
        <w:t>obje</w:t>
      </w:r>
      <w:r w:rsidR="006A35BD" w:rsidRPr="004C04EB">
        <w:rPr>
          <w:noProof/>
          <w:szCs w:val="24"/>
          <w:lang w:val="en-US"/>
        </w:rPr>
        <w:t>c</w:t>
      </w:r>
      <w:r w:rsidR="009C1A3A" w:rsidRPr="004C04EB">
        <w:rPr>
          <w:noProof/>
          <w:szCs w:val="24"/>
          <w:lang w:val="en-US"/>
        </w:rPr>
        <w:t>tiv</w:t>
      </w:r>
      <w:r w:rsidR="006A35BD" w:rsidRPr="004C04EB">
        <w:rPr>
          <w:noProof/>
          <w:szCs w:val="24"/>
          <w:lang w:val="en-US"/>
        </w:rPr>
        <w:t>e</w:t>
      </w:r>
      <w:r w:rsidR="009C1A3A" w:rsidRPr="004C04EB">
        <w:rPr>
          <w:noProof/>
          <w:szCs w:val="24"/>
          <w:lang w:val="en-US"/>
        </w:rPr>
        <w:t xml:space="preserve"> (</w:t>
      </w:r>
      <w:r w:rsidR="00AA60B5" w:rsidRPr="004C04EB">
        <w:rPr>
          <w:noProof/>
          <w:szCs w:val="24"/>
          <w:lang w:val="en-US"/>
        </w:rPr>
        <w:t xml:space="preserve">which is </w:t>
      </w:r>
      <w:r w:rsidR="006A35BD" w:rsidRPr="004C04EB">
        <w:rPr>
          <w:noProof/>
          <w:szCs w:val="24"/>
          <w:lang w:val="en-US"/>
        </w:rPr>
        <w:t>exactly what took place</w:t>
      </w:r>
      <w:r w:rsidR="009C1A3A" w:rsidRPr="004C04EB">
        <w:rPr>
          <w:noProof/>
          <w:szCs w:val="24"/>
          <w:lang w:val="en-US"/>
        </w:rPr>
        <w:t xml:space="preserve">). </w:t>
      </w:r>
      <w:r w:rsidR="006A35BD" w:rsidRPr="004C04EB">
        <w:rPr>
          <w:noProof/>
          <w:szCs w:val="24"/>
          <w:lang w:val="en-US"/>
        </w:rPr>
        <w:t xml:space="preserve">This mitigation plan could have been built around the creation of a Program in the </w:t>
      </w:r>
      <w:r w:rsidR="009C1A3A" w:rsidRPr="004C04EB">
        <w:rPr>
          <w:noProof/>
          <w:szCs w:val="24"/>
          <w:lang w:val="en-US"/>
        </w:rPr>
        <w:t xml:space="preserve">MME, </w:t>
      </w:r>
      <w:r w:rsidR="006A35BD" w:rsidRPr="004C04EB">
        <w:rPr>
          <w:noProof/>
          <w:szCs w:val="24"/>
          <w:lang w:val="en-US"/>
        </w:rPr>
        <w:t>with a budget and permanent staff,</w:t>
      </w:r>
      <w:r w:rsidR="0034780D" w:rsidRPr="004C04EB">
        <w:rPr>
          <w:noProof/>
          <w:szCs w:val="24"/>
          <w:lang w:val="en-US"/>
        </w:rPr>
        <w:t xml:space="preserve"> </w:t>
      </w:r>
      <w:r w:rsidR="006A35BD" w:rsidRPr="004C04EB">
        <w:rPr>
          <w:noProof/>
          <w:szCs w:val="24"/>
          <w:lang w:val="en-US"/>
        </w:rPr>
        <w:t>for the Rational Use and Conservation of</w:t>
      </w:r>
      <w:r w:rsidR="009C1A3A" w:rsidRPr="004C04EB">
        <w:rPr>
          <w:noProof/>
          <w:szCs w:val="24"/>
          <w:lang w:val="en-US"/>
        </w:rPr>
        <w:t xml:space="preserve"> Energ</w:t>
      </w:r>
      <w:r w:rsidR="006A35BD" w:rsidRPr="004C04EB">
        <w:rPr>
          <w:noProof/>
          <w:szCs w:val="24"/>
          <w:lang w:val="en-US"/>
        </w:rPr>
        <w:t>y</w:t>
      </w:r>
      <w:r w:rsidR="009C1A3A" w:rsidRPr="004C04EB">
        <w:rPr>
          <w:noProof/>
          <w:szCs w:val="24"/>
          <w:lang w:val="en-US"/>
        </w:rPr>
        <w:t>.</w:t>
      </w:r>
    </w:p>
    <w:p w:rsidR="009C1A3A" w:rsidRPr="004C04EB" w:rsidRDefault="006A35BD" w:rsidP="00D84202">
      <w:pPr>
        <w:pStyle w:val="Prrafodelista"/>
        <w:numPr>
          <w:ilvl w:val="0"/>
          <w:numId w:val="65"/>
        </w:numPr>
        <w:tabs>
          <w:tab w:val="left" w:pos="567"/>
        </w:tabs>
        <w:ind w:left="284" w:firstLine="0"/>
        <w:rPr>
          <w:noProof/>
          <w:szCs w:val="24"/>
          <w:lang w:val="en-US"/>
        </w:rPr>
      </w:pPr>
      <w:r w:rsidRPr="004C04EB">
        <w:rPr>
          <w:noProof/>
          <w:szCs w:val="24"/>
          <w:lang w:val="en-US"/>
        </w:rPr>
        <w:t>There was a weakness in the execution</w:t>
      </w:r>
      <w:r w:rsidR="00881976" w:rsidRPr="004C04EB">
        <w:rPr>
          <w:noProof/>
          <w:szCs w:val="24"/>
          <w:lang w:val="en-US"/>
        </w:rPr>
        <w:t xml:space="preserve"> when too much time was dedicated to the process of defining the strategies for the creation of the</w:t>
      </w:r>
      <w:r w:rsidR="009C1A3A" w:rsidRPr="004C04EB">
        <w:rPr>
          <w:noProof/>
          <w:szCs w:val="24"/>
          <w:lang w:val="en-US"/>
        </w:rPr>
        <w:t xml:space="preserve"> NEE</w:t>
      </w:r>
      <w:r w:rsidR="00881976" w:rsidRPr="004C04EB">
        <w:rPr>
          <w:noProof/>
          <w:szCs w:val="24"/>
          <w:lang w:val="en-US"/>
        </w:rPr>
        <w:t xml:space="preserve">A and too little time was used to implement it. This could have been avoided if an intermediate milestone would have been established in the design of the </w:t>
      </w:r>
      <w:r w:rsidR="009C1A3A" w:rsidRPr="004C04EB">
        <w:rPr>
          <w:noProof/>
          <w:szCs w:val="24"/>
          <w:lang w:val="en-US"/>
        </w:rPr>
        <w:t xml:space="preserve">PRODOC </w:t>
      </w:r>
      <w:r w:rsidR="00881976" w:rsidRPr="004C04EB">
        <w:rPr>
          <w:noProof/>
          <w:szCs w:val="24"/>
          <w:lang w:val="en-US"/>
        </w:rPr>
        <w:t xml:space="preserve">by separating the goal in two phases </w:t>
      </w:r>
      <w:r w:rsidR="009C1A3A" w:rsidRPr="004C04EB">
        <w:rPr>
          <w:noProof/>
          <w:szCs w:val="24"/>
          <w:lang w:val="en-US"/>
        </w:rPr>
        <w:t>(</w:t>
      </w:r>
      <w:r w:rsidR="00881976" w:rsidRPr="004C04EB">
        <w:rPr>
          <w:noProof/>
          <w:szCs w:val="24"/>
          <w:lang w:val="en-US"/>
        </w:rPr>
        <w:t xml:space="preserve">with </w:t>
      </w:r>
      <w:r w:rsidR="008F61FC" w:rsidRPr="004C04EB">
        <w:rPr>
          <w:noProof/>
          <w:szCs w:val="24"/>
          <w:lang w:val="en-US"/>
        </w:rPr>
        <w:t>dates</w:t>
      </w:r>
      <w:r w:rsidR="00881976" w:rsidRPr="004C04EB">
        <w:rPr>
          <w:noProof/>
          <w:szCs w:val="24"/>
          <w:lang w:val="en-US"/>
        </w:rPr>
        <w:t xml:space="preserve"> for compliance</w:t>
      </w:r>
      <w:r w:rsidR="009C1A3A" w:rsidRPr="004C04EB">
        <w:rPr>
          <w:noProof/>
          <w:szCs w:val="24"/>
          <w:lang w:val="en-US"/>
        </w:rPr>
        <w:t xml:space="preserve">): </w:t>
      </w:r>
      <w:r w:rsidR="00881976" w:rsidRPr="004C04EB">
        <w:rPr>
          <w:noProof/>
          <w:szCs w:val="24"/>
          <w:lang w:val="en-US"/>
        </w:rPr>
        <w:t>One for the pre</w:t>
      </w:r>
      <w:r w:rsidR="0034780D" w:rsidRPr="004C04EB">
        <w:rPr>
          <w:noProof/>
          <w:szCs w:val="24"/>
          <w:lang w:val="en-US"/>
        </w:rPr>
        <w:t>paratory</w:t>
      </w:r>
      <w:r w:rsidR="00881976" w:rsidRPr="004C04EB">
        <w:rPr>
          <w:noProof/>
          <w:szCs w:val="24"/>
          <w:lang w:val="en-US"/>
        </w:rPr>
        <w:t xml:space="preserve"> studies and the drafting of the proposal</w:t>
      </w:r>
      <w:r w:rsidR="009C1A3A" w:rsidRPr="004C04EB">
        <w:rPr>
          <w:noProof/>
          <w:szCs w:val="24"/>
          <w:lang w:val="en-US"/>
        </w:rPr>
        <w:t xml:space="preserve">, </w:t>
      </w:r>
      <w:r w:rsidR="00881976" w:rsidRPr="004C04EB">
        <w:rPr>
          <w:noProof/>
          <w:szCs w:val="24"/>
          <w:lang w:val="en-US"/>
        </w:rPr>
        <w:t xml:space="preserve">and another one for the </w:t>
      </w:r>
      <w:r w:rsidR="008F61FC" w:rsidRPr="004C04EB">
        <w:rPr>
          <w:noProof/>
          <w:szCs w:val="24"/>
          <w:lang w:val="en-US"/>
        </w:rPr>
        <w:t>socialization and implementation of the proposal</w:t>
      </w:r>
      <w:r w:rsidR="009C1A3A" w:rsidRPr="004C04EB">
        <w:rPr>
          <w:noProof/>
          <w:szCs w:val="24"/>
          <w:lang w:val="en-US"/>
        </w:rPr>
        <w:t xml:space="preserve">.  </w:t>
      </w:r>
    </w:p>
    <w:p w:rsidR="009C1A3A" w:rsidRPr="004C04EB" w:rsidRDefault="009C1A3A" w:rsidP="009C1A3A">
      <w:pPr>
        <w:pStyle w:val="Prrafodelista"/>
        <w:tabs>
          <w:tab w:val="left" w:pos="426"/>
        </w:tabs>
        <w:ind w:left="426"/>
        <w:rPr>
          <w:noProof/>
          <w:szCs w:val="24"/>
          <w:lang w:val="en-US"/>
        </w:rPr>
      </w:pPr>
    </w:p>
    <w:p w:rsidR="009C1A3A" w:rsidRPr="004C04EB" w:rsidRDefault="009D7B30" w:rsidP="00D84202">
      <w:pPr>
        <w:pStyle w:val="Prrafodelista"/>
        <w:numPr>
          <w:ilvl w:val="0"/>
          <w:numId w:val="64"/>
        </w:numPr>
        <w:tabs>
          <w:tab w:val="left" w:pos="284"/>
        </w:tabs>
        <w:ind w:left="0" w:firstLine="0"/>
        <w:rPr>
          <w:noProof/>
          <w:szCs w:val="24"/>
          <w:lang w:val="en-US"/>
        </w:rPr>
      </w:pPr>
      <w:r w:rsidRPr="004C04EB">
        <w:rPr>
          <w:noProof/>
          <w:szCs w:val="24"/>
          <w:lang w:val="en-US"/>
        </w:rPr>
        <w:t>Inadequate</w:t>
      </w:r>
      <w:r w:rsidR="008F61FC" w:rsidRPr="004C04EB">
        <w:rPr>
          <w:noProof/>
          <w:szCs w:val="24"/>
          <w:lang w:val="en-US"/>
        </w:rPr>
        <w:t xml:space="preserve"> </w:t>
      </w:r>
      <w:r w:rsidRPr="004C04EB">
        <w:rPr>
          <w:noProof/>
          <w:szCs w:val="24"/>
          <w:lang w:val="en-US"/>
        </w:rPr>
        <w:t>design of</w:t>
      </w:r>
      <w:r w:rsidR="008F61FC" w:rsidRPr="004C04EB">
        <w:rPr>
          <w:noProof/>
          <w:szCs w:val="24"/>
          <w:lang w:val="en-US"/>
        </w:rPr>
        <w:t xml:space="preserve"> </w:t>
      </w:r>
      <w:r w:rsidR="009A5D13" w:rsidRPr="004C04EB">
        <w:rPr>
          <w:noProof/>
          <w:szCs w:val="24"/>
          <w:lang w:val="en-US"/>
        </w:rPr>
        <w:t>Outcome</w:t>
      </w:r>
      <w:r w:rsidR="009C1A3A" w:rsidRPr="004C04EB">
        <w:rPr>
          <w:noProof/>
          <w:szCs w:val="24"/>
          <w:lang w:val="en-US"/>
        </w:rPr>
        <w:t xml:space="preserve"> 2:</w:t>
      </w:r>
    </w:p>
    <w:p w:rsidR="009C1A3A" w:rsidRPr="004C04EB" w:rsidRDefault="009C1A3A" w:rsidP="009C1A3A">
      <w:pPr>
        <w:pStyle w:val="Prrafodelista"/>
        <w:rPr>
          <w:noProof/>
          <w:szCs w:val="24"/>
          <w:lang w:val="en-US"/>
        </w:rPr>
      </w:pPr>
    </w:p>
    <w:p w:rsidR="009C1A3A" w:rsidRPr="004C04EB" w:rsidRDefault="008F61FC" w:rsidP="00D84202">
      <w:pPr>
        <w:pStyle w:val="Prrafodelista"/>
        <w:numPr>
          <w:ilvl w:val="0"/>
          <w:numId w:val="65"/>
        </w:numPr>
        <w:tabs>
          <w:tab w:val="left" w:pos="567"/>
        </w:tabs>
        <w:ind w:left="284" w:firstLine="0"/>
        <w:rPr>
          <w:noProof/>
          <w:szCs w:val="24"/>
          <w:lang w:val="en-US"/>
        </w:rPr>
      </w:pPr>
      <w:r w:rsidRPr="004C04EB">
        <w:rPr>
          <w:noProof/>
          <w:szCs w:val="24"/>
          <w:lang w:val="en-US"/>
        </w:rPr>
        <w:t>The design</w:t>
      </w:r>
      <w:r w:rsidR="0034780D" w:rsidRPr="004C04EB">
        <w:rPr>
          <w:noProof/>
          <w:szCs w:val="24"/>
          <w:lang w:val="en-US"/>
        </w:rPr>
        <w:t xml:space="preserve"> </w:t>
      </w:r>
      <w:r w:rsidRPr="004C04EB">
        <w:rPr>
          <w:noProof/>
          <w:szCs w:val="24"/>
          <w:lang w:val="en-US"/>
        </w:rPr>
        <w:t>of</w:t>
      </w:r>
      <w:r w:rsidR="0034780D" w:rsidRPr="004C04EB">
        <w:rPr>
          <w:noProof/>
          <w:szCs w:val="24"/>
          <w:lang w:val="en-US"/>
        </w:rPr>
        <w:t xml:space="preserve"> </w:t>
      </w:r>
      <w:r w:rsidR="009A5D13" w:rsidRPr="004C04EB">
        <w:rPr>
          <w:noProof/>
          <w:szCs w:val="24"/>
          <w:lang w:val="en-US"/>
        </w:rPr>
        <w:t>Outcome</w:t>
      </w:r>
      <w:r w:rsidR="009C1A3A" w:rsidRPr="004C04EB">
        <w:rPr>
          <w:noProof/>
          <w:szCs w:val="24"/>
          <w:lang w:val="en-US"/>
        </w:rPr>
        <w:t xml:space="preserve"> 2 </w:t>
      </w:r>
      <w:r w:rsidRPr="004C04EB">
        <w:rPr>
          <w:noProof/>
          <w:szCs w:val="24"/>
          <w:lang w:val="en-US"/>
        </w:rPr>
        <w:t xml:space="preserve">of the Logical Framework </w:t>
      </w:r>
      <w:r w:rsidR="0034780D" w:rsidRPr="004C04EB">
        <w:rPr>
          <w:noProof/>
          <w:szCs w:val="24"/>
          <w:lang w:val="en-US"/>
        </w:rPr>
        <w:t>in the</w:t>
      </w:r>
      <w:r w:rsidRPr="004C04EB">
        <w:rPr>
          <w:noProof/>
          <w:szCs w:val="24"/>
          <w:lang w:val="en-US"/>
        </w:rPr>
        <w:t xml:space="preserve"> </w:t>
      </w:r>
      <w:r w:rsidR="009C1A3A" w:rsidRPr="004C04EB">
        <w:rPr>
          <w:noProof/>
          <w:szCs w:val="24"/>
          <w:lang w:val="en-US"/>
        </w:rPr>
        <w:t xml:space="preserve">PRODOC </w:t>
      </w:r>
      <w:r w:rsidRPr="004C04EB">
        <w:rPr>
          <w:noProof/>
          <w:szCs w:val="24"/>
          <w:lang w:val="en-US"/>
        </w:rPr>
        <w:t>causes some confusion</w:t>
      </w:r>
      <w:r w:rsidR="009C1A3A" w:rsidRPr="004C04EB">
        <w:rPr>
          <w:noProof/>
          <w:szCs w:val="24"/>
          <w:lang w:val="en-US"/>
        </w:rPr>
        <w:t xml:space="preserve">, </w:t>
      </w:r>
      <w:r w:rsidR="00106990" w:rsidRPr="004C04EB">
        <w:rPr>
          <w:noProof/>
          <w:szCs w:val="24"/>
          <w:lang w:val="en-US"/>
        </w:rPr>
        <w:t xml:space="preserve">which seems to have had an impact in the poor compliance of some of its </w:t>
      </w:r>
      <w:r w:rsidR="00805A23" w:rsidRPr="004C04EB">
        <w:rPr>
          <w:noProof/>
          <w:szCs w:val="24"/>
          <w:lang w:val="en-US"/>
        </w:rPr>
        <w:t>Output</w:t>
      </w:r>
      <w:r w:rsidR="009C1A3A" w:rsidRPr="004C04EB">
        <w:rPr>
          <w:noProof/>
          <w:szCs w:val="24"/>
          <w:lang w:val="en-US"/>
        </w:rPr>
        <w:t xml:space="preserve">s </w:t>
      </w:r>
      <w:r w:rsidR="0034780D" w:rsidRPr="004C04EB">
        <w:rPr>
          <w:noProof/>
          <w:szCs w:val="24"/>
          <w:lang w:val="en-US"/>
        </w:rPr>
        <w:t xml:space="preserve">during project´s </w:t>
      </w:r>
      <w:r w:rsidRPr="004C04EB">
        <w:rPr>
          <w:noProof/>
          <w:szCs w:val="24"/>
          <w:lang w:val="en-US"/>
        </w:rPr>
        <w:t>execution</w:t>
      </w:r>
      <w:r w:rsidR="009C1A3A" w:rsidRPr="004C04EB">
        <w:rPr>
          <w:noProof/>
          <w:szCs w:val="24"/>
          <w:lang w:val="en-US"/>
        </w:rPr>
        <w:t xml:space="preserve">. </w:t>
      </w:r>
    </w:p>
    <w:p w:rsidR="009C1A3A" w:rsidRPr="004C04EB" w:rsidRDefault="009C1A3A" w:rsidP="00D84202">
      <w:pPr>
        <w:pStyle w:val="Prrafodelista"/>
        <w:numPr>
          <w:ilvl w:val="0"/>
          <w:numId w:val="65"/>
        </w:numPr>
        <w:tabs>
          <w:tab w:val="left" w:pos="567"/>
        </w:tabs>
        <w:ind w:left="284" w:firstLine="0"/>
        <w:rPr>
          <w:noProof/>
          <w:szCs w:val="24"/>
          <w:lang w:val="en-US"/>
        </w:rPr>
      </w:pPr>
      <w:r w:rsidRPr="004C04EB">
        <w:rPr>
          <w:noProof/>
          <w:szCs w:val="24"/>
          <w:lang w:val="en-US"/>
        </w:rPr>
        <w:lastRenderedPageBreak/>
        <w:t>Original</w:t>
      </w:r>
      <w:r w:rsidR="00106990" w:rsidRPr="004C04EB">
        <w:rPr>
          <w:noProof/>
          <w:szCs w:val="24"/>
          <w:lang w:val="en-US"/>
        </w:rPr>
        <w:t>ly</w:t>
      </w:r>
      <w:r w:rsidRPr="004C04EB">
        <w:rPr>
          <w:noProof/>
          <w:szCs w:val="24"/>
          <w:lang w:val="en-US"/>
        </w:rPr>
        <w:t xml:space="preserve">, </w:t>
      </w:r>
      <w:r w:rsidR="00106990" w:rsidRPr="004C04EB">
        <w:rPr>
          <w:noProof/>
          <w:szCs w:val="24"/>
          <w:lang w:val="en-US"/>
        </w:rPr>
        <w:t>the</w:t>
      </w:r>
      <w:r w:rsidRPr="004C04EB">
        <w:rPr>
          <w:noProof/>
          <w:szCs w:val="24"/>
          <w:lang w:val="en-US"/>
        </w:rPr>
        <w:t xml:space="preserve"> PIF </w:t>
      </w:r>
      <w:r w:rsidR="00106990" w:rsidRPr="004C04EB">
        <w:rPr>
          <w:noProof/>
          <w:szCs w:val="24"/>
          <w:lang w:val="en-US"/>
        </w:rPr>
        <w:t xml:space="preserve">included four </w:t>
      </w:r>
      <w:r w:rsidR="00805A23" w:rsidRPr="004C04EB">
        <w:rPr>
          <w:noProof/>
          <w:szCs w:val="24"/>
          <w:lang w:val="en-US"/>
        </w:rPr>
        <w:t>Output</w:t>
      </w:r>
      <w:r w:rsidRPr="004C04EB">
        <w:rPr>
          <w:noProof/>
          <w:szCs w:val="24"/>
          <w:lang w:val="en-US"/>
        </w:rPr>
        <w:t xml:space="preserve">s </w:t>
      </w:r>
      <w:r w:rsidR="00106990" w:rsidRPr="004C04EB">
        <w:rPr>
          <w:noProof/>
          <w:szCs w:val="24"/>
          <w:lang w:val="en-US"/>
        </w:rPr>
        <w:t xml:space="preserve">for this </w:t>
      </w:r>
      <w:r w:rsidR="009A5D13" w:rsidRPr="004C04EB">
        <w:rPr>
          <w:noProof/>
          <w:szCs w:val="24"/>
          <w:lang w:val="en-US"/>
        </w:rPr>
        <w:t>Outcome</w:t>
      </w:r>
      <w:r w:rsidRPr="004C04EB">
        <w:rPr>
          <w:noProof/>
          <w:szCs w:val="24"/>
          <w:lang w:val="en-US"/>
        </w:rPr>
        <w:t xml:space="preserve">: 2.1. </w:t>
      </w:r>
      <w:r w:rsidR="0034780D" w:rsidRPr="004C04EB">
        <w:rPr>
          <w:noProof/>
          <w:szCs w:val="24"/>
          <w:lang w:val="en-US"/>
        </w:rPr>
        <w:t>Technical assis</w:t>
      </w:r>
      <w:r w:rsidR="00106990" w:rsidRPr="004C04EB">
        <w:rPr>
          <w:noProof/>
          <w:szCs w:val="24"/>
          <w:lang w:val="en-US"/>
        </w:rPr>
        <w:t xml:space="preserve">tance for the replacement of 13 </w:t>
      </w:r>
      <w:r w:rsidRPr="004C04EB">
        <w:rPr>
          <w:noProof/>
          <w:szCs w:val="24"/>
          <w:lang w:val="en-US"/>
        </w:rPr>
        <w:t xml:space="preserve">chillers; 2.2. </w:t>
      </w:r>
      <w:r w:rsidR="00106990" w:rsidRPr="004C04EB">
        <w:rPr>
          <w:noProof/>
          <w:szCs w:val="24"/>
          <w:lang w:val="en-US"/>
        </w:rPr>
        <w:t>Development of national standards for the elaboration of energy audits and for the certification</w:t>
      </w:r>
      <w:r w:rsidR="00474EB4" w:rsidRPr="004C04EB">
        <w:rPr>
          <w:noProof/>
          <w:szCs w:val="24"/>
          <w:lang w:val="en-US"/>
        </w:rPr>
        <w:t xml:space="preserve"> of </w:t>
      </w:r>
      <w:r w:rsidRPr="004C04EB">
        <w:rPr>
          <w:noProof/>
          <w:szCs w:val="24"/>
          <w:lang w:val="en-US"/>
        </w:rPr>
        <w:t>profe</w:t>
      </w:r>
      <w:r w:rsidR="00474EB4" w:rsidRPr="004C04EB">
        <w:rPr>
          <w:noProof/>
          <w:szCs w:val="24"/>
          <w:lang w:val="en-US"/>
        </w:rPr>
        <w:t>ssional</w:t>
      </w:r>
      <w:r w:rsidRPr="004C04EB">
        <w:rPr>
          <w:noProof/>
          <w:szCs w:val="24"/>
          <w:lang w:val="en-US"/>
        </w:rPr>
        <w:t xml:space="preserve">s </w:t>
      </w:r>
      <w:r w:rsidR="00474EB4" w:rsidRPr="004C04EB">
        <w:rPr>
          <w:noProof/>
          <w:szCs w:val="24"/>
          <w:lang w:val="en-US"/>
        </w:rPr>
        <w:t>who would execute them</w:t>
      </w:r>
      <w:r w:rsidRPr="004C04EB">
        <w:rPr>
          <w:noProof/>
          <w:szCs w:val="24"/>
          <w:lang w:val="en-US"/>
        </w:rPr>
        <w:t xml:space="preserve">; 2.3. </w:t>
      </w:r>
      <w:r w:rsidR="00474EB4" w:rsidRPr="004C04EB">
        <w:rPr>
          <w:noProof/>
          <w:szCs w:val="24"/>
          <w:lang w:val="en-US"/>
        </w:rPr>
        <w:t>Development of skills to conduct energy audits in the national market</w:t>
      </w:r>
      <w:r w:rsidRPr="004C04EB">
        <w:rPr>
          <w:noProof/>
          <w:szCs w:val="24"/>
          <w:lang w:val="en-US"/>
        </w:rPr>
        <w:t xml:space="preserve">, </w:t>
      </w:r>
      <w:r w:rsidR="00474EB4" w:rsidRPr="004C04EB">
        <w:rPr>
          <w:noProof/>
          <w:szCs w:val="24"/>
          <w:lang w:val="en-US"/>
        </w:rPr>
        <w:t xml:space="preserve">not only from the demands perspective </w:t>
      </w:r>
      <w:r w:rsidRPr="004C04EB">
        <w:rPr>
          <w:noProof/>
          <w:szCs w:val="24"/>
          <w:lang w:val="en-US"/>
        </w:rPr>
        <w:t>(</w:t>
      </w:r>
      <w:r w:rsidR="00474EB4" w:rsidRPr="004C04EB">
        <w:rPr>
          <w:noProof/>
          <w:szCs w:val="24"/>
          <w:lang w:val="en-US"/>
        </w:rPr>
        <w:t>administrators and building owners</w:t>
      </w:r>
      <w:r w:rsidRPr="004C04EB">
        <w:rPr>
          <w:noProof/>
          <w:szCs w:val="24"/>
          <w:lang w:val="en-US"/>
        </w:rPr>
        <w:t xml:space="preserve">) </w:t>
      </w:r>
      <w:r w:rsidR="00474EB4" w:rsidRPr="004C04EB">
        <w:rPr>
          <w:noProof/>
          <w:szCs w:val="24"/>
          <w:lang w:val="en-US"/>
        </w:rPr>
        <w:t>but also from supply perspective (ESCO companies</w:t>
      </w:r>
      <w:r w:rsidR="000245EC" w:rsidRPr="004C04EB">
        <w:rPr>
          <w:noProof/>
          <w:szCs w:val="24"/>
          <w:lang w:val="en-US"/>
        </w:rPr>
        <w:t xml:space="preserve"> </w:t>
      </w:r>
      <w:r w:rsidR="00474EB4" w:rsidRPr="004C04EB">
        <w:rPr>
          <w:noProof/>
          <w:szCs w:val="24"/>
          <w:lang w:val="en-US"/>
        </w:rPr>
        <w:t>and EE specialist</w:t>
      </w:r>
      <w:r w:rsidRPr="004C04EB">
        <w:rPr>
          <w:noProof/>
          <w:szCs w:val="24"/>
          <w:lang w:val="en-US"/>
        </w:rPr>
        <w:t xml:space="preserve">s), </w:t>
      </w:r>
      <w:r w:rsidR="00474EB4" w:rsidRPr="004C04EB">
        <w:rPr>
          <w:noProof/>
          <w:szCs w:val="24"/>
          <w:lang w:val="en-US"/>
        </w:rPr>
        <w:t xml:space="preserve">and </w:t>
      </w:r>
      <w:r w:rsidRPr="004C04EB">
        <w:rPr>
          <w:noProof/>
          <w:szCs w:val="24"/>
          <w:lang w:val="en-US"/>
        </w:rPr>
        <w:t xml:space="preserve">2.4. </w:t>
      </w:r>
      <w:r w:rsidR="00AA60B5" w:rsidRPr="004C04EB">
        <w:rPr>
          <w:noProof/>
          <w:szCs w:val="24"/>
          <w:lang w:val="en-US"/>
        </w:rPr>
        <w:t>Guidelines</w:t>
      </w:r>
      <w:r w:rsidR="00C20A5D" w:rsidRPr="004C04EB">
        <w:rPr>
          <w:noProof/>
          <w:szCs w:val="24"/>
          <w:lang w:val="en-US"/>
        </w:rPr>
        <w:t xml:space="preserve"> (</w:t>
      </w:r>
      <w:r w:rsidR="009D7B30" w:rsidRPr="004C04EB">
        <w:rPr>
          <w:noProof/>
          <w:szCs w:val="24"/>
          <w:lang w:val="en-US"/>
        </w:rPr>
        <w:t>presumably</w:t>
      </w:r>
      <w:r w:rsidR="00C20A5D" w:rsidRPr="004C04EB">
        <w:rPr>
          <w:noProof/>
          <w:szCs w:val="24"/>
          <w:lang w:val="en-US"/>
        </w:rPr>
        <w:t xml:space="preserve"> about energy consumption</w:t>
      </w:r>
      <w:r w:rsidRPr="004C04EB">
        <w:rPr>
          <w:noProof/>
          <w:szCs w:val="24"/>
          <w:lang w:val="en-US"/>
        </w:rPr>
        <w:t xml:space="preserve">) </w:t>
      </w:r>
      <w:r w:rsidR="00C20A5D" w:rsidRPr="004C04EB">
        <w:rPr>
          <w:noProof/>
          <w:szCs w:val="24"/>
          <w:lang w:val="en-US"/>
        </w:rPr>
        <w:t>on air-conditioning equipment</w:t>
      </w:r>
      <w:r w:rsidRPr="004C04EB">
        <w:rPr>
          <w:noProof/>
          <w:szCs w:val="24"/>
          <w:lang w:val="en-US"/>
        </w:rPr>
        <w:t xml:space="preserve">, </w:t>
      </w:r>
      <w:r w:rsidR="00C20A5D" w:rsidRPr="004C04EB">
        <w:rPr>
          <w:noProof/>
          <w:szCs w:val="24"/>
          <w:lang w:val="en-US"/>
        </w:rPr>
        <w:t>available at selling points</w:t>
      </w:r>
      <w:r w:rsidRPr="004C04EB">
        <w:rPr>
          <w:noProof/>
          <w:szCs w:val="24"/>
          <w:lang w:val="en-US"/>
        </w:rPr>
        <w:t xml:space="preserve">. </w:t>
      </w:r>
    </w:p>
    <w:p w:rsidR="00C20A5D" w:rsidRPr="004C04EB" w:rsidRDefault="00B105D2" w:rsidP="00E65251">
      <w:pPr>
        <w:pStyle w:val="Prrafodelista"/>
        <w:numPr>
          <w:ilvl w:val="0"/>
          <w:numId w:val="12"/>
        </w:numPr>
        <w:tabs>
          <w:tab w:val="left" w:pos="426"/>
        </w:tabs>
        <w:ind w:left="284" w:firstLine="0"/>
        <w:rPr>
          <w:noProof/>
          <w:szCs w:val="24"/>
          <w:lang w:val="en-US"/>
        </w:rPr>
      </w:pPr>
      <w:r w:rsidRPr="004C04EB">
        <w:rPr>
          <w:noProof/>
          <w:szCs w:val="24"/>
          <w:lang w:val="en-US"/>
        </w:rPr>
        <w:t xml:space="preserve"> </w:t>
      </w:r>
      <w:r w:rsidR="00C20A5D" w:rsidRPr="004C04EB">
        <w:rPr>
          <w:noProof/>
          <w:szCs w:val="24"/>
          <w:lang w:val="en-US"/>
        </w:rPr>
        <w:t>Then</w:t>
      </w:r>
      <w:r w:rsidR="009C1A3A" w:rsidRPr="004C04EB">
        <w:rPr>
          <w:noProof/>
          <w:szCs w:val="24"/>
          <w:lang w:val="en-US"/>
        </w:rPr>
        <w:t xml:space="preserve">, </w:t>
      </w:r>
      <w:r w:rsidR="00C20A5D" w:rsidRPr="004C04EB">
        <w:rPr>
          <w:noProof/>
          <w:szCs w:val="24"/>
          <w:lang w:val="en-US"/>
        </w:rPr>
        <w:t>the</w:t>
      </w:r>
      <w:r w:rsidR="009C1A3A" w:rsidRPr="004C04EB">
        <w:rPr>
          <w:noProof/>
          <w:szCs w:val="24"/>
          <w:lang w:val="en-US"/>
        </w:rPr>
        <w:t xml:space="preserve"> PRODOC </w:t>
      </w:r>
      <w:r w:rsidR="00C20A5D" w:rsidRPr="004C04EB">
        <w:rPr>
          <w:noProof/>
          <w:szCs w:val="24"/>
          <w:lang w:val="en-US"/>
        </w:rPr>
        <w:t>placed</w:t>
      </w:r>
      <w:r w:rsidR="000245EC" w:rsidRPr="004C04EB">
        <w:rPr>
          <w:noProof/>
          <w:szCs w:val="24"/>
          <w:lang w:val="en-US"/>
        </w:rPr>
        <w:t xml:space="preserve"> </w:t>
      </w:r>
      <w:r w:rsidR="00C20A5D" w:rsidRPr="004C04EB">
        <w:rPr>
          <w:noProof/>
          <w:szCs w:val="24"/>
          <w:lang w:val="en-US"/>
        </w:rPr>
        <w:t>three</w:t>
      </w:r>
      <w:r w:rsidR="000245EC" w:rsidRPr="004C04EB">
        <w:rPr>
          <w:noProof/>
          <w:szCs w:val="24"/>
          <w:lang w:val="en-US"/>
        </w:rPr>
        <w:t xml:space="preserve"> </w:t>
      </w:r>
      <w:r w:rsidR="00805A23" w:rsidRPr="004C04EB">
        <w:rPr>
          <w:noProof/>
          <w:szCs w:val="24"/>
          <w:lang w:val="en-US"/>
        </w:rPr>
        <w:t>Output</w:t>
      </w:r>
      <w:r w:rsidR="009C1A3A" w:rsidRPr="004C04EB">
        <w:rPr>
          <w:noProof/>
          <w:szCs w:val="24"/>
          <w:lang w:val="en-US"/>
        </w:rPr>
        <w:t xml:space="preserve">s </w:t>
      </w:r>
      <w:r w:rsidR="00C20A5D" w:rsidRPr="004C04EB">
        <w:rPr>
          <w:noProof/>
          <w:szCs w:val="24"/>
          <w:lang w:val="en-US"/>
        </w:rPr>
        <w:t xml:space="preserve">for this </w:t>
      </w:r>
      <w:r w:rsidR="009A5D13" w:rsidRPr="004C04EB">
        <w:rPr>
          <w:noProof/>
          <w:szCs w:val="24"/>
          <w:lang w:val="en-US"/>
        </w:rPr>
        <w:t>Outcome</w:t>
      </w:r>
      <w:r w:rsidR="009C1A3A" w:rsidRPr="004C04EB">
        <w:rPr>
          <w:noProof/>
          <w:szCs w:val="24"/>
          <w:lang w:val="en-US"/>
        </w:rPr>
        <w:t xml:space="preserve">: 2.1. </w:t>
      </w:r>
      <w:r w:rsidR="00C20A5D" w:rsidRPr="004C04EB">
        <w:rPr>
          <w:noProof/>
          <w:szCs w:val="24"/>
          <w:lang w:val="en-US"/>
        </w:rPr>
        <w:t>The development and implementation of specific regulations for</w:t>
      </w:r>
      <w:r w:rsidR="009C1A3A" w:rsidRPr="004C04EB">
        <w:rPr>
          <w:noProof/>
          <w:szCs w:val="24"/>
          <w:lang w:val="en-US"/>
        </w:rPr>
        <w:t xml:space="preserve"> “</w:t>
      </w:r>
      <w:r w:rsidR="00C20A5D" w:rsidRPr="004C04EB">
        <w:rPr>
          <w:noProof/>
          <w:szCs w:val="24"/>
          <w:lang w:val="en-US"/>
        </w:rPr>
        <w:t xml:space="preserve">the </w:t>
      </w:r>
      <w:r w:rsidR="00AA60B5" w:rsidRPr="004C04EB">
        <w:rPr>
          <w:noProof/>
          <w:szCs w:val="24"/>
          <w:lang w:val="en-US"/>
        </w:rPr>
        <w:t>provision</w:t>
      </w:r>
      <w:r w:rsidR="00C20A5D" w:rsidRPr="004C04EB">
        <w:rPr>
          <w:noProof/>
          <w:szCs w:val="24"/>
          <w:lang w:val="en-US"/>
        </w:rPr>
        <w:t xml:space="preserve"> of energy services for buildings</w:t>
      </w:r>
      <w:r w:rsidR="009C1A3A" w:rsidRPr="004C04EB">
        <w:rPr>
          <w:noProof/>
          <w:szCs w:val="24"/>
          <w:lang w:val="en-US"/>
        </w:rPr>
        <w:t xml:space="preserve">”, </w:t>
      </w:r>
      <w:r w:rsidR="00E65251" w:rsidRPr="004C04EB">
        <w:rPr>
          <w:noProof/>
          <w:szCs w:val="24"/>
          <w:lang w:val="en-US"/>
        </w:rPr>
        <w:t>the energy audits</w:t>
      </w:r>
      <w:r w:rsidR="009C1A3A" w:rsidRPr="004C04EB">
        <w:rPr>
          <w:noProof/>
          <w:szCs w:val="24"/>
          <w:lang w:val="en-US"/>
        </w:rPr>
        <w:t xml:space="preserve">, </w:t>
      </w:r>
      <w:r w:rsidR="00E65251" w:rsidRPr="004C04EB">
        <w:rPr>
          <w:noProof/>
          <w:szCs w:val="24"/>
          <w:lang w:val="en-US"/>
        </w:rPr>
        <w:t xml:space="preserve">certification for professionals, and </w:t>
      </w:r>
      <w:r w:rsidR="009C1A3A" w:rsidRPr="004C04EB">
        <w:rPr>
          <w:noProof/>
          <w:szCs w:val="24"/>
          <w:lang w:val="en-US"/>
        </w:rPr>
        <w:t xml:space="preserve">ESCOs; 2.2. </w:t>
      </w:r>
      <w:r w:rsidR="00E65251" w:rsidRPr="004C04EB">
        <w:rPr>
          <w:noProof/>
          <w:szCs w:val="24"/>
          <w:lang w:val="en-US"/>
        </w:rPr>
        <w:t>Development of national standards for EE in buildings</w:t>
      </w:r>
      <w:r w:rsidR="009C1A3A" w:rsidRPr="004C04EB">
        <w:rPr>
          <w:noProof/>
          <w:szCs w:val="24"/>
          <w:lang w:val="en-US"/>
        </w:rPr>
        <w:t xml:space="preserve">, </w:t>
      </w:r>
      <w:r w:rsidR="00E65251" w:rsidRPr="004C04EB">
        <w:rPr>
          <w:noProof/>
          <w:szCs w:val="24"/>
          <w:lang w:val="en-US"/>
        </w:rPr>
        <w:t>including</w:t>
      </w:r>
      <w:r w:rsidR="000245EC" w:rsidRPr="004C04EB">
        <w:rPr>
          <w:noProof/>
          <w:szCs w:val="24"/>
          <w:lang w:val="en-US"/>
        </w:rPr>
        <w:t xml:space="preserve"> energy audits </w:t>
      </w:r>
      <w:r w:rsidR="00E65251" w:rsidRPr="004C04EB">
        <w:rPr>
          <w:noProof/>
          <w:szCs w:val="24"/>
          <w:lang w:val="en-US"/>
        </w:rPr>
        <w:t>and energy management</w:t>
      </w:r>
      <w:r w:rsidR="009C1A3A" w:rsidRPr="004C04EB">
        <w:rPr>
          <w:noProof/>
          <w:szCs w:val="24"/>
          <w:lang w:val="en-US"/>
        </w:rPr>
        <w:t xml:space="preserve">; </w:t>
      </w:r>
      <w:r w:rsidR="00E65251" w:rsidRPr="004C04EB">
        <w:rPr>
          <w:noProof/>
          <w:szCs w:val="24"/>
          <w:lang w:val="en-US"/>
        </w:rPr>
        <w:t>and</w:t>
      </w:r>
      <w:r w:rsidR="009C1A3A" w:rsidRPr="004C04EB">
        <w:rPr>
          <w:noProof/>
          <w:szCs w:val="24"/>
          <w:lang w:val="en-US"/>
        </w:rPr>
        <w:t xml:space="preserve"> 2.3. </w:t>
      </w:r>
      <w:r w:rsidR="00E65251" w:rsidRPr="004C04EB">
        <w:rPr>
          <w:noProof/>
          <w:szCs w:val="24"/>
          <w:lang w:val="en-US"/>
        </w:rPr>
        <w:t>Analysis of incentives for investments i</w:t>
      </w:r>
      <w:r w:rsidR="009C1A3A" w:rsidRPr="004C04EB">
        <w:rPr>
          <w:noProof/>
          <w:szCs w:val="24"/>
          <w:lang w:val="en-US"/>
        </w:rPr>
        <w:t xml:space="preserve">n EE, </w:t>
      </w:r>
      <w:r w:rsidR="00AA60B5" w:rsidRPr="004C04EB">
        <w:rPr>
          <w:noProof/>
          <w:szCs w:val="24"/>
          <w:lang w:val="en-US"/>
        </w:rPr>
        <w:t>as</w:t>
      </w:r>
      <w:r w:rsidR="00E65251" w:rsidRPr="004C04EB">
        <w:rPr>
          <w:noProof/>
          <w:szCs w:val="24"/>
          <w:lang w:val="en-US"/>
        </w:rPr>
        <w:t xml:space="preserve"> input </w:t>
      </w:r>
      <w:r w:rsidR="00AA60B5" w:rsidRPr="004C04EB">
        <w:rPr>
          <w:noProof/>
          <w:szCs w:val="24"/>
          <w:lang w:val="en-US"/>
        </w:rPr>
        <w:t>so that</w:t>
      </w:r>
      <w:r w:rsidR="00E65251" w:rsidRPr="004C04EB">
        <w:rPr>
          <w:noProof/>
          <w:szCs w:val="24"/>
          <w:lang w:val="en-US"/>
        </w:rPr>
        <w:t xml:space="preserve"> UPME could develop a policy regarding the issue</w:t>
      </w:r>
      <w:r w:rsidR="009C1A3A" w:rsidRPr="004C04EB">
        <w:rPr>
          <w:noProof/>
          <w:szCs w:val="24"/>
          <w:lang w:val="en-US"/>
        </w:rPr>
        <w:t>.</w:t>
      </w:r>
    </w:p>
    <w:p w:rsidR="000C5A16" w:rsidRPr="004C04EB" w:rsidRDefault="00F95EC9" w:rsidP="00D84202">
      <w:pPr>
        <w:pStyle w:val="Prrafodelista"/>
        <w:numPr>
          <w:ilvl w:val="0"/>
          <w:numId w:val="65"/>
        </w:numPr>
        <w:tabs>
          <w:tab w:val="left" w:pos="567"/>
        </w:tabs>
        <w:ind w:left="284" w:firstLine="0"/>
        <w:rPr>
          <w:noProof/>
          <w:szCs w:val="24"/>
          <w:lang w:val="en-US"/>
        </w:rPr>
      </w:pPr>
      <w:r w:rsidRPr="004C04EB">
        <w:rPr>
          <w:noProof/>
          <w:szCs w:val="24"/>
          <w:lang w:val="en-US"/>
        </w:rPr>
        <w:t>A confusion of the objective</w:t>
      </w:r>
      <w:r w:rsidR="00575901" w:rsidRPr="004C04EB">
        <w:rPr>
          <w:noProof/>
          <w:szCs w:val="24"/>
          <w:lang w:val="en-US"/>
        </w:rPr>
        <w:t xml:space="preserve">s was noticed between </w:t>
      </w:r>
      <w:r w:rsidR="00805A23" w:rsidRPr="004C04EB">
        <w:rPr>
          <w:noProof/>
          <w:szCs w:val="24"/>
          <w:lang w:val="en-US"/>
        </w:rPr>
        <w:t>Output</w:t>
      </w:r>
      <w:r w:rsidR="00575901" w:rsidRPr="004C04EB">
        <w:rPr>
          <w:noProof/>
          <w:szCs w:val="24"/>
          <w:lang w:val="en-US"/>
        </w:rPr>
        <w:t xml:space="preserve"> 2.1. and</w:t>
      </w:r>
      <w:r w:rsidR="00B105D2" w:rsidRPr="004C04EB">
        <w:rPr>
          <w:noProof/>
          <w:szCs w:val="24"/>
          <w:lang w:val="en-US"/>
        </w:rPr>
        <w:t xml:space="preserve"> </w:t>
      </w:r>
      <w:r w:rsidR="00805A23" w:rsidRPr="004C04EB">
        <w:rPr>
          <w:noProof/>
          <w:szCs w:val="24"/>
          <w:lang w:val="en-US"/>
        </w:rPr>
        <w:t>Output</w:t>
      </w:r>
      <w:r w:rsidR="009C1A3A" w:rsidRPr="004C04EB">
        <w:rPr>
          <w:noProof/>
          <w:szCs w:val="24"/>
          <w:lang w:val="en-US"/>
        </w:rPr>
        <w:t xml:space="preserve"> 2.2 </w:t>
      </w:r>
      <w:r w:rsidR="00575901" w:rsidRPr="004C04EB">
        <w:rPr>
          <w:noProof/>
          <w:szCs w:val="24"/>
          <w:lang w:val="en-US"/>
        </w:rPr>
        <w:t xml:space="preserve">of the </w:t>
      </w:r>
      <w:r w:rsidR="009C1A3A" w:rsidRPr="004C04EB">
        <w:rPr>
          <w:noProof/>
          <w:szCs w:val="24"/>
          <w:lang w:val="en-US"/>
        </w:rPr>
        <w:t>PRODOC</w:t>
      </w:r>
      <w:r w:rsidR="00575901" w:rsidRPr="004C04EB">
        <w:rPr>
          <w:noProof/>
          <w:szCs w:val="24"/>
          <w:lang w:val="en-US"/>
        </w:rPr>
        <w:t xml:space="preserve"> on the topic</w:t>
      </w:r>
      <w:r w:rsidR="00B105D2" w:rsidRPr="004C04EB">
        <w:rPr>
          <w:noProof/>
          <w:szCs w:val="24"/>
          <w:lang w:val="en-US"/>
        </w:rPr>
        <w:t xml:space="preserve"> </w:t>
      </w:r>
      <w:r w:rsidR="00575901" w:rsidRPr="004C04EB">
        <w:rPr>
          <w:noProof/>
          <w:szCs w:val="24"/>
          <w:lang w:val="en-US"/>
        </w:rPr>
        <w:t xml:space="preserve">of </w:t>
      </w:r>
      <w:r w:rsidR="0070705F" w:rsidRPr="004C04EB">
        <w:rPr>
          <w:noProof/>
          <w:szCs w:val="24"/>
          <w:lang w:val="en-US"/>
        </w:rPr>
        <w:t>emission standards</w:t>
      </w:r>
      <w:r w:rsidR="00B105D2" w:rsidRPr="004C04EB">
        <w:rPr>
          <w:noProof/>
          <w:szCs w:val="24"/>
          <w:lang w:val="en-US"/>
        </w:rPr>
        <w:t xml:space="preserve"> </w:t>
      </w:r>
      <w:r w:rsidR="0070705F" w:rsidRPr="004C04EB">
        <w:rPr>
          <w:noProof/>
          <w:szCs w:val="24"/>
          <w:lang w:val="en-US"/>
        </w:rPr>
        <w:t>and energy audits</w:t>
      </w:r>
      <w:r w:rsidR="009C1A3A" w:rsidRPr="004C04EB">
        <w:rPr>
          <w:noProof/>
          <w:szCs w:val="24"/>
          <w:lang w:val="en-US"/>
        </w:rPr>
        <w:t xml:space="preserve">, </w:t>
      </w:r>
      <w:r w:rsidR="0070705F" w:rsidRPr="004C04EB">
        <w:rPr>
          <w:noProof/>
          <w:szCs w:val="24"/>
          <w:lang w:val="en-US"/>
        </w:rPr>
        <w:t>which also reflect</w:t>
      </w:r>
      <w:r w:rsidR="00B105D2" w:rsidRPr="004C04EB">
        <w:rPr>
          <w:noProof/>
          <w:szCs w:val="24"/>
          <w:lang w:val="en-US"/>
        </w:rPr>
        <w:t>s on the formulation of</w:t>
      </w:r>
      <w:r w:rsidR="0070705F" w:rsidRPr="004C04EB">
        <w:rPr>
          <w:noProof/>
          <w:szCs w:val="24"/>
          <w:lang w:val="en-US"/>
        </w:rPr>
        <w:t xml:space="preserve"> indicators</w:t>
      </w:r>
      <w:r w:rsidR="009C1A3A" w:rsidRPr="004C04EB">
        <w:rPr>
          <w:noProof/>
          <w:szCs w:val="24"/>
          <w:lang w:val="en-US"/>
        </w:rPr>
        <w:t xml:space="preserve">, </w:t>
      </w:r>
      <w:r w:rsidR="0070705F" w:rsidRPr="004C04EB">
        <w:rPr>
          <w:noProof/>
          <w:szCs w:val="24"/>
          <w:lang w:val="en-US"/>
        </w:rPr>
        <w:t>baselines, and goals of those</w:t>
      </w:r>
      <w:r w:rsidR="00B105D2" w:rsidRPr="004C04EB">
        <w:rPr>
          <w:noProof/>
          <w:szCs w:val="24"/>
          <w:lang w:val="en-US"/>
        </w:rPr>
        <w:t xml:space="preserve"> </w:t>
      </w:r>
      <w:r w:rsidR="00805A23" w:rsidRPr="004C04EB">
        <w:rPr>
          <w:noProof/>
          <w:szCs w:val="24"/>
          <w:lang w:val="en-US"/>
        </w:rPr>
        <w:t>Output</w:t>
      </w:r>
      <w:r w:rsidR="009C1A3A" w:rsidRPr="004C04EB">
        <w:rPr>
          <w:noProof/>
          <w:szCs w:val="24"/>
          <w:lang w:val="en-US"/>
        </w:rPr>
        <w:t>s</w:t>
      </w:r>
      <w:r w:rsidR="00B105D2" w:rsidRPr="004C04EB">
        <w:rPr>
          <w:noProof/>
          <w:szCs w:val="24"/>
          <w:lang w:val="en-US"/>
        </w:rPr>
        <w:t xml:space="preserve"> in the Logical Framework</w:t>
      </w:r>
      <w:r w:rsidR="009C1A3A" w:rsidRPr="004C04EB">
        <w:rPr>
          <w:noProof/>
          <w:szCs w:val="24"/>
          <w:lang w:val="en-US"/>
        </w:rPr>
        <w:t>.</w:t>
      </w:r>
      <w:r w:rsidR="00B105D2" w:rsidRPr="004C04EB">
        <w:rPr>
          <w:noProof/>
          <w:szCs w:val="24"/>
          <w:lang w:val="en-US"/>
        </w:rPr>
        <w:t xml:space="preserve"> For example, Output 2.1. is lacking a better specification of the type </w:t>
      </w:r>
      <w:r w:rsidR="009D7B30" w:rsidRPr="004C04EB">
        <w:rPr>
          <w:noProof/>
          <w:szCs w:val="24"/>
          <w:lang w:val="en-US"/>
        </w:rPr>
        <w:t>of regulations</w:t>
      </w:r>
      <w:r w:rsidR="00B105D2" w:rsidRPr="004C04EB">
        <w:rPr>
          <w:noProof/>
          <w:szCs w:val="24"/>
          <w:lang w:val="en-US"/>
        </w:rPr>
        <w:t xml:space="preserve"> intended, and of the institutions with whom those regulations would be worked out. </w:t>
      </w:r>
    </w:p>
    <w:p w:rsidR="009C1A3A" w:rsidRPr="004C04EB" w:rsidRDefault="00C93BE1" w:rsidP="00D84202">
      <w:pPr>
        <w:pStyle w:val="Prrafodelista"/>
        <w:numPr>
          <w:ilvl w:val="0"/>
          <w:numId w:val="65"/>
        </w:numPr>
        <w:tabs>
          <w:tab w:val="left" w:pos="567"/>
        </w:tabs>
        <w:ind w:left="284" w:firstLine="0"/>
        <w:rPr>
          <w:noProof/>
          <w:szCs w:val="24"/>
          <w:lang w:val="en-US"/>
        </w:rPr>
      </w:pPr>
      <w:r w:rsidRPr="004C04EB">
        <w:rPr>
          <w:noProof/>
          <w:szCs w:val="24"/>
          <w:lang w:val="en-US"/>
        </w:rPr>
        <w:t xml:space="preserve">It is doubtful that </w:t>
      </w:r>
      <w:r w:rsidR="009C1A3A" w:rsidRPr="004C04EB">
        <w:rPr>
          <w:noProof/>
          <w:szCs w:val="24"/>
          <w:lang w:val="en-US"/>
        </w:rPr>
        <w:t xml:space="preserve">UPME </w:t>
      </w:r>
      <w:r w:rsidR="00CF5412" w:rsidRPr="004C04EB">
        <w:rPr>
          <w:noProof/>
          <w:szCs w:val="24"/>
          <w:lang w:val="en-US"/>
        </w:rPr>
        <w:t>c</w:t>
      </w:r>
      <w:r w:rsidR="000C5A16" w:rsidRPr="004C04EB">
        <w:rPr>
          <w:noProof/>
          <w:szCs w:val="24"/>
          <w:lang w:val="en-US"/>
        </w:rPr>
        <w:t>ould</w:t>
      </w:r>
      <w:r w:rsidR="00CF5412" w:rsidRPr="004C04EB">
        <w:rPr>
          <w:noProof/>
          <w:szCs w:val="24"/>
          <w:lang w:val="en-US"/>
        </w:rPr>
        <w:t xml:space="preserve"> have the authority to certify </w:t>
      </w:r>
      <w:r w:rsidR="009C1A3A" w:rsidRPr="004C04EB">
        <w:rPr>
          <w:noProof/>
          <w:szCs w:val="24"/>
          <w:lang w:val="en-US"/>
        </w:rPr>
        <w:t>profe</w:t>
      </w:r>
      <w:r w:rsidR="00CF5412" w:rsidRPr="004C04EB">
        <w:rPr>
          <w:noProof/>
          <w:szCs w:val="24"/>
          <w:lang w:val="en-US"/>
        </w:rPr>
        <w:t>s</w:t>
      </w:r>
      <w:r w:rsidR="009C1A3A" w:rsidRPr="004C04EB">
        <w:rPr>
          <w:noProof/>
          <w:szCs w:val="24"/>
          <w:lang w:val="en-US"/>
        </w:rPr>
        <w:t>sional</w:t>
      </w:r>
      <w:r w:rsidR="00CF5412" w:rsidRPr="004C04EB">
        <w:rPr>
          <w:noProof/>
          <w:szCs w:val="24"/>
          <w:lang w:val="en-US"/>
        </w:rPr>
        <w:t>s i</w:t>
      </w:r>
      <w:r w:rsidR="009C1A3A" w:rsidRPr="004C04EB">
        <w:rPr>
          <w:noProof/>
          <w:szCs w:val="24"/>
          <w:lang w:val="en-US"/>
        </w:rPr>
        <w:t xml:space="preserve">n EE.  </w:t>
      </w:r>
      <w:r w:rsidR="000C5A16" w:rsidRPr="004C04EB">
        <w:rPr>
          <w:noProof/>
          <w:szCs w:val="24"/>
          <w:lang w:val="en-US"/>
        </w:rPr>
        <w:t>Usually</w:t>
      </w:r>
      <w:r w:rsidR="009C1A3A" w:rsidRPr="004C04EB">
        <w:rPr>
          <w:noProof/>
          <w:szCs w:val="24"/>
          <w:lang w:val="en-US"/>
        </w:rPr>
        <w:t xml:space="preserve">, </w:t>
      </w:r>
      <w:r w:rsidR="00CF5412" w:rsidRPr="004C04EB">
        <w:rPr>
          <w:noProof/>
          <w:szCs w:val="24"/>
          <w:lang w:val="en-US"/>
        </w:rPr>
        <w:t>profe</w:t>
      </w:r>
      <w:r w:rsidRPr="004C04EB">
        <w:rPr>
          <w:noProof/>
          <w:szCs w:val="24"/>
          <w:lang w:val="en-US"/>
        </w:rPr>
        <w:t>s</w:t>
      </w:r>
      <w:r w:rsidR="00CF5412" w:rsidRPr="004C04EB">
        <w:rPr>
          <w:noProof/>
          <w:szCs w:val="24"/>
          <w:lang w:val="en-US"/>
        </w:rPr>
        <w:t>sional associations compete for that right</w:t>
      </w:r>
      <w:r w:rsidR="009C1A3A" w:rsidRPr="004C04EB">
        <w:rPr>
          <w:noProof/>
          <w:szCs w:val="24"/>
          <w:lang w:val="en-US"/>
        </w:rPr>
        <w:t xml:space="preserve">. </w:t>
      </w:r>
      <w:r w:rsidR="00CF5412" w:rsidRPr="004C04EB">
        <w:rPr>
          <w:noProof/>
          <w:szCs w:val="24"/>
          <w:lang w:val="en-US"/>
        </w:rPr>
        <w:t>Once again</w:t>
      </w:r>
      <w:r w:rsidR="009C1A3A" w:rsidRPr="004C04EB">
        <w:rPr>
          <w:noProof/>
          <w:szCs w:val="24"/>
          <w:lang w:val="en-US"/>
        </w:rPr>
        <w:t xml:space="preserve">, </w:t>
      </w:r>
      <w:r w:rsidR="00CF5412" w:rsidRPr="004C04EB">
        <w:rPr>
          <w:noProof/>
          <w:szCs w:val="24"/>
          <w:lang w:val="en-US"/>
        </w:rPr>
        <w:t xml:space="preserve">this is an </w:t>
      </w:r>
      <w:r w:rsidR="009A5D13" w:rsidRPr="004C04EB">
        <w:rPr>
          <w:noProof/>
          <w:szCs w:val="24"/>
          <w:lang w:val="en-US"/>
        </w:rPr>
        <w:t>Outcome</w:t>
      </w:r>
      <w:r w:rsidR="000C5A16" w:rsidRPr="004C04EB">
        <w:rPr>
          <w:noProof/>
          <w:szCs w:val="24"/>
          <w:lang w:val="en-US"/>
        </w:rPr>
        <w:t xml:space="preserve"> </w:t>
      </w:r>
      <w:r w:rsidR="00CF5412" w:rsidRPr="004C04EB">
        <w:rPr>
          <w:noProof/>
          <w:szCs w:val="24"/>
          <w:lang w:val="en-US"/>
        </w:rPr>
        <w:t xml:space="preserve">that depends greatly on other institutions different </w:t>
      </w:r>
      <w:r w:rsidRPr="004C04EB">
        <w:rPr>
          <w:noProof/>
          <w:szCs w:val="24"/>
          <w:lang w:val="en-US"/>
        </w:rPr>
        <w:t xml:space="preserve">from </w:t>
      </w:r>
      <w:r w:rsidR="009C1A3A" w:rsidRPr="004C04EB">
        <w:rPr>
          <w:noProof/>
          <w:szCs w:val="24"/>
          <w:lang w:val="en-US"/>
        </w:rPr>
        <w:t xml:space="preserve">UPME </w:t>
      </w:r>
      <w:r w:rsidRPr="004C04EB">
        <w:rPr>
          <w:noProof/>
          <w:szCs w:val="24"/>
          <w:lang w:val="en-US"/>
        </w:rPr>
        <w:t xml:space="preserve">or </w:t>
      </w:r>
      <w:r w:rsidR="009C1A3A" w:rsidRPr="004C04EB">
        <w:rPr>
          <w:noProof/>
          <w:szCs w:val="24"/>
          <w:lang w:val="en-US"/>
        </w:rPr>
        <w:t>MME.</w:t>
      </w:r>
    </w:p>
    <w:p w:rsidR="009C1A3A" w:rsidRPr="004C04EB" w:rsidRDefault="00010654" w:rsidP="00D84202">
      <w:pPr>
        <w:pStyle w:val="Prrafodelista"/>
        <w:numPr>
          <w:ilvl w:val="0"/>
          <w:numId w:val="65"/>
        </w:numPr>
        <w:tabs>
          <w:tab w:val="left" w:pos="567"/>
        </w:tabs>
        <w:ind w:left="284" w:firstLine="0"/>
        <w:rPr>
          <w:noProof/>
          <w:szCs w:val="24"/>
          <w:lang w:val="en-US"/>
        </w:rPr>
      </w:pPr>
      <w:r w:rsidRPr="004C04EB">
        <w:rPr>
          <w:noProof/>
          <w:szCs w:val="24"/>
          <w:lang w:val="en-US"/>
        </w:rPr>
        <w:t xml:space="preserve">An important objective of this </w:t>
      </w:r>
      <w:r w:rsidR="009A5D13" w:rsidRPr="004C04EB">
        <w:rPr>
          <w:noProof/>
          <w:szCs w:val="24"/>
          <w:lang w:val="en-US"/>
        </w:rPr>
        <w:t>Outcome</w:t>
      </w:r>
      <w:r w:rsidR="000C5A16" w:rsidRPr="004C04EB">
        <w:rPr>
          <w:noProof/>
          <w:szCs w:val="24"/>
          <w:lang w:val="en-US"/>
        </w:rPr>
        <w:t xml:space="preserve"> </w:t>
      </w:r>
      <w:r w:rsidRPr="004C04EB">
        <w:rPr>
          <w:noProof/>
          <w:szCs w:val="24"/>
          <w:lang w:val="en-US"/>
        </w:rPr>
        <w:t>seems to be</w:t>
      </w:r>
      <w:r w:rsidR="009C1A3A" w:rsidRPr="004C04EB">
        <w:rPr>
          <w:noProof/>
          <w:szCs w:val="24"/>
          <w:lang w:val="en-US"/>
        </w:rPr>
        <w:t xml:space="preserve"> (</w:t>
      </w:r>
      <w:r w:rsidRPr="004C04EB">
        <w:rPr>
          <w:noProof/>
          <w:szCs w:val="24"/>
          <w:lang w:val="en-US"/>
        </w:rPr>
        <w:t>according to the analysis</w:t>
      </w:r>
      <w:r w:rsidR="001757A3" w:rsidRPr="004C04EB">
        <w:rPr>
          <w:noProof/>
          <w:szCs w:val="24"/>
          <w:lang w:val="en-US"/>
        </w:rPr>
        <w:t xml:space="preserve"> </w:t>
      </w:r>
      <w:r w:rsidRPr="004C04EB">
        <w:rPr>
          <w:noProof/>
          <w:szCs w:val="24"/>
          <w:lang w:val="en-US"/>
        </w:rPr>
        <w:t>offered by the P</w:t>
      </w:r>
      <w:r w:rsidR="009C1A3A" w:rsidRPr="004C04EB">
        <w:rPr>
          <w:noProof/>
          <w:szCs w:val="24"/>
          <w:lang w:val="en-US"/>
        </w:rPr>
        <w:t xml:space="preserve">IF </w:t>
      </w:r>
      <w:r w:rsidRPr="004C04EB">
        <w:rPr>
          <w:noProof/>
          <w:szCs w:val="24"/>
          <w:lang w:val="en-US"/>
        </w:rPr>
        <w:t>and the</w:t>
      </w:r>
      <w:r w:rsidR="009C1A3A" w:rsidRPr="004C04EB">
        <w:rPr>
          <w:noProof/>
          <w:szCs w:val="24"/>
          <w:lang w:val="en-US"/>
        </w:rPr>
        <w:t xml:space="preserve"> PRODOC </w:t>
      </w:r>
      <w:r w:rsidRPr="004C04EB">
        <w:rPr>
          <w:noProof/>
          <w:szCs w:val="24"/>
          <w:lang w:val="en-US"/>
        </w:rPr>
        <w:t>on technical barriers, implementation and financial barriers</w:t>
      </w:r>
      <w:r w:rsidR="009C1A3A" w:rsidRPr="004C04EB">
        <w:rPr>
          <w:noProof/>
          <w:szCs w:val="24"/>
          <w:lang w:val="en-US"/>
        </w:rPr>
        <w:t xml:space="preserve">) </w:t>
      </w:r>
      <w:r w:rsidRPr="004C04EB">
        <w:rPr>
          <w:noProof/>
          <w:szCs w:val="24"/>
          <w:lang w:val="en-US"/>
        </w:rPr>
        <w:t>support</w:t>
      </w:r>
      <w:r w:rsidR="001757A3" w:rsidRPr="004C04EB">
        <w:rPr>
          <w:noProof/>
          <w:szCs w:val="24"/>
          <w:lang w:val="en-US"/>
        </w:rPr>
        <w:t>ing</w:t>
      </w:r>
      <w:r w:rsidRPr="004C04EB">
        <w:rPr>
          <w:noProof/>
          <w:szCs w:val="24"/>
          <w:lang w:val="en-US"/>
        </w:rPr>
        <w:t xml:space="preserve"> </w:t>
      </w:r>
      <w:r w:rsidR="009C1A3A" w:rsidRPr="004C04EB">
        <w:rPr>
          <w:noProof/>
          <w:szCs w:val="24"/>
          <w:lang w:val="en-US"/>
        </w:rPr>
        <w:t xml:space="preserve">ESCOs </w:t>
      </w:r>
      <w:r w:rsidRPr="004C04EB">
        <w:rPr>
          <w:noProof/>
          <w:szCs w:val="24"/>
          <w:lang w:val="en-US"/>
        </w:rPr>
        <w:t xml:space="preserve">and </w:t>
      </w:r>
      <w:r w:rsidR="009C1A3A" w:rsidRPr="004C04EB">
        <w:rPr>
          <w:noProof/>
          <w:szCs w:val="24"/>
          <w:lang w:val="en-US"/>
        </w:rPr>
        <w:t>profe</w:t>
      </w:r>
      <w:r w:rsidRPr="004C04EB">
        <w:rPr>
          <w:noProof/>
          <w:szCs w:val="24"/>
          <w:lang w:val="en-US"/>
        </w:rPr>
        <w:t>ssional</w:t>
      </w:r>
      <w:r w:rsidR="009C1A3A" w:rsidRPr="004C04EB">
        <w:rPr>
          <w:noProof/>
          <w:szCs w:val="24"/>
          <w:lang w:val="en-US"/>
        </w:rPr>
        <w:t xml:space="preserve">s </w:t>
      </w:r>
      <w:r w:rsidRPr="004C04EB">
        <w:rPr>
          <w:noProof/>
          <w:szCs w:val="24"/>
          <w:lang w:val="en-US"/>
        </w:rPr>
        <w:t>i</w:t>
      </w:r>
      <w:r w:rsidR="009C1A3A" w:rsidRPr="004C04EB">
        <w:rPr>
          <w:noProof/>
          <w:szCs w:val="24"/>
          <w:lang w:val="en-US"/>
        </w:rPr>
        <w:t>n EE</w:t>
      </w:r>
      <w:r w:rsidR="001757A3" w:rsidRPr="004C04EB">
        <w:rPr>
          <w:noProof/>
          <w:szCs w:val="24"/>
          <w:lang w:val="en-US"/>
        </w:rPr>
        <w:t>,</w:t>
      </w:r>
      <w:r w:rsidR="009C1A3A" w:rsidRPr="004C04EB">
        <w:rPr>
          <w:noProof/>
          <w:szCs w:val="24"/>
          <w:lang w:val="en-US"/>
        </w:rPr>
        <w:t xml:space="preserve"> </w:t>
      </w:r>
      <w:r w:rsidRPr="004C04EB">
        <w:rPr>
          <w:noProof/>
          <w:szCs w:val="24"/>
          <w:lang w:val="en-US"/>
        </w:rPr>
        <w:t xml:space="preserve">through the development of skills and the </w:t>
      </w:r>
      <w:r w:rsidR="008F61FC" w:rsidRPr="004C04EB">
        <w:rPr>
          <w:noProof/>
          <w:szCs w:val="24"/>
          <w:lang w:val="en-US"/>
        </w:rPr>
        <w:t>design</w:t>
      </w:r>
      <w:r w:rsidR="001757A3" w:rsidRPr="004C04EB">
        <w:rPr>
          <w:noProof/>
          <w:szCs w:val="24"/>
          <w:lang w:val="en-US"/>
        </w:rPr>
        <w:t xml:space="preserve"> </w:t>
      </w:r>
      <w:r w:rsidRPr="004C04EB">
        <w:rPr>
          <w:noProof/>
          <w:szCs w:val="24"/>
          <w:lang w:val="en-US"/>
        </w:rPr>
        <w:t xml:space="preserve">of financial </w:t>
      </w:r>
      <w:r w:rsidR="009C1A3A" w:rsidRPr="004C04EB">
        <w:rPr>
          <w:noProof/>
          <w:szCs w:val="24"/>
          <w:lang w:val="en-US"/>
        </w:rPr>
        <w:t>incentiv</w:t>
      </w:r>
      <w:r w:rsidRPr="004C04EB">
        <w:rPr>
          <w:noProof/>
          <w:szCs w:val="24"/>
          <w:lang w:val="en-US"/>
        </w:rPr>
        <w:t>e</w:t>
      </w:r>
      <w:r w:rsidR="009C1A3A" w:rsidRPr="004C04EB">
        <w:rPr>
          <w:noProof/>
          <w:szCs w:val="24"/>
          <w:lang w:val="en-US"/>
        </w:rPr>
        <w:t xml:space="preserve">s. </w:t>
      </w:r>
      <w:r w:rsidRPr="004C04EB">
        <w:rPr>
          <w:noProof/>
          <w:szCs w:val="24"/>
          <w:lang w:val="en-US"/>
        </w:rPr>
        <w:t xml:space="preserve">But the </w:t>
      </w:r>
      <w:r w:rsidR="008F61FC" w:rsidRPr="004C04EB">
        <w:rPr>
          <w:noProof/>
          <w:szCs w:val="24"/>
          <w:lang w:val="en-US"/>
        </w:rPr>
        <w:t>design</w:t>
      </w:r>
      <w:r w:rsidR="001757A3" w:rsidRPr="004C04EB">
        <w:rPr>
          <w:noProof/>
          <w:szCs w:val="24"/>
          <w:lang w:val="en-US"/>
        </w:rPr>
        <w:t xml:space="preserve"> </w:t>
      </w:r>
      <w:r w:rsidRPr="004C04EB">
        <w:rPr>
          <w:noProof/>
          <w:szCs w:val="24"/>
          <w:lang w:val="en-US"/>
        </w:rPr>
        <w:t xml:space="preserve">of this </w:t>
      </w:r>
      <w:r w:rsidR="009A5D13" w:rsidRPr="004C04EB">
        <w:rPr>
          <w:noProof/>
          <w:szCs w:val="24"/>
          <w:lang w:val="en-US"/>
        </w:rPr>
        <w:t>Outcome</w:t>
      </w:r>
      <w:r w:rsidR="001757A3" w:rsidRPr="004C04EB">
        <w:rPr>
          <w:noProof/>
          <w:szCs w:val="24"/>
          <w:lang w:val="en-US"/>
        </w:rPr>
        <w:t xml:space="preserve"> relies</w:t>
      </w:r>
      <w:r w:rsidRPr="004C04EB">
        <w:rPr>
          <w:noProof/>
          <w:szCs w:val="24"/>
          <w:lang w:val="en-US"/>
        </w:rPr>
        <w:t xml:space="preserve"> heavily on the design and implementation of regulations for them </w:t>
      </w:r>
      <w:r w:rsidR="009C1A3A" w:rsidRPr="004C04EB">
        <w:rPr>
          <w:noProof/>
          <w:szCs w:val="24"/>
          <w:lang w:val="en-US"/>
        </w:rPr>
        <w:t>(</w:t>
      </w:r>
      <w:r w:rsidRPr="004C04EB">
        <w:rPr>
          <w:noProof/>
          <w:szCs w:val="24"/>
          <w:lang w:val="en-US"/>
        </w:rPr>
        <w:t xml:space="preserve">which </w:t>
      </w:r>
      <w:r w:rsidR="001757A3" w:rsidRPr="004C04EB">
        <w:rPr>
          <w:noProof/>
          <w:szCs w:val="24"/>
          <w:lang w:val="en-US"/>
        </w:rPr>
        <w:t>eventually</w:t>
      </w:r>
      <w:r w:rsidRPr="004C04EB">
        <w:rPr>
          <w:noProof/>
          <w:szCs w:val="24"/>
          <w:lang w:val="en-US"/>
        </w:rPr>
        <w:t xml:space="preserve"> could represent more barriers</w:t>
      </w:r>
      <w:r w:rsidR="009C1A3A" w:rsidRPr="004C04EB">
        <w:rPr>
          <w:noProof/>
          <w:szCs w:val="24"/>
          <w:lang w:val="en-US"/>
        </w:rPr>
        <w:t xml:space="preserve">), </w:t>
      </w:r>
      <w:r w:rsidRPr="004C04EB">
        <w:rPr>
          <w:noProof/>
          <w:szCs w:val="24"/>
          <w:lang w:val="en-US"/>
        </w:rPr>
        <w:t>and rel</w:t>
      </w:r>
      <w:r w:rsidR="001757A3" w:rsidRPr="004C04EB">
        <w:rPr>
          <w:noProof/>
          <w:szCs w:val="24"/>
          <w:lang w:val="en-US"/>
        </w:rPr>
        <w:t>ies</w:t>
      </w:r>
      <w:r w:rsidRPr="004C04EB">
        <w:rPr>
          <w:noProof/>
          <w:szCs w:val="24"/>
          <w:lang w:val="en-US"/>
        </w:rPr>
        <w:t xml:space="preserve"> less on</w:t>
      </w:r>
      <w:r w:rsidR="00EB67CE" w:rsidRPr="004C04EB">
        <w:rPr>
          <w:noProof/>
          <w:szCs w:val="24"/>
          <w:lang w:val="en-US"/>
        </w:rPr>
        <w:t xml:space="preserve"> the development of incentive</w:t>
      </w:r>
      <w:r w:rsidR="009C1A3A" w:rsidRPr="004C04EB">
        <w:rPr>
          <w:noProof/>
          <w:szCs w:val="24"/>
          <w:lang w:val="en-US"/>
        </w:rPr>
        <w:t xml:space="preserve">s. </w:t>
      </w:r>
    </w:p>
    <w:p w:rsidR="00204959" w:rsidRPr="004C04EB" w:rsidRDefault="00EB67CE" w:rsidP="00D84202">
      <w:pPr>
        <w:pStyle w:val="Prrafodelista"/>
        <w:numPr>
          <w:ilvl w:val="0"/>
          <w:numId w:val="65"/>
        </w:numPr>
        <w:tabs>
          <w:tab w:val="left" w:pos="567"/>
        </w:tabs>
        <w:ind w:left="284" w:firstLine="0"/>
        <w:rPr>
          <w:noProof/>
          <w:szCs w:val="24"/>
          <w:lang w:val="en-US"/>
        </w:rPr>
      </w:pPr>
      <w:r w:rsidRPr="004C04EB">
        <w:rPr>
          <w:noProof/>
          <w:szCs w:val="24"/>
          <w:lang w:val="en-US"/>
        </w:rPr>
        <w:t>Many of the</w:t>
      </w:r>
      <w:r w:rsidR="001757A3" w:rsidRPr="004C04EB">
        <w:rPr>
          <w:noProof/>
          <w:szCs w:val="24"/>
          <w:lang w:val="en-US"/>
        </w:rPr>
        <w:t xml:space="preserve"> </w:t>
      </w:r>
      <w:r w:rsidR="00805A23" w:rsidRPr="004C04EB">
        <w:rPr>
          <w:noProof/>
          <w:szCs w:val="24"/>
          <w:lang w:val="en-US"/>
        </w:rPr>
        <w:t>Output</w:t>
      </w:r>
      <w:r w:rsidR="009C1A3A" w:rsidRPr="004C04EB">
        <w:rPr>
          <w:noProof/>
          <w:szCs w:val="24"/>
          <w:lang w:val="en-US"/>
        </w:rPr>
        <w:t xml:space="preserve">s </w:t>
      </w:r>
      <w:r w:rsidRPr="004C04EB">
        <w:rPr>
          <w:noProof/>
          <w:szCs w:val="24"/>
          <w:lang w:val="en-US"/>
        </w:rPr>
        <w:t xml:space="preserve">established in the </w:t>
      </w:r>
      <w:r w:rsidR="009C1A3A" w:rsidRPr="004C04EB">
        <w:rPr>
          <w:noProof/>
          <w:szCs w:val="24"/>
          <w:lang w:val="en-US"/>
        </w:rPr>
        <w:t xml:space="preserve">PRODOC </w:t>
      </w:r>
      <w:r w:rsidRPr="004C04EB">
        <w:rPr>
          <w:noProof/>
          <w:szCs w:val="24"/>
          <w:lang w:val="en-US"/>
        </w:rPr>
        <w:t>depended greatly on</w:t>
      </w:r>
      <w:r w:rsidR="00DD43D8" w:rsidRPr="004C04EB">
        <w:rPr>
          <w:noProof/>
          <w:szCs w:val="24"/>
          <w:lang w:val="en-US"/>
        </w:rPr>
        <w:t xml:space="preserve"> the willingness of</w:t>
      </w:r>
      <w:r w:rsidRPr="004C04EB">
        <w:rPr>
          <w:noProof/>
          <w:szCs w:val="24"/>
          <w:lang w:val="en-US"/>
        </w:rPr>
        <w:t xml:space="preserve"> other </w:t>
      </w:r>
      <w:r w:rsidR="009C1A3A" w:rsidRPr="004C04EB">
        <w:rPr>
          <w:noProof/>
          <w:szCs w:val="24"/>
          <w:lang w:val="en-US"/>
        </w:rPr>
        <w:t>institu</w:t>
      </w:r>
      <w:r w:rsidRPr="004C04EB">
        <w:rPr>
          <w:noProof/>
          <w:szCs w:val="24"/>
          <w:lang w:val="en-US"/>
        </w:rPr>
        <w:t>tion</w:t>
      </w:r>
      <w:r w:rsidR="009C1A3A" w:rsidRPr="004C04EB">
        <w:rPr>
          <w:noProof/>
          <w:szCs w:val="24"/>
          <w:lang w:val="en-US"/>
        </w:rPr>
        <w:t xml:space="preserve">s </w:t>
      </w:r>
      <w:r w:rsidRPr="004C04EB">
        <w:rPr>
          <w:noProof/>
          <w:szCs w:val="24"/>
          <w:lang w:val="en-US"/>
        </w:rPr>
        <w:t xml:space="preserve">different from </w:t>
      </w:r>
      <w:r w:rsidR="009C1A3A" w:rsidRPr="004C04EB">
        <w:rPr>
          <w:noProof/>
          <w:szCs w:val="24"/>
          <w:lang w:val="en-US"/>
        </w:rPr>
        <w:t xml:space="preserve">UPME </w:t>
      </w:r>
      <w:r w:rsidRPr="004C04EB">
        <w:rPr>
          <w:noProof/>
          <w:szCs w:val="24"/>
          <w:lang w:val="en-US"/>
        </w:rPr>
        <w:t xml:space="preserve">and </w:t>
      </w:r>
      <w:r w:rsidR="009C1A3A" w:rsidRPr="004C04EB">
        <w:rPr>
          <w:noProof/>
          <w:szCs w:val="24"/>
          <w:lang w:val="en-US"/>
        </w:rPr>
        <w:t xml:space="preserve">MME, </w:t>
      </w:r>
      <w:r w:rsidRPr="004C04EB">
        <w:rPr>
          <w:noProof/>
          <w:szCs w:val="24"/>
          <w:lang w:val="en-US"/>
        </w:rPr>
        <w:t>which reduced the possibility of reaching the anticipated goals</w:t>
      </w:r>
      <w:r w:rsidR="009C1A3A" w:rsidRPr="004C04EB">
        <w:rPr>
          <w:noProof/>
          <w:szCs w:val="24"/>
          <w:lang w:val="en-US"/>
        </w:rPr>
        <w:t xml:space="preserve">.  </w:t>
      </w:r>
      <w:r w:rsidRPr="004C04EB">
        <w:rPr>
          <w:noProof/>
          <w:szCs w:val="24"/>
          <w:lang w:val="en-US"/>
        </w:rPr>
        <w:t>For example</w:t>
      </w:r>
      <w:r w:rsidR="009C1A3A" w:rsidRPr="004C04EB">
        <w:rPr>
          <w:noProof/>
          <w:szCs w:val="24"/>
          <w:lang w:val="en-US"/>
        </w:rPr>
        <w:t xml:space="preserve">, </w:t>
      </w:r>
      <w:r w:rsidRPr="004C04EB">
        <w:rPr>
          <w:noProof/>
          <w:szCs w:val="24"/>
          <w:lang w:val="en-US"/>
        </w:rPr>
        <w:t>the emission</w:t>
      </w:r>
      <w:r w:rsidR="00DD43D8" w:rsidRPr="004C04EB">
        <w:rPr>
          <w:noProof/>
          <w:szCs w:val="24"/>
          <w:lang w:val="en-US"/>
        </w:rPr>
        <w:t xml:space="preserve"> of</w:t>
      </w:r>
      <w:r w:rsidRPr="004C04EB">
        <w:rPr>
          <w:noProof/>
          <w:szCs w:val="24"/>
          <w:lang w:val="en-US"/>
        </w:rPr>
        <w:t xml:space="preserve"> standards and regulations for EE in buildings</w:t>
      </w:r>
      <w:r w:rsidR="009C1A3A" w:rsidRPr="004C04EB">
        <w:rPr>
          <w:noProof/>
          <w:szCs w:val="24"/>
          <w:lang w:val="en-US"/>
        </w:rPr>
        <w:t xml:space="preserve"> (</w:t>
      </w:r>
      <w:r w:rsidR="00805A23" w:rsidRPr="004C04EB">
        <w:rPr>
          <w:noProof/>
          <w:szCs w:val="24"/>
          <w:lang w:val="en-US"/>
        </w:rPr>
        <w:t>Output</w:t>
      </w:r>
      <w:r w:rsidR="009C1A3A" w:rsidRPr="004C04EB">
        <w:rPr>
          <w:noProof/>
          <w:szCs w:val="24"/>
          <w:lang w:val="en-US"/>
        </w:rPr>
        <w:t xml:space="preserve"> 2.2.) </w:t>
      </w:r>
      <w:r w:rsidR="00DD43D8" w:rsidRPr="004C04EB">
        <w:rPr>
          <w:noProof/>
          <w:szCs w:val="24"/>
          <w:lang w:val="en-US"/>
        </w:rPr>
        <w:t>corresponds</w:t>
      </w:r>
      <w:r w:rsidRPr="004C04EB">
        <w:rPr>
          <w:noProof/>
          <w:szCs w:val="24"/>
          <w:lang w:val="en-US"/>
        </w:rPr>
        <w:t xml:space="preserve"> not only </w:t>
      </w:r>
      <w:r w:rsidR="00DD43D8" w:rsidRPr="004C04EB">
        <w:rPr>
          <w:noProof/>
          <w:szCs w:val="24"/>
          <w:lang w:val="en-US"/>
        </w:rPr>
        <w:t xml:space="preserve">to </w:t>
      </w:r>
      <w:r w:rsidR="004E3AED" w:rsidRPr="004C04EB">
        <w:rPr>
          <w:noProof/>
          <w:szCs w:val="24"/>
          <w:lang w:val="en-US"/>
        </w:rPr>
        <w:t xml:space="preserve">MME </w:t>
      </w:r>
      <w:r w:rsidRPr="004C04EB">
        <w:rPr>
          <w:noProof/>
          <w:szCs w:val="24"/>
          <w:lang w:val="en-US"/>
        </w:rPr>
        <w:t xml:space="preserve">but also </w:t>
      </w:r>
      <w:r w:rsidR="00DD43D8" w:rsidRPr="004C04EB">
        <w:rPr>
          <w:noProof/>
          <w:szCs w:val="24"/>
          <w:lang w:val="en-US"/>
        </w:rPr>
        <w:t>to</w:t>
      </w:r>
      <w:r w:rsidRPr="004C04EB">
        <w:rPr>
          <w:noProof/>
          <w:szCs w:val="24"/>
          <w:lang w:val="en-US"/>
        </w:rPr>
        <w:t xml:space="preserve"> </w:t>
      </w:r>
      <w:r w:rsidR="009C1A3A" w:rsidRPr="004C04EB">
        <w:rPr>
          <w:noProof/>
          <w:szCs w:val="24"/>
          <w:lang w:val="en-US"/>
        </w:rPr>
        <w:t>MVCT (</w:t>
      </w:r>
      <w:r w:rsidRPr="004C04EB">
        <w:rPr>
          <w:noProof/>
          <w:szCs w:val="24"/>
          <w:lang w:val="en-US"/>
        </w:rPr>
        <w:t xml:space="preserve">residential </w:t>
      </w:r>
      <w:r w:rsidR="00DD43D8" w:rsidRPr="004C04EB">
        <w:rPr>
          <w:noProof/>
          <w:szCs w:val="24"/>
          <w:lang w:val="en-US"/>
        </w:rPr>
        <w:t>building</w:t>
      </w:r>
      <w:r w:rsidRPr="004C04EB">
        <w:rPr>
          <w:noProof/>
          <w:szCs w:val="24"/>
          <w:lang w:val="en-US"/>
        </w:rPr>
        <w:t>s</w:t>
      </w:r>
      <w:r w:rsidR="009C1A3A" w:rsidRPr="004C04EB">
        <w:rPr>
          <w:noProof/>
          <w:szCs w:val="24"/>
          <w:lang w:val="en-US"/>
        </w:rPr>
        <w:t xml:space="preserve">), </w:t>
      </w:r>
      <w:r w:rsidR="00DD43D8" w:rsidRPr="004C04EB">
        <w:rPr>
          <w:noProof/>
          <w:szCs w:val="24"/>
          <w:lang w:val="en-US"/>
        </w:rPr>
        <w:t>to</w:t>
      </w:r>
      <w:r w:rsidR="00A32C51" w:rsidRPr="004C04EB">
        <w:rPr>
          <w:noProof/>
          <w:szCs w:val="24"/>
          <w:lang w:val="en-US"/>
        </w:rPr>
        <w:t xml:space="preserve"> </w:t>
      </w:r>
      <w:r w:rsidR="009C1A3A" w:rsidRPr="004C04EB">
        <w:rPr>
          <w:noProof/>
          <w:szCs w:val="24"/>
          <w:lang w:val="en-US"/>
        </w:rPr>
        <w:t>MADS (</w:t>
      </w:r>
      <w:r w:rsidR="00A32C51" w:rsidRPr="004C04EB">
        <w:rPr>
          <w:noProof/>
          <w:szCs w:val="24"/>
          <w:lang w:val="en-US"/>
        </w:rPr>
        <w:t xml:space="preserve">buildings in </w:t>
      </w:r>
      <w:r w:rsidR="00AD35E5" w:rsidRPr="004C04EB">
        <w:rPr>
          <w:noProof/>
          <w:szCs w:val="24"/>
          <w:lang w:val="en-US"/>
        </w:rPr>
        <w:t xml:space="preserve">general), </w:t>
      </w:r>
      <w:r w:rsidR="00A32C51" w:rsidRPr="004C04EB">
        <w:rPr>
          <w:noProof/>
          <w:szCs w:val="24"/>
          <w:lang w:val="en-US"/>
        </w:rPr>
        <w:t xml:space="preserve">and </w:t>
      </w:r>
      <w:r w:rsidR="00DD43D8" w:rsidRPr="004C04EB">
        <w:rPr>
          <w:noProof/>
          <w:szCs w:val="24"/>
          <w:lang w:val="en-US"/>
        </w:rPr>
        <w:t xml:space="preserve">to </w:t>
      </w:r>
      <w:r w:rsidR="00AD35E5" w:rsidRPr="004C04EB">
        <w:rPr>
          <w:noProof/>
          <w:szCs w:val="24"/>
          <w:lang w:val="en-US"/>
        </w:rPr>
        <w:t>I</w:t>
      </w:r>
      <w:r w:rsidR="004E3AED" w:rsidRPr="004C04EB">
        <w:rPr>
          <w:noProof/>
          <w:szCs w:val="24"/>
          <w:lang w:val="en-US"/>
        </w:rPr>
        <w:t>CONTEC (</w:t>
      </w:r>
      <w:r w:rsidR="00A32C51" w:rsidRPr="004C04EB">
        <w:rPr>
          <w:noProof/>
          <w:szCs w:val="24"/>
          <w:lang w:val="en-US"/>
        </w:rPr>
        <w:t xml:space="preserve">regulations in </w:t>
      </w:r>
      <w:r w:rsidR="004E3AED" w:rsidRPr="004C04EB">
        <w:rPr>
          <w:noProof/>
          <w:szCs w:val="24"/>
          <w:lang w:val="en-US"/>
        </w:rPr>
        <w:t xml:space="preserve">general). </w:t>
      </w:r>
      <w:r w:rsidR="00EE762E" w:rsidRPr="004C04EB">
        <w:rPr>
          <w:noProof/>
          <w:szCs w:val="24"/>
          <w:lang w:val="en-US"/>
        </w:rPr>
        <w:t xml:space="preserve">This causes the </w:t>
      </w:r>
      <w:r w:rsidR="009C1A3A" w:rsidRPr="004C04EB">
        <w:rPr>
          <w:noProof/>
          <w:szCs w:val="24"/>
          <w:lang w:val="en-US"/>
        </w:rPr>
        <w:t xml:space="preserve">RETEVIS </w:t>
      </w:r>
      <w:r w:rsidR="00DD43D8" w:rsidRPr="004C04EB">
        <w:rPr>
          <w:noProof/>
          <w:szCs w:val="24"/>
          <w:lang w:val="en-US"/>
        </w:rPr>
        <w:t>to overlap with other regula</w:t>
      </w:r>
      <w:r w:rsidR="00EE762E" w:rsidRPr="004C04EB">
        <w:rPr>
          <w:noProof/>
          <w:szCs w:val="24"/>
          <w:lang w:val="en-US"/>
        </w:rPr>
        <w:t>tions that are still undergoing a process, like the Su</w:t>
      </w:r>
      <w:r w:rsidR="00DD43D8" w:rsidRPr="004C04EB">
        <w:rPr>
          <w:noProof/>
          <w:szCs w:val="24"/>
          <w:lang w:val="en-US"/>
        </w:rPr>
        <w:t xml:space="preserve">stainable Construction Code of </w:t>
      </w:r>
      <w:r w:rsidR="009C1A3A" w:rsidRPr="004C04EB">
        <w:rPr>
          <w:noProof/>
          <w:szCs w:val="24"/>
          <w:lang w:val="en-US"/>
        </w:rPr>
        <w:t xml:space="preserve">MVCT </w:t>
      </w:r>
      <w:r w:rsidR="00EE762E" w:rsidRPr="004C04EB">
        <w:rPr>
          <w:noProof/>
          <w:szCs w:val="24"/>
          <w:lang w:val="en-US"/>
        </w:rPr>
        <w:t xml:space="preserve">and the Environmental Seal for Sustainable </w:t>
      </w:r>
      <w:r w:rsidR="00DD43D8" w:rsidRPr="004C04EB">
        <w:rPr>
          <w:noProof/>
          <w:szCs w:val="24"/>
          <w:lang w:val="en-US"/>
        </w:rPr>
        <w:t>Buildings of</w:t>
      </w:r>
      <w:r w:rsidR="00BF09AA" w:rsidRPr="004C04EB">
        <w:rPr>
          <w:noProof/>
          <w:szCs w:val="24"/>
          <w:lang w:val="en-US"/>
        </w:rPr>
        <w:t xml:space="preserve"> </w:t>
      </w:r>
      <w:r w:rsidR="009C1A3A" w:rsidRPr="004C04EB">
        <w:rPr>
          <w:noProof/>
          <w:szCs w:val="24"/>
          <w:lang w:val="en-US"/>
        </w:rPr>
        <w:t>MADS.</w:t>
      </w:r>
      <w:r w:rsidR="00DD43D8" w:rsidRPr="004C04EB">
        <w:rPr>
          <w:noProof/>
          <w:szCs w:val="24"/>
          <w:lang w:val="en-US"/>
        </w:rPr>
        <w:t xml:space="preserve"> </w:t>
      </w:r>
      <w:r w:rsidR="00204959" w:rsidRPr="004C04EB">
        <w:rPr>
          <w:noProof/>
          <w:szCs w:val="24"/>
          <w:lang w:val="en-US"/>
        </w:rPr>
        <w:t xml:space="preserve"> D</w:t>
      </w:r>
      <w:r w:rsidR="00DD43D8" w:rsidRPr="004C04EB">
        <w:rPr>
          <w:noProof/>
          <w:szCs w:val="24"/>
          <w:lang w:val="en-US"/>
        </w:rPr>
        <w:t>ifficulties</w:t>
      </w:r>
      <w:r w:rsidR="00204959" w:rsidRPr="004C04EB">
        <w:rPr>
          <w:noProof/>
          <w:szCs w:val="24"/>
          <w:lang w:val="en-US"/>
        </w:rPr>
        <w:t xml:space="preserve"> also arise because </w:t>
      </w:r>
      <w:r w:rsidR="00A32C51" w:rsidRPr="004C04EB">
        <w:rPr>
          <w:noProof/>
          <w:szCs w:val="24"/>
          <w:lang w:val="en-US"/>
        </w:rPr>
        <w:t xml:space="preserve">the </w:t>
      </w:r>
      <w:r w:rsidR="00204959" w:rsidRPr="004C04EB">
        <w:rPr>
          <w:noProof/>
          <w:szCs w:val="24"/>
          <w:lang w:val="en-US"/>
        </w:rPr>
        <w:t xml:space="preserve">process of </w:t>
      </w:r>
      <w:r w:rsidR="00BF09AA" w:rsidRPr="004C04EB">
        <w:rPr>
          <w:noProof/>
          <w:szCs w:val="24"/>
          <w:lang w:val="en-US"/>
        </w:rPr>
        <w:t xml:space="preserve">consultation and </w:t>
      </w:r>
      <w:r w:rsidR="00204959" w:rsidRPr="004C04EB">
        <w:rPr>
          <w:noProof/>
          <w:szCs w:val="24"/>
          <w:lang w:val="en-US"/>
        </w:rPr>
        <w:t xml:space="preserve">socialization of the regulation proposal with all </w:t>
      </w:r>
      <w:r w:rsidR="00A32C51" w:rsidRPr="004C04EB">
        <w:rPr>
          <w:noProof/>
          <w:szCs w:val="24"/>
          <w:lang w:val="en-US"/>
        </w:rPr>
        <w:t>stakeholders affected by it</w:t>
      </w:r>
      <w:r w:rsidR="009C1A3A" w:rsidRPr="004C04EB">
        <w:rPr>
          <w:noProof/>
          <w:szCs w:val="24"/>
          <w:lang w:val="en-US"/>
        </w:rPr>
        <w:t>,</w:t>
      </w:r>
      <w:r w:rsidR="00204959" w:rsidRPr="004C04EB">
        <w:rPr>
          <w:noProof/>
          <w:szCs w:val="24"/>
          <w:lang w:val="en-US"/>
        </w:rPr>
        <w:t xml:space="preserve"> as well as its</w:t>
      </w:r>
      <w:r w:rsidR="00A32C51" w:rsidRPr="004C04EB">
        <w:rPr>
          <w:noProof/>
          <w:szCs w:val="24"/>
          <w:lang w:val="en-US"/>
        </w:rPr>
        <w:t xml:space="preserve"> approv</w:t>
      </w:r>
      <w:r w:rsidR="00204959" w:rsidRPr="004C04EB">
        <w:rPr>
          <w:noProof/>
          <w:szCs w:val="24"/>
          <w:lang w:val="en-US"/>
        </w:rPr>
        <w:t>al</w:t>
      </w:r>
      <w:r w:rsidR="009C1A3A" w:rsidRPr="004C04EB">
        <w:rPr>
          <w:noProof/>
          <w:szCs w:val="24"/>
          <w:lang w:val="en-US"/>
        </w:rPr>
        <w:t xml:space="preserve">, </w:t>
      </w:r>
      <w:r w:rsidR="00A32C51" w:rsidRPr="004C04EB">
        <w:rPr>
          <w:noProof/>
          <w:szCs w:val="24"/>
          <w:lang w:val="en-US"/>
        </w:rPr>
        <w:t>sig</w:t>
      </w:r>
      <w:r w:rsidR="00BF09AA" w:rsidRPr="004C04EB">
        <w:rPr>
          <w:noProof/>
          <w:szCs w:val="24"/>
          <w:lang w:val="en-US"/>
        </w:rPr>
        <w:t>n</w:t>
      </w:r>
      <w:r w:rsidR="00204959" w:rsidRPr="004C04EB">
        <w:rPr>
          <w:noProof/>
          <w:szCs w:val="24"/>
          <w:lang w:val="en-US"/>
        </w:rPr>
        <w:t xml:space="preserve">ing, and compliance </w:t>
      </w:r>
      <w:r w:rsidR="00A32C51" w:rsidRPr="004C04EB">
        <w:rPr>
          <w:noProof/>
          <w:szCs w:val="24"/>
          <w:lang w:val="en-US"/>
        </w:rPr>
        <w:t>monit</w:t>
      </w:r>
      <w:r w:rsidR="00BF09AA" w:rsidRPr="004C04EB">
        <w:rPr>
          <w:noProof/>
          <w:szCs w:val="24"/>
          <w:lang w:val="en-US"/>
        </w:rPr>
        <w:t>or</w:t>
      </w:r>
      <w:r w:rsidR="00204959" w:rsidRPr="004C04EB">
        <w:rPr>
          <w:noProof/>
          <w:szCs w:val="24"/>
          <w:lang w:val="en-US"/>
        </w:rPr>
        <w:t>ing</w:t>
      </w:r>
      <w:r w:rsidR="00A32C51" w:rsidRPr="004C04EB">
        <w:rPr>
          <w:noProof/>
          <w:szCs w:val="24"/>
          <w:lang w:val="en-US"/>
        </w:rPr>
        <w:t xml:space="preserve"> is not necessarily jus</w:t>
      </w:r>
      <w:r w:rsidR="00204959" w:rsidRPr="004C04EB">
        <w:rPr>
          <w:noProof/>
          <w:szCs w:val="24"/>
          <w:lang w:val="en-US"/>
        </w:rPr>
        <w:t>t the role of</w:t>
      </w:r>
      <w:r w:rsidR="00A32C51" w:rsidRPr="004C04EB">
        <w:rPr>
          <w:noProof/>
          <w:szCs w:val="24"/>
          <w:lang w:val="en-US"/>
        </w:rPr>
        <w:t xml:space="preserve"> </w:t>
      </w:r>
      <w:r w:rsidR="009C1A3A" w:rsidRPr="004C04EB">
        <w:rPr>
          <w:noProof/>
          <w:szCs w:val="24"/>
          <w:lang w:val="en-US"/>
        </w:rPr>
        <w:t>UPME.</w:t>
      </w:r>
      <w:r w:rsidR="00204959" w:rsidRPr="004C04EB">
        <w:rPr>
          <w:noProof/>
          <w:szCs w:val="24"/>
          <w:lang w:val="en-US"/>
        </w:rPr>
        <w:t xml:space="preserve"> </w:t>
      </w:r>
      <w:r w:rsidR="00A32C51" w:rsidRPr="004C04EB">
        <w:rPr>
          <w:noProof/>
          <w:szCs w:val="24"/>
          <w:lang w:val="en-US"/>
        </w:rPr>
        <w:t>It is important to point out</w:t>
      </w:r>
      <w:r w:rsidR="00204959" w:rsidRPr="004C04EB">
        <w:rPr>
          <w:noProof/>
          <w:szCs w:val="24"/>
          <w:lang w:val="en-US"/>
        </w:rPr>
        <w:t xml:space="preserve"> that the MVCT and MADS</w:t>
      </w:r>
      <w:r w:rsidR="00EE762E" w:rsidRPr="004C04EB">
        <w:rPr>
          <w:noProof/>
          <w:szCs w:val="24"/>
          <w:lang w:val="en-US"/>
        </w:rPr>
        <w:t xml:space="preserve"> </w:t>
      </w:r>
      <w:r w:rsidR="009D7B30" w:rsidRPr="004C04EB">
        <w:rPr>
          <w:noProof/>
          <w:lang w:val="en-US"/>
        </w:rPr>
        <w:t>ministries</w:t>
      </w:r>
      <w:r w:rsidR="00204959" w:rsidRPr="004C04EB">
        <w:rPr>
          <w:noProof/>
          <w:lang w:val="en-US"/>
        </w:rPr>
        <w:t xml:space="preserve"> </w:t>
      </w:r>
      <w:r w:rsidR="00EE762E" w:rsidRPr="004C04EB">
        <w:rPr>
          <w:noProof/>
          <w:lang w:val="en-US"/>
        </w:rPr>
        <w:t xml:space="preserve">worked as one at the beginning of the </w:t>
      </w:r>
      <w:r w:rsidR="003F63EA" w:rsidRPr="004C04EB">
        <w:rPr>
          <w:noProof/>
          <w:lang w:val="en-US"/>
        </w:rPr>
        <w:t>Project</w:t>
      </w:r>
      <w:r w:rsidR="00204959" w:rsidRPr="004C04EB">
        <w:rPr>
          <w:noProof/>
          <w:lang w:val="en-US"/>
        </w:rPr>
        <w:t>´s execution period</w:t>
      </w:r>
      <w:r w:rsidR="00CC1327" w:rsidRPr="004C04EB">
        <w:rPr>
          <w:noProof/>
          <w:lang w:val="en-US"/>
        </w:rPr>
        <w:t xml:space="preserve"> (</w:t>
      </w:r>
      <w:r w:rsidR="009D7B30" w:rsidRPr="004C04EB">
        <w:rPr>
          <w:noProof/>
          <w:szCs w:val="24"/>
          <w:lang w:val="en-US"/>
        </w:rPr>
        <w:t>Ministry</w:t>
      </w:r>
      <w:r w:rsidR="00EE762E" w:rsidRPr="004C04EB">
        <w:rPr>
          <w:noProof/>
          <w:szCs w:val="24"/>
          <w:lang w:val="en-US"/>
        </w:rPr>
        <w:t xml:space="preserve"> of Environment, Housing, and Territorial Development</w:t>
      </w:r>
      <w:r w:rsidR="00CC1327" w:rsidRPr="004C04EB">
        <w:rPr>
          <w:noProof/>
          <w:lang w:val="en-US"/>
        </w:rPr>
        <w:t xml:space="preserve">), </w:t>
      </w:r>
      <w:r w:rsidR="00EE762E" w:rsidRPr="004C04EB">
        <w:rPr>
          <w:noProof/>
          <w:lang w:val="en-US"/>
        </w:rPr>
        <w:t>but later they separated into two</w:t>
      </w:r>
      <w:r w:rsidR="00CC1327" w:rsidRPr="004C04EB">
        <w:rPr>
          <w:noProof/>
          <w:lang w:val="en-US"/>
        </w:rPr>
        <w:t>.</w:t>
      </w:r>
    </w:p>
    <w:p w:rsidR="009C1A3A" w:rsidRPr="004C04EB" w:rsidRDefault="00BF09AA" w:rsidP="00D84202">
      <w:pPr>
        <w:pStyle w:val="Prrafodelista"/>
        <w:numPr>
          <w:ilvl w:val="0"/>
          <w:numId w:val="65"/>
        </w:numPr>
        <w:tabs>
          <w:tab w:val="left" w:pos="567"/>
        </w:tabs>
        <w:ind w:left="284" w:firstLine="0"/>
        <w:rPr>
          <w:noProof/>
          <w:szCs w:val="24"/>
          <w:lang w:val="en-US"/>
        </w:rPr>
      </w:pPr>
      <w:r w:rsidRPr="004C04EB">
        <w:rPr>
          <w:noProof/>
          <w:szCs w:val="24"/>
          <w:lang w:val="en-US"/>
        </w:rPr>
        <w:t>Once again</w:t>
      </w:r>
      <w:r w:rsidR="009C1A3A" w:rsidRPr="004C04EB">
        <w:rPr>
          <w:noProof/>
          <w:szCs w:val="24"/>
          <w:lang w:val="en-US"/>
        </w:rPr>
        <w:t xml:space="preserve">, </w:t>
      </w:r>
      <w:r w:rsidRPr="004C04EB">
        <w:rPr>
          <w:noProof/>
          <w:szCs w:val="24"/>
          <w:lang w:val="en-US"/>
        </w:rPr>
        <w:t xml:space="preserve">it is necessary to point out the lack of intermediate milestones with deadlines of compliance for the </w:t>
      </w:r>
      <w:r w:rsidR="00805A23" w:rsidRPr="004C04EB">
        <w:rPr>
          <w:noProof/>
          <w:szCs w:val="24"/>
          <w:lang w:val="en-US"/>
        </w:rPr>
        <w:t>Output</w:t>
      </w:r>
      <w:r w:rsidRPr="004C04EB">
        <w:rPr>
          <w:noProof/>
          <w:szCs w:val="24"/>
          <w:lang w:val="en-US"/>
        </w:rPr>
        <w:t>s of</w:t>
      </w:r>
      <w:r w:rsidR="00204959" w:rsidRPr="004C04EB">
        <w:rPr>
          <w:noProof/>
          <w:szCs w:val="24"/>
          <w:lang w:val="en-US"/>
        </w:rPr>
        <w:t xml:space="preserve"> </w:t>
      </w:r>
      <w:r w:rsidR="009A5D13" w:rsidRPr="004C04EB">
        <w:rPr>
          <w:noProof/>
          <w:szCs w:val="24"/>
          <w:lang w:val="en-US"/>
        </w:rPr>
        <w:t>Outcome</w:t>
      </w:r>
      <w:r w:rsidR="009C1A3A" w:rsidRPr="004C04EB">
        <w:rPr>
          <w:noProof/>
          <w:szCs w:val="24"/>
          <w:lang w:val="en-US"/>
        </w:rPr>
        <w:t xml:space="preserve"> 2. </w:t>
      </w:r>
      <w:r w:rsidRPr="004C04EB">
        <w:rPr>
          <w:noProof/>
          <w:szCs w:val="24"/>
          <w:lang w:val="en-US"/>
        </w:rPr>
        <w:t xml:space="preserve">This caused insufficient progress in the consultation and socialization process of the </w:t>
      </w:r>
      <w:r w:rsidR="00582B6F" w:rsidRPr="004C04EB">
        <w:rPr>
          <w:noProof/>
          <w:szCs w:val="24"/>
          <w:lang w:val="en-US"/>
        </w:rPr>
        <w:t xml:space="preserve">proposed </w:t>
      </w:r>
      <w:r w:rsidRPr="004C04EB">
        <w:rPr>
          <w:noProof/>
          <w:szCs w:val="24"/>
          <w:lang w:val="en-US"/>
        </w:rPr>
        <w:t xml:space="preserve">regulations </w:t>
      </w:r>
      <w:r w:rsidR="009C1A3A" w:rsidRPr="004C04EB">
        <w:rPr>
          <w:noProof/>
          <w:szCs w:val="24"/>
          <w:lang w:val="en-US"/>
        </w:rPr>
        <w:t>(</w:t>
      </w:r>
      <w:r w:rsidR="00582B6F" w:rsidRPr="004C04EB">
        <w:rPr>
          <w:noProof/>
          <w:szCs w:val="24"/>
          <w:lang w:val="en-US"/>
        </w:rPr>
        <w:t xml:space="preserve">as in the specific </w:t>
      </w:r>
      <w:r w:rsidR="009C1A3A" w:rsidRPr="004C04EB">
        <w:rPr>
          <w:noProof/>
          <w:szCs w:val="24"/>
          <w:lang w:val="en-US"/>
        </w:rPr>
        <w:t>cas</w:t>
      </w:r>
      <w:r w:rsidR="00582B6F" w:rsidRPr="004C04EB">
        <w:rPr>
          <w:noProof/>
          <w:szCs w:val="24"/>
          <w:lang w:val="en-US"/>
        </w:rPr>
        <w:t>e</w:t>
      </w:r>
      <w:r w:rsidR="00204959" w:rsidRPr="004C04EB">
        <w:rPr>
          <w:noProof/>
          <w:szCs w:val="24"/>
          <w:lang w:val="en-US"/>
        </w:rPr>
        <w:t xml:space="preserve"> </w:t>
      </w:r>
      <w:r w:rsidR="00582B6F" w:rsidRPr="004C04EB">
        <w:rPr>
          <w:noProof/>
          <w:szCs w:val="24"/>
          <w:lang w:val="en-US"/>
        </w:rPr>
        <w:t xml:space="preserve">of the </w:t>
      </w:r>
      <w:r w:rsidR="009C1A3A" w:rsidRPr="004C04EB">
        <w:rPr>
          <w:noProof/>
          <w:szCs w:val="24"/>
          <w:lang w:val="en-US"/>
        </w:rPr>
        <w:t xml:space="preserve">RETEVIS, </w:t>
      </w:r>
      <w:r w:rsidR="00582B6F" w:rsidRPr="004C04EB">
        <w:rPr>
          <w:noProof/>
          <w:szCs w:val="24"/>
          <w:lang w:val="en-US"/>
        </w:rPr>
        <w:t xml:space="preserve">the regulation for </w:t>
      </w:r>
      <w:r w:rsidR="009C1A3A" w:rsidRPr="004C04EB">
        <w:rPr>
          <w:noProof/>
          <w:szCs w:val="24"/>
          <w:lang w:val="en-US"/>
        </w:rPr>
        <w:t xml:space="preserve">EE </w:t>
      </w:r>
      <w:r w:rsidR="00980755" w:rsidRPr="004C04EB">
        <w:rPr>
          <w:noProof/>
          <w:szCs w:val="24"/>
          <w:lang w:val="en-US"/>
        </w:rPr>
        <w:t xml:space="preserve">in </w:t>
      </w:r>
      <w:r w:rsidR="00582B6F" w:rsidRPr="004C04EB">
        <w:rPr>
          <w:noProof/>
          <w:szCs w:val="24"/>
          <w:lang w:val="en-US"/>
        </w:rPr>
        <w:t xml:space="preserve">social interest </w:t>
      </w:r>
      <w:r w:rsidR="00980755" w:rsidRPr="004C04EB">
        <w:rPr>
          <w:noProof/>
          <w:szCs w:val="24"/>
          <w:lang w:val="en-US"/>
        </w:rPr>
        <w:t xml:space="preserve">housing </w:t>
      </w:r>
      <w:r w:rsidR="00582B6F" w:rsidRPr="004C04EB">
        <w:rPr>
          <w:noProof/>
          <w:szCs w:val="24"/>
          <w:lang w:val="en-US"/>
        </w:rPr>
        <w:t>developed</w:t>
      </w:r>
      <w:r w:rsidR="00980755" w:rsidRPr="004C04EB">
        <w:rPr>
          <w:noProof/>
          <w:szCs w:val="24"/>
          <w:lang w:val="en-US"/>
        </w:rPr>
        <w:t xml:space="preserve"> by the Project</w:t>
      </w:r>
      <w:r w:rsidR="009C1A3A" w:rsidRPr="004C04EB">
        <w:rPr>
          <w:noProof/>
          <w:szCs w:val="24"/>
          <w:lang w:val="en-US"/>
        </w:rPr>
        <w:t>).</w:t>
      </w:r>
    </w:p>
    <w:p w:rsidR="009C1A3A" w:rsidRPr="004C04EB" w:rsidRDefault="009C1A3A" w:rsidP="009C1A3A">
      <w:pPr>
        <w:rPr>
          <w:noProof/>
          <w:szCs w:val="24"/>
          <w:lang w:val="en-US"/>
        </w:rPr>
      </w:pPr>
    </w:p>
    <w:p w:rsidR="00BF09AA" w:rsidRPr="004C04EB" w:rsidRDefault="00BF09AA" w:rsidP="009C1A3A">
      <w:pPr>
        <w:rPr>
          <w:noProof/>
          <w:szCs w:val="24"/>
          <w:lang w:val="en-US"/>
        </w:rPr>
      </w:pPr>
    </w:p>
    <w:p w:rsidR="009C1A3A" w:rsidRPr="004C04EB" w:rsidRDefault="008F61FC" w:rsidP="00D84202">
      <w:pPr>
        <w:pStyle w:val="Prrafodelista"/>
        <w:numPr>
          <w:ilvl w:val="0"/>
          <w:numId w:val="64"/>
        </w:numPr>
        <w:tabs>
          <w:tab w:val="left" w:pos="284"/>
        </w:tabs>
        <w:ind w:left="0" w:firstLine="0"/>
        <w:rPr>
          <w:noProof/>
          <w:szCs w:val="24"/>
          <w:lang w:val="en-US"/>
        </w:rPr>
      </w:pPr>
      <w:r w:rsidRPr="004C04EB">
        <w:rPr>
          <w:noProof/>
          <w:szCs w:val="24"/>
          <w:lang w:val="en-US"/>
        </w:rPr>
        <w:lastRenderedPageBreak/>
        <w:t>Design</w:t>
      </w:r>
      <w:r w:rsidR="00F45092" w:rsidRPr="004C04EB">
        <w:rPr>
          <w:noProof/>
          <w:szCs w:val="24"/>
          <w:lang w:val="en-US"/>
        </w:rPr>
        <w:t xml:space="preserve"> </w:t>
      </w:r>
      <w:r w:rsidR="00AE1F2A" w:rsidRPr="004C04EB">
        <w:rPr>
          <w:noProof/>
          <w:szCs w:val="24"/>
          <w:lang w:val="en-US"/>
        </w:rPr>
        <w:t>of</w:t>
      </w:r>
      <w:r w:rsidR="00F45092" w:rsidRPr="004C04EB">
        <w:rPr>
          <w:noProof/>
          <w:szCs w:val="24"/>
          <w:lang w:val="en-US"/>
        </w:rPr>
        <w:t xml:space="preserve"> </w:t>
      </w:r>
      <w:r w:rsidR="009A5D13" w:rsidRPr="004C04EB">
        <w:rPr>
          <w:noProof/>
          <w:szCs w:val="24"/>
          <w:lang w:val="en-US"/>
        </w:rPr>
        <w:t>Outcome</w:t>
      </w:r>
      <w:r w:rsidR="009C1A3A" w:rsidRPr="004C04EB">
        <w:rPr>
          <w:noProof/>
          <w:szCs w:val="24"/>
          <w:lang w:val="en-US"/>
        </w:rPr>
        <w:t xml:space="preserve"> 3:</w:t>
      </w:r>
    </w:p>
    <w:p w:rsidR="009C1A3A" w:rsidRPr="004C04EB" w:rsidRDefault="009C1A3A" w:rsidP="009C1A3A">
      <w:pPr>
        <w:pStyle w:val="Prrafodelista"/>
        <w:rPr>
          <w:noProof/>
          <w:szCs w:val="24"/>
          <w:lang w:val="en-US"/>
        </w:rPr>
      </w:pPr>
    </w:p>
    <w:p w:rsidR="009C1A3A" w:rsidRPr="004C04EB" w:rsidRDefault="00AE1F2A" w:rsidP="00D84202">
      <w:pPr>
        <w:pStyle w:val="Prrafodelista"/>
        <w:numPr>
          <w:ilvl w:val="0"/>
          <w:numId w:val="65"/>
        </w:numPr>
        <w:tabs>
          <w:tab w:val="left" w:pos="567"/>
        </w:tabs>
        <w:ind w:left="284" w:firstLine="0"/>
        <w:rPr>
          <w:noProof/>
          <w:szCs w:val="24"/>
          <w:lang w:val="en-US"/>
        </w:rPr>
      </w:pPr>
      <w:r w:rsidRPr="004C04EB">
        <w:rPr>
          <w:noProof/>
          <w:szCs w:val="24"/>
          <w:lang w:val="en-US"/>
        </w:rPr>
        <w:t xml:space="preserve">The </w:t>
      </w:r>
      <w:r w:rsidR="008F61FC" w:rsidRPr="004C04EB">
        <w:rPr>
          <w:noProof/>
          <w:szCs w:val="24"/>
          <w:lang w:val="en-US"/>
        </w:rPr>
        <w:t>design</w:t>
      </w:r>
      <w:r w:rsidR="00F45092" w:rsidRPr="004C04EB">
        <w:rPr>
          <w:noProof/>
          <w:szCs w:val="24"/>
          <w:lang w:val="en-US"/>
        </w:rPr>
        <w:t xml:space="preserve"> </w:t>
      </w:r>
      <w:r w:rsidRPr="004C04EB">
        <w:rPr>
          <w:noProof/>
          <w:szCs w:val="24"/>
          <w:lang w:val="en-US"/>
        </w:rPr>
        <w:t>of</w:t>
      </w:r>
      <w:r w:rsidR="00F45092" w:rsidRPr="004C04EB">
        <w:rPr>
          <w:noProof/>
          <w:szCs w:val="24"/>
          <w:lang w:val="en-US"/>
        </w:rPr>
        <w:t xml:space="preserve"> </w:t>
      </w:r>
      <w:r w:rsidR="009A5D13" w:rsidRPr="004C04EB">
        <w:rPr>
          <w:noProof/>
          <w:szCs w:val="24"/>
          <w:lang w:val="en-US"/>
        </w:rPr>
        <w:t>Outcome</w:t>
      </w:r>
      <w:r w:rsidR="009C1A3A" w:rsidRPr="004C04EB">
        <w:rPr>
          <w:noProof/>
          <w:szCs w:val="24"/>
          <w:lang w:val="en-US"/>
        </w:rPr>
        <w:t xml:space="preserve"> 3 </w:t>
      </w:r>
      <w:r w:rsidRPr="004C04EB">
        <w:rPr>
          <w:noProof/>
          <w:szCs w:val="24"/>
          <w:lang w:val="en-US"/>
        </w:rPr>
        <w:t>of the Logical Framework of the</w:t>
      </w:r>
      <w:r w:rsidR="009C1A3A" w:rsidRPr="004C04EB">
        <w:rPr>
          <w:noProof/>
          <w:szCs w:val="24"/>
          <w:lang w:val="en-US"/>
        </w:rPr>
        <w:t xml:space="preserve"> PRODOC (</w:t>
      </w:r>
      <w:r w:rsidRPr="004C04EB">
        <w:rPr>
          <w:noProof/>
          <w:szCs w:val="24"/>
          <w:lang w:val="en-US"/>
        </w:rPr>
        <w:t>improvement of knowledge and technical skills of key players</w:t>
      </w:r>
      <w:r w:rsidR="009C1A3A" w:rsidRPr="004C04EB">
        <w:rPr>
          <w:noProof/>
          <w:szCs w:val="24"/>
          <w:lang w:val="en-US"/>
        </w:rPr>
        <w:t xml:space="preserve">) </w:t>
      </w:r>
      <w:r w:rsidRPr="004C04EB">
        <w:rPr>
          <w:noProof/>
          <w:szCs w:val="24"/>
          <w:lang w:val="en-US"/>
        </w:rPr>
        <w:t>is considered adequate. This is reflected in the</w:t>
      </w:r>
      <w:r w:rsidR="00F45092" w:rsidRPr="004C04EB">
        <w:rPr>
          <w:noProof/>
          <w:szCs w:val="24"/>
          <w:lang w:val="en-US"/>
        </w:rPr>
        <w:t xml:space="preserve"> achievement of </w:t>
      </w:r>
      <w:r w:rsidR="002C06C0" w:rsidRPr="004C04EB">
        <w:rPr>
          <w:noProof/>
          <w:szCs w:val="24"/>
          <w:lang w:val="en-US"/>
        </w:rPr>
        <w:t>goals propo</w:t>
      </w:r>
      <w:r w:rsidR="00F45092" w:rsidRPr="004C04EB">
        <w:rPr>
          <w:noProof/>
          <w:szCs w:val="24"/>
          <w:lang w:val="en-US"/>
        </w:rPr>
        <w:t xml:space="preserve">sed for each </w:t>
      </w:r>
      <w:r w:rsidR="00805A23" w:rsidRPr="004C04EB">
        <w:rPr>
          <w:noProof/>
          <w:szCs w:val="24"/>
          <w:lang w:val="en-US"/>
        </w:rPr>
        <w:t>Output</w:t>
      </w:r>
      <w:r w:rsidR="009C1A3A" w:rsidRPr="004C04EB">
        <w:rPr>
          <w:noProof/>
          <w:szCs w:val="24"/>
          <w:lang w:val="en-US"/>
        </w:rPr>
        <w:t>.</w:t>
      </w:r>
    </w:p>
    <w:p w:rsidR="009C1A3A" w:rsidRPr="004C04EB" w:rsidRDefault="009C1A3A" w:rsidP="009C1A3A">
      <w:pPr>
        <w:pStyle w:val="Prrafodelista"/>
        <w:ind w:left="851"/>
        <w:rPr>
          <w:noProof/>
          <w:szCs w:val="24"/>
          <w:lang w:val="en-US"/>
        </w:rPr>
      </w:pPr>
    </w:p>
    <w:p w:rsidR="009C1A3A" w:rsidRPr="004C04EB" w:rsidRDefault="00AE1F2A" w:rsidP="00D84202">
      <w:pPr>
        <w:pStyle w:val="Prrafodelista"/>
        <w:numPr>
          <w:ilvl w:val="0"/>
          <w:numId w:val="64"/>
        </w:numPr>
        <w:tabs>
          <w:tab w:val="left" w:pos="284"/>
        </w:tabs>
        <w:ind w:left="0" w:firstLine="0"/>
        <w:rPr>
          <w:noProof/>
          <w:szCs w:val="24"/>
          <w:lang w:val="en-US"/>
        </w:rPr>
      </w:pPr>
      <w:r w:rsidRPr="004C04EB">
        <w:rPr>
          <w:noProof/>
          <w:szCs w:val="24"/>
          <w:lang w:val="en-US"/>
        </w:rPr>
        <w:t>In</w:t>
      </w:r>
      <w:r w:rsidR="00C93BE1" w:rsidRPr="004C04EB">
        <w:rPr>
          <w:noProof/>
          <w:szCs w:val="24"/>
          <w:lang w:val="en-US"/>
        </w:rPr>
        <w:t>appropriate</w:t>
      </w:r>
      <w:r w:rsidRPr="004C04EB">
        <w:rPr>
          <w:noProof/>
          <w:szCs w:val="24"/>
          <w:lang w:val="en-US"/>
        </w:rPr>
        <w:t xml:space="preserve"> d</w:t>
      </w:r>
      <w:r w:rsidR="008F61FC" w:rsidRPr="004C04EB">
        <w:rPr>
          <w:noProof/>
          <w:szCs w:val="24"/>
          <w:lang w:val="en-US"/>
        </w:rPr>
        <w:t>esign</w:t>
      </w:r>
      <w:r w:rsidR="00F45092" w:rsidRPr="004C04EB">
        <w:rPr>
          <w:noProof/>
          <w:szCs w:val="24"/>
          <w:lang w:val="en-US"/>
        </w:rPr>
        <w:t xml:space="preserve"> </w:t>
      </w:r>
      <w:r w:rsidRPr="004C04EB">
        <w:rPr>
          <w:noProof/>
          <w:szCs w:val="24"/>
          <w:lang w:val="en-US"/>
        </w:rPr>
        <w:t>of Outco</w:t>
      </w:r>
      <w:r w:rsidR="009A5D13" w:rsidRPr="004C04EB">
        <w:rPr>
          <w:noProof/>
          <w:szCs w:val="24"/>
          <w:lang w:val="en-US"/>
        </w:rPr>
        <w:t>me</w:t>
      </w:r>
      <w:r w:rsidR="009C1A3A" w:rsidRPr="004C04EB">
        <w:rPr>
          <w:noProof/>
          <w:szCs w:val="24"/>
          <w:lang w:val="en-US"/>
        </w:rPr>
        <w:t xml:space="preserve"> 4:</w:t>
      </w:r>
    </w:p>
    <w:p w:rsidR="009C1A3A" w:rsidRPr="004C04EB" w:rsidRDefault="009C1A3A" w:rsidP="009C1A3A">
      <w:pPr>
        <w:pStyle w:val="Prrafodelista"/>
        <w:rPr>
          <w:noProof/>
          <w:szCs w:val="24"/>
          <w:lang w:val="en-US"/>
        </w:rPr>
      </w:pPr>
    </w:p>
    <w:p w:rsidR="009C1A3A" w:rsidRPr="004C04EB" w:rsidRDefault="00AE1F2A" w:rsidP="00D84202">
      <w:pPr>
        <w:pStyle w:val="Prrafodelista"/>
        <w:numPr>
          <w:ilvl w:val="0"/>
          <w:numId w:val="65"/>
        </w:numPr>
        <w:tabs>
          <w:tab w:val="left" w:pos="567"/>
        </w:tabs>
        <w:ind w:left="284" w:firstLine="0"/>
        <w:rPr>
          <w:noProof/>
          <w:szCs w:val="24"/>
          <w:lang w:val="en-US"/>
        </w:rPr>
      </w:pPr>
      <w:r w:rsidRPr="004C04EB">
        <w:rPr>
          <w:noProof/>
          <w:szCs w:val="24"/>
          <w:lang w:val="en-US"/>
        </w:rPr>
        <w:t xml:space="preserve">The design of Outcome 4 (replacement and monitoring of 13 chillers) is considered </w:t>
      </w:r>
      <w:r w:rsidR="00C93BE1" w:rsidRPr="004C04EB">
        <w:rPr>
          <w:noProof/>
          <w:szCs w:val="24"/>
          <w:lang w:val="en-US"/>
        </w:rPr>
        <w:t>inappropriate</w:t>
      </w:r>
      <w:r w:rsidRPr="004C04EB">
        <w:rPr>
          <w:noProof/>
          <w:szCs w:val="24"/>
          <w:lang w:val="en-US"/>
        </w:rPr>
        <w:t xml:space="preserve"> for several reasons: The change of its baseline, the total dependenc</w:t>
      </w:r>
      <w:r w:rsidR="00D73013" w:rsidRPr="004C04EB">
        <w:rPr>
          <w:noProof/>
          <w:szCs w:val="24"/>
          <w:lang w:val="en-US"/>
        </w:rPr>
        <w:t>y</w:t>
      </w:r>
      <w:r w:rsidRPr="004C04EB">
        <w:rPr>
          <w:noProof/>
          <w:szCs w:val="24"/>
          <w:lang w:val="en-US"/>
        </w:rPr>
        <w:t xml:space="preserve"> on another institution and Project, the lack of intermediate milestones and deadlines, and the lack of a mitigation plan.</w:t>
      </w:r>
    </w:p>
    <w:p w:rsidR="009C1A3A" w:rsidRPr="004C04EB" w:rsidRDefault="0019759C" w:rsidP="00D84202">
      <w:pPr>
        <w:pStyle w:val="Prrafodelista"/>
        <w:numPr>
          <w:ilvl w:val="0"/>
          <w:numId w:val="65"/>
        </w:numPr>
        <w:tabs>
          <w:tab w:val="left" w:pos="567"/>
        </w:tabs>
        <w:ind w:left="284" w:firstLine="0"/>
        <w:rPr>
          <w:noProof/>
          <w:szCs w:val="24"/>
          <w:lang w:val="en-US"/>
        </w:rPr>
      </w:pPr>
      <w:r w:rsidRPr="004C04EB">
        <w:rPr>
          <w:noProof/>
          <w:szCs w:val="24"/>
          <w:lang w:val="en-US"/>
        </w:rPr>
        <w:t>The change of the baseline is associated to the fact that a large part of the origin</w:t>
      </w:r>
      <w:r w:rsidR="002D23A9" w:rsidRPr="004C04EB">
        <w:rPr>
          <w:noProof/>
          <w:szCs w:val="24"/>
          <w:lang w:val="en-US"/>
        </w:rPr>
        <w:t xml:space="preserve">al inventory of inefficient, </w:t>
      </w:r>
      <w:r w:rsidRPr="004C04EB">
        <w:rPr>
          <w:noProof/>
          <w:szCs w:val="24"/>
          <w:lang w:val="en-US"/>
        </w:rPr>
        <w:t xml:space="preserve">CFC-based chillers no longer existed at the start of the project. This was detected within a few months after the beginning of the project, and it was possibly already a fact when the PRODOC was developed at the end of 2009, since the original inventory had been calculated in 2005 (according to information </w:t>
      </w:r>
      <w:r w:rsidR="00F45092" w:rsidRPr="004C04EB">
        <w:rPr>
          <w:noProof/>
          <w:szCs w:val="24"/>
          <w:lang w:val="en-US"/>
        </w:rPr>
        <w:t xml:space="preserve">provided by </w:t>
      </w:r>
      <w:r w:rsidR="00DA7411" w:rsidRPr="004C04EB">
        <w:rPr>
          <w:noProof/>
          <w:szCs w:val="24"/>
          <w:lang w:val="en-US"/>
        </w:rPr>
        <w:t>OTU</w:t>
      </w:r>
      <w:r w:rsidRPr="004C04EB">
        <w:rPr>
          <w:noProof/>
          <w:szCs w:val="24"/>
          <w:lang w:val="en-US"/>
        </w:rPr>
        <w:t>). It is possible that this weakness in the PRODOC of the Project No. 70467 originated in the PRODOC of the Project No. 74760.</w:t>
      </w:r>
    </w:p>
    <w:p w:rsidR="006B4F20" w:rsidRPr="004C04EB" w:rsidRDefault="00D73013" w:rsidP="00D84202">
      <w:pPr>
        <w:pStyle w:val="Prrafodelista"/>
        <w:numPr>
          <w:ilvl w:val="0"/>
          <w:numId w:val="65"/>
        </w:numPr>
        <w:tabs>
          <w:tab w:val="left" w:pos="567"/>
        </w:tabs>
        <w:ind w:left="284" w:firstLine="0"/>
        <w:rPr>
          <w:noProof/>
          <w:szCs w:val="24"/>
          <w:lang w:val="en-US"/>
        </w:rPr>
      </w:pPr>
      <w:r w:rsidRPr="004C04EB">
        <w:rPr>
          <w:noProof/>
          <w:szCs w:val="24"/>
          <w:lang w:val="en-US"/>
        </w:rPr>
        <w:t xml:space="preserve">The dependency on other institutions. Repeatedly, in several </w:t>
      </w:r>
      <w:r w:rsidR="00636A90" w:rsidRPr="004C04EB">
        <w:rPr>
          <w:noProof/>
          <w:szCs w:val="24"/>
          <w:lang w:val="en-US"/>
        </w:rPr>
        <w:t>records</w:t>
      </w:r>
      <w:r w:rsidRPr="004C04EB">
        <w:rPr>
          <w:noProof/>
          <w:szCs w:val="24"/>
          <w:lang w:val="en-US"/>
        </w:rPr>
        <w:t xml:space="preserve"> </w:t>
      </w:r>
      <w:r w:rsidR="00F45092" w:rsidRPr="004C04EB">
        <w:rPr>
          <w:noProof/>
          <w:szCs w:val="24"/>
          <w:lang w:val="en-US"/>
        </w:rPr>
        <w:t>of the Steering Committee</w:t>
      </w:r>
      <w:r w:rsidRPr="004C04EB">
        <w:rPr>
          <w:noProof/>
          <w:szCs w:val="24"/>
          <w:lang w:val="en-US"/>
        </w:rPr>
        <w:t xml:space="preserve"> meetings </w:t>
      </w:r>
      <w:r w:rsidR="00F45092" w:rsidRPr="004C04EB">
        <w:rPr>
          <w:noProof/>
          <w:szCs w:val="24"/>
          <w:lang w:val="en-US"/>
        </w:rPr>
        <w:t>and Progress R</w:t>
      </w:r>
      <w:r w:rsidRPr="004C04EB">
        <w:rPr>
          <w:noProof/>
          <w:szCs w:val="24"/>
          <w:lang w:val="en-US"/>
        </w:rPr>
        <w:t>eports of the Project, it was</w:t>
      </w:r>
      <w:r w:rsidR="00F45092" w:rsidRPr="004C04EB">
        <w:rPr>
          <w:noProof/>
          <w:szCs w:val="24"/>
          <w:lang w:val="en-US"/>
        </w:rPr>
        <w:t xml:space="preserve"> mentioned</w:t>
      </w:r>
      <w:r w:rsidRPr="004C04EB">
        <w:rPr>
          <w:noProof/>
          <w:szCs w:val="24"/>
          <w:lang w:val="en-US"/>
        </w:rPr>
        <w:t xml:space="preserve"> that this outcome was working "under the lea</w:t>
      </w:r>
      <w:r w:rsidR="00F45092" w:rsidRPr="004C04EB">
        <w:rPr>
          <w:noProof/>
          <w:szCs w:val="24"/>
          <w:lang w:val="en-US"/>
        </w:rPr>
        <w:t>dership of</w:t>
      </w:r>
      <w:r w:rsidR="00DA7411" w:rsidRPr="004C04EB">
        <w:rPr>
          <w:noProof/>
          <w:szCs w:val="24"/>
          <w:lang w:val="en-US"/>
        </w:rPr>
        <w:t xml:space="preserve"> OTU</w:t>
      </w:r>
      <w:r w:rsidR="00585630" w:rsidRPr="004C04EB">
        <w:rPr>
          <w:noProof/>
          <w:szCs w:val="24"/>
          <w:lang w:val="en-US"/>
        </w:rPr>
        <w:t xml:space="preserve">". </w:t>
      </w:r>
      <w:r w:rsidRPr="004C04EB">
        <w:rPr>
          <w:noProof/>
          <w:szCs w:val="24"/>
          <w:lang w:val="en-US"/>
        </w:rPr>
        <w:t>Given that this instit</w:t>
      </w:r>
      <w:r w:rsidR="00585630" w:rsidRPr="004C04EB">
        <w:rPr>
          <w:noProof/>
          <w:szCs w:val="24"/>
          <w:lang w:val="en-US"/>
        </w:rPr>
        <w:t xml:space="preserve">ution focuses more on </w:t>
      </w:r>
      <w:r w:rsidRPr="004C04EB">
        <w:rPr>
          <w:noProof/>
          <w:szCs w:val="24"/>
          <w:lang w:val="en-US"/>
        </w:rPr>
        <w:t>ODS</w:t>
      </w:r>
      <w:r w:rsidR="00585630" w:rsidRPr="004C04EB">
        <w:rPr>
          <w:noProof/>
          <w:szCs w:val="24"/>
          <w:lang w:val="en-US"/>
        </w:rPr>
        <w:t xml:space="preserve"> topics</w:t>
      </w:r>
      <w:r w:rsidR="00F45092" w:rsidRPr="004C04EB">
        <w:rPr>
          <w:noProof/>
          <w:szCs w:val="24"/>
          <w:lang w:val="en-US"/>
        </w:rPr>
        <w:t xml:space="preserve"> </w:t>
      </w:r>
      <w:r w:rsidR="00585630" w:rsidRPr="004C04EB">
        <w:rPr>
          <w:noProof/>
          <w:szCs w:val="24"/>
          <w:lang w:val="en-US"/>
        </w:rPr>
        <w:t xml:space="preserve">than on GHG </w:t>
      </w:r>
      <w:r w:rsidRPr="004C04EB">
        <w:rPr>
          <w:noProof/>
          <w:szCs w:val="24"/>
          <w:lang w:val="en-US"/>
        </w:rPr>
        <w:t>topics, the decision</w:t>
      </w:r>
      <w:r w:rsidR="00585630" w:rsidRPr="004C04EB">
        <w:rPr>
          <w:noProof/>
          <w:szCs w:val="24"/>
          <w:lang w:val="en-US"/>
        </w:rPr>
        <w:t xml:space="preserve"> to seek an alternative plan on </w:t>
      </w:r>
      <w:r w:rsidRPr="004C04EB">
        <w:rPr>
          <w:noProof/>
          <w:szCs w:val="24"/>
          <w:lang w:val="en-US"/>
        </w:rPr>
        <w:t>th</w:t>
      </w:r>
      <w:r w:rsidR="006B4F20" w:rsidRPr="004C04EB">
        <w:rPr>
          <w:noProof/>
          <w:szCs w:val="24"/>
          <w:lang w:val="en-US"/>
        </w:rPr>
        <w:t>e part of</w:t>
      </w:r>
      <w:r w:rsidRPr="004C04EB">
        <w:rPr>
          <w:noProof/>
          <w:szCs w:val="24"/>
          <w:lang w:val="en-US"/>
        </w:rPr>
        <w:t xml:space="preserve"> Project No. 70</w:t>
      </w:r>
      <w:r w:rsidR="006B4F20" w:rsidRPr="004C04EB">
        <w:rPr>
          <w:noProof/>
          <w:szCs w:val="24"/>
          <w:lang w:val="en-US"/>
        </w:rPr>
        <w:t>467, which would comply with its own</w:t>
      </w:r>
      <w:r w:rsidRPr="004C04EB">
        <w:rPr>
          <w:noProof/>
          <w:szCs w:val="24"/>
          <w:lang w:val="en-US"/>
        </w:rPr>
        <w:t xml:space="preserve"> outcomes and o</w:t>
      </w:r>
      <w:r w:rsidR="006B4F20" w:rsidRPr="004C04EB">
        <w:rPr>
          <w:noProof/>
          <w:szCs w:val="24"/>
          <w:lang w:val="en-US"/>
        </w:rPr>
        <w:t>verall objectives</w:t>
      </w:r>
      <w:r w:rsidRPr="004C04EB">
        <w:rPr>
          <w:noProof/>
          <w:szCs w:val="24"/>
          <w:lang w:val="en-US"/>
        </w:rPr>
        <w:t xml:space="preserve"> (reduction o</w:t>
      </w:r>
      <w:r w:rsidR="006B4F20" w:rsidRPr="004C04EB">
        <w:rPr>
          <w:noProof/>
          <w:szCs w:val="24"/>
          <w:lang w:val="en-US"/>
        </w:rPr>
        <w:t>f GHG emissions) was excessively delayed</w:t>
      </w:r>
      <w:r w:rsidRPr="004C04EB">
        <w:rPr>
          <w:noProof/>
          <w:szCs w:val="24"/>
          <w:lang w:val="en-US"/>
        </w:rPr>
        <w:t xml:space="preserve">. </w:t>
      </w:r>
      <w:r w:rsidR="00585630" w:rsidRPr="004C04EB">
        <w:rPr>
          <w:noProof/>
          <w:szCs w:val="24"/>
          <w:lang w:val="en-US"/>
        </w:rPr>
        <w:t>Once a</w:t>
      </w:r>
      <w:r w:rsidRPr="004C04EB">
        <w:rPr>
          <w:noProof/>
          <w:szCs w:val="24"/>
          <w:lang w:val="en-US"/>
        </w:rPr>
        <w:t>gain, having placed a</w:t>
      </w:r>
      <w:r w:rsidR="00585630" w:rsidRPr="004C04EB">
        <w:rPr>
          <w:noProof/>
          <w:szCs w:val="24"/>
          <w:lang w:val="en-US"/>
        </w:rPr>
        <w:t>n intermediate milestone</w:t>
      </w:r>
      <w:r w:rsidRPr="004C04EB">
        <w:rPr>
          <w:noProof/>
          <w:szCs w:val="24"/>
          <w:lang w:val="en-US"/>
        </w:rPr>
        <w:t xml:space="preserve"> with a </w:t>
      </w:r>
      <w:r w:rsidR="00585630" w:rsidRPr="004C04EB">
        <w:rPr>
          <w:noProof/>
          <w:szCs w:val="24"/>
          <w:lang w:val="en-US"/>
        </w:rPr>
        <w:t xml:space="preserve">deadline </w:t>
      </w:r>
      <w:r w:rsidRPr="004C04EB">
        <w:rPr>
          <w:noProof/>
          <w:szCs w:val="24"/>
          <w:lang w:val="en-US"/>
        </w:rPr>
        <w:t>du</w:t>
      </w:r>
      <w:r w:rsidR="00585630" w:rsidRPr="004C04EB">
        <w:rPr>
          <w:noProof/>
          <w:szCs w:val="24"/>
          <w:lang w:val="en-US"/>
        </w:rPr>
        <w:t>ring the life of the project</w:t>
      </w:r>
      <w:r w:rsidR="00C93BE1" w:rsidRPr="004C04EB">
        <w:rPr>
          <w:noProof/>
          <w:szCs w:val="24"/>
          <w:lang w:val="en-US"/>
        </w:rPr>
        <w:t xml:space="preserve"> would have enabled </w:t>
      </w:r>
      <w:r w:rsidR="00C00A9A" w:rsidRPr="004C04EB">
        <w:rPr>
          <w:noProof/>
          <w:szCs w:val="24"/>
          <w:lang w:val="en-US"/>
        </w:rPr>
        <w:t xml:space="preserve">this decision </w:t>
      </w:r>
      <w:r w:rsidR="00C93BE1" w:rsidRPr="004C04EB">
        <w:rPr>
          <w:noProof/>
          <w:szCs w:val="24"/>
          <w:lang w:val="en-US"/>
        </w:rPr>
        <w:t>to</w:t>
      </w:r>
      <w:r w:rsidRPr="004C04EB">
        <w:rPr>
          <w:noProof/>
          <w:szCs w:val="24"/>
          <w:lang w:val="en-US"/>
        </w:rPr>
        <w:t xml:space="preserve"> have </w:t>
      </w:r>
      <w:r w:rsidR="00C00A9A" w:rsidRPr="004C04EB">
        <w:rPr>
          <w:noProof/>
          <w:szCs w:val="24"/>
          <w:lang w:val="en-US"/>
        </w:rPr>
        <w:t xml:space="preserve">been </w:t>
      </w:r>
      <w:r w:rsidRPr="004C04EB">
        <w:rPr>
          <w:noProof/>
          <w:szCs w:val="24"/>
          <w:lang w:val="en-US"/>
        </w:rPr>
        <w:t xml:space="preserve">taken </w:t>
      </w:r>
      <w:r w:rsidR="00C00A9A" w:rsidRPr="004C04EB">
        <w:rPr>
          <w:noProof/>
          <w:szCs w:val="24"/>
          <w:lang w:val="en-US"/>
        </w:rPr>
        <w:t xml:space="preserve">more </w:t>
      </w:r>
      <w:r w:rsidRPr="004C04EB">
        <w:rPr>
          <w:noProof/>
          <w:szCs w:val="24"/>
          <w:lang w:val="en-US"/>
        </w:rPr>
        <w:t xml:space="preserve">promptly. This was a </w:t>
      </w:r>
      <w:r w:rsidR="00C00A9A" w:rsidRPr="004C04EB">
        <w:rPr>
          <w:noProof/>
          <w:szCs w:val="24"/>
          <w:lang w:val="en-US"/>
        </w:rPr>
        <w:t>flaw</w:t>
      </w:r>
      <w:r w:rsidRPr="004C04EB">
        <w:rPr>
          <w:noProof/>
          <w:szCs w:val="24"/>
          <w:lang w:val="en-US"/>
        </w:rPr>
        <w:t xml:space="preserve"> in the de</w:t>
      </w:r>
      <w:r w:rsidR="00C00A9A" w:rsidRPr="004C04EB">
        <w:rPr>
          <w:noProof/>
          <w:szCs w:val="24"/>
          <w:lang w:val="en-US"/>
        </w:rPr>
        <w:t>sign of the Logical F</w:t>
      </w:r>
      <w:r w:rsidRPr="004C04EB">
        <w:rPr>
          <w:noProof/>
          <w:szCs w:val="24"/>
          <w:lang w:val="en-US"/>
        </w:rPr>
        <w:t>ramework of the PRODOC.</w:t>
      </w:r>
    </w:p>
    <w:p w:rsidR="009C1A3A" w:rsidRPr="004C04EB" w:rsidRDefault="00C00A9A" w:rsidP="00D84202">
      <w:pPr>
        <w:pStyle w:val="Prrafodelista"/>
        <w:numPr>
          <w:ilvl w:val="0"/>
          <w:numId w:val="65"/>
        </w:numPr>
        <w:tabs>
          <w:tab w:val="left" w:pos="567"/>
        </w:tabs>
        <w:ind w:left="284" w:firstLine="0"/>
        <w:rPr>
          <w:noProof/>
          <w:szCs w:val="24"/>
          <w:lang w:val="en-US"/>
        </w:rPr>
      </w:pPr>
      <w:r w:rsidRPr="004C04EB">
        <w:rPr>
          <w:noProof/>
          <w:szCs w:val="24"/>
          <w:lang w:val="en-US"/>
        </w:rPr>
        <w:t>A</w:t>
      </w:r>
      <w:r w:rsidR="006B4F20" w:rsidRPr="004C04EB">
        <w:rPr>
          <w:noProof/>
          <w:szCs w:val="24"/>
          <w:lang w:val="en-US"/>
        </w:rPr>
        <w:t xml:space="preserve"> </w:t>
      </w:r>
      <w:r w:rsidRPr="004C04EB">
        <w:rPr>
          <w:noProof/>
          <w:szCs w:val="24"/>
          <w:lang w:val="en-US"/>
        </w:rPr>
        <w:t xml:space="preserve">mitigation </w:t>
      </w:r>
      <w:r w:rsidR="009C1A3A" w:rsidRPr="004C04EB">
        <w:rPr>
          <w:noProof/>
          <w:szCs w:val="24"/>
          <w:lang w:val="en-US"/>
        </w:rPr>
        <w:t>plan (</w:t>
      </w:r>
      <w:r w:rsidR="006B4F20" w:rsidRPr="004C04EB">
        <w:rPr>
          <w:noProof/>
          <w:szCs w:val="24"/>
          <w:lang w:val="en-US"/>
        </w:rPr>
        <w:t>as</w:t>
      </w:r>
      <w:r w:rsidRPr="004C04EB">
        <w:rPr>
          <w:noProof/>
          <w:szCs w:val="24"/>
          <w:lang w:val="en-US"/>
        </w:rPr>
        <w:t xml:space="preserve"> was suggested for the Output related to the creation of the NEEA</w:t>
      </w:r>
      <w:r w:rsidR="009C1A3A" w:rsidRPr="004C04EB">
        <w:rPr>
          <w:noProof/>
          <w:szCs w:val="24"/>
          <w:lang w:val="en-US"/>
        </w:rPr>
        <w:t xml:space="preserve">) </w:t>
      </w:r>
      <w:r w:rsidRPr="004C04EB">
        <w:rPr>
          <w:noProof/>
          <w:szCs w:val="24"/>
          <w:lang w:val="en-US"/>
        </w:rPr>
        <w:t xml:space="preserve">would have allowed the </w:t>
      </w:r>
      <w:r w:rsidR="003F63EA" w:rsidRPr="004C04EB">
        <w:rPr>
          <w:noProof/>
          <w:szCs w:val="24"/>
          <w:lang w:val="en-US"/>
        </w:rPr>
        <w:t>Project</w:t>
      </w:r>
      <w:r w:rsidR="006B4F20" w:rsidRPr="004C04EB">
        <w:rPr>
          <w:noProof/>
          <w:szCs w:val="24"/>
          <w:lang w:val="en-US"/>
        </w:rPr>
        <w:t xml:space="preserve"> </w:t>
      </w:r>
      <w:r w:rsidRPr="004C04EB">
        <w:rPr>
          <w:noProof/>
          <w:szCs w:val="24"/>
          <w:lang w:val="en-US"/>
        </w:rPr>
        <w:t>to have a better p</w:t>
      </w:r>
      <w:r w:rsidR="00515F9C" w:rsidRPr="004C04EB">
        <w:rPr>
          <w:noProof/>
          <w:szCs w:val="24"/>
          <w:lang w:val="en-US"/>
        </w:rPr>
        <w:t>robabi</w:t>
      </w:r>
      <w:r w:rsidRPr="004C04EB">
        <w:rPr>
          <w:noProof/>
          <w:szCs w:val="24"/>
          <w:lang w:val="en-US"/>
        </w:rPr>
        <w:t>lity of achieving the goals of reducing</w:t>
      </w:r>
      <w:r w:rsidR="006B4F20" w:rsidRPr="004C04EB">
        <w:rPr>
          <w:noProof/>
          <w:szCs w:val="24"/>
          <w:lang w:val="en-US"/>
        </w:rPr>
        <w:t xml:space="preserve"> </w:t>
      </w:r>
      <w:r w:rsidR="00515F9C" w:rsidRPr="004C04EB">
        <w:rPr>
          <w:noProof/>
          <w:szCs w:val="24"/>
          <w:lang w:val="en-US"/>
        </w:rPr>
        <w:t xml:space="preserve">energy consumption and GHG </w:t>
      </w:r>
      <w:r w:rsidR="009C1A3A" w:rsidRPr="004C04EB">
        <w:rPr>
          <w:noProof/>
          <w:szCs w:val="24"/>
          <w:lang w:val="en-US"/>
        </w:rPr>
        <w:t>emis</w:t>
      </w:r>
      <w:r w:rsidR="00515F9C" w:rsidRPr="004C04EB">
        <w:rPr>
          <w:noProof/>
          <w:szCs w:val="24"/>
          <w:lang w:val="en-US"/>
        </w:rPr>
        <w:t>sion</w:t>
      </w:r>
      <w:r w:rsidR="009C1A3A" w:rsidRPr="004C04EB">
        <w:rPr>
          <w:noProof/>
          <w:szCs w:val="24"/>
          <w:lang w:val="en-US"/>
        </w:rPr>
        <w:t xml:space="preserve">s.  </w:t>
      </w:r>
      <w:r w:rsidR="00515F9C" w:rsidRPr="004C04EB">
        <w:rPr>
          <w:noProof/>
          <w:szCs w:val="24"/>
          <w:lang w:val="en-US"/>
        </w:rPr>
        <w:t>For example, by extending O</w:t>
      </w:r>
      <w:r w:rsidR="00C93BE1" w:rsidRPr="004C04EB">
        <w:rPr>
          <w:noProof/>
          <w:szCs w:val="24"/>
          <w:lang w:val="en-US"/>
        </w:rPr>
        <w:t xml:space="preserve">utcome 4 with the possibility </w:t>
      </w:r>
      <w:r w:rsidR="00515F9C" w:rsidRPr="004C04EB">
        <w:rPr>
          <w:noProof/>
          <w:szCs w:val="24"/>
          <w:lang w:val="en-US"/>
        </w:rPr>
        <w:t>of executing improvement actions (identified and analyzed through audits and feasibility studies) in a group of buildings, some of which could or could not have CFC-based chillers. For those with CFC-based chillers,</w:t>
      </w:r>
      <w:r w:rsidR="006B4F20" w:rsidRPr="004C04EB">
        <w:rPr>
          <w:noProof/>
          <w:szCs w:val="24"/>
          <w:lang w:val="en-US"/>
        </w:rPr>
        <w:t xml:space="preserve"> there would be the financing facility from</w:t>
      </w:r>
      <w:r w:rsidR="00515F9C" w:rsidRPr="004C04EB">
        <w:rPr>
          <w:noProof/>
          <w:szCs w:val="24"/>
          <w:lang w:val="en-US"/>
        </w:rPr>
        <w:t xml:space="preserve"> the MLF of the Montreal Protocol, and for those </w:t>
      </w:r>
      <w:r w:rsidR="002C06C0" w:rsidRPr="004C04EB">
        <w:rPr>
          <w:noProof/>
          <w:szCs w:val="24"/>
          <w:lang w:val="en-US"/>
        </w:rPr>
        <w:t>that</w:t>
      </w:r>
      <w:r w:rsidR="00515F9C" w:rsidRPr="004C04EB">
        <w:rPr>
          <w:noProof/>
          <w:szCs w:val="24"/>
          <w:lang w:val="en-US"/>
        </w:rPr>
        <w:t xml:space="preserve"> do not</w:t>
      </w:r>
      <w:r w:rsidR="006B4F20" w:rsidRPr="004C04EB">
        <w:rPr>
          <w:noProof/>
          <w:szCs w:val="24"/>
          <w:lang w:val="en-US"/>
        </w:rPr>
        <w:t xml:space="preserve"> have those </w:t>
      </w:r>
      <w:r w:rsidR="009D7B30" w:rsidRPr="004C04EB">
        <w:rPr>
          <w:noProof/>
          <w:szCs w:val="24"/>
          <w:lang w:val="en-US"/>
        </w:rPr>
        <w:t>types</w:t>
      </w:r>
      <w:r w:rsidR="006B4F20" w:rsidRPr="004C04EB">
        <w:rPr>
          <w:noProof/>
          <w:szCs w:val="24"/>
          <w:lang w:val="en-US"/>
        </w:rPr>
        <w:t xml:space="preserve"> of chillers, </w:t>
      </w:r>
      <w:r w:rsidR="002C06C0" w:rsidRPr="004C04EB">
        <w:rPr>
          <w:noProof/>
          <w:szCs w:val="24"/>
          <w:lang w:val="en-US"/>
        </w:rPr>
        <w:t>they would have</w:t>
      </w:r>
      <w:r w:rsidR="00515F9C" w:rsidRPr="004C04EB">
        <w:rPr>
          <w:noProof/>
          <w:szCs w:val="24"/>
          <w:lang w:val="en-US"/>
        </w:rPr>
        <w:t xml:space="preserve"> the </w:t>
      </w:r>
      <w:r w:rsidR="006B4F20" w:rsidRPr="004C04EB">
        <w:rPr>
          <w:noProof/>
          <w:szCs w:val="24"/>
          <w:lang w:val="en-US"/>
        </w:rPr>
        <w:t>credit support from</w:t>
      </w:r>
      <w:r w:rsidR="00515F9C" w:rsidRPr="004C04EB">
        <w:rPr>
          <w:noProof/>
          <w:szCs w:val="24"/>
          <w:lang w:val="en-US"/>
        </w:rPr>
        <w:t xml:space="preserve"> Banc</w:t>
      </w:r>
      <w:r w:rsidR="006B4F20" w:rsidRPr="004C04EB">
        <w:rPr>
          <w:noProof/>
          <w:szCs w:val="24"/>
          <w:lang w:val="en-US"/>
        </w:rPr>
        <w:t>oldex. In fact, the PIF</w:t>
      </w:r>
      <w:r w:rsidR="002C06C0" w:rsidRPr="004C04EB">
        <w:rPr>
          <w:noProof/>
          <w:szCs w:val="24"/>
          <w:lang w:val="en-US"/>
        </w:rPr>
        <w:t xml:space="preserve"> mentioned that there could be </w:t>
      </w:r>
      <w:r w:rsidR="00515F9C" w:rsidRPr="004C04EB">
        <w:rPr>
          <w:noProof/>
          <w:szCs w:val="24"/>
          <w:lang w:val="en-US"/>
        </w:rPr>
        <w:t>the possibility of implementing a mechanism with financial ince</w:t>
      </w:r>
      <w:r w:rsidR="006B4F20" w:rsidRPr="004C04EB">
        <w:rPr>
          <w:noProof/>
          <w:szCs w:val="24"/>
          <w:lang w:val="en-US"/>
        </w:rPr>
        <w:t>ntives as part of the Project: A</w:t>
      </w:r>
      <w:r w:rsidR="00515F9C" w:rsidRPr="004C04EB">
        <w:rPr>
          <w:noProof/>
          <w:szCs w:val="24"/>
          <w:lang w:val="en-US"/>
        </w:rPr>
        <w:t xml:space="preserve"> mechanism of guarantees, a soft </w:t>
      </w:r>
      <w:r w:rsidR="006B4F20" w:rsidRPr="004C04EB">
        <w:rPr>
          <w:noProof/>
          <w:szCs w:val="24"/>
          <w:lang w:val="en-US"/>
        </w:rPr>
        <w:t>credit l</w:t>
      </w:r>
      <w:r w:rsidR="002C06C0" w:rsidRPr="004C04EB">
        <w:rPr>
          <w:noProof/>
          <w:szCs w:val="24"/>
          <w:lang w:val="en-US"/>
        </w:rPr>
        <w:t>ine</w:t>
      </w:r>
      <w:r w:rsidR="00515F9C" w:rsidRPr="004C04EB">
        <w:rPr>
          <w:noProof/>
          <w:szCs w:val="24"/>
          <w:lang w:val="en-US"/>
        </w:rPr>
        <w:t xml:space="preserve">, or a tax incentive. This was </w:t>
      </w:r>
      <w:r w:rsidR="002C06C0" w:rsidRPr="004C04EB">
        <w:rPr>
          <w:noProof/>
          <w:szCs w:val="24"/>
          <w:lang w:val="en-US"/>
        </w:rPr>
        <w:t>anticipated</w:t>
      </w:r>
      <w:r w:rsidR="00515F9C" w:rsidRPr="004C04EB">
        <w:rPr>
          <w:noProof/>
          <w:szCs w:val="24"/>
          <w:lang w:val="en-US"/>
        </w:rPr>
        <w:t xml:space="preserve"> in Output 2.3 of </w:t>
      </w:r>
      <w:r w:rsidR="002C06C0" w:rsidRPr="004C04EB">
        <w:rPr>
          <w:noProof/>
          <w:szCs w:val="24"/>
          <w:lang w:val="en-US"/>
        </w:rPr>
        <w:t xml:space="preserve">the </w:t>
      </w:r>
      <w:r w:rsidR="00515F9C" w:rsidRPr="004C04EB">
        <w:rPr>
          <w:noProof/>
          <w:szCs w:val="24"/>
          <w:lang w:val="en-US"/>
        </w:rPr>
        <w:t>PRODOC (design of a document proposing financial incentives as input for UPME for the development of policies).</w:t>
      </w:r>
    </w:p>
    <w:p w:rsidR="001C122F" w:rsidRPr="004C04EB" w:rsidRDefault="001C122F" w:rsidP="00DE61D2">
      <w:pPr>
        <w:tabs>
          <w:tab w:val="left" w:pos="567"/>
        </w:tabs>
        <w:rPr>
          <w:noProof/>
          <w:szCs w:val="24"/>
          <w:lang w:val="en-US"/>
        </w:rPr>
      </w:pPr>
    </w:p>
    <w:p w:rsidR="009C1A3A" w:rsidRPr="004C04EB" w:rsidRDefault="008F61FC" w:rsidP="00D84202">
      <w:pPr>
        <w:pStyle w:val="Prrafodelista"/>
        <w:numPr>
          <w:ilvl w:val="0"/>
          <w:numId w:val="64"/>
        </w:numPr>
        <w:tabs>
          <w:tab w:val="left" w:pos="284"/>
        </w:tabs>
        <w:ind w:left="0" w:firstLine="0"/>
        <w:rPr>
          <w:noProof/>
          <w:szCs w:val="24"/>
          <w:lang w:val="en-US"/>
        </w:rPr>
      </w:pPr>
      <w:r w:rsidRPr="004C04EB">
        <w:rPr>
          <w:noProof/>
          <w:szCs w:val="24"/>
          <w:lang w:val="en-US"/>
        </w:rPr>
        <w:t>Design</w:t>
      </w:r>
      <w:r w:rsidR="001C122F" w:rsidRPr="004C04EB">
        <w:rPr>
          <w:noProof/>
          <w:szCs w:val="24"/>
          <w:lang w:val="en-US"/>
        </w:rPr>
        <w:t xml:space="preserve"> of</w:t>
      </w:r>
      <w:r w:rsidR="005D7103" w:rsidRPr="004C04EB">
        <w:rPr>
          <w:noProof/>
          <w:szCs w:val="24"/>
          <w:lang w:val="en-US"/>
        </w:rPr>
        <w:t xml:space="preserve"> </w:t>
      </w:r>
      <w:r w:rsidR="009A5D13" w:rsidRPr="004C04EB">
        <w:rPr>
          <w:noProof/>
          <w:szCs w:val="24"/>
          <w:lang w:val="en-US"/>
        </w:rPr>
        <w:t>Outcome</w:t>
      </w:r>
      <w:r w:rsidR="009C1A3A" w:rsidRPr="004C04EB">
        <w:rPr>
          <w:noProof/>
          <w:szCs w:val="24"/>
          <w:lang w:val="en-US"/>
        </w:rPr>
        <w:t xml:space="preserve"> 5:</w:t>
      </w:r>
    </w:p>
    <w:p w:rsidR="009C1A3A" w:rsidRPr="004C04EB" w:rsidRDefault="009C1A3A" w:rsidP="009C1A3A">
      <w:pPr>
        <w:pStyle w:val="Prrafodelista"/>
        <w:rPr>
          <w:noProof/>
          <w:szCs w:val="24"/>
          <w:lang w:val="en-US"/>
        </w:rPr>
      </w:pPr>
    </w:p>
    <w:p w:rsidR="009C1A3A" w:rsidRPr="004C04EB" w:rsidRDefault="001C122F" w:rsidP="00D84202">
      <w:pPr>
        <w:pStyle w:val="Prrafodelista"/>
        <w:numPr>
          <w:ilvl w:val="0"/>
          <w:numId w:val="65"/>
        </w:numPr>
        <w:tabs>
          <w:tab w:val="left" w:pos="567"/>
        </w:tabs>
        <w:ind w:left="284" w:firstLine="0"/>
        <w:rPr>
          <w:noProof/>
          <w:szCs w:val="24"/>
          <w:lang w:val="en-US"/>
        </w:rPr>
      </w:pPr>
      <w:r w:rsidRPr="004C04EB">
        <w:rPr>
          <w:noProof/>
          <w:szCs w:val="24"/>
          <w:lang w:val="en-US"/>
        </w:rPr>
        <w:t>The</w:t>
      </w:r>
      <w:r w:rsidR="005D7103" w:rsidRPr="004C04EB">
        <w:rPr>
          <w:noProof/>
          <w:szCs w:val="24"/>
          <w:lang w:val="en-US"/>
        </w:rPr>
        <w:t xml:space="preserve"> </w:t>
      </w:r>
      <w:r w:rsidR="008F61FC" w:rsidRPr="004C04EB">
        <w:rPr>
          <w:noProof/>
          <w:szCs w:val="24"/>
          <w:lang w:val="en-US"/>
        </w:rPr>
        <w:t>design</w:t>
      </w:r>
      <w:r w:rsidR="005D7103" w:rsidRPr="004C04EB">
        <w:rPr>
          <w:noProof/>
          <w:szCs w:val="24"/>
          <w:lang w:val="en-US"/>
        </w:rPr>
        <w:t xml:space="preserve"> of </w:t>
      </w:r>
      <w:r w:rsidR="009A5D13" w:rsidRPr="004C04EB">
        <w:rPr>
          <w:noProof/>
          <w:szCs w:val="24"/>
          <w:lang w:val="en-US"/>
        </w:rPr>
        <w:t>Outcome</w:t>
      </w:r>
      <w:r w:rsidR="005D7103" w:rsidRPr="004C04EB">
        <w:rPr>
          <w:noProof/>
          <w:szCs w:val="24"/>
          <w:lang w:val="en-US"/>
        </w:rPr>
        <w:t xml:space="preserve"> 5 in</w:t>
      </w:r>
      <w:r w:rsidRPr="004C04EB">
        <w:rPr>
          <w:noProof/>
          <w:szCs w:val="24"/>
          <w:lang w:val="en-US"/>
        </w:rPr>
        <w:t xml:space="preserve"> the Logical Framework of the </w:t>
      </w:r>
      <w:r w:rsidR="009C1A3A" w:rsidRPr="004C04EB">
        <w:rPr>
          <w:noProof/>
          <w:szCs w:val="24"/>
          <w:lang w:val="en-US"/>
        </w:rPr>
        <w:t>PRODOC (</w:t>
      </w:r>
      <w:r w:rsidRPr="004C04EB">
        <w:rPr>
          <w:noProof/>
          <w:szCs w:val="24"/>
          <w:lang w:val="en-US"/>
        </w:rPr>
        <w:t>Monitoring and evaluation p</w:t>
      </w:r>
      <w:r w:rsidR="009C1A3A" w:rsidRPr="004C04EB">
        <w:rPr>
          <w:noProof/>
          <w:szCs w:val="24"/>
          <w:lang w:val="en-US"/>
        </w:rPr>
        <w:t xml:space="preserve">lan) </w:t>
      </w:r>
      <w:r w:rsidR="00C93BE1" w:rsidRPr="004C04EB">
        <w:rPr>
          <w:noProof/>
          <w:szCs w:val="24"/>
          <w:lang w:val="en-US"/>
        </w:rPr>
        <w:t>is considered appropriate</w:t>
      </w:r>
      <w:r w:rsidR="009C1A3A" w:rsidRPr="004C04EB">
        <w:rPr>
          <w:noProof/>
          <w:szCs w:val="24"/>
          <w:lang w:val="en-US"/>
        </w:rPr>
        <w:t xml:space="preserve">. </w:t>
      </w:r>
      <w:r w:rsidRPr="004C04EB">
        <w:rPr>
          <w:noProof/>
          <w:szCs w:val="24"/>
          <w:lang w:val="en-US"/>
        </w:rPr>
        <w:t>Although, it w</w:t>
      </w:r>
      <w:r w:rsidR="005D7103" w:rsidRPr="004C04EB">
        <w:rPr>
          <w:noProof/>
          <w:szCs w:val="24"/>
          <w:lang w:val="en-US"/>
        </w:rPr>
        <w:t>ould have been more effective during</w:t>
      </w:r>
      <w:r w:rsidRPr="004C04EB">
        <w:rPr>
          <w:noProof/>
          <w:szCs w:val="24"/>
          <w:lang w:val="en-US"/>
        </w:rPr>
        <w:t xml:space="preserve"> its application if the Logical Framework would have established</w:t>
      </w:r>
      <w:r w:rsidR="005D7103" w:rsidRPr="004C04EB">
        <w:rPr>
          <w:noProof/>
          <w:szCs w:val="24"/>
          <w:lang w:val="en-US"/>
        </w:rPr>
        <w:t xml:space="preserve"> </w:t>
      </w:r>
      <w:r w:rsidRPr="004C04EB">
        <w:rPr>
          <w:noProof/>
          <w:szCs w:val="24"/>
          <w:lang w:val="en-US"/>
        </w:rPr>
        <w:t>intermediate milestones and compliance deadlines</w:t>
      </w:r>
      <w:r w:rsidR="009C1A3A" w:rsidRPr="004C04EB">
        <w:rPr>
          <w:noProof/>
          <w:szCs w:val="24"/>
          <w:lang w:val="en-US"/>
        </w:rPr>
        <w:t>.</w:t>
      </w:r>
    </w:p>
    <w:p w:rsidR="009C1A3A" w:rsidRPr="004C04EB" w:rsidRDefault="009C1A3A" w:rsidP="009C1A3A">
      <w:pPr>
        <w:rPr>
          <w:noProof/>
          <w:szCs w:val="24"/>
          <w:lang w:val="en-US"/>
        </w:rPr>
      </w:pPr>
    </w:p>
    <w:p w:rsidR="00C93BE1" w:rsidRPr="004C04EB" w:rsidRDefault="00C93BE1" w:rsidP="009C1A3A">
      <w:pPr>
        <w:rPr>
          <w:noProof/>
          <w:szCs w:val="24"/>
          <w:lang w:val="en-US"/>
        </w:rPr>
      </w:pPr>
    </w:p>
    <w:p w:rsidR="009C1A3A" w:rsidRPr="004C04EB" w:rsidRDefault="00FA04F5" w:rsidP="00D84202">
      <w:pPr>
        <w:pStyle w:val="Prrafodelista"/>
        <w:numPr>
          <w:ilvl w:val="0"/>
          <w:numId w:val="64"/>
        </w:numPr>
        <w:tabs>
          <w:tab w:val="left" w:pos="284"/>
        </w:tabs>
        <w:ind w:left="0" w:firstLine="0"/>
        <w:rPr>
          <w:noProof/>
          <w:szCs w:val="24"/>
          <w:lang w:val="en-US"/>
        </w:rPr>
      </w:pPr>
      <w:r w:rsidRPr="004C04EB">
        <w:rPr>
          <w:noProof/>
          <w:szCs w:val="24"/>
          <w:lang w:val="en-US"/>
        </w:rPr>
        <w:lastRenderedPageBreak/>
        <w:t xml:space="preserve">Overall </w:t>
      </w:r>
      <w:r w:rsidR="009D7B30" w:rsidRPr="004C04EB">
        <w:rPr>
          <w:noProof/>
          <w:szCs w:val="24"/>
          <w:lang w:val="en-US"/>
        </w:rPr>
        <w:t>Design of</w:t>
      </w:r>
      <w:r w:rsidRPr="004C04EB">
        <w:rPr>
          <w:noProof/>
          <w:szCs w:val="24"/>
          <w:lang w:val="en-US"/>
        </w:rPr>
        <w:t xml:space="preserve"> the </w:t>
      </w:r>
      <w:r w:rsidR="009C1A3A" w:rsidRPr="004C04EB">
        <w:rPr>
          <w:noProof/>
          <w:szCs w:val="24"/>
          <w:lang w:val="en-US"/>
        </w:rPr>
        <w:t>PRODOC:</w:t>
      </w:r>
    </w:p>
    <w:p w:rsidR="009C1A3A" w:rsidRPr="004C04EB" w:rsidRDefault="009C1A3A" w:rsidP="009C1A3A">
      <w:pPr>
        <w:pStyle w:val="Prrafodelista"/>
        <w:rPr>
          <w:noProof/>
          <w:szCs w:val="24"/>
          <w:lang w:val="en-US"/>
        </w:rPr>
      </w:pPr>
    </w:p>
    <w:p w:rsidR="009C1A3A" w:rsidRPr="004C04EB" w:rsidRDefault="00FA04F5" w:rsidP="00D84202">
      <w:pPr>
        <w:pStyle w:val="Prrafodelista"/>
        <w:numPr>
          <w:ilvl w:val="0"/>
          <w:numId w:val="65"/>
        </w:numPr>
        <w:tabs>
          <w:tab w:val="left" w:pos="567"/>
        </w:tabs>
        <w:ind w:left="284" w:firstLine="0"/>
        <w:rPr>
          <w:noProof/>
          <w:szCs w:val="24"/>
          <w:lang w:val="en-US"/>
        </w:rPr>
      </w:pPr>
      <w:r w:rsidRPr="004C04EB">
        <w:rPr>
          <w:noProof/>
          <w:szCs w:val="24"/>
          <w:lang w:val="en-US"/>
        </w:rPr>
        <w:t>The overall</w:t>
      </w:r>
      <w:r w:rsidR="005D7103" w:rsidRPr="004C04EB">
        <w:rPr>
          <w:noProof/>
          <w:szCs w:val="24"/>
          <w:lang w:val="en-US"/>
        </w:rPr>
        <w:t xml:space="preserve"> </w:t>
      </w:r>
      <w:r w:rsidR="008F61FC" w:rsidRPr="004C04EB">
        <w:rPr>
          <w:noProof/>
          <w:szCs w:val="24"/>
          <w:lang w:val="en-US"/>
        </w:rPr>
        <w:t>design</w:t>
      </w:r>
      <w:r w:rsidR="005D7103" w:rsidRPr="004C04EB">
        <w:rPr>
          <w:noProof/>
          <w:szCs w:val="24"/>
          <w:lang w:val="en-US"/>
        </w:rPr>
        <w:t xml:space="preserve"> </w:t>
      </w:r>
      <w:r w:rsidRPr="004C04EB">
        <w:rPr>
          <w:noProof/>
          <w:szCs w:val="24"/>
          <w:lang w:val="en-US"/>
        </w:rPr>
        <w:t>of the</w:t>
      </w:r>
      <w:r w:rsidR="006537FA" w:rsidRPr="004C04EB">
        <w:rPr>
          <w:noProof/>
          <w:szCs w:val="24"/>
          <w:lang w:val="en-US"/>
        </w:rPr>
        <w:t xml:space="preserve"> </w:t>
      </w:r>
      <w:r w:rsidRPr="004C04EB">
        <w:rPr>
          <w:noProof/>
          <w:szCs w:val="24"/>
          <w:lang w:val="en-US"/>
        </w:rPr>
        <w:t>PRODOC favored the action taken on some of the barriers identified in section I (Situation Analysis) and less on others.</w:t>
      </w:r>
    </w:p>
    <w:p w:rsidR="006E7564" w:rsidRPr="004C04EB" w:rsidRDefault="00FA04F5" w:rsidP="00D84202">
      <w:pPr>
        <w:pStyle w:val="Prrafodelista"/>
        <w:numPr>
          <w:ilvl w:val="0"/>
          <w:numId w:val="65"/>
        </w:numPr>
        <w:tabs>
          <w:tab w:val="left" w:pos="567"/>
        </w:tabs>
        <w:ind w:left="284" w:firstLine="0"/>
        <w:rPr>
          <w:noProof/>
          <w:szCs w:val="24"/>
          <w:lang w:val="en-US"/>
        </w:rPr>
      </w:pPr>
      <w:r w:rsidRPr="004C04EB">
        <w:rPr>
          <w:noProof/>
          <w:szCs w:val="24"/>
          <w:lang w:val="en-US"/>
        </w:rPr>
        <w:t>The design focused mainly on trying to break down the institutional</w:t>
      </w:r>
      <w:r w:rsidR="00B578FB" w:rsidRPr="004C04EB">
        <w:rPr>
          <w:noProof/>
          <w:szCs w:val="24"/>
          <w:lang w:val="en-US"/>
        </w:rPr>
        <w:t xml:space="preserve"> and policy barriers</w:t>
      </w:r>
      <w:r w:rsidRPr="004C04EB">
        <w:rPr>
          <w:noProof/>
          <w:szCs w:val="24"/>
          <w:lang w:val="en-US"/>
        </w:rPr>
        <w:t xml:space="preserve"> (lack of a specialized agency and lack of regulations and standards), which represent Outcomes 1 and 2 of the PRODOC. Also, </w:t>
      </w:r>
      <w:r w:rsidR="006E7564" w:rsidRPr="004C04EB">
        <w:rPr>
          <w:noProof/>
          <w:szCs w:val="24"/>
          <w:lang w:val="en-US"/>
        </w:rPr>
        <w:t>on taking</w:t>
      </w:r>
      <w:r w:rsidR="00B578FB" w:rsidRPr="004C04EB">
        <w:rPr>
          <w:noProof/>
          <w:szCs w:val="24"/>
          <w:lang w:val="en-US"/>
        </w:rPr>
        <w:t xml:space="preserve"> </w:t>
      </w:r>
      <w:r w:rsidR="006E7564" w:rsidRPr="004C04EB">
        <w:rPr>
          <w:noProof/>
          <w:szCs w:val="24"/>
          <w:lang w:val="en-US"/>
        </w:rPr>
        <w:t>action on</w:t>
      </w:r>
      <w:r w:rsidRPr="004C04EB">
        <w:rPr>
          <w:noProof/>
          <w:szCs w:val="24"/>
          <w:lang w:val="en-US"/>
        </w:rPr>
        <w:t xml:space="preserve"> the information and awareness</w:t>
      </w:r>
      <w:r w:rsidR="006E7564" w:rsidRPr="004C04EB">
        <w:rPr>
          <w:noProof/>
          <w:szCs w:val="24"/>
          <w:lang w:val="en-US"/>
        </w:rPr>
        <w:t xml:space="preserve"> barriers</w:t>
      </w:r>
      <w:r w:rsidRPr="004C04EB">
        <w:rPr>
          <w:noProof/>
          <w:szCs w:val="24"/>
          <w:lang w:val="en-US"/>
        </w:rPr>
        <w:t xml:space="preserve">, but with Outputs (especially </w:t>
      </w:r>
      <w:r w:rsidR="006E7564" w:rsidRPr="004C04EB">
        <w:rPr>
          <w:noProof/>
          <w:szCs w:val="24"/>
          <w:lang w:val="en-US"/>
        </w:rPr>
        <w:t>3.2 and 3.3</w:t>
      </w:r>
      <w:r w:rsidR="00B578FB" w:rsidRPr="004C04EB">
        <w:rPr>
          <w:noProof/>
          <w:szCs w:val="24"/>
          <w:lang w:val="en-US"/>
        </w:rPr>
        <w:t xml:space="preserve">) too focused on </w:t>
      </w:r>
      <w:r w:rsidR="006E7564" w:rsidRPr="004C04EB">
        <w:rPr>
          <w:noProof/>
          <w:szCs w:val="24"/>
          <w:lang w:val="en-US"/>
        </w:rPr>
        <w:t>the re</w:t>
      </w:r>
      <w:r w:rsidR="00B578FB" w:rsidRPr="004C04EB">
        <w:rPr>
          <w:noProof/>
          <w:szCs w:val="24"/>
          <w:lang w:val="en-US"/>
        </w:rPr>
        <w:t>placement of chillers and missing</w:t>
      </w:r>
      <w:r w:rsidRPr="004C04EB">
        <w:rPr>
          <w:noProof/>
          <w:szCs w:val="24"/>
          <w:lang w:val="en-US"/>
        </w:rPr>
        <w:t xml:space="preserve"> the opportunity to d</w:t>
      </w:r>
      <w:r w:rsidR="006E7564" w:rsidRPr="004C04EB">
        <w:rPr>
          <w:noProof/>
          <w:szCs w:val="24"/>
          <w:lang w:val="en-US"/>
        </w:rPr>
        <w:t xml:space="preserve">evelop greater </w:t>
      </w:r>
      <w:r w:rsidRPr="004C04EB">
        <w:rPr>
          <w:noProof/>
          <w:szCs w:val="24"/>
          <w:lang w:val="en-US"/>
        </w:rPr>
        <w:t xml:space="preserve">technical </w:t>
      </w:r>
      <w:r w:rsidR="006E7564" w:rsidRPr="004C04EB">
        <w:rPr>
          <w:noProof/>
          <w:szCs w:val="24"/>
          <w:lang w:val="en-US"/>
        </w:rPr>
        <w:t>skills and materials o</w:t>
      </w:r>
      <w:r w:rsidRPr="004C04EB">
        <w:rPr>
          <w:noProof/>
          <w:szCs w:val="24"/>
          <w:lang w:val="en-US"/>
        </w:rPr>
        <w:t>n other topics and technologies relevant to</w:t>
      </w:r>
      <w:r w:rsidR="006E7564" w:rsidRPr="004C04EB">
        <w:rPr>
          <w:noProof/>
          <w:szCs w:val="24"/>
          <w:lang w:val="en-US"/>
        </w:rPr>
        <w:t xml:space="preserve"> EE in buildings. For example, o</w:t>
      </w:r>
      <w:r w:rsidRPr="004C04EB">
        <w:rPr>
          <w:noProof/>
          <w:szCs w:val="24"/>
          <w:lang w:val="en-US"/>
        </w:rPr>
        <w:t>n the t</w:t>
      </w:r>
      <w:r w:rsidR="006E7564" w:rsidRPr="004C04EB">
        <w:rPr>
          <w:noProof/>
          <w:szCs w:val="24"/>
          <w:lang w:val="en-US"/>
        </w:rPr>
        <w:t>opic</w:t>
      </w:r>
      <w:r w:rsidR="00B578FB" w:rsidRPr="004C04EB">
        <w:rPr>
          <w:noProof/>
          <w:szCs w:val="24"/>
          <w:lang w:val="en-US"/>
        </w:rPr>
        <w:t xml:space="preserve"> of improved</w:t>
      </w:r>
      <w:r w:rsidRPr="004C04EB">
        <w:rPr>
          <w:noProof/>
          <w:szCs w:val="24"/>
          <w:lang w:val="en-US"/>
        </w:rPr>
        <w:t xml:space="preserve"> architectural design (bioclimatic) and tools for the evaluation of the thermal envelope. In this regard, it is considered that the in</w:t>
      </w:r>
      <w:r w:rsidR="00B578FB" w:rsidRPr="004C04EB">
        <w:rPr>
          <w:noProof/>
          <w:szCs w:val="24"/>
          <w:lang w:val="en-US"/>
        </w:rPr>
        <w:t>tegration of Project</w:t>
      </w:r>
      <w:r w:rsidRPr="004C04EB">
        <w:rPr>
          <w:noProof/>
          <w:szCs w:val="24"/>
          <w:lang w:val="en-US"/>
        </w:rPr>
        <w:t xml:space="preserve"> No. 74760</w:t>
      </w:r>
      <w:r w:rsidR="006E7564" w:rsidRPr="004C04EB">
        <w:rPr>
          <w:noProof/>
          <w:szCs w:val="24"/>
          <w:lang w:val="en-US"/>
        </w:rPr>
        <w:t xml:space="preserve"> weighed heavily</w:t>
      </w:r>
      <w:r w:rsidR="00B578FB" w:rsidRPr="004C04EB">
        <w:rPr>
          <w:noProof/>
          <w:szCs w:val="24"/>
          <w:lang w:val="en-US"/>
        </w:rPr>
        <w:t xml:space="preserve"> </w:t>
      </w:r>
      <w:r w:rsidR="006E7564" w:rsidRPr="004C04EB">
        <w:rPr>
          <w:noProof/>
          <w:szCs w:val="24"/>
          <w:lang w:val="en-US"/>
        </w:rPr>
        <w:t>o</w:t>
      </w:r>
      <w:r w:rsidRPr="004C04EB">
        <w:rPr>
          <w:noProof/>
          <w:szCs w:val="24"/>
          <w:lang w:val="en-US"/>
        </w:rPr>
        <w:t>n the d</w:t>
      </w:r>
      <w:r w:rsidR="00B578FB" w:rsidRPr="004C04EB">
        <w:rPr>
          <w:noProof/>
          <w:szCs w:val="24"/>
          <w:lang w:val="en-US"/>
        </w:rPr>
        <w:t xml:space="preserve">esign and implementation of </w:t>
      </w:r>
      <w:r w:rsidRPr="004C04EB">
        <w:rPr>
          <w:noProof/>
          <w:szCs w:val="24"/>
          <w:lang w:val="en-US"/>
        </w:rPr>
        <w:t>Project No. 70467.</w:t>
      </w:r>
    </w:p>
    <w:p w:rsidR="006E7564" w:rsidRPr="004C04EB" w:rsidRDefault="006E7564" w:rsidP="00D84202">
      <w:pPr>
        <w:pStyle w:val="Prrafodelista"/>
        <w:numPr>
          <w:ilvl w:val="0"/>
          <w:numId w:val="65"/>
        </w:numPr>
        <w:tabs>
          <w:tab w:val="left" w:pos="567"/>
        </w:tabs>
        <w:ind w:left="284" w:firstLine="0"/>
        <w:rPr>
          <w:noProof/>
          <w:szCs w:val="24"/>
          <w:lang w:val="en-US"/>
        </w:rPr>
      </w:pPr>
      <w:r w:rsidRPr="004C04EB">
        <w:rPr>
          <w:noProof/>
          <w:szCs w:val="24"/>
          <w:lang w:val="en-US"/>
        </w:rPr>
        <w:t>The design did little</w:t>
      </w:r>
      <w:r w:rsidR="00B578FB" w:rsidRPr="004C04EB">
        <w:rPr>
          <w:noProof/>
          <w:szCs w:val="24"/>
          <w:lang w:val="en-US"/>
        </w:rPr>
        <w:t xml:space="preserve"> to favor</w:t>
      </w:r>
      <w:r w:rsidRPr="004C04EB">
        <w:rPr>
          <w:noProof/>
          <w:szCs w:val="24"/>
          <w:lang w:val="en-US"/>
        </w:rPr>
        <w:t xml:space="preserve"> breaking of </w:t>
      </w:r>
      <w:r w:rsidR="00B578FB" w:rsidRPr="004C04EB">
        <w:rPr>
          <w:noProof/>
          <w:szCs w:val="24"/>
          <w:lang w:val="en-US"/>
        </w:rPr>
        <w:t>financial barriers or for</w:t>
      </w:r>
      <w:r w:rsidRPr="004C04EB">
        <w:rPr>
          <w:noProof/>
          <w:szCs w:val="24"/>
          <w:lang w:val="en-US"/>
        </w:rPr>
        <w:t xml:space="preserve"> </w:t>
      </w:r>
      <w:r w:rsidR="005E2813" w:rsidRPr="004C04EB">
        <w:rPr>
          <w:noProof/>
          <w:szCs w:val="24"/>
          <w:lang w:val="en-US"/>
        </w:rPr>
        <w:t xml:space="preserve">the </w:t>
      </w:r>
      <w:r w:rsidR="00A22B63" w:rsidRPr="004C04EB">
        <w:rPr>
          <w:noProof/>
          <w:szCs w:val="24"/>
          <w:lang w:val="en-US"/>
        </w:rPr>
        <w:t>deployment</w:t>
      </w:r>
      <w:r w:rsidR="00B578FB" w:rsidRPr="004C04EB">
        <w:rPr>
          <w:noProof/>
          <w:szCs w:val="24"/>
          <w:lang w:val="en-US"/>
        </w:rPr>
        <w:t xml:space="preserve"> </w:t>
      </w:r>
      <w:r w:rsidR="0045593F" w:rsidRPr="004C04EB">
        <w:rPr>
          <w:noProof/>
          <w:szCs w:val="24"/>
          <w:lang w:val="en-US"/>
        </w:rPr>
        <w:t>of financial</w:t>
      </w:r>
      <w:r w:rsidR="00B578FB" w:rsidRPr="004C04EB">
        <w:rPr>
          <w:noProof/>
          <w:szCs w:val="24"/>
          <w:lang w:val="en-US"/>
        </w:rPr>
        <w:t xml:space="preserve"> </w:t>
      </w:r>
      <w:r w:rsidR="005E2813" w:rsidRPr="004C04EB">
        <w:rPr>
          <w:noProof/>
          <w:szCs w:val="24"/>
          <w:lang w:val="en-US"/>
        </w:rPr>
        <w:t>model</w:t>
      </w:r>
      <w:r w:rsidR="00A22B63" w:rsidRPr="004C04EB">
        <w:rPr>
          <w:noProof/>
          <w:szCs w:val="24"/>
          <w:lang w:val="en-US"/>
        </w:rPr>
        <w:t>s</w:t>
      </w:r>
      <w:r w:rsidR="005E2813" w:rsidRPr="004C04EB">
        <w:rPr>
          <w:noProof/>
          <w:szCs w:val="24"/>
          <w:lang w:val="en-US"/>
        </w:rPr>
        <w:t>, that is to say, taking</w:t>
      </w:r>
      <w:r w:rsidRPr="004C04EB">
        <w:rPr>
          <w:noProof/>
          <w:szCs w:val="24"/>
          <w:lang w:val="en-US"/>
        </w:rPr>
        <w:t xml:space="preserve"> action on the </w:t>
      </w:r>
      <w:r w:rsidR="00A22B63" w:rsidRPr="004C04EB">
        <w:rPr>
          <w:noProof/>
          <w:szCs w:val="24"/>
          <w:lang w:val="en-US"/>
        </w:rPr>
        <w:t>provision</w:t>
      </w:r>
      <w:r w:rsidRPr="004C04EB">
        <w:rPr>
          <w:noProof/>
          <w:szCs w:val="24"/>
          <w:lang w:val="en-US"/>
        </w:rPr>
        <w:t xml:space="preserve"> of energy services by ESCOs and specialists in EE. The approach was</w:t>
      </w:r>
      <w:r w:rsidR="00B578FB" w:rsidRPr="004C04EB">
        <w:rPr>
          <w:noProof/>
          <w:szCs w:val="24"/>
          <w:lang w:val="en-US"/>
        </w:rPr>
        <w:t xml:space="preserve"> too much</w:t>
      </w:r>
      <w:r w:rsidRPr="004C04EB">
        <w:rPr>
          <w:noProof/>
          <w:szCs w:val="24"/>
          <w:lang w:val="en-US"/>
        </w:rPr>
        <w:t xml:space="preserve"> </w:t>
      </w:r>
      <w:r w:rsidR="00B578FB" w:rsidRPr="004C04EB">
        <w:rPr>
          <w:noProof/>
          <w:szCs w:val="24"/>
          <w:lang w:val="en-US"/>
        </w:rPr>
        <w:t>focused on improving regulations</w:t>
      </w:r>
      <w:r w:rsidRPr="004C04EB">
        <w:rPr>
          <w:noProof/>
          <w:szCs w:val="24"/>
          <w:lang w:val="en-US"/>
        </w:rPr>
        <w:t xml:space="preserve">. The incentive policies were </w:t>
      </w:r>
      <w:r w:rsidR="005E2813" w:rsidRPr="004C04EB">
        <w:rPr>
          <w:noProof/>
          <w:szCs w:val="24"/>
          <w:lang w:val="en-US"/>
        </w:rPr>
        <w:t xml:space="preserve">only </w:t>
      </w:r>
      <w:r w:rsidR="0045593F" w:rsidRPr="004C04EB">
        <w:rPr>
          <w:noProof/>
          <w:szCs w:val="24"/>
          <w:lang w:val="en-US"/>
        </w:rPr>
        <w:t>visualized in</w:t>
      </w:r>
      <w:r w:rsidRPr="004C04EB">
        <w:rPr>
          <w:noProof/>
          <w:szCs w:val="24"/>
          <w:lang w:val="en-US"/>
        </w:rPr>
        <w:t xml:space="preserve"> Output 2.3 of </w:t>
      </w:r>
      <w:r w:rsidR="005E2813" w:rsidRPr="004C04EB">
        <w:rPr>
          <w:noProof/>
          <w:szCs w:val="24"/>
          <w:lang w:val="en-US"/>
        </w:rPr>
        <w:t xml:space="preserve">the </w:t>
      </w:r>
      <w:r w:rsidRPr="004C04EB">
        <w:rPr>
          <w:noProof/>
          <w:szCs w:val="24"/>
          <w:lang w:val="en-US"/>
        </w:rPr>
        <w:t xml:space="preserve">PRODOC (design of a document proposing financial incentives as input for </w:t>
      </w:r>
      <w:r w:rsidR="005E2813" w:rsidRPr="004C04EB">
        <w:rPr>
          <w:noProof/>
          <w:szCs w:val="24"/>
          <w:lang w:val="en-US"/>
        </w:rPr>
        <w:t xml:space="preserve">the </w:t>
      </w:r>
      <w:r w:rsidRPr="004C04EB">
        <w:rPr>
          <w:noProof/>
          <w:szCs w:val="24"/>
          <w:lang w:val="en-US"/>
        </w:rPr>
        <w:t xml:space="preserve">UPME for the development of policies).  </w:t>
      </w:r>
      <w:r w:rsidR="005E2813" w:rsidRPr="004C04EB">
        <w:rPr>
          <w:noProof/>
          <w:szCs w:val="24"/>
          <w:lang w:val="en-US"/>
        </w:rPr>
        <w:t>A more ambitious Output c</w:t>
      </w:r>
      <w:r w:rsidRPr="004C04EB">
        <w:rPr>
          <w:noProof/>
          <w:szCs w:val="24"/>
          <w:lang w:val="en-US"/>
        </w:rPr>
        <w:t xml:space="preserve">ould have been included, related </w:t>
      </w:r>
      <w:r w:rsidR="0045593F" w:rsidRPr="004C04EB">
        <w:rPr>
          <w:noProof/>
          <w:szCs w:val="24"/>
          <w:lang w:val="en-US"/>
        </w:rPr>
        <w:t>to the possible definition of a</w:t>
      </w:r>
      <w:r w:rsidR="005E2813" w:rsidRPr="004C04EB">
        <w:rPr>
          <w:noProof/>
          <w:szCs w:val="24"/>
          <w:lang w:val="en-US"/>
        </w:rPr>
        <w:t xml:space="preserve"> financing </w:t>
      </w:r>
      <w:r w:rsidRPr="004C04EB">
        <w:rPr>
          <w:noProof/>
          <w:szCs w:val="24"/>
          <w:lang w:val="en-US"/>
        </w:rPr>
        <w:t>program with Bancoldex, which was suggested but not well-articulated in the PRODOC.</w:t>
      </w:r>
    </w:p>
    <w:p w:rsidR="00EE7B47" w:rsidRPr="004C04EB" w:rsidRDefault="00873E7E" w:rsidP="00D84202">
      <w:pPr>
        <w:pStyle w:val="Prrafodelista"/>
        <w:numPr>
          <w:ilvl w:val="0"/>
          <w:numId w:val="65"/>
        </w:numPr>
        <w:tabs>
          <w:tab w:val="left" w:pos="567"/>
        </w:tabs>
        <w:ind w:left="284" w:firstLine="0"/>
        <w:rPr>
          <w:noProof/>
          <w:szCs w:val="24"/>
          <w:lang w:val="en-US"/>
        </w:rPr>
      </w:pPr>
      <w:r w:rsidRPr="004C04EB">
        <w:rPr>
          <w:noProof/>
          <w:lang w:val="en-US"/>
        </w:rPr>
        <w:t>In general, it can be concluded that the design of the PRODOC and the Logical Framework met the criteria that the result</w:t>
      </w:r>
      <w:r w:rsidR="00A22B63" w:rsidRPr="004C04EB">
        <w:rPr>
          <w:noProof/>
          <w:lang w:val="en-US"/>
        </w:rPr>
        <w:t>s (</w:t>
      </w:r>
      <w:r w:rsidRPr="004C04EB">
        <w:rPr>
          <w:noProof/>
          <w:lang w:val="en-US"/>
        </w:rPr>
        <w:t>"outcomes") were specif</w:t>
      </w:r>
      <w:r w:rsidR="0045593F" w:rsidRPr="004C04EB">
        <w:rPr>
          <w:noProof/>
          <w:lang w:val="en-US"/>
        </w:rPr>
        <w:t>ic, relevant and measurable. Nevertheless,</w:t>
      </w:r>
      <w:r w:rsidRPr="004C04EB">
        <w:rPr>
          <w:noProof/>
          <w:lang w:val="en-US"/>
        </w:rPr>
        <w:t xml:space="preserve"> many of them were not achievable,</w:t>
      </w:r>
      <w:r w:rsidR="0045593F" w:rsidRPr="004C04EB">
        <w:rPr>
          <w:noProof/>
          <w:lang w:val="en-US"/>
        </w:rPr>
        <w:t xml:space="preserve"> </w:t>
      </w:r>
      <w:r w:rsidRPr="004C04EB">
        <w:rPr>
          <w:noProof/>
          <w:lang w:val="en-US"/>
        </w:rPr>
        <w:t>nor did they establish intermediate milestones with clear deadlines, that would have been very useful. In addition, some Outputs (as described above) were not sufficiently appropriate</w:t>
      </w:r>
      <w:r w:rsidR="009C1A3A" w:rsidRPr="004C04EB">
        <w:rPr>
          <w:noProof/>
          <w:lang w:val="en-US"/>
        </w:rPr>
        <w:t>.</w:t>
      </w:r>
    </w:p>
    <w:p w:rsidR="00EE7B47" w:rsidRPr="004C04EB" w:rsidRDefault="00EE7B47" w:rsidP="009F6B79">
      <w:pPr>
        <w:pStyle w:val="Sinespaciado"/>
        <w:rPr>
          <w:noProof/>
          <w:lang w:val="en-US"/>
        </w:rPr>
      </w:pPr>
    </w:p>
    <w:p w:rsidR="009F6B79" w:rsidRPr="004C04EB" w:rsidRDefault="009F6B79" w:rsidP="009F6B79">
      <w:pPr>
        <w:pStyle w:val="Sinespaciado"/>
        <w:rPr>
          <w:noProof/>
          <w:lang w:val="en-US"/>
        </w:rPr>
        <w:sectPr w:rsidR="009F6B79" w:rsidRPr="004C04EB" w:rsidSect="0009113A">
          <w:footerReference w:type="default" r:id="rId17"/>
          <w:footerReference w:type="first" r:id="rId18"/>
          <w:pgSz w:w="12240" w:h="15840"/>
          <w:pgMar w:top="1417" w:right="1701" w:bottom="1417" w:left="1701" w:header="708" w:footer="708" w:gutter="0"/>
          <w:cols w:space="708"/>
          <w:titlePg/>
          <w:docGrid w:linePitch="360"/>
        </w:sectPr>
      </w:pPr>
    </w:p>
    <w:p w:rsidR="009F6B79" w:rsidRPr="004C04EB" w:rsidRDefault="00BF32D0" w:rsidP="00EE7B47">
      <w:pPr>
        <w:pStyle w:val="Ttulo3"/>
        <w:pageBreakBefore/>
        <w:rPr>
          <w:noProof/>
          <w:lang w:val="en-US"/>
        </w:rPr>
      </w:pPr>
      <w:bookmarkStart w:id="49" w:name="_Toc373936966"/>
      <w:bookmarkStart w:id="50" w:name="_Toc379879428"/>
      <w:r w:rsidRPr="004C04EB">
        <w:rPr>
          <w:noProof/>
          <w:lang w:val="en-US"/>
        </w:rPr>
        <w:lastRenderedPageBreak/>
        <w:t>3.1.2</w:t>
      </w:r>
      <w:r w:rsidR="009F6B79" w:rsidRPr="004C04EB">
        <w:rPr>
          <w:noProof/>
          <w:lang w:val="en-US"/>
        </w:rPr>
        <w:t xml:space="preserve"> </w:t>
      </w:r>
      <w:r w:rsidR="00053B1C" w:rsidRPr="004C04EB">
        <w:rPr>
          <w:noProof/>
          <w:lang w:val="en-US"/>
        </w:rPr>
        <w:t>Assumptions</w:t>
      </w:r>
      <w:bookmarkEnd w:id="49"/>
      <w:r w:rsidR="0045593F" w:rsidRPr="004C04EB">
        <w:rPr>
          <w:noProof/>
          <w:lang w:val="en-US"/>
        </w:rPr>
        <w:t xml:space="preserve"> </w:t>
      </w:r>
      <w:r w:rsidR="00053B1C" w:rsidRPr="004C04EB">
        <w:rPr>
          <w:noProof/>
          <w:lang w:val="en-US"/>
        </w:rPr>
        <w:t>and risk</w:t>
      </w:r>
      <w:r w:rsidR="0045593F" w:rsidRPr="004C04EB">
        <w:rPr>
          <w:noProof/>
          <w:lang w:val="en-US"/>
        </w:rPr>
        <w:t>s</w:t>
      </w:r>
      <w:bookmarkEnd w:id="50"/>
    </w:p>
    <w:p w:rsidR="009F6B79" w:rsidRPr="004C04EB" w:rsidRDefault="009F6B79" w:rsidP="00DB70A2">
      <w:pPr>
        <w:rPr>
          <w:noProof/>
          <w:szCs w:val="24"/>
          <w:lang w:val="en-US"/>
        </w:rPr>
      </w:pPr>
    </w:p>
    <w:p w:rsidR="006D43AB" w:rsidRPr="004C04EB" w:rsidRDefault="004E31B2" w:rsidP="006D43AB">
      <w:pPr>
        <w:jc w:val="center"/>
        <w:rPr>
          <w:b/>
          <w:noProof/>
          <w:szCs w:val="24"/>
          <w:lang w:val="en-US"/>
        </w:rPr>
      </w:pPr>
      <w:r w:rsidRPr="004C04EB">
        <w:rPr>
          <w:b/>
          <w:noProof/>
          <w:szCs w:val="24"/>
          <w:lang w:val="en-US"/>
        </w:rPr>
        <w:t>Table</w:t>
      </w:r>
      <w:r w:rsidR="00CE4025" w:rsidRPr="004C04EB">
        <w:rPr>
          <w:b/>
          <w:noProof/>
          <w:szCs w:val="24"/>
          <w:lang w:val="en-US"/>
        </w:rPr>
        <w:t xml:space="preserve"> </w:t>
      </w:r>
      <w:r w:rsidR="000676A4" w:rsidRPr="004C04EB">
        <w:rPr>
          <w:b/>
          <w:noProof/>
          <w:szCs w:val="24"/>
          <w:lang w:val="en-US"/>
        </w:rPr>
        <w:t>1</w:t>
      </w:r>
      <w:r w:rsidR="00CE4025" w:rsidRPr="004C04EB">
        <w:rPr>
          <w:b/>
          <w:noProof/>
          <w:szCs w:val="24"/>
          <w:lang w:val="en-US"/>
        </w:rPr>
        <w:t xml:space="preserve"> </w:t>
      </w:r>
      <w:r w:rsidR="00053B1C" w:rsidRPr="004C04EB">
        <w:rPr>
          <w:b/>
          <w:noProof/>
          <w:szCs w:val="24"/>
          <w:lang w:val="en-US"/>
        </w:rPr>
        <w:t>Assumptions and risk</w:t>
      </w:r>
      <w:r w:rsidR="00CE4025" w:rsidRPr="004C04EB">
        <w:rPr>
          <w:b/>
          <w:noProof/>
          <w:szCs w:val="24"/>
          <w:lang w:val="en-US"/>
        </w:rPr>
        <w:t>s</w:t>
      </w:r>
    </w:p>
    <w:tbl>
      <w:tblPr>
        <w:tblW w:w="5001" w:type="pct"/>
        <w:tblLayout w:type="fixed"/>
        <w:tblCellMar>
          <w:top w:w="11" w:type="dxa"/>
          <w:left w:w="28" w:type="dxa"/>
          <w:bottom w:w="11" w:type="dxa"/>
          <w:right w:w="28" w:type="dxa"/>
        </w:tblCellMar>
        <w:tblLook w:val="0600"/>
      </w:tblPr>
      <w:tblGrid>
        <w:gridCol w:w="855"/>
        <w:gridCol w:w="4060"/>
        <w:gridCol w:w="10"/>
        <w:gridCol w:w="4070"/>
        <w:gridCol w:w="4068"/>
      </w:tblGrid>
      <w:tr w:rsidR="00340E5C" w:rsidRPr="004C04EB" w:rsidTr="00EE7B47">
        <w:trPr>
          <w:cantSplit/>
          <w:trHeight w:val="477"/>
          <w:tblHeader/>
        </w:trPr>
        <w:tc>
          <w:tcPr>
            <w:tcW w:w="1881" w:type="pct"/>
            <w:gridSpan w:val="2"/>
            <w:tcBorders>
              <w:top w:val="single" w:sz="4" w:space="0" w:color="auto"/>
              <w:left w:val="single" w:sz="4" w:space="0" w:color="auto"/>
              <w:bottom w:val="single" w:sz="4" w:space="0" w:color="000000"/>
            </w:tcBorders>
            <w:shd w:val="clear" w:color="auto" w:fill="E6E6E6"/>
            <w:vAlign w:val="center"/>
          </w:tcPr>
          <w:p w:rsidR="00340E5C" w:rsidRPr="004C04EB" w:rsidRDefault="00053B1C" w:rsidP="00053B1C">
            <w:pPr>
              <w:snapToGrid w:val="0"/>
              <w:spacing w:before="0" w:after="0" w:line="276" w:lineRule="auto"/>
              <w:jc w:val="center"/>
              <w:rPr>
                <w:rFonts w:cs="Arial"/>
                <w:b/>
                <w:bCs/>
                <w:noProof/>
                <w:sz w:val="16"/>
                <w:szCs w:val="16"/>
                <w:lang w:val="en-US"/>
              </w:rPr>
            </w:pPr>
            <w:r w:rsidRPr="004C04EB">
              <w:rPr>
                <w:rFonts w:cs="Arial"/>
                <w:b/>
                <w:bCs/>
                <w:noProof/>
                <w:sz w:val="16"/>
                <w:szCs w:val="16"/>
                <w:lang w:val="en-US"/>
              </w:rPr>
              <w:t>Strategy of the</w:t>
            </w:r>
            <w:r w:rsidR="00CE4025" w:rsidRPr="004C04EB">
              <w:rPr>
                <w:rFonts w:cs="Arial"/>
                <w:b/>
                <w:bCs/>
                <w:noProof/>
                <w:sz w:val="16"/>
                <w:szCs w:val="16"/>
                <w:lang w:val="en-US"/>
              </w:rPr>
              <w:t xml:space="preserve"> </w:t>
            </w:r>
            <w:r w:rsidR="003F63EA" w:rsidRPr="004C04EB">
              <w:rPr>
                <w:rFonts w:cs="Arial"/>
                <w:b/>
                <w:bCs/>
                <w:noProof/>
                <w:sz w:val="16"/>
                <w:szCs w:val="16"/>
                <w:lang w:val="en-US"/>
              </w:rPr>
              <w:t>Project</w:t>
            </w:r>
          </w:p>
        </w:tc>
        <w:tc>
          <w:tcPr>
            <w:tcW w:w="1562" w:type="pct"/>
            <w:gridSpan w:val="2"/>
            <w:tcBorders>
              <w:top w:val="single" w:sz="4" w:space="0" w:color="auto"/>
              <w:left w:val="single" w:sz="4" w:space="0" w:color="000000"/>
              <w:bottom w:val="single" w:sz="4" w:space="0" w:color="auto"/>
              <w:right w:val="single" w:sz="4" w:space="0" w:color="auto"/>
            </w:tcBorders>
            <w:shd w:val="clear" w:color="auto" w:fill="E6E6E6"/>
            <w:vAlign w:val="center"/>
          </w:tcPr>
          <w:p w:rsidR="00340E5C" w:rsidRPr="004C04EB" w:rsidRDefault="00873E7E" w:rsidP="00882ECF">
            <w:pPr>
              <w:snapToGrid w:val="0"/>
              <w:spacing w:before="0" w:after="0" w:line="276" w:lineRule="auto"/>
              <w:jc w:val="center"/>
              <w:rPr>
                <w:rFonts w:cs="Arial"/>
                <w:b/>
                <w:bCs/>
                <w:noProof/>
                <w:sz w:val="16"/>
                <w:szCs w:val="16"/>
                <w:lang w:val="en-US"/>
              </w:rPr>
            </w:pPr>
            <w:r w:rsidRPr="004C04EB">
              <w:rPr>
                <w:rFonts w:cs="Arial"/>
                <w:b/>
                <w:bCs/>
                <w:noProof/>
                <w:sz w:val="16"/>
                <w:szCs w:val="16"/>
                <w:lang w:val="en-US"/>
              </w:rPr>
              <w:t>R</w:t>
            </w:r>
            <w:r w:rsidR="00053B1C" w:rsidRPr="004C04EB">
              <w:rPr>
                <w:rFonts w:cs="Arial"/>
                <w:b/>
                <w:bCs/>
                <w:noProof/>
                <w:sz w:val="16"/>
                <w:szCs w:val="16"/>
                <w:lang w:val="en-US"/>
              </w:rPr>
              <w:t xml:space="preserve">isks and </w:t>
            </w:r>
            <w:r w:rsidRPr="004C04EB">
              <w:rPr>
                <w:rFonts w:cs="Arial"/>
                <w:b/>
                <w:bCs/>
                <w:noProof/>
                <w:sz w:val="16"/>
                <w:szCs w:val="16"/>
                <w:lang w:val="en-US"/>
              </w:rPr>
              <w:t>A</w:t>
            </w:r>
            <w:r w:rsidR="00053B1C" w:rsidRPr="004C04EB">
              <w:rPr>
                <w:rFonts w:cs="Arial"/>
                <w:b/>
                <w:bCs/>
                <w:noProof/>
                <w:sz w:val="16"/>
                <w:szCs w:val="16"/>
                <w:lang w:val="en-US"/>
              </w:rPr>
              <w:t>ssumptions</w:t>
            </w:r>
            <w:r w:rsidR="00CE4025" w:rsidRPr="004C04EB">
              <w:rPr>
                <w:rFonts w:cs="Arial"/>
                <w:b/>
                <w:bCs/>
                <w:noProof/>
                <w:sz w:val="16"/>
                <w:szCs w:val="16"/>
                <w:lang w:val="en-US"/>
              </w:rPr>
              <w:t xml:space="preserve"> </w:t>
            </w:r>
            <w:r w:rsidRPr="004C04EB">
              <w:rPr>
                <w:rFonts w:cs="Arial"/>
                <w:b/>
                <w:bCs/>
                <w:noProof/>
                <w:sz w:val="16"/>
                <w:szCs w:val="16"/>
                <w:lang w:val="en-US"/>
              </w:rPr>
              <w:t>originally proposed</w:t>
            </w:r>
          </w:p>
          <w:p w:rsidR="00CE4025" w:rsidRPr="004C04EB" w:rsidRDefault="009F6B79" w:rsidP="00CE4025">
            <w:pPr>
              <w:snapToGrid w:val="0"/>
              <w:spacing w:before="0" w:after="0" w:line="276" w:lineRule="auto"/>
              <w:jc w:val="center"/>
              <w:rPr>
                <w:rFonts w:cs="Arial"/>
                <w:b/>
                <w:bCs/>
                <w:noProof/>
                <w:sz w:val="16"/>
                <w:szCs w:val="16"/>
                <w:lang w:val="en-US"/>
              </w:rPr>
            </w:pPr>
            <w:r w:rsidRPr="004C04EB">
              <w:rPr>
                <w:rFonts w:cs="Arial"/>
                <w:b/>
                <w:bCs/>
                <w:noProof/>
                <w:sz w:val="16"/>
                <w:szCs w:val="16"/>
                <w:lang w:val="en-US"/>
              </w:rPr>
              <w:t>ExAnte</w:t>
            </w:r>
          </w:p>
        </w:tc>
        <w:tc>
          <w:tcPr>
            <w:tcW w:w="1557" w:type="pct"/>
            <w:tcBorders>
              <w:top w:val="single" w:sz="4" w:space="0" w:color="auto"/>
              <w:left w:val="single" w:sz="4" w:space="0" w:color="000000"/>
              <w:bottom w:val="single" w:sz="4" w:space="0" w:color="auto"/>
              <w:right w:val="single" w:sz="4" w:space="0" w:color="auto"/>
            </w:tcBorders>
            <w:shd w:val="clear" w:color="auto" w:fill="E6E6E6"/>
            <w:vAlign w:val="center"/>
          </w:tcPr>
          <w:p w:rsidR="00CE4025" w:rsidRPr="004C04EB" w:rsidRDefault="00053B1C" w:rsidP="00CE4025">
            <w:pPr>
              <w:snapToGrid w:val="0"/>
              <w:spacing w:before="0" w:after="0" w:line="276" w:lineRule="auto"/>
              <w:jc w:val="center"/>
              <w:rPr>
                <w:rFonts w:cs="Arial"/>
                <w:b/>
                <w:bCs/>
                <w:noProof/>
                <w:sz w:val="16"/>
                <w:szCs w:val="16"/>
                <w:lang w:val="en-US"/>
              </w:rPr>
            </w:pPr>
            <w:r w:rsidRPr="004C04EB">
              <w:rPr>
                <w:rFonts w:cs="Arial"/>
                <w:b/>
                <w:bCs/>
                <w:noProof/>
                <w:sz w:val="16"/>
                <w:szCs w:val="16"/>
                <w:lang w:val="en-US"/>
              </w:rPr>
              <w:t>Comments</w:t>
            </w:r>
            <w:r w:rsidR="00CE4025" w:rsidRPr="004C04EB">
              <w:rPr>
                <w:rFonts w:cs="Arial"/>
                <w:b/>
                <w:bCs/>
                <w:noProof/>
                <w:sz w:val="16"/>
                <w:szCs w:val="16"/>
                <w:lang w:val="en-US"/>
              </w:rPr>
              <w:t xml:space="preserve"> from the evaluators</w:t>
            </w:r>
          </w:p>
          <w:p w:rsidR="009F6B79" w:rsidRPr="004C04EB" w:rsidRDefault="009F6B79" w:rsidP="009F6B79">
            <w:pPr>
              <w:snapToGrid w:val="0"/>
              <w:spacing w:before="0" w:after="0" w:line="276" w:lineRule="auto"/>
              <w:jc w:val="center"/>
              <w:rPr>
                <w:rFonts w:cs="Arial"/>
                <w:b/>
                <w:bCs/>
                <w:noProof/>
                <w:sz w:val="16"/>
                <w:szCs w:val="16"/>
                <w:lang w:val="en-US"/>
              </w:rPr>
            </w:pPr>
            <w:r w:rsidRPr="004C04EB">
              <w:rPr>
                <w:rFonts w:cs="Arial"/>
                <w:b/>
                <w:bCs/>
                <w:noProof/>
                <w:sz w:val="16"/>
                <w:szCs w:val="16"/>
                <w:lang w:val="en-US"/>
              </w:rPr>
              <w:t>ExPost</w:t>
            </w:r>
          </w:p>
        </w:tc>
      </w:tr>
      <w:tr w:rsidR="00340E5C" w:rsidRPr="004C04EB" w:rsidTr="00EE7B47">
        <w:trPr>
          <w:cantSplit/>
        </w:trPr>
        <w:tc>
          <w:tcPr>
            <w:tcW w:w="327" w:type="pct"/>
            <w:tcBorders>
              <w:left w:val="single" w:sz="4" w:space="0" w:color="auto"/>
              <w:bottom w:val="single" w:sz="4" w:space="0" w:color="000000"/>
            </w:tcBorders>
            <w:shd w:val="clear" w:color="auto" w:fill="CCCCCC"/>
            <w:vAlign w:val="center"/>
          </w:tcPr>
          <w:p w:rsidR="00340E5C" w:rsidRPr="004C04EB" w:rsidRDefault="009A5D13" w:rsidP="00882ECF">
            <w:pPr>
              <w:snapToGrid w:val="0"/>
              <w:spacing w:before="0" w:after="0" w:line="276" w:lineRule="auto"/>
              <w:jc w:val="center"/>
              <w:rPr>
                <w:rFonts w:cs="Arial"/>
                <w:b/>
                <w:bCs/>
                <w:i/>
                <w:iCs/>
                <w:noProof/>
                <w:sz w:val="16"/>
                <w:szCs w:val="16"/>
                <w:lang w:val="en-US"/>
              </w:rPr>
            </w:pPr>
            <w:r w:rsidRPr="004C04EB">
              <w:rPr>
                <w:rFonts w:cs="Arial"/>
                <w:b/>
                <w:bCs/>
                <w:iCs/>
                <w:noProof/>
                <w:sz w:val="16"/>
                <w:szCs w:val="16"/>
                <w:lang w:val="en-US"/>
              </w:rPr>
              <w:t>Outcome</w:t>
            </w:r>
          </w:p>
        </w:tc>
        <w:tc>
          <w:tcPr>
            <w:tcW w:w="1558" w:type="pct"/>
            <w:gridSpan w:val="2"/>
            <w:tcBorders>
              <w:left w:val="single" w:sz="4" w:space="0" w:color="000000"/>
              <w:bottom w:val="single" w:sz="4" w:space="0" w:color="000000"/>
            </w:tcBorders>
          </w:tcPr>
          <w:p w:rsidR="00340E5C" w:rsidRPr="004C04EB" w:rsidRDefault="00873E7E" w:rsidP="00873E7E">
            <w:pPr>
              <w:snapToGrid w:val="0"/>
              <w:spacing w:before="0" w:after="0" w:line="276" w:lineRule="auto"/>
              <w:rPr>
                <w:rFonts w:cs="Arial"/>
                <w:noProof/>
                <w:sz w:val="16"/>
                <w:szCs w:val="16"/>
                <w:lang w:val="en-US"/>
              </w:rPr>
            </w:pPr>
            <w:r w:rsidRPr="004C04EB">
              <w:rPr>
                <w:rFonts w:cs="Arial"/>
                <w:noProof/>
                <w:sz w:val="16"/>
                <w:szCs w:val="16"/>
                <w:lang w:val="en-US"/>
              </w:rPr>
              <w:t>Reduce greenhouse gas emissions from the buildings sector of Colombia through the implementation of an integrated package of activities that improve the energy efficiency of commercial, public, and residential buildings (an associated goal is to reduce the emissions of ozone depleting substances of the chillers that use CFCs).</w:t>
            </w:r>
          </w:p>
        </w:tc>
        <w:tc>
          <w:tcPr>
            <w:tcW w:w="1558" w:type="pct"/>
            <w:tcBorders>
              <w:top w:val="single" w:sz="4" w:space="0" w:color="auto"/>
              <w:left w:val="single" w:sz="4" w:space="0" w:color="000000"/>
              <w:bottom w:val="single" w:sz="4" w:space="0" w:color="auto"/>
              <w:right w:val="single" w:sz="4" w:space="0" w:color="auto"/>
            </w:tcBorders>
          </w:tcPr>
          <w:p w:rsidR="00340E5C" w:rsidRPr="004C04EB" w:rsidRDefault="00A605B5" w:rsidP="00A605B5">
            <w:pPr>
              <w:snapToGrid w:val="0"/>
              <w:spacing w:before="0" w:after="0" w:line="276" w:lineRule="auto"/>
              <w:rPr>
                <w:rFonts w:cs="Arial"/>
                <w:noProof/>
                <w:sz w:val="16"/>
                <w:szCs w:val="16"/>
                <w:lang w:val="en-US"/>
              </w:rPr>
            </w:pPr>
            <w:r w:rsidRPr="004C04EB">
              <w:rPr>
                <w:noProof/>
                <w:sz w:val="16"/>
                <w:szCs w:val="16"/>
                <w:lang w:val="en-US"/>
              </w:rPr>
              <w:t>The medium and long term commitment of the government to maintain a favorable environment for policies</w:t>
            </w:r>
            <w:r w:rsidR="00A65EBD" w:rsidRPr="004C04EB">
              <w:rPr>
                <w:noProof/>
                <w:sz w:val="16"/>
                <w:szCs w:val="16"/>
                <w:lang w:val="en-US"/>
              </w:rPr>
              <w:t xml:space="preserve"> </w:t>
            </w:r>
            <w:r w:rsidRPr="004C04EB">
              <w:rPr>
                <w:noProof/>
                <w:sz w:val="16"/>
                <w:szCs w:val="16"/>
                <w:lang w:val="en-US"/>
              </w:rPr>
              <w:t>beyond the temporary horizon of the intervention.</w:t>
            </w:r>
          </w:p>
        </w:tc>
        <w:tc>
          <w:tcPr>
            <w:tcW w:w="1557" w:type="pct"/>
            <w:tcBorders>
              <w:top w:val="single" w:sz="4" w:space="0" w:color="auto"/>
              <w:left w:val="single" w:sz="4" w:space="0" w:color="000000"/>
              <w:bottom w:val="single" w:sz="4" w:space="0" w:color="auto"/>
              <w:right w:val="single" w:sz="4" w:space="0" w:color="auto"/>
            </w:tcBorders>
          </w:tcPr>
          <w:p w:rsidR="00340E5C" w:rsidRPr="004C04EB" w:rsidRDefault="00A605B5" w:rsidP="00A605B5">
            <w:pPr>
              <w:snapToGrid w:val="0"/>
              <w:spacing w:before="0" w:after="0" w:line="276" w:lineRule="auto"/>
              <w:rPr>
                <w:noProof/>
                <w:sz w:val="16"/>
                <w:szCs w:val="16"/>
                <w:lang w:val="en-US"/>
              </w:rPr>
            </w:pPr>
            <w:r w:rsidRPr="004C04EB">
              <w:rPr>
                <w:noProof/>
                <w:sz w:val="16"/>
                <w:szCs w:val="16"/>
                <w:lang w:val="en-US"/>
              </w:rPr>
              <w:t>The government has shown a growing commitment towards the reduction of GHG emissions and ODS. However, it has been very slow in the emission of specific policies and regulations.</w:t>
            </w:r>
          </w:p>
        </w:tc>
      </w:tr>
      <w:tr w:rsidR="00340E5C" w:rsidRPr="004C04EB" w:rsidTr="00EE7B47">
        <w:trPr>
          <w:cantSplit/>
        </w:trPr>
        <w:tc>
          <w:tcPr>
            <w:tcW w:w="327" w:type="pct"/>
            <w:tcBorders>
              <w:left w:val="single" w:sz="4" w:space="0" w:color="auto"/>
              <w:bottom w:val="single" w:sz="4" w:space="0" w:color="000000"/>
            </w:tcBorders>
            <w:shd w:val="clear" w:color="auto" w:fill="CCCCCC"/>
            <w:vAlign w:val="center"/>
          </w:tcPr>
          <w:p w:rsidR="000676A4" w:rsidRPr="004C04EB" w:rsidRDefault="000676A4" w:rsidP="00882ECF">
            <w:pPr>
              <w:snapToGrid w:val="0"/>
              <w:spacing w:before="0" w:after="0" w:line="276" w:lineRule="auto"/>
              <w:jc w:val="center"/>
              <w:rPr>
                <w:rFonts w:cs="Arial"/>
                <w:b/>
                <w:bCs/>
                <w:noProof/>
                <w:sz w:val="16"/>
                <w:szCs w:val="16"/>
                <w:lang w:val="en-US"/>
              </w:rPr>
            </w:pPr>
            <w:r w:rsidRPr="004C04EB">
              <w:rPr>
                <w:rFonts w:cs="Arial"/>
                <w:b/>
                <w:bCs/>
                <w:noProof/>
                <w:sz w:val="16"/>
                <w:szCs w:val="16"/>
                <w:lang w:val="en-US"/>
              </w:rPr>
              <w:t>Objective of</w:t>
            </w:r>
            <w:r w:rsidR="009D7B30" w:rsidRPr="004C04EB">
              <w:rPr>
                <w:rFonts w:cs="Arial"/>
                <w:b/>
                <w:bCs/>
                <w:noProof/>
                <w:sz w:val="16"/>
                <w:szCs w:val="16"/>
                <w:lang w:val="en-US"/>
              </w:rPr>
              <w:t xml:space="preserve"> </w:t>
            </w:r>
            <w:r w:rsidRPr="004C04EB">
              <w:rPr>
                <w:rFonts w:cs="Arial"/>
                <w:b/>
                <w:bCs/>
                <w:noProof/>
                <w:sz w:val="16"/>
                <w:szCs w:val="16"/>
                <w:lang w:val="en-US"/>
              </w:rPr>
              <w:t>the Project</w:t>
            </w:r>
          </w:p>
        </w:tc>
        <w:tc>
          <w:tcPr>
            <w:tcW w:w="1558" w:type="pct"/>
            <w:gridSpan w:val="2"/>
            <w:tcBorders>
              <w:left w:val="single" w:sz="4" w:space="0" w:color="000000"/>
              <w:bottom w:val="single" w:sz="4" w:space="0" w:color="000000"/>
            </w:tcBorders>
          </w:tcPr>
          <w:p w:rsidR="00340E5C" w:rsidRPr="004C04EB" w:rsidRDefault="00A605B5" w:rsidP="00A605B5">
            <w:pPr>
              <w:snapToGrid w:val="0"/>
              <w:spacing w:before="0" w:after="0" w:line="276" w:lineRule="auto"/>
              <w:rPr>
                <w:rFonts w:cs="Arial"/>
                <w:noProof/>
                <w:sz w:val="16"/>
                <w:szCs w:val="16"/>
                <w:lang w:val="en-US"/>
              </w:rPr>
            </w:pPr>
            <w:r w:rsidRPr="004C04EB">
              <w:rPr>
                <w:rFonts w:cs="Arial"/>
                <w:noProof/>
                <w:sz w:val="16"/>
                <w:szCs w:val="16"/>
                <w:lang w:val="en-US"/>
              </w:rPr>
              <w:t>Promoting energy efficiency in buildings by eliminating institutional, legal, and regulatory barriers as well as the skills and techniques that currently restrict its widespread adoption.</w:t>
            </w:r>
          </w:p>
        </w:tc>
        <w:tc>
          <w:tcPr>
            <w:tcW w:w="1558" w:type="pct"/>
            <w:tcBorders>
              <w:top w:val="single" w:sz="4" w:space="0" w:color="auto"/>
              <w:left w:val="single" w:sz="4" w:space="0" w:color="000000"/>
              <w:bottom w:val="single" w:sz="4" w:space="0" w:color="000000"/>
              <w:right w:val="single" w:sz="4" w:space="0" w:color="auto"/>
            </w:tcBorders>
          </w:tcPr>
          <w:p w:rsidR="00340E5C" w:rsidRPr="004C04EB" w:rsidRDefault="00A605B5" w:rsidP="00A605B5">
            <w:pPr>
              <w:snapToGrid w:val="0"/>
              <w:spacing w:before="0" w:after="0" w:line="276" w:lineRule="auto"/>
              <w:rPr>
                <w:rFonts w:cs="Arial"/>
                <w:noProof/>
                <w:sz w:val="16"/>
                <w:szCs w:val="16"/>
                <w:lang w:val="en-US"/>
              </w:rPr>
            </w:pPr>
            <w:r w:rsidRPr="004C04EB">
              <w:rPr>
                <w:noProof/>
                <w:sz w:val="16"/>
                <w:szCs w:val="16"/>
                <w:lang w:val="en-US"/>
              </w:rPr>
              <w:t>The Government perceives EE in buildings as one of its priorities and defines and implements a promotion policy and a legal framework, including specific instruments. Professionals in construction and the (potential) energy service companies are motivated to serve the market.</w:t>
            </w:r>
          </w:p>
        </w:tc>
        <w:tc>
          <w:tcPr>
            <w:tcW w:w="1557" w:type="pct"/>
            <w:tcBorders>
              <w:top w:val="single" w:sz="4" w:space="0" w:color="auto"/>
              <w:left w:val="single" w:sz="4" w:space="0" w:color="000000"/>
              <w:bottom w:val="single" w:sz="4" w:space="0" w:color="000000"/>
              <w:right w:val="single" w:sz="4" w:space="0" w:color="auto"/>
            </w:tcBorders>
          </w:tcPr>
          <w:p w:rsidR="00340E5C" w:rsidRPr="004C04EB" w:rsidRDefault="00A605B5" w:rsidP="002F0F4F">
            <w:pPr>
              <w:snapToGrid w:val="0"/>
              <w:spacing w:before="0" w:after="0" w:line="276" w:lineRule="auto"/>
              <w:rPr>
                <w:noProof/>
                <w:sz w:val="16"/>
                <w:szCs w:val="16"/>
                <w:lang w:val="en-US"/>
              </w:rPr>
            </w:pPr>
            <w:r w:rsidRPr="004C04EB">
              <w:rPr>
                <w:noProof/>
                <w:sz w:val="16"/>
                <w:szCs w:val="16"/>
                <w:lang w:val="en-US"/>
              </w:rPr>
              <w:t>One of the causes of the delay in the implementation of some of the Outputs and Outcomes of the Project has been that the Gover</w:t>
            </w:r>
            <w:r w:rsidR="002F0F4F" w:rsidRPr="004C04EB">
              <w:rPr>
                <w:noProof/>
                <w:sz w:val="16"/>
                <w:szCs w:val="16"/>
                <w:lang w:val="en-US"/>
              </w:rPr>
              <w:t>nment, despite being interested,</w:t>
            </w:r>
            <w:r w:rsidRPr="004C04EB">
              <w:rPr>
                <w:noProof/>
                <w:sz w:val="16"/>
                <w:szCs w:val="16"/>
                <w:lang w:val="en-US"/>
              </w:rPr>
              <w:t xml:space="preserve"> has not given </w:t>
            </w:r>
            <w:r w:rsidR="002F0F4F" w:rsidRPr="004C04EB">
              <w:rPr>
                <w:noProof/>
                <w:sz w:val="16"/>
                <w:szCs w:val="16"/>
                <w:lang w:val="en-US"/>
              </w:rPr>
              <w:t xml:space="preserve">enough </w:t>
            </w:r>
            <w:r w:rsidRPr="004C04EB">
              <w:rPr>
                <w:noProof/>
                <w:sz w:val="16"/>
                <w:szCs w:val="16"/>
                <w:lang w:val="en-US"/>
              </w:rPr>
              <w:t xml:space="preserve">priority to achieve coordination between </w:t>
            </w:r>
            <w:r w:rsidR="002F0F4F" w:rsidRPr="004C04EB">
              <w:rPr>
                <w:noProof/>
                <w:sz w:val="16"/>
                <w:szCs w:val="16"/>
                <w:lang w:val="en-US"/>
              </w:rPr>
              <w:t>several</w:t>
            </w:r>
            <w:r w:rsidRPr="004C04EB">
              <w:rPr>
                <w:noProof/>
                <w:sz w:val="16"/>
                <w:szCs w:val="16"/>
                <w:lang w:val="en-US"/>
              </w:rPr>
              <w:t xml:space="preserve"> ministries and institutions </w:t>
            </w:r>
            <w:r w:rsidR="002F0F4F" w:rsidRPr="004C04EB">
              <w:rPr>
                <w:noProof/>
                <w:sz w:val="16"/>
                <w:szCs w:val="16"/>
                <w:lang w:val="en-US"/>
              </w:rPr>
              <w:t xml:space="preserve">on </w:t>
            </w:r>
            <w:r w:rsidRPr="004C04EB">
              <w:rPr>
                <w:noProof/>
                <w:sz w:val="16"/>
                <w:szCs w:val="16"/>
                <w:lang w:val="en-US"/>
              </w:rPr>
              <w:t>the t</w:t>
            </w:r>
            <w:r w:rsidR="002F0F4F" w:rsidRPr="004C04EB">
              <w:rPr>
                <w:noProof/>
                <w:sz w:val="16"/>
                <w:szCs w:val="16"/>
                <w:lang w:val="en-US"/>
              </w:rPr>
              <w:t>opic</w:t>
            </w:r>
            <w:r w:rsidRPr="004C04EB">
              <w:rPr>
                <w:noProof/>
                <w:sz w:val="16"/>
                <w:szCs w:val="16"/>
                <w:lang w:val="en-US"/>
              </w:rPr>
              <w:t xml:space="preserve"> of energy efficiency. The best </w:t>
            </w:r>
            <w:r w:rsidR="002F0F4F" w:rsidRPr="004C04EB">
              <w:rPr>
                <w:noProof/>
                <w:sz w:val="16"/>
                <w:szCs w:val="16"/>
                <w:lang w:val="en-US"/>
              </w:rPr>
              <w:t>example is that there is not</w:t>
            </w:r>
            <w:r w:rsidRPr="004C04EB">
              <w:rPr>
                <w:noProof/>
                <w:sz w:val="16"/>
                <w:szCs w:val="16"/>
                <w:lang w:val="en-US"/>
              </w:rPr>
              <w:t xml:space="preserve"> a</w:t>
            </w:r>
            <w:r w:rsidR="002F0F4F" w:rsidRPr="004C04EB">
              <w:rPr>
                <w:noProof/>
                <w:sz w:val="16"/>
                <w:szCs w:val="16"/>
                <w:lang w:val="en-US"/>
              </w:rPr>
              <w:t xml:space="preserve"> NEEA</w:t>
            </w:r>
            <w:r w:rsidR="00A65EBD" w:rsidRPr="004C04EB">
              <w:rPr>
                <w:noProof/>
                <w:sz w:val="16"/>
                <w:szCs w:val="16"/>
                <w:lang w:val="en-US"/>
              </w:rPr>
              <w:t xml:space="preserve"> </w:t>
            </w:r>
            <w:r w:rsidR="002F0F4F" w:rsidRPr="004C04EB">
              <w:rPr>
                <w:noProof/>
                <w:sz w:val="16"/>
                <w:szCs w:val="16"/>
                <w:lang w:val="en-US"/>
              </w:rPr>
              <w:t>operating</w:t>
            </w:r>
            <w:r w:rsidR="00A65EBD" w:rsidRPr="004C04EB">
              <w:rPr>
                <w:noProof/>
                <w:sz w:val="16"/>
                <w:szCs w:val="16"/>
                <w:lang w:val="en-US"/>
              </w:rPr>
              <w:t xml:space="preserve"> </w:t>
            </w:r>
            <w:r w:rsidR="002F0F4F" w:rsidRPr="004C04EB">
              <w:rPr>
                <w:noProof/>
                <w:sz w:val="16"/>
                <w:szCs w:val="16"/>
                <w:lang w:val="en-US"/>
              </w:rPr>
              <w:t>yet</w:t>
            </w:r>
            <w:r w:rsidR="00A65EBD" w:rsidRPr="004C04EB">
              <w:rPr>
                <w:noProof/>
                <w:sz w:val="16"/>
                <w:szCs w:val="16"/>
                <w:lang w:val="en-US"/>
              </w:rPr>
              <w:t>, which is far from</w:t>
            </w:r>
            <w:r w:rsidRPr="004C04EB">
              <w:rPr>
                <w:noProof/>
                <w:sz w:val="16"/>
                <w:szCs w:val="16"/>
                <w:lang w:val="en-US"/>
              </w:rPr>
              <w:t xml:space="preserve"> get</w:t>
            </w:r>
            <w:r w:rsidR="002F0F4F" w:rsidRPr="004C04EB">
              <w:rPr>
                <w:noProof/>
                <w:sz w:val="16"/>
                <w:szCs w:val="16"/>
                <w:lang w:val="en-US"/>
              </w:rPr>
              <w:t>ting</w:t>
            </w:r>
            <w:r w:rsidR="00A65EBD" w:rsidRPr="004C04EB">
              <w:rPr>
                <w:noProof/>
                <w:sz w:val="16"/>
                <w:szCs w:val="16"/>
                <w:lang w:val="en-US"/>
              </w:rPr>
              <w:t xml:space="preserve"> </w:t>
            </w:r>
            <w:r w:rsidR="002F0F4F" w:rsidRPr="004C04EB">
              <w:rPr>
                <w:noProof/>
                <w:sz w:val="16"/>
                <w:szCs w:val="16"/>
                <w:lang w:val="en-US"/>
              </w:rPr>
              <w:t>enough</w:t>
            </w:r>
            <w:r w:rsidR="00A65EBD" w:rsidRPr="004C04EB">
              <w:rPr>
                <w:noProof/>
                <w:sz w:val="16"/>
                <w:szCs w:val="16"/>
                <w:lang w:val="en-US"/>
              </w:rPr>
              <w:t xml:space="preserve"> funds to begin </w:t>
            </w:r>
            <w:r w:rsidRPr="004C04EB">
              <w:rPr>
                <w:noProof/>
                <w:sz w:val="16"/>
                <w:szCs w:val="16"/>
                <w:lang w:val="en-US"/>
              </w:rPr>
              <w:t>operat</w:t>
            </w:r>
            <w:r w:rsidR="00A65EBD" w:rsidRPr="004C04EB">
              <w:rPr>
                <w:noProof/>
                <w:sz w:val="16"/>
                <w:szCs w:val="16"/>
                <w:lang w:val="en-US"/>
              </w:rPr>
              <w:t>ions.</w:t>
            </w:r>
          </w:p>
        </w:tc>
      </w:tr>
      <w:tr w:rsidR="00340E5C" w:rsidRPr="004C04EB" w:rsidTr="00EE7B47">
        <w:trPr>
          <w:cantSplit/>
        </w:trPr>
        <w:tc>
          <w:tcPr>
            <w:tcW w:w="327" w:type="pct"/>
            <w:tcBorders>
              <w:left w:val="single" w:sz="4" w:space="0" w:color="auto"/>
              <w:bottom w:val="single" w:sz="4" w:space="0" w:color="000000"/>
            </w:tcBorders>
            <w:shd w:val="clear" w:color="auto" w:fill="CCCCCC"/>
            <w:vAlign w:val="center"/>
          </w:tcPr>
          <w:p w:rsidR="00340E5C" w:rsidRPr="004C04EB" w:rsidRDefault="009A5D13" w:rsidP="00E42EC9">
            <w:pPr>
              <w:snapToGrid w:val="0"/>
              <w:spacing w:before="0" w:after="0" w:line="276" w:lineRule="auto"/>
              <w:jc w:val="center"/>
              <w:rPr>
                <w:rFonts w:cs="Arial"/>
                <w:b/>
                <w:bCs/>
                <w:noProof/>
                <w:sz w:val="16"/>
                <w:szCs w:val="16"/>
                <w:lang w:val="en-US"/>
              </w:rPr>
            </w:pPr>
            <w:r w:rsidRPr="004C04EB">
              <w:rPr>
                <w:rFonts w:cs="Arial"/>
                <w:b/>
                <w:bCs/>
                <w:noProof/>
                <w:sz w:val="16"/>
                <w:szCs w:val="16"/>
                <w:lang w:val="en-US"/>
              </w:rPr>
              <w:t>Outcome</w:t>
            </w:r>
            <w:r w:rsidR="00A65EBD" w:rsidRPr="004C04EB">
              <w:rPr>
                <w:rFonts w:cs="Arial"/>
                <w:b/>
                <w:bCs/>
                <w:noProof/>
                <w:sz w:val="16"/>
                <w:szCs w:val="16"/>
                <w:lang w:val="en-US"/>
              </w:rPr>
              <w:t xml:space="preserve"> </w:t>
            </w:r>
            <w:r w:rsidR="00340E5C" w:rsidRPr="004C04EB">
              <w:rPr>
                <w:rFonts w:cs="Arial"/>
                <w:b/>
                <w:bCs/>
                <w:noProof/>
                <w:sz w:val="16"/>
                <w:szCs w:val="16"/>
                <w:lang w:val="en-US"/>
              </w:rPr>
              <w:t>1</w:t>
            </w:r>
          </w:p>
        </w:tc>
        <w:tc>
          <w:tcPr>
            <w:tcW w:w="4673" w:type="pct"/>
            <w:gridSpan w:val="4"/>
            <w:tcBorders>
              <w:left w:val="single" w:sz="4" w:space="0" w:color="000000"/>
              <w:bottom w:val="single" w:sz="4" w:space="0" w:color="000000"/>
              <w:right w:val="single" w:sz="4" w:space="0" w:color="auto"/>
            </w:tcBorders>
            <w:shd w:val="clear" w:color="auto" w:fill="D9D9D9"/>
            <w:vAlign w:val="center"/>
          </w:tcPr>
          <w:p w:rsidR="00340E5C" w:rsidRPr="004C04EB" w:rsidRDefault="002F0F4F" w:rsidP="00A22B63">
            <w:pPr>
              <w:snapToGrid w:val="0"/>
              <w:spacing w:before="0" w:after="0" w:line="276" w:lineRule="auto"/>
              <w:rPr>
                <w:rFonts w:cs="Arial"/>
                <w:b/>
                <w:bCs/>
                <w:noProof/>
                <w:sz w:val="16"/>
                <w:szCs w:val="16"/>
                <w:lang w:val="en-US"/>
              </w:rPr>
            </w:pPr>
            <w:r w:rsidRPr="004C04EB">
              <w:rPr>
                <w:rFonts w:cs="Arial"/>
                <w:b/>
                <w:bCs/>
                <w:noProof/>
                <w:sz w:val="16"/>
                <w:szCs w:val="16"/>
                <w:lang w:val="en-US"/>
              </w:rPr>
              <w:t>Government institutions</w:t>
            </w:r>
            <w:r w:rsidR="00A65EBD" w:rsidRPr="004C04EB">
              <w:rPr>
                <w:rFonts w:cs="Arial"/>
                <w:b/>
                <w:bCs/>
                <w:noProof/>
                <w:sz w:val="16"/>
                <w:szCs w:val="16"/>
                <w:lang w:val="en-US"/>
              </w:rPr>
              <w:t xml:space="preserve"> responsible for</w:t>
            </w:r>
            <w:r w:rsidRPr="004C04EB">
              <w:rPr>
                <w:rFonts w:cs="Arial"/>
                <w:b/>
                <w:bCs/>
                <w:noProof/>
                <w:sz w:val="16"/>
                <w:szCs w:val="16"/>
                <w:lang w:val="en-US"/>
              </w:rPr>
              <w:t xml:space="preserve"> promoting</w:t>
            </w:r>
            <w:r w:rsidR="00A65EBD" w:rsidRPr="004C04EB">
              <w:rPr>
                <w:rFonts w:cs="Arial"/>
                <w:b/>
                <w:bCs/>
                <w:noProof/>
                <w:sz w:val="16"/>
                <w:szCs w:val="16"/>
                <w:lang w:val="en-US"/>
              </w:rPr>
              <w:t xml:space="preserve"> </w:t>
            </w:r>
            <w:r w:rsidRPr="004C04EB">
              <w:rPr>
                <w:rFonts w:cs="Arial"/>
                <w:b/>
                <w:bCs/>
                <w:noProof/>
                <w:sz w:val="16"/>
                <w:szCs w:val="16"/>
                <w:lang w:val="en-US"/>
              </w:rPr>
              <w:t>en</w:t>
            </w:r>
            <w:r w:rsidR="00A22B63" w:rsidRPr="004C04EB">
              <w:rPr>
                <w:rFonts w:cs="Arial"/>
                <w:b/>
                <w:bCs/>
                <w:noProof/>
                <w:sz w:val="16"/>
                <w:szCs w:val="16"/>
                <w:lang w:val="en-US"/>
              </w:rPr>
              <w:t>e</w:t>
            </w:r>
            <w:r w:rsidRPr="004C04EB">
              <w:rPr>
                <w:rFonts w:cs="Arial"/>
                <w:b/>
                <w:bCs/>
                <w:noProof/>
                <w:sz w:val="16"/>
                <w:szCs w:val="16"/>
                <w:lang w:val="en-US"/>
              </w:rPr>
              <w:t>rgy efficiency</w:t>
            </w:r>
            <w:r w:rsidR="00A22B63" w:rsidRPr="004C04EB">
              <w:rPr>
                <w:rFonts w:cs="Arial"/>
                <w:b/>
                <w:bCs/>
                <w:noProof/>
                <w:sz w:val="16"/>
                <w:szCs w:val="16"/>
                <w:lang w:val="en-US"/>
              </w:rPr>
              <w:t xml:space="preserve"> have been strengthened</w:t>
            </w:r>
          </w:p>
        </w:tc>
      </w:tr>
      <w:tr w:rsidR="00340E5C" w:rsidRPr="004C04EB" w:rsidTr="00EE7B47">
        <w:trPr>
          <w:cantSplit/>
        </w:trPr>
        <w:tc>
          <w:tcPr>
            <w:tcW w:w="327" w:type="pct"/>
            <w:tcBorders>
              <w:left w:val="single" w:sz="4" w:space="0" w:color="auto"/>
              <w:bottom w:val="single" w:sz="4" w:space="0" w:color="000000"/>
            </w:tcBorders>
            <w:shd w:val="clear" w:color="auto" w:fill="CCCCCC"/>
            <w:vAlign w:val="center"/>
          </w:tcPr>
          <w:p w:rsidR="00340E5C" w:rsidRPr="004C04EB" w:rsidRDefault="00340E5C" w:rsidP="00882ECF">
            <w:pPr>
              <w:snapToGrid w:val="0"/>
              <w:spacing w:before="0" w:after="0" w:line="276" w:lineRule="auto"/>
              <w:jc w:val="center"/>
              <w:rPr>
                <w:rFonts w:cs="Arial"/>
                <w:noProof/>
                <w:sz w:val="16"/>
                <w:szCs w:val="16"/>
                <w:lang w:val="en-US"/>
              </w:rPr>
            </w:pPr>
            <w:r w:rsidRPr="004C04EB">
              <w:rPr>
                <w:rFonts w:cs="Arial"/>
                <w:noProof/>
                <w:sz w:val="16"/>
                <w:szCs w:val="16"/>
                <w:lang w:val="en-US"/>
              </w:rPr>
              <w:t>1.1</w:t>
            </w:r>
          </w:p>
        </w:tc>
        <w:tc>
          <w:tcPr>
            <w:tcW w:w="1558" w:type="pct"/>
            <w:gridSpan w:val="2"/>
            <w:tcBorders>
              <w:left w:val="single" w:sz="4" w:space="0" w:color="000000"/>
              <w:bottom w:val="single" w:sz="4" w:space="0" w:color="000000"/>
            </w:tcBorders>
          </w:tcPr>
          <w:p w:rsidR="00340E5C" w:rsidRPr="004C04EB" w:rsidRDefault="00A22B63" w:rsidP="00A22B63">
            <w:pPr>
              <w:snapToGrid w:val="0"/>
              <w:spacing w:before="0" w:after="0" w:line="276" w:lineRule="auto"/>
              <w:rPr>
                <w:rFonts w:cs="Arial"/>
                <w:noProof/>
                <w:sz w:val="16"/>
                <w:szCs w:val="16"/>
                <w:lang w:val="en-US"/>
              </w:rPr>
            </w:pPr>
            <w:r w:rsidRPr="004C04EB">
              <w:rPr>
                <w:rFonts w:cs="Arial"/>
                <w:noProof/>
                <w:sz w:val="16"/>
                <w:szCs w:val="16"/>
                <w:lang w:val="en-US"/>
              </w:rPr>
              <w:t xml:space="preserve">An </w:t>
            </w:r>
            <w:r w:rsidR="002F0F4F" w:rsidRPr="004C04EB">
              <w:rPr>
                <w:rFonts w:cs="Arial"/>
                <w:noProof/>
                <w:sz w:val="16"/>
                <w:szCs w:val="16"/>
                <w:lang w:val="en-US"/>
              </w:rPr>
              <w:t xml:space="preserve">ad-hoc group </w:t>
            </w:r>
            <w:r w:rsidRPr="004C04EB">
              <w:rPr>
                <w:rFonts w:cs="Arial"/>
                <w:noProof/>
                <w:sz w:val="16"/>
                <w:szCs w:val="16"/>
                <w:lang w:val="en-US"/>
              </w:rPr>
              <w:t xml:space="preserve">on EE is </w:t>
            </w:r>
            <w:r w:rsidR="002F0F4F" w:rsidRPr="004C04EB">
              <w:rPr>
                <w:rFonts w:cs="Arial"/>
                <w:noProof/>
                <w:sz w:val="16"/>
                <w:szCs w:val="16"/>
                <w:lang w:val="en-US"/>
              </w:rPr>
              <w:t xml:space="preserve">established </w:t>
            </w:r>
            <w:r w:rsidRPr="004C04EB">
              <w:rPr>
                <w:rFonts w:cs="Arial"/>
                <w:noProof/>
                <w:sz w:val="16"/>
                <w:szCs w:val="16"/>
                <w:lang w:val="en-US"/>
              </w:rPr>
              <w:t>with</w:t>
            </w:r>
            <w:r w:rsidR="002F0F4F" w:rsidRPr="004C04EB">
              <w:rPr>
                <w:rFonts w:cs="Arial"/>
                <w:noProof/>
                <w:sz w:val="16"/>
                <w:szCs w:val="16"/>
                <w:lang w:val="en-US"/>
              </w:rPr>
              <w:t>in UPME</w:t>
            </w:r>
          </w:p>
        </w:tc>
        <w:tc>
          <w:tcPr>
            <w:tcW w:w="1558" w:type="pct"/>
            <w:tcBorders>
              <w:left w:val="single" w:sz="4" w:space="0" w:color="000000"/>
              <w:bottom w:val="single" w:sz="4" w:space="0" w:color="000000"/>
              <w:right w:val="single" w:sz="4" w:space="0" w:color="auto"/>
            </w:tcBorders>
          </w:tcPr>
          <w:p w:rsidR="00340E5C" w:rsidRPr="004C04EB" w:rsidRDefault="009B2F7D" w:rsidP="009B2F7D">
            <w:pPr>
              <w:snapToGrid w:val="0"/>
              <w:spacing w:before="0" w:after="0" w:line="276" w:lineRule="auto"/>
              <w:rPr>
                <w:rFonts w:cs="Arial"/>
                <w:noProof/>
                <w:sz w:val="16"/>
                <w:szCs w:val="16"/>
                <w:lang w:val="en-US"/>
              </w:rPr>
            </w:pPr>
            <w:r w:rsidRPr="004C04EB">
              <w:rPr>
                <w:noProof/>
                <w:sz w:val="16"/>
                <w:szCs w:val="16"/>
                <w:lang w:val="en-US"/>
              </w:rPr>
              <w:t>The Government</w:t>
            </w:r>
            <w:r w:rsidR="00A65EBD" w:rsidRPr="004C04EB">
              <w:rPr>
                <w:noProof/>
                <w:sz w:val="16"/>
                <w:szCs w:val="16"/>
                <w:lang w:val="en-US"/>
              </w:rPr>
              <w:t xml:space="preserve"> </w:t>
            </w:r>
            <w:r w:rsidRPr="004C04EB">
              <w:rPr>
                <w:noProof/>
                <w:sz w:val="16"/>
                <w:szCs w:val="16"/>
                <w:lang w:val="en-US"/>
              </w:rPr>
              <w:t xml:space="preserve">supports the </w:t>
            </w:r>
            <w:r w:rsidR="003F63EA" w:rsidRPr="004C04EB">
              <w:rPr>
                <w:noProof/>
                <w:sz w:val="16"/>
                <w:szCs w:val="16"/>
                <w:lang w:val="en-US"/>
              </w:rPr>
              <w:t>Project</w:t>
            </w:r>
            <w:r w:rsidRPr="004C04EB">
              <w:rPr>
                <w:noProof/>
                <w:sz w:val="16"/>
                <w:szCs w:val="16"/>
                <w:lang w:val="en-US"/>
              </w:rPr>
              <w:t xml:space="preserve"> and the</w:t>
            </w:r>
            <w:r w:rsidR="0003157E" w:rsidRPr="004C04EB">
              <w:rPr>
                <w:noProof/>
                <w:sz w:val="16"/>
                <w:szCs w:val="16"/>
                <w:lang w:val="en-US"/>
              </w:rPr>
              <w:t xml:space="preserve"> UPME.</w:t>
            </w:r>
          </w:p>
        </w:tc>
        <w:tc>
          <w:tcPr>
            <w:tcW w:w="1557" w:type="pct"/>
            <w:tcBorders>
              <w:left w:val="single" w:sz="4" w:space="0" w:color="000000"/>
              <w:bottom w:val="single" w:sz="4" w:space="0" w:color="000000"/>
              <w:right w:val="single" w:sz="4" w:space="0" w:color="auto"/>
            </w:tcBorders>
          </w:tcPr>
          <w:p w:rsidR="00340E5C" w:rsidRPr="004C04EB" w:rsidRDefault="00A22B63" w:rsidP="00A22B63">
            <w:pPr>
              <w:snapToGrid w:val="0"/>
              <w:spacing w:before="0" w:after="0" w:line="276" w:lineRule="auto"/>
              <w:rPr>
                <w:noProof/>
                <w:sz w:val="16"/>
                <w:szCs w:val="16"/>
                <w:lang w:val="en-US"/>
              </w:rPr>
            </w:pPr>
            <w:r w:rsidRPr="004C04EB">
              <w:rPr>
                <w:noProof/>
                <w:sz w:val="16"/>
                <w:szCs w:val="16"/>
                <w:lang w:val="en-US"/>
              </w:rPr>
              <w:t>This was accomplished thanks to</w:t>
            </w:r>
            <w:r w:rsidR="009F6B79" w:rsidRPr="004C04EB">
              <w:rPr>
                <w:noProof/>
                <w:sz w:val="16"/>
                <w:szCs w:val="16"/>
                <w:lang w:val="en-US"/>
              </w:rPr>
              <w:t xml:space="preserve"> UPME</w:t>
            </w:r>
            <w:r w:rsidRPr="004C04EB">
              <w:rPr>
                <w:noProof/>
                <w:sz w:val="16"/>
                <w:szCs w:val="16"/>
                <w:lang w:val="en-US"/>
              </w:rPr>
              <w:t>’s support</w:t>
            </w:r>
            <w:r w:rsidR="009F6B79" w:rsidRPr="004C04EB">
              <w:rPr>
                <w:noProof/>
                <w:sz w:val="16"/>
                <w:szCs w:val="16"/>
                <w:lang w:val="en-US"/>
              </w:rPr>
              <w:t>.</w:t>
            </w:r>
          </w:p>
        </w:tc>
      </w:tr>
      <w:tr w:rsidR="00340E5C" w:rsidRPr="004C04EB" w:rsidTr="003B233B">
        <w:trPr>
          <w:cantSplit/>
          <w:trHeight w:val="1145"/>
        </w:trPr>
        <w:tc>
          <w:tcPr>
            <w:tcW w:w="327" w:type="pct"/>
            <w:tcBorders>
              <w:left w:val="single" w:sz="4" w:space="0" w:color="auto"/>
              <w:bottom w:val="single" w:sz="4" w:space="0" w:color="000000"/>
            </w:tcBorders>
            <w:shd w:val="clear" w:color="auto" w:fill="CCCCCC"/>
            <w:vAlign w:val="center"/>
          </w:tcPr>
          <w:p w:rsidR="00340E5C" w:rsidRPr="004C04EB" w:rsidRDefault="00340E5C" w:rsidP="00882ECF">
            <w:pPr>
              <w:snapToGrid w:val="0"/>
              <w:spacing w:before="0" w:after="0" w:line="276" w:lineRule="auto"/>
              <w:jc w:val="center"/>
              <w:rPr>
                <w:rFonts w:cs="Arial"/>
                <w:noProof/>
                <w:sz w:val="16"/>
                <w:szCs w:val="16"/>
                <w:lang w:val="en-US"/>
              </w:rPr>
            </w:pPr>
            <w:r w:rsidRPr="004C04EB">
              <w:rPr>
                <w:rFonts w:cs="Arial"/>
                <w:noProof/>
                <w:sz w:val="16"/>
                <w:szCs w:val="16"/>
                <w:lang w:val="en-US"/>
              </w:rPr>
              <w:t>1.2</w:t>
            </w:r>
          </w:p>
        </w:tc>
        <w:tc>
          <w:tcPr>
            <w:tcW w:w="1558" w:type="pct"/>
            <w:gridSpan w:val="2"/>
            <w:tcBorders>
              <w:left w:val="single" w:sz="4" w:space="0" w:color="000000"/>
              <w:bottom w:val="single" w:sz="4" w:space="0" w:color="000000"/>
            </w:tcBorders>
          </w:tcPr>
          <w:p w:rsidR="002F0F4F" w:rsidRPr="004C04EB" w:rsidRDefault="009B2F7D" w:rsidP="002F0F4F">
            <w:pPr>
              <w:pStyle w:val="Prrafodelista"/>
              <w:tabs>
                <w:tab w:val="left" w:pos="0"/>
              </w:tabs>
              <w:ind w:left="0"/>
              <w:rPr>
                <w:noProof/>
                <w:sz w:val="16"/>
                <w:szCs w:val="16"/>
                <w:lang w:val="en-US"/>
              </w:rPr>
            </w:pPr>
            <w:r w:rsidRPr="004C04EB">
              <w:rPr>
                <w:noProof/>
                <w:sz w:val="16"/>
                <w:szCs w:val="16"/>
                <w:lang w:val="en-US"/>
              </w:rPr>
              <w:t>A N</w:t>
            </w:r>
            <w:r w:rsidR="002F0F4F" w:rsidRPr="004C04EB">
              <w:rPr>
                <w:noProof/>
                <w:sz w:val="16"/>
                <w:szCs w:val="16"/>
                <w:lang w:val="en-US"/>
              </w:rPr>
              <w:t>ational</w:t>
            </w:r>
            <w:r w:rsidRPr="004C04EB">
              <w:rPr>
                <w:noProof/>
                <w:sz w:val="16"/>
                <w:szCs w:val="16"/>
                <w:lang w:val="en-US"/>
              </w:rPr>
              <w:t xml:space="preserve"> EE</w:t>
            </w:r>
            <w:r w:rsidR="00A22B63" w:rsidRPr="004C04EB">
              <w:rPr>
                <w:noProof/>
                <w:sz w:val="16"/>
                <w:szCs w:val="16"/>
                <w:lang w:val="en-US"/>
              </w:rPr>
              <w:t xml:space="preserve"> Agency with </w:t>
            </w:r>
            <w:r w:rsidR="002F0F4F" w:rsidRPr="004C04EB">
              <w:rPr>
                <w:noProof/>
                <w:sz w:val="16"/>
                <w:szCs w:val="16"/>
                <w:lang w:val="en-US"/>
              </w:rPr>
              <w:t xml:space="preserve">mandate to implement and promote EE programs and policies </w:t>
            </w:r>
            <w:r w:rsidR="00A22B63" w:rsidRPr="004C04EB">
              <w:rPr>
                <w:noProof/>
                <w:sz w:val="16"/>
                <w:szCs w:val="16"/>
                <w:lang w:val="en-US"/>
              </w:rPr>
              <w:t xml:space="preserve">has been designed </w:t>
            </w:r>
            <w:r w:rsidR="002F0F4F" w:rsidRPr="004C04EB">
              <w:rPr>
                <w:noProof/>
                <w:sz w:val="16"/>
                <w:szCs w:val="16"/>
                <w:lang w:val="en-US"/>
              </w:rPr>
              <w:t xml:space="preserve">and a </w:t>
            </w:r>
            <w:r w:rsidR="00A22B63" w:rsidRPr="004C04EB">
              <w:rPr>
                <w:noProof/>
                <w:sz w:val="16"/>
                <w:szCs w:val="16"/>
                <w:lang w:val="en-US"/>
              </w:rPr>
              <w:t xml:space="preserve">law </w:t>
            </w:r>
            <w:r w:rsidR="002F0F4F" w:rsidRPr="004C04EB">
              <w:rPr>
                <w:noProof/>
                <w:sz w:val="16"/>
                <w:szCs w:val="16"/>
                <w:lang w:val="en-US"/>
              </w:rPr>
              <w:t>proposal for</w:t>
            </w:r>
            <w:r w:rsidR="00A22B63" w:rsidRPr="004C04EB">
              <w:rPr>
                <w:noProof/>
                <w:sz w:val="16"/>
                <w:szCs w:val="16"/>
                <w:lang w:val="en-US"/>
              </w:rPr>
              <w:t xml:space="preserve"> its enactment</w:t>
            </w:r>
            <w:r w:rsidR="002F0F4F" w:rsidRPr="004C04EB">
              <w:rPr>
                <w:noProof/>
                <w:sz w:val="16"/>
                <w:szCs w:val="16"/>
                <w:lang w:val="en-US"/>
              </w:rPr>
              <w:t xml:space="preserve"> is presented.</w:t>
            </w:r>
          </w:p>
          <w:p w:rsidR="00340E5C" w:rsidRPr="004C04EB" w:rsidRDefault="00340E5C" w:rsidP="00882ECF">
            <w:pPr>
              <w:snapToGrid w:val="0"/>
              <w:spacing w:before="0" w:after="0" w:line="276" w:lineRule="auto"/>
              <w:rPr>
                <w:rFonts w:cs="Arial"/>
                <w:noProof/>
                <w:sz w:val="16"/>
                <w:szCs w:val="16"/>
                <w:lang w:val="en-US"/>
              </w:rPr>
            </w:pPr>
          </w:p>
        </w:tc>
        <w:tc>
          <w:tcPr>
            <w:tcW w:w="1558" w:type="pct"/>
            <w:tcBorders>
              <w:left w:val="single" w:sz="4" w:space="0" w:color="000000"/>
              <w:bottom w:val="single" w:sz="4" w:space="0" w:color="000000"/>
              <w:right w:val="single" w:sz="4" w:space="0" w:color="auto"/>
            </w:tcBorders>
          </w:tcPr>
          <w:p w:rsidR="00340E5C" w:rsidRPr="004C04EB" w:rsidRDefault="009B2F7D" w:rsidP="009B2F7D">
            <w:pPr>
              <w:snapToGrid w:val="0"/>
              <w:spacing w:before="0" w:after="0" w:line="276" w:lineRule="auto"/>
              <w:rPr>
                <w:rFonts w:cs="Arial"/>
                <w:noProof/>
                <w:sz w:val="16"/>
                <w:szCs w:val="16"/>
                <w:lang w:val="en-US"/>
              </w:rPr>
            </w:pPr>
            <w:r w:rsidRPr="004C04EB">
              <w:rPr>
                <w:noProof/>
                <w:sz w:val="16"/>
                <w:szCs w:val="16"/>
                <w:lang w:val="en-US"/>
              </w:rPr>
              <w:t>The Government supports the</w:t>
            </w:r>
            <w:r w:rsidR="00A65EBD" w:rsidRPr="004C04EB">
              <w:rPr>
                <w:noProof/>
                <w:sz w:val="16"/>
                <w:szCs w:val="16"/>
                <w:lang w:val="en-US"/>
              </w:rPr>
              <w:t xml:space="preserve"> </w:t>
            </w:r>
            <w:r w:rsidR="003F63EA" w:rsidRPr="004C04EB">
              <w:rPr>
                <w:noProof/>
                <w:sz w:val="16"/>
                <w:szCs w:val="16"/>
                <w:lang w:val="en-US"/>
              </w:rPr>
              <w:t>Project</w:t>
            </w:r>
            <w:r w:rsidR="00A65EBD" w:rsidRPr="004C04EB">
              <w:rPr>
                <w:noProof/>
                <w:sz w:val="16"/>
                <w:szCs w:val="16"/>
                <w:lang w:val="en-US"/>
              </w:rPr>
              <w:t xml:space="preserve"> </w:t>
            </w:r>
            <w:r w:rsidRPr="004C04EB">
              <w:rPr>
                <w:noProof/>
                <w:sz w:val="16"/>
                <w:szCs w:val="16"/>
                <w:lang w:val="en-US"/>
              </w:rPr>
              <w:t xml:space="preserve">and the </w:t>
            </w:r>
            <w:r w:rsidR="0003157E" w:rsidRPr="004C04EB">
              <w:rPr>
                <w:noProof/>
                <w:sz w:val="16"/>
                <w:szCs w:val="16"/>
                <w:lang w:val="en-US"/>
              </w:rPr>
              <w:t xml:space="preserve">UPME. </w:t>
            </w:r>
            <w:r w:rsidR="009D7B30" w:rsidRPr="004C04EB">
              <w:rPr>
                <w:noProof/>
                <w:sz w:val="16"/>
                <w:szCs w:val="16"/>
                <w:lang w:val="en-US"/>
              </w:rPr>
              <w:t>The Project</w:t>
            </w:r>
            <w:r w:rsidR="00A65EBD" w:rsidRPr="004C04EB">
              <w:rPr>
                <w:noProof/>
                <w:sz w:val="16"/>
                <w:szCs w:val="16"/>
                <w:lang w:val="en-US"/>
              </w:rPr>
              <w:t xml:space="preserve"> </w:t>
            </w:r>
            <w:r w:rsidRPr="004C04EB">
              <w:rPr>
                <w:noProof/>
                <w:sz w:val="16"/>
                <w:szCs w:val="16"/>
                <w:lang w:val="en-US"/>
              </w:rPr>
              <w:t>and the</w:t>
            </w:r>
            <w:r w:rsidR="0003157E" w:rsidRPr="004C04EB">
              <w:rPr>
                <w:noProof/>
                <w:sz w:val="16"/>
                <w:szCs w:val="16"/>
                <w:lang w:val="en-US"/>
              </w:rPr>
              <w:t xml:space="preserve"> UPME </w:t>
            </w:r>
            <w:r w:rsidRPr="004C04EB">
              <w:rPr>
                <w:noProof/>
                <w:sz w:val="16"/>
                <w:szCs w:val="16"/>
                <w:lang w:val="en-US"/>
              </w:rPr>
              <w:t xml:space="preserve">will succeed in gathering enough political support in order to have </w:t>
            </w:r>
            <w:r w:rsidR="0003157E" w:rsidRPr="004C04EB">
              <w:rPr>
                <w:noProof/>
                <w:sz w:val="16"/>
                <w:szCs w:val="16"/>
                <w:lang w:val="en-US"/>
              </w:rPr>
              <w:t xml:space="preserve">a </w:t>
            </w:r>
            <w:r w:rsidRPr="004C04EB">
              <w:rPr>
                <w:noProof/>
                <w:sz w:val="16"/>
                <w:szCs w:val="16"/>
                <w:lang w:val="en-US"/>
              </w:rPr>
              <w:t>law proposal for the NEEA approved</w:t>
            </w:r>
            <w:r w:rsidR="0003157E" w:rsidRPr="004C04EB">
              <w:rPr>
                <w:noProof/>
                <w:sz w:val="16"/>
                <w:szCs w:val="16"/>
                <w:lang w:val="en-US"/>
              </w:rPr>
              <w:t>.</w:t>
            </w:r>
          </w:p>
        </w:tc>
        <w:tc>
          <w:tcPr>
            <w:tcW w:w="1557" w:type="pct"/>
            <w:tcBorders>
              <w:left w:val="single" w:sz="4" w:space="0" w:color="000000"/>
              <w:bottom w:val="single" w:sz="4" w:space="0" w:color="000000"/>
              <w:right w:val="single" w:sz="4" w:space="0" w:color="auto"/>
            </w:tcBorders>
          </w:tcPr>
          <w:p w:rsidR="00340E5C" w:rsidRPr="004C04EB" w:rsidRDefault="009B2F7D" w:rsidP="00E864DE">
            <w:pPr>
              <w:snapToGrid w:val="0"/>
              <w:spacing w:before="0" w:after="0" w:line="276" w:lineRule="auto"/>
              <w:rPr>
                <w:noProof/>
                <w:sz w:val="16"/>
                <w:szCs w:val="16"/>
                <w:lang w:val="en-US"/>
              </w:rPr>
            </w:pPr>
            <w:r w:rsidRPr="004C04EB">
              <w:rPr>
                <w:noProof/>
                <w:sz w:val="16"/>
                <w:szCs w:val="16"/>
                <w:lang w:val="en-US"/>
              </w:rPr>
              <w:t>There has not been enough support at</w:t>
            </w:r>
            <w:r w:rsidR="00A65EBD" w:rsidRPr="004C04EB">
              <w:rPr>
                <w:noProof/>
                <w:sz w:val="16"/>
                <w:szCs w:val="16"/>
                <w:lang w:val="en-US"/>
              </w:rPr>
              <w:t xml:space="preserve"> </w:t>
            </w:r>
            <w:r w:rsidRPr="004C04EB">
              <w:rPr>
                <w:noProof/>
                <w:sz w:val="16"/>
                <w:szCs w:val="16"/>
                <w:lang w:val="en-US"/>
              </w:rPr>
              <w:t xml:space="preserve">the highest-level of Government to prioritize the creation of the NEEA. One of </w:t>
            </w:r>
            <w:r w:rsidR="00E864DE" w:rsidRPr="004C04EB">
              <w:rPr>
                <w:noProof/>
                <w:sz w:val="16"/>
                <w:szCs w:val="16"/>
                <w:lang w:val="en-US"/>
              </w:rPr>
              <w:t xml:space="preserve">the reasons that </w:t>
            </w:r>
            <w:r w:rsidR="009D7B30" w:rsidRPr="004C04EB">
              <w:rPr>
                <w:noProof/>
                <w:sz w:val="16"/>
                <w:szCs w:val="16"/>
                <w:lang w:val="en-US"/>
              </w:rPr>
              <w:t>have</w:t>
            </w:r>
            <w:r w:rsidR="00E864DE" w:rsidRPr="004C04EB">
              <w:rPr>
                <w:noProof/>
                <w:sz w:val="16"/>
                <w:szCs w:val="16"/>
                <w:lang w:val="en-US"/>
              </w:rPr>
              <w:t xml:space="preserve"> influenced this situation is the repeated change</w:t>
            </w:r>
            <w:r w:rsidR="00A65EBD" w:rsidRPr="004C04EB">
              <w:rPr>
                <w:noProof/>
                <w:sz w:val="16"/>
                <w:szCs w:val="16"/>
                <w:lang w:val="en-US"/>
              </w:rPr>
              <w:t xml:space="preserve"> of the heads of MME and UPME, </w:t>
            </w:r>
            <w:r w:rsidR="003B233B" w:rsidRPr="004C04EB">
              <w:rPr>
                <w:noProof/>
                <w:sz w:val="16"/>
                <w:szCs w:val="16"/>
                <w:lang w:val="en-US"/>
              </w:rPr>
              <w:t>during</w:t>
            </w:r>
            <w:r w:rsidR="00E864DE" w:rsidRPr="004C04EB">
              <w:rPr>
                <w:noProof/>
                <w:sz w:val="16"/>
                <w:szCs w:val="16"/>
                <w:lang w:val="en-US"/>
              </w:rPr>
              <w:t xml:space="preserve"> the time </w:t>
            </w:r>
            <w:r w:rsidR="003B233B" w:rsidRPr="004C04EB">
              <w:rPr>
                <w:noProof/>
                <w:sz w:val="16"/>
                <w:szCs w:val="16"/>
                <w:lang w:val="en-US"/>
              </w:rPr>
              <w:t xml:space="preserve">that </w:t>
            </w:r>
            <w:r w:rsidRPr="004C04EB">
              <w:rPr>
                <w:noProof/>
                <w:sz w:val="16"/>
                <w:szCs w:val="16"/>
                <w:lang w:val="en-US"/>
              </w:rPr>
              <w:t>the Project</w:t>
            </w:r>
            <w:r w:rsidR="00E864DE" w:rsidRPr="004C04EB">
              <w:rPr>
                <w:noProof/>
                <w:sz w:val="16"/>
                <w:szCs w:val="16"/>
                <w:lang w:val="en-US"/>
              </w:rPr>
              <w:t xml:space="preserve"> worked</w:t>
            </w:r>
            <w:r w:rsidR="003B233B" w:rsidRPr="004C04EB">
              <w:rPr>
                <w:noProof/>
                <w:sz w:val="16"/>
                <w:szCs w:val="16"/>
                <w:lang w:val="en-US"/>
              </w:rPr>
              <w:t>.</w:t>
            </w:r>
          </w:p>
        </w:tc>
      </w:tr>
      <w:tr w:rsidR="00340E5C" w:rsidRPr="004C04EB" w:rsidTr="00EE7B47">
        <w:trPr>
          <w:cantSplit/>
        </w:trPr>
        <w:tc>
          <w:tcPr>
            <w:tcW w:w="327" w:type="pct"/>
            <w:tcBorders>
              <w:left w:val="single" w:sz="4" w:space="0" w:color="auto"/>
              <w:bottom w:val="single" w:sz="4" w:space="0" w:color="000000"/>
            </w:tcBorders>
            <w:shd w:val="clear" w:color="auto" w:fill="CCCCCC"/>
            <w:vAlign w:val="center"/>
          </w:tcPr>
          <w:p w:rsidR="00340E5C" w:rsidRPr="004C04EB" w:rsidRDefault="009A5D13" w:rsidP="00BE4098">
            <w:pPr>
              <w:pageBreakBefore/>
              <w:snapToGrid w:val="0"/>
              <w:spacing w:before="0" w:after="0" w:line="276" w:lineRule="auto"/>
              <w:jc w:val="center"/>
              <w:rPr>
                <w:rFonts w:cs="Arial"/>
                <w:b/>
                <w:bCs/>
                <w:noProof/>
                <w:sz w:val="16"/>
                <w:szCs w:val="16"/>
                <w:lang w:val="en-US"/>
              </w:rPr>
            </w:pPr>
            <w:r w:rsidRPr="004C04EB">
              <w:rPr>
                <w:rFonts w:cs="Arial"/>
                <w:b/>
                <w:bCs/>
                <w:noProof/>
                <w:sz w:val="16"/>
                <w:szCs w:val="16"/>
                <w:lang w:val="en-US"/>
              </w:rPr>
              <w:lastRenderedPageBreak/>
              <w:t>Outcome</w:t>
            </w:r>
            <w:r w:rsidR="003B233B" w:rsidRPr="004C04EB">
              <w:rPr>
                <w:rFonts w:cs="Arial"/>
                <w:b/>
                <w:bCs/>
                <w:noProof/>
                <w:sz w:val="16"/>
                <w:szCs w:val="16"/>
                <w:lang w:val="en-US"/>
              </w:rPr>
              <w:t xml:space="preserve"> </w:t>
            </w:r>
            <w:r w:rsidR="00340E5C" w:rsidRPr="004C04EB">
              <w:rPr>
                <w:rFonts w:cs="Arial"/>
                <w:b/>
                <w:bCs/>
                <w:noProof/>
                <w:sz w:val="16"/>
                <w:szCs w:val="16"/>
                <w:lang w:val="en-US"/>
              </w:rPr>
              <w:t>2</w:t>
            </w:r>
          </w:p>
        </w:tc>
        <w:tc>
          <w:tcPr>
            <w:tcW w:w="4673" w:type="pct"/>
            <w:gridSpan w:val="4"/>
            <w:tcBorders>
              <w:left w:val="single" w:sz="4" w:space="0" w:color="000000"/>
              <w:bottom w:val="single" w:sz="4" w:space="0" w:color="000000"/>
              <w:right w:val="single" w:sz="4" w:space="0" w:color="auto"/>
            </w:tcBorders>
            <w:shd w:val="clear" w:color="auto" w:fill="D9D9D9"/>
            <w:vAlign w:val="center"/>
          </w:tcPr>
          <w:p w:rsidR="00340E5C" w:rsidRPr="004C04EB" w:rsidRDefault="003D4519" w:rsidP="003D4519">
            <w:pPr>
              <w:pageBreakBefore/>
              <w:snapToGrid w:val="0"/>
              <w:spacing w:before="0" w:after="0" w:line="276" w:lineRule="auto"/>
              <w:rPr>
                <w:rFonts w:cs="Arial"/>
                <w:b/>
                <w:bCs/>
                <w:noProof/>
                <w:sz w:val="16"/>
                <w:szCs w:val="16"/>
                <w:lang w:val="en-US"/>
              </w:rPr>
            </w:pPr>
            <w:r w:rsidRPr="004C04EB">
              <w:rPr>
                <w:rFonts w:cs="Arial"/>
                <w:b/>
                <w:bCs/>
                <w:noProof/>
                <w:sz w:val="16"/>
                <w:szCs w:val="16"/>
                <w:lang w:val="en-US"/>
              </w:rPr>
              <w:t>Policies</w:t>
            </w:r>
            <w:r w:rsidR="00D97F30" w:rsidRPr="004C04EB">
              <w:rPr>
                <w:rFonts w:cs="Arial"/>
                <w:b/>
                <w:bCs/>
                <w:noProof/>
                <w:sz w:val="16"/>
                <w:szCs w:val="16"/>
                <w:lang w:val="en-US"/>
              </w:rPr>
              <w:t>, regula</w:t>
            </w:r>
            <w:r w:rsidRPr="004C04EB">
              <w:rPr>
                <w:rFonts w:cs="Arial"/>
                <w:b/>
                <w:bCs/>
                <w:noProof/>
                <w:sz w:val="16"/>
                <w:szCs w:val="16"/>
                <w:lang w:val="en-US"/>
              </w:rPr>
              <w:t>tions, and sta</w:t>
            </w:r>
            <w:r w:rsidR="00D97F30" w:rsidRPr="004C04EB">
              <w:rPr>
                <w:rFonts w:cs="Arial"/>
                <w:b/>
                <w:bCs/>
                <w:noProof/>
                <w:sz w:val="16"/>
                <w:szCs w:val="16"/>
                <w:lang w:val="en-US"/>
              </w:rPr>
              <w:t>ndar</w:t>
            </w:r>
            <w:r w:rsidRPr="004C04EB">
              <w:rPr>
                <w:rFonts w:cs="Arial"/>
                <w:b/>
                <w:bCs/>
                <w:noProof/>
                <w:sz w:val="16"/>
                <w:szCs w:val="16"/>
                <w:lang w:val="en-US"/>
              </w:rPr>
              <w:t>d</w:t>
            </w:r>
            <w:r w:rsidR="00D97F30" w:rsidRPr="004C04EB">
              <w:rPr>
                <w:rFonts w:cs="Arial"/>
                <w:b/>
                <w:bCs/>
                <w:noProof/>
                <w:sz w:val="16"/>
                <w:szCs w:val="16"/>
                <w:lang w:val="en-US"/>
              </w:rPr>
              <w:t xml:space="preserve">s </w:t>
            </w:r>
            <w:r w:rsidRPr="004C04EB">
              <w:rPr>
                <w:rFonts w:cs="Arial"/>
                <w:b/>
                <w:bCs/>
                <w:noProof/>
                <w:sz w:val="16"/>
                <w:szCs w:val="16"/>
                <w:lang w:val="en-US"/>
              </w:rPr>
              <w:t xml:space="preserve">to promote energy efficiency in buildings have been </w:t>
            </w:r>
            <w:r w:rsidR="00D97F30" w:rsidRPr="004C04EB">
              <w:rPr>
                <w:rFonts w:cs="Arial"/>
                <w:b/>
                <w:bCs/>
                <w:noProof/>
                <w:sz w:val="16"/>
                <w:szCs w:val="16"/>
                <w:lang w:val="en-US"/>
              </w:rPr>
              <w:t>de</w:t>
            </w:r>
            <w:r w:rsidRPr="004C04EB">
              <w:rPr>
                <w:rFonts w:cs="Arial"/>
                <w:b/>
                <w:bCs/>
                <w:noProof/>
                <w:sz w:val="16"/>
                <w:szCs w:val="16"/>
                <w:lang w:val="en-US"/>
              </w:rPr>
              <w:t>veloped and</w:t>
            </w:r>
            <w:r w:rsidR="00D97F30" w:rsidRPr="004C04EB">
              <w:rPr>
                <w:rFonts w:cs="Arial"/>
                <w:b/>
                <w:bCs/>
                <w:noProof/>
                <w:sz w:val="16"/>
                <w:szCs w:val="16"/>
                <w:lang w:val="en-US"/>
              </w:rPr>
              <w:t xml:space="preserve"> implement</w:t>
            </w:r>
            <w:r w:rsidRPr="004C04EB">
              <w:rPr>
                <w:rFonts w:cs="Arial"/>
                <w:b/>
                <w:bCs/>
                <w:noProof/>
                <w:sz w:val="16"/>
                <w:szCs w:val="16"/>
                <w:lang w:val="en-US"/>
              </w:rPr>
              <w:t>ed</w:t>
            </w:r>
          </w:p>
        </w:tc>
      </w:tr>
      <w:tr w:rsidR="00340E5C" w:rsidRPr="004C04EB" w:rsidTr="00EE7B47">
        <w:trPr>
          <w:cantSplit/>
        </w:trPr>
        <w:tc>
          <w:tcPr>
            <w:tcW w:w="327" w:type="pct"/>
            <w:tcBorders>
              <w:left w:val="single" w:sz="4" w:space="0" w:color="auto"/>
              <w:bottom w:val="single" w:sz="4" w:space="0" w:color="000000"/>
            </w:tcBorders>
            <w:shd w:val="clear" w:color="auto" w:fill="CCCCCC"/>
            <w:vAlign w:val="center"/>
          </w:tcPr>
          <w:p w:rsidR="00340E5C" w:rsidRPr="004C04EB" w:rsidRDefault="00340E5C" w:rsidP="00882ECF">
            <w:pPr>
              <w:snapToGrid w:val="0"/>
              <w:spacing w:before="0" w:after="0" w:line="276" w:lineRule="auto"/>
              <w:jc w:val="center"/>
              <w:rPr>
                <w:rFonts w:cs="Arial"/>
                <w:noProof/>
                <w:sz w:val="16"/>
                <w:szCs w:val="16"/>
                <w:lang w:val="en-US"/>
              </w:rPr>
            </w:pPr>
            <w:r w:rsidRPr="004C04EB">
              <w:rPr>
                <w:rFonts w:cs="Arial"/>
                <w:noProof/>
                <w:sz w:val="16"/>
                <w:szCs w:val="16"/>
                <w:lang w:val="en-US"/>
              </w:rPr>
              <w:t>2.1</w:t>
            </w:r>
          </w:p>
        </w:tc>
        <w:tc>
          <w:tcPr>
            <w:tcW w:w="1558" w:type="pct"/>
            <w:gridSpan w:val="2"/>
            <w:tcBorders>
              <w:left w:val="single" w:sz="4" w:space="0" w:color="000000"/>
              <w:bottom w:val="single" w:sz="4" w:space="0" w:color="000000"/>
            </w:tcBorders>
          </w:tcPr>
          <w:p w:rsidR="00340E5C" w:rsidRPr="004C04EB" w:rsidRDefault="003D4519" w:rsidP="003D4519">
            <w:pPr>
              <w:snapToGrid w:val="0"/>
              <w:spacing w:before="0" w:after="0" w:line="276" w:lineRule="auto"/>
              <w:rPr>
                <w:rFonts w:cs="Arial"/>
                <w:noProof/>
                <w:sz w:val="16"/>
                <w:szCs w:val="16"/>
                <w:lang w:val="en-US"/>
              </w:rPr>
            </w:pPr>
            <w:r w:rsidRPr="004C04EB">
              <w:rPr>
                <w:rFonts w:cs="Arial"/>
                <w:noProof/>
                <w:sz w:val="16"/>
                <w:szCs w:val="16"/>
                <w:lang w:val="en-US"/>
              </w:rPr>
              <w:t>The</w:t>
            </w:r>
            <w:r w:rsidR="00D97F30" w:rsidRPr="004C04EB">
              <w:rPr>
                <w:rFonts w:cs="Arial"/>
                <w:noProof/>
                <w:sz w:val="16"/>
                <w:szCs w:val="16"/>
                <w:lang w:val="en-US"/>
              </w:rPr>
              <w:t xml:space="preserve"> PROURE </w:t>
            </w:r>
            <w:r w:rsidRPr="004C04EB">
              <w:rPr>
                <w:rFonts w:cs="Arial"/>
                <w:noProof/>
                <w:sz w:val="16"/>
                <w:szCs w:val="16"/>
                <w:lang w:val="en-US"/>
              </w:rPr>
              <w:t>Program has been strengthened by developing and implementing</w:t>
            </w:r>
            <w:r w:rsidR="003B233B" w:rsidRPr="004C04EB">
              <w:rPr>
                <w:rFonts w:cs="Arial"/>
                <w:noProof/>
                <w:sz w:val="16"/>
                <w:szCs w:val="16"/>
                <w:lang w:val="en-US"/>
              </w:rPr>
              <w:t xml:space="preserve"> </w:t>
            </w:r>
            <w:r w:rsidRPr="004C04EB">
              <w:rPr>
                <w:rFonts w:cs="Arial"/>
                <w:noProof/>
                <w:sz w:val="16"/>
                <w:szCs w:val="16"/>
                <w:lang w:val="en-US"/>
              </w:rPr>
              <w:t xml:space="preserve">specific </w:t>
            </w:r>
            <w:r w:rsidR="00D97F30" w:rsidRPr="004C04EB">
              <w:rPr>
                <w:rFonts w:cs="Arial"/>
                <w:noProof/>
                <w:sz w:val="16"/>
                <w:szCs w:val="16"/>
                <w:lang w:val="en-US"/>
              </w:rPr>
              <w:t>regula</w:t>
            </w:r>
            <w:r w:rsidRPr="004C04EB">
              <w:rPr>
                <w:rFonts w:cs="Arial"/>
                <w:noProof/>
                <w:sz w:val="16"/>
                <w:szCs w:val="16"/>
                <w:lang w:val="en-US"/>
              </w:rPr>
              <w:t xml:space="preserve">tions to promote </w:t>
            </w:r>
            <w:r w:rsidR="00D97F30" w:rsidRPr="004C04EB">
              <w:rPr>
                <w:rFonts w:cs="Arial"/>
                <w:noProof/>
                <w:sz w:val="16"/>
                <w:szCs w:val="16"/>
                <w:lang w:val="en-US"/>
              </w:rPr>
              <w:t xml:space="preserve">EE </w:t>
            </w:r>
            <w:r w:rsidRPr="004C04EB">
              <w:rPr>
                <w:rFonts w:cs="Arial"/>
                <w:noProof/>
                <w:sz w:val="16"/>
                <w:szCs w:val="16"/>
                <w:lang w:val="en-US"/>
              </w:rPr>
              <w:t>in buildings</w:t>
            </w:r>
            <w:r w:rsidR="00D97F30" w:rsidRPr="004C04EB">
              <w:rPr>
                <w:rFonts w:cs="Arial"/>
                <w:noProof/>
                <w:sz w:val="16"/>
                <w:szCs w:val="16"/>
                <w:lang w:val="en-US"/>
              </w:rPr>
              <w:t>, inclu</w:t>
            </w:r>
            <w:r w:rsidRPr="004C04EB">
              <w:rPr>
                <w:rFonts w:cs="Arial"/>
                <w:noProof/>
                <w:sz w:val="16"/>
                <w:szCs w:val="16"/>
                <w:lang w:val="en-US"/>
              </w:rPr>
              <w:t>ding: (i) provisio</w:t>
            </w:r>
            <w:r w:rsidR="00D97F30" w:rsidRPr="004C04EB">
              <w:rPr>
                <w:rFonts w:cs="Arial"/>
                <w:noProof/>
                <w:sz w:val="16"/>
                <w:szCs w:val="16"/>
                <w:lang w:val="en-US"/>
              </w:rPr>
              <w:t xml:space="preserve">n </w:t>
            </w:r>
            <w:r w:rsidRPr="004C04EB">
              <w:rPr>
                <w:rFonts w:cs="Arial"/>
                <w:noProof/>
                <w:sz w:val="16"/>
                <w:szCs w:val="16"/>
                <w:lang w:val="en-US"/>
              </w:rPr>
              <w:t>of energy services</w:t>
            </w:r>
            <w:r w:rsidR="003B233B" w:rsidRPr="004C04EB">
              <w:rPr>
                <w:rFonts w:cs="Arial"/>
                <w:noProof/>
                <w:sz w:val="16"/>
                <w:szCs w:val="16"/>
                <w:lang w:val="en-US"/>
              </w:rPr>
              <w:t xml:space="preserve"> </w:t>
            </w:r>
            <w:r w:rsidRPr="004C04EB">
              <w:rPr>
                <w:rFonts w:cs="Arial"/>
                <w:noProof/>
                <w:sz w:val="16"/>
                <w:szCs w:val="16"/>
                <w:lang w:val="en-US"/>
              </w:rPr>
              <w:t>for public and non-</w:t>
            </w:r>
            <w:r w:rsidR="009D7B30" w:rsidRPr="004C04EB">
              <w:rPr>
                <w:rFonts w:cs="Arial"/>
                <w:noProof/>
                <w:sz w:val="16"/>
                <w:szCs w:val="16"/>
                <w:lang w:val="en-US"/>
              </w:rPr>
              <w:t>public</w:t>
            </w:r>
            <w:r w:rsidRPr="004C04EB">
              <w:rPr>
                <w:rFonts w:cs="Arial"/>
                <w:noProof/>
                <w:sz w:val="16"/>
                <w:szCs w:val="16"/>
                <w:lang w:val="en-US"/>
              </w:rPr>
              <w:t xml:space="preserve"> buildings</w:t>
            </w:r>
            <w:r w:rsidR="00D97F30" w:rsidRPr="004C04EB">
              <w:rPr>
                <w:rFonts w:cs="Arial"/>
                <w:noProof/>
                <w:sz w:val="16"/>
                <w:szCs w:val="16"/>
                <w:lang w:val="en-US"/>
              </w:rPr>
              <w:t xml:space="preserve">; (ii) </w:t>
            </w:r>
            <w:r w:rsidRPr="004C04EB">
              <w:rPr>
                <w:rFonts w:cs="Arial"/>
                <w:noProof/>
                <w:sz w:val="16"/>
                <w:szCs w:val="16"/>
                <w:lang w:val="en-US"/>
              </w:rPr>
              <w:t>energy audits; (iii) certificat</w:t>
            </w:r>
            <w:r w:rsidR="00D97F30" w:rsidRPr="004C04EB">
              <w:rPr>
                <w:rFonts w:cs="Arial"/>
                <w:noProof/>
                <w:sz w:val="16"/>
                <w:szCs w:val="16"/>
                <w:lang w:val="en-US"/>
              </w:rPr>
              <w:t>i</w:t>
            </w:r>
            <w:r w:rsidRPr="004C04EB">
              <w:rPr>
                <w:rFonts w:cs="Arial"/>
                <w:noProof/>
                <w:sz w:val="16"/>
                <w:szCs w:val="16"/>
                <w:lang w:val="en-US"/>
              </w:rPr>
              <w:t>o</w:t>
            </w:r>
            <w:r w:rsidR="00D97F30" w:rsidRPr="004C04EB">
              <w:rPr>
                <w:rFonts w:cs="Arial"/>
                <w:noProof/>
                <w:sz w:val="16"/>
                <w:szCs w:val="16"/>
                <w:lang w:val="en-US"/>
              </w:rPr>
              <w:t xml:space="preserve">n </w:t>
            </w:r>
            <w:r w:rsidRPr="004C04EB">
              <w:rPr>
                <w:rFonts w:cs="Arial"/>
                <w:noProof/>
                <w:sz w:val="16"/>
                <w:szCs w:val="16"/>
                <w:lang w:val="en-US"/>
              </w:rPr>
              <w:t>of</w:t>
            </w:r>
            <w:r w:rsidR="00D97F30" w:rsidRPr="004C04EB">
              <w:rPr>
                <w:rFonts w:cs="Arial"/>
                <w:noProof/>
                <w:sz w:val="16"/>
                <w:szCs w:val="16"/>
                <w:lang w:val="en-US"/>
              </w:rPr>
              <w:t xml:space="preserve"> profes</w:t>
            </w:r>
            <w:r w:rsidRPr="004C04EB">
              <w:rPr>
                <w:rFonts w:cs="Arial"/>
                <w:noProof/>
                <w:sz w:val="16"/>
                <w:szCs w:val="16"/>
                <w:lang w:val="en-US"/>
              </w:rPr>
              <w:t>sional</w:t>
            </w:r>
            <w:r w:rsidR="00D97F30" w:rsidRPr="004C04EB">
              <w:rPr>
                <w:rFonts w:cs="Arial"/>
                <w:noProof/>
                <w:sz w:val="16"/>
                <w:szCs w:val="16"/>
                <w:lang w:val="en-US"/>
              </w:rPr>
              <w:t xml:space="preserve">s </w:t>
            </w:r>
            <w:r w:rsidRPr="004C04EB">
              <w:rPr>
                <w:rFonts w:cs="Arial"/>
                <w:noProof/>
                <w:sz w:val="16"/>
                <w:szCs w:val="16"/>
                <w:lang w:val="en-US"/>
              </w:rPr>
              <w:t>in energy</w:t>
            </w:r>
            <w:r w:rsidR="00D97F30" w:rsidRPr="004C04EB">
              <w:rPr>
                <w:rFonts w:cs="Arial"/>
                <w:noProof/>
                <w:sz w:val="16"/>
                <w:szCs w:val="16"/>
                <w:lang w:val="en-US"/>
              </w:rPr>
              <w:t xml:space="preserve">; (iv) </w:t>
            </w:r>
            <w:r w:rsidRPr="004C04EB">
              <w:rPr>
                <w:rFonts w:cs="Arial"/>
                <w:noProof/>
                <w:sz w:val="16"/>
                <w:szCs w:val="16"/>
                <w:lang w:val="en-US"/>
              </w:rPr>
              <w:t xml:space="preserve">energy-service </w:t>
            </w:r>
            <w:r w:rsidR="00D97F30" w:rsidRPr="004C04EB">
              <w:rPr>
                <w:rFonts w:cs="Arial"/>
                <w:noProof/>
                <w:sz w:val="16"/>
                <w:szCs w:val="16"/>
                <w:lang w:val="en-US"/>
              </w:rPr>
              <w:t>compa</w:t>
            </w:r>
            <w:r w:rsidRPr="004C04EB">
              <w:rPr>
                <w:rFonts w:cs="Arial"/>
                <w:noProof/>
                <w:sz w:val="16"/>
                <w:szCs w:val="16"/>
                <w:lang w:val="en-US"/>
              </w:rPr>
              <w:t xml:space="preserve">nies </w:t>
            </w:r>
            <w:r w:rsidR="00D97F30" w:rsidRPr="004C04EB">
              <w:rPr>
                <w:rFonts w:cs="Arial"/>
                <w:noProof/>
                <w:sz w:val="16"/>
                <w:szCs w:val="16"/>
                <w:lang w:val="en-US"/>
              </w:rPr>
              <w:t>(ESCOs).</w:t>
            </w:r>
          </w:p>
        </w:tc>
        <w:tc>
          <w:tcPr>
            <w:tcW w:w="1558" w:type="pct"/>
            <w:tcBorders>
              <w:left w:val="single" w:sz="4" w:space="0" w:color="000000"/>
              <w:bottom w:val="single" w:sz="4" w:space="0" w:color="000000"/>
              <w:right w:val="single" w:sz="4" w:space="0" w:color="auto"/>
            </w:tcBorders>
          </w:tcPr>
          <w:p w:rsidR="00340E5C" w:rsidRPr="004C04EB" w:rsidRDefault="007A128B" w:rsidP="00882ECF">
            <w:pPr>
              <w:snapToGrid w:val="0"/>
              <w:spacing w:before="0" w:after="0" w:line="276" w:lineRule="auto"/>
              <w:rPr>
                <w:rFonts w:cs="Arial"/>
                <w:noProof/>
                <w:sz w:val="16"/>
                <w:szCs w:val="16"/>
                <w:lang w:val="en-US"/>
              </w:rPr>
            </w:pPr>
            <w:r w:rsidRPr="004C04EB">
              <w:rPr>
                <w:noProof/>
                <w:sz w:val="16"/>
                <w:szCs w:val="16"/>
                <w:lang w:val="en-US"/>
              </w:rPr>
              <w:t>Government support is necessary to define and maintain a detailed work program under PROURE.</w:t>
            </w:r>
          </w:p>
        </w:tc>
        <w:tc>
          <w:tcPr>
            <w:tcW w:w="1557" w:type="pct"/>
            <w:tcBorders>
              <w:left w:val="single" w:sz="4" w:space="0" w:color="000000"/>
              <w:bottom w:val="single" w:sz="4" w:space="0" w:color="000000"/>
              <w:right w:val="single" w:sz="4" w:space="0" w:color="auto"/>
            </w:tcBorders>
          </w:tcPr>
          <w:p w:rsidR="00340E5C" w:rsidRPr="004C04EB" w:rsidRDefault="007A128B" w:rsidP="00DB7B24">
            <w:pPr>
              <w:snapToGrid w:val="0"/>
              <w:spacing w:before="0" w:after="0" w:line="276" w:lineRule="auto"/>
              <w:rPr>
                <w:noProof/>
                <w:sz w:val="16"/>
                <w:szCs w:val="16"/>
                <w:lang w:val="en-US"/>
              </w:rPr>
            </w:pPr>
            <w:r w:rsidRPr="004C04EB">
              <w:rPr>
                <w:noProof/>
                <w:sz w:val="16"/>
                <w:szCs w:val="16"/>
                <w:lang w:val="en-US"/>
              </w:rPr>
              <w:t>This is an objective or Output that could have made more progress, at least in regard to the formulation of proposals (similar to what was done for the formulation of the proposal of the APP for the NEEA). From o</w:t>
            </w:r>
            <w:r w:rsidR="00DB7B24" w:rsidRPr="004C04EB">
              <w:rPr>
                <w:noProof/>
                <w:sz w:val="16"/>
                <w:szCs w:val="16"/>
                <w:lang w:val="en-US"/>
              </w:rPr>
              <w:t xml:space="preserve">f these proposals, </w:t>
            </w:r>
            <w:r w:rsidRPr="004C04EB">
              <w:rPr>
                <w:noProof/>
                <w:sz w:val="16"/>
                <w:szCs w:val="16"/>
                <w:lang w:val="en-US"/>
              </w:rPr>
              <w:t xml:space="preserve">support </w:t>
            </w:r>
            <w:r w:rsidR="00DB7B24" w:rsidRPr="004C04EB">
              <w:rPr>
                <w:noProof/>
                <w:sz w:val="16"/>
                <w:szCs w:val="16"/>
                <w:lang w:val="en-US"/>
              </w:rPr>
              <w:t>could have been provided to</w:t>
            </w:r>
            <w:r w:rsidRPr="004C04EB">
              <w:rPr>
                <w:noProof/>
                <w:sz w:val="16"/>
                <w:szCs w:val="16"/>
                <w:lang w:val="en-US"/>
              </w:rPr>
              <w:t xml:space="preserve"> the institutions </w:t>
            </w:r>
            <w:r w:rsidR="00DB7B24" w:rsidRPr="004C04EB">
              <w:rPr>
                <w:noProof/>
                <w:sz w:val="16"/>
                <w:szCs w:val="16"/>
                <w:lang w:val="en-US"/>
              </w:rPr>
              <w:t xml:space="preserve">that should </w:t>
            </w:r>
            <w:r w:rsidRPr="004C04EB">
              <w:rPr>
                <w:noProof/>
                <w:sz w:val="16"/>
                <w:szCs w:val="16"/>
                <w:lang w:val="en-US"/>
              </w:rPr>
              <w:t>approve or adjust these proposals.</w:t>
            </w:r>
          </w:p>
        </w:tc>
      </w:tr>
      <w:tr w:rsidR="00340E5C" w:rsidRPr="004C04EB" w:rsidTr="00EE7B47">
        <w:trPr>
          <w:cantSplit/>
        </w:trPr>
        <w:tc>
          <w:tcPr>
            <w:tcW w:w="327" w:type="pct"/>
            <w:tcBorders>
              <w:left w:val="single" w:sz="4" w:space="0" w:color="auto"/>
              <w:bottom w:val="single" w:sz="4" w:space="0" w:color="000000"/>
            </w:tcBorders>
            <w:shd w:val="clear" w:color="auto" w:fill="CCCCCC"/>
            <w:vAlign w:val="center"/>
          </w:tcPr>
          <w:p w:rsidR="00340E5C" w:rsidRPr="004C04EB" w:rsidRDefault="00340E5C" w:rsidP="00882ECF">
            <w:pPr>
              <w:snapToGrid w:val="0"/>
              <w:spacing w:before="0" w:after="0" w:line="276" w:lineRule="auto"/>
              <w:jc w:val="center"/>
              <w:rPr>
                <w:rFonts w:cs="Arial"/>
                <w:noProof/>
                <w:sz w:val="16"/>
                <w:szCs w:val="16"/>
                <w:lang w:val="en-US"/>
              </w:rPr>
            </w:pPr>
            <w:r w:rsidRPr="004C04EB">
              <w:rPr>
                <w:rFonts w:cs="Arial"/>
                <w:noProof/>
                <w:sz w:val="16"/>
                <w:szCs w:val="16"/>
                <w:lang w:val="en-US"/>
              </w:rPr>
              <w:t>2.2</w:t>
            </w:r>
          </w:p>
        </w:tc>
        <w:tc>
          <w:tcPr>
            <w:tcW w:w="1558" w:type="pct"/>
            <w:gridSpan w:val="2"/>
            <w:tcBorders>
              <w:left w:val="single" w:sz="4" w:space="0" w:color="000000"/>
              <w:bottom w:val="single" w:sz="4" w:space="0" w:color="000000"/>
            </w:tcBorders>
          </w:tcPr>
          <w:p w:rsidR="00340E5C" w:rsidRPr="004C04EB" w:rsidRDefault="003D4519" w:rsidP="00CA2ACA">
            <w:pPr>
              <w:snapToGrid w:val="0"/>
              <w:spacing w:before="0" w:after="0" w:line="276" w:lineRule="auto"/>
              <w:rPr>
                <w:rFonts w:cs="Arial"/>
                <w:noProof/>
                <w:sz w:val="16"/>
                <w:szCs w:val="16"/>
                <w:lang w:val="en-US"/>
              </w:rPr>
            </w:pPr>
            <w:r w:rsidRPr="004C04EB">
              <w:rPr>
                <w:rFonts w:cs="Arial"/>
                <w:noProof/>
                <w:sz w:val="16"/>
                <w:szCs w:val="16"/>
                <w:lang w:val="en-US"/>
              </w:rPr>
              <w:t>National standards</w:t>
            </w:r>
            <w:r w:rsidR="003B233B" w:rsidRPr="004C04EB">
              <w:rPr>
                <w:rFonts w:cs="Arial"/>
                <w:noProof/>
                <w:sz w:val="16"/>
                <w:szCs w:val="16"/>
                <w:lang w:val="en-US"/>
              </w:rPr>
              <w:t xml:space="preserve"> </w:t>
            </w:r>
            <w:r w:rsidRPr="004C04EB">
              <w:rPr>
                <w:rFonts w:cs="Arial"/>
                <w:noProof/>
                <w:sz w:val="16"/>
                <w:szCs w:val="16"/>
                <w:lang w:val="en-US"/>
              </w:rPr>
              <w:t xml:space="preserve">for </w:t>
            </w:r>
            <w:r w:rsidR="00D97F30" w:rsidRPr="004C04EB">
              <w:rPr>
                <w:rFonts w:cs="Arial"/>
                <w:noProof/>
                <w:sz w:val="16"/>
                <w:szCs w:val="16"/>
                <w:lang w:val="en-US"/>
              </w:rPr>
              <w:t xml:space="preserve">EE </w:t>
            </w:r>
            <w:r w:rsidRPr="004C04EB">
              <w:rPr>
                <w:rFonts w:cs="Arial"/>
                <w:noProof/>
                <w:sz w:val="16"/>
                <w:szCs w:val="16"/>
                <w:lang w:val="en-US"/>
              </w:rPr>
              <w:t>in buildings hav</w:t>
            </w:r>
            <w:r w:rsidR="00CA2ACA" w:rsidRPr="004C04EB">
              <w:rPr>
                <w:rFonts w:cs="Arial"/>
                <w:noProof/>
                <w:sz w:val="16"/>
                <w:szCs w:val="16"/>
                <w:lang w:val="en-US"/>
              </w:rPr>
              <w:t>e been developed</w:t>
            </w:r>
            <w:r w:rsidR="00D97F30" w:rsidRPr="004C04EB">
              <w:rPr>
                <w:rFonts w:cs="Arial"/>
                <w:noProof/>
                <w:sz w:val="16"/>
                <w:szCs w:val="16"/>
                <w:lang w:val="en-US"/>
              </w:rPr>
              <w:t>, inclu</w:t>
            </w:r>
            <w:r w:rsidR="00CA2ACA" w:rsidRPr="004C04EB">
              <w:rPr>
                <w:rFonts w:cs="Arial"/>
                <w:noProof/>
                <w:sz w:val="16"/>
                <w:szCs w:val="16"/>
                <w:lang w:val="en-US"/>
              </w:rPr>
              <w:t>ding energy audits and</w:t>
            </w:r>
            <w:r w:rsidR="003B233B" w:rsidRPr="004C04EB">
              <w:rPr>
                <w:rFonts w:cs="Arial"/>
                <w:noProof/>
                <w:sz w:val="16"/>
                <w:szCs w:val="16"/>
                <w:lang w:val="en-US"/>
              </w:rPr>
              <w:t xml:space="preserve"> </w:t>
            </w:r>
            <w:r w:rsidR="00CA2ACA" w:rsidRPr="004C04EB">
              <w:rPr>
                <w:rFonts w:cs="Arial"/>
                <w:noProof/>
                <w:sz w:val="16"/>
                <w:szCs w:val="16"/>
                <w:lang w:val="en-US"/>
              </w:rPr>
              <w:t>energy management</w:t>
            </w:r>
            <w:r w:rsidR="00D97F30" w:rsidRPr="004C04EB">
              <w:rPr>
                <w:rFonts w:cs="Arial"/>
                <w:noProof/>
                <w:sz w:val="16"/>
                <w:szCs w:val="16"/>
                <w:lang w:val="en-US"/>
              </w:rPr>
              <w:t>.</w:t>
            </w:r>
          </w:p>
        </w:tc>
        <w:tc>
          <w:tcPr>
            <w:tcW w:w="1558" w:type="pct"/>
            <w:tcBorders>
              <w:left w:val="single" w:sz="4" w:space="0" w:color="000000"/>
              <w:bottom w:val="single" w:sz="4" w:space="0" w:color="000000"/>
              <w:right w:val="single" w:sz="4" w:space="0" w:color="auto"/>
            </w:tcBorders>
          </w:tcPr>
          <w:p w:rsidR="00340E5C" w:rsidRPr="004C04EB" w:rsidRDefault="007A128B" w:rsidP="007A128B">
            <w:pPr>
              <w:snapToGrid w:val="0"/>
              <w:spacing w:before="0" w:after="0" w:line="276" w:lineRule="auto"/>
              <w:rPr>
                <w:rFonts w:cs="Arial"/>
                <w:noProof/>
                <w:sz w:val="16"/>
                <w:szCs w:val="16"/>
                <w:lang w:val="en-US"/>
              </w:rPr>
            </w:pPr>
            <w:r w:rsidRPr="004C04EB">
              <w:rPr>
                <w:noProof/>
                <w:sz w:val="16"/>
                <w:szCs w:val="16"/>
                <w:lang w:val="en-US"/>
              </w:rPr>
              <w:t>Government support is necessary to define and maintain a detailed work program under PROURE</w:t>
            </w:r>
            <w:r w:rsidR="0003157E" w:rsidRPr="004C04EB">
              <w:rPr>
                <w:noProof/>
                <w:sz w:val="16"/>
                <w:szCs w:val="16"/>
                <w:lang w:val="en-US"/>
              </w:rPr>
              <w:t xml:space="preserve">, </w:t>
            </w:r>
            <w:r w:rsidRPr="004C04EB">
              <w:rPr>
                <w:noProof/>
                <w:sz w:val="16"/>
                <w:szCs w:val="16"/>
                <w:lang w:val="en-US"/>
              </w:rPr>
              <w:t>especially to develop EE standards</w:t>
            </w:r>
            <w:r w:rsidR="0003157E" w:rsidRPr="004C04EB">
              <w:rPr>
                <w:noProof/>
                <w:sz w:val="16"/>
                <w:szCs w:val="16"/>
                <w:lang w:val="en-US"/>
              </w:rPr>
              <w:t>.</w:t>
            </w:r>
          </w:p>
        </w:tc>
        <w:tc>
          <w:tcPr>
            <w:tcW w:w="1557" w:type="pct"/>
            <w:tcBorders>
              <w:left w:val="single" w:sz="4" w:space="0" w:color="000000"/>
              <w:bottom w:val="single" w:sz="4" w:space="0" w:color="000000"/>
              <w:right w:val="single" w:sz="4" w:space="0" w:color="auto"/>
            </w:tcBorders>
          </w:tcPr>
          <w:p w:rsidR="00340E5C" w:rsidRPr="004C04EB" w:rsidRDefault="00DB7B24" w:rsidP="00D54236">
            <w:pPr>
              <w:snapToGrid w:val="0"/>
              <w:spacing w:before="0" w:after="0" w:line="276" w:lineRule="auto"/>
              <w:rPr>
                <w:noProof/>
                <w:sz w:val="16"/>
                <w:szCs w:val="16"/>
                <w:lang w:val="en-US"/>
              </w:rPr>
            </w:pPr>
            <w:r w:rsidRPr="004C04EB">
              <w:rPr>
                <w:noProof/>
                <w:sz w:val="16"/>
                <w:szCs w:val="16"/>
                <w:lang w:val="en-US"/>
              </w:rPr>
              <w:t xml:space="preserve">Here, other than the fact that the Government supported or not, the main risk is that the generation of different standards depended on other institutions different to UPME or MME. For example, a standard for the housing sector should have been </w:t>
            </w:r>
            <w:r w:rsidR="00D54236" w:rsidRPr="004C04EB">
              <w:rPr>
                <w:noProof/>
                <w:sz w:val="16"/>
                <w:szCs w:val="16"/>
                <w:lang w:val="en-US"/>
              </w:rPr>
              <w:t>launched</w:t>
            </w:r>
            <w:r w:rsidRPr="004C04EB">
              <w:rPr>
                <w:noProof/>
                <w:sz w:val="16"/>
                <w:szCs w:val="16"/>
                <w:lang w:val="en-US"/>
              </w:rPr>
              <w:t xml:space="preserve"> not only with the </w:t>
            </w:r>
            <w:r w:rsidR="00D54236" w:rsidRPr="004C04EB">
              <w:rPr>
                <w:noProof/>
                <w:sz w:val="16"/>
                <w:szCs w:val="16"/>
                <w:lang w:val="en-US"/>
              </w:rPr>
              <w:t>participation</w:t>
            </w:r>
            <w:r w:rsidRPr="004C04EB">
              <w:rPr>
                <w:noProof/>
                <w:sz w:val="16"/>
                <w:szCs w:val="16"/>
                <w:lang w:val="en-US"/>
              </w:rPr>
              <w:t xml:space="preserve"> of the MME</w:t>
            </w:r>
            <w:r w:rsidR="00D54236" w:rsidRPr="004C04EB">
              <w:rPr>
                <w:noProof/>
                <w:sz w:val="16"/>
                <w:szCs w:val="16"/>
                <w:lang w:val="en-US"/>
              </w:rPr>
              <w:t>,</w:t>
            </w:r>
            <w:r w:rsidRPr="004C04EB">
              <w:rPr>
                <w:noProof/>
                <w:sz w:val="16"/>
                <w:szCs w:val="16"/>
                <w:lang w:val="en-US"/>
              </w:rPr>
              <w:t xml:space="preserve"> but also with the Ministry of Housing, which should have </w:t>
            </w:r>
            <w:r w:rsidR="00D54236" w:rsidRPr="004C04EB">
              <w:rPr>
                <w:noProof/>
                <w:sz w:val="16"/>
                <w:szCs w:val="16"/>
                <w:lang w:val="en-US"/>
              </w:rPr>
              <w:t xml:space="preserve">been involved </w:t>
            </w:r>
            <w:r w:rsidRPr="004C04EB">
              <w:rPr>
                <w:noProof/>
                <w:sz w:val="16"/>
                <w:szCs w:val="16"/>
                <w:lang w:val="en-US"/>
              </w:rPr>
              <w:t>more direc</w:t>
            </w:r>
            <w:r w:rsidR="00D54236" w:rsidRPr="004C04EB">
              <w:rPr>
                <w:noProof/>
                <w:sz w:val="16"/>
                <w:szCs w:val="16"/>
                <w:lang w:val="en-US"/>
              </w:rPr>
              <w:t xml:space="preserve">tly </w:t>
            </w:r>
            <w:r w:rsidRPr="004C04EB">
              <w:rPr>
                <w:noProof/>
                <w:sz w:val="16"/>
                <w:szCs w:val="16"/>
                <w:lang w:val="en-US"/>
              </w:rPr>
              <w:t xml:space="preserve">in the project, not only at the level of </w:t>
            </w:r>
            <w:r w:rsidR="00D54236" w:rsidRPr="004C04EB">
              <w:rPr>
                <w:noProof/>
                <w:sz w:val="16"/>
                <w:szCs w:val="16"/>
                <w:lang w:val="en-US"/>
              </w:rPr>
              <w:t xml:space="preserve">the CIURE or </w:t>
            </w:r>
            <w:r w:rsidRPr="004C04EB">
              <w:rPr>
                <w:noProof/>
                <w:sz w:val="16"/>
                <w:szCs w:val="16"/>
                <w:lang w:val="en-US"/>
              </w:rPr>
              <w:t>the Institutional Board.</w:t>
            </w:r>
          </w:p>
        </w:tc>
      </w:tr>
      <w:tr w:rsidR="00340E5C" w:rsidRPr="004C04EB" w:rsidTr="00EE7B47">
        <w:trPr>
          <w:cantSplit/>
        </w:trPr>
        <w:tc>
          <w:tcPr>
            <w:tcW w:w="327" w:type="pct"/>
            <w:tcBorders>
              <w:left w:val="single" w:sz="4" w:space="0" w:color="auto"/>
              <w:bottom w:val="single" w:sz="4" w:space="0" w:color="000000"/>
            </w:tcBorders>
            <w:shd w:val="clear" w:color="auto" w:fill="CCCCCC"/>
            <w:vAlign w:val="center"/>
          </w:tcPr>
          <w:p w:rsidR="00340E5C" w:rsidRPr="004C04EB" w:rsidRDefault="00340E5C" w:rsidP="00882ECF">
            <w:pPr>
              <w:snapToGrid w:val="0"/>
              <w:spacing w:before="0" w:after="0" w:line="276" w:lineRule="auto"/>
              <w:jc w:val="center"/>
              <w:rPr>
                <w:rFonts w:cs="Arial"/>
                <w:noProof/>
                <w:sz w:val="16"/>
                <w:szCs w:val="16"/>
                <w:lang w:val="en-US"/>
              </w:rPr>
            </w:pPr>
            <w:r w:rsidRPr="004C04EB">
              <w:rPr>
                <w:rFonts w:cs="Arial"/>
                <w:noProof/>
                <w:sz w:val="16"/>
                <w:szCs w:val="16"/>
                <w:lang w:val="en-US"/>
              </w:rPr>
              <w:t>2.3</w:t>
            </w:r>
          </w:p>
        </w:tc>
        <w:tc>
          <w:tcPr>
            <w:tcW w:w="1558" w:type="pct"/>
            <w:gridSpan w:val="2"/>
            <w:tcBorders>
              <w:left w:val="single" w:sz="4" w:space="0" w:color="000000"/>
              <w:bottom w:val="single" w:sz="4" w:space="0" w:color="000000"/>
            </w:tcBorders>
          </w:tcPr>
          <w:p w:rsidR="00340E5C" w:rsidRPr="004C04EB" w:rsidRDefault="00CA2ACA" w:rsidP="00BD1420">
            <w:pPr>
              <w:snapToGrid w:val="0"/>
              <w:spacing w:before="0" w:after="0" w:line="276" w:lineRule="auto"/>
              <w:rPr>
                <w:rFonts w:cs="Arial"/>
                <w:noProof/>
                <w:sz w:val="16"/>
                <w:szCs w:val="16"/>
                <w:lang w:val="en-US"/>
              </w:rPr>
            </w:pPr>
            <w:r w:rsidRPr="004C04EB">
              <w:rPr>
                <w:rFonts w:cs="Arial"/>
                <w:noProof/>
                <w:sz w:val="16"/>
                <w:szCs w:val="16"/>
                <w:lang w:val="en-US"/>
              </w:rPr>
              <w:t>Incentive</w:t>
            </w:r>
            <w:r w:rsidR="00D97F30" w:rsidRPr="004C04EB">
              <w:rPr>
                <w:rFonts w:cs="Arial"/>
                <w:noProof/>
                <w:sz w:val="16"/>
                <w:szCs w:val="16"/>
                <w:lang w:val="en-US"/>
              </w:rPr>
              <w:t xml:space="preserve">s </w:t>
            </w:r>
            <w:r w:rsidRPr="004C04EB">
              <w:rPr>
                <w:rFonts w:cs="Arial"/>
                <w:noProof/>
                <w:sz w:val="16"/>
                <w:szCs w:val="16"/>
                <w:lang w:val="en-US"/>
              </w:rPr>
              <w:t xml:space="preserve">for </w:t>
            </w:r>
            <w:r w:rsidR="00D97F30" w:rsidRPr="004C04EB">
              <w:rPr>
                <w:rFonts w:cs="Arial"/>
                <w:noProof/>
                <w:sz w:val="16"/>
                <w:szCs w:val="16"/>
                <w:lang w:val="en-US"/>
              </w:rPr>
              <w:t xml:space="preserve">EE </w:t>
            </w:r>
            <w:r w:rsidRPr="004C04EB">
              <w:rPr>
                <w:rFonts w:cs="Arial"/>
                <w:noProof/>
                <w:sz w:val="16"/>
                <w:szCs w:val="16"/>
                <w:lang w:val="en-US"/>
              </w:rPr>
              <w:t>investments have been analyzed</w:t>
            </w:r>
            <w:r w:rsidR="00BD1420" w:rsidRPr="004C04EB">
              <w:rPr>
                <w:rFonts w:cs="Arial"/>
                <w:noProof/>
                <w:sz w:val="16"/>
                <w:szCs w:val="16"/>
                <w:lang w:val="en-US"/>
              </w:rPr>
              <w:t xml:space="preserve"> by </w:t>
            </w:r>
            <w:r w:rsidR="00D97F30" w:rsidRPr="004C04EB">
              <w:rPr>
                <w:rFonts w:cs="Arial"/>
                <w:noProof/>
                <w:sz w:val="16"/>
                <w:szCs w:val="16"/>
                <w:lang w:val="en-US"/>
              </w:rPr>
              <w:t xml:space="preserve">UPME </w:t>
            </w:r>
            <w:r w:rsidR="00BD1420" w:rsidRPr="004C04EB">
              <w:rPr>
                <w:rFonts w:cs="Arial"/>
                <w:noProof/>
                <w:sz w:val="16"/>
                <w:szCs w:val="16"/>
                <w:lang w:val="en-US"/>
              </w:rPr>
              <w:t>as input for the development of policies</w:t>
            </w:r>
            <w:r w:rsidR="00D97F30" w:rsidRPr="004C04EB">
              <w:rPr>
                <w:rFonts w:cs="Arial"/>
                <w:noProof/>
                <w:sz w:val="16"/>
                <w:szCs w:val="16"/>
                <w:lang w:val="en-US"/>
              </w:rPr>
              <w:t>.</w:t>
            </w:r>
          </w:p>
        </w:tc>
        <w:tc>
          <w:tcPr>
            <w:tcW w:w="1558" w:type="pct"/>
            <w:tcBorders>
              <w:left w:val="single" w:sz="4" w:space="0" w:color="000000"/>
              <w:bottom w:val="single" w:sz="4" w:space="0" w:color="000000"/>
              <w:right w:val="single" w:sz="4" w:space="0" w:color="auto"/>
            </w:tcBorders>
          </w:tcPr>
          <w:p w:rsidR="00340E5C" w:rsidRPr="004C04EB" w:rsidRDefault="007A128B" w:rsidP="0003157E">
            <w:pPr>
              <w:snapToGrid w:val="0"/>
              <w:spacing w:before="0" w:after="0" w:line="276" w:lineRule="auto"/>
              <w:rPr>
                <w:rFonts w:cs="Arial"/>
                <w:noProof/>
                <w:sz w:val="16"/>
                <w:szCs w:val="16"/>
                <w:lang w:val="en-US"/>
              </w:rPr>
            </w:pPr>
            <w:r w:rsidRPr="004C04EB">
              <w:rPr>
                <w:noProof/>
                <w:sz w:val="16"/>
                <w:szCs w:val="16"/>
                <w:lang w:val="en-US"/>
              </w:rPr>
              <w:t>Desk study: there are no risks or specific assumptions.</w:t>
            </w:r>
          </w:p>
        </w:tc>
        <w:tc>
          <w:tcPr>
            <w:tcW w:w="1557" w:type="pct"/>
            <w:tcBorders>
              <w:left w:val="single" w:sz="4" w:space="0" w:color="000000"/>
              <w:bottom w:val="single" w:sz="4" w:space="0" w:color="000000"/>
              <w:right w:val="single" w:sz="4" w:space="0" w:color="auto"/>
            </w:tcBorders>
          </w:tcPr>
          <w:p w:rsidR="00340E5C" w:rsidRPr="004C04EB" w:rsidRDefault="00D54236" w:rsidP="00621FA2">
            <w:pPr>
              <w:snapToGrid w:val="0"/>
              <w:spacing w:before="0" w:after="0" w:line="276" w:lineRule="auto"/>
              <w:rPr>
                <w:noProof/>
                <w:sz w:val="16"/>
                <w:szCs w:val="16"/>
                <w:lang w:val="en-US"/>
              </w:rPr>
            </w:pPr>
            <w:r w:rsidRPr="004C04EB">
              <w:rPr>
                <w:noProof/>
                <w:sz w:val="16"/>
                <w:szCs w:val="16"/>
                <w:lang w:val="en-US"/>
              </w:rPr>
              <w:t xml:space="preserve">The study was developed, focusing on financial mechanisms for the provision of energy services. In the original design the launch of </w:t>
            </w:r>
            <w:r w:rsidR="00621FA2" w:rsidRPr="004C04EB">
              <w:rPr>
                <w:noProof/>
                <w:sz w:val="16"/>
                <w:szCs w:val="16"/>
                <w:lang w:val="en-US"/>
              </w:rPr>
              <w:t xml:space="preserve">non-financial </w:t>
            </w:r>
            <w:r w:rsidRPr="004C04EB">
              <w:rPr>
                <w:noProof/>
                <w:sz w:val="16"/>
                <w:szCs w:val="16"/>
                <w:lang w:val="en-US"/>
              </w:rPr>
              <w:t>economic incentives</w:t>
            </w:r>
            <w:r w:rsidR="00621FA2" w:rsidRPr="004C04EB">
              <w:rPr>
                <w:noProof/>
                <w:sz w:val="16"/>
                <w:szCs w:val="16"/>
                <w:lang w:val="en-US"/>
              </w:rPr>
              <w:t>, for example</w:t>
            </w:r>
            <w:r w:rsidR="003B233B" w:rsidRPr="004C04EB">
              <w:rPr>
                <w:noProof/>
                <w:sz w:val="16"/>
                <w:szCs w:val="16"/>
                <w:lang w:val="en-US"/>
              </w:rPr>
              <w:t xml:space="preserve"> reduced </w:t>
            </w:r>
            <w:r w:rsidR="00621FA2" w:rsidRPr="004C04EB">
              <w:rPr>
                <w:noProof/>
                <w:sz w:val="16"/>
                <w:szCs w:val="16"/>
                <w:lang w:val="en-US"/>
              </w:rPr>
              <w:t>taxes,</w:t>
            </w:r>
            <w:r w:rsidR="003B233B" w:rsidRPr="004C04EB">
              <w:rPr>
                <w:noProof/>
                <w:sz w:val="16"/>
                <w:szCs w:val="16"/>
                <w:lang w:val="en-US"/>
              </w:rPr>
              <w:t xml:space="preserve"> </w:t>
            </w:r>
            <w:r w:rsidRPr="004C04EB">
              <w:rPr>
                <w:noProof/>
                <w:sz w:val="16"/>
                <w:szCs w:val="16"/>
                <w:lang w:val="en-US"/>
              </w:rPr>
              <w:t>was not contemplated</w:t>
            </w:r>
            <w:r w:rsidR="00621FA2" w:rsidRPr="004C04EB">
              <w:rPr>
                <w:noProof/>
                <w:sz w:val="16"/>
                <w:szCs w:val="16"/>
                <w:lang w:val="en-US"/>
              </w:rPr>
              <w:t>.</w:t>
            </w:r>
          </w:p>
        </w:tc>
      </w:tr>
      <w:tr w:rsidR="00340E5C" w:rsidRPr="004C04EB" w:rsidTr="00EE7B47">
        <w:trPr>
          <w:cantSplit/>
        </w:trPr>
        <w:tc>
          <w:tcPr>
            <w:tcW w:w="327" w:type="pct"/>
            <w:tcBorders>
              <w:left w:val="single" w:sz="4" w:space="0" w:color="auto"/>
              <w:bottom w:val="single" w:sz="4" w:space="0" w:color="000000"/>
            </w:tcBorders>
            <w:shd w:val="clear" w:color="auto" w:fill="CCCCCC"/>
            <w:vAlign w:val="center"/>
          </w:tcPr>
          <w:p w:rsidR="00340E5C" w:rsidRPr="004C04EB" w:rsidRDefault="009A5D13" w:rsidP="00BE4098">
            <w:pPr>
              <w:pageBreakBefore/>
              <w:snapToGrid w:val="0"/>
              <w:spacing w:before="0" w:after="0" w:line="276" w:lineRule="auto"/>
              <w:jc w:val="center"/>
              <w:rPr>
                <w:rFonts w:cs="Arial"/>
                <w:b/>
                <w:bCs/>
                <w:noProof/>
                <w:sz w:val="16"/>
                <w:szCs w:val="16"/>
                <w:lang w:val="en-US"/>
              </w:rPr>
            </w:pPr>
            <w:r w:rsidRPr="004C04EB">
              <w:rPr>
                <w:rFonts w:cs="Arial"/>
                <w:b/>
                <w:bCs/>
                <w:noProof/>
                <w:sz w:val="16"/>
                <w:szCs w:val="16"/>
                <w:lang w:val="en-US"/>
              </w:rPr>
              <w:lastRenderedPageBreak/>
              <w:t>Outcome</w:t>
            </w:r>
            <w:r w:rsidR="00205C88" w:rsidRPr="004C04EB">
              <w:rPr>
                <w:rFonts w:cs="Arial"/>
                <w:b/>
                <w:bCs/>
                <w:noProof/>
                <w:sz w:val="16"/>
                <w:szCs w:val="16"/>
                <w:lang w:val="en-US"/>
              </w:rPr>
              <w:t xml:space="preserve"> </w:t>
            </w:r>
            <w:r w:rsidR="00340E5C" w:rsidRPr="004C04EB">
              <w:rPr>
                <w:rFonts w:cs="Arial"/>
                <w:b/>
                <w:bCs/>
                <w:noProof/>
                <w:sz w:val="16"/>
                <w:szCs w:val="16"/>
                <w:lang w:val="en-US"/>
              </w:rPr>
              <w:t>3</w:t>
            </w:r>
          </w:p>
        </w:tc>
        <w:tc>
          <w:tcPr>
            <w:tcW w:w="4673" w:type="pct"/>
            <w:gridSpan w:val="4"/>
            <w:tcBorders>
              <w:left w:val="single" w:sz="4" w:space="0" w:color="000000"/>
              <w:bottom w:val="single" w:sz="4" w:space="0" w:color="000000"/>
              <w:right w:val="single" w:sz="4" w:space="0" w:color="auto"/>
            </w:tcBorders>
            <w:shd w:val="clear" w:color="auto" w:fill="D9D9D9"/>
            <w:vAlign w:val="center"/>
          </w:tcPr>
          <w:p w:rsidR="00340E5C" w:rsidRPr="004C04EB" w:rsidRDefault="00BD1420" w:rsidP="00BD1420">
            <w:pPr>
              <w:pageBreakBefore/>
              <w:snapToGrid w:val="0"/>
              <w:spacing w:before="0" w:after="0" w:line="276" w:lineRule="auto"/>
              <w:rPr>
                <w:rFonts w:cs="Arial"/>
                <w:b/>
                <w:bCs/>
                <w:noProof/>
                <w:sz w:val="16"/>
                <w:szCs w:val="16"/>
                <w:lang w:val="en-US"/>
              </w:rPr>
            </w:pPr>
            <w:r w:rsidRPr="004C04EB">
              <w:rPr>
                <w:rFonts w:cs="Arial"/>
                <w:b/>
                <w:bCs/>
                <w:noProof/>
                <w:sz w:val="16"/>
                <w:szCs w:val="16"/>
                <w:lang w:val="en-US"/>
              </w:rPr>
              <w:t>Technical knowledge</w:t>
            </w:r>
            <w:r w:rsidR="00205C88" w:rsidRPr="004C04EB">
              <w:rPr>
                <w:rFonts w:cs="Arial"/>
                <w:b/>
                <w:bCs/>
                <w:noProof/>
                <w:sz w:val="16"/>
                <w:szCs w:val="16"/>
                <w:lang w:val="en-US"/>
              </w:rPr>
              <w:t xml:space="preserve"> and skills of</w:t>
            </w:r>
            <w:r w:rsidRPr="004C04EB">
              <w:rPr>
                <w:rFonts w:cs="Arial"/>
                <w:b/>
                <w:bCs/>
                <w:noProof/>
                <w:sz w:val="16"/>
                <w:szCs w:val="16"/>
                <w:lang w:val="en-US"/>
              </w:rPr>
              <w:t xml:space="preserve"> key stakeholders have been enhanced</w:t>
            </w:r>
          </w:p>
        </w:tc>
      </w:tr>
      <w:tr w:rsidR="00340E5C" w:rsidRPr="004C04EB" w:rsidTr="00EE7B47">
        <w:trPr>
          <w:cantSplit/>
        </w:trPr>
        <w:tc>
          <w:tcPr>
            <w:tcW w:w="327" w:type="pct"/>
            <w:tcBorders>
              <w:left w:val="single" w:sz="4" w:space="0" w:color="auto"/>
              <w:bottom w:val="single" w:sz="4" w:space="0" w:color="000000"/>
            </w:tcBorders>
            <w:shd w:val="clear" w:color="auto" w:fill="CCCCCC"/>
            <w:vAlign w:val="center"/>
          </w:tcPr>
          <w:p w:rsidR="00340E5C" w:rsidRPr="004C04EB" w:rsidRDefault="00340E5C" w:rsidP="00882ECF">
            <w:pPr>
              <w:snapToGrid w:val="0"/>
              <w:spacing w:before="0" w:after="0" w:line="276" w:lineRule="auto"/>
              <w:jc w:val="center"/>
              <w:rPr>
                <w:rFonts w:cs="Arial"/>
                <w:noProof/>
                <w:sz w:val="16"/>
                <w:szCs w:val="16"/>
                <w:lang w:val="en-US"/>
              </w:rPr>
            </w:pPr>
            <w:r w:rsidRPr="004C04EB">
              <w:rPr>
                <w:rFonts w:cs="Arial"/>
                <w:noProof/>
                <w:sz w:val="16"/>
                <w:szCs w:val="16"/>
                <w:lang w:val="en-US"/>
              </w:rPr>
              <w:t>3.1</w:t>
            </w:r>
          </w:p>
        </w:tc>
        <w:tc>
          <w:tcPr>
            <w:tcW w:w="1558" w:type="pct"/>
            <w:gridSpan w:val="2"/>
            <w:tcBorders>
              <w:left w:val="single" w:sz="4" w:space="0" w:color="000000"/>
              <w:bottom w:val="single" w:sz="4" w:space="0" w:color="000000"/>
            </w:tcBorders>
          </w:tcPr>
          <w:p w:rsidR="00340E5C" w:rsidRPr="004C04EB" w:rsidRDefault="002D23A9" w:rsidP="002D23A9">
            <w:pPr>
              <w:snapToGrid w:val="0"/>
              <w:spacing w:before="0" w:after="0" w:line="276" w:lineRule="auto"/>
              <w:rPr>
                <w:rFonts w:cs="Arial"/>
                <w:noProof/>
                <w:sz w:val="16"/>
                <w:szCs w:val="16"/>
                <w:lang w:val="en-US"/>
              </w:rPr>
            </w:pPr>
            <w:r w:rsidRPr="004C04EB">
              <w:rPr>
                <w:rFonts w:cs="Arial"/>
                <w:noProof/>
                <w:sz w:val="16"/>
                <w:szCs w:val="16"/>
                <w:lang w:val="en-US"/>
              </w:rPr>
              <w:t>Awareness and knowledge about EE among building engineers, architects, compliance officers, EE</w:t>
            </w:r>
            <w:r w:rsidRPr="004C04EB">
              <w:rPr>
                <w:noProof/>
                <w:sz w:val="16"/>
                <w:szCs w:val="16"/>
                <w:lang w:val="en-US"/>
              </w:rPr>
              <w:t xml:space="preserve"> product suppliers, and customers have increased.</w:t>
            </w:r>
          </w:p>
        </w:tc>
        <w:tc>
          <w:tcPr>
            <w:tcW w:w="1558" w:type="pct"/>
            <w:tcBorders>
              <w:left w:val="single" w:sz="4" w:space="0" w:color="000000"/>
              <w:bottom w:val="single" w:sz="4" w:space="0" w:color="000000"/>
              <w:right w:val="single" w:sz="4" w:space="0" w:color="auto"/>
            </w:tcBorders>
          </w:tcPr>
          <w:p w:rsidR="00340E5C" w:rsidRPr="004C04EB" w:rsidRDefault="00621FA2" w:rsidP="00621FA2">
            <w:pPr>
              <w:snapToGrid w:val="0"/>
              <w:spacing w:before="0" w:after="0" w:line="276" w:lineRule="auto"/>
              <w:rPr>
                <w:rFonts w:cs="Arial"/>
                <w:noProof/>
                <w:sz w:val="16"/>
                <w:szCs w:val="16"/>
                <w:lang w:val="en-US"/>
              </w:rPr>
            </w:pPr>
            <w:r w:rsidRPr="004C04EB">
              <w:rPr>
                <w:noProof/>
                <w:sz w:val="16"/>
                <w:szCs w:val="16"/>
                <w:lang w:val="en-US"/>
              </w:rPr>
              <w:t>It is assumed that the construction professionals show a g</w:t>
            </w:r>
            <w:r w:rsidR="00B52833" w:rsidRPr="004C04EB">
              <w:rPr>
                <w:noProof/>
                <w:sz w:val="16"/>
                <w:szCs w:val="16"/>
                <w:lang w:val="en-US"/>
              </w:rPr>
              <w:t>enuine interest about training</w:t>
            </w:r>
            <w:r w:rsidRPr="004C04EB">
              <w:rPr>
                <w:noProof/>
                <w:sz w:val="16"/>
                <w:szCs w:val="16"/>
                <w:lang w:val="en-US"/>
              </w:rPr>
              <w:t>, in response to market signals.</w:t>
            </w:r>
          </w:p>
        </w:tc>
        <w:tc>
          <w:tcPr>
            <w:tcW w:w="1557" w:type="pct"/>
            <w:tcBorders>
              <w:left w:val="single" w:sz="4" w:space="0" w:color="000000"/>
              <w:bottom w:val="single" w:sz="4" w:space="0" w:color="000000"/>
              <w:right w:val="single" w:sz="4" w:space="0" w:color="auto"/>
            </w:tcBorders>
          </w:tcPr>
          <w:p w:rsidR="00340E5C" w:rsidRPr="004C04EB" w:rsidRDefault="00621FA2" w:rsidP="00882ECF">
            <w:pPr>
              <w:snapToGrid w:val="0"/>
              <w:spacing w:before="0" w:after="0" w:line="276" w:lineRule="auto"/>
              <w:rPr>
                <w:noProof/>
                <w:sz w:val="16"/>
                <w:szCs w:val="16"/>
                <w:lang w:val="en-US"/>
              </w:rPr>
            </w:pPr>
            <w:r w:rsidRPr="004C04EB">
              <w:rPr>
                <w:noProof/>
                <w:sz w:val="16"/>
                <w:szCs w:val="16"/>
                <w:lang w:val="en-US"/>
              </w:rPr>
              <w:t>The private sector actually showed interest in participating in the training events and in the development of guidelines (such was the case of ACAIRE, for example).</w:t>
            </w:r>
          </w:p>
        </w:tc>
      </w:tr>
      <w:tr w:rsidR="00340E5C" w:rsidRPr="004C04EB" w:rsidTr="00EE7B47">
        <w:trPr>
          <w:cantSplit/>
        </w:trPr>
        <w:tc>
          <w:tcPr>
            <w:tcW w:w="327" w:type="pct"/>
            <w:tcBorders>
              <w:left w:val="single" w:sz="4" w:space="0" w:color="auto"/>
              <w:bottom w:val="single" w:sz="4" w:space="0" w:color="000000"/>
            </w:tcBorders>
            <w:shd w:val="clear" w:color="auto" w:fill="CCCCCC"/>
            <w:vAlign w:val="center"/>
          </w:tcPr>
          <w:p w:rsidR="00340E5C" w:rsidRPr="004C04EB" w:rsidRDefault="00340E5C" w:rsidP="00882ECF">
            <w:pPr>
              <w:snapToGrid w:val="0"/>
              <w:spacing w:before="0" w:after="0" w:line="276" w:lineRule="auto"/>
              <w:jc w:val="center"/>
              <w:rPr>
                <w:rFonts w:cs="Arial"/>
                <w:noProof/>
                <w:sz w:val="16"/>
                <w:szCs w:val="16"/>
                <w:lang w:val="en-US"/>
              </w:rPr>
            </w:pPr>
            <w:r w:rsidRPr="004C04EB">
              <w:rPr>
                <w:rFonts w:cs="Arial"/>
                <w:noProof/>
                <w:sz w:val="16"/>
                <w:szCs w:val="16"/>
                <w:lang w:val="en-US"/>
              </w:rPr>
              <w:t>3.2</w:t>
            </w:r>
          </w:p>
        </w:tc>
        <w:tc>
          <w:tcPr>
            <w:tcW w:w="1558" w:type="pct"/>
            <w:gridSpan w:val="2"/>
            <w:tcBorders>
              <w:left w:val="single" w:sz="4" w:space="0" w:color="000000"/>
              <w:bottom w:val="single" w:sz="4" w:space="0" w:color="000000"/>
            </w:tcBorders>
          </w:tcPr>
          <w:p w:rsidR="00340E5C" w:rsidRPr="004C04EB" w:rsidRDefault="002D23A9" w:rsidP="00882ECF">
            <w:pPr>
              <w:snapToGrid w:val="0"/>
              <w:spacing w:before="0" w:after="0" w:line="276" w:lineRule="auto"/>
              <w:rPr>
                <w:rFonts w:cs="Arial"/>
                <w:noProof/>
                <w:sz w:val="16"/>
                <w:szCs w:val="16"/>
                <w:lang w:val="en-US"/>
              </w:rPr>
            </w:pPr>
            <w:r w:rsidRPr="004C04EB">
              <w:rPr>
                <w:rFonts w:cs="Arial"/>
                <w:noProof/>
                <w:sz w:val="16"/>
                <w:szCs w:val="16"/>
                <w:lang w:val="en-US"/>
              </w:rPr>
              <w:t>A technical assistance program for the replacement of inefficient, CFC-based chillers has been implemented</w:t>
            </w:r>
            <w:r w:rsidR="00D97F30" w:rsidRPr="004C04EB">
              <w:rPr>
                <w:rFonts w:cs="Arial"/>
                <w:noProof/>
                <w:sz w:val="16"/>
                <w:szCs w:val="16"/>
                <w:lang w:val="en-US"/>
              </w:rPr>
              <w:t>.</w:t>
            </w:r>
          </w:p>
        </w:tc>
        <w:tc>
          <w:tcPr>
            <w:tcW w:w="1558" w:type="pct"/>
            <w:tcBorders>
              <w:left w:val="single" w:sz="4" w:space="0" w:color="000000"/>
              <w:bottom w:val="single" w:sz="4" w:space="0" w:color="000000"/>
              <w:right w:val="single" w:sz="4" w:space="0" w:color="auto"/>
            </w:tcBorders>
          </w:tcPr>
          <w:p w:rsidR="00340E5C" w:rsidRPr="004C04EB" w:rsidRDefault="00621FA2" w:rsidP="00621FA2">
            <w:pPr>
              <w:snapToGrid w:val="0"/>
              <w:spacing w:before="0" w:after="0" w:line="276" w:lineRule="auto"/>
              <w:rPr>
                <w:rFonts w:cs="Arial"/>
                <w:noProof/>
                <w:sz w:val="16"/>
                <w:szCs w:val="16"/>
                <w:lang w:val="en-US"/>
              </w:rPr>
            </w:pPr>
            <w:r w:rsidRPr="004C04EB">
              <w:rPr>
                <w:noProof/>
                <w:sz w:val="16"/>
                <w:szCs w:val="16"/>
                <w:lang w:val="en-US"/>
              </w:rPr>
              <w:t>It is assumed that the technical and financial profile of the projects</w:t>
            </w:r>
            <w:r w:rsidR="00B52833" w:rsidRPr="004C04EB">
              <w:rPr>
                <w:noProof/>
                <w:sz w:val="16"/>
                <w:szCs w:val="16"/>
                <w:lang w:val="en-US"/>
              </w:rPr>
              <w:t xml:space="preserve"> for chiller replacement</w:t>
            </w:r>
            <w:r w:rsidRPr="004C04EB">
              <w:rPr>
                <w:noProof/>
                <w:sz w:val="16"/>
                <w:szCs w:val="16"/>
                <w:lang w:val="en-US"/>
              </w:rPr>
              <w:t xml:space="preserve"> would </w:t>
            </w:r>
            <w:r w:rsidR="009D7B30" w:rsidRPr="004C04EB">
              <w:rPr>
                <w:noProof/>
                <w:sz w:val="16"/>
                <w:szCs w:val="16"/>
                <w:lang w:val="en-US"/>
              </w:rPr>
              <w:t>stimulate</w:t>
            </w:r>
            <w:r w:rsidRPr="004C04EB">
              <w:rPr>
                <w:noProof/>
                <w:sz w:val="16"/>
                <w:szCs w:val="16"/>
                <w:lang w:val="en-US"/>
              </w:rPr>
              <w:t xml:space="preserve"> the market (suppliers, building owners, financiers) to cooperate in an extensive program of technical assistance and their subsequent investment.</w:t>
            </w:r>
          </w:p>
        </w:tc>
        <w:tc>
          <w:tcPr>
            <w:tcW w:w="1557" w:type="pct"/>
            <w:tcBorders>
              <w:left w:val="single" w:sz="4" w:space="0" w:color="000000"/>
              <w:bottom w:val="single" w:sz="4" w:space="0" w:color="000000"/>
              <w:right w:val="single" w:sz="4" w:space="0" w:color="auto"/>
            </w:tcBorders>
          </w:tcPr>
          <w:p w:rsidR="00340E5C" w:rsidRPr="004C04EB" w:rsidRDefault="007B1D10" w:rsidP="009D7B30">
            <w:pPr>
              <w:snapToGrid w:val="0"/>
              <w:spacing w:before="0" w:after="0" w:line="276" w:lineRule="auto"/>
              <w:rPr>
                <w:noProof/>
                <w:sz w:val="16"/>
                <w:szCs w:val="16"/>
                <w:lang w:val="en-US"/>
              </w:rPr>
            </w:pPr>
            <w:r w:rsidRPr="004C04EB">
              <w:rPr>
                <w:noProof/>
                <w:sz w:val="16"/>
                <w:szCs w:val="16"/>
                <w:lang w:val="en-US"/>
              </w:rPr>
              <w:t>It w</w:t>
            </w:r>
            <w:r w:rsidR="00621FA2" w:rsidRPr="004C04EB">
              <w:rPr>
                <w:noProof/>
                <w:sz w:val="16"/>
                <w:szCs w:val="16"/>
                <w:lang w:val="en-US"/>
              </w:rPr>
              <w:t xml:space="preserve">as not achieved, derived from the fact that </w:t>
            </w:r>
            <w:r w:rsidRPr="004C04EB">
              <w:rPr>
                <w:noProof/>
                <w:sz w:val="16"/>
                <w:szCs w:val="16"/>
                <w:lang w:val="en-US"/>
              </w:rPr>
              <w:t>O</w:t>
            </w:r>
            <w:r w:rsidR="00621FA2" w:rsidRPr="004C04EB">
              <w:rPr>
                <w:noProof/>
                <w:sz w:val="16"/>
                <w:szCs w:val="16"/>
                <w:lang w:val="en-US"/>
              </w:rPr>
              <w:t>utco</w:t>
            </w:r>
            <w:r w:rsidRPr="004C04EB">
              <w:rPr>
                <w:noProof/>
                <w:sz w:val="16"/>
                <w:szCs w:val="16"/>
                <w:lang w:val="en-US"/>
              </w:rPr>
              <w:t>me 4 (replacement of chillers) wa</w:t>
            </w:r>
            <w:r w:rsidR="00621FA2" w:rsidRPr="004C04EB">
              <w:rPr>
                <w:noProof/>
                <w:sz w:val="16"/>
                <w:szCs w:val="16"/>
                <w:lang w:val="en-US"/>
              </w:rPr>
              <w:t>s not carried out as planned. The technical assistance program was directed, instead, to a</w:t>
            </w:r>
            <w:r w:rsidRPr="004C04EB">
              <w:rPr>
                <w:noProof/>
                <w:sz w:val="16"/>
                <w:szCs w:val="16"/>
                <w:lang w:val="en-US"/>
              </w:rPr>
              <w:t>n</w:t>
            </w:r>
            <w:r w:rsidR="00621FA2" w:rsidRPr="004C04EB">
              <w:rPr>
                <w:noProof/>
                <w:sz w:val="16"/>
                <w:szCs w:val="16"/>
                <w:lang w:val="en-US"/>
              </w:rPr>
              <w:t xml:space="preserve"> energy audits</w:t>
            </w:r>
            <w:r w:rsidRPr="004C04EB">
              <w:rPr>
                <w:noProof/>
                <w:sz w:val="16"/>
                <w:szCs w:val="16"/>
                <w:lang w:val="en-US"/>
              </w:rPr>
              <w:t xml:space="preserve"> campaign</w:t>
            </w:r>
            <w:r w:rsidR="00621FA2" w:rsidRPr="004C04EB">
              <w:rPr>
                <w:noProof/>
                <w:sz w:val="16"/>
                <w:szCs w:val="16"/>
                <w:lang w:val="en-US"/>
              </w:rPr>
              <w:t xml:space="preserve">, </w:t>
            </w:r>
            <w:r w:rsidR="009D7B30" w:rsidRPr="004C04EB">
              <w:rPr>
                <w:noProof/>
                <w:sz w:val="16"/>
                <w:szCs w:val="16"/>
                <w:lang w:val="en-US"/>
              </w:rPr>
              <w:t>which</w:t>
            </w:r>
            <w:r w:rsidRPr="004C04EB">
              <w:rPr>
                <w:noProof/>
                <w:sz w:val="16"/>
                <w:szCs w:val="16"/>
                <w:lang w:val="en-US"/>
              </w:rPr>
              <w:t xml:space="preserve"> multiplying</w:t>
            </w:r>
            <w:r w:rsidR="00621FA2" w:rsidRPr="004C04EB">
              <w:rPr>
                <w:noProof/>
                <w:sz w:val="16"/>
                <w:szCs w:val="16"/>
                <w:lang w:val="en-US"/>
              </w:rPr>
              <w:t xml:space="preserve"> effect</w:t>
            </w:r>
            <w:r w:rsidR="009D7B30" w:rsidRPr="004C04EB">
              <w:rPr>
                <w:noProof/>
                <w:sz w:val="16"/>
                <w:szCs w:val="16"/>
                <w:lang w:val="en-US"/>
              </w:rPr>
              <w:t>s</w:t>
            </w:r>
            <w:r w:rsidR="00621FA2" w:rsidRPr="004C04EB">
              <w:rPr>
                <w:noProof/>
                <w:sz w:val="16"/>
                <w:szCs w:val="16"/>
                <w:lang w:val="en-US"/>
              </w:rPr>
              <w:t xml:space="preserve"> in the market </w:t>
            </w:r>
            <w:r w:rsidR="009D7B30" w:rsidRPr="004C04EB">
              <w:rPr>
                <w:noProof/>
                <w:sz w:val="16"/>
                <w:szCs w:val="16"/>
                <w:lang w:val="en-US"/>
              </w:rPr>
              <w:t>are</w:t>
            </w:r>
            <w:r w:rsidR="00621FA2" w:rsidRPr="004C04EB">
              <w:rPr>
                <w:noProof/>
                <w:sz w:val="16"/>
                <w:szCs w:val="16"/>
                <w:lang w:val="en-US"/>
              </w:rPr>
              <w:t xml:space="preserve"> still to be see</w:t>
            </w:r>
            <w:r w:rsidRPr="004C04EB">
              <w:rPr>
                <w:noProof/>
                <w:sz w:val="16"/>
                <w:szCs w:val="16"/>
                <w:lang w:val="en-US"/>
              </w:rPr>
              <w:t xml:space="preserve">n. The best possibility to see </w:t>
            </w:r>
            <w:r w:rsidR="00CE3BD4" w:rsidRPr="004C04EB">
              <w:rPr>
                <w:noProof/>
                <w:sz w:val="16"/>
                <w:szCs w:val="16"/>
                <w:lang w:val="en-US"/>
              </w:rPr>
              <w:t>real outcomes is</w:t>
            </w:r>
            <w:r w:rsidRPr="004C04EB">
              <w:rPr>
                <w:noProof/>
                <w:sz w:val="16"/>
                <w:szCs w:val="16"/>
                <w:lang w:val="en-US"/>
              </w:rPr>
              <w:t xml:space="preserve"> </w:t>
            </w:r>
            <w:r w:rsidR="00621FA2" w:rsidRPr="004C04EB">
              <w:rPr>
                <w:noProof/>
                <w:sz w:val="16"/>
                <w:szCs w:val="16"/>
                <w:lang w:val="en-US"/>
              </w:rPr>
              <w:t xml:space="preserve">the </w:t>
            </w:r>
            <w:r w:rsidR="00CE3BD4" w:rsidRPr="004C04EB">
              <w:rPr>
                <w:noProof/>
                <w:sz w:val="16"/>
                <w:szCs w:val="16"/>
                <w:lang w:val="en-US"/>
              </w:rPr>
              <w:t>project called “</w:t>
            </w:r>
            <w:r w:rsidR="00621FA2" w:rsidRPr="004C04EB">
              <w:rPr>
                <w:noProof/>
                <w:sz w:val="16"/>
                <w:szCs w:val="16"/>
                <w:lang w:val="en-US"/>
              </w:rPr>
              <w:t xml:space="preserve">Thermal District of </w:t>
            </w:r>
            <w:r w:rsidR="00CE3BD4" w:rsidRPr="004C04EB">
              <w:rPr>
                <w:noProof/>
                <w:sz w:val="16"/>
                <w:szCs w:val="16"/>
                <w:lang w:val="en-US"/>
              </w:rPr>
              <w:t xml:space="preserve">Alpujarra in </w:t>
            </w:r>
            <w:r w:rsidR="00621FA2" w:rsidRPr="004C04EB">
              <w:rPr>
                <w:noProof/>
                <w:sz w:val="16"/>
                <w:szCs w:val="16"/>
                <w:lang w:val="en-US"/>
              </w:rPr>
              <w:t>Medellín</w:t>
            </w:r>
            <w:r w:rsidR="00CE3BD4" w:rsidRPr="004C04EB">
              <w:rPr>
                <w:noProof/>
                <w:sz w:val="16"/>
                <w:szCs w:val="16"/>
                <w:lang w:val="en-US"/>
              </w:rPr>
              <w:t>”</w:t>
            </w:r>
            <w:r w:rsidR="00621FA2" w:rsidRPr="004C04EB">
              <w:rPr>
                <w:noProof/>
                <w:sz w:val="16"/>
                <w:szCs w:val="16"/>
                <w:lang w:val="en-US"/>
              </w:rPr>
              <w:t>, where 3 of the 4 large buildings involved received audits with funds from the Project.</w:t>
            </w:r>
          </w:p>
        </w:tc>
      </w:tr>
      <w:tr w:rsidR="00340E5C" w:rsidRPr="004C04EB" w:rsidTr="00EE7B47">
        <w:trPr>
          <w:cantSplit/>
        </w:trPr>
        <w:tc>
          <w:tcPr>
            <w:tcW w:w="327" w:type="pct"/>
            <w:tcBorders>
              <w:left w:val="single" w:sz="4" w:space="0" w:color="auto"/>
              <w:bottom w:val="single" w:sz="4" w:space="0" w:color="000000"/>
            </w:tcBorders>
            <w:shd w:val="clear" w:color="auto" w:fill="CCCCCC"/>
            <w:vAlign w:val="center"/>
          </w:tcPr>
          <w:p w:rsidR="00340E5C" w:rsidRPr="004C04EB" w:rsidRDefault="00340E5C" w:rsidP="00882ECF">
            <w:pPr>
              <w:snapToGrid w:val="0"/>
              <w:spacing w:before="0" w:after="0" w:line="276" w:lineRule="auto"/>
              <w:jc w:val="center"/>
              <w:rPr>
                <w:rFonts w:cs="Arial"/>
                <w:noProof/>
                <w:sz w:val="16"/>
                <w:szCs w:val="16"/>
                <w:lang w:val="en-US"/>
              </w:rPr>
            </w:pPr>
            <w:r w:rsidRPr="004C04EB">
              <w:rPr>
                <w:rFonts w:cs="Arial"/>
                <w:noProof/>
                <w:sz w:val="16"/>
                <w:szCs w:val="16"/>
                <w:lang w:val="en-US"/>
              </w:rPr>
              <w:t>3.3</w:t>
            </w:r>
          </w:p>
        </w:tc>
        <w:tc>
          <w:tcPr>
            <w:tcW w:w="1558" w:type="pct"/>
            <w:gridSpan w:val="2"/>
            <w:tcBorders>
              <w:top w:val="single" w:sz="4" w:space="0" w:color="000000"/>
              <w:left w:val="single" w:sz="4" w:space="0" w:color="000000"/>
              <w:bottom w:val="single" w:sz="4" w:space="0" w:color="000000"/>
            </w:tcBorders>
            <w:shd w:val="clear" w:color="auto" w:fill="FFFFFF"/>
          </w:tcPr>
          <w:p w:rsidR="00340E5C" w:rsidRPr="004C04EB" w:rsidRDefault="009F4448" w:rsidP="009F4448">
            <w:pPr>
              <w:snapToGrid w:val="0"/>
              <w:spacing w:before="0" w:after="0" w:line="276" w:lineRule="auto"/>
              <w:rPr>
                <w:rFonts w:cs="Arial"/>
                <w:noProof/>
                <w:sz w:val="16"/>
                <w:szCs w:val="16"/>
                <w:shd w:val="clear" w:color="auto" w:fill="FFFFFF"/>
                <w:lang w:val="en-US"/>
              </w:rPr>
            </w:pPr>
            <w:r w:rsidRPr="004C04EB">
              <w:rPr>
                <w:rFonts w:cs="Arial"/>
                <w:noProof/>
                <w:sz w:val="16"/>
                <w:szCs w:val="16"/>
                <w:shd w:val="clear" w:color="auto" w:fill="FFFFFF"/>
                <w:lang w:val="en-US"/>
              </w:rPr>
              <w:t xml:space="preserve">Complied and distributed project guidelines, analytical </w:t>
            </w:r>
            <w:r w:rsidR="00CE3BD4" w:rsidRPr="004C04EB">
              <w:rPr>
                <w:rFonts w:cs="Arial"/>
                <w:noProof/>
                <w:sz w:val="16"/>
                <w:szCs w:val="16"/>
                <w:shd w:val="clear" w:color="auto" w:fill="FFFFFF"/>
                <w:lang w:val="en-US"/>
              </w:rPr>
              <w:t>t</w:t>
            </w:r>
            <w:r w:rsidRPr="004C04EB">
              <w:rPr>
                <w:rFonts w:cs="Arial"/>
                <w:noProof/>
                <w:sz w:val="16"/>
                <w:szCs w:val="16"/>
                <w:shd w:val="clear" w:color="auto" w:fill="FFFFFF"/>
                <w:lang w:val="en-US"/>
              </w:rPr>
              <w:t>ool</w:t>
            </w:r>
            <w:r w:rsidR="00CE3BD4" w:rsidRPr="004C04EB">
              <w:rPr>
                <w:rFonts w:cs="Arial"/>
                <w:noProof/>
                <w:sz w:val="16"/>
                <w:szCs w:val="16"/>
                <w:shd w:val="clear" w:color="auto" w:fill="FFFFFF"/>
                <w:lang w:val="en-US"/>
              </w:rPr>
              <w:t>s, and information about EE chiller products</w:t>
            </w:r>
            <w:r w:rsidR="00782CAA" w:rsidRPr="004C04EB">
              <w:rPr>
                <w:rFonts w:cs="Arial"/>
                <w:noProof/>
                <w:sz w:val="16"/>
                <w:szCs w:val="16"/>
                <w:shd w:val="clear" w:color="auto" w:fill="FFFFFF"/>
                <w:lang w:val="en-US"/>
              </w:rPr>
              <w:t>.</w:t>
            </w:r>
          </w:p>
        </w:tc>
        <w:tc>
          <w:tcPr>
            <w:tcW w:w="1558" w:type="pct"/>
            <w:tcBorders>
              <w:top w:val="single" w:sz="4" w:space="0" w:color="000000"/>
              <w:left w:val="single" w:sz="4" w:space="0" w:color="000000"/>
              <w:bottom w:val="single" w:sz="4" w:space="0" w:color="000000"/>
              <w:right w:val="single" w:sz="4" w:space="0" w:color="auto"/>
            </w:tcBorders>
            <w:shd w:val="clear" w:color="auto" w:fill="FFFFFF"/>
          </w:tcPr>
          <w:p w:rsidR="00340E5C" w:rsidRPr="004C04EB" w:rsidRDefault="009F4448" w:rsidP="008F2821">
            <w:pPr>
              <w:snapToGrid w:val="0"/>
              <w:spacing w:before="0" w:after="0" w:line="276" w:lineRule="auto"/>
              <w:rPr>
                <w:rFonts w:cs="Arial"/>
                <w:noProof/>
                <w:sz w:val="16"/>
                <w:szCs w:val="16"/>
                <w:shd w:val="clear" w:color="auto" w:fill="FFFFFF"/>
                <w:lang w:val="en-US"/>
              </w:rPr>
            </w:pPr>
            <w:r w:rsidRPr="004C04EB">
              <w:rPr>
                <w:noProof/>
                <w:sz w:val="16"/>
                <w:szCs w:val="16"/>
                <w:lang w:val="en-US"/>
              </w:rPr>
              <w:t>There are no risks or specific assumptions</w:t>
            </w:r>
            <w:r w:rsidR="00377C1A" w:rsidRPr="004C04EB">
              <w:rPr>
                <w:noProof/>
                <w:sz w:val="16"/>
                <w:szCs w:val="16"/>
                <w:lang w:val="en-US"/>
              </w:rPr>
              <w:t>.</w:t>
            </w:r>
          </w:p>
        </w:tc>
        <w:tc>
          <w:tcPr>
            <w:tcW w:w="1557" w:type="pct"/>
            <w:tcBorders>
              <w:top w:val="single" w:sz="4" w:space="0" w:color="000000"/>
              <w:left w:val="single" w:sz="4" w:space="0" w:color="000000"/>
              <w:bottom w:val="single" w:sz="4" w:space="0" w:color="000000"/>
              <w:right w:val="single" w:sz="4" w:space="0" w:color="auto"/>
            </w:tcBorders>
            <w:shd w:val="clear" w:color="auto" w:fill="FFFFFF"/>
          </w:tcPr>
          <w:p w:rsidR="00340E5C" w:rsidRPr="004C04EB" w:rsidRDefault="009F4448" w:rsidP="00882ECF">
            <w:pPr>
              <w:snapToGrid w:val="0"/>
              <w:spacing w:before="0" w:after="0" w:line="276" w:lineRule="auto"/>
              <w:rPr>
                <w:noProof/>
                <w:sz w:val="16"/>
                <w:szCs w:val="16"/>
                <w:lang w:val="en-US"/>
              </w:rPr>
            </w:pPr>
            <w:r w:rsidRPr="004C04EB">
              <w:rPr>
                <w:noProof/>
                <w:sz w:val="16"/>
                <w:szCs w:val="16"/>
                <w:lang w:val="en-US"/>
              </w:rPr>
              <w:t>The objetive was</w:t>
            </w:r>
            <w:r w:rsidR="00CE3BD4" w:rsidRPr="004C04EB">
              <w:rPr>
                <w:noProof/>
                <w:sz w:val="16"/>
                <w:szCs w:val="16"/>
                <w:lang w:val="en-US"/>
              </w:rPr>
              <w:t xml:space="preserve"> </w:t>
            </w:r>
            <w:r w:rsidRPr="004C04EB">
              <w:rPr>
                <w:noProof/>
                <w:sz w:val="16"/>
                <w:szCs w:val="16"/>
                <w:lang w:val="en-US"/>
              </w:rPr>
              <w:t>accomplished</w:t>
            </w:r>
            <w:r w:rsidR="00377C1A" w:rsidRPr="004C04EB">
              <w:rPr>
                <w:noProof/>
                <w:sz w:val="16"/>
                <w:szCs w:val="16"/>
                <w:lang w:val="en-US"/>
              </w:rPr>
              <w:t>.</w:t>
            </w:r>
          </w:p>
        </w:tc>
      </w:tr>
      <w:tr w:rsidR="00340E5C" w:rsidRPr="004C04EB" w:rsidTr="00EE7B47">
        <w:trPr>
          <w:cantSplit/>
        </w:trPr>
        <w:tc>
          <w:tcPr>
            <w:tcW w:w="327" w:type="pct"/>
            <w:tcBorders>
              <w:left w:val="single" w:sz="4" w:space="0" w:color="auto"/>
              <w:bottom w:val="single" w:sz="4" w:space="0" w:color="000000"/>
            </w:tcBorders>
            <w:shd w:val="clear" w:color="auto" w:fill="CCCCCC"/>
            <w:vAlign w:val="center"/>
          </w:tcPr>
          <w:p w:rsidR="00340E5C" w:rsidRPr="004C04EB" w:rsidRDefault="009A5D13" w:rsidP="00BE4098">
            <w:pPr>
              <w:pageBreakBefore/>
              <w:snapToGrid w:val="0"/>
              <w:spacing w:before="0" w:after="0" w:line="276" w:lineRule="auto"/>
              <w:jc w:val="center"/>
              <w:rPr>
                <w:rFonts w:cs="Arial"/>
                <w:b/>
                <w:bCs/>
                <w:noProof/>
                <w:sz w:val="16"/>
                <w:szCs w:val="16"/>
                <w:lang w:val="en-US"/>
              </w:rPr>
            </w:pPr>
            <w:r w:rsidRPr="004C04EB">
              <w:rPr>
                <w:rFonts w:cs="Arial"/>
                <w:b/>
                <w:bCs/>
                <w:noProof/>
                <w:sz w:val="16"/>
                <w:szCs w:val="16"/>
                <w:lang w:val="en-US"/>
              </w:rPr>
              <w:lastRenderedPageBreak/>
              <w:t>Outcome</w:t>
            </w:r>
            <w:r w:rsidR="00CE3BD4" w:rsidRPr="004C04EB">
              <w:rPr>
                <w:rFonts w:cs="Arial"/>
                <w:b/>
                <w:bCs/>
                <w:noProof/>
                <w:sz w:val="16"/>
                <w:szCs w:val="16"/>
                <w:lang w:val="en-US"/>
              </w:rPr>
              <w:t xml:space="preserve"> </w:t>
            </w:r>
            <w:r w:rsidR="00340E5C" w:rsidRPr="004C04EB">
              <w:rPr>
                <w:rFonts w:cs="Arial"/>
                <w:b/>
                <w:bCs/>
                <w:noProof/>
                <w:sz w:val="16"/>
                <w:szCs w:val="16"/>
                <w:lang w:val="en-US"/>
              </w:rPr>
              <w:t>4</w:t>
            </w:r>
          </w:p>
        </w:tc>
        <w:tc>
          <w:tcPr>
            <w:tcW w:w="4673" w:type="pct"/>
            <w:gridSpan w:val="4"/>
            <w:tcBorders>
              <w:left w:val="single" w:sz="4" w:space="0" w:color="000000"/>
              <w:bottom w:val="single" w:sz="4" w:space="0" w:color="000000"/>
              <w:right w:val="single" w:sz="4" w:space="0" w:color="auto"/>
            </w:tcBorders>
            <w:shd w:val="clear" w:color="auto" w:fill="D9D9D9"/>
            <w:vAlign w:val="center"/>
          </w:tcPr>
          <w:p w:rsidR="00340E5C" w:rsidRPr="004C04EB" w:rsidRDefault="00BD1420" w:rsidP="00BE4098">
            <w:pPr>
              <w:pageBreakBefore/>
              <w:tabs>
                <w:tab w:val="left" w:pos="426"/>
              </w:tabs>
              <w:spacing w:before="0" w:after="0" w:line="276" w:lineRule="auto"/>
              <w:rPr>
                <w:rFonts w:cs="Arial"/>
                <w:b/>
                <w:bCs/>
                <w:noProof/>
                <w:sz w:val="16"/>
                <w:szCs w:val="16"/>
                <w:lang w:val="en-US"/>
              </w:rPr>
            </w:pPr>
            <w:r w:rsidRPr="004C04EB">
              <w:rPr>
                <w:rFonts w:cs="Arial"/>
                <w:b/>
                <w:bCs/>
                <w:noProof/>
                <w:sz w:val="16"/>
                <w:szCs w:val="16"/>
                <w:lang w:val="en-US"/>
              </w:rPr>
              <w:t>Energy savings realized from the replacement of inefficient chillers</w:t>
            </w:r>
          </w:p>
        </w:tc>
      </w:tr>
      <w:tr w:rsidR="00340E5C" w:rsidRPr="004C04EB" w:rsidTr="00EE7B47">
        <w:trPr>
          <w:cantSplit/>
        </w:trPr>
        <w:tc>
          <w:tcPr>
            <w:tcW w:w="327" w:type="pct"/>
            <w:tcBorders>
              <w:left w:val="single" w:sz="4" w:space="0" w:color="auto"/>
              <w:bottom w:val="single" w:sz="4" w:space="0" w:color="000000"/>
            </w:tcBorders>
            <w:shd w:val="clear" w:color="auto" w:fill="CCCCCC"/>
            <w:vAlign w:val="center"/>
          </w:tcPr>
          <w:p w:rsidR="00340E5C" w:rsidRPr="004C04EB" w:rsidRDefault="00340E5C" w:rsidP="00882ECF">
            <w:pPr>
              <w:snapToGrid w:val="0"/>
              <w:spacing w:before="0" w:after="0" w:line="276" w:lineRule="auto"/>
              <w:jc w:val="center"/>
              <w:rPr>
                <w:rFonts w:cs="Arial"/>
                <w:noProof/>
                <w:sz w:val="16"/>
                <w:szCs w:val="16"/>
                <w:lang w:val="en-US"/>
              </w:rPr>
            </w:pPr>
            <w:r w:rsidRPr="004C04EB">
              <w:rPr>
                <w:rFonts w:cs="Arial"/>
                <w:noProof/>
                <w:sz w:val="16"/>
                <w:szCs w:val="16"/>
                <w:lang w:val="en-US"/>
              </w:rPr>
              <w:t>4.1</w:t>
            </w:r>
          </w:p>
        </w:tc>
        <w:tc>
          <w:tcPr>
            <w:tcW w:w="1558" w:type="pct"/>
            <w:gridSpan w:val="2"/>
            <w:tcBorders>
              <w:left w:val="single" w:sz="4" w:space="0" w:color="000000"/>
              <w:bottom w:val="single" w:sz="4" w:space="0" w:color="000000"/>
            </w:tcBorders>
            <w:shd w:val="clear" w:color="auto" w:fill="FFFFFF"/>
          </w:tcPr>
          <w:p w:rsidR="00340E5C" w:rsidRPr="004C04EB" w:rsidRDefault="009F4448" w:rsidP="009F4448">
            <w:pPr>
              <w:snapToGrid w:val="0"/>
              <w:spacing w:before="0" w:after="0" w:line="276" w:lineRule="auto"/>
              <w:rPr>
                <w:rFonts w:cs="Arial"/>
                <w:noProof/>
                <w:sz w:val="16"/>
                <w:szCs w:val="16"/>
                <w:lang w:val="en-US"/>
              </w:rPr>
            </w:pPr>
            <w:r w:rsidRPr="004C04EB">
              <w:rPr>
                <w:rFonts w:cs="Arial"/>
                <w:noProof/>
                <w:sz w:val="16"/>
                <w:szCs w:val="16"/>
                <w:lang w:val="en-US"/>
              </w:rPr>
              <w:t>A selection mechanism has been prepared to request project proposals</w:t>
            </w:r>
            <w:r w:rsidR="00CE3BD4" w:rsidRPr="004C04EB">
              <w:rPr>
                <w:rFonts w:cs="Arial"/>
                <w:noProof/>
                <w:sz w:val="16"/>
                <w:szCs w:val="16"/>
                <w:lang w:val="en-US"/>
              </w:rPr>
              <w:t xml:space="preserve"> for the replacement of</w:t>
            </w:r>
            <w:r w:rsidRPr="004C04EB">
              <w:rPr>
                <w:rFonts w:cs="Arial"/>
                <w:noProof/>
                <w:sz w:val="16"/>
                <w:szCs w:val="16"/>
                <w:lang w:val="en-US"/>
              </w:rPr>
              <w:t xml:space="preserve"> chillers, including the development of a project portfolio for its replication</w:t>
            </w:r>
            <w:r w:rsidR="00782CAA" w:rsidRPr="004C04EB">
              <w:rPr>
                <w:rFonts w:cs="Arial"/>
                <w:noProof/>
                <w:sz w:val="16"/>
                <w:szCs w:val="16"/>
                <w:lang w:val="en-US"/>
              </w:rPr>
              <w:t>.</w:t>
            </w:r>
          </w:p>
        </w:tc>
        <w:tc>
          <w:tcPr>
            <w:tcW w:w="1558" w:type="pct"/>
            <w:tcBorders>
              <w:left w:val="single" w:sz="4" w:space="0" w:color="000000"/>
              <w:bottom w:val="single" w:sz="4" w:space="0" w:color="000000"/>
              <w:right w:val="single" w:sz="4" w:space="0" w:color="auto"/>
            </w:tcBorders>
            <w:shd w:val="clear" w:color="auto" w:fill="FFFFFF"/>
          </w:tcPr>
          <w:p w:rsidR="00340E5C" w:rsidRPr="004C04EB" w:rsidRDefault="00F9480C" w:rsidP="00F9480C">
            <w:pPr>
              <w:snapToGrid w:val="0"/>
              <w:spacing w:before="0" w:after="0" w:line="276" w:lineRule="auto"/>
              <w:rPr>
                <w:rFonts w:cs="Arial"/>
                <w:noProof/>
                <w:sz w:val="16"/>
                <w:szCs w:val="16"/>
                <w:lang w:val="en-US"/>
              </w:rPr>
            </w:pPr>
            <w:r w:rsidRPr="004C04EB">
              <w:rPr>
                <w:noProof/>
                <w:sz w:val="16"/>
                <w:szCs w:val="16"/>
                <w:lang w:val="en-US"/>
              </w:rPr>
              <w:t>Support from the government and</w:t>
            </w:r>
            <w:r w:rsidR="00CE3BD4" w:rsidRPr="004C04EB">
              <w:rPr>
                <w:noProof/>
                <w:sz w:val="16"/>
                <w:szCs w:val="16"/>
                <w:lang w:val="en-US"/>
              </w:rPr>
              <w:t xml:space="preserve"> from</w:t>
            </w:r>
            <w:r w:rsidRPr="004C04EB">
              <w:rPr>
                <w:noProof/>
                <w:sz w:val="16"/>
                <w:szCs w:val="16"/>
                <w:lang w:val="en-US"/>
              </w:rPr>
              <w:t xml:space="preserve"> financial sector encouraged investing in EE/CFC-free technology; the identified projects are technically and financially viable.</w:t>
            </w:r>
          </w:p>
        </w:tc>
        <w:tc>
          <w:tcPr>
            <w:tcW w:w="1557" w:type="pct"/>
            <w:tcBorders>
              <w:left w:val="single" w:sz="4" w:space="0" w:color="000000"/>
              <w:bottom w:val="single" w:sz="4" w:space="0" w:color="000000"/>
              <w:right w:val="single" w:sz="4" w:space="0" w:color="auto"/>
            </w:tcBorders>
            <w:shd w:val="clear" w:color="auto" w:fill="FFFFFF"/>
          </w:tcPr>
          <w:p w:rsidR="00340E5C" w:rsidRPr="004C04EB" w:rsidRDefault="00F9480C" w:rsidP="001803EA">
            <w:pPr>
              <w:snapToGrid w:val="0"/>
              <w:spacing w:before="0" w:after="0" w:line="276" w:lineRule="auto"/>
              <w:rPr>
                <w:noProof/>
                <w:sz w:val="16"/>
                <w:szCs w:val="16"/>
                <w:lang w:val="en-US"/>
              </w:rPr>
            </w:pPr>
            <w:r w:rsidRPr="004C04EB">
              <w:rPr>
                <w:noProof/>
                <w:sz w:val="16"/>
                <w:szCs w:val="16"/>
                <w:lang w:val="en-US"/>
              </w:rPr>
              <w:t>The strategy proposal was replaced by an energy audits campaign</w:t>
            </w:r>
            <w:r w:rsidR="001803EA" w:rsidRPr="004C04EB">
              <w:rPr>
                <w:noProof/>
                <w:sz w:val="16"/>
                <w:szCs w:val="16"/>
                <w:lang w:val="en-US"/>
              </w:rPr>
              <w:t xml:space="preserve">. The risk that </w:t>
            </w:r>
            <w:r w:rsidR="009D7B30" w:rsidRPr="004C04EB">
              <w:rPr>
                <w:noProof/>
                <w:sz w:val="16"/>
                <w:szCs w:val="16"/>
                <w:lang w:val="en-US"/>
              </w:rPr>
              <w:t>really jeopardized</w:t>
            </w:r>
            <w:r w:rsidR="001803EA" w:rsidRPr="004C04EB">
              <w:rPr>
                <w:noProof/>
                <w:sz w:val="16"/>
                <w:szCs w:val="16"/>
                <w:lang w:val="en-US"/>
              </w:rPr>
              <w:t xml:space="preserve"> the original strategy</w:t>
            </w:r>
            <w:r w:rsidRPr="004C04EB">
              <w:rPr>
                <w:noProof/>
                <w:sz w:val="16"/>
                <w:szCs w:val="16"/>
                <w:lang w:val="en-US"/>
              </w:rPr>
              <w:t xml:space="preserve"> was not the lack of support from the government or the financial sector, but the </w:t>
            </w:r>
            <w:r w:rsidR="001803EA" w:rsidRPr="004C04EB">
              <w:rPr>
                <w:noProof/>
                <w:sz w:val="16"/>
                <w:szCs w:val="16"/>
                <w:lang w:val="en-US"/>
              </w:rPr>
              <w:t xml:space="preserve">time that </w:t>
            </w:r>
            <w:r w:rsidRPr="004C04EB">
              <w:rPr>
                <w:noProof/>
                <w:sz w:val="16"/>
                <w:szCs w:val="16"/>
                <w:lang w:val="en-US"/>
              </w:rPr>
              <w:t xml:space="preserve">elapsed between the development of the inventory of chillers (2005) and the start of operations of the Project (2010), which led to almost not </w:t>
            </w:r>
            <w:r w:rsidR="001803EA" w:rsidRPr="004C04EB">
              <w:rPr>
                <w:noProof/>
                <w:sz w:val="16"/>
                <w:szCs w:val="16"/>
                <w:lang w:val="en-US"/>
              </w:rPr>
              <w:t xml:space="preserve">having </w:t>
            </w:r>
            <w:r w:rsidRPr="004C04EB">
              <w:rPr>
                <w:noProof/>
                <w:sz w:val="16"/>
                <w:szCs w:val="16"/>
                <w:lang w:val="en-US"/>
              </w:rPr>
              <w:t>inefficient chillers operating. That is</w:t>
            </w:r>
            <w:r w:rsidR="001803EA" w:rsidRPr="004C04EB">
              <w:rPr>
                <w:noProof/>
                <w:sz w:val="16"/>
                <w:szCs w:val="16"/>
                <w:lang w:val="en-US"/>
              </w:rPr>
              <w:t xml:space="preserve"> to say</w:t>
            </w:r>
            <w:r w:rsidRPr="004C04EB">
              <w:rPr>
                <w:noProof/>
                <w:sz w:val="16"/>
                <w:szCs w:val="16"/>
                <w:lang w:val="en-US"/>
              </w:rPr>
              <w:t>, a change in the baseline of this outcome.</w:t>
            </w:r>
          </w:p>
        </w:tc>
      </w:tr>
      <w:tr w:rsidR="00340E5C" w:rsidRPr="004C04EB" w:rsidTr="00EE7B47">
        <w:trPr>
          <w:cantSplit/>
        </w:trPr>
        <w:tc>
          <w:tcPr>
            <w:tcW w:w="327" w:type="pct"/>
            <w:tcBorders>
              <w:left w:val="single" w:sz="4" w:space="0" w:color="auto"/>
              <w:bottom w:val="single" w:sz="4" w:space="0" w:color="000000"/>
            </w:tcBorders>
            <w:shd w:val="clear" w:color="auto" w:fill="CCCCCC"/>
            <w:vAlign w:val="center"/>
          </w:tcPr>
          <w:p w:rsidR="00340E5C" w:rsidRPr="004C04EB" w:rsidRDefault="00340E5C" w:rsidP="00882ECF">
            <w:pPr>
              <w:snapToGrid w:val="0"/>
              <w:spacing w:before="0" w:after="0" w:line="276" w:lineRule="auto"/>
              <w:jc w:val="center"/>
              <w:rPr>
                <w:rFonts w:cs="Arial"/>
                <w:noProof/>
                <w:sz w:val="16"/>
                <w:szCs w:val="16"/>
                <w:lang w:val="en-US"/>
              </w:rPr>
            </w:pPr>
            <w:r w:rsidRPr="004C04EB">
              <w:rPr>
                <w:rFonts w:cs="Arial"/>
                <w:noProof/>
                <w:sz w:val="16"/>
                <w:szCs w:val="16"/>
                <w:lang w:val="en-US"/>
              </w:rPr>
              <w:t>4.2</w:t>
            </w:r>
          </w:p>
        </w:tc>
        <w:tc>
          <w:tcPr>
            <w:tcW w:w="1558" w:type="pct"/>
            <w:gridSpan w:val="2"/>
            <w:tcBorders>
              <w:left w:val="single" w:sz="4" w:space="0" w:color="000000"/>
              <w:bottom w:val="single" w:sz="4" w:space="0" w:color="000000"/>
            </w:tcBorders>
            <w:shd w:val="clear" w:color="auto" w:fill="FFFFFF"/>
          </w:tcPr>
          <w:p w:rsidR="009F4448" w:rsidRPr="004C04EB" w:rsidRDefault="009F4448" w:rsidP="009F4448">
            <w:pPr>
              <w:pStyle w:val="Prrafodelista"/>
              <w:tabs>
                <w:tab w:val="left" w:pos="0"/>
              </w:tabs>
              <w:ind w:left="0"/>
              <w:rPr>
                <w:noProof/>
                <w:sz w:val="16"/>
                <w:szCs w:val="16"/>
                <w:lang w:val="en-US"/>
              </w:rPr>
            </w:pPr>
            <w:r w:rsidRPr="004C04EB">
              <w:rPr>
                <w:noProof/>
                <w:sz w:val="16"/>
                <w:szCs w:val="16"/>
                <w:lang w:val="en-US"/>
              </w:rPr>
              <w:t>Confirmed investments with committ</w:t>
            </w:r>
            <w:r w:rsidR="00CE3BD4" w:rsidRPr="004C04EB">
              <w:rPr>
                <w:noProof/>
                <w:sz w:val="16"/>
                <w:szCs w:val="16"/>
                <w:lang w:val="en-US"/>
              </w:rPr>
              <w:t xml:space="preserve">ed </w:t>
            </w:r>
            <w:r w:rsidR="009D7B30" w:rsidRPr="004C04EB">
              <w:rPr>
                <w:noProof/>
                <w:sz w:val="16"/>
                <w:szCs w:val="16"/>
                <w:lang w:val="en-US"/>
              </w:rPr>
              <w:t>co financing</w:t>
            </w:r>
            <w:r w:rsidR="00CE3BD4" w:rsidRPr="004C04EB">
              <w:rPr>
                <w:noProof/>
                <w:sz w:val="16"/>
                <w:szCs w:val="16"/>
                <w:lang w:val="en-US"/>
              </w:rPr>
              <w:t xml:space="preserve"> (credits) for</w:t>
            </w:r>
            <w:r w:rsidRPr="004C04EB">
              <w:rPr>
                <w:noProof/>
                <w:sz w:val="16"/>
                <w:szCs w:val="16"/>
                <w:lang w:val="en-US"/>
              </w:rPr>
              <w:t xml:space="preserve"> 13 chiller</w:t>
            </w:r>
            <w:r w:rsidR="00CE3BD4" w:rsidRPr="004C04EB">
              <w:rPr>
                <w:noProof/>
                <w:sz w:val="16"/>
                <w:szCs w:val="16"/>
                <w:lang w:val="en-US"/>
              </w:rPr>
              <w:t xml:space="preserve"> replacement</w:t>
            </w:r>
            <w:r w:rsidRPr="004C04EB">
              <w:rPr>
                <w:noProof/>
                <w:sz w:val="16"/>
                <w:szCs w:val="16"/>
                <w:lang w:val="en-US"/>
              </w:rPr>
              <w:t xml:space="preserve"> projects and support from the Multilateral Fund of the Montreal Protocol.</w:t>
            </w:r>
          </w:p>
          <w:p w:rsidR="00340E5C" w:rsidRPr="004C04EB" w:rsidRDefault="00340E5C" w:rsidP="00882ECF">
            <w:pPr>
              <w:snapToGrid w:val="0"/>
              <w:spacing w:before="0" w:after="0" w:line="276" w:lineRule="auto"/>
              <w:rPr>
                <w:rFonts w:cs="Arial"/>
                <w:noProof/>
                <w:sz w:val="16"/>
                <w:szCs w:val="16"/>
                <w:lang w:val="en-US"/>
              </w:rPr>
            </w:pPr>
          </w:p>
        </w:tc>
        <w:tc>
          <w:tcPr>
            <w:tcW w:w="1558" w:type="pct"/>
            <w:tcBorders>
              <w:left w:val="single" w:sz="4" w:space="0" w:color="000000"/>
              <w:bottom w:val="single" w:sz="4" w:space="0" w:color="000000"/>
              <w:right w:val="single" w:sz="4" w:space="0" w:color="auto"/>
            </w:tcBorders>
            <w:shd w:val="clear" w:color="auto" w:fill="FFFFFF"/>
          </w:tcPr>
          <w:p w:rsidR="00340E5C" w:rsidRPr="004C04EB" w:rsidRDefault="001803EA" w:rsidP="00841CCF">
            <w:pPr>
              <w:snapToGrid w:val="0"/>
              <w:spacing w:before="0" w:after="0" w:line="276" w:lineRule="auto"/>
              <w:rPr>
                <w:rFonts w:cs="Arial"/>
                <w:noProof/>
                <w:sz w:val="16"/>
                <w:szCs w:val="16"/>
                <w:lang w:val="en-US"/>
              </w:rPr>
            </w:pPr>
            <w:r w:rsidRPr="004C04EB">
              <w:rPr>
                <w:noProof/>
                <w:sz w:val="16"/>
                <w:szCs w:val="16"/>
                <w:lang w:val="en-US"/>
              </w:rPr>
              <w:t>It is assum</w:t>
            </w:r>
            <w:r w:rsidR="00CE3BD4" w:rsidRPr="004C04EB">
              <w:rPr>
                <w:noProof/>
                <w:sz w:val="16"/>
                <w:szCs w:val="16"/>
                <w:lang w:val="en-US"/>
              </w:rPr>
              <w:t>ed that at least 13 projects for chiller replacement</w:t>
            </w:r>
            <w:r w:rsidRPr="004C04EB">
              <w:rPr>
                <w:noProof/>
                <w:sz w:val="16"/>
                <w:szCs w:val="16"/>
                <w:lang w:val="en-US"/>
              </w:rPr>
              <w:t xml:space="preserve"> are solid from the financial point of view, </w:t>
            </w:r>
            <w:r w:rsidR="00841CCF" w:rsidRPr="004C04EB">
              <w:rPr>
                <w:noProof/>
                <w:sz w:val="16"/>
                <w:szCs w:val="16"/>
                <w:lang w:val="en-US"/>
              </w:rPr>
              <w:t>and apparently they</w:t>
            </w:r>
            <w:r w:rsidRPr="004C04EB">
              <w:rPr>
                <w:noProof/>
                <w:sz w:val="16"/>
                <w:szCs w:val="16"/>
                <w:lang w:val="en-US"/>
              </w:rPr>
              <w:t xml:space="preserve"> can be completed within the time horizon of the intervention.</w:t>
            </w:r>
          </w:p>
        </w:tc>
        <w:tc>
          <w:tcPr>
            <w:tcW w:w="1557" w:type="pct"/>
            <w:tcBorders>
              <w:left w:val="single" w:sz="4" w:space="0" w:color="000000"/>
              <w:bottom w:val="single" w:sz="4" w:space="0" w:color="000000"/>
              <w:right w:val="single" w:sz="4" w:space="0" w:color="auto"/>
            </w:tcBorders>
            <w:shd w:val="clear" w:color="auto" w:fill="FFFFFF"/>
          </w:tcPr>
          <w:p w:rsidR="00340E5C" w:rsidRPr="004C04EB" w:rsidRDefault="00841CCF" w:rsidP="00F6589A">
            <w:pPr>
              <w:tabs>
                <w:tab w:val="left" w:pos="2771"/>
              </w:tabs>
              <w:snapToGrid w:val="0"/>
              <w:spacing w:before="0" w:after="0" w:line="276" w:lineRule="auto"/>
              <w:rPr>
                <w:noProof/>
                <w:sz w:val="16"/>
                <w:szCs w:val="16"/>
                <w:lang w:val="en-US"/>
              </w:rPr>
            </w:pPr>
            <w:r w:rsidRPr="004C04EB">
              <w:rPr>
                <w:noProof/>
                <w:sz w:val="16"/>
                <w:szCs w:val="16"/>
                <w:lang w:val="en-US"/>
              </w:rPr>
              <w:t xml:space="preserve">Since Outcome 4 was delayed and </w:t>
            </w:r>
            <w:r w:rsidR="00CE3BD4" w:rsidRPr="004C04EB">
              <w:rPr>
                <w:noProof/>
                <w:sz w:val="16"/>
                <w:szCs w:val="16"/>
                <w:lang w:val="en-US"/>
              </w:rPr>
              <w:t xml:space="preserve">finally </w:t>
            </w:r>
            <w:r w:rsidRPr="004C04EB">
              <w:rPr>
                <w:noProof/>
                <w:sz w:val="16"/>
                <w:szCs w:val="16"/>
                <w:lang w:val="en-US"/>
              </w:rPr>
              <w:t>replaced, the P</w:t>
            </w:r>
            <w:r w:rsidR="001803EA" w:rsidRPr="004C04EB">
              <w:rPr>
                <w:noProof/>
                <w:sz w:val="16"/>
                <w:szCs w:val="16"/>
                <w:lang w:val="en-US"/>
              </w:rPr>
              <w:t>roject did not have</w:t>
            </w:r>
            <w:r w:rsidR="00CE3BD4" w:rsidRPr="004C04EB">
              <w:rPr>
                <w:noProof/>
                <w:sz w:val="16"/>
                <w:szCs w:val="16"/>
                <w:lang w:val="en-US"/>
              </w:rPr>
              <w:t xml:space="preserve"> enough</w:t>
            </w:r>
            <w:r w:rsidR="001803EA" w:rsidRPr="004C04EB">
              <w:rPr>
                <w:noProof/>
                <w:sz w:val="16"/>
                <w:szCs w:val="16"/>
                <w:lang w:val="en-US"/>
              </w:rPr>
              <w:t xml:space="preserve"> time to promote </w:t>
            </w:r>
            <w:r w:rsidR="00CE3BD4" w:rsidRPr="004C04EB">
              <w:rPr>
                <w:noProof/>
                <w:sz w:val="16"/>
                <w:szCs w:val="16"/>
                <w:lang w:val="en-US"/>
              </w:rPr>
              <w:t xml:space="preserve">the implementation of </w:t>
            </w:r>
            <w:r w:rsidRPr="004C04EB">
              <w:rPr>
                <w:noProof/>
                <w:sz w:val="16"/>
                <w:szCs w:val="16"/>
                <w:lang w:val="en-US"/>
              </w:rPr>
              <w:t>the identified projects in the audits at the</w:t>
            </w:r>
            <w:r w:rsidR="001803EA" w:rsidRPr="004C04EB">
              <w:rPr>
                <w:noProof/>
                <w:sz w:val="16"/>
                <w:szCs w:val="16"/>
                <w:lang w:val="en-US"/>
              </w:rPr>
              <w:t xml:space="preserve"> government </w:t>
            </w:r>
            <w:r w:rsidRPr="004C04EB">
              <w:rPr>
                <w:noProof/>
                <w:sz w:val="16"/>
                <w:szCs w:val="16"/>
                <w:lang w:val="en-US"/>
              </w:rPr>
              <w:t xml:space="preserve">level or </w:t>
            </w:r>
            <w:r w:rsidR="00CE3BD4" w:rsidRPr="004C04EB">
              <w:rPr>
                <w:noProof/>
                <w:sz w:val="16"/>
                <w:szCs w:val="16"/>
                <w:lang w:val="en-US"/>
              </w:rPr>
              <w:t>with financial sector, However, by</w:t>
            </w:r>
            <w:r w:rsidR="001803EA" w:rsidRPr="004C04EB">
              <w:rPr>
                <w:noProof/>
                <w:sz w:val="16"/>
                <w:szCs w:val="16"/>
                <w:lang w:val="en-US"/>
              </w:rPr>
              <w:t xml:space="preserve"> the end of November, the General Coordinator reported the possibility </w:t>
            </w:r>
            <w:r w:rsidR="00CE3BD4" w:rsidRPr="004C04EB">
              <w:rPr>
                <w:noProof/>
                <w:sz w:val="16"/>
                <w:szCs w:val="16"/>
                <w:lang w:val="en-US"/>
              </w:rPr>
              <w:t>that</w:t>
            </w:r>
            <w:r w:rsidRPr="004C04EB">
              <w:rPr>
                <w:noProof/>
                <w:sz w:val="16"/>
                <w:szCs w:val="16"/>
                <w:lang w:val="en-US"/>
              </w:rPr>
              <w:t xml:space="preserve"> </w:t>
            </w:r>
            <w:r w:rsidR="001803EA" w:rsidRPr="004C04EB">
              <w:rPr>
                <w:noProof/>
                <w:sz w:val="16"/>
                <w:szCs w:val="16"/>
                <w:lang w:val="en-US"/>
              </w:rPr>
              <w:t>the project called "Thermal District of Alpujarra" in Medellin</w:t>
            </w:r>
            <w:r w:rsidRPr="004C04EB">
              <w:rPr>
                <w:noProof/>
                <w:sz w:val="16"/>
                <w:szCs w:val="16"/>
                <w:lang w:val="en-US"/>
              </w:rPr>
              <w:t xml:space="preserve"> </w:t>
            </w:r>
            <w:r w:rsidR="00CE3BD4" w:rsidRPr="004C04EB">
              <w:rPr>
                <w:noProof/>
                <w:sz w:val="16"/>
                <w:szCs w:val="16"/>
                <w:lang w:val="en-US"/>
              </w:rPr>
              <w:t>could be materialized</w:t>
            </w:r>
            <w:r w:rsidR="001803EA" w:rsidRPr="004C04EB">
              <w:rPr>
                <w:noProof/>
                <w:sz w:val="16"/>
                <w:szCs w:val="16"/>
                <w:lang w:val="en-US"/>
              </w:rPr>
              <w:t xml:space="preserve"> with the support of the Swiss cooperation, </w:t>
            </w:r>
            <w:r w:rsidR="00CE3BD4" w:rsidRPr="004C04EB">
              <w:rPr>
                <w:noProof/>
                <w:sz w:val="16"/>
                <w:szCs w:val="16"/>
                <w:lang w:val="en-US"/>
              </w:rPr>
              <w:t xml:space="preserve">of </w:t>
            </w:r>
            <w:r w:rsidR="001803EA" w:rsidRPr="004C04EB">
              <w:rPr>
                <w:noProof/>
                <w:sz w:val="16"/>
                <w:szCs w:val="16"/>
                <w:lang w:val="en-US"/>
              </w:rPr>
              <w:t xml:space="preserve">the EPM </w:t>
            </w:r>
            <w:r w:rsidR="009D7B30" w:rsidRPr="004C04EB">
              <w:rPr>
                <w:noProof/>
                <w:sz w:val="16"/>
                <w:szCs w:val="16"/>
                <w:lang w:val="en-US"/>
              </w:rPr>
              <w:t>company, and</w:t>
            </w:r>
            <w:r w:rsidR="001803EA" w:rsidRPr="004C04EB">
              <w:rPr>
                <w:noProof/>
                <w:sz w:val="16"/>
                <w:szCs w:val="16"/>
                <w:lang w:val="en-US"/>
              </w:rPr>
              <w:t xml:space="preserve"> the government</w:t>
            </w:r>
            <w:r w:rsidRPr="004C04EB">
              <w:rPr>
                <w:noProof/>
                <w:sz w:val="16"/>
                <w:szCs w:val="16"/>
                <w:lang w:val="en-US"/>
              </w:rPr>
              <w:t xml:space="preserve"> itself,</w:t>
            </w:r>
            <w:r w:rsidR="001803EA" w:rsidRPr="004C04EB">
              <w:rPr>
                <w:noProof/>
                <w:sz w:val="16"/>
                <w:szCs w:val="16"/>
                <w:lang w:val="en-US"/>
              </w:rPr>
              <w:t xml:space="preserve"> with a total cost of US$12 million.</w:t>
            </w:r>
          </w:p>
        </w:tc>
      </w:tr>
      <w:tr w:rsidR="00340E5C" w:rsidRPr="004C04EB" w:rsidTr="00EE7B47">
        <w:trPr>
          <w:cantSplit/>
        </w:trPr>
        <w:tc>
          <w:tcPr>
            <w:tcW w:w="327" w:type="pct"/>
            <w:tcBorders>
              <w:left w:val="single" w:sz="4" w:space="0" w:color="auto"/>
              <w:bottom w:val="single" w:sz="4" w:space="0" w:color="000000"/>
            </w:tcBorders>
            <w:shd w:val="clear" w:color="auto" w:fill="CCCCCC"/>
            <w:vAlign w:val="center"/>
          </w:tcPr>
          <w:p w:rsidR="00340E5C" w:rsidRPr="004C04EB" w:rsidRDefault="00340E5C" w:rsidP="00882ECF">
            <w:pPr>
              <w:snapToGrid w:val="0"/>
              <w:spacing w:before="0" w:after="0" w:line="276" w:lineRule="auto"/>
              <w:jc w:val="center"/>
              <w:rPr>
                <w:rFonts w:cs="Arial"/>
                <w:noProof/>
                <w:sz w:val="16"/>
                <w:szCs w:val="16"/>
                <w:lang w:val="en-US"/>
              </w:rPr>
            </w:pPr>
            <w:r w:rsidRPr="004C04EB">
              <w:rPr>
                <w:rFonts w:cs="Arial"/>
                <w:noProof/>
                <w:sz w:val="16"/>
                <w:szCs w:val="16"/>
                <w:lang w:val="en-US"/>
              </w:rPr>
              <w:t>4.3</w:t>
            </w:r>
          </w:p>
        </w:tc>
        <w:tc>
          <w:tcPr>
            <w:tcW w:w="1558" w:type="pct"/>
            <w:gridSpan w:val="2"/>
            <w:tcBorders>
              <w:left w:val="single" w:sz="4" w:space="0" w:color="000000"/>
              <w:bottom w:val="single" w:sz="4" w:space="0" w:color="000000"/>
            </w:tcBorders>
            <w:shd w:val="clear" w:color="auto" w:fill="FFFFFF"/>
          </w:tcPr>
          <w:p w:rsidR="00340E5C" w:rsidRPr="004C04EB" w:rsidRDefault="009F4448" w:rsidP="009F4448">
            <w:pPr>
              <w:snapToGrid w:val="0"/>
              <w:spacing w:before="0" w:after="0" w:line="276" w:lineRule="auto"/>
              <w:rPr>
                <w:rFonts w:cs="Arial"/>
                <w:noProof/>
                <w:sz w:val="16"/>
                <w:szCs w:val="16"/>
                <w:lang w:val="en-US"/>
              </w:rPr>
            </w:pPr>
            <w:r w:rsidRPr="004C04EB">
              <w:rPr>
                <w:noProof/>
                <w:sz w:val="16"/>
                <w:szCs w:val="16"/>
                <w:lang w:val="en-US"/>
              </w:rPr>
              <w:t xml:space="preserve">Documented reports on the </w:t>
            </w:r>
            <w:r w:rsidR="00CE3BD4" w:rsidRPr="004C04EB">
              <w:rPr>
                <w:noProof/>
                <w:sz w:val="16"/>
                <w:szCs w:val="16"/>
                <w:lang w:val="en-US"/>
              </w:rPr>
              <w:t>operative performance of the</w:t>
            </w:r>
            <w:r w:rsidRPr="004C04EB">
              <w:rPr>
                <w:noProof/>
                <w:sz w:val="16"/>
                <w:szCs w:val="16"/>
                <w:lang w:val="en-US"/>
              </w:rPr>
              <w:t xml:space="preserve"> 13</w:t>
            </w:r>
            <w:r w:rsidR="00CE3BD4" w:rsidRPr="004C04EB">
              <w:rPr>
                <w:noProof/>
                <w:sz w:val="16"/>
                <w:szCs w:val="16"/>
                <w:lang w:val="en-US"/>
              </w:rPr>
              <w:t xml:space="preserve"> replaced</w:t>
            </w:r>
            <w:r w:rsidRPr="004C04EB">
              <w:rPr>
                <w:noProof/>
                <w:sz w:val="16"/>
                <w:szCs w:val="16"/>
                <w:lang w:val="en-US"/>
              </w:rPr>
              <w:t xml:space="preserve"> chillers</w:t>
            </w:r>
            <w:r w:rsidR="00782CAA" w:rsidRPr="004C04EB">
              <w:rPr>
                <w:rFonts w:cs="Arial"/>
                <w:noProof/>
                <w:sz w:val="16"/>
                <w:szCs w:val="16"/>
                <w:lang w:val="en-US"/>
              </w:rPr>
              <w:t>.</w:t>
            </w:r>
          </w:p>
        </w:tc>
        <w:tc>
          <w:tcPr>
            <w:tcW w:w="1558" w:type="pct"/>
            <w:tcBorders>
              <w:left w:val="single" w:sz="4" w:space="0" w:color="000000"/>
              <w:bottom w:val="single" w:sz="4" w:space="0" w:color="000000"/>
              <w:right w:val="single" w:sz="4" w:space="0" w:color="auto"/>
            </w:tcBorders>
            <w:shd w:val="clear" w:color="auto" w:fill="FFFFFF"/>
          </w:tcPr>
          <w:p w:rsidR="00340E5C" w:rsidRPr="004C04EB" w:rsidRDefault="008F2821" w:rsidP="008F2821">
            <w:pPr>
              <w:snapToGrid w:val="0"/>
              <w:spacing w:before="0" w:after="0" w:line="276" w:lineRule="auto"/>
              <w:rPr>
                <w:rFonts w:cs="Arial"/>
                <w:noProof/>
                <w:sz w:val="16"/>
                <w:szCs w:val="16"/>
                <w:lang w:val="en-US"/>
              </w:rPr>
            </w:pPr>
            <w:r w:rsidRPr="004C04EB">
              <w:rPr>
                <w:noProof/>
                <w:sz w:val="16"/>
                <w:szCs w:val="16"/>
                <w:lang w:val="en-US"/>
              </w:rPr>
              <w:t>There are no risks or specific assumptions</w:t>
            </w:r>
            <w:r w:rsidR="00377C1A" w:rsidRPr="004C04EB">
              <w:rPr>
                <w:noProof/>
                <w:sz w:val="16"/>
                <w:szCs w:val="16"/>
                <w:lang w:val="en-US"/>
              </w:rPr>
              <w:t>.</w:t>
            </w:r>
          </w:p>
        </w:tc>
        <w:tc>
          <w:tcPr>
            <w:tcW w:w="1557" w:type="pct"/>
            <w:tcBorders>
              <w:left w:val="single" w:sz="4" w:space="0" w:color="000000"/>
              <w:bottom w:val="single" w:sz="4" w:space="0" w:color="000000"/>
              <w:right w:val="single" w:sz="4" w:space="0" w:color="auto"/>
            </w:tcBorders>
            <w:shd w:val="clear" w:color="auto" w:fill="FFFFFF"/>
          </w:tcPr>
          <w:p w:rsidR="00340E5C" w:rsidRPr="004C04EB" w:rsidRDefault="00752F6E" w:rsidP="00F6589A">
            <w:pPr>
              <w:snapToGrid w:val="0"/>
              <w:spacing w:before="0" w:after="0" w:line="276" w:lineRule="auto"/>
              <w:rPr>
                <w:noProof/>
                <w:sz w:val="16"/>
                <w:szCs w:val="16"/>
                <w:lang w:val="en-US"/>
              </w:rPr>
            </w:pPr>
            <w:r w:rsidRPr="004C04EB">
              <w:rPr>
                <w:noProof/>
                <w:sz w:val="16"/>
                <w:szCs w:val="16"/>
                <w:lang w:val="en-US"/>
              </w:rPr>
              <w:t>It could not be done because the P</w:t>
            </w:r>
            <w:r w:rsidR="001803EA" w:rsidRPr="004C04EB">
              <w:rPr>
                <w:noProof/>
                <w:sz w:val="16"/>
                <w:szCs w:val="16"/>
                <w:lang w:val="en-US"/>
              </w:rPr>
              <w:t xml:space="preserve">roject did not </w:t>
            </w:r>
            <w:r w:rsidR="009D7B30" w:rsidRPr="004C04EB">
              <w:rPr>
                <w:noProof/>
                <w:sz w:val="16"/>
                <w:szCs w:val="16"/>
                <w:lang w:val="en-US"/>
              </w:rPr>
              <w:t>intervene</w:t>
            </w:r>
            <w:r w:rsidR="001803EA" w:rsidRPr="004C04EB">
              <w:rPr>
                <w:noProof/>
                <w:sz w:val="16"/>
                <w:szCs w:val="16"/>
                <w:lang w:val="en-US"/>
              </w:rPr>
              <w:t xml:space="preserve">, </w:t>
            </w:r>
            <w:r w:rsidRPr="004C04EB">
              <w:rPr>
                <w:noProof/>
                <w:sz w:val="16"/>
                <w:szCs w:val="16"/>
                <w:lang w:val="en-US"/>
              </w:rPr>
              <w:t xml:space="preserve">up </w:t>
            </w:r>
            <w:r w:rsidR="001803EA" w:rsidRPr="004C04EB">
              <w:rPr>
                <w:noProof/>
                <w:sz w:val="16"/>
                <w:szCs w:val="16"/>
                <w:lang w:val="en-US"/>
              </w:rPr>
              <w:t xml:space="preserve">until now, </w:t>
            </w:r>
            <w:r w:rsidRPr="004C04EB">
              <w:rPr>
                <w:noProof/>
                <w:sz w:val="16"/>
                <w:szCs w:val="16"/>
                <w:lang w:val="en-US"/>
              </w:rPr>
              <w:t>in the replacement of a</w:t>
            </w:r>
            <w:r w:rsidR="00CE3BD4" w:rsidRPr="004C04EB">
              <w:rPr>
                <w:noProof/>
                <w:sz w:val="16"/>
                <w:szCs w:val="16"/>
                <w:lang w:val="en-US"/>
              </w:rPr>
              <w:t>ny</w:t>
            </w:r>
            <w:r w:rsidR="001803EA" w:rsidRPr="004C04EB">
              <w:rPr>
                <w:noProof/>
                <w:sz w:val="16"/>
                <w:szCs w:val="16"/>
                <w:lang w:val="en-US"/>
              </w:rPr>
              <w:t xml:space="preserve"> chiller. It </w:t>
            </w:r>
            <w:r w:rsidRPr="004C04EB">
              <w:rPr>
                <w:noProof/>
                <w:sz w:val="16"/>
                <w:szCs w:val="16"/>
                <w:lang w:val="en-US"/>
              </w:rPr>
              <w:t xml:space="preserve">is </w:t>
            </w:r>
            <w:r w:rsidR="001803EA" w:rsidRPr="004C04EB">
              <w:rPr>
                <w:noProof/>
                <w:sz w:val="16"/>
                <w:szCs w:val="16"/>
                <w:lang w:val="en-US"/>
              </w:rPr>
              <w:t xml:space="preserve">something that could happen in the future, if any of the owners of the buildings audited, decides to implement </w:t>
            </w:r>
            <w:r w:rsidRPr="004C04EB">
              <w:rPr>
                <w:noProof/>
                <w:sz w:val="16"/>
                <w:szCs w:val="16"/>
                <w:lang w:val="en-US"/>
              </w:rPr>
              <w:t xml:space="preserve">the recommended </w:t>
            </w:r>
            <w:r w:rsidR="001803EA" w:rsidRPr="004C04EB">
              <w:rPr>
                <w:noProof/>
                <w:sz w:val="16"/>
                <w:szCs w:val="16"/>
                <w:lang w:val="en-US"/>
              </w:rPr>
              <w:t xml:space="preserve">saving measures. The </w:t>
            </w:r>
            <w:r w:rsidR="00F6589A" w:rsidRPr="004C04EB">
              <w:rPr>
                <w:noProof/>
                <w:sz w:val="16"/>
                <w:szCs w:val="16"/>
                <w:lang w:val="en-US"/>
              </w:rPr>
              <w:t xml:space="preserve">Thermal </w:t>
            </w:r>
            <w:r w:rsidRPr="004C04EB">
              <w:rPr>
                <w:noProof/>
                <w:sz w:val="16"/>
                <w:szCs w:val="16"/>
                <w:lang w:val="en-US"/>
              </w:rPr>
              <w:t xml:space="preserve">District of </w:t>
            </w:r>
            <w:r w:rsidR="001803EA" w:rsidRPr="004C04EB">
              <w:rPr>
                <w:noProof/>
                <w:sz w:val="16"/>
                <w:szCs w:val="16"/>
                <w:lang w:val="en-US"/>
              </w:rPr>
              <w:t xml:space="preserve">Alpujarra </w:t>
            </w:r>
            <w:r w:rsidR="00CE3BD4" w:rsidRPr="004C04EB">
              <w:rPr>
                <w:noProof/>
                <w:sz w:val="16"/>
                <w:szCs w:val="16"/>
                <w:lang w:val="en-US"/>
              </w:rPr>
              <w:t xml:space="preserve"> Project </w:t>
            </w:r>
            <w:r w:rsidR="001803EA" w:rsidRPr="004C04EB">
              <w:rPr>
                <w:noProof/>
                <w:sz w:val="16"/>
                <w:szCs w:val="16"/>
                <w:lang w:val="en-US"/>
              </w:rPr>
              <w:t>could be a good example, when it happens.</w:t>
            </w:r>
          </w:p>
        </w:tc>
      </w:tr>
      <w:tr w:rsidR="00340E5C" w:rsidRPr="004C04EB" w:rsidTr="00EE7B47">
        <w:trPr>
          <w:cantSplit/>
        </w:trPr>
        <w:tc>
          <w:tcPr>
            <w:tcW w:w="327" w:type="pct"/>
            <w:tcBorders>
              <w:left w:val="single" w:sz="4" w:space="0" w:color="auto"/>
              <w:bottom w:val="single" w:sz="4" w:space="0" w:color="000000"/>
            </w:tcBorders>
            <w:shd w:val="clear" w:color="auto" w:fill="CCCCCC"/>
            <w:vAlign w:val="center"/>
          </w:tcPr>
          <w:p w:rsidR="00340E5C" w:rsidRPr="004C04EB" w:rsidRDefault="009A5D13" w:rsidP="00882ECF">
            <w:pPr>
              <w:snapToGrid w:val="0"/>
              <w:spacing w:before="0" w:after="0" w:line="276" w:lineRule="auto"/>
              <w:jc w:val="center"/>
              <w:rPr>
                <w:rFonts w:cs="Arial"/>
                <w:b/>
                <w:bCs/>
                <w:noProof/>
                <w:sz w:val="16"/>
                <w:szCs w:val="16"/>
                <w:lang w:val="en-US"/>
              </w:rPr>
            </w:pPr>
            <w:r w:rsidRPr="004C04EB">
              <w:rPr>
                <w:rFonts w:cs="Arial"/>
                <w:b/>
                <w:bCs/>
                <w:noProof/>
                <w:sz w:val="16"/>
                <w:szCs w:val="16"/>
                <w:lang w:val="en-US"/>
              </w:rPr>
              <w:t>Outcome</w:t>
            </w:r>
            <w:r w:rsidR="00CE3BD4" w:rsidRPr="004C04EB">
              <w:rPr>
                <w:rFonts w:cs="Arial"/>
                <w:b/>
                <w:bCs/>
                <w:noProof/>
                <w:sz w:val="16"/>
                <w:szCs w:val="16"/>
                <w:lang w:val="en-US"/>
              </w:rPr>
              <w:t xml:space="preserve"> </w:t>
            </w:r>
            <w:r w:rsidR="00340E5C" w:rsidRPr="004C04EB">
              <w:rPr>
                <w:rFonts w:cs="Arial"/>
                <w:b/>
                <w:bCs/>
                <w:noProof/>
                <w:sz w:val="16"/>
                <w:szCs w:val="16"/>
                <w:lang w:val="en-US"/>
              </w:rPr>
              <w:t>5</w:t>
            </w:r>
          </w:p>
        </w:tc>
        <w:tc>
          <w:tcPr>
            <w:tcW w:w="4673" w:type="pct"/>
            <w:gridSpan w:val="4"/>
            <w:tcBorders>
              <w:left w:val="single" w:sz="4" w:space="0" w:color="000000"/>
              <w:bottom w:val="single" w:sz="4" w:space="0" w:color="000000"/>
              <w:right w:val="single" w:sz="4" w:space="0" w:color="auto"/>
            </w:tcBorders>
            <w:shd w:val="clear" w:color="auto" w:fill="D9D9D9"/>
            <w:vAlign w:val="center"/>
          </w:tcPr>
          <w:p w:rsidR="00340E5C" w:rsidRPr="004C04EB" w:rsidRDefault="00E864DE" w:rsidP="00E864DE">
            <w:pPr>
              <w:snapToGrid w:val="0"/>
              <w:spacing w:before="0" w:after="0" w:line="276" w:lineRule="auto"/>
              <w:rPr>
                <w:rFonts w:cs="Arial"/>
                <w:b/>
                <w:bCs/>
                <w:noProof/>
                <w:sz w:val="16"/>
                <w:szCs w:val="16"/>
                <w:lang w:val="en-US"/>
              </w:rPr>
            </w:pPr>
            <w:r w:rsidRPr="004C04EB">
              <w:rPr>
                <w:rFonts w:cs="Arial"/>
                <w:b/>
                <w:bCs/>
                <w:noProof/>
                <w:sz w:val="16"/>
                <w:szCs w:val="16"/>
                <w:lang w:val="en-US"/>
              </w:rPr>
              <w:t xml:space="preserve">Monitoring and evaluation plan </w:t>
            </w:r>
            <w:r w:rsidR="00BD1420" w:rsidRPr="004C04EB">
              <w:rPr>
                <w:rFonts w:cs="Arial"/>
                <w:b/>
                <w:bCs/>
                <w:noProof/>
                <w:sz w:val="16"/>
                <w:szCs w:val="16"/>
                <w:lang w:val="en-US"/>
              </w:rPr>
              <w:t xml:space="preserve">has been </w:t>
            </w:r>
            <w:r w:rsidRPr="004C04EB">
              <w:rPr>
                <w:rFonts w:cs="Arial"/>
                <w:b/>
                <w:bCs/>
                <w:noProof/>
                <w:sz w:val="16"/>
                <w:szCs w:val="16"/>
                <w:lang w:val="en-US"/>
              </w:rPr>
              <w:t>implemented</w:t>
            </w:r>
            <w:r w:rsidR="00BD1420" w:rsidRPr="004C04EB">
              <w:rPr>
                <w:rFonts w:cs="Arial"/>
                <w:b/>
                <w:bCs/>
                <w:noProof/>
                <w:sz w:val="16"/>
                <w:szCs w:val="16"/>
                <w:lang w:val="en-US"/>
              </w:rPr>
              <w:t>.</w:t>
            </w:r>
          </w:p>
        </w:tc>
      </w:tr>
      <w:tr w:rsidR="00340E5C" w:rsidRPr="004C04EB" w:rsidTr="00EE7B47">
        <w:trPr>
          <w:cantSplit/>
        </w:trPr>
        <w:tc>
          <w:tcPr>
            <w:tcW w:w="327" w:type="pct"/>
            <w:tcBorders>
              <w:left w:val="single" w:sz="4" w:space="0" w:color="auto"/>
              <w:bottom w:val="single" w:sz="4" w:space="0" w:color="000000"/>
            </w:tcBorders>
            <w:shd w:val="clear" w:color="auto" w:fill="CCCCCC"/>
            <w:vAlign w:val="center"/>
          </w:tcPr>
          <w:p w:rsidR="00340E5C" w:rsidRPr="004C04EB" w:rsidRDefault="00340E5C" w:rsidP="00882ECF">
            <w:pPr>
              <w:snapToGrid w:val="0"/>
              <w:spacing w:before="0" w:after="0" w:line="276" w:lineRule="auto"/>
              <w:jc w:val="center"/>
              <w:rPr>
                <w:rFonts w:cs="Arial"/>
                <w:noProof/>
                <w:sz w:val="16"/>
                <w:szCs w:val="16"/>
                <w:lang w:val="en-US"/>
              </w:rPr>
            </w:pPr>
            <w:r w:rsidRPr="004C04EB">
              <w:rPr>
                <w:rFonts w:cs="Arial"/>
                <w:noProof/>
                <w:sz w:val="16"/>
                <w:szCs w:val="16"/>
                <w:lang w:val="en-US"/>
              </w:rPr>
              <w:t>5.1</w:t>
            </w:r>
          </w:p>
        </w:tc>
        <w:tc>
          <w:tcPr>
            <w:tcW w:w="1557" w:type="pct"/>
            <w:gridSpan w:val="2"/>
            <w:tcBorders>
              <w:left w:val="single" w:sz="4" w:space="0" w:color="000000"/>
              <w:bottom w:val="single" w:sz="4" w:space="0" w:color="000000"/>
            </w:tcBorders>
          </w:tcPr>
          <w:p w:rsidR="00340E5C" w:rsidRPr="004C04EB" w:rsidRDefault="00BD1420" w:rsidP="00882ECF">
            <w:pPr>
              <w:snapToGrid w:val="0"/>
              <w:spacing w:before="0" w:after="0" w:line="276" w:lineRule="auto"/>
              <w:rPr>
                <w:rFonts w:cs="Arial"/>
                <w:noProof/>
                <w:sz w:val="16"/>
                <w:szCs w:val="16"/>
                <w:lang w:val="en-US"/>
              </w:rPr>
            </w:pPr>
            <w:r w:rsidRPr="004C04EB">
              <w:rPr>
                <w:rFonts w:cs="Arial"/>
                <w:noProof/>
                <w:sz w:val="16"/>
                <w:szCs w:val="16"/>
                <w:lang w:val="en-US"/>
              </w:rPr>
              <w:t>Monitoring and evaluation plan has been implemented.</w:t>
            </w:r>
          </w:p>
        </w:tc>
        <w:tc>
          <w:tcPr>
            <w:tcW w:w="1557" w:type="pct"/>
            <w:tcBorders>
              <w:left w:val="single" w:sz="4" w:space="0" w:color="000000"/>
              <w:bottom w:val="single" w:sz="4" w:space="0" w:color="000000"/>
              <w:right w:val="single" w:sz="4" w:space="0" w:color="auto"/>
            </w:tcBorders>
          </w:tcPr>
          <w:p w:rsidR="00340E5C" w:rsidRPr="004C04EB" w:rsidRDefault="008F2821" w:rsidP="008F2821">
            <w:pPr>
              <w:snapToGrid w:val="0"/>
              <w:spacing w:before="0" w:after="0" w:line="276" w:lineRule="auto"/>
              <w:rPr>
                <w:rFonts w:cs="Arial"/>
                <w:noProof/>
                <w:sz w:val="16"/>
                <w:szCs w:val="16"/>
                <w:lang w:val="en-US"/>
              </w:rPr>
            </w:pPr>
            <w:r w:rsidRPr="004C04EB">
              <w:rPr>
                <w:noProof/>
                <w:sz w:val="16"/>
                <w:szCs w:val="16"/>
                <w:lang w:val="en-US"/>
              </w:rPr>
              <w:t xml:space="preserve">It is assumed that </w:t>
            </w:r>
            <w:r w:rsidR="00377C1A" w:rsidRPr="004C04EB">
              <w:rPr>
                <w:noProof/>
                <w:sz w:val="16"/>
                <w:szCs w:val="16"/>
                <w:lang w:val="en-US"/>
              </w:rPr>
              <w:t>M&amp;E</w:t>
            </w:r>
            <w:r w:rsidRPr="004C04EB">
              <w:rPr>
                <w:noProof/>
                <w:sz w:val="16"/>
                <w:szCs w:val="16"/>
                <w:lang w:val="en-US"/>
              </w:rPr>
              <w:t xml:space="preserve"> principles of </w:t>
            </w:r>
            <w:r w:rsidR="00377C1A" w:rsidRPr="004C04EB">
              <w:rPr>
                <w:noProof/>
                <w:sz w:val="16"/>
                <w:szCs w:val="16"/>
                <w:lang w:val="en-US"/>
              </w:rPr>
              <w:t xml:space="preserve">PNUD/GEF </w:t>
            </w:r>
            <w:r w:rsidRPr="004C04EB">
              <w:rPr>
                <w:noProof/>
                <w:sz w:val="16"/>
                <w:szCs w:val="16"/>
                <w:lang w:val="en-US"/>
              </w:rPr>
              <w:t xml:space="preserve">are well understood by the partners of the </w:t>
            </w:r>
            <w:r w:rsidR="003F63EA" w:rsidRPr="004C04EB">
              <w:rPr>
                <w:noProof/>
                <w:sz w:val="16"/>
                <w:szCs w:val="16"/>
                <w:lang w:val="en-US"/>
              </w:rPr>
              <w:t>Project</w:t>
            </w:r>
            <w:r w:rsidR="00377C1A" w:rsidRPr="004C04EB">
              <w:rPr>
                <w:noProof/>
                <w:sz w:val="16"/>
                <w:szCs w:val="16"/>
                <w:lang w:val="en-US"/>
              </w:rPr>
              <w:t>.</w:t>
            </w:r>
          </w:p>
        </w:tc>
        <w:tc>
          <w:tcPr>
            <w:tcW w:w="1558" w:type="pct"/>
            <w:tcBorders>
              <w:left w:val="single" w:sz="4" w:space="0" w:color="000000"/>
              <w:bottom w:val="single" w:sz="4" w:space="0" w:color="000000"/>
              <w:right w:val="single" w:sz="4" w:space="0" w:color="auto"/>
            </w:tcBorders>
          </w:tcPr>
          <w:p w:rsidR="00340E5C" w:rsidRPr="004C04EB" w:rsidRDefault="002D23A9" w:rsidP="00882ECF">
            <w:pPr>
              <w:snapToGrid w:val="0"/>
              <w:spacing w:before="0" w:after="0" w:line="276" w:lineRule="auto"/>
              <w:rPr>
                <w:noProof/>
                <w:sz w:val="16"/>
                <w:szCs w:val="16"/>
                <w:lang w:val="en-US"/>
              </w:rPr>
            </w:pPr>
            <w:r w:rsidRPr="004C04EB">
              <w:rPr>
                <w:noProof/>
                <w:sz w:val="16"/>
                <w:szCs w:val="16"/>
                <w:lang w:val="en-US"/>
              </w:rPr>
              <w:t>There were no problems</w:t>
            </w:r>
            <w:r w:rsidR="00636E61" w:rsidRPr="004C04EB">
              <w:rPr>
                <w:noProof/>
                <w:sz w:val="16"/>
                <w:szCs w:val="16"/>
                <w:lang w:val="en-US"/>
              </w:rPr>
              <w:t>.</w:t>
            </w:r>
          </w:p>
        </w:tc>
      </w:tr>
      <w:tr w:rsidR="00340E5C" w:rsidRPr="004C04EB" w:rsidTr="00EE7B47">
        <w:trPr>
          <w:cantSplit/>
        </w:trPr>
        <w:tc>
          <w:tcPr>
            <w:tcW w:w="327" w:type="pct"/>
            <w:tcBorders>
              <w:left w:val="single" w:sz="4" w:space="0" w:color="auto"/>
              <w:bottom w:val="single" w:sz="4" w:space="0" w:color="auto"/>
            </w:tcBorders>
            <w:shd w:val="clear" w:color="auto" w:fill="CCCCCC"/>
            <w:vAlign w:val="center"/>
          </w:tcPr>
          <w:p w:rsidR="00340E5C" w:rsidRPr="004C04EB" w:rsidRDefault="00340E5C" w:rsidP="00882ECF">
            <w:pPr>
              <w:snapToGrid w:val="0"/>
              <w:spacing w:before="0" w:after="0" w:line="276" w:lineRule="auto"/>
              <w:jc w:val="center"/>
              <w:rPr>
                <w:rFonts w:cs="Arial"/>
                <w:noProof/>
                <w:sz w:val="16"/>
                <w:szCs w:val="16"/>
                <w:lang w:val="en-US"/>
              </w:rPr>
            </w:pPr>
            <w:r w:rsidRPr="004C04EB">
              <w:rPr>
                <w:rFonts w:cs="Arial"/>
                <w:noProof/>
                <w:sz w:val="16"/>
                <w:szCs w:val="16"/>
                <w:lang w:val="en-US"/>
              </w:rPr>
              <w:t>5.2</w:t>
            </w:r>
          </w:p>
        </w:tc>
        <w:tc>
          <w:tcPr>
            <w:tcW w:w="1557" w:type="pct"/>
            <w:gridSpan w:val="2"/>
            <w:tcBorders>
              <w:left w:val="single" w:sz="4" w:space="0" w:color="000000"/>
              <w:bottom w:val="single" w:sz="4" w:space="0" w:color="auto"/>
            </w:tcBorders>
          </w:tcPr>
          <w:p w:rsidR="00340E5C" w:rsidRPr="004C04EB" w:rsidRDefault="00CE3BD4" w:rsidP="00882ECF">
            <w:pPr>
              <w:snapToGrid w:val="0"/>
              <w:spacing w:before="0" w:after="0" w:line="276" w:lineRule="auto"/>
              <w:rPr>
                <w:rFonts w:cs="Arial"/>
                <w:noProof/>
                <w:sz w:val="16"/>
                <w:szCs w:val="16"/>
                <w:lang w:val="en-US"/>
              </w:rPr>
            </w:pPr>
            <w:r w:rsidRPr="004C04EB">
              <w:rPr>
                <w:rFonts w:cs="Arial"/>
                <w:noProof/>
                <w:sz w:val="16"/>
                <w:szCs w:val="16"/>
                <w:lang w:val="en-US"/>
              </w:rPr>
              <w:t>Lessons learned d</w:t>
            </w:r>
            <w:r w:rsidR="00BD1420" w:rsidRPr="004C04EB">
              <w:rPr>
                <w:rFonts w:cs="Arial"/>
                <w:noProof/>
                <w:sz w:val="16"/>
                <w:szCs w:val="16"/>
                <w:lang w:val="en-US"/>
              </w:rPr>
              <w:t>ata collected, prepared, and distributed</w:t>
            </w:r>
          </w:p>
        </w:tc>
        <w:tc>
          <w:tcPr>
            <w:tcW w:w="1557" w:type="pct"/>
            <w:tcBorders>
              <w:left w:val="single" w:sz="4" w:space="0" w:color="000000"/>
              <w:bottom w:val="single" w:sz="4" w:space="0" w:color="auto"/>
              <w:right w:val="single" w:sz="4" w:space="0" w:color="auto"/>
            </w:tcBorders>
          </w:tcPr>
          <w:p w:rsidR="00340E5C" w:rsidRPr="004C04EB" w:rsidRDefault="008F2821" w:rsidP="00882ECF">
            <w:pPr>
              <w:snapToGrid w:val="0"/>
              <w:spacing w:before="0" w:after="0" w:line="276" w:lineRule="auto"/>
              <w:rPr>
                <w:rFonts w:cs="Arial"/>
                <w:noProof/>
                <w:sz w:val="16"/>
                <w:szCs w:val="16"/>
                <w:lang w:val="en-US"/>
              </w:rPr>
            </w:pPr>
            <w:r w:rsidRPr="004C04EB">
              <w:rPr>
                <w:noProof/>
                <w:sz w:val="16"/>
                <w:szCs w:val="16"/>
                <w:lang w:val="en-US"/>
              </w:rPr>
              <w:t>It is assumed that M&amp;E principles of PNUD/GEF are well understood by the partners of the Project.</w:t>
            </w:r>
          </w:p>
        </w:tc>
        <w:tc>
          <w:tcPr>
            <w:tcW w:w="1558" w:type="pct"/>
            <w:tcBorders>
              <w:left w:val="single" w:sz="4" w:space="0" w:color="000000"/>
              <w:bottom w:val="single" w:sz="4" w:space="0" w:color="auto"/>
              <w:right w:val="single" w:sz="4" w:space="0" w:color="auto"/>
            </w:tcBorders>
          </w:tcPr>
          <w:p w:rsidR="00340E5C" w:rsidRPr="004C04EB" w:rsidRDefault="002D23A9" w:rsidP="002D23A9">
            <w:pPr>
              <w:snapToGrid w:val="0"/>
              <w:spacing w:before="0" w:after="0" w:line="276" w:lineRule="auto"/>
              <w:rPr>
                <w:noProof/>
                <w:sz w:val="16"/>
                <w:szCs w:val="16"/>
                <w:lang w:val="en-US"/>
              </w:rPr>
            </w:pPr>
            <w:r w:rsidRPr="004C04EB">
              <w:rPr>
                <w:noProof/>
                <w:sz w:val="16"/>
                <w:szCs w:val="16"/>
                <w:lang w:val="en-US"/>
              </w:rPr>
              <w:t>Same</w:t>
            </w:r>
          </w:p>
        </w:tc>
      </w:tr>
    </w:tbl>
    <w:p w:rsidR="009E643C" w:rsidRPr="004C04EB" w:rsidRDefault="009E643C" w:rsidP="00DB70A2">
      <w:pPr>
        <w:rPr>
          <w:noProof/>
          <w:szCs w:val="24"/>
          <w:lang w:val="en-US"/>
        </w:rPr>
      </w:pPr>
    </w:p>
    <w:p w:rsidR="00340E5C" w:rsidRPr="004C04EB" w:rsidRDefault="00340E5C" w:rsidP="00DB70A2">
      <w:pPr>
        <w:rPr>
          <w:noProof/>
          <w:szCs w:val="24"/>
          <w:lang w:val="en-US"/>
        </w:rPr>
        <w:sectPr w:rsidR="00340E5C" w:rsidRPr="004C04EB" w:rsidSect="00340E5C">
          <w:pgSz w:w="15840" w:h="12240" w:orient="landscape"/>
          <w:pgMar w:top="1701" w:right="1418" w:bottom="1701" w:left="1418" w:header="709" w:footer="709" w:gutter="0"/>
          <w:cols w:space="708"/>
          <w:titlePg/>
          <w:docGrid w:linePitch="360"/>
        </w:sectPr>
      </w:pPr>
    </w:p>
    <w:p w:rsidR="00DB70A2" w:rsidRPr="004C04EB" w:rsidRDefault="00BF32D0" w:rsidP="009F7AC6">
      <w:pPr>
        <w:pStyle w:val="Ttulo3"/>
        <w:pageBreakBefore/>
        <w:rPr>
          <w:noProof/>
          <w:lang w:val="en-US"/>
        </w:rPr>
      </w:pPr>
      <w:bookmarkStart w:id="51" w:name="_Toc373936967"/>
      <w:bookmarkStart w:id="52" w:name="_Toc379879429"/>
      <w:r w:rsidRPr="004C04EB">
        <w:rPr>
          <w:noProof/>
          <w:lang w:val="en-US"/>
        </w:rPr>
        <w:lastRenderedPageBreak/>
        <w:t>3.1.3</w:t>
      </w:r>
      <w:r w:rsidR="008140DF" w:rsidRPr="004C04EB">
        <w:rPr>
          <w:noProof/>
          <w:lang w:val="en-US"/>
        </w:rPr>
        <w:t xml:space="preserve"> </w:t>
      </w:r>
      <w:r w:rsidR="00E864DE" w:rsidRPr="004C04EB">
        <w:rPr>
          <w:noProof/>
          <w:lang w:val="en-US"/>
        </w:rPr>
        <w:t>Lessons</w:t>
      </w:r>
      <w:r w:rsidR="00636E61" w:rsidRPr="004C04EB">
        <w:rPr>
          <w:noProof/>
          <w:lang w:val="en-US"/>
        </w:rPr>
        <w:t xml:space="preserve"> </w:t>
      </w:r>
      <w:r w:rsidR="00E864DE" w:rsidRPr="004C04EB">
        <w:rPr>
          <w:noProof/>
          <w:lang w:val="en-US"/>
        </w:rPr>
        <w:t xml:space="preserve">from other relevant </w:t>
      </w:r>
      <w:r w:rsidR="00636E61" w:rsidRPr="004C04EB">
        <w:rPr>
          <w:noProof/>
          <w:lang w:val="en-US"/>
        </w:rPr>
        <w:t>p</w:t>
      </w:r>
      <w:r w:rsidR="003F63EA" w:rsidRPr="004C04EB">
        <w:rPr>
          <w:noProof/>
          <w:lang w:val="en-US"/>
        </w:rPr>
        <w:t>roject</w:t>
      </w:r>
      <w:r w:rsidR="00DB70A2" w:rsidRPr="004C04EB">
        <w:rPr>
          <w:noProof/>
          <w:lang w:val="en-US"/>
        </w:rPr>
        <w:t>s incorpora</w:t>
      </w:r>
      <w:r w:rsidR="00E864DE" w:rsidRPr="004C04EB">
        <w:rPr>
          <w:noProof/>
          <w:lang w:val="en-US"/>
        </w:rPr>
        <w:t>ted in the</w:t>
      </w:r>
      <w:r w:rsidR="00636E61" w:rsidRPr="004C04EB">
        <w:rPr>
          <w:noProof/>
          <w:lang w:val="en-US"/>
        </w:rPr>
        <w:t xml:space="preserve"> </w:t>
      </w:r>
      <w:r w:rsidR="008F61FC" w:rsidRPr="004C04EB">
        <w:rPr>
          <w:noProof/>
          <w:lang w:val="en-US"/>
        </w:rPr>
        <w:t>design</w:t>
      </w:r>
      <w:r w:rsidR="00636E61" w:rsidRPr="004C04EB">
        <w:rPr>
          <w:noProof/>
          <w:lang w:val="en-US"/>
        </w:rPr>
        <w:t xml:space="preserve"> </w:t>
      </w:r>
      <w:r w:rsidR="00E864DE" w:rsidRPr="004C04EB">
        <w:rPr>
          <w:noProof/>
          <w:lang w:val="en-US"/>
        </w:rPr>
        <w:t xml:space="preserve">of the </w:t>
      </w:r>
      <w:r w:rsidR="003F63EA" w:rsidRPr="004C04EB">
        <w:rPr>
          <w:noProof/>
          <w:lang w:val="en-US"/>
        </w:rPr>
        <w:t>Project</w:t>
      </w:r>
      <w:bookmarkEnd w:id="51"/>
      <w:bookmarkEnd w:id="52"/>
    </w:p>
    <w:p w:rsidR="008A677A" w:rsidRPr="004C04EB" w:rsidRDefault="008A677A" w:rsidP="00DB70A2">
      <w:pPr>
        <w:rPr>
          <w:noProof/>
          <w:szCs w:val="24"/>
          <w:lang w:val="en-US"/>
        </w:rPr>
      </w:pPr>
    </w:p>
    <w:p w:rsidR="00752F6E" w:rsidRPr="004C04EB" w:rsidRDefault="00636E61" w:rsidP="00F57A9E">
      <w:pPr>
        <w:rPr>
          <w:noProof/>
          <w:szCs w:val="24"/>
          <w:lang w:val="en-US"/>
        </w:rPr>
      </w:pPr>
      <w:r w:rsidRPr="004C04EB">
        <w:rPr>
          <w:noProof/>
          <w:szCs w:val="24"/>
          <w:lang w:val="en-US"/>
        </w:rPr>
        <w:t>Project</w:t>
      </w:r>
      <w:r w:rsidR="00752F6E" w:rsidRPr="004C04EB">
        <w:rPr>
          <w:noProof/>
          <w:szCs w:val="24"/>
          <w:lang w:val="en-US"/>
        </w:rPr>
        <w:t xml:space="preserve"> No. 70467 </w:t>
      </w:r>
      <w:r w:rsidRPr="004C04EB">
        <w:rPr>
          <w:noProof/>
          <w:szCs w:val="24"/>
          <w:lang w:val="en-US"/>
        </w:rPr>
        <w:t>“</w:t>
      </w:r>
      <w:r w:rsidR="00752F6E" w:rsidRPr="004C04EB">
        <w:rPr>
          <w:noProof/>
          <w:szCs w:val="24"/>
          <w:lang w:val="en-US"/>
        </w:rPr>
        <w:t>Energy Effici</w:t>
      </w:r>
      <w:r w:rsidR="004B6B28" w:rsidRPr="004C04EB">
        <w:rPr>
          <w:noProof/>
          <w:szCs w:val="24"/>
          <w:lang w:val="en-US"/>
        </w:rPr>
        <w:t>ency of Buildings</w:t>
      </w:r>
      <w:r w:rsidRPr="004C04EB">
        <w:rPr>
          <w:noProof/>
          <w:szCs w:val="24"/>
          <w:lang w:val="en-US"/>
        </w:rPr>
        <w:t>”</w:t>
      </w:r>
      <w:r w:rsidR="004B6B28" w:rsidRPr="004C04EB">
        <w:rPr>
          <w:noProof/>
          <w:szCs w:val="24"/>
          <w:lang w:val="en-US"/>
        </w:rPr>
        <w:t xml:space="preserve"> executed by UP</w:t>
      </w:r>
      <w:r w:rsidR="00752F6E" w:rsidRPr="004C04EB">
        <w:rPr>
          <w:noProof/>
          <w:szCs w:val="24"/>
          <w:lang w:val="en-US"/>
        </w:rPr>
        <w:t>ME is</w:t>
      </w:r>
      <w:r w:rsidRPr="004C04EB">
        <w:rPr>
          <w:noProof/>
          <w:szCs w:val="24"/>
          <w:lang w:val="en-US"/>
        </w:rPr>
        <w:t xml:space="preserve"> closely related to </w:t>
      </w:r>
      <w:r w:rsidR="00752F6E" w:rsidRPr="004C04EB">
        <w:rPr>
          <w:noProof/>
          <w:szCs w:val="24"/>
          <w:lang w:val="en-US"/>
        </w:rPr>
        <w:t xml:space="preserve">Project No. </w:t>
      </w:r>
      <w:r w:rsidR="004B6B28" w:rsidRPr="004C04EB">
        <w:rPr>
          <w:noProof/>
          <w:szCs w:val="24"/>
          <w:lang w:val="en-US"/>
        </w:rPr>
        <w:t>74760</w:t>
      </w:r>
      <w:r w:rsidR="000B4D16" w:rsidRPr="004C04EB">
        <w:rPr>
          <w:rStyle w:val="Refdenotaalpie"/>
          <w:noProof/>
          <w:szCs w:val="24"/>
          <w:lang w:val="en-US"/>
        </w:rPr>
        <w:footnoteReference w:id="3"/>
      </w:r>
      <w:r w:rsidR="004B6B28" w:rsidRPr="004C04EB">
        <w:rPr>
          <w:noProof/>
          <w:szCs w:val="24"/>
          <w:lang w:val="en-US"/>
        </w:rPr>
        <w:t xml:space="preserve"> </w:t>
      </w:r>
      <w:r w:rsidRPr="004C04EB">
        <w:rPr>
          <w:noProof/>
          <w:szCs w:val="24"/>
          <w:lang w:val="en-US"/>
        </w:rPr>
        <w:t>“</w:t>
      </w:r>
      <w:r w:rsidR="004B6B28" w:rsidRPr="004C04EB">
        <w:rPr>
          <w:noProof/>
          <w:szCs w:val="24"/>
          <w:lang w:val="en-US"/>
        </w:rPr>
        <w:t xml:space="preserve">A </w:t>
      </w:r>
      <w:r w:rsidR="00752F6E" w:rsidRPr="004C04EB">
        <w:rPr>
          <w:noProof/>
          <w:szCs w:val="24"/>
          <w:lang w:val="en-US"/>
        </w:rPr>
        <w:t xml:space="preserve">Demonstration Project </w:t>
      </w:r>
      <w:r w:rsidR="004B6B28" w:rsidRPr="004C04EB">
        <w:rPr>
          <w:noProof/>
          <w:szCs w:val="24"/>
          <w:lang w:val="en-US"/>
        </w:rPr>
        <w:t>of</w:t>
      </w:r>
      <w:r w:rsidR="00752F6E" w:rsidRPr="004C04EB">
        <w:rPr>
          <w:noProof/>
          <w:szCs w:val="24"/>
          <w:lang w:val="en-US"/>
        </w:rPr>
        <w:t xml:space="preserve"> Replacement </w:t>
      </w:r>
      <w:r w:rsidR="004B6B28" w:rsidRPr="004C04EB">
        <w:rPr>
          <w:noProof/>
          <w:szCs w:val="24"/>
          <w:lang w:val="en-US"/>
        </w:rPr>
        <w:t xml:space="preserve">of </w:t>
      </w:r>
      <w:r w:rsidR="00752F6E" w:rsidRPr="004C04EB">
        <w:rPr>
          <w:noProof/>
          <w:szCs w:val="24"/>
          <w:lang w:val="en-US"/>
        </w:rPr>
        <w:t>Chillers</w:t>
      </w:r>
      <w:r w:rsidRPr="004C04EB">
        <w:rPr>
          <w:noProof/>
          <w:szCs w:val="24"/>
          <w:lang w:val="en-US"/>
        </w:rPr>
        <w:t>”</w:t>
      </w:r>
      <w:r w:rsidR="00752F6E" w:rsidRPr="004C04EB">
        <w:rPr>
          <w:noProof/>
          <w:szCs w:val="24"/>
          <w:lang w:val="en-US"/>
        </w:rPr>
        <w:t>, executed</w:t>
      </w:r>
      <w:r w:rsidRPr="004C04EB">
        <w:rPr>
          <w:noProof/>
          <w:szCs w:val="24"/>
          <w:lang w:val="en-US"/>
        </w:rPr>
        <w:t xml:space="preserve"> by </w:t>
      </w:r>
      <w:r w:rsidR="00DA7411" w:rsidRPr="004C04EB">
        <w:rPr>
          <w:noProof/>
          <w:szCs w:val="24"/>
          <w:lang w:val="en-US"/>
        </w:rPr>
        <w:t xml:space="preserve"> OTU</w:t>
      </w:r>
      <w:r w:rsidR="004B6B28" w:rsidRPr="004C04EB">
        <w:rPr>
          <w:noProof/>
          <w:szCs w:val="24"/>
          <w:lang w:val="en-US"/>
        </w:rPr>
        <w:t xml:space="preserve"> (Ozone Technical Unit</w:t>
      </w:r>
      <w:r w:rsidRPr="004C04EB">
        <w:rPr>
          <w:noProof/>
          <w:szCs w:val="24"/>
          <w:lang w:val="en-US"/>
        </w:rPr>
        <w:t>,</w:t>
      </w:r>
      <w:r w:rsidR="00752F6E" w:rsidRPr="004C04EB">
        <w:rPr>
          <w:noProof/>
          <w:szCs w:val="24"/>
          <w:lang w:val="en-US"/>
        </w:rPr>
        <w:t xml:space="preserve"> Ministry of Environment and Sustainable Development), </w:t>
      </w:r>
      <w:r w:rsidR="009D7B30" w:rsidRPr="004C04EB">
        <w:rPr>
          <w:noProof/>
          <w:szCs w:val="24"/>
          <w:lang w:val="en-US"/>
        </w:rPr>
        <w:t>specifically</w:t>
      </w:r>
      <w:r w:rsidR="004B6B28" w:rsidRPr="004C04EB">
        <w:rPr>
          <w:noProof/>
          <w:szCs w:val="24"/>
          <w:lang w:val="en-US"/>
        </w:rPr>
        <w:t xml:space="preserve"> with regard to Outcome 4 (Replacement of</w:t>
      </w:r>
      <w:r w:rsidR="00752F6E" w:rsidRPr="004C04EB">
        <w:rPr>
          <w:noProof/>
          <w:szCs w:val="24"/>
          <w:lang w:val="en-US"/>
        </w:rPr>
        <w:t xml:space="preserve"> 13 chillers). </w:t>
      </w:r>
      <w:r w:rsidR="004B6B28" w:rsidRPr="004C04EB">
        <w:rPr>
          <w:noProof/>
          <w:szCs w:val="24"/>
          <w:lang w:val="en-US"/>
        </w:rPr>
        <w:t>Project No. 70467 is financed</w:t>
      </w:r>
      <w:r w:rsidR="00752F6E" w:rsidRPr="004C04EB">
        <w:rPr>
          <w:noProof/>
          <w:szCs w:val="24"/>
          <w:lang w:val="en-US"/>
        </w:rPr>
        <w:t xml:space="preserve"> with GEF funds</w:t>
      </w:r>
      <w:r w:rsidRPr="004C04EB">
        <w:rPr>
          <w:noProof/>
          <w:szCs w:val="24"/>
          <w:lang w:val="en-US"/>
        </w:rPr>
        <w:t xml:space="preserve"> while </w:t>
      </w:r>
      <w:r w:rsidR="005641D5" w:rsidRPr="004C04EB">
        <w:rPr>
          <w:noProof/>
          <w:szCs w:val="24"/>
          <w:lang w:val="en-US"/>
        </w:rPr>
        <w:t>Project No. 74760 i</w:t>
      </w:r>
      <w:r w:rsidR="00752F6E" w:rsidRPr="004C04EB">
        <w:rPr>
          <w:noProof/>
          <w:szCs w:val="24"/>
          <w:lang w:val="en-US"/>
        </w:rPr>
        <w:t>s financed with funds from the MLF of the Montreal Protocol. In both projects the UNDP acts as the implementing agency.</w:t>
      </w:r>
    </w:p>
    <w:p w:rsidR="00752F6E" w:rsidRPr="004C04EB" w:rsidRDefault="00752F6E" w:rsidP="00F57A9E">
      <w:pPr>
        <w:rPr>
          <w:noProof/>
          <w:szCs w:val="24"/>
          <w:lang w:val="en-US"/>
        </w:rPr>
      </w:pPr>
    </w:p>
    <w:p w:rsidR="00F57A9E" w:rsidRPr="004C04EB" w:rsidRDefault="00636E61" w:rsidP="00F57A9E">
      <w:pPr>
        <w:rPr>
          <w:noProof/>
          <w:szCs w:val="24"/>
          <w:lang w:val="en-US"/>
        </w:rPr>
      </w:pPr>
      <w:r w:rsidRPr="004C04EB">
        <w:rPr>
          <w:noProof/>
          <w:szCs w:val="24"/>
          <w:lang w:val="en-US"/>
        </w:rPr>
        <w:t>The studies that were</w:t>
      </w:r>
      <w:r w:rsidR="005641D5" w:rsidRPr="004C04EB">
        <w:rPr>
          <w:noProof/>
          <w:szCs w:val="24"/>
          <w:lang w:val="en-US"/>
        </w:rPr>
        <w:t xml:space="preserve"> made for</w:t>
      </w:r>
      <w:r w:rsidR="00752F6E" w:rsidRPr="004C04EB">
        <w:rPr>
          <w:noProof/>
          <w:szCs w:val="24"/>
          <w:lang w:val="en-US"/>
        </w:rPr>
        <w:t xml:space="preserve"> the</w:t>
      </w:r>
      <w:r w:rsidRPr="004C04EB">
        <w:rPr>
          <w:noProof/>
          <w:szCs w:val="24"/>
          <w:lang w:val="en-US"/>
        </w:rPr>
        <w:t xml:space="preserve"> design of</w:t>
      </w:r>
      <w:r w:rsidR="00752F6E" w:rsidRPr="004C04EB">
        <w:rPr>
          <w:noProof/>
          <w:szCs w:val="24"/>
          <w:lang w:val="en-US"/>
        </w:rPr>
        <w:t xml:space="preserve"> Project No. 74760 were used as input fo</w:t>
      </w:r>
      <w:r w:rsidRPr="004C04EB">
        <w:rPr>
          <w:noProof/>
          <w:szCs w:val="24"/>
          <w:lang w:val="en-US"/>
        </w:rPr>
        <w:t>r the design of Outcome 4 of</w:t>
      </w:r>
      <w:r w:rsidR="00752F6E" w:rsidRPr="004C04EB">
        <w:rPr>
          <w:noProof/>
          <w:szCs w:val="24"/>
          <w:lang w:val="en-US"/>
        </w:rPr>
        <w:t xml:space="preserve"> Project No. 70467. However, these studies were outdated with regard to </w:t>
      </w:r>
      <w:r w:rsidR="005641D5" w:rsidRPr="004C04EB">
        <w:rPr>
          <w:noProof/>
          <w:szCs w:val="24"/>
          <w:lang w:val="en-US"/>
        </w:rPr>
        <w:t xml:space="preserve">the </w:t>
      </w:r>
      <w:r w:rsidRPr="004C04EB">
        <w:rPr>
          <w:noProof/>
          <w:szCs w:val="24"/>
          <w:lang w:val="en-US"/>
        </w:rPr>
        <w:t xml:space="preserve">real </w:t>
      </w:r>
      <w:r w:rsidR="00752F6E" w:rsidRPr="004C04EB">
        <w:rPr>
          <w:noProof/>
          <w:szCs w:val="24"/>
          <w:lang w:val="en-US"/>
        </w:rPr>
        <w:t>inventory</w:t>
      </w:r>
      <w:r w:rsidR="005641D5" w:rsidRPr="004C04EB">
        <w:rPr>
          <w:noProof/>
          <w:szCs w:val="24"/>
          <w:lang w:val="en-US"/>
        </w:rPr>
        <w:t xml:space="preserve"> of</w:t>
      </w:r>
      <w:r w:rsidR="00752F6E" w:rsidRPr="004C04EB">
        <w:rPr>
          <w:noProof/>
          <w:szCs w:val="24"/>
          <w:lang w:val="en-US"/>
        </w:rPr>
        <w:t xml:space="preserve"> chillers that needed to be replaced, which is why, as </w:t>
      </w:r>
      <w:r w:rsidR="005641D5" w:rsidRPr="004C04EB">
        <w:rPr>
          <w:noProof/>
          <w:szCs w:val="24"/>
          <w:lang w:val="en-US"/>
        </w:rPr>
        <w:t xml:space="preserve">it will be </w:t>
      </w:r>
      <w:r w:rsidR="00752F6E" w:rsidRPr="004C04EB">
        <w:rPr>
          <w:noProof/>
          <w:szCs w:val="24"/>
          <w:lang w:val="en-US"/>
        </w:rPr>
        <w:t xml:space="preserve">discussed later, these inputs </w:t>
      </w:r>
      <w:r w:rsidR="005641D5" w:rsidRPr="004C04EB">
        <w:rPr>
          <w:noProof/>
          <w:szCs w:val="24"/>
          <w:lang w:val="en-US"/>
        </w:rPr>
        <w:t xml:space="preserve">rather </w:t>
      </w:r>
      <w:r w:rsidR="00752F6E" w:rsidRPr="004C04EB">
        <w:rPr>
          <w:noProof/>
          <w:szCs w:val="24"/>
          <w:lang w:val="en-US"/>
        </w:rPr>
        <w:t>created confusio</w:t>
      </w:r>
      <w:r w:rsidRPr="004C04EB">
        <w:rPr>
          <w:noProof/>
          <w:szCs w:val="24"/>
          <w:lang w:val="en-US"/>
        </w:rPr>
        <w:t>n in the definition of the base</w:t>
      </w:r>
      <w:r w:rsidR="00752F6E" w:rsidRPr="004C04EB">
        <w:rPr>
          <w:noProof/>
          <w:szCs w:val="24"/>
          <w:lang w:val="en-US"/>
        </w:rPr>
        <w:t>line</w:t>
      </w:r>
      <w:r w:rsidRPr="004C04EB">
        <w:rPr>
          <w:noProof/>
          <w:szCs w:val="24"/>
          <w:lang w:val="en-US"/>
        </w:rPr>
        <w:t xml:space="preserve"> and the goals </w:t>
      </w:r>
      <w:r w:rsidR="005641D5" w:rsidRPr="004C04EB">
        <w:rPr>
          <w:noProof/>
          <w:szCs w:val="24"/>
          <w:lang w:val="en-US"/>
        </w:rPr>
        <w:t xml:space="preserve">set for </w:t>
      </w:r>
      <w:r w:rsidRPr="004C04EB">
        <w:rPr>
          <w:noProof/>
          <w:szCs w:val="24"/>
          <w:lang w:val="en-US"/>
        </w:rPr>
        <w:t>Outcome 4 of</w:t>
      </w:r>
      <w:r w:rsidR="00752F6E" w:rsidRPr="004C04EB">
        <w:rPr>
          <w:noProof/>
          <w:szCs w:val="24"/>
          <w:lang w:val="en-US"/>
        </w:rPr>
        <w:t xml:space="preserve"> Project No. 70467.</w:t>
      </w:r>
    </w:p>
    <w:p w:rsidR="00752F6E" w:rsidRPr="004C04EB" w:rsidRDefault="00752F6E" w:rsidP="00F57A9E">
      <w:pPr>
        <w:rPr>
          <w:noProof/>
          <w:szCs w:val="24"/>
          <w:lang w:val="en-US"/>
        </w:rPr>
      </w:pPr>
    </w:p>
    <w:p w:rsidR="00F57A9E" w:rsidRPr="004C04EB" w:rsidRDefault="00752F6E" w:rsidP="00F57A9E">
      <w:pPr>
        <w:rPr>
          <w:noProof/>
          <w:szCs w:val="24"/>
          <w:lang w:val="en-US"/>
        </w:rPr>
      </w:pPr>
      <w:r w:rsidRPr="004C04EB">
        <w:rPr>
          <w:noProof/>
          <w:szCs w:val="24"/>
          <w:lang w:val="en-US"/>
        </w:rPr>
        <w:t>The</w:t>
      </w:r>
      <w:r w:rsidR="00F57A9E" w:rsidRPr="004C04EB">
        <w:rPr>
          <w:noProof/>
          <w:szCs w:val="24"/>
          <w:lang w:val="en-US"/>
        </w:rPr>
        <w:t xml:space="preserve"> PRODOC </w:t>
      </w:r>
      <w:r w:rsidRPr="004C04EB">
        <w:rPr>
          <w:noProof/>
          <w:szCs w:val="24"/>
          <w:lang w:val="en-US"/>
        </w:rPr>
        <w:t xml:space="preserve">does not mention any other </w:t>
      </w:r>
      <w:r w:rsidR="00636E61" w:rsidRPr="004C04EB">
        <w:rPr>
          <w:noProof/>
          <w:szCs w:val="24"/>
          <w:lang w:val="en-US"/>
        </w:rPr>
        <w:t>p</w:t>
      </w:r>
      <w:r w:rsidR="003F63EA" w:rsidRPr="004C04EB">
        <w:rPr>
          <w:noProof/>
          <w:szCs w:val="24"/>
          <w:lang w:val="en-US"/>
        </w:rPr>
        <w:t>roject</w:t>
      </w:r>
      <w:r w:rsidR="00636E61" w:rsidRPr="004C04EB">
        <w:rPr>
          <w:noProof/>
          <w:szCs w:val="24"/>
          <w:lang w:val="en-US"/>
        </w:rPr>
        <w:t xml:space="preserve"> </w:t>
      </w:r>
      <w:r w:rsidR="008A1CBB" w:rsidRPr="004C04EB">
        <w:rPr>
          <w:noProof/>
          <w:szCs w:val="24"/>
          <w:lang w:val="en-US"/>
        </w:rPr>
        <w:t xml:space="preserve">being </w:t>
      </w:r>
      <w:r w:rsidR="00636E61" w:rsidRPr="004C04EB">
        <w:rPr>
          <w:noProof/>
          <w:szCs w:val="24"/>
          <w:lang w:val="en-US"/>
        </w:rPr>
        <w:t>used as input of data or</w:t>
      </w:r>
      <w:r w:rsidRPr="004C04EB">
        <w:rPr>
          <w:noProof/>
          <w:szCs w:val="24"/>
          <w:lang w:val="en-US"/>
        </w:rPr>
        <w:t xml:space="preserve"> lessons learned</w:t>
      </w:r>
      <w:r w:rsidR="00636E61" w:rsidRPr="004C04EB">
        <w:rPr>
          <w:noProof/>
          <w:szCs w:val="24"/>
          <w:lang w:val="en-US"/>
        </w:rPr>
        <w:t xml:space="preserve"> </w:t>
      </w:r>
      <w:r w:rsidR="008A1CBB" w:rsidRPr="004C04EB">
        <w:rPr>
          <w:noProof/>
          <w:szCs w:val="24"/>
          <w:lang w:val="en-US"/>
        </w:rPr>
        <w:t xml:space="preserve">and incorporated into the </w:t>
      </w:r>
      <w:r w:rsidR="008F61FC" w:rsidRPr="004C04EB">
        <w:rPr>
          <w:noProof/>
          <w:szCs w:val="24"/>
          <w:lang w:val="en-US"/>
        </w:rPr>
        <w:t>design</w:t>
      </w:r>
      <w:r w:rsidR="00636E61" w:rsidRPr="004C04EB">
        <w:rPr>
          <w:noProof/>
          <w:szCs w:val="24"/>
          <w:lang w:val="en-US"/>
        </w:rPr>
        <w:t xml:space="preserve"> of </w:t>
      </w:r>
      <w:r w:rsidR="003F63EA" w:rsidRPr="004C04EB">
        <w:rPr>
          <w:noProof/>
          <w:szCs w:val="24"/>
          <w:lang w:val="en-US"/>
        </w:rPr>
        <w:t>Project</w:t>
      </w:r>
      <w:r w:rsidR="00F57A9E" w:rsidRPr="004C04EB">
        <w:rPr>
          <w:noProof/>
          <w:szCs w:val="24"/>
          <w:lang w:val="en-US"/>
        </w:rPr>
        <w:t xml:space="preserve"> No. 70467.</w:t>
      </w:r>
    </w:p>
    <w:p w:rsidR="00782CAA" w:rsidRPr="004C04EB" w:rsidRDefault="00782CAA" w:rsidP="00DB70A2">
      <w:pPr>
        <w:rPr>
          <w:noProof/>
          <w:szCs w:val="24"/>
          <w:lang w:val="en-US"/>
        </w:rPr>
      </w:pPr>
    </w:p>
    <w:p w:rsidR="00155E11" w:rsidRPr="004C04EB" w:rsidRDefault="00155E11" w:rsidP="00DB70A2">
      <w:pPr>
        <w:rPr>
          <w:noProof/>
          <w:szCs w:val="24"/>
          <w:lang w:val="en-US"/>
        </w:rPr>
      </w:pPr>
    </w:p>
    <w:p w:rsidR="00DB70A2" w:rsidRPr="004C04EB" w:rsidRDefault="00BF32D0" w:rsidP="008A677A">
      <w:pPr>
        <w:pStyle w:val="Ttulo3"/>
        <w:rPr>
          <w:noProof/>
          <w:lang w:val="en-US"/>
        </w:rPr>
      </w:pPr>
      <w:bookmarkStart w:id="53" w:name="_Toc373936968"/>
      <w:bookmarkStart w:id="54" w:name="_Toc379879430"/>
      <w:r w:rsidRPr="004C04EB">
        <w:rPr>
          <w:noProof/>
          <w:lang w:val="en-US"/>
        </w:rPr>
        <w:t>3.1.4</w:t>
      </w:r>
      <w:r w:rsidR="008140DF" w:rsidRPr="004C04EB">
        <w:rPr>
          <w:noProof/>
          <w:lang w:val="en-US"/>
        </w:rPr>
        <w:t xml:space="preserve"> </w:t>
      </w:r>
      <w:r w:rsidR="00DB70A2" w:rsidRPr="004C04EB">
        <w:rPr>
          <w:noProof/>
          <w:lang w:val="en-US"/>
        </w:rPr>
        <w:t>P</w:t>
      </w:r>
      <w:r w:rsidR="008A1CBB" w:rsidRPr="004C04EB">
        <w:rPr>
          <w:noProof/>
          <w:lang w:val="en-US"/>
        </w:rPr>
        <w:t>lanned stakeholders participation</w:t>
      </w:r>
      <w:bookmarkEnd w:id="53"/>
      <w:bookmarkEnd w:id="54"/>
    </w:p>
    <w:p w:rsidR="008A677A" w:rsidRPr="004C04EB" w:rsidRDefault="008A677A" w:rsidP="00DB70A2">
      <w:pPr>
        <w:rPr>
          <w:noProof/>
          <w:szCs w:val="24"/>
          <w:lang w:val="en-US"/>
        </w:rPr>
      </w:pPr>
    </w:p>
    <w:p w:rsidR="00F57A9E" w:rsidRPr="004C04EB" w:rsidRDefault="00F6589A" w:rsidP="00F57A9E">
      <w:pPr>
        <w:rPr>
          <w:noProof/>
          <w:szCs w:val="24"/>
          <w:lang w:val="en-US"/>
        </w:rPr>
      </w:pPr>
      <w:r w:rsidRPr="004C04EB">
        <w:rPr>
          <w:noProof/>
          <w:szCs w:val="24"/>
          <w:lang w:val="en-US"/>
        </w:rPr>
        <w:t xml:space="preserve">According to </w:t>
      </w:r>
      <w:r w:rsidR="00CF5F64" w:rsidRPr="004C04EB">
        <w:rPr>
          <w:noProof/>
          <w:szCs w:val="24"/>
          <w:lang w:val="en-US"/>
        </w:rPr>
        <w:t xml:space="preserve">the </w:t>
      </w:r>
      <w:r w:rsidR="008A1CBB" w:rsidRPr="004C04EB">
        <w:rPr>
          <w:noProof/>
          <w:szCs w:val="24"/>
          <w:lang w:val="en-US"/>
        </w:rPr>
        <w:t xml:space="preserve">PRODOC, the design of the project was developed with the active participation of </w:t>
      </w:r>
      <w:r w:rsidR="00DA7411" w:rsidRPr="004C04EB">
        <w:rPr>
          <w:noProof/>
          <w:szCs w:val="24"/>
          <w:lang w:val="en-US"/>
        </w:rPr>
        <w:t>three key players: UPME/MME, OTU</w:t>
      </w:r>
      <w:r w:rsidR="008A1CBB" w:rsidRPr="004C04EB">
        <w:rPr>
          <w:noProof/>
          <w:szCs w:val="24"/>
          <w:lang w:val="en-US"/>
        </w:rPr>
        <w:t xml:space="preserve">/MADS, </w:t>
      </w:r>
      <w:r w:rsidR="00636E61" w:rsidRPr="004C04EB">
        <w:rPr>
          <w:noProof/>
          <w:szCs w:val="24"/>
          <w:lang w:val="en-US"/>
        </w:rPr>
        <w:t xml:space="preserve">and </w:t>
      </w:r>
      <w:r w:rsidR="008A1CBB" w:rsidRPr="004C04EB">
        <w:rPr>
          <w:noProof/>
          <w:szCs w:val="24"/>
          <w:lang w:val="en-US"/>
        </w:rPr>
        <w:t xml:space="preserve">UNDP. In fact, </w:t>
      </w:r>
      <w:r w:rsidR="00CF5F64" w:rsidRPr="004C04EB">
        <w:rPr>
          <w:noProof/>
          <w:szCs w:val="24"/>
          <w:lang w:val="en-US"/>
        </w:rPr>
        <w:t>O</w:t>
      </w:r>
      <w:r w:rsidR="00636E61" w:rsidRPr="004C04EB">
        <w:rPr>
          <w:noProof/>
          <w:szCs w:val="24"/>
          <w:lang w:val="en-US"/>
        </w:rPr>
        <w:t>utcome 4 of</w:t>
      </w:r>
      <w:r w:rsidR="00CF5F64" w:rsidRPr="004C04EB">
        <w:rPr>
          <w:noProof/>
          <w:szCs w:val="24"/>
          <w:lang w:val="en-US"/>
        </w:rPr>
        <w:t xml:space="preserve"> Project No. 70467 (Replacement of</w:t>
      </w:r>
      <w:r w:rsidR="008A1CBB" w:rsidRPr="004C04EB">
        <w:rPr>
          <w:noProof/>
          <w:szCs w:val="24"/>
          <w:lang w:val="en-US"/>
        </w:rPr>
        <w:t xml:space="preserve"> 13 chillers) corresponds exactly with </w:t>
      </w:r>
      <w:r w:rsidR="00CF5F64" w:rsidRPr="004C04EB">
        <w:rPr>
          <w:noProof/>
          <w:szCs w:val="24"/>
          <w:lang w:val="en-US"/>
        </w:rPr>
        <w:t>O</w:t>
      </w:r>
      <w:r w:rsidR="00636E61" w:rsidRPr="004C04EB">
        <w:rPr>
          <w:noProof/>
          <w:szCs w:val="24"/>
          <w:lang w:val="en-US"/>
        </w:rPr>
        <w:t xml:space="preserve">utcome 2 of </w:t>
      </w:r>
      <w:r w:rsidR="008A1CBB" w:rsidRPr="004C04EB">
        <w:rPr>
          <w:noProof/>
          <w:szCs w:val="24"/>
          <w:lang w:val="en-US"/>
        </w:rPr>
        <w:t>Project No. 74760 (Replacement of chillers using a market strategy).  Also</w:t>
      </w:r>
      <w:r w:rsidR="00CF5F64" w:rsidRPr="004C04EB">
        <w:rPr>
          <w:noProof/>
          <w:szCs w:val="24"/>
          <w:lang w:val="en-US"/>
        </w:rPr>
        <w:t>,</w:t>
      </w:r>
      <w:r w:rsidR="008A1CBB" w:rsidRPr="004C04EB">
        <w:rPr>
          <w:noProof/>
          <w:szCs w:val="24"/>
          <w:lang w:val="en-US"/>
        </w:rPr>
        <w:t xml:space="preserve"> Output 3.2 </w:t>
      </w:r>
      <w:r w:rsidR="00636E61" w:rsidRPr="004C04EB">
        <w:rPr>
          <w:noProof/>
          <w:szCs w:val="24"/>
          <w:lang w:val="en-US"/>
        </w:rPr>
        <w:t xml:space="preserve">of </w:t>
      </w:r>
      <w:r w:rsidR="008A1CBB" w:rsidRPr="004C04EB">
        <w:rPr>
          <w:noProof/>
          <w:szCs w:val="24"/>
          <w:lang w:val="en-US"/>
        </w:rPr>
        <w:t>Project No. 70467 (Technical Assistance for the replacement of inefficient</w:t>
      </w:r>
      <w:r w:rsidR="00CF5F64" w:rsidRPr="004C04EB">
        <w:rPr>
          <w:noProof/>
          <w:szCs w:val="24"/>
          <w:lang w:val="en-US"/>
        </w:rPr>
        <w:t xml:space="preserve">, CFC-based </w:t>
      </w:r>
      <w:r w:rsidR="008A1CBB" w:rsidRPr="004C04EB">
        <w:rPr>
          <w:noProof/>
          <w:szCs w:val="24"/>
          <w:lang w:val="en-US"/>
        </w:rPr>
        <w:t xml:space="preserve">chillers) corresponds with </w:t>
      </w:r>
      <w:r w:rsidR="00CF5F64" w:rsidRPr="004C04EB">
        <w:rPr>
          <w:noProof/>
          <w:szCs w:val="24"/>
          <w:lang w:val="en-US"/>
        </w:rPr>
        <w:t>O</w:t>
      </w:r>
      <w:r w:rsidR="00636E61" w:rsidRPr="004C04EB">
        <w:rPr>
          <w:noProof/>
          <w:szCs w:val="24"/>
          <w:lang w:val="en-US"/>
        </w:rPr>
        <w:t>utcome 3 of</w:t>
      </w:r>
      <w:r w:rsidR="008A1CBB" w:rsidRPr="004C04EB">
        <w:rPr>
          <w:noProof/>
          <w:szCs w:val="24"/>
          <w:lang w:val="en-US"/>
        </w:rPr>
        <w:t xml:space="preserve"> Project No. 74760 (Technical Assistance for the replacement of 13 chillers).</w:t>
      </w:r>
    </w:p>
    <w:p w:rsidR="008A1CBB" w:rsidRPr="004C04EB" w:rsidRDefault="008A1CBB" w:rsidP="00F57A9E">
      <w:pPr>
        <w:rPr>
          <w:noProof/>
          <w:szCs w:val="24"/>
          <w:lang w:val="en-US"/>
        </w:rPr>
      </w:pPr>
    </w:p>
    <w:p w:rsidR="00F57A9E" w:rsidRPr="004C04EB" w:rsidRDefault="008A1CBB" w:rsidP="00F57A9E">
      <w:pPr>
        <w:rPr>
          <w:noProof/>
          <w:szCs w:val="24"/>
          <w:lang w:val="en-US"/>
        </w:rPr>
      </w:pPr>
      <w:r w:rsidRPr="004C04EB">
        <w:rPr>
          <w:noProof/>
          <w:szCs w:val="24"/>
          <w:lang w:val="en-US"/>
        </w:rPr>
        <w:t xml:space="preserve">The evaluation team believes that there were other important players who should have participated more actively in the design and monitoring of the project, in order to have </w:t>
      </w:r>
      <w:r w:rsidR="00CF5F64" w:rsidRPr="004C04EB">
        <w:rPr>
          <w:noProof/>
          <w:szCs w:val="24"/>
          <w:lang w:val="en-US"/>
        </w:rPr>
        <w:t>enabled</w:t>
      </w:r>
      <w:r w:rsidRPr="004C04EB">
        <w:rPr>
          <w:noProof/>
          <w:szCs w:val="24"/>
          <w:lang w:val="en-US"/>
        </w:rPr>
        <w:t xml:space="preserve"> the achievement of certain goals that </w:t>
      </w:r>
      <w:r w:rsidR="00CF5F64" w:rsidRPr="004C04EB">
        <w:rPr>
          <w:noProof/>
          <w:szCs w:val="24"/>
          <w:lang w:val="en-US"/>
        </w:rPr>
        <w:t xml:space="preserve">the Project </w:t>
      </w:r>
      <w:r w:rsidRPr="004C04EB">
        <w:rPr>
          <w:noProof/>
          <w:szCs w:val="24"/>
          <w:lang w:val="en-US"/>
        </w:rPr>
        <w:t xml:space="preserve">should </w:t>
      </w:r>
      <w:r w:rsidR="00CF5F64" w:rsidRPr="004C04EB">
        <w:rPr>
          <w:noProof/>
          <w:szCs w:val="24"/>
          <w:lang w:val="en-US"/>
        </w:rPr>
        <w:t xml:space="preserve">have </w:t>
      </w:r>
      <w:r w:rsidRPr="004C04EB">
        <w:rPr>
          <w:noProof/>
          <w:szCs w:val="24"/>
          <w:lang w:val="en-US"/>
        </w:rPr>
        <w:t>reach</w:t>
      </w:r>
      <w:r w:rsidR="00CF5F64" w:rsidRPr="004C04EB">
        <w:rPr>
          <w:noProof/>
          <w:szCs w:val="24"/>
          <w:lang w:val="en-US"/>
        </w:rPr>
        <w:t>ed</w:t>
      </w:r>
      <w:r w:rsidRPr="004C04EB">
        <w:rPr>
          <w:noProof/>
          <w:szCs w:val="24"/>
          <w:lang w:val="en-US"/>
        </w:rPr>
        <w:t xml:space="preserve"> but that </w:t>
      </w:r>
      <w:r w:rsidR="00636E61" w:rsidRPr="004C04EB">
        <w:rPr>
          <w:noProof/>
          <w:szCs w:val="24"/>
          <w:lang w:val="en-US"/>
        </w:rPr>
        <w:t xml:space="preserve">were </w:t>
      </w:r>
      <w:r w:rsidRPr="004C04EB">
        <w:rPr>
          <w:noProof/>
          <w:szCs w:val="24"/>
          <w:lang w:val="en-US"/>
        </w:rPr>
        <w:t xml:space="preserve">totally dependent on the willingness of those other </w:t>
      </w:r>
      <w:r w:rsidR="00CF5F64" w:rsidRPr="004C04EB">
        <w:rPr>
          <w:noProof/>
          <w:szCs w:val="24"/>
          <w:lang w:val="en-US"/>
        </w:rPr>
        <w:t>stakeholders</w:t>
      </w:r>
      <w:r w:rsidRPr="004C04EB">
        <w:rPr>
          <w:noProof/>
          <w:szCs w:val="24"/>
          <w:lang w:val="en-US"/>
        </w:rPr>
        <w:t xml:space="preserve">. For example, </w:t>
      </w:r>
      <w:r w:rsidR="00CF5F64" w:rsidRPr="004C04EB">
        <w:rPr>
          <w:noProof/>
          <w:szCs w:val="24"/>
          <w:lang w:val="en-US"/>
        </w:rPr>
        <w:t>O</w:t>
      </w:r>
      <w:r w:rsidR="00636E61" w:rsidRPr="004C04EB">
        <w:rPr>
          <w:noProof/>
          <w:szCs w:val="24"/>
          <w:lang w:val="en-US"/>
        </w:rPr>
        <w:t xml:space="preserve">utcome 2 of </w:t>
      </w:r>
      <w:r w:rsidRPr="004C04EB">
        <w:rPr>
          <w:noProof/>
          <w:szCs w:val="24"/>
          <w:lang w:val="en-US"/>
        </w:rPr>
        <w:t>Project No. 70467 (Policies, regulations and standards to promote energy efficiency in buildings</w:t>
      </w:r>
      <w:r w:rsidR="007D7DA7" w:rsidRPr="004C04EB">
        <w:rPr>
          <w:noProof/>
          <w:szCs w:val="24"/>
          <w:lang w:val="en-US"/>
        </w:rPr>
        <w:t xml:space="preserve">, </w:t>
      </w:r>
      <w:r w:rsidR="00F6589A" w:rsidRPr="004C04EB">
        <w:rPr>
          <w:noProof/>
          <w:szCs w:val="24"/>
          <w:lang w:val="en-US"/>
        </w:rPr>
        <w:t>developed and implemented</w:t>
      </w:r>
      <w:r w:rsidRPr="004C04EB">
        <w:rPr>
          <w:noProof/>
          <w:szCs w:val="24"/>
          <w:lang w:val="en-US"/>
        </w:rPr>
        <w:t xml:space="preserve">) had as its goal the deployment of several regulations </w:t>
      </w:r>
      <w:r w:rsidR="000B4D16" w:rsidRPr="004C04EB">
        <w:rPr>
          <w:noProof/>
          <w:szCs w:val="24"/>
          <w:lang w:val="en-US"/>
        </w:rPr>
        <w:t>that happened to be the direct competition not only of</w:t>
      </w:r>
      <w:r w:rsidRPr="004C04EB">
        <w:rPr>
          <w:noProof/>
          <w:szCs w:val="24"/>
          <w:lang w:val="en-US"/>
        </w:rPr>
        <w:t xml:space="preserve"> the MME, but also of other institutions such as the Ministry of Housing (Regulations for residential buildings) or the Ministry of Environment and Sustainable Development (Regulations for environmentally sustaina</w:t>
      </w:r>
      <w:r w:rsidR="000B4D16" w:rsidRPr="004C04EB">
        <w:rPr>
          <w:noProof/>
          <w:szCs w:val="24"/>
          <w:lang w:val="en-US"/>
        </w:rPr>
        <w:t>ble buildings in a general way)</w:t>
      </w:r>
      <w:r w:rsidRPr="004C04EB">
        <w:rPr>
          <w:noProof/>
          <w:szCs w:val="24"/>
          <w:lang w:val="en-US"/>
        </w:rPr>
        <w:t xml:space="preserve">.To interact with other </w:t>
      </w:r>
      <w:r w:rsidR="000B4D16" w:rsidRPr="004C04EB">
        <w:rPr>
          <w:noProof/>
          <w:szCs w:val="24"/>
          <w:lang w:val="en-US"/>
        </w:rPr>
        <w:t>stakeholders</w:t>
      </w:r>
      <w:r w:rsidRPr="004C04EB">
        <w:rPr>
          <w:noProof/>
          <w:szCs w:val="24"/>
          <w:lang w:val="en-US"/>
        </w:rPr>
        <w:t xml:space="preserve"> at </w:t>
      </w:r>
      <w:r w:rsidR="000B4D16" w:rsidRPr="004C04EB">
        <w:rPr>
          <w:noProof/>
          <w:szCs w:val="24"/>
          <w:lang w:val="en-US"/>
        </w:rPr>
        <w:t>a i</w:t>
      </w:r>
      <w:r w:rsidRPr="004C04EB">
        <w:rPr>
          <w:noProof/>
          <w:szCs w:val="24"/>
          <w:lang w:val="en-US"/>
        </w:rPr>
        <w:t>nter-agency level</w:t>
      </w:r>
      <w:r w:rsidR="000B4D16" w:rsidRPr="004C04EB">
        <w:rPr>
          <w:noProof/>
          <w:szCs w:val="24"/>
          <w:lang w:val="en-US"/>
        </w:rPr>
        <w:t>,</w:t>
      </w:r>
      <w:r w:rsidRPr="004C04EB">
        <w:rPr>
          <w:noProof/>
          <w:szCs w:val="24"/>
          <w:lang w:val="en-US"/>
        </w:rPr>
        <w:t xml:space="preserve"> it</w:t>
      </w:r>
      <w:r w:rsidR="000B4D16" w:rsidRPr="004C04EB">
        <w:rPr>
          <w:noProof/>
          <w:szCs w:val="24"/>
          <w:lang w:val="en-US"/>
        </w:rPr>
        <w:t xml:space="preserve"> was intended that the UPME would</w:t>
      </w:r>
      <w:r w:rsidRPr="004C04EB">
        <w:rPr>
          <w:noProof/>
          <w:szCs w:val="24"/>
          <w:lang w:val="en-US"/>
        </w:rPr>
        <w:t xml:space="preserve"> s</w:t>
      </w:r>
      <w:r w:rsidR="000B4D16" w:rsidRPr="004C04EB">
        <w:rPr>
          <w:noProof/>
          <w:szCs w:val="24"/>
          <w:lang w:val="en-US"/>
        </w:rPr>
        <w:t>upport the presentation of the P</w:t>
      </w:r>
      <w:r w:rsidRPr="004C04EB">
        <w:rPr>
          <w:noProof/>
          <w:szCs w:val="24"/>
          <w:lang w:val="en-US"/>
        </w:rPr>
        <w:t xml:space="preserve">roject and its progress </w:t>
      </w:r>
      <w:r w:rsidR="007D7DA7" w:rsidRPr="004C04EB">
        <w:rPr>
          <w:noProof/>
          <w:szCs w:val="24"/>
          <w:lang w:val="en-US"/>
        </w:rPr>
        <w:t xml:space="preserve">during </w:t>
      </w:r>
      <w:r w:rsidR="000B4D16" w:rsidRPr="004C04EB">
        <w:rPr>
          <w:noProof/>
          <w:szCs w:val="24"/>
          <w:lang w:val="en-US"/>
        </w:rPr>
        <w:t xml:space="preserve">the </w:t>
      </w:r>
      <w:r w:rsidRPr="004C04EB">
        <w:rPr>
          <w:noProof/>
          <w:szCs w:val="24"/>
          <w:lang w:val="en-US"/>
        </w:rPr>
        <w:t>Interminist</w:t>
      </w:r>
      <w:r w:rsidR="009D7B30" w:rsidRPr="004C04EB">
        <w:rPr>
          <w:noProof/>
          <w:szCs w:val="24"/>
          <w:lang w:val="en-US"/>
        </w:rPr>
        <w:t>ry</w:t>
      </w:r>
      <w:r w:rsidRPr="004C04EB">
        <w:rPr>
          <w:noProof/>
          <w:szCs w:val="24"/>
          <w:lang w:val="en-US"/>
        </w:rPr>
        <w:t xml:space="preserve"> Committee of CIURE.</w:t>
      </w:r>
    </w:p>
    <w:p w:rsidR="000B4D16" w:rsidRPr="004C04EB" w:rsidRDefault="000B4D16" w:rsidP="00DB70A2">
      <w:pPr>
        <w:rPr>
          <w:noProof/>
          <w:szCs w:val="24"/>
          <w:lang w:val="en-US"/>
        </w:rPr>
      </w:pPr>
    </w:p>
    <w:p w:rsidR="008A677A" w:rsidRPr="004C04EB" w:rsidRDefault="001715F6" w:rsidP="00DB70A2">
      <w:pPr>
        <w:rPr>
          <w:noProof/>
          <w:szCs w:val="24"/>
          <w:lang w:val="en-US"/>
        </w:rPr>
      </w:pPr>
      <w:r w:rsidRPr="004C04EB">
        <w:rPr>
          <w:noProof/>
          <w:szCs w:val="24"/>
          <w:lang w:val="en-US"/>
        </w:rPr>
        <w:t>Aside</w:t>
      </w:r>
      <w:r w:rsidR="008A1CBB" w:rsidRPr="004C04EB">
        <w:rPr>
          <w:noProof/>
          <w:szCs w:val="24"/>
          <w:lang w:val="en-US"/>
        </w:rPr>
        <w:t xml:space="preserve"> from the </w:t>
      </w:r>
      <w:r w:rsidRPr="004C04EB">
        <w:rPr>
          <w:noProof/>
          <w:szCs w:val="24"/>
          <w:lang w:val="en-US"/>
        </w:rPr>
        <w:t xml:space="preserve">information mentioned </w:t>
      </w:r>
      <w:r w:rsidR="008A1CBB" w:rsidRPr="004C04EB">
        <w:rPr>
          <w:noProof/>
          <w:szCs w:val="24"/>
          <w:lang w:val="en-US"/>
        </w:rPr>
        <w:t xml:space="preserve">above, it is </w:t>
      </w:r>
      <w:r w:rsidRPr="004C04EB">
        <w:rPr>
          <w:noProof/>
          <w:szCs w:val="24"/>
          <w:lang w:val="en-US"/>
        </w:rPr>
        <w:t>clear</w:t>
      </w:r>
      <w:r w:rsidR="007D7DA7" w:rsidRPr="004C04EB">
        <w:rPr>
          <w:noProof/>
          <w:szCs w:val="24"/>
          <w:lang w:val="en-US"/>
        </w:rPr>
        <w:t xml:space="preserve"> </w:t>
      </w:r>
      <w:r w:rsidRPr="004C04EB">
        <w:rPr>
          <w:noProof/>
          <w:szCs w:val="24"/>
          <w:lang w:val="en-US"/>
        </w:rPr>
        <w:t xml:space="preserve">that the private sector had </w:t>
      </w:r>
      <w:r w:rsidR="008A1CBB" w:rsidRPr="004C04EB">
        <w:rPr>
          <w:noProof/>
          <w:szCs w:val="24"/>
          <w:lang w:val="en-US"/>
        </w:rPr>
        <w:t>a relative</w:t>
      </w:r>
      <w:r w:rsidRPr="004C04EB">
        <w:rPr>
          <w:noProof/>
          <w:szCs w:val="24"/>
          <w:lang w:val="en-US"/>
        </w:rPr>
        <w:t>ly</w:t>
      </w:r>
      <w:r w:rsidR="008A1CBB" w:rsidRPr="004C04EB">
        <w:rPr>
          <w:noProof/>
          <w:szCs w:val="24"/>
          <w:lang w:val="en-US"/>
        </w:rPr>
        <w:t xml:space="preserve"> low </w:t>
      </w:r>
      <w:r w:rsidRPr="004C04EB">
        <w:rPr>
          <w:noProof/>
          <w:szCs w:val="24"/>
          <w:lang w:val="en-US"/>
        </w:rPr>
        <w:t>involvement</w:t>
      </w:r>
      <w:r w:rsidR="007D7DA7" w:rsidRPr="004C04EB">
        <w:rPr>
          <w:noProof/>
          <w:szCs w:val="24"/>
          <w:lang w:val="en-US"/>
        </w:rPr>
        <w:t xml:space="preserve"> </w:t>
      </w:r>
      <w:r w:rsidRPr="004C04EB">
        <w:rPr>
          <w:noProof/>
          <w:szCs w:val="24"/>
          <w:lang w:val="en-US"/>
        </w:rPr>
        <w:t>during the execution of the P</w:t>
      </w:r>
      <w:r w:rsidR="008A1CBB" w:rsidRPr="004C04EB">
        <w:rPr>
          <w:noProof/>
          <w:szCs w:val="24"/>
          <w:lang w:val="en-US"/>
        </w:rPr>
        <w:t xml:space="preserve">roject. </w:t>
      </w:r>
      <w:r w:rsidR="007D7DA7" w:rsidRPr="004C04EB">
        <w:rPr>
          <w:noProof/>
          <w:szCs w:val="24"/>
          <w:lang w:val="en-US"/>
        </w:rPr>
        <w:t xml:space="preserve"> It</w:t>
      </w:r>
      <w:r w:rsidRPr="004C04EB">
        <w:rPr>
          <w:noProof/>
          <w:szCs w:val="24"/>
          <w:lang w:val="en-US"/>
        </w:rPr>
        <w:t xml:space="preserve"> can p</w:t>
      </w:r>
      <w:r w:rsidR="008A1CBB" w:rsidRPr="004C04EB">
        <w:rPr>
          <w:noProof/>
          <w:szCs w:val="24"/>
          <w:lang w:val="en-US"/>
        </w:rPr>
        <w:t>ractically only account for the interaction</w:t>
      </w:r>
      <w:r w:rsidR="007D7DA7" w:rsidRPr="004C04EB">
        <w:rPr>
          <w:noProof/>
          <w:szCs w:val="24"/>
          <w:lang w:val="en-US"/>
        </w:rPr>
        <w:t xml:space="preserve"> of the Project</w:t>
      </w:r>
      <w:r w:rsidR="008A1CBB" w:rsidRPr="004C04EB">
        <w:rPr>
          <w:noProof/>
          <w:szCs w:val="24"/>
          <w:lang w:val="en-US"/>
        </w:rPr>
        <w:t xml:space="preserve"> with ACAIRE (</w:t>
      </w:r>
      <w:r w:rsidRPr="004C04EB">
        <w:rPr>
          <w:noProof/>
          <w:szCs w:val="24"/>
          <w:lang w:val="en-US"/>
        </w:rPr>
        <w:t xml:space="preserve">a </w:t>
      </w:r>
      <w:r w:rsidR="008A1CBB" w:rsidRPr="004C04EB">
        <w:rPr>
          <w:noProof/>
          <w:szCs w:val="24"/>
          <w:lang w:val="en-US"/>
        </w:rPr>
        <w:t xml:space="preserve">guide for the selection and replacement </w:t>
      </w:r>
      <w:r w:rsidRPr="004C04EB">
        <w:rPr>
          <w:noProof/>
          <w:szCs w:val="24"/>
          <w:lang w:val="en-US"/>
        </w:rPr>
        <w:t xml:space="preserve">of </w:t>
      </w:r>
      <w:r w:rsidR="007D7DA7" w:rsidRPr="004C04EB">
        <w:rPr>
          <w:noProof/>
          <w:szCs w:val="24"/>
          <w:lang w:val="en-US"/>
        </w:rPr>
        <w:t xml:space="preserve">efficient </w:t>
      </w:r>
      <w:r w:rsidRPr="004C04EB">
        <w:rPr>
          <w:noProof/>
          <w:szCs w:val="24"/>
          <w:lang w:val="en-US"/>
        </w:rPr>
        <w:t xml:space="preserve">chillers), </w:t>
      </w:r>
      <w:r w:rsidR="008A1CBB" w:rsidRPr="004C04EB">
        <w:rPr>
          <w:noProof/>
          <w:szCs w:val="24"/>
          <w:lang w:val="en-US"/>
        </w:rPr>
        <w:t xml:space="preserve">the </w:t>
      </w:r>
      <w:r w:rsidRPr="004C04EB">
        <w:rPr>
          <w:noProof/>
          <w:szCs w:val="24"/>
          <w:lang w:val="en-US"/>
        </w:rPr>
        <w:t xml:space="preserve">construction company </w:t>
      </w:r>
      <w:r w:rsidR="008A1CBB" w:rsidRPr="004C04EB">
        <w:rPr>
          <w:noProof/>
          <w:szCs w:val="24"/>
          <w:lang w:val="en-US"/>
        </w:rPr>
        <w:t>Apyros (</w:t>
      </w:r>
      <w:r w:rsidRPr="004C04EB">
        <w:rPr>
          <w:noProof/>
          <w:szCs w:val="24"/>
          <w:lang w:val="en-US"/>
        </w:rPr>
        <w:t xml:space="preserve">social interest </w:t>
      </w:r>
      <w:r w:rsidR="00F6589A" w:rsidRPr="004C04EB">
        <w:rPr>
          <w:noProof/>
          <w:szCs w:val="24"/>
          <w:lang w:val="en-US"/>
        </w:rPr>
        <w:t xml:space="preserve">housing </w:t>
      </w:r>
      <w:r w:rsidR="00F6589A" w:rsidRPr="004C04EB">
        <w:rPr>
          <w:noProof/>
          <w:szCs w:val="24"/>
          <w:lang w:val="en-US"/>
        </w:rPr>
        <w:lastRenderedPageBreak/>
        <w:t xml:space="preserve">project </w:t>
      </w:r>
      <w:r w:rsidR="008A1CBB" w:rsidRPr="004C04EB">
        <w:rPr>
          <w:noProof/>
          <w:szCs w:val="24"/>
          <w:lang w:val="en-US"/>
        </w:rPr>
        <w:t>in Soacha), and the partici</w:t>
      </w:r>
      <w:r w:rsidR="00F6589A" w:rsidRPr="004C04EB">
        <w:rPr>
          <w:noProof/>
          <w:szCs w:val="24"/>
          <w:lang w:val="en-US"/>
        </w:rPr>
        <w:t>pation of representatives of this</w:t>
      </w:r>
      <w:r w:rsidR="008A1CBB" w:rsidRPr="004C04EB">
        <w:rPr>
          <w:noProof/>
          <w:szCs w:val="24"/>
          <w:lang w:val="en-US"/>
        </w:rPr>
        <w:t xml:space="preserve"> sector in </w:t>
      </w:r>
      <w:r w:rsidR="00DE61D2" w:rsidRPr="004C04EB">
        <w:rPr>
          <w:noProof/>
          <w:szCs w:val="24"/>
          <w:lang w:val="en-US"/>
        </w:rPr>
        <w:t xml:space="preserve">the </w:t>
      </w:r>
      <w:r w:rsidR="008A1CBB" w:rsidRPr="004C04EB">
        <w:rPr>
          <w:noProof/>
          <w:szCs w:val="24"/>
          <w:lang w:val="en-US"/>
        </w:rPr>
        <w:t xml:space="preserve">three </w:t>
      </w:r>
      <w:r w:rsidR="007D7DA7" w:rsidRPr="004C04EB">
        <w:rPr>
          <w:noProof/>
          <w:szCs w:val="24"/>
          <w:lang w:val="en-US"/>
        </w:rPr>
        <w:t xml:space="preserve">training </w:t>
      </w:r>
      <w:r w:rsidR="008A1CBB" w:rsidRPr="004C04EB">
        <w:rPr>
          <w:noProof/>
          <w:szCs w:val="24"/>
          <w:lang w:val="en-US"/>
        </w:rPr>
        <w:t>events</w:t>
      </w:r>
      <w:r w:rsidR="007D7DA7" w:rsidRPr="004C04EB">
        <w:rPr>
          <w:noProof/>
          <w:szCs w:val="24"/>
          <w:lang w:val="en-US"/>
        </w:rPr>
        <w:t xml:space="preserve"> that were </w:t>
      </w:r>
      <w:r w:rsidR="00DE61D2" w:rsidRPr="004C04EB">
        <w:rPr>
          <w:noProof/>
          <w:szCs w:val="24"/>
          <w:lang w:val="en-US"/>
        </w:rPr>
        <w:t>organized and financed</w:t>
      </w:r>
      <w:r w:rsidR="007D7DA7" w:rsidRPr="004C04EB">
        <w:rPr>
          <w:noProof/>
          <w:szCs w:val="24"/>
          <w:lang w:val="en-US"/>
        </w:rPr>
        <w:t xml:space="preserve"> by the Project.</w:t>
      </w:r>
    </w:p>
    <w:p w:rsidR="001B0525" w:rsidRPr="004C04EB" w:rsidRDefault="001B0525" w:rsidP="00DB70A2">
      <w:pPr>
        <w:rPr>
          <w:noProof/>
          <w:szCs w:val="24"/>
          <w:lang w:val="en-US"/>
        </w:rPr>
      </w:pPr>
    </w:p>
    <w:p w:rsidR="00DB70A2" w:rsidRPr="004C04EB" w:rsidRDefault="00BF32D0" w:rsidP="008A677A">
      <w:pPr>
        <w:pStyle w:val="Ttulo3"/>
        <w:rPr>
          <w:noProof/>
          <w:lang w:val="en-US"/>
        </w:rPr>
      </w:pPr>
      <w:bookmarkStart w:id="55" w:name="_Toc373936969"/>
      <w:bookmarkStart w:id="56" w:name="_Toc379879431"/>
      <w:r w:rsidRPr="004C04EB">
        <w:rPr>
          <w:noProof/>
          <w:lang w:val="en-US"/>
        </w:rPr>
        <w:t>3.1.5</w:t>
      </w:r>
      <w:r w:rsidR="008140DF" w:rsidRPr="004C04EB">
        <w:rPr>
          <w:noProof/>
          <w:lang w:val="en-US"/>
        </w:rPr>
        <w:t xml:space="preserve"> </w:t>
      </w:r>
      <w:bookmarkEnd w:id="55"/>
      <w:r w:rsidR="0092445A" w:rsidRPr="004C04EB">
        <w:rPr>
          <w:noProof/>
          <w:lang w:val="en-US"/>
        </w:rPr>
        <w:t>R</w:t>
      </w:r>
      <w:r w:rsidR="008A1CBB" w:rsidRPr="004C04EB">
        <w:rPr>
          <w:noProof/>
          <w:lang w:val="en-US"/>
        </w:rPr>
        <w:t>eplicability</w:t>
      </w:r>
      <w:r w:rsidR="0092445A" w:rsidRPr="004C04EB">
        <w:rPr>
          <w:noProof/>
          <w:lang w:val="en-US"/>
        </w:rPr>
        <w:t xml:space="preserve"> Approach</w:t>
      </w:r>
      <w:bookmarkEnd w:id="56"/>
    </w:p>
    <w:p w:rsidR="008A677A" w:rsidRPr="004C04EB" w:rsidRDefault="008A677A" w:rsidP="00DB70A2">
      <w:pPr>
        <w:rPr>
          <w:noProof/>
          <w:szCs w:val="24"/>
          <w:lang w:val="en-US"/>
        </w:rPr>
      </w:pPr>
    </w:p>
    <w:p w:rsidR="00F57A9E" w:rsidRPr="004C04EB" w:rsidRDefault="0092445A" w:rsidP="00F57A9E">
      <w:pPr>
        <w:rPr>
          <w:noProof/>
          <w:szCs w:val="24"/>
          <w:lang w:val="en-US"/>
        </w:rPr>
      </w:pPr>
      <w:r w:rsidRPr="004C04EB">
        <w:rPr>
          <w:noProof/>
          <w:szCs w:val="24"/>
          <w:lang w:val="en-US"/>
        </w:rPr>
        <w:t xml:space="preserve">The main focus of replicability included in the design of the Project (PRODOC) was the </w:t>
      </w:r>
      <w:r w:rsidR="00540749" w:rsidRPr="004C04EB">
        <w:rPr>
          <w:noProof/>
          <w:szCs w:val="24"/>
          <w:lang w:val="en-US"/>
        </w:rPr>
        <w:t xml:space="preserve">pilot project for the </w:t>
      </w:r>
      <w:r w:rsidRPr="004C04EB">
        <w:rPr>
          <w:noProof/>
          <w:szCs w:val="24"/>
          <w:lang w:val="en-US"/>
        </w:rPr>
        <w:t>replacement of 13 chillers, including the preinvestment activities (previous studies), deployment, financing</w:t>
      </w:r>
      <w:r w:rsidR="00540749" w:rsidRPr="004C04EB">
        <w:rPr>
          <w:noProof/>
          <w:szCs w:val="24"/>
          <w:lang w:val="en-US"/>
        </w:rPr>
        <w:t>,</w:t>
      </w:r>
      <w:r w:rsidRPr="004C04EB">
        <w:rPr>
          <w:noProof/>
          <w:szCs w:val="24"/>
          <w:lang w:val="en-US"/>
        </w:rPr>
        <w:t xml:space="preserve"> and monitoring of outcomes (</w:t>
      </w:r>
      <w:r w:rsidR="00DE61D2" w:rsidRPr="004C04EB">
        <w:rPr>
          <w:noProof/>
          <w:szCs w:val="24"/>
          <w:lang w:val="en-US"/>
        </w:rPr>
        <w:t xml:space="preserve">electric </w:t>
      </w:r>
      <w:r w:rsidRPr="004C04EB">
        <w:rPr>
          <w:noProof/>
          <w:szCs w:val="24"/>
          <w:lang w:val="en-US"/>
        </w:rPr>
        <w:t>measurements).  It wa</w:t>
      </w:r>
      <w:r w:rsidR="00540749" w:rsidRPr="004C04EB">
        <w:rPr>
          <w:noProof/>
          <w:szCs w:val="24"/>
          <w:lang w:val="en-US"/>
        </w:rPr>
        <w:t>s expected that the project would</w:t>
      </w:r>
      <w:r w:rsidRPr="004C04EB">
        <w:rPr>
          <w:noProof/>
          <w:szCs w:val="24"/>
          <w:lang w:val="en-US"/>
        </w:rPr>
        <w:t xml:space="preserve"> generate technical guides </w:t>
      </w:r>
      <w:r w:rsidR="00540749" w:rsidRPr="004C04EB">
        <w:rPr>
          <w:noProof/>
          <w:szCs w:val="24"/>
          <w:lang w:val="en-US"/>
        </w:rPr>
        <w:t>to e</w:t>
      </w:r>
      <w:r w:rsidRPr="004C04EB">
        <w:rPr>
          <w:noProof/>
          <w:szCs w:val="24"/>
          <w:lang w:val="en-US"/>
        </w:rPr>
        <w:t>valuat</w:t>
      </w:r>
      <w:r w:rsidR="00540749" w:rsidRPr="004C04EB">
        <w:rPr>
          <w:noProof/>
          <w:szCs w:val="24"/>
          <w:lang w:val="en-US"/>
        </w:rPr>
        <w:t>e</w:t>
      </w:r>
      <w:r w:rsidRPr="004C04EB">
        <w:rPr>
          <w:noProof/>
          <w:szCs w:val="24"/>
          <w:lang w:val="en-US"/>
        </w:rPr>
        <w:t xml:space="preserve"> the replacement of chillers and financing models to allow the effective repla</w:t>
      </w:r>
      <w:r w:rsidR="00540749" w:rsidRPr="004C04EB">
        <w:rPr>
          <w:noProof/>
          <w:szCs w:val="24"/>
          <w:lang w:val="en-US"/>
        </w:rPr>
        <w:t>cement of inefficient equipment by</w:t>
      </w:r>
      <w:r w:rsidRPr="004C04EB">
        <w:rPr>
          <w:noProof/>
          <w:szCs w:val="24"/>
          <w:lang w:val="en-US"/>
        </w:rPr>
        <w:t xml:space="preserve"> taking advantage of the existence of a </w:t>
      </w:r>
      <w:r w:rsidR="00540749" w:rsidRPr="004C04EB">
        <w:rPr>
          <w:noProof/>
          <w:szCs w:val="24"/>
          <w:lang w:val="en-US"/>
        </w:rPr>
        <w:t xml:space="preserve">credit line </w:t>
      </w:r>
      <w:r w:rsidRPr="004C04EB">
        <w:rPr>
          <w:noProof/>
          <w:szCs w:val="24"/>
          <w:lang w:val="en-US"/>
        </w:rPr>
        <w:t>called Bancoldex-URE</w:t>
      </w:r>
      <w:r w:rsidR="00DE61D2" w:rsidRPr="004C04EB">
        <w:rPr>
          <w:noProof/>
          <w:szCs w:val="24"/>
          <w:lang w:val="en-US"/>
        </w:rPr>
        <w:t>,</w:t>
      </w:r>
      <w:r w:rsidRPr="004C04EB">
        <w:rPr>
          <w:noProof/>
          <w:szCs w:val="24"/>
          <w:lang w:val="en-US"/>
        </w:rPr>
        <w:t xml:space="preserve"> that was </w:t>
      </w:r>
      <w:r w:rsidR="00DE61D2" w:rsidRPr="004C04EB">
        <w:rPr>
          <w:noProof/>
          <w:szCs w:val="24"/>
          <w:lang w:val="en-US"/>
        </w:rPr>
        <w:t xml:space="preserve">offered by Bancoldex at the time </w:t>
      </w:r>
      <w:r w:rsidR="00540749" w:rsidRPr="004C04EB">
        <w:rPr>
          <w:noProof/>
          <w:szCs w:val="24"/>
          <w:lang w:val="en-US"/>
        </w:rPr>
        <w:t xml:space="preserve">the PRODOC was </w:t>
      </w:r>
      <w:r w:rsidR="00DE61D2" w:rsidRPr="004C04EB">
        <w:rPr>
          <w:noProof/>
          <w:szCs w:val="24"/>
          <w:lang w:val="en-US"/>
        </w:rPr>
        <w:t>prepared</w:t>
      </w:r>
      <w:r w:rsidRPr="004C04EB">
        <w:rPr>
          <w:noProof/>
          <w:szCs w:val="24"/>
          <w:lang w:val="en-US"/>
        </w:rPr>
        <w:t xml:space="preserve"> (but then it was </w:t>
      </w:r>
      <w:r w:rsidR="00540749" w:rsidRPr="004C04EB">
        <w:rPr>
          <w:noProof/>
          <w:szCs w:val="24"/>
          <w:lang w:val="en-US"/>
        </w:rPr>
        <w:t>eliminated</w:t>
      </w:r>
      <w:r w:rsidRPr="004C04EB">
        <w:rPr>
          <w:noProof/>
          <w:szCs w:val="24"/>
          <w:lang w:val="en-US"/>
        </w:rPr>
        <w:t xml:space="preserve"> and replaced by another</w:t>
      </w:r>
      <w:r w:rsidR="00DE61D2" w:rsidRPr="004C04EB">
        <w:rPr>
          <w:noProof/>
          <w:szCs w:val="24"/>
          <w:lang w:val="en-US"/>
        </w:rPr>
        <w:t xml:space="preserve"> line of credit</w:t>
      </w:r>
      <w:r w:rsidRPr="004C04EB">
        <w:rPr>
          <w:noProof/>
          <w:szCs w:val="24"/>
          <w:lang w:val="en-US"/>
        </w:rPr>
        <w:t xml:space="preserve">, more appropriate </w:t>
      </w:r>
      <w:r w:rsidR="00147784" w:rsidRPr="004C04EB">
        <w:rPr>
          <w:noProof/>
          <w:szCs w:val="24"/>
          <w:lang w:val="en-US"/>
        </w:rPr>
        <w:t xml:space="preserve">for </w:t>
      </w:r>
      <w:r w:rsidRPr="004C04EB">
        <w:rPr>
          <w:noProof/>
          <w:szCs w:val="24"/>
          <w:lang w:val="en-US"/>
        </w:rPr>
        <w:t xml:space="preserve">this type of projects, thanks to the support of the Project No. 70467). It was also expected, within the </w:t>
      </w:r>
      <w:r w:rsidR="00147784" w:rsidRPr="004C04EB">
        <w:rPr>
          <w:noProof/>
          <w:szCs w:val="24"/>
          <w:lang w:val="en-US"/>
        </w:rPr>
        <w:t>timeframe</w:t>
      </w:r>
      <w:r w:rsidRPr="004C04EB">
        <w:rPr>
          <w:noProof/>
          <w:szCs w:val="24"/>
          <w:lang w:val="en-US"/>
        </w:rPr>
        <w:t xml:space="preserve"> of the project, to make energy consumption </w:t>
      </w:r>
      <w:r w:rsidR="00147784" w:rsidRPr="004C04EB">
        <w:rPr>
          <w:noProof/>
          <w:szCs w:val="24"/>
          <w:lang w:val="en-US"/>
        </w:rPr>
        <w:t xml:space="preserve">measurements </w:t>
      </w:r>
      <w:r w:rsidR="00DE61D2" w:rsidRPr="004C04EB">
        <w:rPr>
          <w:noProof/>
          <w:szCs w:val="24"/>
          <w:lang w:val="en-US"/>
        </w:rPr>
        <w:t>on</w:t>
      </w:r>
      <w:r w:rsidR="00147784" w:rsidRPr="004C04EB">
        <w:rPr>
          <w:noProof/>
          <w:szCs w:val="24"/>
          <w:lang w:val="en-US"/>
        </w:rPr>
        <w:t xml:space="preserve"> the new chillers</w:t>
      </w:r>
      <w:r w:rsidR="00DE61D2" w:rsidRPr="004C04EB">
        <w:rPr>
          <w:noProof/>
          <w:szCs w:val="24"/>
          <w:lang w:val="en-US"/>
        </w:rPr>
        <w:t xml:space="preserve">, </w:t>
      </w:r>
      <w:r w:rsidR="00147784" w:rsidRPr="004C04EB">
        <w:rPr>
          <w:noProof/>
          <w:szCs w:val="24"/>
          <w:lang w:val="en-US"/>
        </w:rPr>
        <w:t xml:space="preserve">in order </w:t>
      </w:r>
      <w:r w:rsidRPr="004C04EB">
        <w:rPr>
          <w:noProof/>
          <w:szCs w:val="24"/>
          <w:lang w:val="en-US"/>
        </w:rPr>
        <w:t xml:space="preserve">to compare </w:t>
      </w:r>
      <w:r w:rsidR="00DE61D2" w:rsidRPr="004C04EB">
        <w:rPr>
          <w:noProof/>
          <w:szCs w:val="24"/>
          <w:lang w:val="en-US"/>
        </w:rPr>
        <w:t>their performance against the base</w:t>
      </w:r>
      <w:r w:rsidRPr="004C04EB">
        <w:rPr>
          <w:noProof/>
          <w:szCs w:val="24"/>
          <w:lang w:val="en-US"/>
        </w:rPr>
        <w:t xml:space="preserve">line. According to the PRODOC, </w:t>
      </w:r>
      <w:r w:rsidR="00147784" w:rsidRPr="004C04EB">
        <w:rPr>
          <w:noProof/>
          <w:szCs w:val="24"/>
          <w:lang w:val="en-US"/>
        </w:rPr>
        <w:t>the successful replacement</w:t>
      </w:r>
      <w:r w:rsidR="00DE61D2" w:rsidRPr="004C04EB">
        <w:rPr>
          <w:noProof/>
          <w:szCs w:val="24"/>
          <w:lang w:val="en-US"/>
        </w:rPr>
        <w:t xml:space="preserve"> </w:t>
      </w:r>
      <w:r w:rsidR="00147784" w:rsidRPr="004C04EB">
        <w:rPr>
          <w:noProof/>
          <w:szCs w:val="24"/>
          <w:lang w:val="en-US"/>
        </w:rPr>
        <w:t>of the first 13 chillers would</w:t>
      </w:r>
      <w:r w:rsidRPr="004C04EB">
        <w:rPr>
          <w:noProof/>
          <w:szCs w:val="24"/>
          <w:lang w:val="en-US"/>
        </w:rPr>
        <w:t xml:space="preserve"> result </w:t>
      </w:r>
      <w:r w:rsidR="00147784" w:rsidRPr="004C04EB">
        <w:rPr>
          <w:noProof/>
          <w:szCs w:val="24"/>
          <w:lang w:val="en-US"/>
        </w:rPr>
        <w:t xml:space="preserve">in </w:t>
      </w:r>
      <w:r w:rsidRPr="004C04EB">
        <w:rPr>
          <w:noProof/>
          <w:szCs w:val="24"/>
          <w:lang w:val="en-US"/>
        </w:rPr>
        <w:t>the replacement of the majority of the</w:t>
      </w:r>
      <w:r w:rsidR="00DE61D2" w:rsidRPr="004C04EB">
        <w:rPr>
          <w:noProof/>
          <w:szCs w:val="24"/>
          <w:lang w:val="en-US"/>
        </w:rPr>
        <w:t xml:space="preserve"> remaining</w:t>
      </w:r>
      <w:r w:rsidRPr="004C04EB">
        <w:rPr>
          <w:noProof/>
          <w:szCs w:val="24"/>
          <w:lang w:val="en-US"/>
        </w:rPr>
        <w:t xml:space="preserve"> </w:t>
      </w:r>
      <w:r w:rsidR="00DE61D2" w:rsidRPr="004C04EB">
        <w:rPr>
          <w:noProof/>
          <w:szCs w:val="24"/>
          <w:lang w:val="en-US"/>
        </w:rPr>
        <w:t xml:space="preserve">inventory of </w:t>
      </w:r>
      <w:r w:rsidRPr="004C04EB">
        <w:rPr>
          <w:noProof/>
          <w:szCs w:val="24"/>
          <w:lang w:val="en-US"/>
        </w:rPr>
        <w:t>chillers (58 in total</w:t>
      </w:r>
      <w:r w:rsidR="00DA7411" w:rsidRPr="004C04EB">
        <w:rPr>
          <w:noProof/>
          <w:szCs w:val="24"/>
          <w:lang w:val="en-US"/>
        </w:rPr>
        <w:t>) identified by OTU</w:t>
      </w:r>
      <w:r w:rsidRPr="004C04EB">
        <w:rPr>
          <w:noProof/>
          <w:szCs w:val="24"/>
          <w:lang w:val="en-US"/>
        </w:rPr>
        <w:t xml:space="preserve"> to justify the objectives of Project No. 74760. All this would lead to a reduction of emissions related </w:t>
      </w:r>
      <w:r w:rsidR="00147784" w:rsidRPr="004C04EB">
        <w:rPr>
          <w:noProof/>
          <w:szCs w:val="24"/>
          <w:lang w:val="en-US"/>
        </w:rPr>
        <w:t xml:space="preserve">directly and indirectly </w:t>
      </w:r>
      <w:r w:rsidR="00DE61D2" w:rsidRPr="004C04EB">
        <w:rPr>
          <w:noProof/>
          <w:szCs w:val="24"/>
          <w:lang w:val="en-US"/>
        </w:rPr>
        <w:t>to the P</w:t>
      </w:r>
      <w:r w:rsidRPr="004C04EB">
        <w:rPr>
          <w:noProof/>
          <w:szCs w:val="24"/>
          <w:lang w:val="en-US"/>
        </w:rPr>
        <w:t>roject.</w:t>
      </w:r>
    </w:p>
    <w:p w:rsidR="0092445A" w:rsidRPr="004C04EB" w:rsidRDefault="0092445A" w:rsidP="00F57A9E">
      <w:pPr>
        <w:rPr>
          <w:noProof/>
          <w:szCs w:val="24"/>
          <w:lang w:val="en-US"/>
        </w:rPr>
      </w:pPr>
    </w:p>
    <w:p w:rsidR="00F57A9E" w:rsidRPr="004C04EB" w:rsidRDefault="0092445A" w:rsidP="00F57A9E">
      <w:pPr>
        <w:rPr>
          <w:noProof/>
          <w:szCs w:val="24"/>
          <w:lang w:val="en-US"/>
        </w:rPr>
      </w:pPr>
      <w:r w:rsidRPr="004C04EB">
        <w:rPr>
          <w:noProof/>
          <w:szCs w:val="24"/>
          <w:lang w:val="en-US"/>
        </w:rPr>
        <w:t xml:space="preserve">Unfortunately, as </w:t>
      </w:r>
      <w:r w:rsidR="003F083B" w:rsidRPr="004C04EB">
        <w:rPr>
          <w:noProof/>
          <w:szCs w:val="24"/>
          <w:lang w:val="en-US"/>
        </w:rPr>
        <w:t xml:space="preserve">it </w:t>
      </w:r>
      <w:r w:rsidRPr="004C04EB">
        <w:rPr>
          <w:noProof/>
          <w:szCs w:val="24"/>
          <w:lang w:val="en-US"/>
        </w:rPr>
        <w:t xml:space="preserve">will be </w:t>
      </w:r>
      <w:r w:rsidR="00DE61D2" w:rsidRPr="004C04EB">
        <w:rPr>
          <w:noProof/>
          <w:szCs w:val="24"/>
          <w:lang w:val="en-US"/>
        </w:rPr>
        <w:t>explained</w:t>
      </w:r>
      <w:r w:rsidRPr="004C04EB">
        <w:rPr>
          <w:noProof/>
          <w:szCs w:val="24"/>
          <w:lang w:val="en-US"/>
        </w:rPr>
        <w:t xml:space="preserve"> in greater detail be</w:t>
      </w:r>
      <w:r w:rsidR="00DA7411" w:rsidRPr="004C04EB">
        <w:rPr>
          <w:noProof/>
          <w:szCs w:val="24"/>
          <w:lang w:val="en-US"/>
        </w:rPr>
        <w:t>low, the inventory prepared by OTU</w:t>
      </w:r>
      <w:r w:rsidRPr="004C04EB">
        <w:rPr>
          <w:noProof/>
          <w:szCs w:val="24"/>
          <w:lang w:val="en-US"/>
        </w:rPr>
        <w:t xml:space="preserve"> several</w:t>
      </w:r>
      <w:r w:rsidR="00DE61D2" w:rsidRPr="004C04EB">
        <w:rPr>
          <w:noProof/>
          <w:szCs w:val="24"/>
          <w:lang w:val="en-US"/>
        </w:rPr>
        <w:t xml:space="preserve"> years before the start of the P</w:t>
      </w:r>
      <w:r w:rsidRPr="004C04EB">
        <w:rPr>
          <w:noProof/>
          <w:szCs w:val="24"/>
          <w:lang w:val="en-US"/>
        </w:rPr>
        <w:t>roject had al</w:t>
      </w:r>
      <w:r w:rsidR="00DE61D2" w:rsidRPr="004C04EB">
        <w:rPr>
          <w:noProof/>
          <w:szCs w:val="24"/>
          <w:lang w:val="en-US"/>
        </w:rPr>
        <w:t>ready become obsolete when the P</w:t>
      </w:r>
      <w:r w:rsidRPr="004C04EB">
        <w:rPr>
          <w:noProof/>
          <w:szCs w:val="24"/>
          <w:lang w:val="en-US"/>
        </w:rPr>
        <w:t>ro</w:t>
      </w:r>
      <w:r w:rsidR="003F083B" w:rsidRPr="004C04EB">
        <w:rPr>
          <w:noProof/>
          <w:szCs w:val="24"/>
          <w:lang w:val="en-US"/>
        </w:rPr>
        <w:t>ject began operations in July,</w:t>
      </w:r>
      <w:r w:rsidRPr="004C04EB">
        <w:rPr>
          <w:noProof/>
          <w:szCs w:val="24"/>
          <w:lang w:val="en-US"/>
        </w:rPr>
        <w:t xml:space="preserve"> 2010. The causes of this were that many owners </w:t>
      </w:r>
      <w:r w:rsidR="00F772C0" w:rsidRPr="004C04EB">
        <w:rPr>
          <w:noProof/>
          <w:szCs w:val="24"/>
          <w:lang w:val="en-US"/>
        </w:rPr>
        <w:t xml:space="preserve">had </w:t>
      </w:r>
      <w:r w:rsidRPr="004C04EB">
        <w:rPr>
          <w:noProof/>
          <w:szCs w:val="24"/>
          <w:lang w:val="en-US"/>
        </w:rPr>
        <w:t xml:space="preserve">made the </w:t>
      </w:r>
      <w:r w:rsidR="0011345E" w:rsidRPr="004C04EB">
        <w:rPr>
          <w:noProof/>
          <w:szCs w:val="24"/>
          <w:lang w:val="en-US"/>
        </w:rPr>
        <w:t>re</w:t>
      </w:r>
      <w:r w:rsidR="00DE61D2" w:rsidRPr="004C04EB">
        <w:rPr>
          <w:noProof/>
          <w:szCs w:val="24"/>
          <w:lang w:val="en-US"/>
        </w:rPr>
        <w:t>p</w:t>
      </w:r>
      <w:r w:rsidR="0011345E" w:rsidRPr="004C04EB">
        <w:rPr>
          <w:noProof/>
          <w:szCs w:val="24"/>
          <w:lang w:val="en-US"/>
        </w:rPr>
        <w:t>lacement</w:t>
      </w:r>
      <w:r w:rsidRPr="004C04EB">
        <w:rPr>
          <w:noProof/>
          <w:szCs w:val="24"/>
          <w:lang w:val="en-US"/>
        </w:rPr>
        <w:t xml:space="preserve"> of chillers </w:t>
      </w:r>
      <w:r w:rsidR="00F772C0" w:rsidRPr="004C04EB">
        <w:rPr>
          <w:noProof/>
          <w:szCs w:val="24"/>
          <w:lang w:val="en-US"/>
        </w:rPr>
        <w:t>by their own means;</w:t>
      </w:r>
      <w:r w:rsidRPr="004C04EB">
        <w:rPr>
          <w:noProof/>
          <w:szCs w:val="24"/>
          <w:lang w:val="en-US"/>
        </w:rPr>
        <w:t xml:space="preserve"> while others (especially those belo</w:t>
      </w:r>
      <w:r w:rsidR="00F772C0" w:rsidRPr="004C04EB">
        <w:rPr>
          <w:noProof/>
          <w:szCs w:val="24"/>
          <w:lang w:val="en-US"/>
        </w:rPr>
        <w:t>nging to the Colombian textile</w:t>
      </w:r>
      <w:r w:rsidR="00DE61D2" w:rsidRPr="004C04EB">
        <w:rPr>
          <w:noProof/>
          <w:szCs w:val="24"/>
          <w:lang w:val="en-US"/>
        </w:rPr>
        <w:t xml:space="preserve"> </w:t>
      </w:r>
      <w:r w:rsidR="00F772C0" w:rsidRPr="004C04EB">
        <w:rPr>
          <w:noProof/>
          <w:szCs w:val="24"/>
          <w:lang w:val="en-US"/>
        </w:rPr>
        <w:t>industry</w:t>
      </w:r>
      <w:r w:rsidRPr="004C04EB">
        <w:rPr>
          <w:noProof/>
          <w:szCs w:val="24"/>
          <w:lang w:val="en-US"/>
        </w:rPr>
        <w:t xml:space="preserve">) had to shut down operations due to the economic crisis </w:t>
      </w:r>
      <w:r w:rsidR="00DE61D2" w:rsidRPr="004C04EB">
        <w:rPr>
          <w:noProof/>
          <w:szCs w:val="24"/>
          <w:lang w:val="en-US"/>
        </w:rPr>
        <w:t>suffered by this</w:t>
      </w:r>
      <w:r w:rsidRPr="004C04EB">
        <w:rPr>
          <w:noProof/>
          <w:szCs w:val="24"/>
          <w:lang w:val="en-US"/>
        </w:rPr>
        <w:t xml:space="preserve"> sector. This hampered the compliance of all the goals related to Outco</w:t>
      </w:r>
      <w:r w:rsidR="00F772C0" w:rsidRPr="004C04EB">
        <w:rPr>
          <w:noProof/>
          <w:szCs w:val="24"/>
          <w:lang w:val="en-US"/>
        </w:rPr>
        <w:t>me 4 of Project No. 70467, a</w:t>
      </w:r>
      <w:r w:rsidRPr="004C04EB">
        <w:rPr>
          <w:noProof/>
          <w:szCs w:val="24"/>
          <w:lang w:val="en-US"/>
        </w:rPr>
        <w:t xml:space="preserve">s well as the strategy of replicability that had </w:t>
      </w:r>
      <w:r w:rsidR="00F772C0" w:rsidRPr="004C04EB">
        <w:rPr>
          <w:noProof/>
          <w:szCs w:val="24"/>
          <w:lang w:val="en-US"/>
        </w:rPr>
        <w:t xml:space="preserve">originally </w:t>
      </w:r>
      <w:r w:rsidRPr="004C04EB">
        <w:rPr>
          <w:noProof/>
          <w:szCs w:val="24"/>
          <w:lang w:val="en-US"/>
        </w:rPr>
        <w:t xml:space="preserve">been </w:t>
      </w:r>
      <w:r w:rsidR="00F772C0" w:rsidRPr="004C04EB">
        <w:rPr>
          <w:noProof/>
          <w:szCs w:val="24"/>
          <w:lang w:val="en-US"/>
        </w:rPr>
        <w:t>designed</w:t>
      </w:r>
      <w:r w:rsidRPr="004C04EB">
        <w:rPr>
          <w:noProof/>
          <w:szCs w:val="24"/>
          <w:lang w:val="en-US"/>
        </w:rPr>
        <w:t>.</w:t>
      </w:r>
    </w:p>
    <w:p w:rsidR="0092445A" w:rsidRPr="004C04EB" w:rsidRDefault="0092445A" w:rsidP="00F57A9E">
      <w:pPr>
        <w:rPr>
          <w:noProof/>
          <w:szCs w:val="24"/>
          <w:lang w:val="en-US"/>
        </w:rPr>
      </w:pPr>
    </w:p>
    <w:p w:rsidR="009F7AC6" w:rsidRPr="004C04EB" w:rsidRDefault="0092445A" w:rsidP="0092445A">
      <w:pPr>
        <w:rPr>
          <w:noProof/>
          <w:szCs w:val="24"/>
          <w:lang w:val="en-US"/>
        </w:rPr>
      </w:pPr>
      <w:r w:rsidRPr="004C04EB">
        <w:rPr>
          <w:noProof/>
          <w:szCs w:val="24"/>
          <w:lang w:val="en-US"/>
        </w:rPr>
        <w:t>However, from the point of view of replicability</w:t>
      </w:r>
      <w:r w:rsidR="00DE61D2" w:rsidRPr="004C04EB">
        <w:rPr>
          <w:noProof/>
          <w:szCs w:val="24"/>
          <w:lang w:val="en-US"/>
        </w:rPr>
        <w:t>,</w:t>
      </w:r>
      <w:r w:rsidRPr="004C04EB">
        <w:rPr>
          <w:noProof/>
          <w:szCs w:val="24"/>
          <w:lang w:val="en-US"/>
        </w:rPr>
        <w:t xml:space="preserve"> a remarkable achievement of</w:t>
      </w:r>
      <w:r w:rsidR="00DE61D2" w:rsidRPr="004C04EB">
        <w:rPr>
          <w:noProof/>
          <w:szCs w:val="24"/>
          <w:lang w:val="en-US"/>
        </w:rPr>
        <w:t xml:space="preserve"> the P</w:t>
      </w:r>
      <w:r w:rsidR="00F772C0" w:rsidRPr="004C04EB">
        <w:rPr>
          <w:noProof/>
          <w:szCs w:val="24"/>
          <w:lang w:val="en-US"/>
        </w:rPr>
        <w:t>roject is the proposal for</w:t>
      </w:r>
      <w:r w:rsidRPr="004C04EB">
        <w:rPr>
          <w:noProof/>
          <w:szCs w:val="24"/>
          <w:lang w:val="en-US"/>
        </w:rPr>
        <w:t xml:space="preserve"> T</w:t>
      </w:r>
      <w:r w:rsidR="00F772C0" w:rsidRPr="004C04EB">
        <w:rPr>
          <w:noProof/>
          <w:szCs w:val="24"/>
          <w:lang w:val="en-US"/>
        </w:rPr>
        <w:t xml:space="preserve">echnical </w:t>
      </w:r>
      <w:r w:rsidR="00DE61D2" w:rsidRPr="004C04EB">
        <w:rPr>
          <w:noProof/>
          <w:szCs w:val="24"/>
          <w:lang w:val="en-US"/>
        </w:rPr>
        <w:t>Regulation</w:t>
      </w:r>
      <w:r w:rsidR="00F772C0" w:rsidRPr="004C04EB">
        <w:rPr>
          <w:noProof/>
          <w:szCs w:val="24"/>
          <w:lang w:val="en-US"/>
        </w:rPr>
        <w:t xml:space="preserve"> </w:t>
      </w:r>
      <w:r w:rsidR="00E018F1" w:rsidRPr="004C04EB">
        <w:rPr>
          <w:noProof/>
          <w:szCs w:val="24"/>
          <w:lang w:val="en-US"/>
        </w:rPr>
        <w:t>for</w:t>
      </w:r>
      <w:r w:rsidR="00F772C0" w:rsidRPr="004C04EB">
        <w:rPr>
          <w:noProof/>
          <w:szCs w:val="24"/>
          <w:lang w:val="en-US"/>
        </w:rPr>
        <w:t xml:space="preserve"> Social Interest H</w:t>
      </w:r>
      <w:r w:rsidRPr="004C04EB">
        <w:rPr>
          <w:noProof/>
          <w:szCs w:val="24"/>
          <w:lang w:val="en-US"/>
        </w:rPr>
        <w:t>ousing (RETEVIS)</w:t>
      </w:r>
      <w:r w:rsidR="00DE61D2" w:rsidRPr="004C04EB">
        <w:rPr>
          <w:noProof/>
          <w:szCs w:val="24"/>
          <w:lang w:val="en-US"/>
        </w:rPr>
        <w:t>,</w:t>
      </w:r>
      <w:r w:rsidRPr="004C04EB">
        <w:rPr>
          <w:noProof/>
          <w:szCs w:val="24"/>
          <w:lang w:val="en-US"/>
        </w:rPr>
        <w:t xml:space="preserve"> </w:t>
      </w:r>
      <w:r w:rsidR="00E018F1" w:rsidRPr="004C04EB">
        <w:rPr>
          <w:noProof/>
          <w:szCs w:val="24"/>
          <w:lang w:val="en-US"/>
        </w:rPr>
        <w:t xml:space="preserve">which </w:t>
      </w:r>
      <w:r w:rsidRPr="004C04EB">
        <w:rPr>
          <w:noProof/>
          <w:szCs w:val="24"/>
          <w:lang w:val="en-US"/>
        </w:rPr>
        <w:t>presents a novel approac</w:t>
      </w:r>
      <w:r w:rsidR="00E018F1" w:rsidRPr="004C04EB">
        <w:rPr>
          <w:noProof/>
          <w:szCs w:val="24"/>
          <w:lang w:val="en-US"/>
        </w:rPr>
        <w:t>h based on the combination of an energy</w:t>
      </w:r>
      <w:r w:rsidRPr="004C04EB">
        <w:rPr>
          <w:noProof/>
          <w:szCs w:val="24"/>
          <w:lang w:val="en-US"/>
        </w:rPr>
        <w:t xml:space="preserve"> </w:t>
      </w:r>
      <w:r w:rsidR="00E018F1" w:rsidRPr="004C04EB">
        <w:rPr>
          <w:noProof/>
          <w:szCs w:val="24"/>
          <w:lang w:val="en-US"/>
        </w:rPr>
        <w:t xml:space="preserve">consumption index with </w:t>
      </w:r>
      <w:r w:rsidRPr="004C04EB">
        <w:rPr>
          <w:noProof/>
          <w:szCs w:val="24"/>
          <w:lang w:val="en-US"/>
        </w:rPr>
        <w:t xml:space="preserve">a comfort index (lighting, temperature, </w:t>
      </w:r>
      <w:r w:rsidR="00E018F1" w:rsidRPr="004C04EB">
        <w:rPr>
          <w:noProof/>
          <w:szCs w:val="24"/>
          <w:lang w:val="en-US"/>
        </w:rPr>
        <w:t>ventilation</w:t>
      </w:r>
      <w:r w:rsidR="00F772C0" w:rsidRPr="004C04EB">
        <w:rPr>
          <w:noProof/>
          <w:szCs w:val="24"/>
          <w:lang w:val="en-US"/>
        </w:rPr>
        <w:t>,</w:t>
      </w:r>
      <w:r w:rsidR="00E018F1" w:rsidRPr="004C04EB">
        <w:rPr>
          <w:noProof/>
          <w:szCs w:val="24"/>
          <w:lang w:val="en-US"/>
        </w:rPr>
        <w:t xml:space="preserve"> and noise).</w:t>
      </w:r>
      <w:r w:rsidRPr="004C04EB">
        <w:rPr>
          <w:noProof/>
          <w:szCs w:val="24"/>
          <w:lang w:val="en-US"/>
        </w:rPr>
        <w:t xml:space="preserve"> This Regulation is in the process of validation</w:t>
      </w:r>
      <w:r w:rsidR="00F772C0" w:rsidRPr="004C04EB">
        <w:rPr>
          <w:noProof/>
          <w:szCs w:val="24"/>
          <w:lang w:val="en-US"/>
        </w:rPr>
        <w:t>,</w:t>
      </w:r>
      <w:r w:rsidRPr="004C04EB">
        <w:rPr>
          <w:noProof/>
          <w:szCs w:val="24"/>
          <w:lang w:val="en-US"/>
        </w:rPr>
        <w:t xml:space="preserve"> and once it has been </w:t>
      </w:r>
      <w:r w:rsidR="004D4401" w:rsidRPr="004C04EB">
        <w:rPr>
          <w:noProof/>
          <w:szCs w:val="24"/>
          <w:lang w:val="en-US"/>
        </w:rPr>
        <w:t xml:space="preserve">discussed </w:t>
      </w:r>
      <w:r w:rsidRPr="004C04EB">
        <w:rPr>
          <w:noProof/>
          <w:szCs w:val="24"/>
          <w:lang w:val="en-US"/>
        </w:rPr>
        <w:t>and approved, it could be taken as a basis for reference or replica</w:t>
      </w:r>
      <w:r w:rsidR="00E018F1" w:rsidRPr="004C04EB">
        <w:rPr>
          <w:noProof/>
          <w:szCs w:val="24"/>
          <w:lang w:val="en-US"/>
        </w:rPr>
        <w:t>tion</w:t>
      </w:r>
      <w:r w:rsidRPr="004C04EB">
        <w:rPr>
          <w:noProof/>
          <w:szCs w:val="24"/>
          <w:lang w:val="en-US"/>
        </w:rPr>
        <w:t xml:space="preserve"> in other countries.</w:t>
      </w:r>
      <w:r w:rsidR="00E018F1" w:rsidRPr="004C04EB">
        <w:rPr>
          <w:noProof/>
          <w:szCs w:val="24"/>
          <w:lang w:val="en-US"/>
        </w:rPr>
        <w:t xml:space="preserve"> </w:t>
      </w:r>
      <w:r w:rsidRPr="004C04EB">
        <w:rPr>
          <w:noProof/>
          <w:szCs w:val="24"/>
          <w:lang w:val="en-US"/>
        </w:rPr>
        <w:t xml:space="preserve">In addition, </w:t>
      </w:r>
      <w:r w:rsidR="004D4401" w:rsidRPr="004C04EB">
        <w:rPr>
          <w:noProof/>
          <w:szCs w:val="24"/>
          <w:lang w:val="en-US"/>
        </w:rPr>
        <w:t xml:space="preserve">some actions of replication in the industrial sector </w:t>
      </w:r>
      <w:r w:rsidRPr="004C04EB">
        <w:rPr>
          <w:noProof/>
          <w:szCs w:val="24"/>
          <w:lang w:val="en-US"/>
        </w:rPr>
        <w:t>could be achieved, under the new agreement that is expected to be signed between MME and ANDI.</w:t>
      </w:r>
      <w:r w:rsidR="00E018F1" w:rsidRPr="004C04EB">
        <w:rPr>
          <w:noProof/>
          <w:szCs w:val="24"/>
          <w:lang w:val="en-US"/>
        </w:rPr>
        <w:t xml:space="preserve"> </w:t>
      </w:r>
      <w:r w:rsidRPr="004C04EB">
        <w:rPr>
          <w:noProof/>
          <w:szCs w:val="24"/>
          <w:lang w:val="en-US"/>
        </w:rPr>
        <w:t xml:space="preserve">In addition, </w:t>
      </w:r>
      <w:r w:rsidR="004D4401" w:rsidRPr="004C04EB">
        <w:rPr>
          <w:noProof/>
          <w:szCs w:val="24"/>
          <w:lang w:val="en-US"/>
        </w:rPr>
        <w:t>replicability</w:t>
      </w:r>
      <w:r w:rsidR="00E018F1" w:rsidRPr="004C04EB">
        <w:rPr>
          <w:noProof/>
          <w:szCs w:val="24"/>
          <w:lang w:val="en-US"/>
        </w:rPr>
        <w:t xml:space="preserve"> </w:t>
      </w:r>
      <w:r w:rsidRPr="004C04EB">
        <w:rPr>
          <w:noProof/>
          <w:szCs w:val="24"/>
          <w:lang w:val="en-US"/>
        </w:rPr>
        <w:t xml:space="preserve">could </w:t>
      </w:r>
      <w:r w:rsidR="004D4401" w:rsidRPr="004C04EB">
        <w:rPr>
          <w:noProof/>
          <w:szCs w:val="24"/>
          <w:lang w:val="en-US"/>
        </w:rPr>
        <w:t xml:space="preserve">be </w:t>
      </w:r>
      <w:r w:rsidRPr="004C04EB">
        <w:rPr>
          <w:noProof/>
          <w:szCs w:val="24"/>
          <w:lang w:val="en-US"/>
        </w:rPr>
        <w:t>achieve</w:t>
      </w:r>
      <w:r w:rsidR="004D4401" w:rsidRPr="004C04EB">
        <w:rPr>
          <w:noProof/>
          <w:szCs w:val="24"/>
          <w:lang w:val="en-US"/>
        </w:rPr>
        <w:t>d</w:t>
      </w:r>
      <w:r w:rsidR="00E018F1" w:rsidRPr="004C04EB">
        <w:rPr>
          <w:noProof/>
          <w:szCs w:val="24"/>
          <w:lang w:val="en-US"/>
        </w:rPr>
        <w:t xml:space="preserve"> </w:t>
      </w:r>
      <w:r w:rsidR="004D4401" w:rsidRPr="004C04EB">
        <w:rPr>
          <w:noProof/>
          <w:szCs w:val="24"/>
          <w:lang w:val="en-US"/>
        </w:rPr>
        <w:t xml:space="preserve">from the </w:t>
      </w:r>
      <w:r w:rsidR="00E018F1" w:rsidRPr="004C04EB">
        <w:rPr>
          <w:noProof/>
          <w:szCs w:val="24"/>
          <w:lang w:val="en-US"/>
        </w:rPr>
        <w:t xml:space="preserve">execution of the </w:t>
      </w:r>
      <w:r w:rsidR="004D4401" w:rsidRPr="004C04EB">
        <w:rPr>
          <w:noProof/>
          <w:szCs w:val="24"/>
          <w:lang w:val="en-US"/>
        </w:rPr>
        <w:t>energy saving</w:t>
      </w:r>
      <w:r w:rsidR="00E018F1" w:rsidRPr="004C04EB">
        <w:rPr>
          <w:noProof/>
          <w:szCs w:val="24"/>
          <w:lang w:val="en-US"/>
        </w:rPr>
        <w:t xml:space="preserve"> </w:t>
      </w:r>
      <w:r w:rsidR="004D4401" w:rsidRPr="004C04EB">
        <w:rPr>
          <w:noProof/>
          <w:szCs w:val="24"/>
          <w:lang w:val="en-US"/>
        </w:rPr>
        <w:t xml:space="preserve">projects </w:t>
      </w:r>
      <w:r w:rsidRPr="004C04EB">
        <w:rPr>
          <w:noProof/>
          <w:szCs w:val="24"/>
          <w:lang w:val="en-US"/>
        </w:rPr>
        <w:t xml:space="preserve">identified in the energy audits, especially </w:t>
      </w:r>
      <w:r w:rsidR="00E018F1" w:rsidRPr="004C04EB">
        <w:rPr>
          <w:noProof/>
          <w:szCs w:val="24"/>
          <w:lang w:val="en-US"/>
        </w:rPr>
        <w:t>through</w:t>
      </w:r>
      <w:r w:rsidR="004D4401" w:rsidRPr="004C04EB">
        <w:rPr>
          <w:noProof/>
          <w:szCs w:val="24"/>
          <w:lang w:val="en-US"/>
        </w:rPr>
        <w:t xml:space="preserve"> </w:t>
      </w:r>
      <w:r w:rsidRPr="004C04EB">
        <w:rPr>
          <w:noProof/>
          <w:szCs w:val="24"/>
          <w:lang w:val="en-US"/>
        </w:rPr>
        <w:t xml:space="preserve">the implementation of the </w:t>
      </w:r>
      <w:r w:rsidR="00F6589A" w:rsidRPr="004C04EB">
        <w:rPr>
          <w:noProof/>
          <w:szCs w:val="24"/>
          <w:lang w:val="en-US"/>
        </w:rPr>
        <w:t xml:space="preserve">Thermal District of </w:t>
      </w:r>
      <w:r w:rsidRPr="004C04EB">
        <w:rPr>
          <w:noProof/>
          <w:szCs w:val="24"/>
          <w:lang w:val="en-US"/>
        </w:rPr>
        <w:t xml:space="preserve">Alpujarra </w:t>
      </w:r>
      <w:r w:rsidR="00E018F1" w:rsidRPr="004C04EB">
        <w:rPr>
          <w:noProof/>
          <w:szCs w:val="24"/>
          <w:lang w:val="en-US"/>
        </w:rPr>
        <w:t xml:space="preserve">Project </w:t>
      </w:r>
      <w:r w:rsidRPr="004C04EB">
        <w:rPr>
          <w:noProof/>
          <w:szCs w:val="24"/>
          <w:lang w:val="en-US"/>
        </w:rPr>
        <w:t>in Medellin.</w:t>
      </w:r>
    </w:p>
    <w:p w:rsidR="00F772C0" w:rsidRPr="004C04EB" w:rsidRDefault="00F772C0" w:rsidP="0092445A">
      <w:pPr>
        <w:rPr>
          <w:noProof/>
          <w:szCs w:val="24"/>
          <w:lang w:val="en-US"/>
        </w:rPr>
      </w:pPr>
    </w:p>
    <w:p w:rsidR="00DB70A2" w:rsidRPr="004C04EB" w:rsidRDefault="00BF32D0" w:rsidP="008A677A">
      <w:pPr>
        <w:pStyle w:val="Ttulo3"/>
        <w:rPr>
          <w:noProof/>
          <w:lang w:val="en-US"/>
        </w:rPr>
      </w:pPr>
      <w:bookmarkStart w:id="57" w:name="_Toc373936970"/>
      <w:bookmarkStart w:id="58" w:name="_Toc379879432"/>
      <w:r w:rsidRPr="004C04EB">
        <w:rPr>
          <w:noProof/>
          <w:lang w:val="en-US"/>
        </w:rPr>
        <w:t>3.1.6</w:t>
      </w:r>
      <w:r w:rsidR="008140DF" w:rsidRPr="004C04EB">
        <w:rPr>
          <w:noProof/>
          <w:lang w:val="en-US"/>
        </w:rPr>
        <w:t xml:space="preserve"> </w:t>
      </w:r>
      <w:r w:rsidR="0092445A" w:rsidRPr="004C04EB">
        <w:rPr>
          <w:noProof/>
          <w:lang w:val="en-US"/>
        </w:rPr>
        <w:t>Comparative Advantage of</w:t>
      </w:r>
      <w:bookmarkEnd w:id="57"/>
      <w:r w:rsidR="00E018F1" w:rsidRPr="004C04EB">
        <w:rPr>
          <w:noProof/>
          <w:lang w:val="en-US"/>
        </w:rPr>
        <w:t xml:space="preserve"> UNDP</w:t>
      </w:r>
      <w:bookmarkEnd w:id="58"/>
    </w:p>
    <w:p w:rsidR="008A677A" w:rsidRPr="004C04EB" w:rsidRDefault="008A677A" w:rsidP="00DB70A2">
      <w:pPr>
        <w:rPr>
          <w:noProof/>
          <w:szCs w:val="24"/>
          <w:lang w:val="en-US"/>
        </w:rPr>
      </w:pPr>
    </w:p>
    <w:p w:rsidR="0092445A" w:rsidRPr="004C04EB" w:rsidRDefault="0092445A" w:rsidP="00F57A9E">
      <w:pPr>
        <w:rPr>
          <w:noProof/>
          <w:szCs w:val="24"/>
          <w:lang w:val="en-US"/>
        </w:rPr>
      </w:pPr>
      <w:r w:rsidRPr="004C04EB">
        <w:rPr>
          <w:noProof/>
          <w:szCs w:val="24"/>
          <w:lang w:val="en-US"/>
        </w:rPr>
        <w:t xml:space="preserve">A key element in the </w:t>
      </w:r>
      <w:r w:rsidR="00461EE3" w:rsidRPr="004C04EB">
        <w:rPr>
          <w:noProof/>
          <w:szCs w:val="24"/>
          <w:lang w:val="en-US"/>
        </w:rPr>
        <w:t xml:space="preserve">strategy </w:t>
      </w:r>
      <w:r w:rsidR="00E018F1" w:rsidRPr="004C04EB">
        <w:rPr>
          <w:noProof/>
          <w:szCs w:val="24"/>
          <w:lang w:val="en-US"/>
        </w:rPr>
        <w:t>design of</w:t>
      </w:r>
      <w:r w:rsidRPr="004C04EB">
        <w:rPr>
          <w:noProof/>
          <w:szCs w:val="24"/>
          <w:lang w:val="en-US"/>
        </w:rPr>
        <w:t xml:space="preserve"> </w:t>
      </w:r>
      <w:r w:rsidR="00461EE3" w:rsidRPr="004C04EB">
        <w:rPr>
          <w:noProof/>
          <w:szCs w:val="24"/>
          <w:lang w:val="en-US"/>
        </w:rPr>
        <w:t>Project No. 70467 w</w:t>
      </w:r>
      <w:r w:rsidRPr="004C04EB">
        <w:rPr>
          <w:noProof/>
          <w:szCs w:val="24"/>
          <w:lang w:val="en-US"/>
        </w:rPr>
        <w:t xml:space="preserve">as its synergy with </w:t>
      </w:r>
      <w:r w:rsidR="00E018F1" w:rsidRPr="004C04EB">
        <w:rPr>
          <w:noProof/>
          <w:szCs w:val="24"/>
          <w:lang w:val="en-US"/>
        </w:rPr>
        <w:t>Project No. 70467 (Technical a</w:t>
      </w:r>
      <w:r w:rsidRPr="004C04EB">
        <w:rPr>
          <w:noProof/>
          <w:szCs w:val="24"/>
          <w:lang w:val="en-US"/>
        </w:rPr>
        <w:t>ssistance for the replacement of inefficient</w:t>
      </w:r>
      <w:r w:rsidR="00461EE3" w:rsidRPr="004C04EB">
        <w:rPr>
          <w:noProof/>
          <w:szCs w:val="24"/>
          <w:lang w:val="en-US"/>
        </w:rPr>
        <w:t xml:space="preserve">, CFC-based </w:t>
      </w:r>
      <w:r w:rsidRPr="004C04EB">
        <w:rPr>
          <w:noProof/>
          <w:szCs w:val="24"/>
          <w:lang w:val="en-US"/>
        </w:rPr>
        <w:t xml:space="preserve">chillers) jointly presented by the </w:t>
      </w:r>
      <w:r w:rsidR="00461EE3" w:rsidRPr="004C04EB">
        <w:rPr>
          <w:noProof/>
          <w:szCs w:val="24"/>
          <w:lang w:val="en-US"/>
        </w:rPr>
        <w:t>Ozone Technical Unit (</w:t>
      </w:r>
      <w:r w:rsidR="00DA7411" w:rsidRPr="004C04EB">
        <w:rPr>
          <w:noProof/>
          <w:szCs w:val="24"/>
          <w:lang w:val="en-US"/>
        </w:rPr>
        <w:t>OTU</w:t>
      </w:r>
      <w:r w:rsidR="00E018F1" w:rsidRPr="004C04EB">
        <w:rPr>
          <w:noProof/>
          <w:szCs w:val="24"/>
          <w:lang w:val="en-US"/>
        </w:rPr>
        <w:t>/MADS</w:t>
      </w:r>
      <w:r w:rsidR="00461EE3" w:rsidRPr="004C04EB">
        <w:rPr>
          <w:noProof/>
          <w:szCs w:val="24"/>
          <w:lang w:val="en-US"/>
        </w:rPr>
        <w:t>)</w:t>
      </w:r>
      <w:r w:rsidRPr="004C04EB">
        <w:rPr>
          <w:noProof/>
          <w:szCs w:val="24"/>
          <w:lang w:val="en-US"/>
        </w:rPr>
        <w:t xml:space="preserve"> and UNDP to the Multilateral Fund of the Mon</w:t>
      </w:r>
      <w:r w:rsidR="00E018F1" w:rsidRPr="004C04EB">
        <w:rPr>
          <w:noProof/>
          <w:szCs w:val="24"/>
          <w:lang w:val="en-US"/>
        </w:rPr>
        <w:t>treal Protocol. Given the relationship between those two projects,</w:t>
      </w:r>
      <w:r w:rsidRPr="004C04EB">
        <w:rPr>
          <w:noProof/>
          <w:szCs w:val="24"/>
          <w:lang w:val="en-US"/>
        </w:rPr>
        <w:t xml:space="preserve"> it is considered </w:t>
      </w:r>
      <w:r w:rsidR="00E018F1" w:rsidRPr="004C04EB">
        <w:rPr>
          <w:noProof/>
          <w:szCs w:val="24"/>
          <w:lang w:val="en-US"/>
        </w:rPr>
        <w:t>positive that</w:t>
      </w:r>
      <w:r w:rsidR="00461EE3" w:rsidRPr="004C04EB">
        <w:rPr>
          <w:noProof/>
          <w:szCs w:val="24"/>
          <w:lang w:val="en-US"/>
        </w:rPr>
        <w:t xml:space="preserve"> UNDP ac</w:t>
      </w:r>
      <w:r w:rsidR="00E018F1" w:rsidRPr="004C04EB">
        <w:rPr>
          <w:noProof/>
          <w:szCs w:val="24"/>
          <w:lang w:val="en-US"/>
        </w:rPr>
        <w:t>ted</w:t>
      </w:r>
      <w:r w:rsidR="00461EE3" w:rsidRPr="004C04EB">
        <w:rPr>
          <w:noProof/>
          <w:szCs w:val="24"/>
          <w:lang w:val="en-US"/>
        </w:rPr>
        <w:t xml:space="preserve"> as a partner of UP</w:t>
      </w:r>
      <w:r w:rsidRPr="004C04EB">
        <w:rPr>
          <w:noProof/>
          <w:szCs w:val="24"/>
          <w:lang w:val="en-US"/>
        </w:rPr>
        <w:t xml:space="preserve">ME in </w:t>
      </w:r>
      <w:r w:rsidR="00461EE3" w:rsidRPr="004C04EB">
        <w:rPr>
          <w:noProof/>
          <w:szCs w:val="24"/>
          <w:lang w:val="en-US"/>
        </w:rPr>
        <w:t>Project No. 70467</w:t>
      </w:r>
      <w:r w:rsidR="00E018F1" w:rsidRPr="004C04EB">
        <w:rPr>
          <w:noProof/>
          <w:szCs w:val="24"/>
          <w:lang w:val="en-US"/>
        </w:rPr>
        <w:t>,</w:t>
      </w:r>
      <w:r w:rsidR="00461EE3" w:rsidRPr="004C04EB">
        <w:rPr>
          <w:noProof/>
          <w:szCs w:val="24"/>
          <w:lang w:val="en-US"/>
        </w:rPr>
        <w:t xml:space="preserve"> i</w:t>
      </w:r>
      <w:r w:rsidRPr="004C04EB">
        <w:rPr>
          <w:noProof/>
          <w:szCs w:val="24"/>
          <w:lang w:val="en-US"/>
        </w:rPr>
        <w:t>n spite of the problems that in fact represent</w:t>
      </w:r>
      <w:r w:rsidR="00461EE3" w:rsidRPr="004C04EB">
        <w:rPr>
          <w:noProof/>
          <w:szCs w:val="24"/>
          <w:lang w:val="en-US"/>
        </w:rPr>
        <w:t>ed the inclusion of Outcome 4 (Replacement</w:t>
      </w:r>
      <w:r w:rsidR="00E018F1" w:rsidRPr="004C04EB">
        <w:rPr>
          <w:noProof/>
          <w:szCs w:val="24"/>
          <w:lang w:val="en-US"/>
        </w:rPr>
        <w:t xml:space="preserve"> </w:t>
      </w:r>
      <w:r w:rsidR="00461EE3" w:rsidRPr="004C04EB">
        <w:rPr>
          <w:noProof/>
          <w:szCs w:val="24"/>
          <w:lang w:val="en-US"/>
        </w:rPr>
        <w:t xml:space="preserve">of </w:t>
      </w:r>
      <w:r w:rsidRPr="004C04EB">
        <w:rPr>
          <w:noProof/>
          <w:szCs w:val="24"/>
          <w:lang w:val="en-US"/>
        </w:rPr>
        <w:t>13 chillers) in Project No. 70467.</w:t>
      </w:r>
    </w:p>
    <w:p w:rsidR="0092445A" w:rsidRPr="004C04EB" w:rsidRDefault="0092445A" w:rsidP="00F57A9E">
      <w:pPr>
        <w:rPr>
          <w:noProof/>
          <w:szCs w:val="24"/>
          <w:lang w:val="en-US"/>
        </w:rPr>
      </w:pPr>
    </w:p>
    <w:p w:rsidR="00F57A9E" w:rsidRPr="004C04EB" w:rsidRDefault="00160054" w:rsidP="00F57A9E">
      <w:pPr>
        <w:rPr>
          <w:noProof/>
          <w:szCs w:val="24"/>
          <w:lang w:val="en-US"/>
        </w:rPr>
      </w:pPr>
      <w:r w:rsidRPr="004C04EB">
        <w:rPr>
          <w:noProof/>
          <w:szCs w:val="24"/>
          <w:lang w:val="en-US"/>
        </w:rPr>
        <w:t>Furthermore</w:t>
      </w:r>
      <w:r w:rsidR="00461EE3" w:rsidRPr="004C04EB">
        <w:rPr>
          <w:noProof/>
          <w:szCs w:val="24"/>
          <w:lang w:val="en-US"/>
        </w:rPr>
        <w:t>,</w:t>
      </w:r>
      <w:r w:rsidRPr="004C04EB">
        <w:rPr>
          <w:noProof/>
          <w:szCs w:val="24"/>
          <w:lang w:val="en-US"/>
        </w:rPr>
        <w:t xml:space="preserve"> in the document named “Project D</w:t>
      </w:r>
      <w:r w:rsidR="0092445A" w:rsidRPr="004C04EB">
        <w:rPr>
          <w:noProof/>
          <w:szCs w:val="24"/>
          <w:lang w:val="en-US"/>
        </w:rPr>
        <w:t>ocument of the Colombia Program (2008-2012)</w:t>
      </w:r>
      <w:r w:rsidRPr="004C04EB">
        <w:rPr>
          <w:noProof/>
          <w:szCs w:val="24"/>
          <w:lang w:val="en-US"/>
        </w:rPr>
        <w:t>”</w:t>
      </w:r>
      <w:r w:rsidR="00461EE3" w:rsidRPr="004C04EB">
        <w:rPr>
          <w:rStyle w:val="Refdenotaalpie"/>
          <w:noProof/>
          <w:szCs w:val="24"/>
          <w:lang w:val="en-US"/>
        </w:rPr>
        <w:footnoteReference w:id="4"/>
      </w:r>
      <w:r w:rsidR="0092445A" w:rsidRPr="004C04EB">
        <w:rPr>
          <w:noProof/>
          <w:szCs w:val="24"/>
          <w:lang w:val="en-US"/>
        </w:rPr>
        <w:t>, section II</w:t>
      </w:r>
      <w:r w:rsidR="00461EE3" w:rsidRPr="004C04EB">
        <w:rPr>
          <w:noProof/>
          <w:szCs w:val="24"/>
          <w:lang w:val="en-US"/>
        </w:rPr>
        <w:t>I</w:t>
      </w:r>
      <w:r w:rsidRPr="004C04EB">
        <w:rPr>
          <w:noProof/>
          <w:szCs w:val="24"/>
          <w:lang w:val="en-US"/>
        </w:rPr>
        <w:t>,</w:t>
      </w:r>
      <w:r w:rsidR="00461EE3" w:rsidRPr="004C04EB">
        <w:rPr>
          <w:noProof/>
          <w:szCs w:val="24"/>
          <w:lang w:val="en-US"/>
        </w:rPr>
        <w:t xml:space="preserve"> Program Proposed</w:t>
      </w:r>
      <w:r w:rsidRPr="004C04EB">
        <w:rPr>
          <w:noProof/>
          <w:szCs w:val="24"/>
          <w:lang w:val="en-US"/>
        </w:rPr>
        <w:t>, S</w:t>
      </w:r>
      <w:r w:rsidR="00461EE3" w:rsidRPr="004C04EB">
        <w:rPr>
          <w:noProof/>
          <w:szCs w:val="24"/>
          <w:lang w:val="en-US"/>
        </w:rPr>
        <w:t>ubsection A</w:t>
      </w:r>
      <w:r w:rsidR="0092445A" w:rsidRPr="004C04EB">
        <w:rPr>
          <w:noProof/>
          <w:szCs w:val="24"/>
          <w:lang w:val="en-US"/>
        </w:rPr>
        <w:t xml:space="preserve"> "Overcoming poverty, Millennium development goals</w:t>
      </w:r>
      <w:r w:rsidR="00461EE3" w:rsidRPr="004C04EB">
        <w:rPr>
          <w:noProof/>
          <w:szCs w:val="24"/>
          <w:lang w:val="en-US"/>
        </w:rPr>
        <w:t>,</w:t>
      </w:r>
      <w:r w:rsidR="00AA62BA" w:rsidRPr="004C04EB">
        <w:rPr>
          <w:noProof/>
          <w:szCs w:val="24"/>
          <w:lang w:val="en-US"/>
        </w:rPr>
        <w:t xml:space="preserve"> and sustainable development" point </w:t>
      </w:r>
      <w:r w:rsidR="0092445A" w:rsidRPr="004C04EB">
        <w:rPr>
          <w:noProof/>
          <w:szCs w:val="24"/>
          <w:lang w:val="en-US"/>
        </w:rPr>
        <w:t xml:space="preserve">15 </w:t>
      </w:r>
      <w:r w:rsidR="00AA62BA" w:rsidRPr="004C04EB">
        <w:rPr>
          <w:noProof/>
          <w:szCs w:val="24"/>
          <w:lang w:val="en-US"/>
        </w:rPr>
        <w:t>indicates th</w:t>
      </w:r>
      <w:r w:rsidR="0092445A" w:rsidRPr="004C04EB">
        <w:rPr>
          <w:noProof/>
          <w:szCs w:val="24"/>
          <w:lang w:val="en-US"/>
        </w:rPr>
        <w:t xml:space="preserve">at "The Office will continue to provide technical assistance to strengthen national </w:t>
      </w:r>
      <w:r w:rsidR="00AA62BA" w:rsidRPr="004C04EB">
        <w:rPr>
          <w:noProof/>
          <w:szCs w:val="24"/>
          <w:lang w:val="en-US"/>
        </w:rPr>
        <w:t>skills</w:t>
      </w:r>
      <w:r w:rsidR="0092445A" w:rsidRPr="004C04EB">
        <w:rPr>
          <w:noProof/>
          <w:szCs w:val="24"/>
          <w:lang w:val="en-US"/>
        </w:rPr>
        <w:t xml:space="preserve"> to preserve the environmental sustainability</w:t>
      </w:r>
      <w:r w:rsidR="00AA62BA" w:rsidRPr="004C04EB">
        <w:rPr>
          <w:noProof/>
          <w:szCs w:val="24"/>
          <w:lang w:val="en-US"/>
        </w:rPr>
        <w:t xml:space="preserve"> due to the fact that it is</w:t>
      </w:r>
      <w:r w:rsidR="0092445A" w:rsidRPr="004C04EB">
        <w:rPr>
          <w:noProof/>
          <w:szCs w:val="24"/>
          <w:lang w:val="en-US"/>
        </w:rPr>
        <w:t xml:space="preserve"> a fundamental component for overcoming poverty. This includes</w:t>
      </w:r>
      <w:r w:rsidR="00AA62BA" w:rsidRPr="004C04EB">
        <w:rPr>
          <w:noProof/>
          <w:szCs w:val="24"/>
          <w:lang w:val="en-US"/>
        </w:rPr>
        <w:t xml:space="preserve"> the following</w:t>
      </w:r>
      <w:r w:rsidR="0092445A" w:rsidRPr="004C04EB">
        <w:rPr>
          <w:noProof/>
          <w:szCs w:val="24"/>
          <w:lang w:val="en-US"/>
        </w:rPr>
        <w:t xml:space="preserve">: the strengthening of the authorities responsible for reducing the negative impact of climate change, and </w:t>
      </w:r>
      <w:r w:rsidR="00AA62BA" w:rsidRPr="004C04EB">
        <w:rPr>
          <w:noProof/>
          <w:szCs w:val="24"/>
          <w:lang w:val="en-US"/>
        </w:rPr>
        <w:t xml:space="preserve">the </w:t>
      </w:r>
      <w:r w:rsidR="0092445A" w:rsidRPr="004C04EB">
        <w:rPr>
          <w:noProof/>
          <w:szCs w:val="24"/>
          <w:lang w:val="en-US"/>
        </w:rPr>
        <w:t xml:space="preserve">support </w:t>
      </w:r>
      <w:r w:rsidR="00AA62BA" w:rsidRPr="004C04EB">
        <w:rPr>
          <w:noProof/>
          <w:szCs w:val="24"/>
          <w:lang w:val="en-US"/>
        </w:rPr>
        <w:t xml:space="preserve">for </w:t>
      </w:r>
      <w:r w:rsidR="0092445A" w:rsidRPr="004C04EB">
        <w:rPr>
          <w:noProof/>
          <w:szCs w:val="24"/>
          <w:lang w:val="en-US"/>
        </w:rPr>
        <w:t xml:space="preserve">policies to reduce emissions that deplete the ozone layer and </w:t>
      </w:r>
      <w:r w:rsidR="00AA62BA" w:rsidRPr="004C04EB">
        <w:rPr>
          <w:noProof/>
          <w:szCs w:val="24"/>
          <w:lang w:val="en-US"/>
        </w:rPr>
        <w:t xml:space="preserve">the </w:t>
      </w:r>
      <w:r w:rsidR="0092445A" w:rsidRPr="004C04EB">
        <w:rPr>
          <w:noProof/>
          <w:szCs w:val="24"/>
          <w:lang w:val="en-US"/>
        </w:rPr>
        <w:t>promot</w:t>
      </w:r>
      <w:r w:rsidR="00AA62BA" w:rsidRPr="004C04EB">
        <w:rPr>
          <w:noProof/>
          <w:szCs w:val="24"/>
          <w:lang w:val="en-US"/>
        </w:rPr>
        <w:t>ion</w:t>
      </w:r>
      <w:r w:rsidR="0092445A" w:rsidRPr="004C04EB">
        <w:rPr>
          <w:noProof/>
          <w:szCs w:val="24"/>
          <w:lang w:val="en-US"/>
        </w:rPr>
        <w:t xml:space="preserve"> </w:t>
      </w:r>
      <w:r w:rsidRPr="004C04EB">
        <w:rPr>
          <w:noProof/>
          <w:szCs w:val="24"/>
          <w:lang w:val="en-US"/>
        </w:rPr>
        <w:t>of</w:t>
      </w:r>
      <w:r w:rsidR="0092445A" w:rsidRPr="004C04EB">
        <w:rPr>
          <w:noProof/>
          <w:szCs w:val="24"/>
          <w:lang w:val="en-US"/>
        </w:rPr>
        <w:t xml:space="preserve"> </w:t>
      </w:r>
      <w:r w:rsidR="00EF2558" w:rsidRPr="004C04EB">
        <w:rPr>
          <w:noProof/>
          <w:szCs w:val="24"/>
          <w:lang w:val="en-US"/>
        </w:rPr>
        <w:t xml:space="preserve">rational </w:t>
      </w:r>
      <w:r w:rsidR="0092445A" w:rsidRPr="004C04EB">
        <w:rPr>
          <w:noProof/>
          <w:szCs w:val="24"/>
          <w:lang w:val="en-US"/>
        </w:rPr>
        <w:t>management of a</w:t>
      </w:r>
      <w:r w:rsidR="00AA62BA" w:rsidRPr="004C04EB">
        <w:rPr>
          <w:noProof/>
          <w:szCs w:val="24"/>
          <w:lang w:val="en-US"/>
        </w:rPr>
        <w:t>ll types of waste contaminants.</w:t>
      </w:r>
      <w:r w:rsidR="0092445A" w:rsidRPr="004C04EB">
        <w:rPr>
          <w:noProof/>
          <w:szCs w:val="24"/>
          <w:lang w:val="en-US"/>
        </w:rPr>
        <w:t xml:space="preserve">" This statement </w:t>
      </w:r>
      <w:r w:rsidRPr="004C04EB">
        <w:rPr>
          <w:noProof/>
          <w:szCs w:val="24"/>
          <w:lang w:val="en-US"/>
        </w:rPr>
        <w:t>proves how important</w:t>
      </w:r>
      <w:r w:rsidR="00615F06" w:rsidRPr="004C04EB">
        <w:rPr>
          <w:noProof/>
          <w:szCs w:val="24"/>
          <w:lang w:val="en-US"/>
        </w:rPr>
        <w:t xml:space="preserve"> Projects No. 70467 and No. 74760 are to </w:t>
      </w:r>
      <w:r w:rsidR="0092445A" w:rsidRPr="004C04EB">
        <w:rPr>
          <w:noProof/>
          <w:szCs w:val="24"/>
          <w:lang w:val="en-US"/>
        </w:rPr>
        <w:t>UNDP</w:t>
      </w:r>
      <w:r w:rsidRPr="004C04EB">
        <w:rPr>
          <w:noProof/>
          <w:szCs w:val="24"/>
          <w:lang w:val="en-US"/>
        </w:rPr>
        <w:t>-</w:t>
      </w:r>
      <w:r w:rsidR="00615F06" w:rsidRPr="004C04EB">
        <w:rPr>
          <w:noProof/>
          <w:szCs w:val="24"/>
          <w:lang w:val="en-US"/>
        </w:rPr>
        <w:t>Colombia</w:t>
      </w:r>
      <w:r w:rsidR="0092445A" w:rsidRPr="004C04EB">
        <w:rPr>
          <w:noProof/>
          <w:szCs w:val="24"/>
          <w:lang w:val="en-US"/>
        </w:rPr>
        <w:t>.</w:t>
      </w:r>
    </w:p>
    <w:p w:rsidR="0092445A" w:rsidRPr="004C04EB" w:rsidRDefault="0092445A" w:rsidP="00F57A9E">
      <w:pPr>
        <w:rPr>
          <w:noProof/>
          <w:szCs w:val="24"/>
          <w:lang w:val="en-US"/>
        </w:rPr>
      </w:pPr>
    </w:p>
    <w:p w:rsidR="00F57A9E" w:rsidRPr="004C04EB" w:rsidRDefault="0092445A" w:rsidP="00F57A9E">
      <w:pPr>
        <w:rPr>
          <w:noProof/>
          <w:szCs w:val="24"/>
          <w:lang w:val="en-US"/>
        </w:rPr>
      </w:pPr>
      <w:r w:rsidRPr="004C04EB">
        <w:rPr>
          <w:noProof/>
          <w:szCs w:val="24"/>
          <w:lang w:val="en-US"/>
        </w:rPr>
        <w:t xml:space="preserve">Also, the 2012-2014 UNDAF </w:t>
      </w:r>
      <w:r w:rsidR="00EF2558" w:rsidRPr="004C04EB">
        <w:rPr>
          <w:noProof/>
          <w:szCs w:val="24"/>
          <w:lang w:val="en-US"/>
        </w:rPr>
        <w:t xml:space="preserve">Matrix </w:t>
      </w:r>
      <w:r w:rsidR="00160054" w:rsidRPr="004C04EB">
        <w:rPr>
          <w:noProof/>
          <w:szCs w:val="24"/>
          <w:lang w:val="en-US"/>
        </w:rPr>
        <w:t>D</w:t>
      </w:r>
      <w:r w:rsidRPr="004C04EB">
        <w:rPr>
          <w:noProof/>
          <w:szCs w:val="24"/>
          <w:lang w:val="en-US"/>
        </w:rPr>
        <w:t>ocument</w:t>
      </w:r>
      <w:r w:rsidR="00160054" w:rsidRPr="004C04EB">
        <w:rPr>
          <w:noProof/>
          <w:szCs w:val="24"/>
          <w:lang w:val="en-US"/>
        </w:rPr>
        <w:t>,</w:t>
      </w:r>
      <w:r w:rsidRPr="004C04EB">
        <w:rPr>
          <w:noProof/>
          <w:szCs w:val="24"/>
          <w:lang w:val="en-US"/>
        </w:rPr>
        <w:t xml:space="preserve"> </w:t>
      </w:r>
      <w:r w:rsidR="00EF2558" w:rsidRPr="004C04EB">
        <w:rPr>
          <w:noProof/>
          <w:szCs w:val="24"/>
          <w:lang w:val="en-US"/>
        </w:rPr>
        <w:t xml:space="preserve">in </w:t>
      </w:r>
      <w:r w:rsidRPr="004C04EB">
        <w:rPr>
          <w:noProof/>
          <w:szCs w:val="24"/>
          <w:lang w:val="en-US"/>
        </w:rPr>
        <w:t>Axis 2 "Sustainable Development and Ri</w:t>
      </w:r>
      <w:r w:rsidR="00160054" w:rsidRPr="004C04EB">
        <w:rPr>
          <w:noProof/>
          <w:szCs w:val="24"/>
          <w:lang w:val="en-US"/>
        </w:rPr>
        <w:t>sk Management", Direct Effect</w:t>
      </w:r>
      <w:r w:rsidR="00EF2558" w:rsidRPr="004C04EB">
        <w:rPr>
          <w:noProof/>
          <w:szCs w:val="24"/>
          <w:lang w:val="en-US"/>
        </w:rPr>
        <w:t xml:space="preserve"> </w:t>
      </w:r>
      <w:r w:rsidRPr="004C04EB">
        <w:rPr>
          <w:noProof/>
          <w:szCs w:val="24"/>
          <w:lang w:val="en-US"/>
        </w:rPr>
        <w:t>2.4 "</w:t>
      </w:r>
      <w:r w:rsidR="00EF2558" w:rsidRPr="004C04EB">
        <w:rPr>
          <w:noProof/>
          <w:szCs w:val="24"/>
          <w:lang w:val="en-US"/>
        </w:rPr>
        <w:t xml:space="preserve">National and territorial skills </w:t>
      </w:r>
      <w:r w:rsidRPr="004C04EB">
        <w:rPr>
          <w:noProof/>
          <w:szCs w:val="24"/>
          <w:lang w:val="en-US"/>
        </w:rPr>
        <w:t xml:space="preserve">strengthened for </w:t>
      </w:r>
      <w:r w:rsidR="003D0F82" w:rsidRPr="004C04EB">
        <w:rPr>
          <w:noProof/>
          <w:szCs w:val="24"/>
          <w:lang w:val="en-US"/>
        </w:rPr>
        <w:t xml:space="preserve">the </w:t>
      </w:r>
      <w:r w:rsidRPr="004C04EB">
        <w:rPr>
          <w:noProof/>
          <w:szCs w:val="24"/>
          <w:lang w:val="en-US"/>
        </w:rPr>
        <w:t>mitigation and ada</w:t>
      </w:r>
      <w:r w:rsidR="003D0F82" w:rsidRPr="004C04EB">
        <w:rPr>
          <w:noProof/>
          <w:szCs w:val="24"/>
          <w:lang w:val="en-US"/>
        </w:rPr>
        <w:t>ptation to climate change," indicates</w:t>
      </w:r>
      <w:r w:rsidRPr="004C04EB">
        <w:rPr>
          <w:noProof/>
          <w:szCs w:val="24"/>
          <w:lang w:val="en-US"/>
        </w:rPr>
        <w:t xml:space="preserve"> the following products:</w:t>
      </w:r>
    </w:p>
    <w:p w:rsidR="0092445A" w:rsidRPr="004C04EB" w:rsidRDefault="0092445A" w:rsidP="00F57A9E">
      <w:pPr>
        <w:rPr>
          <w:noProof/>
          <w:szCs w:val="24"/>
          <w:lang w:val="en-US"/>
        </w:rPr>
      </w:pPr>
    </w:p>
    <w:p w:rsidR="00F57A9E" w:rsidRPr="004C04EB" w:rsidRDefault="00F57A9E" w:rsidP="00B42D4A">
      <w:pPr>
        <w:pStyle w:val="Prrafodelista"/>
        <w:numPr>
          <w:ilvl w:val="0"/>
          <w:numId w:val="3"/>
        </w:numPr>
        <w:tabs>
          <w:tab w:val="left" w:pos="426"/>
        </w:tabs>
        <w:ind w:left="426" w:hanging="284"/>
        <w:rPr>
          <w:noProof/>
          <w:szCs w:val="24"/>
          <w:lang w:val="en-US"/>
        </w:rPr>
      </w:pPr>
      <w:r w:rsidRPr="004C04EB">
        <w:rPr>
          <w:noProof/>
          <w:szCs w:val="24"/>
          <w:lang w:val="en-US"/>
        </w:rPr>
        <w:t xml:space="preserve">2.4.1 </w:t>
      </w:r>
      <w:r w:rsidR="003D0F82" w:rsidRPr="004C04EB">
        <w:rPr>
          <w:noProof/>
          <w:szCs w:val="24"/>
          <w:lang w:val="en-US"/>
        </w:rPr>
        <w:t xml:space="preserve">Strategies for the implementation of Conpes 3700 "Corporate Strategy for the articulation of policies and actions in the field of climate change in Colombia </w:t>
      </w:r>
      <w:r w:rsidRPr="004C04EB">
        <w:rPr>
          <w:noProof/>
          <w:szCs w:val="24"/>
          <w:lang w:val="en-US"/>
        </w:rPr>
        <w:t>".</w:t>
      </w:r>
    </w:p>
    <w:p w:rsidR="00F57A9E" w:rsidRPr="004C04EB" w:rsidRDefault="00F57A9E" w:rsidP="00B42D4A">
      <w:pPr>
        <w:pStyle w:val="Prrafodelista"/>
        <w:numPr>
          <w:ilvl w:val="0"/>
          <w:numId w:val="3"/>
        </w:numPr>
        <w:tabs>
          <w:tab w:val="left" w:pos="426"/>
        </w:tabs>
        <w:ind w:left="426" w:hanging="284"/>
        <w:rPr>
          <w:noProof/>
          <w:szCs w:val="24"/>
          <w:lang w:val="en-US"/>
        </w:rPr>
      </w:pPr>
      <w:r w:rsidRPr="004C04EB">
        <w:rPr>
          <w:noProof/>
          <w:szCs w:val="24"/>
          <w:lang w:val="en-US"/>
        </w:rPr>
        <w:t xml:space="preserve">2.4.2 </w:t>
      </w:r>
      <w:r w:rsidR="003D0F82" w:rsidRPr="004C04EB">
        <w:rPr>
          <w:noProof/>
          <w:szCs w:val="24"/>
          <w:lang w:val="en-US"/>
        </w:rPr>
        <w:t>Formulation</w:t>
      </w:r>
      <w:r w:rsidR="004C2258" w:rsidRPr="004C04EB">
        <w:rPr>
          <w:noProof/>
          <w:szCs w:val="24"/>
          <w:lang w:val="en-US"/>
        </w:rPr>
        <w:t xml:space="preserve"> and implementation of programs and</w:t>
      </w:r>
      <w:r w:rsidR="003D0F82" w:rsidRPr="004C04EB">
        <w:rPr>
          <w:noProof/>
          <w:szCs w:val="24"/>
          <w:lang w:val="en-US"/>
        </w:rPr>
        <w:t xml:space="preserve"> projects on mitigation and adaptation to climate change through the strengthening of communities.</w:t>
      </w:r>
    </w:p>
    <w:p w:rsidR="00F57A9E" w:rsidRPr="004C04EB" w:rsidRDefault="00F57A9E" w:rsidP="00B42D4A">
      <w:pPr>
        <w:pStyle w:val="Prrafodelista"/>
        <w:numPr>
          <w:ilvl w:val="0"/>
          <w:numId w:val="3"/>
        </w:numPr>
        <w:tabs>
          <w:tab w:val="left" w:pos="426"/>
        </w:tabs>
        <w:ind w:left="426" w:hanging="284"/>
        <w:rPr>
          <w:noProof/>
          <w:szCs w:val="24"/>
          <w:lang w:val="en-US"/>
        </w:rPr>
      </w:pPr>
      <w:r w:rsidRPr="004C04EB">
        <w:rPr>
          <w:noProof/>
          <w:szCs w:val="24"/>
          <w:lang w:val="en-US"/>
        </w:rPr>
        <w:t xml:space="preserve">2.4.3 </w:t>
      </w:r>
      <w:r w:rsidR="003D0F82" w:rsidRPr="004C04EB">
        <w:rPr>
          <w:noProof/>
          <w:szCs w:val="24"/>
          <w:lang w:val="en-US"/>
        </w:rPr>
        <w:t xml:space="preserve">Institutions strengthened through the </w:t>
      </w:r>
      <w:r w:rsidR="004C2258" w:rsidRPr="004C04EB">
        <w:rPr>
          <w:noProof/>
          <w:szCs w:val="24"/>
          <w:lang w:val="en-US"/>
        </w:rPr>
        <w:t xml:space="preserve">support for </w:t>
      </w:r>
      <w:r w:rsidR="003D0F82" w:rsidRPr="004C04EB">
        <w:rPr>
          <w:noProof/>
          <w:szCs w:val="24"/>
          <w:lang w:val="en-US"/>
        </w:rPr>
        <w:t>formulation and implementation of programs and projects on mitigation and adaptation to climate change.</w:t>
      </w:r>
    </w:p>
    <w:p w:rsidR="00F57A9E" w:rsidRPr="004C04EB" w:rsidRDefault="00F57A9E" w:rsidP="00B42D4A">
      <w:pPr>
        <w:pStyle w:val="Prrafodelista"/>
        <w:numPr>
          <w:ilvl w:val="0"/>
          <w:numId w:val="3"/>
        </w:numPr>
        <w:tabs>
          <w:tab w:val="left" w:pos="426"/>
        </w:tabs>
        <w:ind w:left="426" w:hanging="284"/>
        <w:rPr>
          <w:noProof/>
          <w:szCs w:val="24"/>
          <w:lang w:val="en-US"/>
        </w:rPr>
      </w:pPr>
      <w:r w:rsidRPr="004C04EB">
        <w:rPr>
          <w:noProof/>
          <w:szCs w:val="24"/>
          <w:lang w:val="en-US"/>
        </w:rPr>
        <w:t xml:space="preserve">2.4.4 </w:t>
      </w:r>
      <w:r w:rsidR="003D0F82" w:rsidRPr="004C04EB">
        <w:rPr>
          <w:noProof/>
          <w:szCs w:val="24"/>
          <w:lang w:val="en-US"/>
        </w:rPr>
        <w:t>Local and national stakeholders design</w:t>
      </w:r>
      <w:r w:rsidR="004C2258" w:rsidRPr="004C04EB">
        <w:rPr>
          <w:noProof/>
          <w:szCs w:val="24"/>
          <w:lang w:val="en-US"/>
        </w:rPr>
        <w:t>ing</w:t>
      </w:r>
      <w:r w:rsidR="003D0F82" w:rsidRPr="004C04EB">
        <w:rPr>
          <w:noProof/>
          <w:szCs w:val="24"/>
          <w:lang w:val="en-US"/>
        </w:rPr>
        <w:t xml:space="preserve"> and implement</w:t>
      </w:r>
      <w:r w:rsidR="004C2258" w:rsidRPr="004C04EB">
        <w:rPr>
          <w:noProof/>
          <w:szCs w:val="24"/>
          <w:lang w:val="en-US"/>
        </w:rPr>
        <w:t>ing</w:t>
      </w:r>
      <w:r w:rsidR="003D0F82" w:rsidRPr="004C04EB">
        <w:rPr>
          <w:noProof/>
          <w:szCs w:val="24"/>
          <w:lang w:val="en-US"/>
        </w:rPr>
        <w:t xml:space="preserve"> tools and strategies to promote energy efficiency and the use of renewable energy.</w:t>
      </w:r>
    </w:p>
    <w:p w:rsidR="00F57A9E" w:rsidRPr="004C04EB" w:rsidRDefault="00F57A9E" w:rsidP="00F57A9E">
      <w:pPr>
        <w:rPr>
          <w:noProof/>
          <w:szCs w:val="24"/>
          <w:lang w:val="en-US"/>
        </w:rPr>
      </w:pPr>
    </w:p>
    <w:p w:rsidR="001B0525" w:rsidRPr="004C04EB" w:rsidRDefault="0092445A" w:rsidP="00DB70A2">
      <w:pPr>
        <w:rPr>
          <w:noProof/>
          <w:szCs w:val="24"/>
          <w:lang w:val="en-US"/>
        </w:rPr>
      </w:pPr>
      <w:r w:rsidRPr="004C04EB">
        <w:rPr>
          <w:noProof/>
          <w:szCs w:val="24"/>
          <w:lang w:val="en-US"/>
        </w:rPr>
        <w:t xml:space="preserve">The products </w:t>
      </w:r>
      <w:r w:rsidR="003D0F82" w:rsidRPr="004C04EB">
        <w:rPr>
          <w:noProof/>
          <w:szCs w:val="24"/>
          <w:lang w:val="en-US"/>
        </w:rPr>
        <w:t xml:space="preserve">mentioned </w:t>
      </w:r>
      <w:r w:rsidRPr="004C04EB">
        <w:rPr>
          <w:noProof/>
          <w:szCs w:val="24"/>
          <w:lang w:val="en-US"/>
        </w:rPr>
        <w:t>above have a direct relationship with several of the outc</w:t>
      </w:r>
      <w:r w:rsidR="003D0F82" w:rsidRPr="004C04EB">
        <w:rPr>
          <w:noProof/>
          <w:szCs w:val="24"/>
          <w:lang w:val="en-US"/>
        </w:rPr>
        <w:t>omes of Project No. 70467, e</w:t>
      </w:r>
      <w:r w:rsidRPr="004C04EB">
        <w:rPr>
          <w:noProof/>
          <w:szCs w:val="24"/>
          <w:lang w:val="en-US"/>
        </w:rPr>
        <w:t xml:space="preserve">specially with </w:t>
      </w:r>
      <w:r w:rsidR="003D0F82" w:rsidRPr="004C04EB">
        <w:rPr>
          <w:noProof/>
          <w:szCs w:val="24"/>
          <w:lang w:val="en-US"/>
        </w:rPr>
        <w:t>O</w:t>
      </w:r>
      <w:r w:rsidRPr="004C04EB">
        <w:rPr>
          <w:noProof/>
          <w:szCs w:val="24"/>
          <w:lang w:val="en-US"/>
        </w:rPr>
        <w:t>utcome 1 (</w:t>
      </w:r>
      <w:r w:rsidR="003D0F82" w:rsidRPr="004C04EB">
        <w:rPr>
          <w:noProof/>
          <w:szCs w:val="24"/>
          <w:lang w:val="en-US"/>
        </w:rPr>
        <w:t>Institutional Strengt</w:t>
      </w:r>
      <w:r w:rsidRPr="004C04EB">
        <w:rPr>
          <w:noProof/>
          <w:szCs w:val="24"/>
          <w:lang w:val="en-US"/>
        </w:rPr>
        <w:t>hening</w:t>
      </w:r>
      <w:r w:rsidR="003D0F82" w:rsidRPr="004C04EB">
        <w:rPr>
          <w:noProof/>
          <w:szCs w:val="24"/>
          <w:lang w:val="en-US"/>
        </w:rPr>
        <w:t>), Outcome 2 (Policies and R</w:t>
      </w:r>
      <w:r w:rsidRPr="004C04EB">
        <w:rPr>
          <w:noProof/>
          <w:szCs w:val="24"/>
          <w:lang w:val="en-US"/>
        </w:rPr>
        <w:t>egulations)</w:t>
      </w:r>
      <w:r w:rsidR="003D0F82" w:rsidRPr="004C04EB">
        <w:rPr>
          <w:noProof/>
          <w:szCs w:val="24"/>
          <w:lang w:val="en-US"/>
        </w:rPr>
        <w:t>,</w:t>
      </w:r>
      <w:r w:rsidRPr="004C04EB">
        <w:rPr>
          <w:noProof/>
          <w:szCs w:val="24"/>
          <w:lang w:val="en-US"/>
        </w:rPr>
        <w:t xml:space="preserve"> and Outcome 3 (Development of </w:t>
      </w:r>
      <w:r w:rsidR="003D0F82" w:rsidRPr="004C04EB">
        <w:rPr>
          <w:noProof/>
          <w:szCs w:val="24"/>
          <w:lang w:val="en-US"/>
        </w:rPr>
        <w:t xml:space="preserve">Skills </w:t>
      </w:r>
      <w:r w:rsidRPr="004C04EB">
        <w:rPr>
          <w:noProof/>
          <w:szCs w:val="24"/>
          <w:lang w:val="en-US"/>
        </w:rPr>
        <w:t xml:space="preserve">in </w:t>
      </w:r>
      <w:r w:rsidR="003D0F82" w:rsidRPr="004C04EB">
        <w:rPr>
          <w:noProof/>
          <w:szCs w:val="24"/>
          <w:lang w:val="en-US"/>
        </w:rPr>
        <w:t>Key Players</w:t>
      </w:r>
      <w:r w:rsidRPr="004C04EB">
        <w:rPr>
          <w:noProof/>
          <w:szCs w:val="24"/>
          <w:lang w:val="en-US"/>
        </w:rPr>
        <w:t>).</w:t>
      </w:r>
    </w:p>
    <w:p w:rsidR="001B0525" w:rsidRPr="004C04EB" w:rsidRDefault="001B0525" w:rsidP="00DB70A2">
      <w:pPr>
        <w:rPr>
          <w:noProof/>
          <w:szCs w:val="24"/>
          <w:lang w:val="en-US"/>
        </w:rPr>
      </w:pPr>
    </w:p>
    <w:p w:rsidR="00DB70A2" w:rsidRPr="004C04EB" w:rsidRDefault="00BF32D0" w:rsidP="008A677A">
      <w:pPr>
        <w:pStyle w:val="Ttulo3"/>
        <w:rPr>
          <w:noProof/>
          <w:lang w:val="en-US"/>
        </w:rPr>
      </w:pPr>
      <w:bookmarkStart w:id="59" w:name="_Toc373936971"/>
      <w:bookmarkStart w:id="60" w:name="_Toc379879433"/>
      <w:r w:rsidRPr="004C04EB">
        <w:rPr>
          <w:noProof/>
          <w:lang w:val="en-US"/>
        </w:rPr>
        <w:t>3.1.7</w:t>
      </w:r>
      <w:r w:rsidR="008140DF" w:rsidRPr="004C04EB">
        <w:rPr>
          <w:noProof/>
          <w:lang w:val="en-US"/>
        </w:rPr>
        <w:t xml:space="preserve"> </w:t>
      </w:r>
      <w:r w:rsidR="00823F36" w:rsidRPr="004C04EB">
        <w:rPr>
          <w:noProof/>
          <w:lang w:val="en-US"/>
        </w:rPr>
        <w:t>Link</w:t>
      </w:r>
      <w:r w:rsidR="00E56D19" w:rsidRPr="004C04EB">
        <w:rPr>
          <w:noProof/>
          <w:lang w:val="en-US"/>
        </w:rPr>
        <w:t>s</w:t>
      </w:r>
      <w:r w:rsidR="00823F36" w:rsidRPr="004C04EB">
        <w:rPr>
          <w:noProof/>
          <w:lang w:val="en-US"/>
        </w:rPr>
        <w:t xml:space="preserve"> between the</w:t>
      </w:r>
      <w:r w:rsidR="004C2258" w:rsidRPr="004C04EB">
        <w:rPr>
          <w:noProof/>
          <w:lang w:val="en-US"/>
        </w:rPr>
        <w:t xml:space="preserve"> </w:t>
      </w:r>
      <w:r w:rsidR="003F63EA" w:rsidRPr="004C04EB">
        <w:rPr>
          <w:noProof/>
          <w:lang w:val="en-US"/>
        </w:rPr>
        <w:t>Project</w:t>
      </w:r>
      <w:r w:rsidR="004C2258" w:rsidRPr="004C04EB">
        <w:rPr>
          <w:noProof/>
          <w:lang w:val="en-US"/>
        </w:rPr>
        <w:t xml:space="preserve"> </w:t>
      </w:r>
      <w:r w:rsidR="00823F36" w:rsidRPr="004C04EB">
        <w:rPr>
          <w:noProof/>
          <w:lang w:val="en-US"/>
        </w:rPr>
        <w:t xml:space="preserve">and </w:t>
      </w:r>
      <w:r w:rsidR="00A940A1" w:rsidRPr="004C04EB">
        <w:rPr>
          <w:noProof/>
          <w:lang w:val="en-US"/>
        </w:rPr>
        <w:t xml:space="preserve">other </w:t>
      </w:r>
      <w:r w:rsidR="00DB70A2" w:rsidRPr="004C04EB">
        <w:rPr>
          <w:noProof/>
          <w:lang w:val="en-US"/>
        </w:rPr>
        <w:t>interven</w:t>
      </w:r>
      <w:r w:rsidR="00823F36" w:rsidRPr="004C04EB">
        <w:rPr>
          <w:noProof/>
          <w:lang w:val="en-US"/>
        </w:rPr>
        <w:t>tion</w:t>
      </w:r>
      <w:r w:rsidR="00A940A1" w:rsidRPr="004C04EB">
        <w:rPr>
          <w:noProof/>
          <w:lang w:val="en-US"/>
        </w:rPr>
        <w:t>s</w:t>
      </w:r>
      <w:r w:rsidR="00823F36" w:rsidRPr="004C04EB">
        <w:rPr>
          <w:noProof/>
          <w:lang w:val="en-US"/>
        </w:rPr>
        <w:t xml:space="preserve"> within the </w:t>
      </w:r>
      <w:r w:rsidR="00DB70A2" w:rsidRPr="004C04EB">
        <w:rPr>
          <w:noProof/>
          <w:lang w:val="en-US"/>
        </w:rPr>
        <w:t>sector</w:t>
      </w:r>
      <w:bookmarkEnd w:id="59"/>
      <w:bookmarkEnd w:id="60"/>
    </w:p>
    <w:p w:rsidR="00757122" w:rsidRPr="004C04EB" w:rsidRDefault="00757122" w:rsidP="00757122">
      <w:pPr>
        <w:spacing w:after="240"/>
        <w:rPr>
          <w:rFonts w:cs="Arial"/>
          <w:noProof/>
          <w:lang w:val="en-US"/>
        </w:rPr>
      </w:pPr>
    </w:p>
    <w:p w:rsidR="002D0417" w:rsidRPr="004C04EB" w:rsidRDefault="00823F36" w:rsidP="00993653">
      <w:pPr>
        <w:rPr>
          <w:noProof/>
          <w:szCs w:val="24"/>
          <w:lang w:val="en-US"/>
        </w:rPr>
      </w:pPr>
      <w:r w:rsidRPr="004C04EB">
        <w:rPr>
          <w:noProof/>
          <w:szCs w:val="24"/>
          <w:lang w:val="en-US"/>
        </w:rPr>
        <w:t>The main link of Project No. 70467, since its conception, is with the "Program of Rational and Efficient Use of Energy and Non-conventional S</w:t>
      </w:r>
      <w:r w:rsidR="00DA3668" w:rsidRPr="004C04EB">
        <w:rPr>
          <w:noProof/>
          <w:szCs w:val="24"/>
          <w:lang w:val="en-US"/>
        </w:rPr>
        <w:t>ources" (PROURE).</w:t>
      </w:r>
      <w:r w:rsidRPr="004C04EB">
        <w:rPr>
          <w:noProof/>
          <w:szCs w:val="24"/>
          <w:lang w:val="en-US"/>
        </w:rPr>
        <w:t xml:space="preserve"> The overall objective of PROURE is "To Promote the Rational and Efficient Use of Energy and other Forms of Non-conventional Energy, which contributes to ensur</w:t>
      </w:r>
      <w:r w:rsidR="00F73975" w:rsidRPr="004C04EB">
        <w:rPr>
          <w:noProof/>
          <w:szCs w:val="24"/>
          <w:lang w:val="en-US"/>
        </w:rPr>
        <w:t>e</w:t>
      </w:r>
      <w:r w:rsidRPr="004C04EB">
        <w:rPr>
          <w:noProof/>
          <w:szCs w:val="24"/>
          <w:lang w:val="en-US"/>
        </w:rPr>
        <w:t xml:space="preserve"> the energy supply full</w:t>
      </w:r>
      <w:r w:rsidR="00F73975" w:rsidRPr="004C04EB">
        <w:rPr>
          <w:noProof/>
          <w:szCs w:val="24"/>
          <w:lang w:val="en-US"/>
        </w:rPr>
        <w:t>y</w:t>
      </w:r>
      <w:r w:rsidRPr="004C04EB">
        <w:rPr>
          <w:noProof/>
          <w:szCs w:val="24"/>
          <w:lang w:val="en-US"/>
        </w:rPr>
        <w:t xml:space="preserve"> and </w:t>
      </w:r>
      <w:r w:rsidR="00F73975" w:rsidRPr="004C04EB">
        <w:rPr>
          <w:noProof/>
          <w:szCs w:val="24"/>
          <w:lang w:val="en-US"/>
        </w:rPr>
        <w:t xml:space="preserve">in </w:t>
      </w:r>
      <w:r w:rsidRPr="004C04EB">
        <w:rPr>
          <w:noProof/>
          <w:szCs w:val="24"/>
          <w:lang w:val="en-US"/>
        </w:rPr>
        <w:t>timely</w:t>
      </w:r>
      <w:r w:rsidR="00F73975" w:rsidRPr="004C04EB">
        <w:rPr>
          <w:noProof/>
          <w:szCs w:val="24"/>
          <w:lang w:val="en-US"/>
        </w:rPr>
        <w:t xml:space="preserve"> manner</w:t>
      </w:r>
      <w:r w:rsidRPr="004C04EB">
        <w:rPr>
          <w:noProof/>
          <w:szCs w:val="24"/>
          <w:lang w:val="en-US"/>
        </w:rPr>
        <w:t>, the competitiveness of the Colombian economy, consumer protection</w:t>
      </w:r>
      <w:r w:rsidR="00F73975" w:rsidRPr="004C04EB">
        <w:rPr>
          <w:noProof/>
          <w:szCs w:val="24"/>
          <w:lang w:val="en-US"/>
        </w:rPr>
        <w:t>,</w:t>
      </w:r>
      <w:r w:rsidRPr="004C04EB">
        <w:rPr>
          <w:noProof/>
          <w:szCs w:val="24"/>
          <w:lang w:val="en-US"/>
        </w:rPr>
        <w:t xml:space="preserve"> and the promotion of the use of non-conventional energies in a sustainable manner with the environment and natural resources."</w:t>
      </w:r>
    </w:p>
    <w:p w:rsidR="00E56D19" w:rsidRPr="004C04EB" w:rsidRDefault="00E56D19" w:rsidP="00993653">
      <w:pPr>
        <w:rPr>
          <w:noProof/>
          <w:szCs w:val="24"/>
          <w:lang w:val="en-US"/>
        </w:rPr>
      </w:pPr>
    </w:p>
    <w:p w:rsidR="00993653" w:rsidRPr="004C04EB" w:rsidRDefault="00E377F0" w:rsidP="00993653">
      <w:pPr>
        <w:rPr>
          <w:noProof/>
          <w:szCs w:val="24"/>
          <w:lang w:val="en-US"/>
        </w:rPr>
      </w:pPr>
      <w:r w:rsidRPr="004C04EB">
        <w:rPr>
          <w:noProof/>
          <w:szCs w:val="24"/>
          <w:lang w:val="en-US"/>
        </w:rPr>
        <w:t>The PROURE Indicative Action Plan 2010-2015 establishes the following Strategic Subprograms</w:t>
      </w:r>
      <w:r w:rsidR="002D0417" w:rsidRPr="004C04EB">
        <w:rPr>
          <w:noProof/>
          <w:szCs w:val="24"/>
          <w:lang w:val="en-US"/>
        </w:rPr>
        <w:t>:</w:t>
      </w:r>
    </w:p>
    <w:p w:rsidR="002D0417" w:rsidRPr="004C04EB" w:rsidRDefault="002D0417" w:rsidP="00993653">
      <w:pPr>
        <w:rPr>
          <w:noProof/>
          <w:szCs w:val="24"/>
          <w:lang w:val="en-US"/>
        </w:rPr>
      </w:pPr>
    </w:p>
    <w:p w:rsidR="002D0417" w:rsidRPr="004C04EB" w:rsidRDefault="00E377F0" w:rsidP="00D84202">
      <w:pPr>
        <w:pStyle w:val="Prrafodelista"/>
        <w:numPr>
          <w:ilvl w:val="0"/>
          <w:numId w:val="71"/>
        </w:numPr>
        <w:rPr>
          <w:noProof/>
          <w:szCs w:val="24"/>
          <w:lang w:val="en-US"/>
        </w:rPr>
      </w:pPr>
      <w:r w:rsidRPr="004C04EB">
        <w:rPr>
          <w:noProof/>
          <w:szCs w:val="24"/>
          <w:lang w:val="en-US"/>
        </w:rPr>
        <w:t>SPE_1: I</w:t>
      </w:r>
      <w:r w:rsidR="002D0417" w:rsidRPr="004C04EB">
        <w:rPr>
          <w:noProof/>
          <w:szCs w:val="24"/>
          <w:lang w:val="en-US"/>
        </w:rPr>
        <w:t>nstitucional</w:t>
      </w:r>
      <w:r w:rsidR="00DA3668" w:rsidRPr="004C04EB">
        <w:rPr>
          <w:noProof/>
          <w:szCs w:val="24"/>
          <w:lang w:val="en-US"/>
        </w:rPr>
        <w:t xml:space="preserve"> </w:t>
      </w:r>
      <w:r w:rsidRPr="004C04EB">
        <w:rPr>
          <w:noProof/>
          <w:szCs w:val="24"/>
          <w:lang w:val="en-US"/>
        </w:rPr>
        <w:t>strengthening</w:t>
      </w:r>
    </w:p>
    <w:p w:rsidR="002D0417" w:rsidRPr="004C04EB" w:rsidRDefault="002D0417" w:rsidP="00D84202">
      <w:pPr>
        <w:pStyle w:val="Prrafodelista"/>
        <w:numPr>
          <w:ilvl w:val="0"/>
          <w:numId w:val="71"/>
        </w:numPr>
        <w:rPr>
          <w:noProof/>
          <w:szCs w:val="24"/>
          <w:lang w:val="en-US"/>
        </w:rPr>
      </w:pPr>
      <w:r w:rsidRPr="004C04EB">
        <w:rPr>
          <w:noProof/>
          <w:szCs w:val="24"/>
          <w:lang w:val="en-US"/>
        </w:rPr>
        <w:t>SPE_2: Educa</w:t>
      </w:r>
      <w:r w:rsidR="00144649" w:rsidRPr="004C04EB">
        <w:rPr>
          <w:noProof/>
          <w:szCs w:val="24"/>
          <w:lang w:val="en-US"/>
        </w:rPr>
        <w:t>tion and</w:t>
      </w:r>
      <w:r w:rsidR="00DA3668" w:rsidRPr="004C04EB">
        <w:rPr>
          <w:noProof/>
          <w:szCs w:val="24"/>
          <w:lang w:val="en-US"/>
        </w:rPr>
        <w:t xml:space="preserve"> </w:t>
      </w:r>
      <w:r w:rsidR="00144649" w:rsidRPr="004C04EB">
        <w:rPr>
          <w:noProof/>
          <w:szCs w:val="24"/>
          <w:lang w:val="en-US"/>
        </w:rPr>
        <w:t>reinforcement of skills i</w:t>
      </w:r>
      <w:r w:rsidRPr="004C04EB">
        <w:rPr>
          <w:noProof/>
          <w:szCs w:val="24"/>
          <w:lang w:val="en-US"/>
        </w:rPr>
        <w:t xml:space="preserve">n </w:t>
      </w:r>
      <w:r w:rsidR="00144649" w:rsidRPr="004C04EB">
        <w:rPr>
          <w:noProof/>
          <w:szCs w:val="24"/>
          <w:lang w:val="en-US"/>
        </w:rPr>
        <w:t>research</w:t>
      </w:r>
      <w:r w:rsidRPr="004C04EB">
        <w:rPr>
          <w:noProof/>
          <w:szCs w:val="24"/>
          <w:lang w:val="en-US"/>
        </w:rPr>
        <w:t xml:space="preserve">, </w:t>
      </w:r>
      <w:r w:rsidR="00144649" w:rsidRPr="004C04EB">
        <w:rPr>
          <w:noProof/>
          <w:szCs w:val="24"/>
          <w:lang w:val="en-US"/>
        </w:rPr>
        <w:t>technological development and innovation</w:t>
      </w:r>
      <w:r w:rsidR="00DA3668" w:rsidRPr="004C04EB">
        <w:rPr>
          <w:noProof/>
          <w:szCs w:val="24"/>
          <w:lang w:val="en-US"/>
        </w:rPr>
        <w:t>: R</w:t>
      </w:r>
      <w:r w:rsidRPr="004C04EB">
        <w:rPr>
          <w:noProof/>
          <w:szCs w:val="24"/>
          <w:lang w:val="en-US"/>
        </w:rPr>
        <w:t>+D+I</w:t>
      </w:r>
      <w:r w:rsidR="00144649" w:rsidRPr="004C04EB">
        <w:rPr>
          <w:noProof/>
          <w:szCs w:val="24"/>
          <w:lang w:val="en-US"/>
        </w:rPr>
        <w:t xml:space="preserve"> and knowledge management</w:t>
      </w:r>
    </w:p>
    <w:p w:rsidR="002D0417" w:rsidRPr="004C04EB" w:rsidRDefault="002D0417" w:rsidP="00D84202">
      <w:pPr>
        <w:pStyle w:val="Prrafodelista"/>
        <w:numPr>
          <w:ilvl w:val="0"/>
          <w:numId w:val="71"/>
        </w:numPr>
        <w:rPr>
          <w:noProof/>
          <w:szCs w:val="24"/>
          <w:lang w:val="en-US"/>
        </w:rPr>
      </w:pPr>
      <w:r w:rsidRPr="004C04EB">
        <w:rPr>
          <w:noProof/>
          <w:szCs w:val="24"/>
          <w:lang w:val="en-US"/>
        </w:rPr>
        <w:t xml:space="preserve">SPE_3: </w:t>
      </w:r>
      <w:r w:rsidR="00DA3668" w:rsidRPr="004C04EB">
        <w:rPr>
          <w:noProof/>
          <w:szCs w:val="24"/>
          <w:lang w:val="en-US"/>
        </w:rPr>
        <w:t>Financial s</w:t>
      </w:r>
      <w:r w:rsidR="00144649" w:rsidRPr="004C04EB">
        <w:rPr>
          <w:noProof/>
          <w:szCs w:val="24"/>
          <w:lang w:val="en-US"/>
        </w:rPr>
        <w:t xml:space="preserve">trategy and its </w:t>
      </w:r>
      <w:r w:rsidR="00DA3668" w:rsidRPr="004C04EB">
        <w:rPr>
          <w:noProof/>
          <w:szCs w:val="24"/>
          <w:lang w:val="en-US"/>
        </w:rPr>
        <w:t>market launch</w:t>
      </w:r>
    </w:p>
    <w:p w:rsidR="002D0417" w:rsidRPr="004C04EB" w:rsidRDefault="002D0417" w:rsidP="00D84202">
      <w:pPr>
        <w:pStyle w:val="Prrafodelista"/>
        <w:numPr>
          <w:ilvl w:val="0"/>
          <w:numId w:val="71"/>
        </w:numPr>
        <w:rPr>
          <w:noProof/>
          <w:szCs w:val="24"/>
          <w:lang w:val="en-US"/>
        </w:rPr>
      </w:pPr>
      <w:r w:rsidRPr="004C04EB">
        <w:rPr>
          <w:noProof/>
          <w:szCs w:val="24"/>
          <w:lang w:val="en-US"/>
        </w:rPr>
        <w:t xml:space="preserve">SPE_4: </w:t>
      </w:r>
      <w:r w:rsidR="00144649" w:rsidRPr="004C04EB">
        <w:rPr>
          <w:noProof/>
          <w:szCs w:val="24"/>
          <w:lang w:val="en-US"/>
        </w:rPr>
        <w:t>Consumer protection</w:t>
      </w:r>
      <w:r w:rsidR="00DA3668" w:rsidRPr="004C04EB">
        <w:rPr>
          <w:noProof/>
          <w:szCs w:val="24"/>
          <w:lang w:val="en-US"/>
        </w:rPr>
        <w:t xml:space="preserve"> </w:t>
      </w:r>
      <w:r w:rsidR="00144649" w:rsidRPr="004C04EB">
        <w:rPr>
          <w:noProof/>
          <w:szCs w:val="24"/>
          <w:lang w:val="en-US"/>
        </w:rPr>
        <w:t xml:space="preserve">and </w:t>
      </w:r>
      <w:r w:rsidRPr="004C04EB">
        <w:rPr>
          <w:noProof/>
          <w:szCs w:val="24"/>
          <w:lang w:val="en-US"/>
        </w:rPr>
        <w:t>informa</w:t>
      </w:r>
      <w:r w:rsidR="00144649" w:rsidRPr="004C04EB">
        <w:rPr>
          <w:noProof/>
          <w:szCs w:val="24"/>
          <w:lang w:val="en-US"/>
        </w:rPr>
        <w:t>tion rights</w:t>
      </w:r>
    </w:p>
    <w:p w:rsidR="002D0417" w:rsidRPr="004C04EB" w:rsidRDefault="002D0417" w:rsidP="00D84202">
      <w:pPr>
        <w:pStyle w:val="Prrafodelista"/>
        <w:numPr>
          <w:ilvl w:val="0"/>
          <w:numId w:val="71"/>
        </w:numPr>
        <w:rPr>
          <w:noProof/>
          <w:szCs w:val="24"/>
          <w:lang w:val="en-US"/>
        </w:rPr>
      </w:pPr>
      <w:r w:rsidRPr="004C04EB">
        <w:rPr>
          <w:noProof/>
          <w:szCs w:val="24"/>
          <w:lang w:val="en-US"/>
        </w:rPr>
        <w:lastRenderedPageBreak/>
        <w:t>SPE_5:</w:t>
      </w:r>
      <w:r w:rsidR="00DA3668" w:rsidRPr="004C04EB">
        <w:rPr>
          <w:noProof/>
          <w:szCs w:val="24"/>
          <w:lang w:val="en-US"/>
        </w:rPr>
        <w:t xml:space="preserve"> </w:t>
      </w:r>
      <w:r w:rsidR="00D91D41" w:rsidRPr="004C04EB">
        <w:rPr>
          <w:noProof/>
          <w:szCs w:val="24"/>
          <w:lang w:val="en-US"/>
        </w:rPr>
        <w:t>Management and monitoring</w:t>
      </w:r>
      <w:r w:rsidR="0070432E" w:rsidRPr="004C04EB">
        <w:rPr>
          <w:noProof/>
          <w:szCs w:val="24"/>
          <w:lang w:val="en-US"/>
        </w:rPr>
        <w:t xml:space="preserve"> of</w:t>
      </w:r>
      <w:r w:rsidR="00DA3668" w:rsidRPr="004C04EB">
        <w:rPr>
          <w:noProof/>
          <w:szCs w:val="24"/>
          <w:lang w:val="en-US"/>
        </w:rPr>
        <w:t xml:space="preserve"> </w:t>
      </w:r>
      <w:r w:rsidR="009D7B30" w:rsidRPr="004C04EB">
        <w:rPr>
          <w:noProof/>
          <w:szCs w:val="24"/>
          <w:lang w:val="en-US"/>
        </w:rPr>
        <w:t>potential</w:t>
      </w:r>
      <w:r w:rsidR="00D91D41" w:rsidRPr="004C04EB">
        <w:rPr>
          <w:noProof/>
          <w:szCs w:val="24"/>
          <w:lang w:val="en-US"/>
        </w:rPr>
        <w:t xml:space="preserve">, goals and </w:t>
      </w:r>
      <w:r w:rsidRPr="004C04EB">
        <w:rPr>
          <w:noProof/>
          <w:szCs w:val="24"/>
          <w:lang w:val="en-US"/>
        </w:rPr>
        <w:t>indica</w:t>
      </w:r>
      <w:r w:rsidR="00D91D41" w:rsidRPr="004C04EB">
        <w:rPr>
          <w:noProof/>
          <w:szCs w:val="24"/>
          <w:lang w:val="en-US"/>
        </w:rPr>
        <w:t>tors</w:t>
      </w:r>
    </w:p>
    <w:p w:rsidR="002D0417" w:rsidRPr="004C04EB" w:rsidRDefault="002D0417" w:rsidP="00D84202">
      <w:pPr>
        <w:pStyle w:val="Prrafodelista"/>
        <w:numPr>
          <w:ilvl w:val="0"/>
          <w:numId w:val="71"/>
        </w:numPr>
        <w:rPr>
          <w:noProof/>
          <w:szCs w:val="24"/>
          <w:lang w:val="en-US"/>
        </w:rPr>
      </w:pPr>
      <w:r w:rsidRPr="004C04EB">
        <w:rPr>
          <w:noProof/>
          <w:szCs w:val="24"/>
          <w:lang w:val="en-US"/>
        </w:rPr>
        <w:t xml:space="preserve">SPE_6: </w:t>
      </w:r>
      <w:r w:rsidR="00D91D41" w:rsidRPr="004C04EB">
        <w:rPr>
          <w:noProof/>
          <w:szCs w:val="24"/>
          <w:lang w:val="en-US"/>
        </w:rPr>
        <w:t>Promotion of the use of Non-conventional Energy Sources</w:t>
      </w:r>
    </w:p>
    <w:p w:rsidR="0092445A" w:rsidRPr="004C04EB" w:rsidRDefault="0092445A" w:rsidP="00757122">
      <w:pPr>
        <w:rPr>
          <w:noProof/>
          <w:szCs w:val="24"/>
          <w:lang w:val="en-US"/>
        </w:rPr>
      </w:pPr>
    </w:p>
    <w:p w:rsidR="00687060" w:rsidRPr="004C04EB" w:rsidRDefault="00D91D41" w:rsidP="00757122">
      <w:pPr>
        <w:rPr>
          <w:noProof/>
          <w:szCs w:val="24"/>
          <w:lang w:val="en-US"/>
        </w:rPr>
      </w:pPr>
      <w:r w:rsidRPr="004C04EB">
        <w:rPr>
          <w:noProof/>
          <w:szCs w:val="24"/>
          <w:lang w:val="en-US"/>
        </w:rPr>
        <w:t xml:space="preserve">The Project No. 70467 clearly contributes to the subprogram SPE_1, which states the following: "With the opportunities identified in the law, the international experience and the obvious need of an entity responsible for the topic in Colombia, visible, with the ability to summon and with the institutional and representative strength to promote the subprograms, it is recommended </w:t>
      </w:r>
      <w:r w:rsidR="00A1162E" w:rsidRPr="004C04EB">
        <w:rPr>
          <w:noProof/>
          <w:szCs w:val="24"/>
          <w:lang w:val="en-US"/>
        </w:rPr>
        <w:t xml:space="preserve">that </w:t>
      </w:r>
      <w:r w:rsidR="00476971" w:rsidRPr="004C04EB">
        <w:rPr>
          <w:noProof/>
          <w:szCs w:val="24"/>
          <w:lang w:val="en-US"/>
        </w:rPr>
        <w:t xml:space="preserve">the creation of a </w:t>
      </w:r>
      <w:r w:rsidR="00476971" w:rsidRPr="004C04EB">
        <w:rPr>
          <w:rFonts w:cs="Arial"/>
          <w:noProof/>
          <w:szCs w:val="24"/>
          <w:lang w:val="en-US"/>
        </w:rPr>
        <w:t>[</w:t>
      </w:r>
      <w:r w:rsidR="00476971" w:rsidRPr="004C04EB">
        <w:rPr>
          <w:noProof/>
          <w:szCs w:val="24"/>
          <w:lang w:val="en-US"/>
        </w:rPr>
        <w:t>EE</w:t>
      </w:r>
      <w:r w:rsidR="00476971" w:rsidRPr="004C04EB">
        <w:rPr>
          <w:rFonts w:cs="Arial"/>
          <w:noProof/>
          <w:szCs w:val="24"/>
          <w:lang w:val="en-US"/>
        </w:rPr>
        <w:t>]</w:t>
      </w:r>
      <w:r w:rsidR="00476971" w:rsidRPr="004C04EB">
        <w:rPr>
          <w:noProof/>
          <w:szCs w:val="24"/>
          <w:lang w:val="en-US"/>
        </w:rPr>
        <w:t xml:space="preserve"> </w:t>
      </w:r>
      <w:r w:rsidR="00A1162E" w:rsidRPr="004C04EB">
        <w:rPr>
          <w:noProof/>
          <w:szCs w:val="24"/>
          <w:lang w:val="en-US"/>
        </w:rPr>
        <w:t>promoter of mixed or private nature be assessed i</w:t>
      </w:r>
      <w:r w:rsidRPr="004C04EB">
        <w:rPr>
          <w:noProof/>
          <w:szCs w:val="24"/>
          <w:lang w:val="en-US"/>
        </w:rPr>
        <w:t xml:space="preserve">n the short-term </w:t>
      </w:r>
      <w:r w:rsidR="00A1162E" w:rsidRPr="004C04EB">
        <w:rPr>
          <w:noProof/>
          <w:szCs w:val="24"/>
          <w:lang w:val="en-US"/>
        </w:rPr>
        <w:t xml:space="preserve">so </w:t>
      </w:r>
      <w:r w:rsidRPr="004C04EB">
        <w:rPr>
          <w:noProof/>
          <w:szCs w:val="24"/>
          <w:lang w:val="en-US"/>
        </w:rPr>
        <w:t xml:space="preserve">that </w:t>
      </w:r>
      <w:r w:rsidR="00A1162E" w:rsidRPr="004C04EB">
        <w:rPr>
          <w:noProof/>
          <w:szCs w:val="24"/>
          <w:lang w:val="en-US"/>
        </w:rPr>
        <w:t xml:space="preserve">it is </w:t>
      </w:r>
      <w:r w:rsidRPr="004C04EB">
        <w:rPr>
          <w:noProof/>
          <w:szCs w:val="24"/>
          <w:lang w:val="en-US"/>
        </w:rPr>
        <w:t>co</w:t>
      </w:r>
      <w:r w:rsidR="00A1162E" w:rsidRPr="004C04EB">
        <w:rPr>
          <w:noProof/>
          <w:szCs w:val="24"/>
          <w:lang w:val="en-US"/>
        </w:rPr>
        <w:t xml:space="preserve">nstituted as a link between </w:t>
      </w:r>
      <w:r w:rsidRPr="004C04EB">
        <w:rPr>
          <w:noProof/>
          <w:szCs w:val="24"/>
          <w:lang w:val="en-US"/>
        </w:rPr>
        <w:t>PROURE and the market</w:t>
      </w:r>
      <w:r w:rsidR="00476971" w:rsidRPr="004C04EB">
        <w:rPr>
          <w:noProof/>
          <w:szCs w:val="24"/>
          <w:lang w:val="en-US"/>
        </w:rPr>
        <w:t>,</w:t>
      </w:r>
      <w:r w:rsidRPr="004C04EB">
        <w:rPr>
          <w:noProof/>
          <w:szCs w:val="24"/>
          <w:lang w:val="en-US"/>
        </w:rPr>
        <w:t xml:space="preserve"> and </w:t>
      </w:r>
      <w:r w:rsidR="009D7B30" w:rsidRPr="004C04EB">
        <w:rPr>
          <w:noProof/>
          <w:szCs w:val="24"/>
          <w:lang w:val="en-US"/>
        </w:rPr>
        <w:t>specifically</w:t>
      </w:r>
      <w:r w:rsidRPr="004C04EB">
        <w:rPr>
          <w:noProof/>
          <w:szCs w:val="24"/>
          <w:lang w:val="en-US"/>
        </w:rPr>
        <w:t xml:space="preserve"> with end users in all sectors."</w:t>
      </w:r>
    </w:p>
    <w:p w:rsidR="00D91D41" w:rsidRPr="004C04EB" w:rsidRDefault="00D91D41" w:rsidP="00757122">
      <w:pPr>
        <w:rPr>
          <w:noProof/>
          <w:szCs w:val="24"/>
          <w:lang w:val="en-US"/>
        </w:rPr>
      </w:pPr>
    </w:p>
    <w:p w:rsidR="00BC3FFB" w:rsidRPr="004C04EB" w:rsidRDefault="00D91D41" w:rsidP="00687060">
      <w:pPr>
        <w:rPr>
          <w:noProof/>
          <w:szCs w:val="24"/>
          <w:lang w:val="en-US"/>
        </w:rPr>
      </w:pPr>
      <w:r w:rsidRPr="004C04EB">
        <w:rPr>
          <w:noProof/>
          <w:szCs w:val="24"/>
          <w:lang w:val="en-US"/>
        </w:rPr>
        <w:t>Also, it relates to the following ac</w:t>
      </w:r>
      <w:r w:rsidR="00A1162E" w:rsidRPr="004C04EB">
        <w:rPr>
          <w:noProof/>
          <w:szCs w:val="24"/>
          <w:lang w:val="en-US"/>
        </w:rPr>
        <w:t>tivities referred to in the sub</w:t>
      </w:r>
      <w:r w:rsidRPr="004C04EB">
        <w:rPr>
          <w:noProof/>
          <w:szCs w:val="24"/>
          <w:lang w:val="en-US"/>
        </w:rPr>
        <w:t>programs:</w:t>
      </w:r>
    </w:p>
    <w:p w:rsidR="00D91D41" w:rsidRPr="004C04EB" w:rsidRDefault="00D91D41" w:rsidP="00687060">
      <w:pPr>
        <w:rPr>
          <w:noProof/>
          <w:szCs w:val="24"/>
          <w:lang w:val="en-US"/>
        </w:rPr>
      </w:pPr>
    </w:p>
    <w:p w:rsidR="00D124BC" w:rsidRPr="004C04EB" w:rsidRDefault="00D124BC" w:rsidP="00687060">
      <w:pPr>
        <w:rPr>
          <w:noProof/>
          <w:szCs w:val="24"/>
          <w:lang w:val="en-US"/>
        </w:rPr>
      </w:pPr>
      <w:r w:rsidRPr="004C04EB">
        <w:rPr>
          <w:noProof/>
          <w:szCs w:val="24"/>
          <w:lang w:val="en-US"/>
        </w:rPr>
        <w:t>SPE_2:</w:t>
      </w:r>
    </w:p>
    <w:p w:rsidR="00D124BC" w:rsidRPr="004C04EB" w:rsidRDefault="00D124BC" w:rsidP="00687060">
      <w:pPr>
        <w:rPr>
          <w:noProof/>
          <w:szCs w:val="24"/>
          <w:lang w:val="en-US"/>
        </w:rPr>
      </w:pPr>
    </w:p>
    <w:p w:rsidR="00D124BC" w:rsidRPr="004C04EB" w:rsidRDefault="00D124BC" w:rsidP="00687060">
      <w:pPr>
        <w:rPr>
          <w:noProof/>
          <w:szCs w:val="24"/>
          <w:lang w:val="en-US"/>
        </w:rPr>
      </w:pPr>
      <w:r w:rsidRPr="004C04EB">
        <w:rPr>
          <w:noProof/>
          <w:szCs w:val="24"/>
          <w:lang w:val="en-US"/>
        </w:rPr>
        <w:t xml:space="preserve">“g) </w:t>
      </w:r>
      <w:r w:rsidR="00A1162E" w:rsidRPr="004C04EB">
        <w:rPr>
          <w:noProof/>
          <w:szCs w:val="24"/>
          <w:lang w:val="en-US"/>
        </w:rPr>
        <w:t>Includ</w:t>
      </w:r>
      <w:r w:rsidR="00476971" w:rsidRPr="004C04EB">
        <w:rPr>
          <w:noProof/>
          <w:szCs w:val="24"/>
          <w:lang w:val="en-US"/>
        </w:rPr>
        <w:t>e</w:t>
      </w:r>
      <w:r w:rsidR="00A1162E" w:rsidRPr="004C04EB">
        <w:rPr>
          <w:noProof/>
          <w:szCs w:val="24"/>
          <w:lang w:val="en-US"/>
        </w:rPr>
        <w:t xml:space="preserve"> aspects of planning, regulation, verification, and design of policies and market in advanced training </w:t>
      </w:r>
      <w:r w:rsidR="00476971" w:rsidRPr="004C04EB">
        <w:rPr>
          <w:noProof/>
          <w:szCs w:val="24"/>
          <w:lang w:val="en-US"/>
        </w:rPr>
        <w:t>for</w:t>
      </w:r>
      <w:r w:rsidR="00A1162E" w:rsidRPr="004C04EB">
        <w:rPr>
          <w:noProof/>
          <w:szCs w:val="24"/>
          <w:lang w:val="en-US"/>
        </w:rPr>
        <w:t xml:space="preserve"> energy efficiency and </w:t>
      </w:r>
      <w:r w:rsidR="00DE09B0" w:rsidRPr="004C04EB">
        <w:rPr>
          <w:noProof/>
          <w:szCs w:val="24"/>
          <w:lang w:val="en-US"/>
        </w:rPr>
        <w:t>NCES</w:t>
      </w:r>
      <w:r w:rsidR="00476971" w:rsidRPr="004C04EB">
        <w:rPr>
          <w:noProof/>
          <w:szCs w:val="24"/>
          <w:lang w:val="en-US"/>
        </w:rPr>
        <w:t xml:space="preserve"> </w:t>
      </w:r>
      <w:r w:rsidR="00476971" w:rsidRPr="004C04EB">
        <w:rPr>
          <w:rFonts w:cs="Arial"/>
          <w:noProof/>
          <w:szCs w:val="24"/>
          <w:lang w:val="en-US"/>
        </w:rPr>
        <w:t>[</w:t>
      </w:r>
      <w:r w:rsidR="00476971" w:rsidRPr="004C04EB">
        <w:rPr>
          <w:noProof/>
          <w:szCs w:val="24"/>
          <w:lang w:val="en-US"/>
        </w:rPr>
        <w:t xml:space="preserve">non conventional </w:t>
      </w:r>
      <w:r w:rsidR="00DE09B0" w:rsidRPr="004C04EB">
        <w:rPr>
          <w:noProof/>
          <w:szCs w:val="24"/>
          <w:lang w:val="en-US"/>
        </w:rPr>
        <w:t>energy sources</w:t>
      </w:r>
      <w:r w:rsidR="00476971" w:rsidRPr="004C04EB">
        <w:rPr>
          <w:rFonts w:cs="Arial"/>
          <w:noProof/>
          <w:szCs w:val="24"/>
          <w:lang w:val="en-US"/>
        </w:rPr>
        <w:t>]</w:t>
      </w:r>
      <w:r w:rsidRPr="004C04EB">
        <w:rPr>
          <w:noProof/>
          <w:szCs w:val="24"/>
          <w:lang w:val="en-US"/>
        </w:rPr>
        <w:t>.”</w:t>
      </w:r>
    </w:p>
    <w:p w:rsidR="00D124BC" w:rsidRPr="004C04EB" w:rsidRDefault="00D124BC" w:rsidP="00687060">
      <w:pPr>
        <w:rPr>
          <w:noProof/>
          <w:szCs w:val="24"/>
          <w:lang w:val="en-US"/>
        </w:rPr>
      </w:pPr>
    </w:p>
    <w:p w:rsidR="00687060" w:rsidRPr="004C04EB" w:rsidRDefault="00687060" w:rsidP="00687060">
      <w:pPr>
        <w:rPr>
          <w:noProof/>
          <w:szCs w:val="24"/>
          <w:lang w:val="en-US"/>
        </w:rPr>
      </w:pPr>
      <w:r w:rsidRPr="004C04EB">
        <w:rPr>
          <w:noProof/>
          <w:szCs w:val="24"/>
          <w:lang w:val="en-US"/>
        </w:rPr>
        <w:t>SPE_3</w:t>
      </w:r>
      <w:r w:rsidR="00D124BC" w:rsidRPr="004C04EB">
        <w:rPr>
          <w:noProof/>
          <w:szCs w:val="24"/>
          <w:lang w:val="en-US"/>
        </w:rPr>
        <w:t>:</w:t>
      </w:r>
    </w:p>
    <w:p w:rsidR="00F225BA" w:rsidRPr="004C04EB" w:rsidRDefault="00F225BA" w:rsidP="00687060">
      <w:pPr>
        <w:rPr>
          <w:noProof/>
          <w:szCs w:val="24"/>
          <w:lang w:val="en-US"/>
        </w:rPr>
      </w:pPr>
    </w:p>
    <w:p w:rsidR="00F225BA" w:rsidRPr="004C04EB" w:rsidRDefault="00F225BA" w:rsidP="00F225BA">
      <w:pPr>
        <w:rPr>
          <w:noProof/>
          <w:szCs w:val="24"/>
          <w:lang w:val="en-US"/>
        </w:rPr>
      </w:pPr>
      <w:r w:rsidRPr="004C04EB">
        <w:rPr>
          <w:noProof/>
          <w:szCs w:val="24"/>
          <w:lang w:val="en-US"/>
        </w:rPr>
        <w:t xml:space="preserve">“c) </w:t>
      </w:r>
      <w:r w:rsidR="00A1162E" w:rsidRPr="004C04EB">
        <w:rPr>
          <w:noProof/>
          <w:szCs w:val="24"/>
          <w:lang w:val="en-US"/>
        </w:rPr>
        <w:t>Promote and encourage new market arrangements based on performance agreements through the promotion of business settings and businesses like ESCOs (Energy Service Companies), adapted to our legal systems</w:t>
      </w:r>
      <w:r w:rsidR="00476971" w:rsidRPr="004C04EB">
        <w:rPr>
          <w:noProof/>
          <w:szCs w:val="24"/>
          <w:lang w:val="en-US"/>
        </w:rPr>
        <w:t>,</w:t>
      </w:r>
      <w:r w:rsidR="00A1162E" w:rsidRPr="004C04EB">
        <w:rPr>
          <w:noProof/>
          <w:szCs w:val="24"/>
          <w:lang w:val="en-US"/>
        </w:rPr>
        <w:t xml:space="preserve"> for the design of contracts and agreements between the parties</w:t>
      </w:r>
      <w:r w:rsidRPr="004C04EB">
        <w:rPr>
          <w:noProof/>
          <w:szCs w:val="24"/>
          <w:lang w:val="en-US"/>
        </w:rPr>
        <w:t>.”</w:t>
      </w:r>
    </w:p>
    <w:p w:rsidR="00687060" w:rsidRPr="004C04EB" w:rsidRDefault="00687060" w:rsidP="00687060">
      <w:pPr>
        <w:rPr>
          <w:noProof/>
          <w:szCs w:val="24"/>
          <w:lang w:val="en-US"/>
        </w:rPr>
      </w:pPr>
    </w:p>
    <w:p w:rsidR="00687060" w:rsidRPr="004C04EB" w:rsidRDefault="00687060" w:rsidP="00687060">
      <w:pPr>
        <w:rPr>
          <w:noProof/>
          <w:szCs w:val="24"/>
          <w:lang w:val="en-US"/>
        </w:rPr>
      </w:pPr>
      <w:r w:rsidRPr="004C04EB">
        <w:rPr>
          <w:noProof/>
          <w:szCs w:val="24"/>
          <w:lang w:val="en-US"/>
        </w:rPr>
        <w:t xml:space="preserve">“e) </w:t>
      </w:r>
      <w:r w:rsidR="009530AE" w:rsidRPr="004C04EB">
        <w:rPr>
          <w:noProof/>
          <w:szCs w:val="24"/>
          <w:lang w:val="en-US"/>
        </w:rPr>
        <w:t>Identify and implement, on behalf of MME</w:t>
      </w:r>
      <w:r w:rsidR="00476971" w:rsidRPr="004C04EB">
        <w:rPr>
          <w:noProof/>
          <w:szCs w:val="24"/>
          <w:lang w:val="en-US"/>
        </w:rPr>
        <w:t xml:space="preserve"> and</w:t>
      </w:r>
      <w:r w:rsidR="009530AE" w:rsidRPr="004C04EB">
        <w:rPr>
          <w:noProof/>
          <w:szCs w:val="24"/>
          <w:lang w:val="en-US"/>
        </w:rPr>
        <w:t xml:space="preserve"> in coordination with</w:t>
      </w:r>
      <w:r w:rsidR="00476971" w:rsidRPr="004C04EB">
        <w:rPr>
          <w:noProof/>
          <w:szCs w:val="24"/>
          <w:lang w:val="en-US"/>
        </w:rPr>
        <w:t xml:space="preserve"> other</w:t>
      </w:r>
      <w:r w:rsidR="009530AE" w:rsidRPr="004C04EB">
        <w:rPr>
          <w:noProof/>
          <w:szCs w:val="24"/>
          <w:lang w:val="en-US"/>
        </w:rPr>
        <w:t xml:space="preserve"> relevant public entities, the models and funding sources for the management and implementation of PROURE</w:t>
      </w:r>
      <w:r w:rsidRPr="004C04EB">
        <w:rPr>
          <w:noProof/>
          <w:szCs w:val="24"/>
          <w:lang w:val="en-US"/>
        </w:rPr>
        <w:t>.”</w:t>
      </w:r>
    </w:p>
    <w:p w:rsidR="00687060" w:rsidRPr="004C04EB" w:rsidRDefault="00687060" w:rsidP="00687060">
      <w:pPr>
        <w:rPr>
          <w:noProof/>
          <w:szCs w:val="24"/>
          <w:lang w:val="en-US"/>
        </w:rPr>
      </w:pPr>
    </w:p>
    <w:p w:rsidR="00687060" w:rsidRPr="004C04EB" w:rsidRDefault="00687060" w:rsidP="00687060">
      <w:pPr>
        <w:rPr>
          <w:noProof/>
          <w:szCs w:val="24"/>
          <w:lang w:val="en-US"/>
        </w:rPr>
      </w:pPr>
      <w:r w:rsidRPr="004C04EB">
        <w:rPr>
          <w:noProof/>
          <w:szCs w:val="24"/>
          <w:lang w:val="en-US"/>
        </w:rPr>
        <w:t xml:space="preserve">“f) </w:t>
      </w:r>
      <w:r w:rsidR="009530AE" w:rsidRPr="004C04EB">
        <w:rPr>
          <w:noProof/>
          <w:szCs w:val="24"/>
          <w:lang w:val="en-US"/>
        </w:rPr>
        <w:t>Spread technical, economic, financial, and business knowledge for the structuring, design, and implementation of projects and build skills in the financial sector related to financing schemes.”</w:t>
      </w:r>
    </w:p>
    <w:p w:rsidR="00687060" w:rsidRPr="004C04EB" w:rsidRDefault="00687060" w:rsidP="00757122">
      <w:pPr>
        <w:rPr>
          <w:noProof/>
          <w:szCs w:val="24"/>
          <w:lang w:val="en-US"/>
        </w:rPr>
      </w:pPr>
    </w:p>
    <w:p w:rsidR="00757122" w:rsidRPr="004C04EB" w:rsidRDefault="009530AE" w:rsidP="00757122">
      <w:pPr>
        <w:rPr>
          <w:noProof/>
          <w:szCs w:val="24"/>
          <w:lang w:val="en-US"/>
        </w:rPr>
      </w:pPr>
      <w:r w:rsidRPr="004C04EB">
        <w:rPr>
          <w:noProof/>
          <w:szCs w:val="24"/>
          <w:lang w:val="en-US"/>
        </w:rPr>
        <w:t xml:space="preserve">The other related project is </w:t>
      </w:r>
      <w:r w:rsidR="00DA7411" w:rsidRPr="004C04EB">
        <w:rPr>
          <w:noProof/>
          <w:szCs w:val="24"/>
          <w:lang w:val="en-US"/>
        </w:rPr>
        <w:t>Project No. 74760 of OTU</w:t>
      </w:r>
      <w:r w:rsidRPr="004C04EB">
        <w:rPr>
          <w:noProof/>
          <w:szCs w:val="24"/>
          <w:lang w:val="en-US"/>
        </w:rPr>
        <w:t xml:space="preserve">/MADS/UNDP/MLF Montreal called "Demonstration project for the integral development of the </w:t>
      </w:r>
      <w:r w:rsidR="00BC4DE0" w:rsidRPr="004C04EB">
        <w:rPr>
          <w:noProof/>
          <w:szCs w:val="24"/>
          <w:lang w:val="en-US"/>
        </w:rPr>
        <w:t xml:space="preserve">chillers </w:t>
      </w:r>
      <w:r w:rsidRPr="004C04EB">
        <w:rPr>
          <w:noProof/>
          <w:szCs w:val="24"/>
          <w:lang w:val="en-US"/>
        </w:rPr>
        <w:t>subsector in Colombia, prioriti</w:t>
      </w:r>
      <w:r w:rsidR="00BC4DE0" w:rsidRPr="004C04EB">
        <w:rPr>
          <w:noProof/>
          <w:szCs w:val="24"/>
          <w:lang w:val="en-US"/>
        </w:rPr>
        <w:t>zing</w:t>
      </w:r>
      <w:r w:rsidRPr="004C04EB">
        <w:rPr>
          <w:noProof/>
          <w:szCs w:val="24"/>
          <w:lang w:val="en-US"/>
        </w:rPr>
        <w:t xml:space="preserve"> the implementation of </w:t>
      </w:r>
      <w:r w:rsidR="00BC4DE0" w:rsidRPr="004C04EB">
        <w:rPr>
          <w:noProof/>
          <w:szCs w:val="24"/>
          <w:lang w:val="en-US"/>
        </w:rPr>
        <w:t xml:space="preserve">CFC-free and energy efficient </w:t>
      </w:r>
      <w:r w:rsidRPr="004C04EB">
        <w:rPr>
          <w:noProof/>
          <w:szCs w:val="24"/>
          <w:lang w:val="en-US"/>
        </w:rPr>
        <w:t>technologies</w:t>
      </w:r>
      <w:r w:rsidR="00BC4DE0" w:rsidRPr="004C04EB">
        <w:rPr>
          <w:noProof/>
          <w:szCs w:val="24"/>
          <w:lang w:val="en-US"/>
        </w:rPr>
        <w:t xml:space="preserve"> for the</w:t>
      </w:r>
      <w:r w:rsidRPr="004C04EB">
        <w:rPr>
          <w:noProof/>
          <w:szCs w:val="24"/>
          <w:lang w:val="en-US"/>
        </w:rPr>
        <w:t xml:space="preserve"> replacement </w:t>
      </w:r>
      <w:r w:rsidR="00BC4DE0" w:rsidRPr="004C04EB">
        <w:rPr>
          <w:noProof/>
          <w:szCs w:val="24"/>
          <w:lang w:val="en-US"/>
        </w:rPr>
        <w:t>of</w:t>
      </w:r>
      <w:r w:rsidR="00476971" w:rsidRPr="004C04EB">
        <w:rPr>
          <w:noProof/>
          <w:szCs w:val="24"/>
          <w:lang w:val="en-US"/>
        </w:rPr>
        <w:t xml:space="preserve"> </w:t>
      </w:r>
      <w:r w:rsidR="00BC4DE0" w:rsidRPr="004C04EB">
        <w:rPr>
          <w:noProof/>
          <w:szCs w:val="24"/>
          <w:lang w:val="en-US"/>
        </w:rPr>
        <w:t xml:space="preserve">CFC-based </w:t>
      </w:r>
      <w:r w:rsidR="00476971" w:rsidRPr="004C04EB">
        <w:rPr>
          <w:noProof/>
          <w:szCs w:val="24"/>
          <w:lang w:val="en-US"/>
        </w:rPr>
        <w:t>chillers</w:t>
      </w:r>
      <w:r w:rsidR="00BC4DE0" w:rsidRPr="004C04EB">
        <w:rPr>
          <w:noProof/>
          <w:szCs w:val="24"/>
          <w:lang w:val="en-US"/>
        </w:rPr>
        <w:t>"</w:t>
      </w:r>
      <w:r w:rsidR="00476971" w:rsidRPr="004C04EB">
        <w:rPr>
          <w:noProof/>
          <w:szCs w:val="24"/>
          <w:lang w:val="en-US"/>
        </w:rPr>
        <w:t xml:space="preserve"> </w:t>
      </w:r>
      <w:r w:rsidR="00BC4DE0" w:rsidRPr="004C04EB">
        <w:rPr>
          <w:noProof/>
          <w:szCs w:val="24"/>
          <w:lang w:val="en-US"/>
        </w:rPr>
        <w:t xml:space="preserve">planned </w:t>
      </w:r>
      <w:r w:rsidR="00476971" w:rsidRPr="004C04EB">
        <w:rPr>
          <w:noProof/>
          <w:szCs w:val="24"/>
          <w:lang w:val="en-US"/>
        </w:rPr>
        <w:t>since</w:t>
      </w:r>
      <w:r w:rsidR="00BC4DE0" w:rsidRPr="004C04EB">
        <w:rPr>
          <w:noProof/>
          <w:szCs w:val="24"/>
          <w:lang w:val="en-US"/>
        </w:rPr>
        <w:t xml:space="preserve"> October,</w:t>
      </w:r>
      <w:r w:rsidRPr="004C04EB">
        <w:rPr>
          <w:noProof/>
          <w:szCs w:val="24"/>
          <w:lang w:val="en-US"/>
        </w:rPr>
        <w:t xml:space="preserve"> 2005, </w:t>
      </w:r>
      <w:r w:rsidR="00476971" w:rsidRPr="004C04EB">
        <w:rPr>
          <w:noProof/>
          <w:szCs w:val="24"/>
          <w:lang w:val="en-US"/>
        </w:rPr>
        <w:t>which</w:t>
      </w:r>
      <w:r w:rsidRPr="004C04EB">
        <w:rPr>
          <w:noProof/>
          <w:szCs w:val="24"/>
          <w:lang w:val="en-US"/>
        </w:rPr>
        <w:t xml:space="preserve"> began operations almost simultaneous</w:t>
      </w:r>
      <w:r w:rsidR="00BC4DE0" w:rsidRPr="004C04EB">
        <w:rPr>
          <w:noProof/>
          <w:szCs w:val="24"/>
          <w:lang w:val="en-US"/>
        </w:rPr>
        <w:t>ly with Project No. 70467 i</w:t>
      </w:r>
      <w:r w:rsidRPr="004C04EB">
        <w:rPr>
          <w:noProof/>
          <w:szCs w:val="24"/>
          <w:lang w:val="en-US"/>
        </w:rPr>
        <w:t>n 2010.</w:t>
      </w:r>
    </w:p>
    <w:p w:rsidR="009530AE" w:rsidRPr="004C04EB" w:rsidRDefault="009530AE" w:rsidP="00757122">
      <w:pPr>
        <w:rPr>
          <w:noProof/>
          <w:szCs w:val="24"/>
          <w:lang w:val="en-US"/>
        </w:rPr>
      </w:pPr>
    </w:p>
    <w:p w:rsidR="00757122" w:rsidRPr="004C04EB" w:rsidRDefault="00476971" w:rsidP="00757122">
      <w:pPr>
        <w:rPr>
          <w:noProof/>
          <w:szCs w:val="24"/>
          <w:lang w:val="en-US"/>
        </w:rPr>
      </w:pPr>
      <w:r w:rsidRPr="004C04EB">
        <w:rPr>
          <w:noProof/>
          <w:szCs w:val="24"/>
          <w:lang w:val="en-US"/>
        </w:rPr>
        <w:t>P</w:t>
      </w:r>
      <w:r w:rsidR="003F63EA" w:rsidRPr="004C04EB">
        <w:rPr>
          <w:noProof/>
          <w:szCs w:val="24"/>
          <w:lang w:val="en-US"/>
        </w:rPr>
        <w:t>roject</w:t>
      </w:r>
      <w:r w:rsidR="00757122" w:rsidRPr="004C04EB">
        <w:rPr>
          <w:noProof/>
          <w:szCs w:val="24"/>
          <w:lang w:val="en-US"/>
        </w:rPr>
        <w:t xml:space="preserve"> No. 74760 </w:t>
      </w:r>
      <w:r w:rsidR="00BC4DE0" w:rsidRPr="004C04EB">
        <w:rPr>
          <w:noProof/>
          <w:szCs w:val="24"/>
          <w:lang w:val="en-US"/>
        </w:rPr>
        <w:t>was executed by</w:t>
      </w:r>
      <w:r w:rsidR="00DA7411" w:rsidRPr="004C04EB">
        <w:rPr>
          <w:noProof/>
          <w:szCs w:val="24"/>
          <w:lang w:val="en-US"/>
        </w:rPr>
        <w:t xml:space="preserve"> OTU</w:t>
      </w:r>
      <w:r w:rsidR="00757122" w:rsidRPr="004C04EB">
        <w:rPr>
          <w:noProof/>
          <w:szCs w:val="24"/>
          <w:lang w:val="en-US"/>
        </w:rPr>
        <w:t>/MADS, implement</w:t>
      </w:r>
      <w:r w:rsidR="00BC4DE0" w:rsidRPr="004C04EB">
        <w:rPr>
          <w:noProof/>
          <w:szCs w:val="24"/>
          <w:lang w:val="en-US"/>
        </w:rPr>
        <w:t xml:space="preserve">ed by </w:t>
      </w:r>
      <w:r w:rsidR="00757122" w:rsidRPr="004C04EB">
        <w:rPr>
          <w:noProof/>
          <w:szCs w:val="24"/>
          <w:lang w:val="en-US"/>
        </w:rPr>
        <w:t>U</w:t>
      </w:r>
      <w:r w:rsidR="00BC4DE0" w:rsidRPr="004C04EB">
        <w:rPr>
          <w:noProof/>
          <w:szCs w:val="24"/>
          <w:lang w:val="en-US"/>
        </w:rPr>
        <w:t>N</w:t>
      </w:r>
      <w:r w:rsidR="00757122" w:rsidRPr="004C04EB">
        <w:rPr>
          <w:noProof/>
          <w:szCs w:val="24"/>
          <w:lang w:val="en-US"/>
        </w:rPr>
        <w:t>D</w:t>
      </w:r>
      <w:r w:rsidR="00BC4DE0" w:rsidRPr="004C04EB">
        <w:rPr>
          <w:noProof/>
          <w:szCs w:val="24"/>
          <w:lang w:val="en-US"/>
        </w:rPr>
        <w:t xml:space="preserve">P Colombia, and </w:t>
      </w:r>
      <w:r w:rsidR="00757122" w:rsidRPr="004C04EB">
        <w:rPr>
          <w:noProof/>
          <w:szCs w:val="24"/>
          <w:lang w:val="en-US"/>
        </w:rPr>
        <w:t>financ</w:t>
      </w:r>
      <w:r w:rsidR="00BC4DE0" w:rsidRPr="004C04EB">
        <w:rPr>
          <w:noProof/>
          <w:szCs w:val="24"/>
          <w:lang w:val="en-US"/>
        </w:rPr>
        <w:t>ed by</w:t>
      </w:r>
      <w:r w:rsidRPr="004C04EB">
        <w:rPr>
          <w:noProof/>
          <w:szCs w:val="24"/>
          <w:lang w:val="en-US"/>
        </w:rPr>
        <w:t xml:space="preserve"> </w:t>
      </w:r>
      <w:r w:rsidR="00BC4DE0" w:rsidRPr="004C04EB">
        <w:rPr>
          <w:noProof/>
          <w:szCs w:val="24"/>
          <w:lang w:val="en-US"/>
        </w:rPr>
        <w:t xml:space="preserve">the </w:t>
      </w:r>
      <w:r w:rsidR="00757122" w:rsidRPr="004C04EB">
        <w:rPr>
          <w:noProof/>
          <w:szCs w:val="24"/>
          <w:lang w:val="en-US"/>
        </w:rPr>
        <w:t>Multilate</w:t>
      </w:r>
      <w:r w:rsidR="00EE7B47" w:rsidRPr="004C04EB">
        <w:rPr>
          <w:noProof/>
          <w:szCs w:val="24"/>
          <w:lang w:val="en-US"/>
        </w:rPr>
        <w:t xml:space="preserve">ral </w:t>
      </w:r>
      <w:r w:rsidR="00BC4DE0" w:rsidRPr="004C04EB">
        <w:rPr>
          <w:noProof/>
          <w:szCs w:val="24"/>
          <w:lang w:val="en-US"/>
        </w:rPr>
        <w:t>Fund of the Montreal Protocol</w:t>
      </w:r>
      <w:r w:rsidR="00EE7B47" w:rsidRPr="004C04EB">
        <w:rPr>
          <w:noProof/>
          <w:szCs w:val="24"/>
          <w:lang w:val="en-US"/>
        </w:rPr>
        <w:t xml:space="preserve">. </w:t>
      </w:r>
      <w:r w:rsidR="00BC4DE0" w:rsidRPr="004C04EB">
        <w:rPr>
          <w:noProof/>
          <w:szCs w:val="24"/>
          <w:lang w:val="en-US"/>
        </w:rPr>
        <w:t xml:space="preserve">It has </w:t>
      </w:r>
      <w:r w:rsidR="00757122" w:rsidRPr="004C04EB">
        <w:rPr>
          <w:noProof/>
          <w:szCs w:val="24"/>
          <w:lang w:val="en-US"/>
        </w:rPr>
        <w:t xml:space="preserve">4 </w:t>
      </w:r>
      <w:r w:rsidR="00BC4DE0" w:rsidRPr="004C04EB">
        <w:rPr>
          <w:noProof/>
          <w:szCs w:val="24"/>
          <w:lang w:val="en-US"/>
        </w:rPr>
        <w:t xml:space="preserve">main </w:t>
      </w:r>
      <w:r w:rsidR="00757122" w:rsidRPr="004C04EB">
        <w:rPr>
          <w:noProof/>
          <w:szCs w:val="24"/>
          <w:lang w:val="en-US"/>
        </w:rPr>
        <w:t>activi</w:t>
      </w:r>
      <w:r w:rsidR="00BC4DE0" w:rsidRPr="004C04EB">
        <w:rPr>
          <w:noProof/>
          <w:szCs w:val="24"/>
          <w:lang w:val="en-US"/>
        </w:rPr>
        <w:t>ties</w:t>
      </w:r>
      <w:r w:rsidR="00757122" w:rsidRPr="004C04EB">
        <w:rPr>
          <w:noProof/>
          <w:szCs w:val="24"/>
          <w:lang w:val="en-US"/>
        </w:rPr>
        <w:t>:</w:t>
      </w:r>
    </w:p>
    <w:p w:rsidR="00757122" w:rsidRPr="004C04EB" w:rsidRDefault="00757122" w:rsidP="00757122">
      <w:pPr>
        <w:rPr>
          <w:noProof/>
          <w:szCs w:val="24"/>
          <w:lang w:val="en-US"/>
        </w:rPr>
      </w:pPr>
    </w:p>
    <w:p w:rsidR="00757122" w:rsidRPr="004C04EB" w:rsidRDefault="00757122" w:rsidP="00D84202">
      <w:pPr>
        <w:pStyle w:val="Prrafodelista"/>
        <w:numPr>
          <w:ilvl w:val="0"/>
          <w:numId w:val="61"/>
        </w:numPr>
        <w:tabs>
          <w:tab w:val="left" w:pos="426"/>
        </w:tabs>
        <w:ind w:left="426" w:hanging="284"/>
        <w:rPr>
          <w:noProof/>
          <w:szCs w:val="24"/>
          <w:lang w:val="en-US"/>
        </w:rPr>
      </w:pPr>
      <w:r w:rsidRPr="004C04EB">
        <w:rPr>
          <w:noProof/>
          <w:szCs w:val="24"/>
          <w:lang w:val="en-US"/>
        </w:rPr>
        <w:t xml:space="preserve">R1: </w:t>
      </w:r>
      <w:r w:rsidR="002750C4" w:rsidRPr="004C04EB">
        <w:rPr>
          <w:noProof/>
          <w:szCs w:val="24"/>
          <w:lang w:val="en-US"/>
        </w:rPr>
        <w:t>Inventory of the CFC-based</w:t>
      </w:r>
      <w:r w:rsidRPr="004C04EB">
        <w:rPr>
          <w:noProof/>
          <w:szCs w:val="24"/>
          <w:lang w:val="en-US"/>
        </w:rPr>
        <w:t xml:space="preserve"> chillers </w:t>
      </w:r>
      <w:r w:rsidR="002750C4" w:rsidRPr="004C04EB">
        <w:rPr>
          <w:noProof/>
          <w:szCs w:val="24"/>
          <w:lang w:val="en-US"/>
        </w:rPr>
        <w:t>existing in the country</w:t>
      </w:r>
      <w:r w:rsidRPr="004C04EB">
        <w:rPr>
          <w:noProof/>
          <w:szCs w:val="24"/>
          <w:lang w:val="en-US"/>
        </w:rPr>
        <w:t>.</w:t>
      </w:r>
    </w:p>
    <w:p w:rsidR="00757122" w:rsidRPr="004C04EB" w:rsidRDefault="00757122" w:rsidP="00D84202">
      <w:pPr>
        <w:pStyle w:val="Prrafodelista"/>
        <w:numPr>
          <w:ilvl w:val="0"/>
          <w:numId w:val="61"/>
        </w:numPr>
        <w:tabs>
          <w:tab w:val="left" w:pos="426"/>
        </w:tabs>
        <w:ind w:left="426" w:hanging="284"/>
        <w:rPr>
          <w:noProof/>
          <w:szCs w:val="24"/>
          <w:lang w:val="en-US"/>
        </w:rPr>
      </w:pPr>
      <w:r w:rsidRPr="004C04EB">
        <w:rPr>
          <w:noProof/>
          <w:szCs w:val="24"/>
          <w:lang w:val="en-US"/>
        </w:rPr>
        <w:t xml:space="preserve">R2: </w:t>
      </w:r>
      <w:r w:rsidR="0011345E" w:rsidRPr="004C04EB">
        <w:rPr>
          <w:noProof/>
          <w:szCs w:val="24"/>
          <w:lang w:val="en-US"/>
        </w:rPr>
        <w:t>Replacement</w:t>
      </w:r>
      <w:r w:rsidR="00476971" w:rsidRPr="004C04EB">
        <w:rPr>
          <w:noProof/>
          <w:szCs w:val="24"/>
          <w:lang w:val="en-US"/>
        </w:rPr>
        <w:t xml:space="preserve"> </w:t>
      </w:r>
      <w:r w:rsidR="002750C4" w:rsidRPr="004C04EB">
        <w:rPr>
          <w:noProof/>
          <w:szCs w:val="24"/>
          <w:lang w:val="en-US"/>
        </w:rPr>
        <w:t xml:space="preserve">of the CFC-based </w:t>
      </w:r>
      <w:r w:rsidRPr="004C04EB">
        <w:rPr>
          <w:noProof/>
          <w:szCs w:val="24"/>
          <w:lang w:val="en-US"/>
        </w:rPr>
        <w:t xml:space="preserve">chillers </w:t>
      </w:r>
      <w:r w:rsidR="002750C4" w:rsidRPr="004C04EB">
        <w:rPr>
          <w:noProof/>
          <w:szCs w:val="24"/>
          <w:lang w:val="en-US"/>
        </w:rPr>
        <w:t>through a market</w:t>
      </w:r>
      <w:r w:rsidR="00476971" w:rsidRPr="004C04EB">
        <w:rPr>
          <w:noProof/>
          <w:szCs w:val="24"/>
          <w:lang w:val="en-US"/>
        </w:rPr>
        <w:t xml:space="preserve"> approach</w:t>
      </w:r>
      <w:r w:rsidR="002750C4" w:rsidRPr="004C04EB">
        <w:rPr>
          <w:noProof/>
          <w:szCs w:val="24"/>
          <w:lang w:val="en-US"/>
        </w:rPr>
        <w:t xml:space="preserve"> strategy</w:t>
      </w:r>
      <w:r w:rsidRPr="004C04EB">
        <w:rPr>
          <w:noProof/>
          <w:szCs w:val="24"/>
          <w:lang w:val="en-US"/>
        </w:rPr>
        <w:t>.</w:t>
      </w:r>
    </w:p>
    <w:p w:rsidR="00757122" w:rsidRPr="004C04EB" w:rsidRDefault="00757122" w:rsidP="00D84202">
      <w:pPr>
        <w:pStyle w:val="Prrafodelista"/>
        <w:numPr>
          <w:ilvl w:val="0"/>
          <w:numId w:val="61"/>
        </w:numPr>
        <w:tabs>
          <w:tab w:val="left" w:pos="426"/>
        </w:tabs>
        <w:ind w:left="426" w:hanging="284"/>
        <w:rPr>
          <w:noProof/>
          <w:szCs w:val="24"/>
          <w:lang w:val="en-US"/>
        </w:rPr>
      </w:pPr>
      <w:r w:rsidRPr="004C04EB">
        <w:rPr>
          <w:noProof/>
          <w:szCs w:val="24"/>
          <w:lang w:val="en-US"/>
        </w:rPr>
        <w:t xml:space="preserve">R3: </w:t>
      </w:r>
      <w:r w:rsidR="002750C4" w:rsidRPr="004C04EB">
        <w:rPr>
          <w:noProof/>
          <w:szCs w:val="24"/>
          <w:lang w:val="en-US"/>
        </w:rPr>
        <w:t>Technical assistance</w:t>
      </w:r>
      <w:r w:rsidR="00476971" w:rsidRPr="004C04EB">
        <w:rPr>
          <w:noProof/>
          <w:szCs w:val="24"/>
          <w:lang w:val="en-US"/>
        </w:rPr>
        <w:t xml:space="preserve"> </w:t>
      </w:r>
      <w:r w:rsidR="002750C4" w:rsidRPr="004C04EB">
        <w:rPr>
          <w:noProof/>
          <w:szCs w:val="24"/>
          <w:lang w:val="en-US"/>
        </w:rPr>
        <w:t>for a pilot project to subtitute</w:t>
      </w:r>
      <w:r w:rsidRPr="004C04EB">
        <w:rPr>
          <w:noProof/>
          <w:szCs w:val="24"/>
          <w:lang w:val="en-US"/>
        </w:rPr>
        <w:t xml:space="preserve">13 </w:t>
      </w:r>
      <w:r w:rsidR="002750C4" w:rsidRPr="004C04EB">
        <w:rPr>
          <w:noProof/>
          <w:szCs w:val="24"/>
          <w:lang w:val="en-US"/>
        </w:rPr>
        <w:t xml:space="preserve">CFC- based </w:t>
      </w:r>
      <w:r w:rsidRPr="004C04EB">
        <w:rPr>
          <w:noProof/>
          <w:szCs w:val="24"/>
          <w:lang w:val="en-US"/>
        </w:rPr>
        <w:t>chillers.</w:t>
      </w:r>
    </w:p>
    <w:p w:rsidR="00757122" w:rsidRPr="004C04EB" w:rsidRDefault="00757122" w:rsidP="00D84202">
      <w:pPr>
        <w:pStyle w:val="Prrafodelista"/>
        <w:numPr>
          <w:ilvl w:val="0"/>
          <w:numId w:val="61"/>
        </w:numPr>
        <w:tabs>
          <w:tab w:val="left" w:pos="426"/>
        </w:tabs>
        <w:ind w:left="426" w:hanging="284"/>
        <w:rPr>
          <w:noProof/>
          <w:szCs w:val="24"/>
          <w:lang w:val="en-US"/>
        </w:rPr>
      </w:pPr>
      <w:r w:rsidRPr="004C04EB">
        <w:rPr>
          <w:noProof/>
          <w:szCs w:val="24"/>
          <w:lang w:val="en-US"/>
        </w:rPr>
        <w:t xml:space="preserve">R4: </w:t>
      </w:r>
      <w:r w:rsidR="00E56D19" w:rsidRPr="004C04EB">
        <w:rPr>
          <w:noProof/>
          <w:szCs w:val="24"/>
          <w:lang w:val="en-US"/>
        </w:rPr>
        <w:t>Reporting</w:t>
      </w:r>
      <w:r w:rsidR="002750C4" w:rsidRPr="004C04EB">
        <w:rPr>
          <w:noProof/>
          <w:szCs w:val="24"/>
          <w:lang w:val="en-US"/>
        </w:rPr>
        <w:t xml:space="preserve"> of </w:t>
      </w:r>
      <w:r w:rsidR="009A5D13" w:rsidRPr="004C04EB">
        <w:rPr>
          <w:noProof/>
          <w:szCs w:val="24"/>
          <w:lang w:val="en-US"/>
        </w:rPr>
        <w:t>Outcome</w:t>
      </w:r>
      <w:r w:rsidRPr="004C04EB">
        <w:rPr>
          <w:noProof/>
          <w:szCs w:val="24"/>
          <w:lang w:val="en-US"/>
        </w:rPr>
        <w:t>s</w:t>
      </w:r>
    </w:p>
    <w:p w:rsidR="00757122" w:rsidRPr="004C04EB" w:rsidRDefault="00757122" w:rsidP="00757122">
      <w:pPr>
        <w:rPr>
          <w:noProof/>
          <w:szCs w:val="24"/>
          <w:lang w:val="en-US"/>
        </w:rPr>
      </w:pPr>
    </w:p>
    <w:p w:rsidR="00E56D19" w:rsidRPr="004C04EB" w:rsidRDefault="00E56D19" w:rsidP="00757122">
      <w:pPr>
        <w:rPr>
          <w:noProof/>
          <w:szCs w:val="24"/>
          <w:lang w:val="en-US"/>
        </w:rPr>
      </w:pPr>
    </w:p>
    <w:p w:rsidR="00757122" w:rsidRPr="004C04EB" w:rsidRDefault="00E56D19" w:rsidP="00757122">
      <w:pPr>
        <w:rPr>
          <w:noProof/>
          <w:szCs w:val="24"/>
          <w:lang w:val="en-US"/>
        </w:rPr>
      </w:pPr>
      <w:r w:rsidRPr="004C04EB">
        <w:rPr>
          <w:noProof/>
          <w:szCs w:val="24"/>
          <w:lang w:val="en-US"/>
        </w:rPr>
        <w:t xml:space="preserve">The synergy between these two projects made it possible for Project No. 74760 to be included as a </w:t>
      </w:r>
      <w:r w:rsidR="009D7B30" w:rsidRPr="004C04EB">
        <w:rPr>
          <w:noProof/>
          <w:szCs w:val="24"/>
          <w:lang w:val="en-US"/>
        </w:rPr>
        <w:t>co financing</w:t>
      </w:r>
      <w:r w:rsidRPr="004C04EB">
        <w:rPr>
          <w:noProof/>
          <w:szCs w:val="24"/>
          <w:lang w:val="en-US"/>
        </w:rPr>
        <w:t xml:space="preserve"> counterpart to GEF funds of Project No. 70467. For example,</w:t>
      </w:r>
      <w:r w:rsidR="0038754A" w:rsidRPr="004C04EB">
        <w:rPr>
          <w:noProof/>
          <w:szCs w:val="24"/>
          <w:lang w:val="en-US"/>
        </w:rPr>
        <w:t xml:space="preserve"> </w:t>
      </w:r>
      <w:r w:rsidR="0038754A" w:rsidRPr="004C04EB">
        <w:rPr>
          <w:noProof/>
          <w:szCs w:val="24"/>
          <w:lang w:val="en-US"/>
        </w:rPr>
        <w:lastRenderedPageBreak/>
        <w:t>for</w:t>
      </w:r>
      <w:r w:rsidRPr="004C04EB">
        <w:rPr>
          <w:noProof/>
          <w:szCs w:val="24"/>
          <w:lang w:val="en-US"/>
        </w:rPr>
        <w:t xml:space="preserve"> the </w:t>
      </w:r>
      <w:r w:rsidR="004C544E" w:rsidRPr="004C04EB">
        <w:rPr>
          <w:noProof/>
          <w:szCs w:val="24"/>
          <w:lang w:val="en-US"/>
        </w:rPr>
        <w:t xml:space="preserve">energy </w:t>
      </w:r>
      <w:r w:rsidR="00737782" w:rsidRPr="004C04EB">
        <w:rPr>
          <w:noProof/>
          <w:szCs w:val="24"/>
          <w:lang w:val="en-US"/>
        </w:rPr>
        <w:t>audit</w:t>
      </w:r>
      <w:r w:rsidR="004C544E" w:rsidRPr="004C04EB">
        <w:rPr>
          <w:noProof/>
          <w:szCs w:val="24"/>
          <w:lang w:val="en-US"/>
        </w:rPr>
        <w:t xml:space="preserve"> </w:t>
      </w:r>
      <w:r w:rsidRPr="004C04EB">
        <w:rPr>
          <w:noProof/>
          <w:szCs w:val="24"/>
          <w:lang w:val="en-US"/>
        </w:rPr>
        <w:t xml:space="preserve">campaign conducted under </w:t>
      </w:r>
      <w:r w:rsidR="0038754A" w:rsidRPr="004C04EB">
        <w:rPr>
          <w:noProof/>
          <w:szCs w:val="24"/>
          <w:lang w:val="en-US"/>
        </w:rPr>
        <w:t xml:space="preserve">the modified </w:t>
      </w:r>
      <w:r w:rsidR="00737782" w:rsidRPr="004C04EB">
        <w:rPr>
          <w:noProof/>
          <w:szCs w:val="24"/>
          <w:lang w:val="en-US"/>
        </w:rPr>
        <w:t xml:space="preserve">Outcome 4 </w:t>
      </w:r>
      <w:r w:rsidR="0038754A" w:rsidRPr="004C04EB">
        <w:rPr>
          <w:noProof/>
          <w:szCs w:val="24"/>
          <w:lang w:val="en-US"/>
        </w:rPr>
        <w:t xml:space="preserve">of </w:t>
      </w:r>
      <w:r w:rsidRPr="004C04EB">
        <w:rPr>
          <w:noProof/>
          <w:szCs w:val="24"/>
          <w:lang w:val="en-US"/>
        </w:rPr>
        <w:t xml:space="preserve">Project No. 70467, </w:t>
      </w:r>
      <w:r w:rsidR="00DA7411" w:rsidRPr="004C04EB">
        <w:rPr>
          <w:noProof/>
          <w:szCs w:val="24"/>
          <w:lang w:val="en-US"/>
        </w:rPr>
        <w:t>OTU</w:t>
      </w:r>
      <w:r w:rsidRPr="004C04EB">
        <w:rPr>
          <w:noProof/>
          <w:szCs w:val="24"/>
          <w:lang w:val="en-US"/>
        </w:rPr>
        <w:t xml:space="preserve"> contributed US$140,000 to pay </w:t>
      </w:r>
      <w:r w:rsidR="00737782" w:rsidRPr="004C04EB">
        <w:rPr>
          <w:noProof/>
          <w:szCs w:val="24"/>
          <w:lang w:val="en-US"/>
        </w:rPr>
        <w:t xml:space="preserve">for </w:t>
      </w:r>
      <w:r w:rsidRPr="004C04EB">
        <w:rPr>
          <w:noProof/>
          <w:szCs w:val="24"/>
          <w:lang w:val="en-US"/>
        </w:rPr>
        <w:t xml:space="preserve">audits </w:t>
      </w:r>
      <w:r w:rsidR="00737782" w:rsidRPr="004C04EB">
        <w:rPr>
          <w:noProof/>
          <w:szCs w:val="24"/>
          <w:lang w:val="en-US"/>
        </w:rPr>
        <w:t xml:space="preserve">plus </w:t>
      </w:r>
      <w:r w:rsidRPr="004C04EB">
        <w:rPr>
          <w:noProof/>
          <w:szCs w:val="24"/>
          <w:lang w:val="en-US"/>
        </w:rPr>
        <w:t xml:space="preserve">US$120,000 for technical assistance </w:t>
      </w:r>
      <w:r w:rsidR="0038754A" w:rsidRPr="004C04EB">
        <w:rPr>
          <w:noProof/>
          <w:szCs w:val="24"/>
          <w:lang w:val="en-US"/>
        </w:rPr>
        <w:t>(</w:t>
      </w:r>
      <w:r w:rsidRPr="004C04EB">
        <w:rPr>
          <w:noProof/>
          <w:szCs w:val="24"/>
          <w:lang w:val="en-US"/>
        </w:rPr>
        <w:t xml:space="preserve">detailed designs </w:t>
      </w:r>
      <w:r w:rsidR="0038754A" w:rsidRPr="004C04EB">
        <w:rPr>
          <w:noProof/>
          <w:szCs w:val="24"/>
          <w:lang w:val="en-US"/>
        </w:rPr>
        <w:t>for</w:t>
      </w:r>
      <w:r w:rsidRPr="004C04EB">
        <w:rPr>
          <w:noProof/>
          <w:szCs w:val="24"/>
          <w:lang w:val="en-US"/>
        </w:rPr>
        <w:t xml:space="preserve"> </w:t>
      </w:r>
      <w:r w:rsidR="00737782" w:rsidRPr="004C04EB">
        <w:rPr>
          <w:noProof/>
          <w:szCs w:val="24"/>
          <w:lang w:val="en-US"/>
        </w:rPr>
        <w:t xml:space="preserve">the </w:t>
      </w:r>
      <w:r w:rsidRPr="004C04EB">
        <w:rPr>
          <w:noProof/>
          <w:szCs w:val="24"/>
          <w:lang w:val="en-US"/>
        </w:rPr>
        <w:t xml:space="preserve">replacement of </w:t>
      </w:r>
      <w:r w:rsidR="00737782" w:rsidRPr="004C04EB">
        <w:rPr>
          <w:noProof/>
          <w:szCs w:val="24"/>
          <w:lang w:val="en-US"/>
        </w:rPr>
        <w:t xml:space="preserve">CFC-based </w:t>
      </w:r>
      <w:r w:rsidRPr="004C04EB">
        <w:rPr>
          <w:noProof/>
          <w:szCs w:val="24"/>
          <w:lang w:val="en-US"/>
        </w:rPr>
        <w:t>chillers</w:t>
      </w:r>
      <w:r w:rsidR="0038754A" w:rsidRPr="004C04EB">
        <w:rPr>
          <w:noProof/>
          <w:szCs w:val="24"/>
          <w:lang w:val="en-US"/>
        </w:rPr>
        <w:t xml:space="preserve">) </w:t>
      </w:r>
      <w:r w:rsidR="00A372A4" w:rsidRPr="004C04EB">
        <w:rPr>
          <w:rStyle w:val="Refdenotaalpie"/>
          <w:noProof/>
          <w:szCs w:val="24"/>
          <w:lang w:val="en-US"/>
        </w:rPr>
        <w:footnoteReference w:id="5"/>
      </w:r>
      <w:r w:rsidRPr="004C04EB">
        <w:rPr>
          <w:noProof/>
          <w:szCs w:val="24"/>
          <w:lang w:val="en-US"/>
        </w:rPr>
        <w:t>.</w:t>
      </w:r>
    </w:p>
    <w:p w:rsidR="00E56D19" w:rsidRPr="004C04EB" w:rsidRDefault="00E56D19" w:rsidP="00757122">
      <w:pPr>
        <w:rPr>
          <w:noProof/>
          <w:szCs w:val="24"/>
          <w:lang w:val="en-US"/>
        </w:rPr>
      </w:pPr>
    </w:p>
    <w:p w:rsidR="00757122" w:rsidRPr="004C04EB" w:rsidRDefault="00E56D19" w:rsidP="00757122">
      <w:pPr>
        <w:rPr>
          <w:noProof/>
          <w:szCs w:val="24"/>
          <w:lang w:val="en-US"/>
        </w:rPr>
      </w:pPr>
      <w:r w:rsidRPr="004C04EB">
        <w:rPr>
          <w:noProof/>
          <w:szCs w:val="24"/>
          <w:lang w:val="en-US"/>
        </w:rPr>
        <w:t xml:space="preserve">Other important links of the </w:t>
      </w:r>
      <w:r w:rsidR="003F63EA" w:rsidRPr="004C04EB">
        <w:rPr>
          <w:noProof/>
          <w:szCs w:val="24"/>
          <w:lang w:val="en-US"/>
        </w:rPr>
        <w:t>Project</w:t>
      </w:r>
      <w:r w:rsidR="0038754A" w:rsidRPr="004C04EB">
        <w:rPr>
          <w:noProof/>
          <w:szCs w:val="24"/>
          <w:lang w:val="en-US"/>
        </w:rPr>
        <w:t xml:space="preserve"> </w:t>
      </w:r>
      <w:r w:rsidRPr="004C04EB">
        <w:rPr>
          <w:noProof/>
          <w:szCs w:val="24"/>
          <w:lang w:val="en-US"/>
        </w:rPr>
        <w:t>are the following</w:t>
      </w:r>
      <w:r w:rsidR="00757122" w:rsidRPr="004C04EB">
        <w:rPr>
          <w:noProof/>
          <w:szCs w:val="24"/>
          <w:lang w:val="en-US"/>
        </w:rPr>
        <w:t>:</w:t>
      </w:r>
    </w:p>
    <w:p w:rsidR="00757122" w:rsidRPr="004C04EB" w:rsidRDefault="00757122" w:rsidP="00757122">
      <w:pPr>
        <w:rPr>
          <w:noProof/>
          <w:szCs w:val="24"/>
          <w:lang w:val="en-US"/>
        </w:rPr>
      </w:pPr>
    </w:p>
    <w:p w:rsidR="00E56D19" w:rsidRPr="004C04EB" w:rsidRDefault="00E56D19" w:rsidP="00D84202">
      <w:pPr>
        <w:pStyle w:val="Prrafodelista"/>
        <w:numPr>
          <w:ilvl w:val="0"/>
          <w:numId w:val="62"/>
        </w:numPr>
        <w:tabs>
          <w:tab w:val="left" w:pos="426"/>
        </w:tabs>
        <w:ind w:left="142" w:firstLine="0"/>
        <w:rPr>
          <w:noProof/>
          <w:szCs w:val="24"/>
          <w:lang w:val="en-US"/>
        </w:rPr>
      </w:pPr>
      <w:r w:rsidRPr="004C04EB">
        <w:rPr>
          <w:noProof/>
          <w:szCs w:val="24"/>
          <w:lang w:val="en-US"/>
        </w:rPr>
        <w:t xml:space="preserve">Within </w:t>
      </w:r>
      <w:r w:rsidR="00A41553" w:rsidRPr="004C04EB">
        <w:rPr>
          <w:noProof/>
          <w:szCs w:val="24"/>
          <w:lang w:val="en-US"/>
        </w:rPr>
        <w:t>the national</w:t>
      </w:r>
      <w:r w:rsidR="0038754A" w:rsidRPr="004C04EB">
        <w:rPr>
          <w:noProof/>
          <w:szCs w:val="24"/>
          <w:lang w:val="en-US"/>
        </w:rPr>
        <w:t xml:space="preserve"> </w:t>
      </w:r>
      <w:r w:rsidRPr="004C04EB">
        <w:rPr>
          <w:noProof/>
          <w:szCs w:val="24"/>
          <w:lang w:val="en-US"/>
        </w:rPr>
        <w:t xml:space="preserve">energy and </w:t>
      </w:r>
      <w:r w:rsidR="00A41553" w:rsidRPr="004C04EB">
        <w:rPr>
          <w:noProof/>
          <w:szCs w:val="24"/>
          <w:lang w:val="en-US"/>
        </w:rPr>
        <w:t>construction</w:t>
      </w:r>
      <w:r w:rsidR="0038754A" w:rsidRPr="004C04EB">
        <w:rPr>
          <w:noProof/>
          <w:szCs w:val="24"/>
          <w:lang w:val="en-US"/>
        </w:rPr>
        <w:t xml:space="preserve"> </w:t>
      </w:r>
      <w:r w:rsidR="00A41553" w:rsidRPr="004C04EB">
        <w:rPr>
          <w:noProof/>
          <w:szCs w:val="24"/>
          <w:lang w:val="en-US"/>
        </w:rPr>
        <w:t>sector</w:t>
      </w:r>
      <w:r w:rsidRPr="004C04EB">
        <w:rPr>
          <w:noProof/>
          <w:szCs w:val="24"/>
          <w:lang w:val="en-US"/>
        </w:rPr>
        <w:t>, it</w:t>
      </w:r>
      <w:r w:rsidR="0038754A" w:rsidRPr="004C04EB">
        <w:rPr>
          <w:noProof/>
          <w:szCs w:val="24"/>
          <w:lang w:val="en-US"/>
        </w:rPr>
        <w:t xml:space="preserve"> has a</w:t>
      </w:r>
      <w:r w:rsidRPr="004C04EB">
        <w:rPr>
          <w:noProof/>
          <w:szCs w:val="24"/>
          <w:lang w:val="en-US"/>
        </w:rPr>
        <w:t xml:space="preserve"> </w:t>
      </w:r>
      <w:r w:rsidR="0038754A" w:rsidRPr="004C04EB">
        <w:rPr>
          <w:noProof/>
          <w:szCs w:val="24"/>
          <w:lang w:val="en-US"/>
        </w:rPr>
        <w:t xml:space="preserve">potential </w:t>
      </w:r>
      <w:r w:rsidR="00A53DD6" w:rsidRPr="004C04EB">
        <w:rPr>
          <w:noProof/>
          <w:szCs w:val="24"/>
          <w:lang w:val="en-US"/>
        </w:rPr>
        <w:t>influence o</w:t>
      </w:r>
      <w:r w:rsidRPr="004C04EB">
        <w:rPr>
          <w:noProof/>
          <w:szCs w:val="24"/>
          <w:lang w:val="en-US"/>
        </w:rPr>
        <w:t>n national regulations</w:t>
      </w:r>
      <w:r w:rsidR="00A41553" w:rsidRPr="004C04EB">
        <w:rPr>
          <w:noProof/>
          <w:szCs w:val="24"/>
          <w:lang w:val="en-US"/>
        </w:rPr>
        <w:t xml:space="preserve"> through</w:t>
      </w:r>
      <w:r w:rsidRPr="004C04EB">
        <w:rPr>
          <w:noProof/>
          <w:szCs w:val="24"/>
          <w:lang w:val="en-US"/>
        </w:rPr>
        <w:t xml:space="preserve"> the definition of standards for the design and </w:t>
      </w:r>
      <w:r w:rsidR="00A53DD6" w:rsidRPr="004C04EB">
        <w:rPr>
          <w:noProof/>
          <w:szCs w:val="24"/>
          <w:lang w:val="en-US"/>
        </w:rPr>
        <w:t xml:space="preserve">energy </w:t>
      </w:r>
      <w:r w:rsidR="00A41553" w:rsidRPr="004C04EB">
        <w:rPr>
          <w:noProof/>
          <w:szCs w:val="24"/>
          <w:lang w:val="en-US"/>
        </w:rPr>
        <w:t xml:space="preserve">consumption of </w:t>
      </w:r>
      <w:r w:rsidRPr="004C04EB">
        <w:rPr>
          <w:noProof/>
          <w:szCs w:val="24"/>
          <w:lang w:val="en-US"/>
        </w:rPr>
        <w:t xml:space="preserve">buildings. This influence </w:t>
      </w:r>
      <w:r w:rsidR="00A53DD6" w:rsidRPr="004C04EB">
        <w:rPr>
          <w:noProof/>
          <w:szCs w:val="24"/>
          <w:lang w:val="en-US"/>
        </w:rPr>
        <w:t xml:space="preserve">comes </w:t>
      </w:r>
      <w:r w:rsidR="0038754A" w:rsidRPr="004C04EB">
        <w:rPr>
          <w:noProof/>
          <w:szCs w:val="24"/>
          <w:lang w:val="en-US"/>
        </w:rPr>
        <w:t xml:space="preserve">directly from </w:t>
      </w:r>
      <w:r w:rsidRPr="004C04EB">
        <w:rPr>
          <w:noProof/>
          <w:szCs w:val="24"/>
          <w:lang w:val="en-US"/>
        </w:rPr>
        <w:t xml:space="preserve">the proposal </w:t>
      </w:r>
      <w:r w:rsidR="0038754A" w:rsidRPr="004C04EB">
        <w:rPr>
          <w:noProof/>
          <w:szCs w:val="24"/>
          <w:lang w:val="en-US"/>
        </w:rPr>
        <w:t>named</w:t>
      </w:r>
      <w:r w:rsidRPr="004C04EB">
        <w:rPr>
          <w:noProof/>
          <w:szCs w:val="24"/>
          <w:lang w:val="en-US"/>
        </w:rPr>
        <w:t xml:space="preserve"> "Technical Regulation </w:t>
      </w:r>
      <w:r w:rsidR="0038754A" w:rsidRPr="004C04EB">
        <w:rPr>
          <w:noProof/>
          <w:szCs w:val="24"/>
          <w:lang w:val="en-US"/>
        </w:rPr>
        <w:t>for</w:t>
      </w:r>
      <w:r w:rsidRPr="004C04EB">
        <w:rPr>
          <w:noProof/>
          <w:szCs w:val="24"/>
          <w:lang w:val="en-US"/>
        </w:rPr>
        <w:t xml:space="preserve"> Social </w:t>
      </w:r>
      <w:r w:rsidR="00A53DD6" w:rsidRPr="004C04EB">
        <w:rPr>
          <w:noProof/>
          <w:szCs w:val="24"/>
          <w:lang w:val="en-US"/>
        </w:rPr>
        <w:t xml:space="preserve">Interest </w:t>
      </w:r>
      <w:r w:rsidRPr="004C04EB">
        <w:rPr>
          <w:noProof/>
          <w:szCs w:val="24"/>
          <w:lang w:val="en-US"/>
        </w:rPr>
        <w:t>H</w:t>
      </w:r>
      <w:r w:rsidR="00A53DD6" w:rsidRPr="004C04EB">
        <w:rPr>
          <w:noProof/>
          <w:szCs w:val="24"/>
          <w:lang w:val="en-US"/>
        </w:rPr>
        <w:t>ousing" (RETEVIS) designed by UP</w:t>
      </w:r>
      <w:r w:rsidRPr="004C04EB">
        <w:rPr>
          <w:noProof/>
          <w:szCs w:val="24"/>
          <w:lang w:val="en-US"/>
        </w:rPr>
        <w:t xml:space="preserve">ME and </w:t>
      </w:r>
      <w:r w:rsidR="0038754A" w:rsidRPr="004C04EB">
        <w:rPr>
          <w:noProof/>
          <w:szCs w:val="24"/>
          <w:lang w:val="en-US"/>
        </w:rPr>
        <w:t>Universidad Nacional,</w:t>
      </w:r>
      <w:r w:rsidRPr="004C04EB">
        <w:rPr>
          <w:noProof/>
          <w:szCs w:val="24"/>
          <w:lang w:val="en-US"/>
        </w:rPr>
        <w:t xml:space="preserve"> and </w:t>
      </w:r>
      <w:r w:rsidR="0038754A" w:rsidRPr="004C04EB">
        <w:rPr>
          <w:noProof/>
          <w:szCs w:val="24"/>
          <w:lang w:val="en-US"/>
        </w:rPr>
        <w:t xml:space="preserve">on other </w:t>
      </w:r>
      <w:r w:rsidR="00A53DD6" w:rsidRPr="004C04EB">
        <w:rPr>
          <w:noProof/>
          <w:szCs w:val="24"/>
          <w:lang w:val="en-US"/>
        </w:rPr>
        <w:t>current</w:t>
      </w:r>
      <w:r w:rsidR="0038754A" w:rsidRPr="004C04EB">
        <w:rPr>
          <w:noProof/>
          <w:szCs w:val="24"/>
          <w:lang w:val="en-US"/>
        </w:rPr>
        <w:t>ly proposed</w:t>
      </w:r>
      <w:r w:rsidR="00A53DD6" w:rsidRPr="004C04EB">
        <w:rPr>
          <w:noProof/>
          <w:szCs w:val="24"/>
          <w:lang w:val="en-US"/>
        </w:rPr>
        <w:t xml:space="preserve"> </w:t>
      </w:r>
      <w:r w:rsidR="0038754A" w:rsidRPr="004C04EB">
        <w:rPr>
          <w:noProof/>
          <w:szCs w:val="24"/>
          <w:lang w:val="en-US"/>
        </w:rPr>
        <w:t xml:space="preserve">regulations </w:t>
      </w:r>
      <w:r w:rsidR="00A53DD6" w:rsidRPr="004C04EB">
        <w:rPr>
          <w:noProof/>
          <w:szCs w:val="24"/>
          <w:lang w:val="en-US"/>
        </w:rPr>
        <w:t>such as "labe</w:t>
      </w:r>
      <w:r w:rsidRPr="004C04EB">
        <w:rPr>
          <w:noProof/>
          <w:szCs w:val="24"/>
          <w:lang w:val="en-US"/>
        </w:rPr>
        <w:t xml:space="preserve">ling". </w:t>
      </w:r>
      <w:r w:rsidR="00A53DD6" w:rsidRPr="004C04EB">
        <w:rPr>
          <w:noProof/>
          <w:szCs w:val="24"/>
          <w:lang w:val="en-US"/>
        </w:rPr>
        <w:t xml:space="preserve">It has also </w:t>
      </w:r>
      <w:r w:rsidRPr="004C04EB">
        <w:rPr>
          <w:noProof/>
          <w:szCs w:val="24"/>
          <w:lang w:val="en-US"/>
        </w:rPr>
        <w:t>influence</w:t>
      </w:r>
      <w:r w:rsidR="0038754A" w:rsidRPr="004C04EB">
        <w:rPr>
          <w:noProof/>
          <w:szCs w:val="24"/>
          <w:lang w:val="en-US"/>
        </w:rPr>
        <w:t>d new policy design by</w:t>
      </w:r>
      <w:r w:rsidR="00A53DD6" w:rsidRPr="004C04EB">
        <w:rPr>
          <w:noProof/>
          <w:szCs w:val="24"/>
          <w:lang w:val="en-US"/>
        </w:rPr>
        <w:t xml:space="preserve"> </w:t>
      </w:r>
      <w:r w:rsidR="0038754A" w:rsidRPr="004C04EB">
        <w:rPr>
          <w:noProof/>
          <w:szCs w:val="24"/>
          <w:lang w:val="en-US"/>
        </w:rPr>
        <w:t>MVCT</w:t>
      </w:r>
      <w:r w:rsidRPr="004C04EB">
        <w:rPr>
          <w:noProof/>
          <w:szCs w:val="24"/>
          <w:lang w:val="en-US"/>
        </w:rPr>
        <w:t xml:space="preserve">, such as the "Code </w:t>
      </w:r>
      <w:r w:rsidR="0038754A" w:rsidRPr="004C04EB">
        <w:rPr>
          <w:noProof/>
          <w:szCs w:val="24"/>
          <w:lang w:val="en-US"/>
        </w:rPr>
        <w:t>for</w:t>
      </w:r>
      <w:r w:rsidRPr="004C04EB">
        <w:rPr>
          <w:noProof/>
          <w:szCs w:val="24"/>
          <w:lang w:val="en-US"/>
        </w:rPr>
        <w:t xml:space="preserve"> Sustainable Construction"</w:t>
      </w:r>
      <w:r w:rsidR="0038754A" w:rsidRPr="004C04EB">
        <w:rPr>
          <w:noProof/>
          <w:szCs w:val="24"/>
          <w:lang w:val="en-US"/>
        </w:rPr>
        <w:t>,</w:t>
      </w:r>
      <w:r w:rsidRPr="004C04EB">
        <w:rPr>
          <w:noProof/>
          <w:szCs w:val="24"/>
          <w:lang w:val="en-US"/>
        </w:rPr>
        <w:t xml:space="preserve"> and regulations </w:t>
      </w:r>
      <w:r w:rsidR="0038754A" w:rsidRPr="004C04EB">
        <w:rPr>
          <w:noProof/>
          <w:szCs w:val="24"/>
          <w:lang w:val="en-US"/>
        </w:rPr>
        <w:t>from</w:t>
      </w:r>
      <w:r w:rsidRPr="004C04EB">
        <w:rPr>
          <w:noProof/>
          <w:szCs w:val="24"/>
          <w:lang w:val="en-US"/>
        </w:rPr>
        <w:t xml:space="preserve"> MADS </w:t>
      </w:r>
      <w:r w:rsidR="00A53DD6" w:rsidRPr="004C04EB">
        <w:rPr>
          <w:noProof/>
          <w:szCs w:val="24"/>
          <w:lang w:val="en-US"/>
        </w:rPr>
        <w:t xml:space="preserve">such </w:t>
      </w:r>
      <w:r w:rsidRPr="004C04EB">
        <w:rPr>
          <w:noProof/>
          <w:szCs w:val="24"/>
          <w:lang w:val="en-US"/>
        </w:rPr>
        <w:t>as the "Green Seal".</w:t>
      </w:r>
    </w:p>
    <w:p w:rsidR="00757122" w:rsidRPr="004C04EB" w:rsidRDefault="003F357F" w:rsidP="00D84202">
      <w:pPr>
        <w:pStyle w:val="Prrafodelista"/>
        <w:numPr>
          <w:ilvl w:val="0"/>
          <w:numId w:val="62"/>
        </w:numPr>
        <w:tabs>
          <w:tab w:val="left" w:pos="426"/>
        </w:tabs>
        <w:ind w:left="142" w:firstLine="0"/>
        <w:rPr>
          <w:noProof/>
          <w:szCs w:val="24"/>
          <w:lang w:val="en-US"/>
        </w:rPr>
      </w:pPr>
      <w:r w:rsidRPr="004C04EB">
        <w:rPr>
          <w:noProof/>
          <w:szCs w:val="24"/>
          <w:lang w:val="en-US"/>
        </w:rPr>
        <w:t>Through</w:t>
      </w:r>
      <w:r w:rsidR="00E56D19" w:rsidRPr="004C04EB">
        <w:rPr>
          <w:noProof/>
          <w:szCs w:val="24"/>
          <w:lang w:val="en-US"/>
        </w:rPr>
        <w:t xml:space="preserve"> the </w:t>
      </w:r>
      <w:r w:rsidR="00E0370C" w:rsidRPr="004C04EB">
        <w:rPr>
          <w:noProof/>
          <w:szCs w:val="24"/>
          <w:lang w:val="en-US"/>
        </w:rPr>
        <w:t xml:space="preserve">participation </w:t>
      </w:r>
      <w:r w:rsidRPr="004C04EB">
        <w:rPr>
          <w:noProof/>
          <w:szCs w:val="24"/>
          <w:lang w:val="en-US"/>
        </w:rPr>
        <w:t>of representatives of the Project in the</w:t>
      </w:r>
      <w:r w:rsidR="0038754A" w:rsidRPr="004C04EB">
        <w:rPr>
          <w:noProof/>
          <w:szCs w:val="24"/>
          <w:lang w:val="en-US"/>
        </w:rPr>
        <w:t xml:space="preserve"> </w:t>
      </w:r>
      <w:r w:rsidR="00E56D19" w:rsidRPr="004C04EB">
        <w:rPr>
          <w:noProof/>
          <w:szCs w:val="24"/>
          <w:lang w:val="en-US"/>
        </w:rPr>
        <w:t>Inter</w:t>
      </w:r>
      <w:r w:rsidR="0038754A" w:rsidRPr="004C04EB">
        <w:rPr>
          <w:noProof/>
          <w:szCs w:val="24"/>
          <w:lang w:val="en-US"/>
        </w:rPr>
        <w:t>-</w:t>
      </w:r>
      <w:r w:rsidR="009D7B30" w:rsidRPr="004C04EB">
        <w:rPr>
          <w:noProof/>
          <w:szCs w:val="24"/>
          <w:lang w:val="en-US"/>
        </w:rPr>
        <w:t>institutional</w:t>
      </w:r>
      <w:r w:rsidR="0038754A" w:rsidRPr="004C04EB">
        <w:rPr>
          <w:noProof/>
          <w:szCs w:val="24"/>
          <w:lang w:val="en-US"/>
        </w:rPr>
        <w:t xml:space="preserve"> </w:t>
      </w:r>
      <w:r w:rsidRPr="004C04EB">
        <w:rPr>
          <w:noProof/>
          <w:szCs w:val="24"/>
          <w:lang w:val="en-US"/>
        </w:rPr>
        <w:t xml:space="preserve">Committee (MME, MVCT, MADS, </w:t>
      </w:r>
      <w:r w:rsidR="00E56D19" w:rsidRPr="004C04EB">
        <w:rPr>
          <w:noProof/>
          <w:szCs w:val="24"/>
          <w:lang w:val="en-US"/>
        </w:rPr>
        <w:t>FNA</w:t>
      </w:r>
      <w:r w:rsidRPr="004C04EB">
        <w:rPr>
          <w:noProof/>
          <w:szCs w:val="24"/>
          <w:lang w:val="en-US"/>
        </w:rPr>
        <w:t>,</w:t>
      </w:r>
      <w:r w:rsidR="00E0370C" w:rsidRPr="004C04EB">
        <w:rPr>
          <w:noProof/>
          <w:szCs w:val="24"/>
          <w:lang w:val="en-US"/>
        </w:rPr>
        <w:t xml:space="preserve"> and UPME) </w:t>
      </w:r>
      <w:r w:rsidR="00F66B06" w:rsidRPr="004C04EB">
        <w:rPr>
          <w:noProof/>
          <w:szCs w:val="24"/>
          <w:lang w:val="en-US"/>
        </w:rPr>
        <w:t>periodic</w:t>
      </w:r>
      <w:r w:rsidR="00E56D19" w:rsidRPr="004C04EB">
        <w:rPr>
          <w:noProof/>
          <w:szCs w:val="24"/>
          <w:lang w:val="en-US"/>
        </w:rPr>
        <w:t xml:space="preserve"> meeting</w:t>
      </w:r>
      <w:r w:rsidR="00E0370C" w:rsidRPr="004C04EB">
        <w:rPr>
          <w:noProof/>
          <w:szCs w:val="24"/>
          <w:lang w:val="en-US"/>
        </w:rPr>
        <w:t>s</w:t>
      </w:r>
      <w:r w:rsidR="00E56D19" w:rsidRPr="004C04EB">
        <w:rPr>
          <w:noProof/>
          <w:szCs w:val="24"/>
          <w:lang w:val="en-US"/>
        </w:rPr>
        <w:t xml:space="preserve">, where </w:t>
      </w:r>
      <w:r w:rsidR="00E0370C" w:rsidRPr="004C04EB">
        <w:rPr>
          <w:noProof/>
          <w:szCs w:val="24"/>
          <w:lang w:val="en-US"/>
        </w:rPr>
        <w:t xml:space="preserve">national </w:t>
      </w:r>
      <w:r w:rsidR="00E56D19" w:rsidRPr="004C04EB">
        <w:rPr>
          <w:noProof/>
          <w:szCs w:val="24"/>
          <w:lang w:val="en-US"/>
        </w:rPr>
        <w:t>projects and strategies for the rational use of energy in buildings and projects of sustainable construction</w:t>
      </w:r>
      <w:r w:rsidR="00F66B06" w:rsidRPr="004C04EB">
        <w:rPr>
          <w:noProof/>
          <w:szCs w:val="24"/>
          <w:lang w:val="en-US"/>
        </w:rPr>
        <w:t xml:space="preserve"> are </w:t>
      </w:r>
      <w:r w:rsidR="00E0370C" w:rsidRPr="004C04EB">
        <w:rPr>
          <w:noProof/>
          <w:szCs w:val="24"/>
          <w:lang w:val="en-US"/>
        </w:rPr>
        <w:t>discussed.</w:t>
      </w:r>
    </w:p>
    <w:p w:rsidR="00BE4098" w:rsidRPr="004C04EB" w:rsidRDefault="00BE4098" w:rsidP="00757122">
      <w:pPr>
        <w:rPr>
          <w:noProof/>
          <w:szCs w:val="24"/>
          <w:lang w:val="en-US"/>
        </w:rPr>
      </w:pPr>
    </w:p>
    <w:p w:rsidR="00E0370C" w:rsidRPr="004C04EB" w:rsidRDefault="00E0370C">
      <w:pPr>
        <w:contextualSpacing w:val="0"/>
        <w:rPr>
          <w:noProof/>
          <w:szCs w:val="24"/>
          <w:lang w:val="en-US"/>
        </w:rPr>
      </w:pPr>
      <w:r w:rsidRPr="004C04EB">
        <w:rPr>
          <w:noProof/>
          <w:szCs w:val="24"/>
          <w:lang w:val="en-US"/>
        </w:rPr>
        <w:br w:type="page"/>
      </w:r>
    </w:p>
    <w:p w:rsidR="00E56D19" w:rsidRPr="004C04EB" w:rsidRDefault="00E56D19" w:rsidP="00757122">
      <w:pPr>
        <w:rPr>
          <w:noProof/>
          <w:szCs w:val="24"/>
          <w:lang w:val="en-US"/>
        </w:rPr>
      </w:pPr>
    </w:p>
    <w:p w:rsidR="00757122" w:rsidRPr="004C04EB" w:rsidRDefault="004E31B2" w:rsidP="006D43AB">
      <w:pPr>
        <w:jc w:val="center"/>
        <w:rPr>
          <w:b/>
          <w:noProof/>
          <w:szCs w:val="24"/>
          <w:lang w:val="en-US"/>
        </w:rPr>
      </w:pPr>
      <w:r w:rsidRPr="004C04EB">
        <w:rPr>
          <w:b/>
          <w:noProof/>
          <w:szCs w:val="24"/>
          <w:lang w:val="en-US"/>
        </w:rPr>
        <w:t>Table</w:t>
      </w:r>
      <w:r w:rsidR="006D43AB" w:rsidRPr="004C04EB">
        <w:rPr>
          <w:b/>
          <w:noProof/>
          <w:szCs w:val="24"/>
          <w:lang w:val="en-US"/>
        </w:rPr>
        <w:t xml:space="preserve"> 2.</w:t>
      </w:r>
      <w:r w:rsidR="00E0370C" w:rsidRPr="004C04EB">
        <w:rPr>
          <w:b/>
          <w:noProof/>
          <w:szCs w:val="24"/>
          <w:lang w:val="en-US"/>
        </w:rPr>
        <w:t xml:space="preserve"> </w:t>
      </w:r>
      <w:r w:rsidR="00E56D19" w:rsidRPr="004C04EB">
        <w:rPr>
          <w:b/>
          <w:noProof/>
          <w:szCs w:val="24"/>
          <w:lang w:val="en-US"/>
        </w:rPr>
        <w:t xml:space="preserve">Links between the Project and </w:t>
      </w:r>
      <w:r w:rsidR="00E0370C" w:rsidRPr="004C04EB">
        <w:rPr>
          <w:b/>
          <w:noProof/>
          <w:szCs w:val="24"/>
          <w:lang w:val="en-US"/>
        </w:rPr>
        <w:t>other</w:t>
      </w:r>
      <w:r w:rsidR="00E56D19" w:rsidRPr="004C04EB">
        <w:rPr>
          <w:b/>
          <w:noProof/>
          <w:szCs w:val="24"/>
          <w:lang w:val="en-US"/>
        </w:rPr>
        <w:t xml:space="preserve"> intervention</w:t>
      </w:r>
      <w:r w:rsidR="00E0370C" w:rsidRPr="004C04EB">
        <w:rPr>
          <w:b/>
          <w:noProof/>
          <w:szCs w:val="24"/>
          <w:lang w:val="en-US"/>
        </w:rPr>
        <w:t>s</w:t>
      </w:r>
      <w:r w:rsidR="00E56D19" w:rsidRPr="004C04EB">
        <w:rPr>
          <w:b/>
          <w:noProof/>
          <w:szCs w:val="24"/>
          <w:lang w:val="en-US"/>
        </w:rPr>
        <w:t xml:space="preserve"> within the sector</w:t>
      </w:r>
    </w:p>
    <w:tbl>
      <w:tblPr>
        <w:tblStyle w:val="Tablaconcuadrcula"/>
        <w:tblW w:w="9243" w:type="dxa"/>
        <w:jc w:val="center"/>
        <w:tblLayout w:type="fixed"/>
        <w:tblLook w:val="04A0"/>
      </w:tblPr>
      <w:tblGrid>
        <w:gridCol w:w="1276"/>
        <w:gridCol w:w="3119"/>
        <w:gridCol w:w="710"/>
        <w:gridCol w:w="986"/>
        <w:gridCol w:w="3152"/>
      </w:tblGrid>
      <w:tr w:rsidR="00757122" w:rsidRPr="004C04EB" w:rsidTr="00EE7B47">
        <w:trPr>
          <w:cantSplit/>
          <w:tblHeader/>
          <w:jc w:val="center"/>
        </w:trPr>
        <w:tc>
          <w:tcPr>
            <w:tcW w:w="1276" w:type="dxa"/>
            <w:vMerge w:val="restart"/>
            <w:vAlign w:val="center"/>
          </w:tcPr>
          <w:p w:rsidR="00757122" w:rsidRPr="004C04EB" w:rsidRDefault="003F63EA" w:rsidP="00FC2EE4">
            <w:pPr>
              <w:jc w:val="center"/>
              <w:rPr>
                <w:rFonts w:cs="Arial"/>
                <w:noProof/>
                <w:lang w:val="en-US"/>
              </w:rPr>
            </w:pPr>
            <w:r w:rsidRPr="004C04EB">
              <w:rPr>
                <w:rFonts w:cs="Arial"/>
                <w:noProof/>
                <w:lang w:val="en-US"/>
              </w:rPr>
              <w:t>Project</w:t>
            </w:r>
          </w:p>
        </w:tc>
        <w:tc>
          <w:tcPr>
            <w:tcW w:w="3119" w:type="dxa"/>
            <w:vMerge w:val="restart"/>
            <w:vAlign w:val="center"/>
          </w:tcPr>
          <w:p w:rsidR="00757122" w:rsidRPr="004C04EB" w:rsidRDefault="0092445A" w:rsidP="00E0370C">
            <w:pPr>
              <w:jc w:val="center"/>
              <w:rPr>
                <w:rFonts w:cs="Arial"/>
                <w:noProof/>
                <w:lang w:val="en-US"/>
              </w:rPr>
            </w:pPr>
            <w:r w:rsidRPr="004C04EB">
              <w:rPr>
                <w:rFonts w:cs="Arial"/>
                <w:noProof/>
                <w:lang w:val="en-US"/>
              </w:rPr>
              <w:t>Sectors</w:t>
            </w:r>
            <w:r w:rsidR="00757122" w:rsidRPr="004C04EB">
              <w:rPr>
                <w:rFonts w:cs="Arial"/>
                <w:noProof/>
                <w:lang w:val="en-US"/>
              </w:rPr>
              <w:t xml:space="preserve"> o</w:t>
            </w:r>
            <w:r w:rsidRPr="004C04EB">
              <w:rPr>
                <w:rFonts w:cs="Arial"/>
                <w:noProof/>
                <w:lang w:val="en-US"/>
              </w:rPr>
              <w:t>r</w:t>
            </w:r>
            <w:r w:rsidR="00E0370C" w:rsidRPr="004C04EB">
              <w:rPr>
                <w:rFonts w:cs="Arial"/>
                <w:noProof/>
                <w:lang w:val="en-US"/>
              </w:rPr>
              <w:t xml:space="preserve"> institutions</w:t>
            </w:r>
            <w:r w:rsidR="00905589" w:rsidRPr="004C04EB">
              <w:rPr>
                <w:rFonts w:cs="Arial"/>
                <w:noProof/>
                <w:lang w:val="en-US"/>
              </w:rPr>
              <w:t xml:space="preserve"> of</w:t>
            </w:r>
            <w:r w:rsidR="00757122" w:rsidRPr="004C04EB">
              <w:rPr>
                <w:rFonts w:cs="Arial"/>
                <w:noProof/>
                <w:lang w:val="en-US"/>
              </w:rPr>
              <w:t xml:space="preserve"> interven</w:t>
            </w:r>
            <w:r w:rsidR="00905589" w:rsidRPr="004C04EB">
              <w:rPr>
                <w:rFonts w:cs="Arial"/>
                <w:noProof/>
                <w:lang w:val="en-US"/>
              </w:rPr>
              <w:t>tion</w:t>
            </w:r>
          </w:p>
        </w:tc>
        <w:tc>
          <w:tcPr>
            <w:tcW w:w="1696" w:type="dxa"/>
            <w:gridSpan w:val="2"/>
            <w:vAlign w:val="center"/>
          </w:tcPr>
          <w:p w:rsidR="00757122" w:rsidRPr="004C04EB" w:rsidRDefault="00905589" w:rsidP="00E0370C">
            <w:pPr>
              <w:jc w:val="center"/>
              <w:rPr>
                <w:rFonts w:cs="Arial"/>
                <w:noProof/>
                <w:lang w:val="en-US"/>
              </w:rPr>
            </w:pPr>
            <w:r w:rsidRPr="004C04EB">
              <w:rPr>
                <w:rFonts w:cs="Arial"/>
                <w:noProof/>
                <w:lang w:val="en-US"/>
              </w:rPr>
              <w:t>Incidence of</w:t>
            </w:r>
            <w:r w:rsidR="00757122" w:rsidRPr="004C04EB">
              <w:rPr>
                <w:rFonts w:cs="Arial"/>
                <w:noProof/>
                <w:lang w:val="en-US"/>
              </w:rPr>
              <w:t xml:space="preserve"> interven</w:t>
            </w:r>
            <w:r w:rsidR="00E0370C" w:rsidRPr="004C04EB">
              <w:rPr>
                <w:rFonts w:cs="Arial"/>
                <w:noProof/>
                <w:lang w:val="en-US"/>
              </w:rPr>
              <w:t>tion</w:t>
            </w:r>
          </w:p>
        </w:tc>
        <w:tc>
          <w:tcPr>
            <w:tcW w:w="3152" w:type="dxa"/>
            <w:vMerge w:val="restart"/>
            <w:vAlign w:val="center"/>
          </w:tcPr>
          <w:p w:rsidR="00757122" w:rsidRPr="004C04EB" w:rsidRDefault="007C1474" w:rsidP="00FC2EE4">
            <w:pPr>
              <w:jc w:val="center"/>
              <w:rPr>
                <w:rFonts w:cs="Arial"/>
                <w:noProof/>
                <w:lang w:val="en-US"/>
              </w:rPr>
            </w:pPr>
            <w:r w:rsidRPr="004C04EB">
              <w:rPr>
                <w:rFonts w:cs="Arial"/>
                <w:noProof/>
                <w:lang w:val="en-US"/>
              </w:rPr>
              <w:t>Descript</w:t>
            </w:r>
            <w:r w:rsidR="0092445A" w:rsidRPr="004C04EB">
              <w:rPr>
                <w:rFonts w:cs="Arial"/>
                <w:noProof/>
                <w:lang w:val="en-US"/>
              </w:rPr>
              <w:t>io</w:t>
            </w:r>
            <w:r w:rsidR="00757122" w:rsidRPr="004C04EB">
              <w:rPr>
                <w:rFonts w:cs="Arial"/>
                <w:noProof/>
                <w:lang w:val="en-US"/>
              </w:rPr>
              <w:t>n</w:t>
            </w:r>
            <w:r w:rsidR="00E0370C" w:rsidRPr="004C04EB">
              <w:rPr>
                <w:rFonts w:cs="Arial"/>
                <w:noProof/>
                <w:lang w:val="en-US"/>
              </w:rPr>
              <w:t xml:space="preserve"> of </w:t>
            </w:r>
            <w:r w:rsidR="0092445A" w:rsidRPr="004C04EB">
              <w:rPr>
                <w:rFonts w:cs="Arial"/>
                <w:noProof/>
                <w:lang w:val="en-US"/>
              </w:rPr>
              <w:t>intervention</w:t>
            </w:r>
          </w:p>
        </w:tc>
      </w:tr>
      <w:tr w:rsidR="00757122" w:rsidRPr="004C04EB" w:rsidTr="00EE7B47">
        <w:trPr>
          <w:cantSplit/>
          <w:tblHeader/>
          <w:jc w:val="center"/>
        </w:trPr>
        <w:tc>
          <w:tcPr>
            <w:tcW w:w="1276" w:type="dxa"/>
            <w:vMerge/>
            <w:vAlign w:val="center"/>
          </w:tcPr>
          <w:p w:rsidR="00757122" w:rsidRPr="004C04EB" w:rsidRDefault="00757122" w:rsidP="00FC2EE4">
            <w:pPr>
              <w:rPr>
                <w:rFonts w:cs="Arial"/>
                <w:noProof/>
                <w:lang w:val="en-US"/>
              </w:rPr>
            </w:pPr>
          </w:p>
        </w:tc>
        <w:tc>
          <w:tcPr>
            <w:tcW w:w="3119" w:type="dxa"/>
            <w:vMerge/>
            <w:vAlign w:val="center"/>
          </w:tcPr>
          <w:p w:rsidR="00757122" w:rsidRPr="004C04EB" w:rsidRDefault="00757122" w:rsidP="00FC2EE4">
            <w:pPr>
              <w:rPr>
                <w:rFonts w:cs="Arial"/>
                <w:noProof/>
                <w:lang w:val="en-US"/>
              </w:rPr>
            </w:pPr>
          </w:p>
        </w:tc>
        <w:tc>
          <w:tcPr>
            <w:tcW w:w="710" w:type="dxa"/>
            <w:vAlign w:val="center"/>
          </w:tcPr>
          <w:p w:rsidR="00757122" w:rsidRPr="004C04EB" w:rsidRDefault="00757122" w:rsidP="00FC2EE4">
            <w:pPr>
              <w:jc w:val="center"/>
              <w:rPr>
                <w:rFonts w:cs="Arial"/>
                <w:noProof/>
                <w:lang w:val="en-US"/>
              </w:rPr>
            </w:pPr>
            <w:r w:rsidRPr="004C04EB">
              <w:rPr>
                <w:rFonts w:cs="Arial"/>
                <w:noProof/>
                <w:lang w:val="en-US"/>
              </w:rPr>
              <w:t>Total</w:t>
            </w:r>
          </w:p>
        </w:tc>
        <w:tc>
          <w:tcPr>
            <w:tcW w:w="986" w:type="dxa"/>
            <w:vAlign w:val="center"/>
          </w:tcPr>
          <w:p w:rsidR="00757122" w:rsidRPr="004C04EB" w:rsidRDefault="0092445A" w:rsidP="00FC2EE4">
            <w:pPr>
              <w:jc w:val="center"/>
              <w:rPr>
                <w:rFonts w:cs="Arial"/>
                <w:noProof/>
                <w:lang w:val="en-US"/>
              </w:rPr>
            </w:pPr>
            <w:r w:rsidRPr="004C04EB">
              <w:rPr>
                <w:rFonts w:cs="Arial"/>
                <w:noProof/>
                <w:lang w:val="en-US"/>
              </w:rPr>
              <w:t>Part</w:t>
            </w:r>
            <w:r w:rsidR="00757122" w:rsidRPr="004C04EB">
              <w:rPr>
                <w:rFonts w:cs="Arial"/>
                <w:noProof/>
                <w:lang w:val="en-US"/>
              </w:rPr>
              <w:t>ial</w:t>
            </w:r>
          </w:p>
        </w:tc>
        <w:tc>
          <w:tcPr>
            <w:tcW w:w="3152" w:type="dxa"/>
            <w:vMerge/>
            <w:vAlign w:val="center"/>
          </w:tcPr>
          <w:p w:rsidR="00757122" w:rsidRPr="004C04EB" w:rsidRDefault="00757122" w:rsidP="00FC2EE4">
            <w:pPr>
              <w:rPr>
                <w:rFonts w:cs="Arial"/>
                <w:noProof/>
                <w:lang w:val="en-US"/>
              </w:rPr>
            </w:pPr>
          </w:p>
        </w:tc>
      </w:tr>
      <w:tr w:rsidR="00333E52" w:rsidRPr="004C04EB" w:rsidTr="00333E52">
        <w:trPr>
          <w:cantSplit/>
          <w:tblHeader/>
          <w:jc w:val="center"/>
        </w:trPr>
        <w:tc>
          <w:tcPr>
            <w:tcW w:w="1276" w:type="dxa"/>
            <w:vMerge w:val="restart"/>
            <w:vAlign w:val="center"/>
          </w:tcPr>
          <w:p w:rsidR="00333E52" w:rsidRPr="004C04EB" w:rsidRDefault="003F63EA" w:rsidP="00333E52">
            <w:pPr>
              <w:jc w:val="left"/>
              <w:rPr>
                <w:rFonts w:cs="Arial"/>
                <w:noProof/>
                <w:lang w:val="en-US"/>
              </w:rPr>
            </w:pPr>
            <w:r w:rsidRPr="004C04EB">
              <w:rPr>
                <w:rFonts w:cs="Arial"/>
                <w:noProof/>
                <w:lang w:val="en-US"/>
              </w:rPr>
              <w:t>Project</w:t>
            </w:r>
            <w:r w:rsidR="00333E52" w:rsidRPr="004C04EB">
              <w:rPr>
                <w:rFonts w:cs="Arial"/>
                <w:noProof/>
                <w:lang w:val="en-US"/>
              </w:rPr>
              <w:t xml:space="preserve"> No. 70467 EEE</w:t>
            </w:r>
          </w:p>
        </w:tc>
        <w:tc>
          <w:tcPr>
            <w:tcW w:w="3119" w:type="dxa"/>
            <w:vAlign w:val="center"/>
          </w:tcPr>
          <w:p w:rsidR="00333E52" w:rsidRPr="004C04EB" w:rsidRDefault="00333E52" w:rsidP="007C1474">
            <w:pPr>
              <w:jc w:val="center"/>
              <w:rPr>
                <w:rFonts w:cs="Arial"/>
                <w:noProof/>
                <w:lang w:val="en-US"/>
              </w:rPr>
            </w:pPr>
            <w:r w:rsidRPr="004C04EB">
              <w:rPr>
                <w:rFonts w:cs="Arial"/>
                <w:noProof/>
                <w:lang w:val="en-US"/>
              </w:rPr>
              <w:t>PROURE</w:t>
            </w:r>
          </w:p>
        </w:tc>
        <w:tc>
          <w:tcPr>
            <w:tcW w:w="710" w:type="dxa"/>
            <w:vAlign w:val="center"/>
          </w:tcPr>
          <w:p w:rsidR="00333E52" w:rsidRPr="004C04EB" w:rsidRDefault="00DC75B8" w:rsidP="00FC2EE4">
            <w:pPr>
              <w:jc w:val="center"/>
              <w:rPr>
                <w:rFonts w:cs="Arial"/>
                <w:noProof/>
                <w:lang w:val="en-US"/>
              </w:rPr>
            </w:pPr>
            <w:r w:rsidRPr="004C04EB">
              <w:rPr>
                <w:rFonts w:cs="Arial"/>
                <w:noProof/>
                <w:lang w:val="en-US"/>
              </w:rPr>
              <w:t>X</w:t>
            </w:r>
          </w:p>
        </w:tc>
        <w:tc>
          <w:tcPr>
            <w:tcW w:w="986" w:type="dxa"/>
            <w:vAlign w:val="center"/>
          </w:tcPr>
          <w:p w:rsidR="00333E52" w:rsidRPr="004C04EB" w:rsidRDefault="00333E52" w:rsidP="00DC75B8">
            <w:pPr>
              <w:rPr>
                <w:rFonts w:cs="Arial"/>
                <w:noProof/>
                <w:lang w:val="en-US"/>
              </w:rPr>
            </w:pPr>
          </w:p>
        </w:tc>
        <w:tc>
          <w:tcPr>
            <w:tcW w:w="3152" w:type="dxa"/>
            <w:vAlign w:val="center"/>
          </w:tcPr>
          <w:p w:rsidR="00333E52" w:rsidRPr="004C04EB" w:rsidRDefault="00333E52" w:rsidP="00FC2EE4">
            <w:pPr>
              <w:rPr>
                <w:rFonts w:cs="Arial"/>
                <w:noProof/>
                <w:lang w:val="en-US"/>
              </w:rPr>
            </w:pPr>
            <w:r w:rsidRPr="004C04EB">
              <w:rPr>
                <w:rFonts w:cs="Arial"/>
                <w:noProof/>
                <w:lang w:val="en-US"/>
              </w:rPr>
              <w:t>Program</w:t>
            </w:r>
            <w:r w:rsidR="00905589" w:rsidRPr="004C04EB">
              <w:rPr>
                <w:rFonts w:cs="Arial"/>
                <w:noProof/>
                <w:lang w:val="en-US"/>
              </w:rPr>
              <w:t>s at a national level</w:t>
            </w:r>
            <w:r w:rsidR="00E0370C" w:rsidRPr="004C04EB">
              <w:rPr>
                <w:rFonts w:cs="Arial"/>
                <w:noProof/>
                <w:lang w:val="en-US"/>
              </w:rPr>
              <w:t>.</w:t>
            </w:r>
          </w:p>
        </w:tc>
      </w:tr>
      <w:tr w:rsidR="00333E52" w:rsidRPr="004C04EB" w:rsidTr="00EE7B47">
        <w:trPr>
          <w:cantSplit/>
          <w:trHeight w:val="1110"/>
          <w:jc w:val="center"/>
        </w:trPr>
        <w:tc>
          <w:tcPr>
            <w:tcW w:w="1276" w:type="dxa"/>
            <w:vMerge/>
            <w:vAlign w:val="center"/>
          </w:tcPr>
          <w:p w:rsidR="00333E52" w:rsidRPr="004C04EB" w:rsidRDefault="00333E52" w:rsidP="00FC2EE4">
            <w:pPr>
              <w:rPr>
                <w:rFonts w:cs="Arial"/>
                <w:noProof/>
                <w:lang w:val="en-US"/>
              </w:rPr>
            </w:pPr>
          </w:p>
        </w:tc>
        <w:tc>
          <w:tcPr>
            <w:tcW w:w="3119" w:type="dxa"/>
            <w:vAlign w:val="center"/>
          </w:tcPr>
          <w:p w:rsidR="00333E52" w:rsidRPr="004C04EB" w:rsidRDefault="009D7B30" w:rsidP="007C1474">
            <w:pPr>
              <w:jc w:val="center"/>
              <w:rPr>
                <w:rFonts w:cs="Arial"/>
                <w:noProof/>
                <w:lang w:val="en-US"/>
              </w:rPr>
            </w:pPr>
            <w:r w:rsidRPr="004C04EB">
              <w:rPr>
                <w:rFonts w:cs="Arial"/>
                <w:noProof/>
                <w:lang w:val="en-US"/>
              </w:rPr>
              <w:t>Ministry</w:t>
            </w:r>
            <w:r w:rsidR="007C1474" w:rsidRPr="004C04EB">
              <w:rPr>
                <w:rFonts w:cs="Arial"/>
                <w:noProof/>
                <w:lang w:val="en-US"/>
              </w:rPr>
              <w:t xml:space="preserve"> of Mines and Energy</w:t>
            </w:r>
          </w:p>
        </w:tc>
        <w:tc>
          <w:tcPr>
            <w:tcW w:w="710" w:type="dxa"/>
            <w:vMerge w:val="restart"/>
            <w:vAlign w:val="center"/>
          </w:tcPr>
          <w:p w:rsidR="00333E52" w:rsidRPr="004C04EB" w:rsidRDefault="00333E52" w:rsidP="00FC2EE4">
            <w:pPr>
              <w:jc w:val="center"/>
              <w:rPr>
                <w:rFonts w:cs="Arial"/>
                <w:noProof/>
                <w:lang w:val="en-US"/>
              </w:rPr>
            </w:pPr>
            <w:r w:rsidRPr="004C04EB">
              <w:rPr>
                <w:rFonts w:cs="Arial"/>
                <w:noProof/>
                <w:lang w:val="en-US"/>
              </w:rPr>
              <w:t>X</w:t>
            </w:r>
          </w:p>
        </w:tc>
        <w:tc>
          <w:tcPr>
            <w:tcW w:w="986" w:type="dxa"/>
            <w:vMerge w:val="restart"/>
            <w:vAlign w:val="center"/>
          </w:tcPr>
          <w:p w:rsidR="00333E52" w:rsidRPr="004C04EB" w:rsidRDefault="00333E52" w:rsidP="00FC2EE4">
            <w:pPr>
              <w:jc w:val="center"/>
              <w:rPr>
                <w:rFonts w:cs="Arial"/>
                <w:noProof/>
                <w:lang w:val="en-US"/>
              </w:rPr>
            </w:pPr>
          </w:p>
        </w:tc>
        <w:tc>
          <w:tcPr>
            <w:tcW w:w="3152" w:type="dxa"/>
            <w:vMerge w:val="restart"/>
            <w:vAlign w:val="center"/>
          </w:tcPr>
          <w:p w:rsidR="00333E52" w:rsidRPr="004C04EB" w:rsidRDefault="008F61FC" w:rsidP="00E0370C">
            <w:pPr>
              <w:tabs>
                <w:tab w:val="left" w:pos="2084"/>
              </w:tabs>
              <w:rPr>
                <w:rFonts w:cs="Arial"/>
                <w:noProof/>
                <w:lang w:val="en-US"/>
              </w:rPr>
            </w:pPr>
            <w:r w:rsidRPr="004C04EB">
              <w:rPr>
                <w:rFonts w:cs="Arial"/>
                <w:noProof/>
                <w:lang w:val="en-US"/>
              </w:rPr>
              <w:t>Design</w:t>
            </w:r>
            <w:r w:rsidR="00E0370C" w:rsidRPr="004C04EB">
              <w:rPr>
                <w:rFonts w:cs="Arial"/>
                <w:noProof/>
                <w:lang w:val="en-US"/>
              </w:rPr>
              <w:t xml:space="preserve"> </w:t>
            </w:r>
            <w:r w:rsidR="007C1474" w:rsidRPr="004C04EB">
              <w:rPr>
                <w:rFonts w:cs="Arial"/>
                <w:noProof/>
                <w:lang w:val="en-US"/>
              </w:rPr>
              <w:t>of the Technical</w:t>
            </w:r>
            <w:r w:rsidR="00E0370C" w:rsidRPr="004C04EB">
              <w:rPr>
                <w:rFonts w:cs="Arial"/>
                <w:noProof/>
                <w:lang w:val="en-US"/>
              </w:rPr>
              <w:t xml:space="preserve"> </w:t>
            </w:r>
            <w:r w:rsidR="007C1474" w:rsidRPr="004C04EB">
              <w:rPr>
                <w:rFonts w:cs="Arial"/>
                <w:noProof/>
                <w:lang w:val="en-US"/>
              </w:rPr>
              <w:t>Regulations</w:t>
            </w:r>
            <w:r w:rsidR="00E0370C" w:rsidRPr="004C04EB">
              <w:rPr>
                <w:rFonts w:cs="Arial"/>
                <w:noProof/>
                <w:lang w:val="en-US"/>
              </w:rPr>
              <w:t xml:space="preserve"> </w:t>
            </w:r>
            <w:r w:rsidR="007C1474" w:rsidRPr="004C04EB">
              <w:rPr>
                <w:rFonts w:cs="Arial"/>
                <w:noProof/>
                <w:lang w:val="en-US"/>
              </w:rPr>
              <w:t xml:space="preserve">for Social Interest Housing </w:t>
            </w:r>
            <w:r w:rsidR="00333E52" w:rsidRPr="004C04EB">
              <w:rPr>
                <w:rFonts w:cs="Arial"/>
                <w:noProof/>
                <w:lang w:val="en-US"/>
              </w:rPr>
              <w:t>(RETEVIS).</w:t>
            </w:r>
          </w:p>
          <w:p w:rsidR="00333E52" w:rsidRPr="004C04EB" w:rsidRDefault="00333E52" w:rsidP="00FC2EE4">
            <w:pPr>
              <w:rPr>
                <w:rFonts w:cs="Arial"/>
                <w:noProof/>
                <w:lang w:val="en-US"/>
              </w:rPr>
            </w:pPr>
            <w:r w:rsidRPr="004C04EB">
              <w:rPr>
                <w:rFonts w:cs="Arial"/>
                <w:noProof/>
                <w:lang w:val="en-US"/>
              </w:rPr>
              <w:t>“</w:t>
            </w:r>
            <w:r w:rsidR="007C1474" w:rsidRPr="004C04EB">
              <w:rPr>
                <w:rFonts w:cs="Arial"/>
                <w:noProof/>
                <w:lang w:val="en-US"/>
              </w:rPr>
              <w:t>Labeling</w:t>
            </w:r>
            <w:r w:rsidRPr="004C04EB">
              <w:rPr>
                <w:rFonts w:cs="Arial"/>
                <w:noProof/>
                <w:lang w:val="en-US"/>
              </w:rPr>
              <w:t xml:space="preserve">” </w:t>
            </w:r>
            <w:r w:rsidR="007C1474" w:rsidRPr="004C04EB">
              <w:rPr>
                <w:rFonts w:cs="Arial"/>
                <w:noProof/>
                <w:lang w:val="en-US"/>
              </w:rPr>
              <w:t>Regulations</w:t>
            </w:r>
            <w:r w:rsidR="00E0370C" w:rsidRPr="004C04EB">
              <w:rPr>
                <w:rFonts w:cs="Arial"/>
                <w:noProof/>
                <w:lang w:val="en-US"/>
              </w:rPr>
              <w:t xml:space="preserve">, under </w:t>
            </w:r>
            <w:r w:rsidR="00EC42F0" w:rsidRPr="004C04EB">
              <w:rPr>
                <w:rFonts w:cs="Arial"/>
                <w:noProof/>
                <w:lang w:val="en-US"/>
              </w:rPr>
              <w:t>development</w:t>
            </w:r>
            <w:r w:rsidRPr="004C04EB">
              <w:rPr>
                <w:rFonts w:cs="Arial"/>
                <w:noProof/>
                <w:lang w:val="en-US"/>
              </w:rPr>
              <w:t>.</w:t>
            </w:r>
          </w:p>
          <w:p w:rsidR="00333E52" w:rsidRPr="004C04EB" w:rsidRDefault="00EC42F0" w:rsidP="00E0370C">
            <w:pPr>
              <w:rPr>
                <w:rFonts w:cs="Arial"/>
                <w:noProof/>
                <w:lang w:val="en-US"/>
              </w:rPr>
            </w:pPr>
            <w:r w:rsidRPr="004C04EB">
              <w:rPr>
                <w:rFonts w:cs="Arial"/>
                <w:noProof/>
                <w:lang w:val="en-US"/>
              </w:rPr>
              <w:t>Study o</w:t>
            </w:r>
            <w:r w:rsidR="00E0370C" w:rsidRPr="004C04EB">
              <w:rPr>
                <w:rFonts w:cs="Arial"/>
                <w:noProof/>
                <w:lang w:val="en-US"/>
              </w:rPr>
              <w:t xml:space="preserve">n the </w:t>
            </w:r>
            <w:r w:rsidRPr="004C04EB">
              <w:rPr>
                <w:rFonts w:cs="Arial"/>
                <w:noProof/>
                <w:lang w:val="en-US"/>
              </w:rPr>
              <w:t>physical proper</w:t>
            </w:r>
            <w:r w:rsidR="00E0370C" w:rsidRPr="004C04EB">
              <w:rPr>
                <w:rFonts w:cs="Arial"/>
                <w:noProof/>
                <w:lang w:val="en-US"/>
              </w:rPr>
              <w:t xml:space="preserve">ties of construction </w:t>
            </w:r>
            <w:r w:rsidRPr="004C04EB">
              <w:rPr>
                <w:rFonts w:cs="Arial"/>
                <w:noProof/>
                <w:lang w:val="en-US"/>
              </w:rPr>
              <w:t xml:space="preserve"> materials</w:t>
            </w:r>
            <w:r w:rsidR="00333E52" w:rsidRPr="004C04EB">
              <w:rPr>
                <w:rFonts w:cs="Arial"/>
                <w:noProof/>
                <w:lang w:val="en-US"/>
              </w:rPr>
              <w:t>.</w:t>
            </w:r>
          </w:p>
        </w:tc>
      </w:tr>
      <w:tr w:rsidR="00333E52" w:rsidRPr="004C04EB" w:rsidTr="00EE7B47">
        <w:trPr>
          <w:cantSplit/>
          <w:jc w:val="center"/>
        </w:trPr>
        <w:tc>
          <w:tcPr>
            <w:tcW w:w="1276" w:type="dxa"/>
            <w:vMerge/>
            <w:vAlign w:val="center"/>
          </w:tcPr>
          <w:p w:rsidR="00333E52" w:rsidRPr="004C04EB" w:rsidRDefault="00333E52" w:rsidP="00FC2EE4">
            <w:pPr>
              <w:rPr>
                <w:rFonts w:cs="Arial"/>
                <w:noProof/>
                <w:lang w:val="en-US"/>
              </w:rPr>
            </w:pPr>
          </w:p>
        </w:tc>
        <w:tc>
          <w:tcPr>
            <w:tcW w:w="3119" w:type="dxa"/>
            <w:vAlign w:val="center"/>
          </w:tcPr>
          <w:p w:rsidR="00333E52" w:rsidRPr="004C04EB" w:rsidRDefault="00905589" w:rsidP="00E0370C">
            <w:pPr>
              <w:jc w:val="center"/>
              <w:rPr>
                <w:rFonts w:cs="Arial"/>
                <w:noProof/>
                <w:lang w:val="en-US"/>
              </w:rPr>
            </w:pPr>
            <w:r w:rsidRPr="004C04EB">
              <w:rPr>
                <w:rFonts w:cs="Arial"/>
                <w:noProof/>
                <w:lang w:val="en-US"/>
              </w:rPr>
              <w:t>Min</w:t>
            </w:r>
            <w:r w:rsidR="00E0370C" w:rsidRPr="004C04EB">
              <w:rPr>
                <w:rFonts w:cs="Arial"/>
                <w:noProof/>
                <w:lang w:val="en-US"/>
              </w:rPr>
              <w:t>es</w:t>
            </w:r>
            <w:r w:rsidRPr="004C04EB">
              <w:rPr>
                <w:rFonts w:cs="Arial"/>
                <w:noProof/>
                <w:lang w:val="en-US"/>
              </w:rPr>
              <w:t xml:space="preserve"> and Energy Planning Unit</w:t>
            </w:r>
            <w:r w:rsidR="00E0370C" w:rsidRPr="004C04EB">
              <w:rPr>
                <w:rFonts w:cs="Arial"/>
                <w:noProof/>
                <w:lang w:val="en-US"/>
              </w:rPr>
              <w:t xml:space="preserve"> </w:t>
            </w:r>
            <w:r w:rsidR="00333E52" w:rsidRPr="004C04EB">
              <w:rPr>
                <w:rFonts w:cs="Arial"/>
                <w:noProof/>
                <w:lang w:val="en-US"/>
              </w:rPr>
              <w:t>(UPME)</w:t>
            </w:r>
          </w:p>
        </w:tc>
        <w:tc>
          <w:tcPr>
            <w:tcW w:w="710" w:type="dxa"/>
            <w:vMerge/>
            <w:vAlign w:val="center"/>
          </w:tcPr>
          <w:p w:rsidR="00333E52" w:rsidRPr="004C04EB" w:rsidRDefault="00333E52" w:rsidP="00FC2EE4">
            <w:pPr>
              <w:jc w:val="center"/>
              <w:rPr>
                <w:rFonts w:cs="Arial"/>
                <w:noProof/>
                <w:lang w:val="en-US"/>
              </w:rPr>
            </w:pPr>
          </w:p>
        </w:tc>
        <w:tc>
          <w:tcPr>
            <w:tcW w:w="986" w:type="dxa"/>
            <w:vMerge/>
            <w:vAlign w:val="center"/>
          </w:tcPr>
          <w:p w:rsidR="00333E52" w:rsidRPr="004C04EB" w:rsidRDefault="00333E52" w:rsidP="00FC2EE4">
            <w:pPr>
              <w:jc w:val="center"/>
              <w:rPr>
                <w:rFonts w:cs="Arial"/>
                <w:noProof/>
                <w:lang w:val="en-US"/>
              </w:rPr>
            </w:pPr>
          </w:p>
        </w:tc>
        <w:tc>
          <w:tcPr>
            <w:tcW w:w="3152" w:type="dxa"/>
            <w:vMerge/>
            <w:vAlign w:val="center"/>
          </w:tcPr>
          <w:p w:rsidR="00333E52" w:rsidRPr="004C04EB" w:rsidRDefault="00333E52" w:rsidP="00FC2EE4">
            <w:pPr>
              <w:rPr>
                <w:rFonts w:cs="Arial"/>
                <w:noProof/>
                <w:lang w:val="en-US"/>
              </w:rPr>
            </w:pPr>
          </w:p>
        </w:tc>
      </w:tr>
      <w:tr w:rsidR="00333E52" w:rsidRPr="004C04EB" w:rsidTr="00EE7B47">
        <w:trPr>
          <w:cantSplit/>
          <w:jc w:val="center"/>
        </w:trPr>
        <w:tc>
          <w:tcPr>
            <w:tcW w:w="1276" w:type="dxa"/>
            <w:vMerge/>
            <w:vAlign w:val="center"/>
          </w:tcPr>
          <w:p w:rsidR="00333E52" w:rsidRPr="004C04EB" w:rsidRDefault="00333E52" w:rsidP="00FC2EE4">
            <w:pPr>
              <w:rPr>
                <w:rFonts w:cs="Arial"/>
                <w:noProof/>
                <w:lang w:val="en-US"/>
              </w:rPr>
            </w:pPr>
          </w:p>
        </w:tc>
        <w:tc>
          <w:tcPr>
            <w:tcW w:w="3119" w:type="dxa"/>
            <w:vAlign w:val="center"/>
          </w:tcPr>
          <w:p w:rsidR="00333E52" w:rsidRPr="004C04EB" w:rsidRDefault="009D7B30" w:rsidP="007C1474">
            <w:pPr>
              <w:jc w:val="center"/>
              <w:rPr>
                <w:rFonts w:cs="Arial"/>
                <w:noProof/>
                <w:lang w:val="en-US"/>
              </w:rPr>
            </w:pPr>
            <w:r w:rsidRPr="004C04EB">
              <w:rPr>
                <w:rFonts w:cs="Arial"/>
                <w:noProof/>
                <w:lang w:val="en-US"/>
              </w:rPr>
              <w:t>Ministry</w:t>
            </w:r>
            <w:r w:rsidR="007C1474" w:rsidRPr="004C04EB">
              <w:rPr>
                <w:rFonts w:cs="Arial"/>
                <w:noProof/>
                <w:lang w:val="en-US"/>
              </w:rPr>
              <w:t xml:space="preserve"> of Housing and Territorial Development</w:t>
            </w:r>
          </w:p>
        </w:tc>
        <w:tc>
          <w:tcPr>
            <w:tcW w:w="710" w:type="dxa"/>
            <w:vAlign w:val="center"/>
          </w:tcPr>
          <w:p w:rsidR="00333E52" w:rsidRPr="004C04EB" w:rsidRDefault="00333E52" w:rsidP="00FC2EE4">
            <w:pPr>
              <w:jc w:val="center"/>
              <w:rPr>
                <w:rFonts w:cs="Arial"/>
                <w:noProof/>
                <w:lang w:val="en-US"/>
              </w:rPr>
            </w:pPr>
          </w:p>
        </w:tc>
        <w:tc>
          <w:tcPr>
            <w:tcW w:w="986" w:type="dxa"/>
            <w:vAlign w:val="center"/>
          </w:tcPr>
          <w:p w:rsidR="00333E52" w:rsidRPr="004C04EB" w:rsidRDefault="00333E52" w:rsidP="00FC2EE4">
            <w:pPr>
              <w:jc w:val="center"/>
              <w:rPr>
                <w:rFonts w:cs="Arial"/>
                <w:noProof/>
                <w:lang w:val="en-US"/>
              </w:rPr>
            </w:pPr>
            <w:r w:rsidRPr="004C04EB">
              <w:rPr>
                <w:rFonts w:cs="Arial"/>
                <w:noProof/>
                <w:lang w:val="en-US"/>
              </w:rPr>
              <w:t>X</w:t>
            </w:r>
          </w:p>
        </w:tc>
        <w:tc>
          <w:tcPr>
            <w:tcW w:w="3152" w:type="dxa"/>
            <w:vAlign w:val="center"/>
          </w:tcPr>
          <w:p w:rsidR="00333E52" w:rsidRPr="004C04EB" w:rsidRDefault="00EC42F0" w:rsidP="00E0370C">
            <w:pPr>
              <w:rPr>
                <w:rFonts w:cs="Arial"/>
                <w:noProof/>
                <w:lang w:val="en-US"/>
              </w:rPr>
            </w:pPr>
            <w:r w:rsidRPr="004C04EB">
              <w:rPr>
                <w:rFonts w:cs="Arial"/>
                <w:noProof/>
                <w:lang w:val="en-US"/>
              </w:rPr>
              <w:t>Contributions to the development of the "Code</w:t>
            </w:r>
            <w:r w:rsidR="00E0370C" w:rsidRPr="004C04EB">
              <w:rPr>
                <w:rFonts w:cs="Arial"/>
                <w:noProof/>
                <w:lang w:val="en-US"/>
              </w:rPr>
              <w:t xml:space="preserve"> for</w:t>
            </w:r>
            <w:r w:rsidRPr="004C04EB">
              <w:rPr>
                <w:rFonts w:cs="Arial"/>
                <w:noProof/>
                <w:lang w:val="en-US"/>
              </w:rPr>
              <w:t xml:space="preserve"> Sustainable Construction"</w:t>
            </w:r>
            <w:r w:rsidR="00E0370C" w:rsidRPr="004C04EB">
              <w:rPr>
                <w:rFonts w:cs="Arial"/>
                <w:noProof/>
                <w:lang w:val="en-US"/>
              </w:rPr>
              <w:t>,</w:t>
            </w:r>
            <w:r w:rsidRPr="004C04EB">
              <w:rPr>
                <w:rFonts w:cs="Arial"/>
                <w:noProof/>
                <w:lang w:val="en-US"/>
              </w:rPr>
              <w:t xml:space="preserve"> </w:t>
            </w:r>
            <w:r w:rsidR="00E0370C" w:rsidRPr="004C04EB">
              <w:rPr>
                <w:rFonts w:cs="Arial"/>
                <w:noProof/>
                <w:lang w:val="en-US"/>
              </w:rPr>
              <w:t>through the</w:t>
            </w:r>
            <w:r w:rsidRPr="004C04EB">
              <w:rPr>
                <w:rFonts w:cs="Arial"/>
                <w:noProof/>
                <w:lang w:val="en-US"/>
              </w:rPr>
              <w:t xml:space="preserve"> "materials"</w:t>
            </w:r>
            <w:r w:rsidR="00E0370C" w:rsidRPr="004C04EB">
              <w:rPr>
                <w:rFonts w:cs="Arial"/>
                <w:noProof/>
                <w:lang w:val="en-US"/>
              </w:rPr>
              <w:t xml:space="preserve"> study.</w:t>
            </w:r>
          </w:p>
        </w:tc>
      </w:tr>
      <w:tr w:rsidR="00333E52" w:rsidRPr="004C04EB" w:rsidTr="00EE7B47">
        <w:trPr>
          <w:cantSplit/>
          <w:jc w:val="center"/>
        </w:trPr>
        <w:tc>
          <w:tcPr>
            <w:tcW w:w="1276" w:type="dxa"/>
            <w:vMerge/>
            <w:vAlign w:val="center"/>
          </w:tcPr>
          <w:p w:rsidR="00333E52" w:rsidRPr="004C04EB" w:rsidRDefault="00333E52" w:rsidP="00FC2EE4">
            <w:pPr>
              <w:rPr>
                <w:rFonts w:cs="Arial"/>
                <w:noProof/>
                <w:lang w:val="en-US"/>
              </w:rPr>
            </w:pPr>
          </w:p>
        </w:tc>
        <w:tc>
          <w:tcPr>
            <w:tcW w:w="3119" w:type="dxa"/>
            <w:vAlign w:val="center"/>
          </w:tcPr>
          <w:p w:rsidR="00333E52" w:rsidRPr="004C04EB" w:rsidRDefault="009D7B30" w:rsidP="007C1474">
            <w:pPr>
              <w:jc w:val="center"/>
              <w:rPr>
                <w:rFonts w:cs="Arial"/>
                <w:noProof/>
                <w:lang w:val="en-US"/>
              </w:rPr>
            </w:pPr>
            <w:r w:rsidRPr="004C04EB">
              <w:rPr>
                <w:rFonts w:cs="Arial"/>
                <w:noProof/>
                <w:lang w:val="en-US"/>
              </w:rPr>
              <w:t>Ministry</w:t>
            </w:r>
            <w:r w:rsidR="007C1474" w:rsidRPr="004C04EB">
              <w:rPr>
                <w:rFonts w:cs="Arial"/>
                <w:noProof/>
                <w:lang w:val="en-US"/>
              </w:rPr>
              <w:t xml:space="preserve"> of Environment and Sustainable Development,</w:t>
            </w:r>
          </w:p>
          <w:p w:rsidR="00333E52" w:rsidRPr="004C04EB" w:rsidRDefault="007C1474" w:rsidP="00E0370C">
            <w:pPr>
              <w:jc w:val="center"/>
              <w:rPr>
                <w:rFonts w:cs="Arial"/>
                <w:noProof/>
                <w:lang w:val="en-US"/>
              </w:rPr>
            </w:pPr>
            <w:r w:rsidRPr="004C04EB">
              <w:rPr>
                <w:rFonts w:cs="Arial"/>
                <w:noProof/>
                <w:lang w:val="en-US"/>
              </w:rPr>
              <w:t>Colombian Institute of Technical</w:t>
            </w:r>
            <w:r w:rsidR="00E0370C" w:rsidRPr="004C04EB">
              <w:rPr>
                <w:rFonts w:cs="Arial"/>
                <w:noProof/>
                <w:lang w:val="en-US"/>
              </w:rPr>
              <w:t xml:space="preserve"> </w:t>
            </w:r>
            <w:r w:rsidRPr="004C04EB">
              <w:rPr>
                <w:rFonts w:cs="Arial"/>
                <w:noProof/>
                <w:lang w:val="en-US"/>
              </w:rPr>
              <w:t xml:space="preserve">Regulations </w:t>
            </w:r>
            <w:r w:rsidR="00333E52" w:rsidRPr="004C04EB">
              <w:rPr>
                <w:rFonts w:cs="Arial"/>
                <w:noProof/>
                <w:lang w:val="en-US"/>
              </w:rPr>
              <w:t>(ICONTEC)</w:t>
            </w:r>
          </w:p>
        </w:tc>
        <w:tc>
          <w:tcPr>
            <w:tcW w:w="710" w:type="dxa"/>
            <w:vAlign w:val="center"/>
          </w:tcPr>
          <w:p w:rsidR="00333E52" w:rsidRPr="004C04EB" w:rsidRDefault="00333E52" w:rsidP="00FC2EE4">
            <w:pPr>
              <w:jc w:val="center"/>
              <w:rPr>
                <w:rFonts w:cs="Arial"/>
                <w:noProof/>
                <w:lang w:val="en-US"/>
              </w:rPr>
            </w:pPr>
          </w:p>
        </w:tc>
        <w:tc>
          <w:tcPr>
            <w:tcW w:w="986" w:type="dxa"/>
            <w:vAlign w:val="center"/>
          </w:tcPr>
          <w:p w:rsidR="00333E52" w:rsidRPr="004C04EB" w:rsidRDefault="00333E52" w:rsidP="00FC2EE4">
            <w:pPr>
              <w:jc w:val="center"/>
              <w:rPr>
                <w:rFonts w:cs="Arial"/>
                <w:noProof/>
                <w:lang w:val="en-US"/>
              </w:rPr>
            </w:pPr>
            <w:r w:rsidRPr="004C04EB">
              <w:rPr>
                <w:rFonts w:cs="Arial"/>
                <w:noProof/>
                <w:lang w:val="en-US"/>
              </w:rPr>
              <w:t>X</w:t>
            </w:r>
          </w:p>
        </w:tc>
        <w:tc>
          <w:tcPr>
            <w:tcW w:w="3152" w:type="dxa"/>
            <w:vAlign w:val="center"/>
          </w:tcPr>
          <w:p w:rsidR="00333E52" w:rsidRPr="004C04EB" w:rsidRDefault="00EC42F0" w:rsidP="00E0370C">
            <w:pPr>
              <w:rPr>
                <w:rFonts w:cs="Arial"/>
                <w:noProof/>
                <w:lang w:val="en-US"/>
              </w:rPr>
            </w:pPr>
            <w:r w:rsidRPr="004C04EB">
              <w:rPr>
                <w:rFonts w:cs="Arial"/>
                <w:noProof/>
                <w:lang w:val="en-US"/>
              </w:rPr>
              <w:t>Contributions to the development of the "Colombian Environmental Seal for Sustainable Buildings (SAC-ES) for non-residential solutions"</w:t>
            </w:r>
            <w:r w:rsidR="00E0370C" w:rsidRPr="004C04EB">
              <w:rPr>
                <w:rFonts w:cs="Arial"/>
                <w:noProof/>
                <w:lang w:val="en-US"/>
              </w:rPr>
              <w:t>, through the "materials" study.</w:t>
            </w:r>
          </w:p>
        </w:tc>
      </w:tr>
      <w:tr w:rsidR="00333E52" w:rsidRPr="004C04EB" w:rsidTr="00EE7B47">
        <w:trPr>
          <w:cantSplit/>
          <w:jc w:val="center"/>
        </w:trPr>
        <w:tc>
          <w:tcPr>
            <w:tcW w:w="1276" w:type="dxa"/>
            <w:vMerge/>
            <w:vAlign w:val="center"/>
          </w:tcPr>
          <w:p w:rsidR="00333E52" w:rsidRPr="004C04EB" w:rsidRDefault="00333E52" w:rsidP="00FC2EE4">
            <w:pPr>
              <w:rPr>
                <w:rFonts w:cs="Arial"/>
                <w:noProof/>
                <w:lang w:val="en-US"/>
              </w:rPr>
            </w:pPr>
          </w:p>
        </w:tc>
        <w:tc>
          <w:tcPr>
            <w:tcW w:w="3119" w:type="dxa"/>
            <w:vAlign w:val="center"/>
          </w:tcPr>
          <w:p w:rsidR="00333E52" w:rsidRPr="004C04EB" w:rsidRDefault="009D7B30" w:rsidP="007C1474">
            <w:pPr>
              <w:jc w:val="center"/>
              <w:rPr>
                <w:rFonts w:cs="Arial"/>
                <w:noProof/>
                <w:lang w:val="en-US"/>
              </w:rPr>
            </w:pPr>
            <w:r w:rsidRPr="004C04EB">
              <w:rPr>
                <w:rFonts w:cs="Arial"/>
                <w:noProof/>
                <w:lang w:val="en-US"/>
              </w:rPr>
              <w:t>Ministry</w:t>
            </w:r>
            <w:r w:rsidR="007C1474" w:rsidRPr="004C04EB">
              <w:rPr>
                <w:rFonts w:cs="Arial"/>
                <w:noProof/>
                <w:lang w:val="en-US"/>
              </w:rPr>
              <w:t xml:space="preserve"> of Mines and Energy</w:t>
            </w:r>
            <w:r w:rsidR="00333E52" w:rsidRPr="004C04EB">
              <w:rPr>
                <w:rFonts w:cs="Arial"/>
                <w:noProof/>
                <w:lang w:val="en-US"/>
              </w:rPr>
              <w:t>,</w:t>
            </w:r>
          </w:p>
          <w:p w:rsidR="00333E52" w:rsidRPr="004C04EB" w:rsidRDefault="009D7B30" w:rsidP="007C1474">
            <w:pPr>
              <w:jc w:val="center"/>
              <w:rPr>
                <w:rFonts w:cs="Arial"/>
                <w:noProof/>
                <w:lang w:val="en-US"/>
              </w:rPr>
            </w:pPr>
            <w:r w:rsidRPr="004C04EB">
              <w:rPr>
                <w:rFonts w:cs="Arial"/>
                <w:noProof/>
                <w:lang w:val="en-US"/>
              </w:rPr>
              <w:t>Ministry</w:t>
            </w:r>
            <w:r w:rsidR="007C1474" w:rsidRPr="004C04EB">
              <w:rPr>
                <w:rFonts w:cs="Arial"/>
                <w:noProof/>
                <w:lang w:val="en-US"/>
              </w:rPr>
              <w:t xml:space="preserve"> of Housing and Territorial Development</w:t>
            </w:r>
            <w:r w:rsidR="00333E52" w:rsidRPr="004C04EB">
              <w:rPr>
                <w:rFonts w:cs="Arial"/>
                <w:noProof/>
                <w:lang w:val="en-US"/>
              </w:rPr>
              <w:t>,</w:t>
            </w:r>
          </w:p>
          <w:p w:rsidR="00333E52" w:rsidRPr="004C04EB" w:rsidRDefault="009D7B30" w:rsidP="007C1474">
            <w:pPr>
              <w:jc w:val="center"/>
              <w:rPr>
                <w:rFonts w:cs="Arial"/>
                <w:noProof/>
                <w:lang w:val="en-US"/>
              </w:rPr>
            </w:pPr>
            <w:r w:rsidRPr="004C04EB">
              <w:rPr>
                <w:rFonts w:cs="Arial"/>
                <w:noProof/>
                <w:lang w:val="en-US"/>
              </w:rPr>
              <w:t>Ministry</w:t>
            </w:r>
            <w:r w:rsidR="007C1474" w:rsidRPr="004C04EB">
              <w:rPr>
                <w:rFonts w:cs="Arial"/>
                <w:noProof/>
                <w:lang w:val="en-US"/>
              </w:rPr>
              <w:t xml:space="preserve"> of Environment and Sustainable Development</w:t>
            </w:r>
            <w:r w:rsidR="00333E52" w:rsidRPr="004C04EB">
              <w:rPr>
                <w:rFonts w:cs="Arial"/>
                <w:noProof/>
                <w:lang w:val="en-US"/>
              </w:rPr>
              <w:t>,</w:t>
            </w:r>
          </w:p>
          <w:p w:rsidR="00333E52" w:rsidRPr="004C04EB" w:rsidRDefault="00333E52" w:rsidP="007C1474">
            <w:pPr>
              <w:jc w:val="center"/>
              <w:rPr>
                <w:rFonts w:cs="Arial"/>
                <w:noProof/>
                <w:lang w:val="en-US"/>
              </w:rPr>
            </w:pPr>
            <w:r w:rsidRPr="004C04EB">
              <w:rPr>
                <w:rFonts w:cs="Arial"/>
                <w:noProof/>
                <w:lang w:val="en-US"/>
              </w:rPr>
              <w:t>Na</w:t>
            </w:r>
            <w:r w:rsidR="007C1474" w:rsidRPr="004C04EB">
              <w:rPr>
                <w:rFonts w:cs="Arial"/>
                <w:noProof/>
                <w:lang w:val="en-US"/>
              </w:rPr>
              <w:t>t</w:t>
            </w:r>
            <w:r w:rsidRPr="004C04EB">
              <w:rPr>
                <w:rFonts w:cs="Arial"/>
                <w:noProof/>
                <w:lang w:val="en-US"/>
              </w:rPr>
              <w:t xml:space="preserve">ional </w:t>
            </w:r>
            <w:r w:rsidR="007C1474" w:rsidRPr="004C04EB">
              <w:rPr>
                <w:rFonts w:cs="Arial"/>
                <w:noProof/>
                <w:lang w:val="en-US"/>
              </w:rPr>
              <w:t>Savings Fund</w:t>
            </w:r>
            <w:r w:rsidRPr="004C04EB">
              <w:rPr>
                <w:rFonts w:cs="Arial"/>
                <w:noProof/>
                <w:lang w:val="en-US"/>
              </w:rPr>
              <w:t>,</w:t>
            </w:r>
          </w:p>
          <w:p w:rsidR="00333E52" w:rsidRPr="004C04EB" w:rsidRDefault="007C1474" w:rsidP="00E0370C">
            <w:pPr>
              <w:jc w:val="center"/>
              <w:rPr>
                <w:rFonts w:cs="Arial"/>
                <w:noProof/>
                <w:lang w:val="en-US"/>
              </w:rPr>
            </w:pPr>
            <w:r w:rsidRPr="004C04EB">
              <w:rPr>
                <w:rFonts w:cs="Arial"/>
                <w:noProof/>
                <w:lang w:val="en-US"/>
              </w:rPr>
              <w:t>Min</w:t>
            </w:r>
            <w:r w:rsidR="00E0370C" w:rsidRPr="004C04EB">
              <w:rPr>
                <w:rFonts w:cs="Arial"/>
                <w:noProof/>
                <w:lang w:val="en-US"/>
              </w:rPr>
              <w:t>es</w:t>
            </w:r>
            <w:r w:rsidRPr="004C04EB">
              <w:rPr>
                <w:rFonts w:cs="Arial"/>
                <w:noProof/>
                <w:lang w:val="en-US"/>
              </w:rPr>
              <w:t xml:space="preserve"> and Energy Planning Unit</w:t>
            </w:r>
          </w:p>
        </w:tc>
        <w:tc>
          <w:tcPr>
            <w:tcW w:w="710" w:type="dxa"/>
            <w:vAlign w:val="center"/>
          </w:tcPr>
          <w:p w:rsidR="00333E52" w:rsidRPr="004C04EB" w:rsidRDefault="00333E52" w:rsidP="00FC2EE4">
            <w:pPr>
              <w:jc w:val="center"/>
              <w:rPr>
                <w:rFonts w:cs="Arial"/>
                <w:noProof/>
                <w:lang w:val="en-US"/>
              </w:rPr>
            </w:pPr>
            <w:r w:rsidRPr="004C04EB">
              <w:rPr>
                <w:rFonts w:cs="Arial"/>
                <w:noProof/>
                <w:lang w:val="en-US"/>
              </w:rPr>
              <w:t>X</w:t>
            </w:r>
          </w:p>
        </w:tc>
        <w:tc>
          <w:tcPr>
            <w:tcW w:w="986" w:type="dxa"/>
            <w:vAlign w:val="center"/>
          </w:tcPr>
          <w:p w:rsidR="00333E52" w:rsidRPr="004C04EB" w:rsidRDefault="00333E52" w:rsidP="00FC2EE4">
            <w:pPr>
              <w:jc w:val="center"/>
              <w:rPr>
                <w:rFonts w:cs="Arial"/>
                <w:noProof/>
                <w:lang w:val="en-US"/>
              </w:rPr>
            </w:pPr>
          </w:p>
        </w:tc>
        <w:tc>
          <w:tcPr>
            <w:tcW w:w="3152" w:type="dxa"/>
            <w:vAlign w:val="center"/>
          </w:tcPr>
          <w:p w:rsidR="00333E52" w:rsidRPr="004C04EB" w:rsidRDefault="001750DA" w:rsidP="001750DA">
            <w:pPr>
              <w:rPr>
                <w:rFonts w:cs="Arial"/>
                <w:noProof/>
                <w:lang w:val="en-US"/>
              </w:rPr>
            </w:pPr>
            <w:r w:rsidRPr="004C04EB">
              <w:rPr>
                <w:rFonts w:cs="Arial"/>
                <w:noProof/>
                <w:lang w:val="en-US"/>
              </w:rPr>
              <w:t>Creation of an</w:t>
            </w:r>
            <w:r w:rsidR="00E0370C" w:rsidRPr="004C04EB">
              <w:rPr>
                <w:rFonts w:cs="Arial"/>
                <w:noProof/>
                <w:lang w:val="en-US"/>
              </w:rPr>
              <w:t xml:space="preserve"> </w:t>
            </w:r>
            <w:r w:rsidR="00EC42F0" w:rsidRPr="004C04EB">
              <w:rPr>
                <w:rFonts w:cs="Arial"/>
                <w:noProof/>
                <w:lang w:val="en-US"/>
              </w:rPr>
              <w:t>i</w:t>
            </w:r>
            <w:r w:rsidR="00333E52" w:rsidRPr="004C04EB">
              <w:rPr>
                <w:rFonts w:cs="Arial"/>
                <w:noProof/>
                <w:lang w:val="en-US"/>
              </w:rPr>
              <w:t>nterinstitu</w:t>
            </w:r>
            <w:r w:rsidR="00EC42F0" w:rsidRPr="004C04EB">
              <w:rPr>
                <w:rFonts w:cs="Arial"/>
                <w:noProof/>
                <w:lang w:val="en-US"/>
              </w:rPr>
              <w:t>t</w:t>
            </w:r>
            <w:r w:rsidR="00333E52" w:rsidRPr="004C04EB">
              <w:rPr>
                <w:rFonts w:cs="Arial"/>
                <w:noProof/>
                <w:lang w:val="en-US"/>
              </w:rPr>
              <w:t>ional</w:t>
            </w:r>
            <w:r w:rsidR="00EC42F0" w:rsidRPr="004C04EB">
              <w:rPr>
                <w:rFonts w:cs="Arial"/>
                <w:noProof/>
                <w:lang w:val="en-US"/>
              </w:rPr>
              <w:t xml:space="preserve"> committee for the analysis and study</w:t>
            </w:r>
            <w:r w:rsidR="00E0370C" w:rsidRPr="004C04EB">
              <w:rPr>
                <w:rFonts w:cs="Arial"/>
                <w:noProof/>
                <w:lang w:val="en-US"/>
              </w:rPr>
              <w:t xml:space="preserve"> </w:t>
            </w:r>
            <w:r w:rsidRPr="004C04EB">
              <w:rPr>
                <w:rFonts w:cs="Arial"/>
                <w:noProof/>
                <w:lang w:val="en-US"/>
              </w:rPr>
              <w:t>of sustainable cons</w:t>
            </w:r>
            <w:r w:rsidR="00333E52" w:rsidRPr="004C04EB">
              <w:rPr>
                <w:rFonts w:cs="Arial"/>
                <w:noProof/>
                <w:lang w:val="en-US"/>
              </w:rPr>
              <w:t>truc</w:t>
            </w:r>
            <w:r w:rsidRPr="004C04EB">
              <w:rPr>
                <w:rFonts w:cs="Arial"/>
                <w:noProof/>
                <w:lang w:val="en-US"/>
              </w:rPr>
              <w:t>tion i</w:t>
            </w:r>
            <w:r w:rsidR="00333E52" w:rsidRPr="004C04EB">
              <w:rPr>
                <w:rFonts w:cs="Arial"/>
                <w:noProof/>
                <w:lang w:val="en-US"/>
              </w:rPr>
              <w:t>n Colombia.</w:t>
            </w:r>
          </w:p>
        </w:tc>
      </w:tr>
      <w:tr w:rsidR="00333E52" w:rsidRPr="004C04EB" w:rsidTr="00EE7B47">
        <w:trPr>
          <w:cantSplit/>
          <w:trHeight w:val="659"/>
          <w:jc w:val="center"/>
        </w:trPr>
        <w:tc>
          <w:tcPr>
            <w:tcW w:w="1276" w:type="dxa"/>
            <w:vMerge/>
            <w:vAlign w:val="center"/>
          </w:tcPr>
          <w:p w:rsidR="00333E52" w:rsidRPr="004C04EB" w:rsidRDefault="00333E52" w:rsidP="00FC2EE4">
            <w:pPr>
              <w:rPr>
                <w:rFonts w:cs="Arial"/>
                <w:noProof/>
                <w:lang w:val="en-US"/>
              </w:rPr>
            </w:pPr>
          </w:p>
        </w:tc>
        <w:tc>
          <w:tcPr>
            <w:tcW w:w="3119" w:type="dxa"/>
            <w:vAlign w:val="center"/>
          </w:tcPr>
          <w:p w:rsidR="00333E52" w:rsidRPr="004C04EB" w:rsidRDefault="00333E52" w:rsidP="007747F9">
            <w:pPr>
              <w:jc w:val="center"/>
              <w:rPr>
                <w:rFonts w:cs="Arial"/>
                <w:noProof/>
                <w:lang w:val="en-US"/>
              </w:rPr>
            </w:pPr>
            <w:r w:rsidRPr="004C04EB">
              <w:rPr>
                <w:rFonts w:cs="Arial"/>
                <w:noProof/>
                <w:lang w:val="en-US"/>
              </w:rPr>
              <w:t>ANDI (</w:t>
            </w:r>
            <w:r w:rsidR="001750DA" w:rsidRPr="004C04EB">
              <w:rPr>
                <w:rFonts w:cs="Arial"/>
                <w:noProof/>
                <w:lang w:val="en-US"/>
              </w:rPr>
              <w:t>Nat</w:t>
            </w:r>
            <w:r w:rsidRPr="004C04EB">
              <w:rPr>
                <w:rFonts w:cs="Arial"/>
                <w:noProof/>
                <w:lang w:val="en-US"/>
              </w:rPr>
              <w:t>ional</w:t>
            </w:r>
            <w:r w:rsidR="001750DA" w:rsidRPr="004C04EB">
              <w:rPr>
                <w:rFonts w:cs="Arial"/>
                <w:noProof/>
                <w:lang w:val="en-US"/>
              </w:rPr>
              <w:t xml:space="preserve"> Entrepreneurs Association of</w:t>
            </w:r>
            <w:r w:rsidRPr="004C04EB">
              <w:rPr>
                <w:rFonts w:cs="Arial"/>
                <w:noProof/>
                <w:lang w:val="en-US"/>
              </w:rPr>
              <w:t xml:space="preserve"> Colombia)</w:t>
            </w:r>
          </w:p>
        </w:tc>
        <w:tc>
          <w:tcPr>
            <w:tcW w:w="710" w:type="dxa"/>
            <w:vMerge w:val="restart"/>
            <w:vAlign w:val="center"/>
          </w:tcPr>
          <w:p w:rsidR="00333E52" w:rsidRPr="004C04EB" w:rsidRDefault="00333E52" w:rsidP="00FC2EE4">
            <w:pPr>
              <w:jc w:val="center"/>
              <w:rPr>
                <w:rFonts w:cs="Arial"/>
                <w:noProof/>
                <w:lang w:val="en-US"/>
              </w:rPr>
            </w:pPr>
            <w:r w:rsidRPr="004C04EB">
              <w:rPr>
                <w:rFonts w:cs="Arial"/>
                <w:noProof/>
                <w:lang w:val="en-US"/>
              </w:rPr>
              <w:t>X</w:t>
            </w:r>
          </w:p>
        </w:tc>
        <w:tc>
          <w:tcPr>
            <w:tcW w:w="986" w:type="dxa"/>
            <w:vMerge w:val="restart"/>
            <w:vAlign w:val="center"/>
          </w:tcPr>
          <w:p w:rsidR="00333E52" w:rsidRPr="004C04EB" w:rsidRDefault="00333E52" w:rsidP="00FC2EE4">
            <w:pPr>
              <w:jc w:val="center"/>
              <w:rPr>
                <w:rFonts w:cs="Arial"/>
                <w:noProof/>
                <w:lang w:val="en-US"/>
              </w:rPr>
            </w:pPr>
          </w:p>
        </w:tc>
        <w:tc>
          <w:tcPr>
            <w:tcW w:w="3152" w:type="dxa"/>
            <w:vMerge w:val="restart"/>
            <w:vAlign w:val="center"/>
          </w:tcPr>
          <w:p w:rsidR="00333E52" w:rsidRPr="004C04EB" w:rsidRDefault="001750DA" w:rsidP="00E0370C">
            <w:pPr>
              <w:rPr>
                <w:rFonts w:cs="Arial"/>
                <w:noProof/>
                <w:lang w:val="en-US"/>
              </w:rPr>
            </w:pPr>
            <w:r w:rsidRPr="004C04EB">
              <w:rPr>
                <w:rFonts w:cs="Arial"/>
                <w:noProof/>
                <w:lang w:val="en-US"/>
              </w:rPr>
              <w:t xml:space="preserve">Establishment of cooperation agreements </w:t>
            </w:r>
            <w:r w:rsidR="00E0370C" w:rsidRPr="004C04EB">
              <w:rPr>
                <w:rFonts w:cs="Arial"/>
                <w:noProof/>
                <w:lang w:val="en-US"/>
              </w:rPr>
              <w:t>aimed to</w:t>
            </w:r>
            <w:r w:rsidRPr="004C04EB">
              <w:rPr>
                <w:rFonts w:cs="Arial"/>
                <w:noProof/>
                <w:lang w:val="en-US"/>
              </w:rPr>
              <w:t xml:space="preserve"> the creation of</w:t>
            </w:r>
            <w:r w:rsidR="00E0370C" w:rsidRPr="004C04EB">
              <w:rPr>
                <w:rFonts w:cs="Arial"/>
                <w:noProof/>
                <w:lang w:val="en-US"/>
              </w:rPr>
              <w:t xml:space="preserve"> the</w:t>
            </w:r>
            <w:r w:rsidRPr="004C04EB">
              <w:rPr>
                <w:rFonts w:cs="Arial"/>
                <w:noProof/>
                <w:lang w:val="en-US"/>
              </w:rPr>
              <w:t xml:space="preserve"> </w:t>
            </w:r>
            <w:r w:rsidR="00E0370C" w:rsidRPr="004C04EB">
              <w:rPr>
                <w:rFonts w:cs="Arial"/>
                <w:noProof/>
                <w:lang w:val="en-US"/>
              </w:rPr>
              <w:t xml:space="preserve">industry chapter of </w:t>
            </w:r>
            <w:r w:rsidRPr="004C04EB">
              <w:rPr>
                <w:rFonts w:cs="Arial"/>
                <w:noProof/>
                <w:lang w:val="en-US"/>
              </w:rPr>
              <w:t>the National Energy Efficiency Agency (</w:t>
            </w:r>
            <w:r w:rsidR="00333E52" w:rsidRPr="004C04EB">
              <w:rPr>
                <w:rFonts w:cs="Arial"/>
                <w:noProof/>
                <w:lang w:val="en-US"/>
              </w:rPr>
              <w:t>NEE</w:t>
            </w:r>
            <w:r w:rsidRPr="004C04EB">
              <w:rPr>
                <w:rFonts w:cs="Arial"/>
                <w:noProof/>
                <w:lang w:val="en-US"/>
              </w:rPr>
              <w:t>A</w:t>
            </w:r>
            <w:r w:rsidR="00333E52" w:rsidRPr="004C04EB">
              <w:rPr>
                <w:rFonts w:cs="Arial"/>
                <w:noProof/>
                <w:lang w:val="en-US"/>
              </w:rPr>
              <w:t>).</w:t>
            </w:r>
          </w:p>
        </w:tc>
      </w:tr>
      <w:tr w:rsidR="00333E52" w:rsidRPr="004C04EB" w:rsidTr="00EE7B47">
        <w:trPr>
          <w:cantSplit/>
          <w:jc w:val="center"/>
        </w:trPr>
        <w:tc>
          <w:tcPr>
            <w:tcW w:w="1276" w:type="dxa"/>
            <w:vMerge/>
            <w:vAlign w:val="center"/>
          </w:tcPr>
          <w:p w:rsidR="00333E52" w:rsidRPr="004C04EB" w:rsidRDefault="00333E52" w:rsidP="00FC2EE4">
            <w:pPr>
              <w:rPr>
                <w:rFonts w:cs="Arial"/>
                <w:noProof/>
                <w:lang w:val="en-US"/>
              </w:rPr>
            </w:pPr>
          </w:p>
        </w:tc>
        <w:tc>
          <w:tcPr>
            <w:tcW w:w="3119" w:type="dxa"/>
            <w:vAlign w:val="center"/>
          </w:tcPr>
          <w:p w:rsidR="00333E52" w:rsidRPr="004C04EB" w:rsidRDefault="009D7B30" w:rsidP="007747F9">
            <w:pPr>
              <w:jc w:val="center"/>
              <w:rPr>
                <w:rFonts w:cs="Arial"/>
                <w:noProof/>
                <w:lang w:val="en-US"/>
              </w:rPr>
            </w:pPr>
            <w:r w:rsidRPr="004C04EB">
              <w:rPr>
                <w:rFonts w:cs="Arial"/>
                <w:noProof/>
                <w:lang w:val="en-US"/>
              </w:rPr>
              <w:t>Ministry</w:t>
            </w:r>
            <w:r w:rsidR="001750DA" w:rsidRPr="004C04EB">
              <w:rPr>
                <w:rFonts w:cs="Arial"/>
                <w:noProof/>
                <w:lang w:val="en-US"/>
              </w:rPr>
              <w:t xml:space="preserve"> of Mines and Energy</w:t>
            </w:r>
          </w:p>
        </w:tc>
        <w:tc>
          <w:tcPr>
            <w:tcW w:w="710" w:type="dxa"/>
            <w:vMerge/>
            <w:vAlign w:val="center"/>
          </w:tcPr>
          <w:p w:rsidR="00333E52" w:rsidRPr="004C04EB" w:rsidRDefault="00333E52" w:rsidP="00FC2EE4">
            <w:pPr>
              <w:jc w:val="center"/>
              <w:rPr>
                <w:rFonts w:cs="Arial"/>
                <w:noProof/>
                <w:lang w:val="en-US"/>
              </w:rPr>
            </w:pPr>
          </w:p>
        </w:tc>
        <w:tc>
          <w:tcPr>
            <w:tcW w:w="986" w:type="dxa"/>
            <w:vMerge/>
            <w:vAlign w:val="center"/>
          </w:tcPr>
          <w:p w:rsidR="00333E52" w:rsidRPr="004C04EB" w:rsidRDefault="00333E52" w:rsidP="00FC2EE4">
            <w:pPr>
              <w:jc w:val="center"/>
              <w:rPr>
                <w:rFonts w:cs="Arial"/>
                <w:noProof/>
                <w:lang w:val="en-US"/>
              </w:rPr>
            </w:pPr>
          </w:p>
        </w:tc>
        <w:tc>
          <w:tcPr>
            <w:tcW w:w="3152" w:type="dxa"/>
            <w:vMerge/>
            <w:vAlign w:val="center"/>
          </w:tcPr>
          <w:p w:rsidR="00333E52" w:rsidRPr="004C04EB" w:rsidRDefault="00333E52" w:rsidP="00FC2EE4">
            <w:pPr>
              <w:rPr>
                <w:rFonts w:cs="Arial"/>
                <w:noProof/>
                <w:lang w:val="en-US"/>
              </w:rPr>
            </w:pPr>
          </w:p>
        </w:tc>
      </w:tr>
      <w:tr w:rsidR="00333E52" w:rsidRPr="004C04EB" w:rsidTr="00EE7B47">
        <w:trPr>
          <w:cantSplit/>
          <w:jc w:val="center"/>
        </w:trPr>
        <w:tc>
          <w:tcPr>
            <w:tcW w:w="1276" w:type="dxa"/>
            <w:vMerge/>
            <w:vAlign w:val="center"/>
          </w:tcPr>
          <w:p w:rsidR="00333E52" w:rsidRPr="004C04EB" w:rsidRDefault="00333E52" w:rsidP="00FC2EE4">
            <w:pPr>
              <w:rPr>
                <w:rFonts w:cs="Arial"/>
                <w:noProof/>
                <w:lang w:val="en-US"/>
              </w:rPr>
            </w:pPr>
          </w:p>
        </w:tc>
        <w:tc>
          <w:tcPr>
            <w:tcW w:w="3119" w:type="dxa"/>
            <w:vAlign w:val="center"/>
          </w:tcPr>
          <w:p w:rsidR="00333E52" w:rsidRPr="004C04EB" w:rsidRDefault="007747F9" w:rsidP="00100CAC">
            <w:pPr>
              <w:jc w:val="center"/>
              <w:rPr>
                <w:rFonts w:cs="Arial"/>
                <w:noProof/>
                <w:lang w:val="en-US"/>
              </w:rPr>
            </w:pPr>
            <w:r w:rsidRPr="004C04EB">
              <w:rPr>
                <w:rFonts w:cs="Arial"/>
                <w:noProof/>
                <w:lang w:val="en-US"/>
              </w:rPr>
              <w:t>Mexican International</w:t>
            </w:r>
            <w:r w:rsidR="00100CAC" w:rsidRPr="004C04EB">
              <w:rPr>
                <w:rFonts w:cs="Arial"/>
                <w:noProof/>
                <w:lang w:val="en-US"/>
              </w:rPr>
              <w:t xml:space="preserve"> </w:t>
            </w:r>
            <w:r w:rsidR="001750DA" w:rsidRPr="004C04EB">
              <w:rPr>
                <w:rFonts w:cs="Arial"/>
                <w:noProof/>
                <w:lang w:val="en-US"/>
              </w:rPr>
              <w:t>Cooperation Agency</w:t>
            </w:r>
            <w:r w:rsidR="00100CAC" w:rsidRPr="004C04EB">
              <w:rPr>
                <w:rFonts w:cs="Arial"/>
                <w:noProof/>
                <w:lang w:val="en-US"/>
              </w:rPr>
              <w:t xml:space="preserve"> </w:t>
            </w:r>
            <w:r w:rsidR="001750DA" w:rsidRPr="004C04EB">
              <w:rPr>
                <w:rFonts w:cs="Arial"/>
                <w:noProof/>
                <w:lang w:val="en-US"/>
              </w:rPr>
              <w:t xml:space="preserve">for Development and </w:t>
            </w:r>
            <w:r w:rsidR="00100CAC" w:rsidRPr="004C04EB">
              <w:rPr>
                <w:rFonts w:cs="Arial"/>
                <w:noProof/>
                <w:lang w:val="en-US"/>
              </w:rPr>
              <w:t>INFONAVIT (</w:t>
            </w:r>
            <w:r w:rsidRPr="004C04EB">
              <w:rPr>
                <w:rFonts w:cs="Arial"/>
                <w:noProof/>
                <w:lang w:val="en-US"/>
              </w:rPr>
              <w:t>Mexico</w:t>
            </w:r>
            <w:r w:rsidR="00100CAC" w:rsidRPr="004C04EB">
              <w:rPr>
                <w:rFonts w:cs="Arial"/>
                <w:noProof/>
                <w:lang w:val="en-US"/>
              </w:rPr>
              <w:t>)</w:t>
            </w:r>
            <w:r w:rsidR="00333E52" w:rsidRPr="004C04EB">
              <w:rPr>
                <w:rFonts w:cs="Arial"/>
                <w:noProof/>
                <w:lang w:val="en-US"/>
              </w:rPr>
              <w:t>.</w:t>
            </w:r>
          </w:p>
        </w:tc>
        <w:tc>
          <w:tcPr>
            <w:tcW w:w="710" w:type="dxa"/>
            <w:vMerge w:val="restart"/>
            <w:vAlign w:val="center"/>
          </w:tcPr>
          <w:p w:rsidR="00333E52" w:rsidRPr="004C04EB" w:rsidRDefault="00333E52" w:rsidP="00FC2EE4">
            <w:pPr>
              <w:jc w:val="center"/>
              <w:rPr>
                <w:rFonts w:cs="Arial"/>
                <w:noProof/>
                <w:lang w:val="en-US"/>
              </w:rPr>
            </w:pPr>
            <w:r w:rsidRPr="004C04EB">
              <w:rPr>
                <w:rFonts w:cs="Arial"/>
                <w:noProof/>
                <w:lang w:val="en-US"/>
              </w:rPr>
              <w:t>X</w:t>
            </w:r>
          </w:p>
        </w:tc>
        <w:tc>
          <w:tcPr>
            <w:tcW w:w="986" w:type="dxa"/>
            <w:vMerge w:val="restart"/>
            <w:vAlign w:val="center"/>
          </w:tcPr>
          <w:p w:rsidR="00333E52" w:rsidRPr="004C04EB" w:rsidRDefault="00333E52" w:rsidP="00FC2EE4">
            <w:pPr>
              <w:jc w:val="center"/>
              <w:rPr>
                <w:rFonts w:cs="Arial"/>
                <w:noProof/>
                <w:lang w:val="en-US"/>
              </w:rPr>
            </w:pPr>
          </w:p>
        </w:tc>
        <w:tc>
          <w:tcPr>
            <w:tcW w:w="3152" w:type="dxa"/>
            <w:vMerge w:val="restart"/>
            <w:vAlign w:val="center"/>
          </w:tcPr>
          <w:p w:rsidR="00333E52" w:rsidRPr="004C04EB" w:rsidRDefault="00100CAC" w:rsidP="00100CAC">
            <w:pPr>
              <w:rPr>
                <w:rFonts w:cs="Arial"/>
                <w:noProof/>
                <w:lang w:val="en-US"/>
              </w:rPr>
            </w:pPr>
            <w:r w:rsidRPr="004C04EB">
              <w:rPr>
                <w:rFonts w:cs="Arial"/>
                <w:noProof/>
                <w:lang w:val="en-US"/>
              </w:rPr>
              <w:t xml:space="preserve">Participation on the “Agreement for triangular cooperation: </w:t>
            </w:r>
            <w:r w:rsidR="007747F9" w:rsidRPr="004C04EB">
              <w:rPr>
                <w:rFonts w:cs="Arial"/>
                <w:noProof/>
                <w:lang w:val="en-US"/>
              </w:rPr>
              <w:t>Germany, Mexico, and Colombia on Sustainable Housing in the area of Energy Efficiency and Environment</w:t>
            </w:r>
            <w:r w:rsidR="00333E52" w:rsidRPr="004C04EB">
              <w:rPr>
                <w:rFonts w:cs="Arial"/>
                <w:noProof/>
                <w:lang w:val="en-US"/>
              </w:rPr>
              <w:t>.</w:t>
            </w:r>
            <w:r w:rsidRPr="004C04EB">
              <w:rPr>
                <w:rFonts w:cs="Arial"/>
                <w:noProof/>
                <w:lang w:val="en-US"/>
              </w:rPr>
              <w:t>”</w:t>
            </w:r>
          </w:p>
        </w:tc>
      </w:tr>
      <w:tr w:rsidR="00333E52" w:rsidRPr="004C04EB" w:rsidTr="00EE7B47">
        <w:trPr>
          <w:cantSplit/>
          <w:jc w:val="center"/>
        </w:trPr>
        <w:tc>
          <w:tcPr>
            <w:tcW w:w="1276" w:type="dxa"/>
            <w:vMerge/>
            <w:vAlign w:val="center"/>
          </w:tcPr>
          <w:p w:rsidR="00333E52" w:rsidRPr="004C04EB" w:rsidRDefault="00333E52" w:rsidP="00FC2EE4">
            <w:pPr>
              <w:rPr>
                <w:rFonts w:cs="Arial"/>
                <w:noProof/>
                <w:lang w:val="en-US"/>
              </w:rPr>
            </w:pPr>
          </w:p>
        </w:tc>
        <w:tc>
          <w:tcPr>
            <w:tcW w:w="3119" w:type="dxa"/>
            <w:vAlign w:val="center"/>
          </w:tcPr>
          <w:p w:rsidR="00333E52" w:rsidRPr="004C04EB" w:rsidRDefault="007747F9" w:rsidP="007747F9">
            <w:pPr>
              <w:jc w:val="center"/>
              <w:rPr>
                <w:rFonts w:cs="Arial"/>
                <w:noProof/>
                <w:lang w:val="en-US"/>
              </w:rPr>
            </w:pPr>
            <w:r w:rsidRPr="004C04EB">
              <w:rPr>
                <w:rFonts w:cs="Arial"/>
                <w:noProof/>
                <w:lang w:val="en-US"/>
              </w:rPr>
              <w:t>German Development</w:t>
            </w:r>
            <w:r w:rsidR="00100CAC" w:rsidRPr="004C04EB">
              <w:rPr>
                <w:rFonts w:cs="Arial"/>
                <w:noProof/>
                <w:lang w:val="en-US"/>
              </w:rPr>
              <w:t xml:space="preserve"> </w:t>
            </w:r>
            <w:r w:rsidRPr="004C04EB">
              <w:rPr>
                <w:rFonts w:cs="Arial"/>
                <w:noProof/>
                <w:lang w:val="en-US"/>
              </w:rPr>
              <w:t>Cooperation</w:t>
            </w:r>
            <w:r w:rsidR="00100CAC" w:rsidRPr="004C04EB">
              <w:rPr>
                <w:rFonts w:cs="Arial"/>
                <w:noProof/>
                <w:lang w:val="en-US"/>
              </w:rPr>
              <w:t xml:space="preserve"> (</w:t>
            </w:r>
            <w:r w:rsidRPr="004C04EB">
              <w:rPr>
                <w:rFonts w:cs="Arial"/>
                <w:noProof/>
                <w:lang w:val="en-US"/>
              </w:rPr>
              <w:t>Germany</w:t>
            </w:r>
            <w:r w:rsidR="00100CAC" w:rsidRPr="004C04EB">
              <w:rPr>
                <w:rFonts w:cs="Arial"/>
                <w:noProof/>
                <w:lang w:val="en-US"/>
              </w:rPr>
              <w:t>)</w:t>
            </w:r>
          </w:p>
        </w:tc>
        <w:tc>
          <w:tcPr>
            <w:tcW w:w="710" w:type="dxa"/>
            <w:vMerge/>
            <w:vAlign w:val="center"/>
          </w:tcPr>
          <w:p w:rsidR="00333E52" w:rsidRPr="004C04EB" w:rsidRDefault="00333E52" w:rsidP="00FC2EE4">
            <w:pPr>
              <w:rPr>
                <w:rFonts w:cs="Arial"/>
                <w:noProof/>
                <w:lang w:val="en-US"/>
              </w:rPr>
            </w:pPr>
          </w:p>
        </w:tc>
        <w:tc>
          <w:tcPr>
            <w:tcW w:w="986" w:type="dxa"/>
            <w:vMerge/>
            <w:vAlign w:val="center"/>
          </w:tcPr>
          <w:p w:rsidR="00333E52" w:rsidRPr="004C04EB" w:rsidRDefault="00333E52" w:rsidP="00FC2EE4">
            <w:pPr>
              <w:rPr>
                <w:rFonts w:cs="Arial"/>
                <w:noProof/>
                <w:lang w:val="en-US"/>
              </w:rPr>
            </w:pPr>
          </w:p>
        </w:tc>
        <w:tc>
          <w:tcPr>
            <w:tcW w:w="3152" w:type="dxa"/>
            <w:vMerge/>
            <w:vAlign w:val="center"/>
          </w:tcPr>
          <w:p w:rsidR="00333E52" w:rsidRPr="004C04EB" w:rsidRDefault="00333E52" w:rsidP="00FC2EE4">
            <w:pPr>
              <w:rPr>
                <w:rFonts w:cs="Arial"/>
                <w:noProof/>
                <w:lang w:val="en-US"/>
              </w:rPr>
            </w:pPr>
          </w:p>
        </w:tc>
      </w:tr>
      <w:tr w:rsidR="00333E52" w:rsidRPr="004C04EB" w:rsidTr="00EE7B47">
        <w:trPr>
          <w:cantSplit/>
          <w:jc w:val="center"/>
        </w:trPr>
        <w:tc>
          <w:tcPr>
            <w:tcW w:w="1276" w:type="dxa"/>
            <w:vMerge/>
            <w:vAlign w:val="center"/>
          </w:tcPr>
          <w:p w:rsidR="00333E52" w:rsidRPr="004C04EB" w:rsidRDefault="00333E52" w:rsidP="00FC2EE4">
            <w:pPr>
              <w:rPr>
                <w:rFonts w:cs="Arial"/>
                <w:noProof/>
                <w:lang w:val="en-US"/>
              </w:rPr>
            </w:pPr>
          </w:p>
        </w:tc>
        <w:tc>
          <w:tcPr>
            <w:tcW w:w="3119" w:type="dxa"/>
            <w:vAlign w:val="center"/>
          </w:tcPr>
          <w:p w:rsidR="00333E52" w:rsidRPr="004C04EB" w:rsidRDefault="007747F9" w:rsidP="007747F9">
            <w:pPr>
              <w:jc w:val="center"/>
              <w:rPr>
                <w:rFonts w:cs="Arial"/>
                <w:noProof/>
                <w:lang w:val="en-US"/>
              </w:rPr>
            </w:pPr>
            <w:r w:rsidRPr="004C04EB">
              <w:rPr>
                <w:rFonts w:cs="Arial"/>
                <w:noProof/>
                <w:lang w:val="en-US"/>
              </w:rPr>
              <w:t>Presidential Agency for International Cooperation</w:t>
            </w:r>
            <w:r w:rsidR="00100CAC" w:rsidRPr="004C04EB">
              <w:rPr>
                <w:rFonts w:cs="Arial"/>
                <w:noProof/>
                <w:lang w:val="en-US"/>
              </w:rPr>
              <w:t xml:space="preserve"> </w:t>
            </w:r>
            <w:r w:rsidRPr="004C04EB">
              <w:rPr>
                <w:rFonts w:cs="Arial"/>
                <w:noProof/>
                <w:lang w:val="en-US"/>
              </w:rPr>
              <w:t>of Colombia</w:t>
            </w:r>
            <w:r w:rsidR="00100CAC" w:rsidRPr="004C04EB">
              <w:rPr>
                <w:rFonts w:cs="Arial"/>
                <w:noProof/>
                <w:lang w:val="en-US"/>
              </w:rPr>
              <w:t xml:space="preserve"> </w:t>
            </w:r>
            <w:r w:rsidRPr="004C04EB">
              <w:rPr>
                <w:rFonts w:cs="Arial"/>
                <w:noProof/>
                <w:lang w:val="en-US"/>
              </w:rPr>
              <w:t>and Nat</w:t>
            </w:r>
            <w:r w:rsidR="00333E52" w:rsidRPr="004C04EB">
              <w:rPr>
                <w:rFonts w:cs="Arial"/>
                <w:noProof/>
                <w:lang w:val="en-US"/>
              </w:rPr>
              <w:t>ional</w:t>
            </w:r>
            <w:r w:rsidR="00BD333C" w:rsidRPr="004C04EB">
              <w:rPr>
                <w:rFonts w:cs="Arial"/>
                <w:noProof/>
                <w:lang w:val="en-US"/>
              </w:rPr>
              <w:t xml:space="preserve"> Savings Fund</w:t>
            </w:r>
            <w:r w:rsidR="00100CAC" w:rsidRPr="004C04EB">
              <w:rPr>
                <w:rFonts w:cs="Arial"/>
                <w:noProof/>
                <w:lang w:val="en-US"/>
              </w:rPr>
              <w:t xml:space="preserve"> </w:t>
            </w:r>
            <w:r w:rsidR="00333E52" w:rsidRPr="004C04EB">
              <w:rPr>
                <w:rFonts w:cs="Arial"/>
                <w:noProof/>
                <w:lang w:val="en-US"/>
              </w:rPr>
              <w:t>(Colombia)</w:t>
            </w:r>
          </w:p>
        </w:tc>
        <w:tc>
          <w:tcPr>
            <w:tcW w:w="710" w:type="dxa"/>
            <w:vMerge/>
            <w:vAlign w:val="center"/>
          </w:tcPr>
          <w:p w:rsidR="00333E52" w:rsidRPr="004C04EB" w:rsidRDefault="00333E52" w:rsidP="00FC2EE4">
            <w:pPr>
              <w:rPr>
                <w:rFonts w:cs="Arial"/>
                <w:noProof/>
                <w:lang w:val="en-US"/>
              </w:rPr>
            </w:pPr>
          </w:p>
        </w:tc>
        <w:tc>
          <w:tcPr>
            <w:tcW w:w="986" w:type="dxa"/>
            <w:vMerge/>
            <w:vAlign w:val="center"/>
          </w:tcPr>
          <w:p w:rsidR="00333E52" w:rsidRPr="004C04EB" w:rsidRDefault="00333E52" w:rsidP="00FC2EE4">
            <w:pPr>
              <w:rPr>
                <w:rFonts w:cs="Arial"/>
                <w:noProof/>
                <w:lang w:val="en-US"/>
              </w:rPr>
            </w:pPr>
          </w:p>
        </w:tc>
        <w:tc>
          <w:tcPr>
            <w:tcW w:w="3152" w:type="dxa"/>
            <w:vMerge/>
            <w:vAlign w:val="center"/>
          </w:tcPr>
          <w:p w:rsidR="00333E52" w:rsidRPr="004C04EB" w:rsidRDefault="00333E52" w:rsidP="00FC2EE4">
            <w:pPr>
              <w:rPr>
                <w:rFonts w:cs="Arial"/>
                <w:noProof/>
                <w:lang w:val="en-US"/>
              </w:rPr>
            </w:pPr>
          </w:p>
        </w:tc>
      </w:tr>
    </w:tbl>
    <w:p w:rsidR="00E0370C" w:rsidRPr="004C04EB" w:rsidRDefault="00E0370C" w:rsidP="008A677A">
      <w:pPr>
        <w:pStyle w:val="Ttulo3"/>
        <w:rPr>
          <w:noProof/>
          <w:lang w:val="en-US"/>
        </w:rPr>
      </w:pPr>
      <w:bookmarkStart w:id="61" w:name="_Toc373936972"/>
    </w:p>
    <w:p w:rsidR="00E0370C" w:rsidRPr="004C04EB" w:rsidRDefault="00E0370C" w:rsidP="008A677A">
      <w:pPr>
        <w:pStyle w:val="Ttulo3"/>
        <w:rPr>
          <w:noProof/>
          <w:lang w:val="en-US"/>
        </w:rPr>
      </w:pPr>
    </w:p>
    <w:p w:rsidR="00DB70A2" w:rsidRPr="004C04EB" w:rsidRDefault="00BF32D0" w:rsidP="008A677A">
      <w:pPr>
        <w:pStyle w:val="Ttulo3"/>
        <w:rPr>
          <w:noProof/>
          <w:lang w:val="en-US"/>
        </w:rPr>
      </w:pPr>
      <w:bookmarkStart w:id="62" w:name="_Toc379879434"/>
      <w:r w:rsidRPr="004C04EB">
        <w:rPr>
          <w:noProof/>
          <w:lang w:val="en-US"/>
        </w:rPr>
        <w:t>3.1.8</w:t>
      </w:r>
      <w:r w:rsidR="008140DF" w:rsidRPr="004C04EB">
        <w:rPr>
          <w:noProof/>
          <w:lang w:val="en-US"/>
        </w:rPr>
        <w:t xml:space="preserve"> </w:t>
      </w:r>
      <w:r w:rsidR="00DB70A2" w:rsidRPr="004C04EB">
        <w:rPr>
          <w:noProof/>
          <w:lang w:val="en-US"/>
        </w:rPr>
        <w:t>Administra</w:t>
      </w:r>
      <w:r w:rsidR="00F61E90" w:rsidRPr="004C04EB">
        <w:rPr>
          <w:noProof/>
          <w:lang w:val="en-US"/>
        </w:rPr>
        <w:t>tive Provisions</w:t>
      </w:r>
      <w:bookmarkEnd w:id="61"/>
      <w:bookmarkEnd w:id="62"/>
    </w:p>
    <w:p w:rsidR="008A677A" w:rsidRPr="004C04EB" w:rsidRDefault="008A677A" w:rsidP="00DB70A2">
      <w:pPr>
        <w:rPr>
          <w:noProof/>
          <w:szCs w:val="24"/>
          <w:lang w:val="en-US"/>
        </w:rPr>
      </w:pPr>
    </w:p>
    <w:p w:rsidR="00550745" w:rsidRPr="004C04EB" w:rsidRDefault="00F61E90" w:rsidP="00550745">
      <w:pPr>
        <w:rPr>
          <w:noProof/>
          <w:szCs w:val="24"/>
          <w:lang w:val="en-US"/>
        </w:rPr>
      </w:pPr>
      <w:r w:rsidRPr="004C04EB">
        <w:rPr>
          <w:noProof/>
          <w:szCs w:val="24"/>
          <w:lang w:val="en-US"/>
        </w:rPr>
        <w:t>The Project was implemented under</w:t>
      </w:r>
      <w:r w:rsidR="00E523B3" w:rsidRPr="004C04EB">
        <w:rPr>
          <w:noProof/>
          <w:szCs w:val="24"/>
          <w:lang w:val="en-US"/>
        </w:rPr>
        <w:t xml:space="preserve"> the</w:t>
      </w:r>
      <w:r w:rsidRPr="004C04EB">
        <w:rPr>
          <w:noProof/>
          <w:szCs w:val="24"/>
          <w:lang w:val="en-US"/>
        </w:rPr>
        <w:t xml:space="preserve"> </w:t>
      </w:r>
      <w:r w:rsidR="00E523B3" w:rsidRPr="004C04EB">
        <w:rPr>
          <w:noProof/>
          <w:szCs w:val="24"/>
          <w:lang w:val="en-US"/>
        </w:rPr>
        <w:t>UNDP´s National E</w:t>
      </w:r>
      <w:r w:rsidRPr="004C04EB">
        <w:rPr>
          <w:noProof/>
          <w:szCs w:val="24"/>
          <w:lang w:val="en-US"/>
        </w:rPr>
        <w:t xml:space="preserve">xecution modality (NEX), which implies that the Ministry of Mines and Energy through its </w:t>
      </w:r>
      <w:r w:rsidR="00A372A4" w:rsidRPr="004C04EB">
        <w:rPr>
          <w:noProof/>
          <w:szCs w:val="24"/>
          <w:lang w:val="en-US"/>
        </w:rPr>
        <w:t>Min</w:t>
      </w:r>
      <w:r w:rsidR="00E523B3" w:rsidRPr="004C04EB">
        <w:rPr>
          <w:noProof/>
          <w:szCs w:val="24"/>
          <w:lang w:val="en-US"/>
        </w:rPr>
        <w:t>es</w:t>
      </w:r>
      <w:r w:rsidR="00A372A4" w:rsidRPr="004C04EB">
        <w:rPr>
          <w:noProof/>
          <w:szCs w:val="24"/>
          <w:lang w:val="en-US"/>
        </w:rPr>
        <w:t xml:space="preserve"> and E</w:t>
      </w:r>
      <w:r w:rsidRPr="004C04EB">
        <w:rPr>
          <w:noProof/>
          <w:szCs w:val="24"/>
          <w:lang w:val="en-US"/>
        </w:rPr>
        <w:t xml:space="preserve">nergy </w:t>
      </w:r>
      <w:r w:rsidR="00A372A4" w:rsidRPr="004C04EB">
        <w:rPr>
          <w:noProof/>
          <w:szCs w:val="24"/>
          <w:lang w:val="en-US"/>
        </w:rPr>
        <w:t xml:space="preserve">Planning Unit, </w:t>
      </w:r>
      <w:r w:rsidRPr="004C04EB">
        <w:rPr>
          <w:noProof/>
          <w:szCs w:val="24"/>
          <w:lang w:val="en-US"/>
        </w:rPr>
        <w:t xml:space="preserve">as </w:t>
      </w:r>
      <w:r w:rsidR="00A372A4" w:rsidRPr="004C04EB">
        <w:rPr>
          <w:noProof/>
          <w:szCs w:val="24"/>
          <w:lang w:val="en-US"/>
        </w:rPr>
        <w:t>the Executing A</w:t>
      </w:r>
      <w:r w:rsidRPr="004C04EB">
        <w:rPr>
          <w:noProof/>
          <w:szCs w:val="24"/>
          <w:lang w:val="en-US"/>
        </w:rPr>
        <w:t xml:space="preserve">gency of </w:t>
      </w:r>
      <w:r w:rsidR="00A372A4" w:rsidRPr="004C04EB">
        <w:rPr>
          <w:noProof/>
          <w:szCs w:val="24"/>
          <w:lang w:val="en-US"/>
        </w:rPr>
        <w:t>the Project, was responsible</w:t>
      </w:r>
      <w:r w:rsidR="00E523B3" w:rsidRPr="004C04EB">
        <w:rPr>
          <w:noProof/>
          <w:szCs w:val="24"/>
          <w:lang w:val="en-US"/>
        </w:rPr>
        <w:t xml:space="preserve"> for </w:t>
      </w:r>
      <w:r w:rsidR="00A372A4" w:rsidRPr="004C04EB">
        <w:rPr>
          <w:noProof/>
          <w:szCs w:val="24"/>
          <w:lang w:val="en-US"/>
        </w:rPr>
        <w:t xml:space="preserve">its </w:t>
      </w:r>
      <w:r w:rsidR="009D7B30" w:rsidRPr="004C04EB">
        <w:rPr>
          <w:noProof/>
          <w:szCs w:val="24"/>
          <w:lang w:val="en-US"/>
        </w:rPr>
        <w:t>day-to-</w:t>
      </w:r>
      <w:r w:rsidR="00E523B3" w:rsidRPr="004C04EB">
        <w:rPr>
          <w:noProof/>
          <w:szCs w:val="24"/>
          <w:lang w:val="en-US"/>
        </w:rPr>
        <w:t xml:space="preserve">day </w:t>
      </w:r>
      <w:r w:rsidR="00A372A4" w:rsidRPr="004C04EB">
        <w:rPr>
          <w:noProof/>
          <w:szCs w:val="24"/>
          <w:lang w:val="en-US"/>
        </w:rPr>
        <w:t>manage</w:t>
      </w:r>
      <w:r w:rsidR="00E523B3" w:rsidRPr="004C04EB">
        <w:rPr>
          <w:noProof/>
          <w:szCs w:val="24"/>
          <w:lang w:val="en-US"/>
        </w:rPr>
        <w:t>ment</w:t>
      </w:r>
      <w:r w:rsidRPr="004C04EB">
        <w:rPr>
          <w:noProof/>
          <w:szCs w:val="24"/>
          <w:lang w:val="en-US"/>
        </w:rPr>
        <w:t xml:space="preserve">, </w:t>
      </w:r>
      <w:r w:rsidR="00A372A4" w:rsidRPr="004C04EB">
        <w:rPr>
          <w:noProof/>
          <w:szCs w:val="24"/>
          <w:lang w:val="en-US"/>
        </w:rPr>
        <w:t xml:space="preserve">its </w:t>
      </w:r>
      <w:r w:rsidRPr="004C04EB">
        <w:rPr>
          <w:noProof/>
          <w:szCs w:val="24"/>
          <w:lang w:val="en-US"/>
        </w:rPr>
        <w:t xml:space="preserve">progress </w:t>
      </w:r>
      <w:r w:rsidR="00E523B3" w:rsidRPr="004C04EB">
        <w:rPr>
          <w:noProof/>
          <w:szCs w:val="24"/>
          <w:lang w:val="en-US"/>
        </w:rPr>
        <w:t>towards</w:t>
      </w:r>
      <w:r w:rsidRPr="004C04EB">
        <w:rPr>
          <w:noProof/>
          <w:szCs w:val="24"/>
          <w:lang w:val="en-US"/>
        </w:rPr>
        <w:t xml:space="preserve"> specific </w:t>
      </w:r>
      <w:r w:rsidR="00A413BC" w:rsidRPr="004C04EB">
        <w:rPr>
          <w:noProof/>
          <w:szCs w:val="24"/>
          <w:lang w:val="en-US"/>
        </w:rPr>
        <w:t>goals</w:t>
      </w:r>
      <w:r w:rsidRPr="004C04EB">
        <w:rPr>
          <w:noProof/>
          <w:szCs w:val="24"/>
          <w:lang w:val="en-US"/>
        </w:rPr>
        <w:t xml:space="preserve"> and </w:t>
      </w:r>
      <w:r w:rsidR="00E523B3" w:rsidRPr="004C04EB">
        <w:rPr>
          <w:noProof/>
          <w:szCs w:val="24"/>
          <w:lang w:val="en-US"/>
        </w:rPr>
        <w:t xml:space="preserve">for </w:t>
      </w:r>
      <w:r w:rsidR="00A372A4" w:rsidRPr="004C04EB">
        <w:rPr>
          <w:noProof/>
          <w:szCs w:val="24"/>
          <w:lang w:val="en-US"/>
        </w:rPr>
        <w:t>o</w:t>
      </w:r>
      <w:r w:rsidRPr="004C04EB">
        <w:rPr>
          <w:noProof/>
          <w:szCs w:val="24"/>
          <w:lang w:val="en-US"/>
        </w:rPr>
        <w:t>btain</w:t>
      </w:r>
      <w:r w:rsidR="00A372A4" w:rsidRPr="004C04EB">
        <w:rPr>
          <w:noProof/>
          <w:szCs w:val="24"/>
          <w:lang w:val="en-US"/>
        </w:rPr>
        <w:t>ing the general outcomes of the P</w:t>
      </w:r>
      <w:r w:rsidRPr="004C04EB">
        <w:rPr>
          <w:noProof/>
          <w:szCs w:val="24"/>
          <w:lang w:val="en-US"/>
        </w:rPr>
        <w:t>roject. UNDP is responsible</w:t>
      </w:r>
      <w:r w:rsidR="00E523B3" w:rsidRPr="004C04EB">
        <w:rPr>
          <w:noProof/>
          <w:szCs w:val="24"/>
          <w:lang w:val="en-US"/>
        </w:rPr>
        <w:t xml:space="preserve"> </w:t>
      </w:r>
      <w:r w:rsidR="00A413BC" w:rsidRPr="004C04EB">
        <w:rPr>
          <w:noProof/>
          <w:szCs w:val="24"/>
          <w:lang w:val="en-US"/>
        </w:rPr>
        <w:t>before</w:t>
      </w:r>
      <w:r w:rsidR="00E523B3" w:rsidRPr="004C04EB">
        <w:rPr>
          <w:noProof/>
          <w:szCs w:val="24"/>
          <w:lang w:val="en-US"/>
        </w:rPr>
        <w:t xml:space="preserve"> the</w:t>
      </w:r>
      <w:r w:rsidRPr="004C04EB">
        <w:rPr>
          <w:noProof/>
          <w:szCs w:val="24"/>
          <w:lang w:val="en-US"/>
        </w:rPr>
        <w:t xml:space="preserve"> </w:t>
      </w:r>
      <w:r w:rsidR="00A413BC" w:rsidRPr="004C04EB">
        <w:rPr>
          <w:noProof/>
          <w:szCs w:val="24"/>
          <w:lang w:val="en-US"/>
        </w:rPr>
        <w:t xml:space="preserve">GEF </w:t>
      </w:r>
      <w:r w:rsidRPr="004C04EB">
        <w:rPr>
          <w:noProof/>
          <w:szCs w:val="24"/>
          <w:lang w:val="en-US"/>
        </w:rPr>
        <w:t>Council</w:t>
      </w:r>
      <w:r w:rsidR="00E523B3" w:rsidRPr="004C04EB">
        <w:rPr>
          <w:noProof/>
          <w:szCs w:val="24"/>
          <w:lang w:val="en-US"/>
        </w:rPr>
        <w:t xml:space="preserve">, </w:t>
      </w:r>
      <w:r w:rsidRPr="004C04EB">
        <w:rPr>
          <w:noProof/>
          <w:szCs w:val="24"/>
          <w:lang w:val="en-US"/>
        </w:rPr>
        <w:t xml:space="preserve"> </w:t>
      </w:r>
      <w:r w:rsidR="00A413BC" w:rsidRPr="004C04EB">
        <w:rPr>
          <w:noProof/>
          <w:szCs w:val="24"/>
          <w:lang w:val="en-US"/>
        </w:rPr>
        <w:t>acting as the Implementing A</w:t>
      </w:r>
      <w:r w:rsidRPr="004C04EB">
        <w:rPr>
          <w:noProof/>
          <w:szCs w:val="24"/>
          <w:lang w:val="en-US"/>
        </w:rPr>
        <w:t xml:space="preserve">gency in charge of the financial </w:t>
      </w:r>
      <w:r w:rsidR="00A413BC" w:rsidRPr="004C04EB">
        <w:rPr>
          <w:noProof/>
          <w:szCs w:val="24"/>
          <w:lang w:val="en-US"/>
        </w:rPr>
        <w:t>management</w:t>
      </w:r>
      <w:r w:rsidRPr="004C04EB">
        <w:rPr>
          <w:noProof/>
          <w:szCs w:val="24"/>
          <w:lang w:val="en-US"/>
        </w:rPr>
        <w:t xml:space="preserve"> of the GEF funds, </w:t>
      </w:r>
      <w:r w:rsidR="00A413BC" w:rsidRPr="004C04EB">
        <w:rPr>
          <w:noProof/>
          <w:szCs w:val="24"/>
          <w:lang w:val="en-US"/>
        </w:rPr>
        <w:t>f</w:t>
      </w:r>
      <w:r w:rsidR="003C7913" w:rsidRPr="004C04EB">
        <w:rPr>
          <w:noProof/>
          <w:szCs w:val="24"/>
          <w:lang w:val="en-US"/>
        </w:rPr>
        <w:t>or</w:t>
      </w:r>
      <w:r w:rsidR="00E523B3" w:rsidRPr="004C04EB">
        <w:rPr>
          <w:noProof/>
          <w:szCs w:val="24"/>
          <w:lang w:val="en-US"/>
        </w:rPr>
        <w:t xml:space="preserve"> </w:t>
      </w:r>
      <w:r w:rsidRPr="004C04EB">
        <w:rPr>
          <w:noProof/>
          <w:szCs w:val="24"/>
          <w:lang w:val="en-US"/>
        </w:rPr>
        <w:t xml:space="preserve">the follow-up and monitoring of the </w:t>
      </w:r>
      <w:r w:rsidR="00E523B3" w:rsidRPr="004C04EB">
        <w:rPr>
          <w:noProof/>
          <w:szCs w:val="24"/>
          <w:lang w:val="en-US"/>
        </w:rPr>
        <w:t>P</w:t>
      </w:r>
      <w:r w:rsidR="00A413BC" w:rsidRPr="004C04EB">
        <w:rPr>
          <w:noProof/>
          <w:szCs w:val="24"/>
          <w:lang w:val="en-US"/>
        </w:rPr>
        <w:t>roject’s p</w:t>
      </w:r>
      <w:r w:rsidRPr="004C04EB">
        <w:rPr>
          <w:noProof/>
          <w:szCs w:val="24"/>
          <w:lang w:val="en-US"/>
        </w:rPr>
        <w:t xml:space="preserve">rogress and </w:t>
      </w:r>
      <w:r w:rsidR="003C7913" w:rsidRPr="004C04EB">
        <w:rPr>
          <w:noProof/>
          <w:szCs w:val="24"/>
          <w:lang w:val="en-US"/>
        </w:rPr>
        <w:t>for</w:t>
      </w:r>
      <w:r w:rsidR="00A413BC" w:rsidRPr="004C04EB">
        <w:rPr>
          <w:noProof/>
          <w:szCs w:val="24"/>
          <w:lang w:val="en-US"/>
        </w:rPr>
        <w:t xml:space="preserve"> ensuring</w:t>
      </w:r>
      <w:r w:rsidRPr="004C04EB">
        <w:rPr>
          <w:noProof/>
          <w:szCs w:val="24"/>
          <w:lang w:val="en-US"/>
        </w:rPr>
        <w:t xml:space="preserve"> the proper implementation </w:t>
      </w:r>
      <w:r w:rsidR="00A413BC" w:rsidRPr="004C04EB">
        <w:rPr>
          <w:noProof/>
          <w:szCs w:val="24"/>
          <w:lang w:val="en-US"/>
        </w:rPr>
        <w:t>so that t</w:t>
      </w:r>
      <w:r w:rsidRPr="004C04EB">
        <w:rPr>
          <w:noProof/>
          <w:szCs w:val="24"/>
          <w:lang w:val="en-US"/>
        </w:rPr>
        <w:t xml:space="preserve">he Project </w:t>
      </w:r>
      <w:r w:rsidR="00A413BC" w:rsidRPr="004C04EB">
        <w:rPr>
          <w:noProof/>
          <w:szCs w:val="24"/>
          <w:lang w:val="en-US"/>
        </w:rPr>
        <w:t xml:space="preserve">reaches </w:t>
      </w:r>
      <w:r w:rsidRPr="004C04EB">
        <w:rPr>
          <w:noProof/>
          <w:szCs w:val="24"/>
          <w:lang w:val="en-US"/>
        </w:rPr>
        <w:t xml:space="preserve">the </w:t>
      </w:r>
      <w:r w:rsidR="00A413BC" w:rsidRPr="004C04EB">
        <w:rPr>
          <w:noProof/>
          <w:szCs w:val="24"/>
          <w:lang w:val="en-US"/>
        </w:rPr>
        <w:t xml:space="preserve">expected </w:t>
      </w:r>
      <w:r w:rsidRPr="004C04EB">
        <w:rPr>
          <w:noProof/>
          <w:szCs w:val="24"/>
          <w:lang w:val="en-US"/>
        </w:rPr>
        <w:t>outcomes (for example, by implementing mechanisms of adaptive management).</w:t>
      </w:r>
    </w:p>
    <w:p w:rsidR="00F61E90" w:rsidRPr="004C04EB" w:rsidRDefault="00F61E90" w:rsidP="00550745">
      <w:pPr>
        <w:rPr>
          <w:noProof/>
          <w:szCs w:val="24"/>
          <w:lang w:val="en-US"/>
        </w:rPr>
      </w:pPr>
    </w:p>
    <w:p w:rsidR="000770FE" w:rsidRPr="004C04EB" w:rsidRDefault="00F61E90" w:rsidP="000770FE">
      <w:pPr>
        <w:rPr>
          <w:noProof/>
          <w:szCs w:val="24"/>
          <w:lang w:val="en-US"/>
        </w:rPr>
      </w:pPr>
      <w:r w:rsidRPr="004C04EB">
        <w:rPr>
          <w:noProof/>
          <w:szCs w:val="24"/>
          <w:lang w:val="en-US"/>
        </w:rPr>
        <w:t xml:space="preserve">In order to comply with their responsibilities, a </w:t>
      </w:r>
      <w:r w:rsidR="00E523B3" w:rsidRPr="004C04EB">
        <w:rPr>
          <w:noProof/>
          <w:szCs w:val="24"/>
          <w:lang w:val="en-US"/>
        </w:rPr>
        <w:t xml:space="preserve">Project </w:t>
      </w:r>
      <w:r w:rsidRPr="004C04EB">
        <w:rPr>
          <w:noProof/>
          <w:szCs w:val="24"/>
          <w:lang w:val="en-US"/>
        </w:rPr>
        <w:t xml:space="preserve">Management Unit (PMU) </w:t>
      </w:r>
      <w:r w:rsidR="00E523B3" w:rsidRPr="004C04EB">
        <w:rPr>
          <w:noProof/>
          <w:szCs w:val="24"/>
          <w:lang w:val="en-US"/>
        </w:rPr>
        <w:t>was created, under the</w:t>
      </w:r>
      <w:r w:rsidRPr="004C04EB">
        <w:rPr>
          <w:noProof/>
          <w:szCs w:val="24"/>
          <w:lang w:val="en-US"/>
        </w:rPr>
        <w:t xml:space="preserve"> charge of a</w:t>
      </w:r>
      <w:r w:rsidR="00E523B3" w:rsidRPr="004C04EB">
        <w:rPr>
          <w:noProof/>
          <w:szCs w:val="24"/>
          <w:lang w:val="en-US"/>
        </w:rPr>
        <w:t xml:space="preserve"> Project</w:t>
      </w:r>
      <w:r w:rsidRPr="004C04EB">
        <w:rPr>
          <w:noProof/>
          <w:szCs w:val="24"/>
          <w:lang w:val="en-US"/>
        </w:rPr>
        <w:t xml:space="preserve"> Coordinator. The organizational structure that was originally designed (</w:t>
      </w:r>
      <w:r w:rsidR="00BF51CD" w:rsidRPr="004C04EB">
        <w:rPr>
          <w:noProof/>
          <w:szCs w:val="24"/>
          <w:lang w:val="en-US"/>
        </w:rPr>
        <w:t xml:space="preserve">from </w:t>
      </w:r>
      <w:r w:rsidRPr="004C04EB">
        <w:rPr>
          <w:noProof/>
          <w:szCs w:val="24"/>
          <w:lang w:val="en-US"/>
        </w:rPr>
        <w:t>PRODOC)</w:t>
      </w:r>
      <w:r w:rsidR="00BF51CD" w:rsidRPr="004C04EB">
        <w:rPr>
          <w:noProof/>
          <w:szCs w:val="24"/>
          <w:lang w:val="en-US"/>
        </w:rPr>
        <w:t>,</w:t>
      </w:r>
      <w:r w:rsidRPr="004C04EB">
        <w:rPr>
          <w:noProof/>
          <w:szCs w:val="24"/>
          <w:lang w:val="en-US"/>
        </w:rPr>
        <w:t xml:space="preserve"> and </w:t>
      </w:r>
      <w:r w:rsidR="00BF51CD" w:rsidRPr="004C04EB">
        <w:rPr>
          <w:noProof/>
          <w:szCs w:val="24"/>
          <w:lang w:val="en-US"/>
        </w:rPr>
        <w:t xml:space="preserve">the one </w:t>
      </w:r>
      <w:r w:rsidRPr="004C04EB">
        <w:rPr>
          <w:noProof/>
          <w:szCs w:val="24"/>
          <w:lang w:val="en-US"/>
        </w:rPr>
        <w:t>that</w:t>
      </w:r>
      <w:r w:rsidR="00BF51CD" w:rsidRPr="004C04EB">
        <w:rPr>
          <w:noProof/>
          <w:szCs w:val="24"/>
          <w:lang w:val="en-US"/>
        </w:rPr>
        <w:t xml:space="preserve"> really</w:t>
      </w:r>
      <w:r w:rsidRPr="004C04EB">
        <w:rPr>
          <w:noProof/>
          <w:szCs w:val="24"/>
          <w:lang w:val="en-US"/>
        </w:rPr>
        <w:t xml:space="preserve"> </w:t>
      </w:r>
      <w:r w:rsidR="00BF51CD" w:rsidRPr="004C04EB">
        <w:rPr>
          <w:noProof/>
          <w:szCs w:val="24"/>
          <w:lang w:val="en-US"/>
        </w:rPr>
        <w:t>operated</w:t>
      </w:r>
      <w:r w:rsidRPr="004C04EB">
        <w:rPr>
          <w:noProof/>
          <w:szCs w:val="24"/>
          <w:lang w:val="en-US"/>
        </w:rPr>
        <w:t xml:space="preserve"> from the start of activities until S</w:t>
      </w:r>
      <w:r w:rsidR="00BE6243" w:rsidRPr="004C04EB">
        <w:rPr>
          <w:noProof/>
          <w:szCs w:val="24"/>
          <w:lang w:val="en-US"/>
        </w:rPr>
        <w:t>eptember 30</w:t>
      </w:r>
      <w:r w:rsidR="00C83166" w:rsidRPr="004C04EB">
        <w:rPr>
          <w:noProof/>
          <w:szCs w:val="24"/>
          <w:lang w:val="en-US"/>
        </w:rPr>
        <w:t>th</w:t>
      </w:r>
      <w:r w:rsidR="00BE6243" w:rsidRPr="004C04EB">
        <w:rPr>
          <w:noProof/>
          <w:szCs w:val="24"/>
          <w:lang w:val="en-US"/>
        </w:rPr>
        <w:t>, 2013 was the following:</w:t>
      </w:r>
    </w:p>
    <w:p w:rsidR="00F61E90" w:rsidRPr="004C04EB" w:rsidRDefault="00F61E90" w:rsidP="000770FE">
      <w:pPr>
        <w:rPr>
          <w:noProof/>
          <w:szCs w:val="24"/>
          <w:lang w:val="en-US"/>
        </w:rPr>
      </w:pPr>
    </w:p>
    <w:p w:rsidR="00550745" w:rsidRPr="004C04EB" w:rsidRDefault="00F61E90" w:rsidP="00B42D4A">
      <w:pPr>
        <w:pStyle w:val="Prrafodelista"/>
        <w:numPr>
          <w:ilvl w:val="0"/>
          <w:numId w:val="17"/>
        </w:numPr>
        <w:tabs>
          <w:tab w:val="left" w:pos="284"/>
        </w:tabs>
        <w:ind w:left="0" w:firstLine="0"/>
        <w:rPr>
          <w:b/>
          <w:noProof/>
          <w:szCs w:val="24"/>
          <w:lang w:val="en-US"/>
        </w:rPr>
      </w:pPr>
      <w:r w:rsidRPr="004C04EB">
        <w:rPr>
          <w:b/>
          <w:noProof/>
          <w:szCs w:val="24"/>
          <w:lang w:val="en-US"/>
        </w:rPr>
        <w:t>Project</w:t>
      </w:r>
      <w:r w:rsidR="00E523B3" w:rsidRPr="004C04EB">
        <w:rPr>
          <w:b/>
          <w:noProof/>
          <w:szCs w:val="24"/>
          <w:lang w:val="en-US"/>
        </w:rPr>
        <w:t xml:space="preserve"> Level </w:t>
      </w:r>
      <w:r w:rsidRPr="004C04EB">
        <w:rPr>
          <w:b/>
          <w:noProof/>
          <w:szCs w:val="24"/>
          <w:lang w:val="en-US"/>
        </w:rPr>
        <w:t>and Activities</w:t>
      </w:r>
      <w:r w:rsidR="00E523B3" w:rsidRPr="004C04EB">
        <w:rPr>
          <w:b/>
          <w:noProof/>
          <w:szCs w:val="24"/>
          <w:lang w:val="en-US"/>
        </w:rPr>
        <w:t xml:space="preserve"> Level</w:t>
      </w:r>
      <w:r w:rsidR="00550745" w:rsidRPr="004C04EB">
        <w:rPr>
          <w:b/>
          <w:noProof/>
          <w:szCs w:val="24"/>
          <w:lang w:val="en-US"/>
        </w:rPr>
        <w:t>:</w:t>
      </w:r>
    </w:p>
    <w:p w:rsidR="00550745" w:rsidRPr="004C04EB" w:rsidRDefault="00550745" w:rsidP="00550745">
      <w:pPr>
        <w:pStyle w:val="Prrafodelista"/>
        <w:tabs>
          <w:tab w:val="left" w:pos="284"/>
        </w:tabs>
        <w:ind w:left="0"/>
        <w:rPr>
          <w:noProof/>
          <w:szCs w:val="24"/>
          <w:lang w:val="en-US"/>
        </w:rPr>
      </w:pPr>
    </w:p>
    <w:p w:rsidR="00550745" w:rsidRPr="004C04EB" w:rsidRDefault="00F61E90" w:rsidP="00550745">
      <w:pPr>
        <w:pStyle w:val="Prrafodelista"/>
        <w:tabs>
          <w:tab w:val="left" w:pos="284"/>
        </w:tabs>
        <w:ind w:left="0"/>
        <w:rPr>
          <w:noProof/>
          <w:szCs w:val="24"/>
          <w:u w:val="single"/>
          <w:lang w:val="en-US"/>
        </w:rPr>
      </w:pPr>
      <w:r w:rsidRPr="004C04EB">
        <w:rPr>
          <w:noProof/>
          <w:szCs w:val="24"/>
          <w:u w:val="single"/>
          <w:lang w:val="en-US"/>
        </w:rPr>
        <w:t>Original d</w:t>
      </w:r>
      <w:r w:rsidR="008F61FC" w:rsidRPr="004C04EB">
        <w:rPr>
          <w:noProof/>
          <w:szCs w:val="24"/>
          <w:u w:val="single"/>
          <w:lang w:val="en-US"/>
        </w:rPr>
        <w:t>esign</w:t>
      </w:r>
      <w:r w:rsidR="00550745" w:rsidRPr="004C04EB">
        <w:rPr>
          <w:noProof/>
          <w:szCs w:val="24"/>
          <w:u w:val="single"/>
          <w:lang w:val="en-US"/>
        </w:rPr>
        <w:t xml:space="preserve"> (PRODOC):</w:t>
      </w:r>
    </w:p>
    <w:p w:rsidR="00550745" w:rsidRPr="004C04EB" w:rsidRDefault="00550745" w:rsidP="00550745">
      <w:pPr>
        <w:pStyle w:val="Prrafodelista"/>
        <w:tabs>
          <w:tab w:val="left" w:pos="284"/>
        </w:tabs>
        <w:ind w:left="0"/>
        <w:rPr>
          <w:noProof/>
          <w:szCs w:val="24"/>
          <w:lang w:val="en-US"/>
        </w:rPr>
      </w:pPr>
    </w:p>
    <w:p w:rsidR="00550745" w:rsidRPr="004C04EB" w:rsidRDefault="00F61E90" w:rsidP="00550745">
      <w:pPr>
        <w:pStyle w:val="Prrafodelista"/>
        <w:tabs>
          <w:tab w:val="left" w:pos="284"/>
        </w:tabs>
        <w:ind w:left="0"/>
        <w:rPr>
          <w:noProof/>
          <w:szCs w:val="24"/>
          <w:lang w:val="en-US"/>
        </w:rPr>
      </w:pPr>
      <w:r w:rsidRPr="004C04EB">
        <w:rPr>
          <w:noProof/>
          <w:szCs w:val="24"/>
          <w:lang w:val="en-US"/>
        </w:rPr>
        <w:t xml:space="preserve">The PMU would </w:t>
      </w:r>
      <w:r w:rsidR="007B5698" w:rsidRPr="004C04EB">
        <w:rPr>
          <w:noProof/>
          <w:szCs w:val="24"/>
          <w:lang w:val="en-US"/>
        </w:rPr>
        <w:t>be formed by</w:t>
      </w:r>
      <w:r w:rsidRPr="004C04EB">
        <w:rPr>
          <w:noProof/>
          <w:szCs w:val="24"/>
          <w:lang w:val="en-US"/>
        </w:rPr>
        <w:t xml:space="preserve"> a Coordinator and a Project Manager. The PMU would </w:t>
      </w:r>
      <w:r w:rsidR="007B5698" w:rsidRPr="004C04EB">
        <w:rPr>
          <w:noProof/>
          <w:szCs w:val="24"/>
          <w:lang w:val="en-US"/>
        </w:rPr>
        <w:t xml:space="preserve">be </w:t>
      </w:r>
      <w:r w:rsidR="00C83166" w:rsidRPr="004C04EB">
        <w:rPr>
          <w:noProof/>
          <w:szCs w:val="24"/>
          <w:lang w:val="en-US"/>
        </w:rPr>
        <w:t>operating</w:t>
      </w:r>
      <w:r w:rsidR="007B5698" w:rsidRPr="004C04EB">
        <w:rPr>
          <w:noProof/>
          <w:szCs w:val="24"/>
          <w:lang w:val="en-US"/>
        </w:rPr>
        <w:t xml:space="preserve"> with</w:t>
      </w:r>
      <w:r w:rsidRPr="004C04EB">
        <w:rPr>
          <w:noProof/>
          <w:szCs w:val="24"/>
          <w:lang w:val="en-US"/>
        </w:rPr>
        <w:t xml:space="preserve">in the </w:t>
      </w:r>
      <w:r w:rsidR="007B5698" w:rsidRPr="004C04EB">
        <w:rPr>
          <w:noProof/>
          <w:szCs w:val="24"/>
          <w:lang w:val="en-US"/>
        </w:rPr>
        <w:t>offices</w:t>
      </w:r>
      <w:r w:rsidR="00C83166" w:rsidRPr="004C04EB">
        <w:rPr>
          <w:noProof/>
          <w:szCs w:val="24"/>
          <w:lang w:val="en-US"/>
        </w:rPr>
        <w:t xml:space="preserve"> of</w:t>
      </w:r>
      <w:r w:rsidR="007B5698" w:rsidRPr="004C04EB">
        <w:rPr>
          <w:noProof/>
          <w:szCs w:val="24"/>
          <w:lang w:val="en-US"/>
        </w:rPr>
        <w:t xml:space="preserve"> the UP</w:t>
      </w:r>
      <w:r w:rsidRPr="004C04EB">
        <w:rPr>
          <w:noProof/>
          <w:szCs w:val="24"/>
          <w:lang w:val="en-US"/>
        </w:rPr>
        <w:t xml:space="preserve">ME. The PMU would </w:t>
      </w:r>
      <w:r w:rsidR="003C7913" w:rsidRPr="004C04EB">
        <w:rPr>
          <w:noProof/>
          <w:szCs w:val="24"/>
          <w:lang w:val="en-US"/>
        </w:rPr>
        <w:t>deal with</w:t>
      </w:r>
      <w:r w:rsidRPr="004C04EB">
        <w:rPr>
          <w:noProof/>
          <w:szCs w:val="24"/>
          <w:lang w:val="en-US"/>
        </w:rPr>
        <w:t xml:space="preserve"> the planning, monitoring, and </w:t>
      </w:r>
      <w:r w:rsidR="003C7913" w:rsidRPr="004C04EB">
        <w:rPr>
          <w:noProof/>
          <w:szCs w:val="24"/>
          <w:lang w:val="en-US"/>
        </w:rPr>
        <w:t xml:space="preserve">management </w:t>
      </w:r>
      <w:r w:rsidR="00C83166" w:rsidRPr="004C04EB">
        <w:rPr>
          <w:noProof/>
          <w:szCs w:val="24"/>
          <w:lang w:val="en-US"/>
        </w:rPr>
        <w:t>of the P</w:t>
      </w:r>
      <w:r w:rsidR="003C7913" w:rsidRPr="004C04EB">
        <w:rPr>
          <w:noProof/>
          <w:szCs w:val="24"/>
          <w:lang w:val="en-US"/>
        </w:rPr>
        <w:t xml:space="preserve">roject. The Coordinator </w:t>
      </w:r>
      <w:r w:rsidRPr="004C04EB">
        <w:rPr>
          <w:noProof/>
          <w:szCs w:val="24"/>
          <w:lang w:val="en-US"/>
        </w:rPr>
        <w:t xml:space="preserve">would be responsible for the </w:t>
      </w:r>
      <w:r w:rsidR="00C83166" w:rsidRPr="004C04EB">
        <w:rPr>
          <w:noProof/>
          <w:szCs w:val="24"/>
          <w:lang w:val="en-US"/>
        </w:rPr>
        <w:t>day-to-day management of the P</w:t>
      </w:r>
      <w:r w:rsidRPr="004C04EB">
        <w:rPr>
          <w:noProof/>
          <w:szCs w:val="24"/>
          <w:lang w:val="en-US"/>
        </w:rPr>
        <w:t xml:space="preserve">roject </w:t>
      </w:r>
      <w:r w:rsidR="003C7913" w:rsidRPr="004C04EB">
        <w:rPr>
          <w:noProof/>
          <w:szCs w:val="24"/>
          <w:lang w:val="en-US"/>
        </w:rPr>
        <w:t xml:space="preserve">regarding </w:t>
      </w:r>
      <w:r w:rsidRPr="004C04EB">
        <w:rPr>
          <w:noProof/>
          <w:szCs w:val="24"/>
          <w:lang w:val="en-US"/>
        </w:rPr>
        <w:t>operations, financial accounting, periodic reports to UNDP</w:t>
      </w:r>
      <w:r w:rsidR="003C7913" w:rsidRPr="004C04EB">
        <w:rPr>
          <w:noProof/>
          <w:szCs w:val="24"/>
          <w:lang w:val="en-US"/>
        </w:rPr>
        <w:t>,</w:t>
      </w:r>
      <w:r w:rsidRPr="004C04EB">
        <w:rPr>
          <w:noProof/>
          <w:szCs w:val="24"/>
          <w:lang w:val="en-US"/>
        </w:rPr>
        <w:t xml:space="preserve"> and the p</w:t>
      </w:r>
      <w:r w:rsidR="003C7913" w:rsidRPr="004C04EB">
        <w:rPr>
          <w:noProof/>
          <w:szCs w:val="24"/>
          <w:lang w:val="en-US"/>
        </w:rPr>
        <w:t>roper disbursement of resources;</w:t>
      </w:r>
      <w:r w:rsidRPr="004C04EB">
        <w:rPr>
          <w:noProof/>
          <w:szCs w:val="24"/>
          <w:lang w:val="en-US"/>
        </w:rPr>
        <w:t xml:space="preserve"> in addition</w:t>
      </w:r>
      <w:r w:rsidR="003C7913" w:rsidRPr="004C04EB">
        <w:rPr>
          <w:noProof/>
          <w:szCs w:val="24"/>
          <w:lang w:val="en-US"/>
        </w:rPr>
        <w:t xml:space="preserve">, </w:t>
      </w:r>
      <w:r w:rsidR="00021177" w:rsidRPr="004C04EB">
        <w:rPr>
          <w:noProof/>
          <w:szCs w:val="24"/>
          <w:lang w:val="en-US"/>
        </w:rPr>
        <w:t>he</w:t>
      </w:r>
      <w:r w:rsidR="003C7913" w:rsidRPr="004C04EB">
        <w:rPr>
          <w:noProof/>
          <w:szCs w:val="24"/>
          <w:lang w:val="en-US"/>
        </w:rPr>
        <w:t xml:space="preserve"> would be responsible for</w:t>
      </w:r>
      <w:r w:rsidRPr="004C04EB">
        <w:rPr>
          <w:noProof/>
          <w:szCs w:val="24"/>
          <w:lang w:val="en-US"/>
        </w:rPr>
        <w:t xml:space="preserve"> coordinating the external communication</w:t>
      </w:r>
      <w:r w:rsidR="00021177" w:rsidRPr="004C04EB">
        <w:rPr>
          <w:noProof/>
          <w:szCs w:val="24"/>
          <w:lang w:val="en-US"/>
        </w:rPr>
        <w:t>s of the P</w:t>
      </w:r>
      <w:r w:rsidRPr="004C04EB">
        <w:rPr>
          <w:noProof/>
          <w:szCs w:val="24"/>
          <w:lang w:val="en-US"/>
        </w:rPr>
        <w:t xml:space="preserve">roject and </w:t>
      </w:r>
      <w:r w:rsidR="003C7913" w:rsidRPr="004C04EB">
        <w:rPr>
          <w:noProof/>
          <w:szCs w:val="24"/>
          <w:lang w:val="en-US"/>
        </w:rPr>
        <w:t>for</w:t>
      </w:r>
      <w:r w:rsidR="00021177" w:rsidRPr="004C04EB">
        <w:rPr>
          <w:noProof/>
          <w:szCs w:val="24"/>
          <w:lang w:val="en-US"/>
        </w:rPr>
        <w:t xml:space="preserve"> </w:t>
      </w:r>
      <w:r w:rsidR="003C7913" w:rsidRPr="004C04EB">
        <w:rPr>
          <w:noProof/>
          <w:szCs w:val="24"/>
          <w:lang w:val="en-US"/>
        </w:rPr>
        <w:t>enabling</w:t>
      </w:r>
      <w:r w:rsidRPr="004C04EB">
        <w:rPr>
          <w:noProof/>
          <w:szCs w:val="24"/>
          <w:lang w:val="en-US"/>
        </w:rPr>
        <w:t xml:space="preserve"> </w:t>
      </w:r>
      <w:r w:rsidR="00021177" w:rsidRPr="004C04EB">
        <w:rPr>
          <w:noProof/>
          <w:szCs w:val="24"/>
          <w:lang w:val="en-US"/>
        </w:rPr>
        <w:t xml:space="preserve">periodic </w:t>
      </w:r>
      <w:r w:rsidRPr="004C04EB">
        <w:rPr>
          <w:noProof/>
          <w:szCs w:val="24"/>
          <w:lang w:val="en-US"/>
        </w:rPr>
        <w:t xml:space="preserve">meetings between UPME and UNDP. </w:t>
      </w:r>
      <w:r w:rsidR="003C7913" w:rsidRPr="004C04EB">
        <w:rPr>
          <w:noProof/>
          <w:szCs w:val="24"/>
          <w:lang w:val="en-US"/>
        </w:rPr>
        <w:t xml:space="preserve">The </w:t>
      </w:r>
      <w:r w:rsidRPr="004C04EB">
        <w:rPr>
          <w:noProof/>
          <w:szCs w:val="24"/>
          <w:lang w:val="en-US"/>
        </w:rPr>
        <w:t xml:space="preserve">Coordinator would be hired full-time for three years, </w:t>
      </w:r>
      <w:r w:rsidR="003C7913" w:rsidRPr="004C04EB">
        <w:rPr>
          <w:noProof/>
          <w:szCs w:val="24"/>
          <w:lang w:val="en-US"/>
        </w:rPr>
        <w:t xml:space="preserve">paid </w:t>
      </w:r>
      <w:r w:rsidRPr="004C04EB">
        <w:rPr>
          <w:noProof/>
          <w:szCs w:val="24"/>
          <w:lang w:val="en-US"/>
        </w:rPr>
        <w:t xml:space="preserve">from the </w:t>
      </w:r>
      <w:r w:rsidR="00D565B9" w:rsidRPr="004C04EB">
        <w:rPr>
          <w:noProof/>
          <w:szCs w:val="24"/>
          <w:lang w:val="en-US"/>
        </w:rPr>
        <w:t xml:space="preserve">GEF </w:t>
      </w:r>
      <w:r w:rsidRPr="004C04EB">
        <w:rPr>
          <w:noProof/>
          <w:szCs w:val="24"/>
          <w:lang w:val="en-US"/>
        </w:rPr>
        <w:t xml:space="preserve">budget in the first year, and in the following two years paid by the </w:t>
      </w:r>
      <w:r w:rsidR="003C7913" w:rsidRPr="004C04EB">
        <w:rPr>
          <w:noProof/>
          <w:szCs w:val="24"/>
          <w:lang w:val="en-US"/>
        </w:rPr>
        <w:t xml:space="preserve">Colombian </w:t>
      </w:r>
      <w:r w:rsidRPr="004C04EB">
        <w:rPr>
          <w:noProof/>
          <w:szCs w:val="24"/>
          <w:lang w:val="en-US"/>
        </w:rPr>
        <w:t xml:space="preserve">Government. The cost of </w:t>
      </w:r>
      <w:r w:rsidR="003C7913" w:rsidRPr="004C04EB">
        <w:rPr>
          <w:noProof/>
          <w:szCs w:val="24"/>
          <w:lang w:val="en-US"/>
        </w:rPr>
        <w:t xml:space="preserve">the </w:t>
      </w:r>
      <w:r w:rsidRPr="004C04EB">
        <w:rPr>
          <w:noProof/>
          <w:szCs w:val="24"/>
          <w:lang w:val="en-US"/>
        </w:rPr>
        <w:t>Administrator</w:t>
      </w:r>
      <w:r w:rsidR="003C7913" w:rsidRPr="004C04EB">
        <w:rPr>
          <w:noProof/>
          <w:szCs w:val="24"/>
          <w:lang w:val="en-US"/>
        </w:rPr>
        <w:t xml:space="preserve"> (Manager)</w:t>
      </w:r>
      <w:r w:rsidRPr="004C04EB">
        <w:rPr>
          <w:noProof/>
          <w:szCs w:val="24"/>
          <w:lang w:val="en-US"/>
        </w:rPr>
        <w:t xml:space="preserve"> would be paid from the </w:t>
      </w:r>
      <w:r w:rsidR="00D565B9" w:rsidRPr="004C04EB">
        <w:rPr>
          <w:noProof/>
          <w:szCs w:val="24"/>
          <w:lang w:val="en-US"/>
        </w:rPr>
        <w:t xml:space="preserve">GEF </w:t>
      </w:r>
      <w:r w:rsidRPr="004C04EB">
        <w:rPr>
          <w:noProof/>
          <w:szCs w:val="24"/>
          <w:lang w:val="en-US"/>
        </w:rPr>
        <w:t xml:space="preserve">budget </w:t>
      </w:r>
      <w:r w:rsidR="00D565B9" w:rsidRPr="004C04EB">
        <w:rPr>
          <w:noProof/>
          <w:szCs w:val="24"/>
          <w:lang w:val="en-US"/>
        </w:rPr>
        <w:t>during</w:t>
      </w:r>
      <w:r w:rsidR="00021177" w:rsidRPr="004C04EB">
        <w:rPr>
          <w:noProof/>
          <w:szCs w:val="24"/>
          <w:lang w:val="en-US"/>
        </w:rPr>
        <w:t xml:space="preserve"> </w:t>
      </w:r>
      <w:r w:rsidR="00D565B9" w:rsidRPr="004C04EB">
        <w:rPr>
          <w:noProof/>
          <w:szCs w:val="24"/>
          <w:lang w:val="en-US"/>
        </w:rPr>
        <w:t xml:space="preserve">the </w:t>
      </w:r>
      <w:r w:rsidRPr="004C04EB">
        <w:rPr>
          <w:noProof/>
          <w:szCs w:val="24"/>
          <w:lang w:val="en-US"/>
        </w:rPr>
        <w:t>three years.</w:t>
      </w:r>
    </w:p>
    <w:p w:rsidR="00F61E90" w:rsidRPr="004C04EB" w:rsidRDefault="00F61E90" w:rsidP="00550745">
      <w:pPr>
        <w:pStyle w:val="Prrafodelista"/>
        <w:tabs>
          <w:tab w:val="left" w:pos="284"/>
        </w:tabs>
        <w:ind w:left="0"/>
        <w:rPr>
          <w:noProof/>
          <w:szCs w:val="24"/>
          <w:lang w:val="en-US"/>
        </w:rPr>
      </w:pPr>
    </w:p>
    <w:p w:rsidR="00550745" w:rsidRPr="004C04EB" w:rsidRDefault="00D565B9" w:rsidP="00550745">
      <w:pPr>
        <w:pStyle w:val="Prrafodelista"/>
        <w:tabs>
          <w:tab w:val="left" w:pos="284"/>
        </w:tabs>
        <w:ind w:left="0"/>
        <w:rPr>
          <w:noProof/>
          <w:szCs w:val="24"/>
          <w:lang w:val="en-US"/>
        </w:rPr>
      </w:pPr>
      <w:r w:rsidRPr="004C04EB">
        <w:rPr>
          <w:noProof/>
          <w:szCs w:val="24"/>
          <w:lang w:val="en-US"/>
        </w:rPr>
        <w:t>Aside</w:t>
      </w:r>
      <w:r w:rsidR="00F61E90" w:rsidRPr="004C04EB">
        <w:rPr>
          <w:noProof/>
          <w:szCs w:val="24"/>
          <w:lang w:val="en-US"/>
        </w:rPr>
        <w:t xml:space="preserve"> from the PMU, the</w:t>
      </w:r>
      <w:r w:rsidR="00021177" w:rsidRPr="004C04EB">
        <w:rPr>
          <w:noProof/>
          <w:szCs w:val="24"/>
          <w:lang w:val="en-US"/>
        </w:rPr>
        <w:t xml:space="preserve"> original</w:t>
      </w:r>
      <w:r w:rsidR="00F61E90" w:rsidRPr="004C04EB">
        <w:rPr>
          <w:noProof/>
          <w:szCs w:val="24"/>
          <w:lang w:val="en-US"/>
        </w:rPr>
        <w:t xml:space="preserve"> design provided for the creation of a </w:t>
      </w:r>
      <w:r w:rsidR="00021177" w:rsidRPr="004C04EB">
        <w:rPr>
          <w:noProof/>
          <w:szCs w:val="24"/>
          <w:lang w:val="en-US"/>
        </w:rPr>
        <w:t xml:space="preserve">Project </w:t>
      </w:r>
      <w:r w:rsidR="00F61E90" w:rsidRPr="004C04EB">
        <w:rPr>
          <w:noProof/>
          <w:szCs w:val="24"/>
          <w:lang w:val="en-US"/>
        </w:rPr>
        <w:t>Working Group (</w:t>
      </w:r>
      <w:r w:rsidRPr="004C04EB">
        <w:rPr>
          <w:noProof/>
          <w:szCs w:val="24"/>
          <w:lang w:val="en-US"/>
        </w:rPr>
        <w:t>PW</w:t>
      </w:r>
      <w:r w:rsidR="00F61E90" w:rsidRPr="004C04EB">
        <w:rPr>
          <w:noProof/>
          <w:szCs w:val="24"/>
          <w:lang w:val="en-US"/>
        </w:rPr>
        <w:t xml:space="preserve">G), which would work </w:t>
      </w:r>
      <w:r w:rsidRPr="004C04EB">
        <w:rPr>
          <w:noProof/>
          <w:szCs w:val="24"/>
          <w:lang w:val="en-US"/>
        </w:rPr>
        <w:t>side by side</w:t>
      </w:r>
      <w:r w:rsidR="00021177" w:rsidRPr="004C04EB">
        <w:rPr>
          <w:noProof/>
          <w:szCs w:val="24"/>
          <w:lang w:val="en-US"/>
        </w:rPr>
        <w:t xml:space="preserve"> with PMU</w:t>
      </w:r>
      <w:r w:rsidR="00F61E90" w:rsidRPr="004C04EB">
        <w:rPr>
          <w:noProof/>
          <w:szCs w:val="24"/>
          <w:lang w:val="en-US"/>
        </w:rPr>
        <w:t xml:space="preserve"> on </w:t>
      </w:r>
      <w:r w:rsidR="00021177" w:rsidRPr="004C04EB">
        <w:rPr>
          <w:noProof/>
          <w:szCs w:val="24"/>
          <w:lang w:val="en-US"/>
        </w:rPr>
        <w:t>all technical issues of the P</w:t>
      </w:r>
      <w:r w:rsidR="00F61E90" w:rsidRPr="004C04EB">
        <w:rPr>
          <w:noProof/>
          <w:szCs w:val="24"/>
          <w:lang w:val="en-US"/>
        </w:rPr>
        <w:t xml:space="preserve">roject. This would be composed of two professionals </w:t>
      </w:r>
      <w:r w:rsidR="00021177" w:rsidRPr="004C04EB">
        <w:rPr>
          <w:noProof/>
          <w:szCs w:val="24"/>
          <w:lang w:val="en-US"/>
        </w:rPr>
        <w:t xml:space="preserve">from </w:t>
      </w:r>
      <w:r w:rsidRPr="004C04EB">
        <w:rPr>
          <w:noProof/>
          <w:szCs w:val="24"/>
          <w:lang w:val="en-US"/>
        </w:rPr>
        <w:t>UP</w:t>
      </w:r>
      <w:r w:rsidR="00F61E90" w:rsidRPr="004C04EB">
        <w:rPr>
          <w:noProof/>
          <w:szCs w:val="24"/>
          <w:lang w:val="en-US"/>
        </w:rPr>
        <w:t xml:space="preserve">ME </w:t>
      </w:r>
      <w:r w:rsidRPr="004C04EB">
        <w:rPr>
          <w:noProof/>
          <w:szCs w:val="24"/>
          <w:lang w:val="en-US"/>
        </w:rPr>
        <w:t xml:space="preserve">working </w:t>
      </w:r>
      <w:r w:rsidR="00F61E90" w:rsidRPr="004C04EB">
        <w:rPr>
          <w:noProof/>
          <w:szCs w:val="24"/>
          <w:lang w:val="en-US"/>
        </w:rPr>
        <w:t>full-time</w:t>
      </w:r>
      <w:r w:rsidRPr="004C04EB">
        <w:rPr>
          <w:noProof/>
          <w:szCs w:val="24"/>
          <w:lang w:val="en-US"/>
        </w:rPr>
        <w:t xml:space="preserve"> and having</w:t>
      </w:r>
      <w:r w:rsidR="00F61E90" w:rsidRPr="004C04EB">
        <w:rPr>
          <w:noProof/>
          <w:szCs w:val="24"/>
          <w:lang w:val="en-US"/>
        </w:rPr>
        <w:t xml:space="preserve"> experience in EE, and </w:t>
      </w:r>
      <w:r w:rsidR="00202B7D" w:rsidRPr="004C04EB">
        <w:rPr>
          <w:noProof/>
          <w:szCs w:val="24"/>
          <w:lang w:val="en-US"/>
        </w:rPr>
        <w:t>complemented</w:t>
      </w:r>
      <w:r w:rsidR="00021177" w:rsidRPr="004C04EB">
        <w:rPr>
          <w:noProof/>
          <w:szCs w:val="24"/>
          <w:lang w:val="en-US"/>
        </w:rPr>
        <w:t xml:space="preserve"> </w:t>
      </w:r>
      <w:r w:rsidR="00202B7D" w:rsidRPr="004C04EB">
        <w:rPr>
          <w:noProof/>
          <w:szCs w:val="24"/>
          <w:lang w:val="en-US"/>
        </w:rPr>
        <w:t xml:space="preserve">with </w:t>
      </w:r>
      <w:r w:rsidR="00F61E90" w:rsidRPr="004C04EB">
        <w:rPr>
          <w:noProof/>
          <w:szCs w:val="24"/>
          <w:lang w:val="en-US"/>
        </w:rPr>
        <w:t xml:space="preserve">two additional experts financed with the </w:t>
      </w:r>
      <w:r w:rsidR="00202B7D" w:rsidRPr="004C04EB">
        <w:rPr>
          <w:noProof/>
          <w:szCs w:val="24"/>
          <w:lang w:val="en-US"/>
        </w:rPr>
        <w:t xml:space="preserve">GEF </w:t>
      </w:r>
      <w:r w:rsidR="00F61E90" w:rsidRPr="004C04EB">
        <w:rPr>
          <w:noProof/>
          <w:szCs w:val="24"/>
          <w:lang w:val="en-US"/>
        </w:rPr>
        <w:t>budget. This P</w:t>
      </w:r>
      <w:r w:rsidR="00202B7D" w:rsidRPr="004C04EB">
        <w:rPr>
          <w:noProof/>
          <w:szCs w:val="24"/>
          <w:lang w:val="en-US"/>
        </w:rPr>
        <w:t>WG would be part of the Output S</w:t>
      </w:r>
      <w:r w:rsidR="00F61E90" w:rsidRPr="004C04EB">
        <w:rPr>
          <w:noProof/>
          <w:szCs w:val="24"/>
          <w:lang w:val="en-US"/>
        </w:rPr>
        <w:t xml:space="preserve">trategy </w:t>
      </w:r>
      <w:r w:rsidR="00202B7D" w:rsidRPr="004C04EB">
        <w:rPr>
          <w:noProof/>
          <w:szCs w:val="24"/>
          <w:lang w:val="en-US"/>
        </w:rPr>
        <w:t>of the project, since it wa</w:t>
      </w:r>
      <w:r w:rsidR="00F61E90" w:rsidRPr="004C04EB">
        <w:rPr>
          <w:noProof/>
          <w:szCs w:val="24"/>
          <w:lang w:val="en-US"/>
        </w:rPr>
        <w:t xml:space="preserve">s planned to </w:t>
      </w:r>
      <w:r w:rsidR="00202B7D" w:rsidRPr="004C04EB">
        <w:rPr>
          <w:noProof/>
          <w:szCs w:val="24"/>
          <w:lang w:val="en-US"/>
        </w:rPr>
        <w:t>form part of the</w:t>
      </w:r>
      <w:r w:rsidR="00F61E90" w:rsidRPr="004C04EB">
        <w:rPr>
          <w:noProof/>
          <w:szCs w:val="24"/>
          <w:lang w:val="en-US"/>
        </w:rPr>
        <w:t xml:space="preserve"> future </w:t>
      </w:r>
      <w:r w:rsidR="00202B7D" w:rsidRPr="004C04EB">
        <w:rPr>
          <w:noProof/>
          <w:szCs w:val="24"/>
          <w:lang w:val="en-US"/>
        </w:rPr>
        <w:t>NEEA</w:t>
      </w:r>
      <w:r w:rsidR="00F61E90" w:rsidRPr="004C04EB">
        <w:rPr>
          <w:noProof/>
          <w:szCs w:val="24"/>
          <w:lang w:val="en-US"/>
        </w:rPr>
        <w:t xml:space="preserve">, </w:t>
      </w:r>
      <w:r w:rsidR="00021177" w:rsidRPr="004C04EB">
        <w:rPr>
          <w:noProof/>
          <w:szCs w:val="24"/>
          <w:lang w:val="en-US"/>
        </w:rPr>
        <w:t>upon its creation</w:t>
      </w:r>
      <w:r w:rsidR="00F61E90" w:rsidRPr="004C04EB">
        <w:rPr>
          <w:noProof/>
          <w:szCs w:val="24"/>
          <w:lang w:val="en-US"/>
        </w:rPr>
        <w:t xml:space="preserve">. The PWG would be led by a Technical Leader, which could be one of the two officials </w:t>
      </w:r>
      <w:r w:rsidR="00021177" w:rsidRPr="004C04EB">
        <w:rPr>
          <w:noProof/>
          <w:szCs w:val="24"/>
          <w:lang w:val="en-US"/>
        </w:rPr>
        <w:t>from</w:t>
      </w:r>
      <w:r w:rsidR="00F61E90" w:rsidRPr="004C04EB">
        <w:rPr>
          <w:noProof/>
          <w:szCs w:val="24"/>
          <w:lang w:val="en-US"/>
        </w:rPr>
        <w:t xml:space="preserve"> UPME, or by one of the staff hired by the Project</w:t>
      </w:r>
      <w:r w:rsidR="00550745" w:rsidRPr="004C04EB">
        <w:rPr>
          <w:noProof/>
          <w:szCs w:val="24"/>
          <w:lang w:val="en-US"/>
        </w:rPr>
        <w:t>.</w:t>
      </w:r>
    </w:p>
    <w:p w:rsidR="00550745" w:rsidRPr="004C04EB" w:rsidRDefault="00550745" w:rsidP="00550745">
      <w:pPr>
        <w:pStyle w:val="Prrafodelista"/>
        <w:tabs>
          <w:tab w:val="left" w:pos="284"/>
        </w:tabs>
        <w:ind w:left="0"/>
        <w:rPr>
          <w:noProof/>
          <w:szCs w:val="24"/>
          <w:lang w:val="en-US"/>
        </w:rPr>
      </w:pPr>
    </w:p>
    <w:p w:rsidR="00BE4098" w:rsidRPr="004C04EB" w:rsidRDefault="00BE4098" w:rsidP="00550745">
      <w:pPr>
        <w:pStyle w:val="Prrafodelista"/>
        <w:tabs>
          <w:tab w:val="left" w:pos="284"/>
        </w:tabs>
        <w:ind w:left="0"/>
        <w:rPr>
          <w:noProof/>
          <w:szCs w:val="24"/>
          <w:lang w:val="en-US"/>
        </w:rPr>
      </w:pPr>
    </w:p>
    <w:p w:rsidR="00BE4098" w:rsidRPr="004C04EB" w:rsidRDefault="00BE4098" w:rsidP="00550745">
      <w:pPr>
        <w:pStyle w:val="Prrafodelista"/>
        <w:tabs>
          <w:tab w:val="left" w:pos="284"/>
        </w:tabs>
        <w:ind w:left="0"/>
        <w:rPr>
          <w:noProof/>
          <w:szCs w:val="24"/>
          <w:lang w:val="en-US"/>
        </w:rPr>
      </w:pPr>
    </w:p>
    <w:p w:rsidR="00BE4098" w:rsidRPr="004C04EB" w:rsidRDefault="00BE4098" w:rsidP="00550745">
      <w:pPr>
        <w:pStyle w:val="Prrafodelista"/>
        <w:tabs>
          <w:tab w:val="left" w:pos="284"/>
        </w:tabs>
        <w:ind w:left="0"/>
        <w:rPr>
          <w:noProof/>
          <w:szCs w:val="24"/>
          <w:lang w:val="en-US"/>
        </w:rPr>
      </w:pPr>
    </w:p>
    <w:p w:rsidR="00BE4098" w:rsidRPr="004C04EB" w:rsidRDefault="00BE4098" w:rsidP="00550745">
      <w:pPr>
        <w:pStyle w:val="Prrafodelista"/>
        <w:tabs>
          <w:tab w:val="left" w:pos="284"/>
        </w:tabs>
        <w:ind w:left="0"/>
        <w:rPr>
          <w:noProof/>
          <w:szCs w:val="24"/>
          <w:lang w:val="en-US"/>
        </w:rPr>
      </w:pPr>
    </w:p>
    <w:p w:rsidR="00BE4098" w:rsidRPr="004C04EB" w:rsidRDefault="00BE4098" w:rsidP="00550745">
      <w:pPr>
        <w:pStyle w:val="Prrafodelista"/>
        <w:tabs>
          <w:tab w:val="left" w:pos="284"/>
        </w:tabs>
        <w:ind w:left="0"/>
        <w:rPr>
          <w:noProof/>
          <w:szCs w:val="24"/>
          <w:lang w:val="en-US"/>
        </w:rPr>
      </w:pPr>
    </w:p>
    <w:p w:rsidR="00BE4098" w:rsidRPr="004C04EB" w:rsidRDefault="00BE4098" w:rsidP="00550745">
      <w:pPr>
        <w:pStyle w:val="Prrafodelista"/>
        <w:tabs>
          <w:tab w:val="left" w:pos="284"/>
        </w:tabs>
        <w:ind w:left="0"/>
        <w:rPr>
          <w:noProof/>
          <w:szCs w:val="24"/>
          <w:lang w:val="en-US"/>
        </w:rPr>
      </w:pPr>
    </w:p>
    <w:p w:rsidR="00BE4098" w:rsidRPr="004C04EB" w:rsidRDefault="00BE4098" w:rsidP="00550745">
      <w:pPr>
        <w:pStyle w:val="Prrafodelista"/>
        <w:tabs>
          <w:tab w:val="left" w:pos="284"/>
        </w:tabs>
        <w:ind w:left="0"/>
        <w:rPr>
          <w:noProof/>
          <w:szCs w:val="24"/>
          <w:lang w:val="en-US"/>
        </w:rPr>
      </w:pPr>
    </w:p>
    <w:p w:rsidR="00BE4098" w:rsidRPr="004C04EB" w:rsidRDefault="00BE4098" w:rsidP="00550745">
      <w:pPr>
        <w:pStyle w:val="Prrafodelista"/>
        <w:tabs>
          <w:tab w:val="left" w:pos="284"/>
        </w:tabs>
        <w:ind w:left="0"/>
        <w:rPr>
          <w:noProof/>
          <w:szCs w:val="24"/>
          <w:lang w:val="en-US"/>
        </w:rPr>
      </w:pPr>
    </w:p>
    <w:p w:rsidR="0092445A" w:rsidRPr="004C04EB" w:rsidRDefault="0092445A" w:rsidP="00550745">
      <w:pPr>
        <w:pStyle w:val="Prrafodelista"/>
        <w:tabs>
          <w:tab w:val="left" w:pos="284"/>
        </w:tabs>
        <w:ind w:left="0"/>
        <w:rPr>
          <w:noProof/>
          <w:szCs w:val="24"/>
          <w:lang w:val="en-US"/>
        </w:rPr>
      </w:pPr>
    </w:p>
    <w:p w:rsidR="00BE4098" w:rsidRPr="004C04EB" w:rsidRDefault="00BE4098" w:rsidP="00550745">
      <w:pPr>
        <w:pStyle w:val="Prrafodelista"/>
        <w:tabs>
          <w:tab w:val="left" w:pos="284"/>
        </w:tabs>
        <w:ind w:left="0"/>
        <w:rPr>
          <w:noProof/>
          <w:szCs w:val="24"/>
          <w:lang w:val="en-US"/>
        </w:rPr>
      </w:pPr>
    </w:p>
    <w:p w:rsidR="006D43AB" w:rsidRPr="004C04EB" w:rsidRDefault="000676A4" w:rsidP="006D43AB">
      <w:pPr>
        <w:pStyle w:val="Prrafodelista"/>
        <w:tabs>
          <w:tab w:val="left" w:pos="284"/>
        </w:tabs>
        <w:ind w:left="0"/>
        <w:jc w:val="center"/>
        <w:rPr>
          <w:b/>
          <w:noProof/>
          <w:szCs w:val="24"/>
          <w:lang w:val="en-US"/>
        </w:rPr>
      </w:pPr>
      <w:r w:rsidRPr="004C04EB">
        <w:rPr>
          <w:b/>
          <w:noProof/>
          <w:szCs w:val="24"/>
          <w:lang w:val="en-US"/>
        </w:rPr>
        <w:t>Figure</w:t>
      </w:r>
      <w:r w:rsidR="006D43AB" w:rsidRPr="004C04EB">
        <w:rPr>
          <w:b/>
          <w:noProof/>
          <w:szCs w:val="24"/>
          <w:lang w:val="en-US"/>
        </w:rPr>
        <w:t xml:space="preserve"> 1</w:t>
      </w:r>
      <w:r w:rsidR="0085077C" w:rsidRPr="004C04EB">
        <w:rPr>
          <w:b/>
          <w:noProof/>
          <w:szCs w:val="24"/>
          <w:lang w:val="en-US"/>
        </w:rPr>
        <w:t>.</w:t>
      </w:r>
      <w:r w:rsidR="00021177" w:rsidRPr="004C04EB">
        <w:rPr>
          <w:b/>
          <w:noProof/>
          <w:szCs w:val="24"/>
          <w:lang w:val="en-US"/>
        </w:rPr>
        <w:t xml:space="preserve"> </w:t>
      </w:r>
      <w:r w:rsidR="00B42F6F" w:rsidRPr="004C04EB">
        <w:rPr>
          <w:b/>
          <w:noProof/>
          <w:szCs w:val="24"/>
          <w:lang w:val="en-US"/>
        </w:rPr>
        <w:t>Management Arrangement</w:t>
      </w:r>
      <w:r w:rsidR="0085077C" w:rsidRPr="004C04EB">
        <w:rPr>
          <w:b/>
          <w:noProof/>
          <w:szCs w:val="24"/>
          <w:lang w:val="en-US"/>
        </w:rPr>
        <w:t>s</w:t>
      </w:r>
      <w:r w:rsidR="00B42F6F" w:rsidRPr="004C04EB">
        <w:rPr>
          <w:b/>
          <w:noProof/>
          <w:szCs w:val="24"/>
          <w:lang w:val="en-US"/>
        </w:rPr>
        <w:t xml:space="preserve"> for the </w:t>
      </w:r>
      <w:r w:rsidR="003F63EA" w:rsidRPr="004C04EB">
        <w:rPr>
          <w:b/>
          <w:noProof/>
          <w:szCs w:val="24"/>
          <w:lang w:val="en-US"/>
        </w:rPr>
        <w:t>Project</w:t>
      </w:r>
    </w:p>
    <w:p w:rsidR="00021177" w:rsidRPr="004C04EB" w:rsidRDefault="00021177" w:rsidP="006D43AB">
      <w:pPr>
        <w:pStyle w:val="Prrafodelista"/>
        <w:tabs>
          <w:tab w:val="left" w:pos="284"/>
        </w:tabs>
        <w:ind w:left="0"/>
        <w:jc w:val="center"/>
        <w:rPr>
          <w:b/>
          <w:noProof/>
          <w:szCs w:val="24"/>
          <w:lang w:val="en-US"/>
        </w:rPr>
      </w:pPr>
    </w:p>
    <w:p w:rsidR="00550745" w:rsidRPr="004C04EB" w:rsidRDefault="00550745" w:rsidP="00021177">
      <w:pPr>
        <w:pStyle w:val="Prrafodelista"/>
        <w:ind w:left="426"/>
        <w:jc w:val="center"/>
        <w:rPr>
          <w:noProof/>
          <w:szCs w:val="24"/>
          <w:lang w:val="en-US"/>
        </w:rPr>
      </w:pPr>
      <w:r w:rsidRPr="004C04EB">
        <w:rPr>
          <w:noProof/>
          <w:lang w:val="en-US" w:eastAsia="es-CR"/>
        </w:rPr>
        <w:drawing>
          <wp:inline distT="0" distB="0" distL="0" distR="0">
            <wp:extent cx="5922335" cy="3673488"/>
            <wp:effectExtent l="0" t="0" r="2540" b="317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21983" t="30327" r="20593" b="6321"/>
                    <a:stretch/>
                  </pic:blipFill>
                  <pic:spPr bwMode="auto">
                    <a:xfrm>
                      <a:off x="0" y="0"/>
                      <a:ext cx="5934245" cy="3680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550745" w:rsidRPr="004C04EB" w:rsidRDefault="00550745" w:rsidP="00550745">
      <w:pPr>
        <w:pStyle w:val="Prrafodelista"/>
        <w:tabs>
          <w:tab w:val="left" w:pos="284"/>
        </w:tabs>
        <w:ind w:left="0"/>
        <w:rPr>
          <w:noProof/>
          <w:szCs w:val="24"/>
          <w:lang w:val="en-US"/>
        </w:rPr>
      </w:pPr>
    </w:p>
    <w:p w:rsidR="00550745" w:rsidRPr="004C04EB" w:rsidRDefault="00B42F6F" w:rsidP="00550745">
      <w:pPr>
        <w:pStyle w:val="Prrafodelista"/>
        <w:tabs>
          <w:tab w:val="left" w:pos="284"/>
        </w:tabs>
        <w:ind w:left="0"/>
        <w:rPr>
          <w:noProof/>
          <w:szCs w:val="24"/>
          <w:u w:val="single"/>
          <w:lang w:val="en-US"/>
        </w:rPr>
      </w:pPr>
      <w:r w:rsidRPr="004C04EB">
        <w:rPr>
          <w:noProof/>
          <w:szCs w:val="24"/>
          <w:u w:val="single"/>
          <w:lang w:val="en-US"/>
        </w:rPr>
        <w:t>Actual structure</w:t>
      </w:r>
      <w:r w:rsidR="00021177" w:rsidRPr="004C04EB">
        <w:rPr>
          <w:noProof/>
          <w:szCs w:val="24"/>
          <w:u w:val="single"/>
          <w:lang w:val="en-US"/>
        </w:rPr>
        <w:t xml:space="preserve"> </w:t>
      </w:r>
      <w:r w:rsidRPr="004C04EB">
        <w:rPr>
          <w:noProof/>
          <w:szCs w:val="24"/>
          <w:u w:val="single"/>
          <w:lang w:val="en-US"/>
        </w:rPr>
        <w:t>used</w:t>
      </w:r>
      <w:r w:rsidR="00550745" w:rsidRPr="004C04EB">
        <w:rPr>
          <w:noProof/>
          <w:szCs w:val="24"/>
          <w:u w:val="single"/>
          <w:lang w:val="en-US"/>
        </w:rPr>
        <w:t>:</w:t>
      </w:r>
    </w:p>
    <w:p w:rsidR="00550745" w:rsidRPr="004C04EB" w:rsidRDefault="00550745" w:rsidP="00550745">
      <w:pPr>
        <w:pStyle w:val="Prrafodelista"/>
        <w:tabs>
          <w:tab w:val="left" w:pos="284"/>
        </w:tabs>
        <w:ind w:left="0"/>
        <w:rPr>
          <w:noProof/>
          <w:szCs w:val="24"/>
          <w:lang w:val="en-US"/>
        </w:rPr>
      </w:pPr>
    </w:p>
    <w:p w:rsidR="00550745" w:rsidRPr="004C04EB" w:rsidRDefault="0085077C" w:rsidP="00550745">
      <w:pPr>
        <w:pStyle w:val="Prrafodelista"/>
        <w:tabs>
          <w:tab w:val="left" w:pos="284"/>
        </w:tabs>
        <w:ind w:left="0"/>
        <w:rPr>
          <w:noProof/>
          <w:szCs w:val="24"/>
          <w:lang w:val="en-US"/>
        </w:rPr>
      </w:pPr>
      <w:r w:rsidRPr="004C04EB">
        <w:rPr>
          <w:noProof/>
          <w:szCs w:val="24"/>
          <w:lang w:val="en-US"/>
        </w:rPr>
        <w:t xml:space="preserve">The PMU was </w:t>
      </w:r>
      <w:r w:rsidR="00202B7D" w:rsidRPr="004C04EB">
        <w:rPr>
          <w:noProof/>
          <w:szCs w:val="24"/>
          <w:lang w:val="en-US"/>
        </w:rPr>
        <w:t>formed</w:t>
      </w:r>
      <w:r w:rsidRPr="004C04EB">
        <w:rPr>
          <w:noProof/>
          <w:szCs w:val="24"/>
          <w:lang w:val="en-US"/>
        </w:rPr>
        <w:t xml:space="preserve"> by a Project Coordinator (Mr. Elkin Ramirez), a Project Manager (Mr. Mauricio </w:t>
      </w:r>
      <w:r w:rsidR="00202B7D" w:rsidRPr="004C04EB">
        <w:rPr>
          <w:noProof/>
          <w:szCs w:val="24"/>
          <w:lang w:val="en-US"/>
        </w:rPr>
        <w:t>Concha</w:t>
      </w:r>
      <w:r w:rsidRPr="004C04EB">
        <w:rPr>
          <w:noProof/>
          <w:szCs w:val="24"/>
          <w:lang w:val="en-US"/>
        </w:rPr>
        <w:t xml:space="preserve"> first, </w:t>
      </w:r>
      <w:r w:rsidR="00202B7D" w:rsidRPr="004C04EB">
        <w:rPr>
          <w:noProof/>
          <w:szCs w:val="24"/>
          <w:lang w:val="en-US"/>
        </w:rPr>
        <w:t xml:space="preserve">and later </w:t>
      </w:r>
      <w:r w:rsidRPr="004C04EB">
        <w:rPr>
          <w:noProof/>
          <w:szCs w:val="24"/>
          <w:lang w:val="en-US"/>
        </w:rPr>
        <w:t>r</w:t>
      </w:r>
      <w:r w:rsidR="008F604C" w:rsidRPr="004C04EB">
        <w:rPr>
          <w:noProof/>
          <w:szCs w:val="24"/>
          <w:lang w:val="en-US"/>
        </w:rPr>
        <w:t>eplaced</w:t>
      </w:r>
      <w:r w:rsidRPr="004C04EB">
        <w:rPr>
          <w:noProof/>
          <w:szCs w:val="24"/>
          <w:lang w:val="en-US"/>
        </w:rPr>
        <w:t xml:space="preserve"> by Mr. Alejandro Carrillo), and a Technical Assistant (Ms</w:t>
      </w:r>
      <w:r w:rsidR="008F604C" w:rsidRPr="004C04EB">
        <w:rPr>
          <w:noProof/>
          <w:szCs w:val="24"/>
          <w:lang w:val="en-US"/>
        </w:rPr>
        <w:t>.</w:t>
      </w:r>
      <w:r w:rsidRPr="004C04EB">
        <w:rPr>
          <w:noProof/>
          <w:szCs w:val="24"/>
          <w:lang w:val="en-US"/>
        </w:rPr>
        <w:t xml:space="preserve"> Jenny Ri</w:t>
      </w:r>
      <w:r w:rsidR="008F604C" w:rsidRPr="004C04EB">
        <w:rPr>
          <w:noProof/>
          <w:szCs w:val="24"/>
          <w:lang w:val="en-US"/>
        </w:rPr>
        <w:t>o</w:t>
      </w:r>
      <w:r w:rsidRPr="004C04EB">
        <w:rPr>
          <w:noProof/>
          <w:szCs w:val="24"/>
          <w:lang w:val="en-US"/>
        </w:rPr>
        <w:t xml:space="preserve">s). The PMU worked in the </w:t>
      </w:r>
      <w:r w:rsidR="008F604C" w:rsidRPr="004C04EB">
        <w:rPr>
          <w:noProof/>
          <w:szCs w:val="24"/>
          <w:lang w:val="en-US"/>
        </w:rPr>
        <w:t>offices</w:t>
      </w:r>
      <w:r w:rsidRPr="004C04EB">
        <w:rPr>
          <w:noProof/>
          <w:szCs w:val="24"/>
          <w:lang w:val="en-US"/>
        </w:rPr>
        <w:t xml:space="preserve"> of</w:t>
      </w:r>
      <w:r w:rsidR="008F604C" w:rsidRPr="004C04EB">
        <w:rPr>
          <w:noProof/>
          <w:szCs w:val="24"/>
          <w:lang w:val="en-US"/>
        </w:rPr>
        <w:t xml:space="preserve"> </w:t>
      </w:r>
      <w:r w:rsidRPr="004C04EB">
        <w:rPr>
          <w:noProof/>
          <w:szCs w:val="24"/>
          <w:lang w:val="en-US"/>
        </w:rPr>
        <w:t>U</w:t>
      </w:r>
      <w:r w:rsidR="008F604C" w:rsidRPr="004C04EB">
        <w:rPr>
          <w:noProof/>
          <w:szCs w:val="24"/>
          <w:lang w:val="en-US"/>
        </w:rPr>
        <w:t>P</w:t>
      </w:r>
      <w:r w:rsidRPr="004C04EB">
        <w:rPr>
          <w:noProof/>
          <w:szCs w:val="24"/>
          <w:lang w:val="en-US"/>
        </w:rPr>
        <w:t xml:space="preserve">ME. The PMU </w:t>
      </w:r>
      <w:r w:rsidR="008F604C" w:rsidRPr="004C04EB">
        <w:rPr>
          <w:noProof/>
          <w:szCs w:val="24"/>
          <w:lang w:val="en-US"/>
        </w:rPr>
        <w:t xml:space="preserve">was in charge of carrying out duties originally designed for </w:t>
      </w:r>
      <w:r w:rsidRPr="004C04EB">
        <w:rPr>
          <w:noProof/>
          <w:szCs w:val="24"/>
          <w:lang w:val="en-US"/>
        </w:rPr>
        <w:t>t</w:t>
      </w:r>
      <w:r w:rsidR="008F604C" w:rsidRPr="004C04EB">
        <w:rPr>
          <w:noProof/>
          <w:szCs w:val="24"/>
          <w:lang w:val="en-US"/>
        </w:rPr>
        <w:t>hat purpose. The Coordinator of the P</w:t>
      </w:r>
      <w:r w:rsidRPr="004C04EB">
        <w:rPr>
          <w:noProof/>
          <w:szCs w:val="24"/>
          <w:lang w:val="en-US"/>
        </w:rPr>
        <w:t xml:space="preserve">roject </w:t>
      </w:r>
      <w:r w:rsidR="008F604C" w:rsidRPr="004C04EB">
        <w:rPr>
          <w:noProof/>
          <w:szCs w:val="24"/>
          <w:lang w:val="en-US"/>
        </w:rPr>
        <w:t>executed the intended duties</w:t>
      </w:r>
      <w:r w:rsidRPr="004C04EB">
        <w:rPr>
          <w:noProof/>
          <w:szCs w:val="24"/>
          <w:lang w:val="en-US"/>
        </w:rPr>
        <w:t xml:space="preserve">, many </w:t>
      </w:r>
      <w:r w:rsidR="008F604C" w:rsidRPr="004C04EB">
        <w:rPr>
          <w:noProof/>
          <w:szCs w:val="24"/>
          <w:lang w:val="en-US"/>
        </w:rPr>
        <w:t xml:space="preserve">of them </w:t>
      </w:r>
      <w:r w:rsidRPr="004C04EB">
        <w:rPr>
          <w:noProof/>
          <w:szCs w:val="24"/>
          <w:lang w:val="en-US"/>
        </w:rPr>
        <w:t xml:space="preserve">with the support he received from the UPME and the other two consultants </w:t>
      </w:r>
      <w:r w:rsidR="008F604C" w:rsidRPr="004C04EB">
        <w:rPr>
          <w:noProof/>
          <w:szCs w:val="24"/>
          <w:lang w:val="en-US"/>
        </w:rPr>
        <w:t>hired. The Coordinator and the M</w:t>
      </w:r>
      <w:r w:rsidRPr="004C04EB">
        <w:rPr>
          <w:noProof/>
          <w:szCs w:val="24"/>
          <w:lang w:val="en-US"/>
        </w:rPr>
        <w:t xml:space="preserve">anager were hired full time for three years, and paid </w:t>
      </w:r>
      <w:r w:rsidR="008F604C" w:rsidRPr="004C04EB">
        <w:rPr>
          <w:noProof/>
          <w:szCs w:val="24"/>
          <w:lang w:val="en-US"/>
        </w:rPr>
        <w:t>according to what was</w:t>
      </w:r>
      <w:r w:rsidRPr="004C04EB">
        <w:rPr>
          <w:noProof/>
          <w:szCs w:val="24"/>
          <w:lang w:val="en-US"/>
        </w:rPr>
        <w:t xml:space="preserve"> planned.</w:t>
      </w:r>
    </w:p>
    <w:p w:rsidR="0085077C" w:rsidRPr="004C04EB" w:rsidRDefault="0085077C" w:rsidP="00550745">
      <w:pPr>
        <w:pStyle w:val="Prrafodelista"/>
        <w:tabs>
          <w:tab w:val="left" w:pos="284"/>
        </w:tabs>
        <w:ind w:left="0"/>
        <w:rPr>
          <w:noProof/>
          <w:szCs w:val="24"/>
          <w:lang w:val="en-US"/>
        </w:rPr>
      </w:pPr>
    </w:p>
    <w:p w:rsidR="00550745" w:rsidRPr="004C04EB" w:rsidRDefault="008F604C" w:rsidP="00550745">
      <w:pPr>
        <w:rPr>
          <w:noProof/>
          <w:szCs w:val="24"/>
          <w:lang w:val="en-US"/>
        </w:rPr>
      </w:pPr>
      <w:r w:rsidRPr="004C04EB">
        <w:rPr>
          <w:noProof/>
          <w:szCs w:val="24"/>
          <w:lang w:val="en-US"/>
        </w:rPr>
        <w:t>UP</w:t>
      </w:r>
      <w:r w:rsidR="00563DC3" w:rsidRPr="004C04EB">
        <w:rPr>
          <w:noProof/>
          <w:szCs w:val="24"/>
          <w:lang w:val="en-US"/>
        </w:rPr>
        <w:t>ME assigned two of its staff (M</w:t>
      </w:r>
      <w:r w:rsidR="0085077C" w:rsidRPr="004C04EB">
        <w:rPr>
          <w:noProof/>
          <w:szCs w:val="24"/>
          <w:lang w:val="en-US"/>
        </w:rPr>
        <w:t>s</w:t>
      </w:r>
      <w:r w:rsidRPr="004C04EB">
        <w:rPr>
          <w:noProof/>
          <w:szCs w:val="24"/>
          <w:lang w:val="en-US"/>
        </w:rPr>
        <w:t>.</w:t>
      </w:r>
      <w:r w:rsidR="0085077C" w:rsidRPr="004C04EB">
        <w:rPr>
          <w:noProof/>
          <w:szCs w:val="24"/>
          <w:lang w:val="en-US"/>
        </w:rPr>
        <w:t xml:space="preserve"> Olga Victoria Gonzalez and Mr. Omar Baez) to the </w:t>
      </w:r>
      <w:r w:rsidR="00563DC3" w:rsidRPr="004C04EB">
        <w:rPr>
          <w:noProof/>
          <w:szCs w:val="24"/>
          <w:lang w:val="en-US"/>
        </w:rPr>
        <w:t xml:space="preserve">Project </w:t>
      </w:r>
      <w:r w:rsidR="0085077C" w:rsidRPr="004C04EB">
        <w:rPr>
          <w:noProof/>
          <w:szCs w:val="24"/>
          <w:lang w:val="en-US"/>
        </w:rPr>
        <w:t>Working Group (</w:t>
      </w:r>
      <w:r w:rsidR="00202B7D" w:rsidRPr="004C04EB">
        <w:rPr>
          <w:noProof/>
          <w:szCs w:val="24"/>
          <w:lang w:val="en-US"/>
        </w:rPr>
        <w:t>PW</w:t>
      </w:r>
      <w:r w:rsidR="00563DC3" w:rsidRPr="004C04EB">
        <w:rPr>
          <w:noProof/>
          <w:szCs w:val="24"/>
          <w:lang w:val="en-US"/>
        </w:rPr>
        <w:t>G). Those</w:t>
      </w:r>
      <w:r w:rsidRPr="004C04EB">
        <w:rPr>
          <w:noProof/>
          <w:szCs w:val="24"/>
          <w:lang w:val="en-US"/>
        </w:rPr>
        <w:t xml:space="preserve"> </w:t>
      </w:r>
      <w:r w:rsidR="007C44E9" w:rsidRPr="004C04EB">
        <w:rPr>
          <w:noProof/>
          <w:szCs w:val="24"/>
          <w:lang w:val="en-US"/>
        </w:rPr>
        <w:t xml:space="preserve">professional </w:t>
      </w:r>
      <w:r w:rsidR="0085077C" w:rsidRPr="004C04EB">
        <w:rPr>
          <w:noProof/>
          <w:szCs w:val="24"/>
          <w:lang w:val="en-US"/>
        </w:rPr>
        <w:t>offic</w:t>
      </w:r>
      <w:r w:rsidR="007C44E9" w:rsidRPr="004C04EB">
        <w:rPr>
          <w:noProof/>
          <w:szCs w:val="24"/>
          <w:lang w:val="en-US"/>
        </w:rPr>
        <w:t>ers</w:t>
      </w:r>
      <w:r w:rsidR="0085077C" w:rsidRPr="004C04EB">
        <w:rPr>
          <w:noProof/>
          <w:szCs w:val="24"/>
          <w:lang w:val="en-US"/>
        </w:rPr>
        <w:t xml:space="preserve"> </w:t>
      </w:r>
      <w:r w:rsidRPr="004C04EB">
        <w:rPr>
          <w:noProof/>
          <w:szCs w:val="24"/>
          <w:lang w:val="en-US"/>
        </w:rPr>
        <w:t xml:space="preserve">had </w:t>
      </w:r>
      <w:r w:rsidR="0085077C" w:rsidRPr="004C04EB">
        <w:rPr>
          <w:noProof/>
          <w:szCs w:val="24"/>
          <w:lang w:val="en-US"/>
        </w:rPr>
        <w:t xml:space="preserve">a lot of knowledge on </w:t>
      </w:r>
      <w:r w:rsidRPr="004C04EB">
        <w:rPr>
          <w:noProof/>
          <w:szCs w:val="24"/>
          <w:lang w:val="en-US"/>
        </w:rPr>
        <w:t xml:space="preserve">EE </w:t>
      </w:r>
      <w:r w:rsidR="007C44E9" w:rsidRPr="004C04EB">
        <w:rPr>
          <w:noProof/>
          <w:szCs w:val="24"/>
          <w:lang w:val="en-US"/>
        </w:rPr>
        <w:t xml:space="preserve">issues </w:t>
      </w:r>
      <w:r w:rsidRPr="004C04EB">
        <w:rPr>
          <w:noProof/>
          <w:szCs w:val="24"/>
          <w:lang w:val="en-US"/>
        </w:rPr>
        <w:t xml:space="preserve">and </w:t>
      </w:r>
      <w:r w:rsidR="007C44E9" w:rsidRPr="004C04EB">
        <w:rPr>
          <w:noProof/>
          <w:szCs w:val="24"/>
          <w:lang w:val="en-US"/>
        </w:rPr>
        <w:t xml:space="preserve">provided </w:t>
      </w:r>
      <w:r w:rsidR="0085077C" w:rsidRPr="004C04EB">
        <w:rPr>
          <w:noProof/>
          <w:szCs w:val="24"/>
          <w:lang w:val="en-US"/>
        </w:rPr>
        <w:t>support</w:t>
      </w:r>
      <w:r w:rsidR="007C44E9" w:rsidRPr="004C04EB">
        <w:rPr>
          <w:noProof/>
          <w:szCs w:val="24"/>
          <w:lang w:val="en-US"/>
        </w:rPr>
        <w:t xml:space="preserve"> to the P</w:t>
      </w:r>
      <w:r w:rsidR="0085077C" w:rsidRPr="004C04EB">
        <w:rPr>
          <w:noProof/>
          <w:szCs w:val="24"/>
          <w:lang w:val="en-US"/>
        </w:rPr>
        <w:t xml:space="preserve">roject, although not </w:t>
      </w:r>
      <w:r w:rsidR="007C44E9" w:rsidRPr="004C04EB">
        <w:rPr>
          <w:noProof/>
          <w:szCs w:val="24"/>
          <w:lang w:val="en-US"/>
        </w:rPr>
        <w:t xml:space="preserve">on a </w:t>
      </w:r>
      <w:r w:rsidR="0085077C" w:rsidRPr="004C04EB">
        <w:rPr>
          <w:noProof/>
          <w:szCs w:val="24"/>
          <w:lang w:val="en-US"/>
        </w:rPr>
        <w:t>full-time</w:t>
      </w:r>
      <w:r w:rsidR="007C44E9" w:rsidRPr="004C04EB">
        <w:rPr>
          <w:noProof/>
          <w:szCs w:val="24"/>
          <w:lang w:val="en-US"/>
        </w:rPr>
        <w:t xml:space="preserve"> basis</w:t>
      </w:r>
      <w:r w:rsidR="0085077C" w:rsidRPr="004C04EB">
        <w:rPr>
          <w:noProof/>
          <w:szCs w:val="24"/>
          <w:lang w:val="en-US"/>
        </w:rPr>
        <w:t xml:space="preserve">. In addition, according to information provided by the Coordinator, there was support from two other </w:t>
      </w:r>
      <w:r w:rsidR="004F6A17" w:rsidRPr="004C04EB">
        <w:rPr>
          <w:noProof/>
          <w:szCs w:val="24"/>
          <w:lang w:val="en-US"/>
        </w:rPr>
        <w:t xml:space="preserve">UPME </w:t>
      </w:r>
      <w:r w:rsidR="0085077C" w:rsidRPr="004C04EB">
        <w:rPr>
          <w:noProof/>
          <w:szCs w:val="24"/>
          <w:lang w:val="en-US"/>
        </w:rPr>
        <w:t>staff members</w:t>
      </w:r>
      <w:r w:rsidR="004F6A17" w:rsidRPr="004C04EB">
        <w:rPr>
          <w:noProof/>
          <w:szCs w:val="24"/>
          <w:lang w:val="en-US"/>
        </w:rPr>
        <w:t xml:space="preserve"> (also part-time)</w:t>
      </w:r>
      <w:r w:rsidR="00895FF0" w:rsidRPr="004C04EB">
        <w:rPr>
          <w:noProof/>
          <w:szCs w:val="24"/>
          <w:lang w:val="en-US"/>
        </w:rPr>
        <w:t xml:space="preserve"> on</w:t>
      </w:r>
      <w:r w:rsidR="0085077C" w:rsidRPr="004C04EB">
        <w:rPr>
          <w:noProof/>
          <w:szCs w:val="24"/>
          <w:lang w:val="en-US"/>
        </w:rPr>
        <w:t xml:space="preserve"> financial and technical </w:t>
      </w:r>
      <w:r w:rsidR="004F6A17" w:rsidRPr="004C04EB">
        <w:rPr>
          <w:noProof/>
          <w:szCs w:val="24"/>
          <w:lang w:val="en-US"/>
        </w:rPr>
        <w:t>iss</w:t>
      </w:r>
      <w:r w:rsidR="0085077C" w:rsidRPr="004C04EB">
        <w:rPr>
          <w:noProof/>
          <w:szCs w:val="24"/>
          <w:lang w:val="en-US"/>
        </w:rPr>
        <w:t>ues. In practice, the role of Technical Leader was underta</w:t>
      </w:r>
      <w:r w:rsidR="00895FF0" w:rsidRPr="004C04EB">
        <w:rPr>
          <w:noProof/>
          <w:szCs w:val="24"/>
          <w:lang w:val="en-US"/>
        </w:rPr>
        <w:t>ken on a shared basis between M</w:t>
      </w:r>
      <w:r w:rsidR="0085077C" w:rsidRPr="004C04EB">
        <w:rPr>
          <w:noProof/>
          <w:szCs w:val="24"/>
          <w:lang w:val="en-US"/>
        </w:rPr>
        <w:t>s</w:t>
      </w:r>
      <w:r w:rsidR="004F6A17" w:rsidRPr="004C04EB">
        <w:rPr>
          <w:noProof/>
          <w:szCs w:val="24"/>
          <w:lang w:val="en-US"/>
        </w:rPr>
        <w:t>.</w:t>
      </w:r>
      <w:r w:rsidR="0085077C" w:rsidRPr="004C04EB">
        <w:rPr>
          <w:noProof/>
          <w:szCs w:val="24"/>
          <w:lang w:val="en-US"/>
        </w:rPr>
        <w:t xml:space="preserve"> Olga Victoria Gonzalez (UPME) and the Coordinator.</w:t>
      </w:r>
    </w:p>
    <w:p w:rsidR="00BE4098" w:rsidRPr="004C04EB" w:rsidRDefault="00BE4098" w:rsidP="00550745">
      <w:pPr>
        <w:rPr>
          <w:noProof/>
          <w:szCs w:val="24"/>
          <w:lang w:val="en-US"/>
        </w:rPr>
      </w:pPr>
    </w:p>
    <w:p w:rsidR="00BE4098" w:rsidRPr="004C04EB" w:rsidRDefault="00BE4098" w:rsidP="00550745">
      <w:pPr>
        <w:rPr>
          <w:noProof/>
          <w:szCs w:val="24"/>
          <w:lang w:val="en-US"/>
        </w:rPr>
      </w:pPr>
    </w:p>
    <w:p w:rsidR="00BE4098" w:rsidRPr="004C04EB" w:rsidRDefault="00BE4098" w:rsidP="00550745">
      <w:pPr>
        <w:rPr>
          <w:noProof/>
          <w:szCs w:val="24"/>
          <w:lang w:val="en-US"/>
        </w:rPr>
      </w:pPr>
    </w:p>
    <w:p w:rsidR="00BE4098" w:rsidRPr="004C04EB" w:rsidRDefault="00BE4098" w:rsidP="00550745">
      <w:pPr>
        <w:rPr>
          <w:noProof/>
          <w:szCs w:val="24"/>
          <w:lang w:val="en-US"/>
        </w:rPr>
      </w:pPr>
    </w:p>
    <w:p w:rsidR="00BE4098" w:rsidRPr="004C04EB" w:rsidRDefault="00BE4098" w:rsidP="00550745">
      <w:pPr>
        <w:rPr>
          <w:noProof/>
          <w:szCs w:val="24"/>
          <w:lang w:val="en-US"/>
        </w:rPr>
      </w:pPr>
    </w:p>
    <w:p w:rsidR="00BE4098" w:rsidRPr="004C04EB" w:rsidRDefault="00BE4098" w:rsidP="00550745">
      <w:pPr>
        <w:rPr>
          <w:noProof/>
          <w:szCs w:val="24"/>
          <w:lang w:val="en-US"/>
        </w:rPr>
      </w:pPr>
    </w:p>
    <w:p w:rsidR="000676A4" w:rsidRPr="004C04EB" w:rsidRDefault="000676A4" w:rsidP="00550745">
      <w:pPr>
        <w:rPr>
          <w:noProof/>
          <w:szCs w:val="24"/>
          <w:lang w:val="en-US"/>
        </w:rPr>
      </w:pPr>
    </w:p>
    <w:p w:rsidR="0085077C" w:rsidRPr="004C04EB" w:rsidRDefault="0085077C" w:rsidP="00550745">
      <w:pPr>
        <w:rPr>
          <w:noProof/>
          <w:szCs w:val="24"/>
          <w:lang w:val="en-US"/>
        </w:rPr>
      </w:pPr>
    </w:p>
    <w:p w:rsidR="0085077C" w:rsidRPr="004C04EB" w:rsidRDefault="0085077C" w:rsidP="00550745">
      <w:pPr>
        <w:rPr>
          <w:noProof/>
          <w:szCs w:val="24"/>
          <w:lang w:val="en-US"/>
        </w:rPr>
      </w:pPr>
    </w:p>
    <w:p w:rsidR="00550745" w:rsidRPr="004C04EB" w:rsidRDefault="0085077C" w:rsidP="00B42D4A">
      <w:pPr>
        <w:pStyle w:val="Prrafodelista"/>
        <w:numPr>
          <w:ilvl w:val="0"/>
          <w:numId w:val="17"/>
        </w:numPr>
        <w:tabs>
          <w:tab w:val="left" w:pos="284"/>
        </w:tabs>
        <w:ind w:left="0" w:firstLine="0"/>
        <w:rPr>
          <w:b/>
          <w:noProof/>
          <w:szCs w:val="24"/>
          <w:lang w:val="en-US"/>
        </w:rPr>
      </w:pPr>
      <w:r w:rsidRPr="004C04EB">
        <w:rPr>
          <w:b/>
          <w:noProof/>
          <w:szCs w:val="24"/>
          <w:lang w:val="en-US"/>
        </w:rPr>
        <w:t>Institut</w:t>
      </w:r>
      <w:r w:rsidR="00550745" w:rsidRPr="004C04EB">
        <w:rPr>
          <w:b/>
          <w:noProof/>
          <w:szCs w:val="24"/>
          <w:lang w:val="en-US"/>
        </w:rPr>
        <w:t>ional</w:t>
      </w:r>
      <w:r w:rsidR="00C83166" w:rsidRPr="004C04EB">
        <w:rPr>
          <w:b/>
          <w:noProof/>
          <w:szCs w:val="24"/>
          <w:lang w:val="en-US"/>
        </w:rPr>
        <w:t xml:space="preserve"> </w:t>
      </w:r>
      <w:r w:rsidRPr="004C04EB">
        <w:rPr>
          <w:b/>
          <w:noProof/>
          <w:szCs w:val="24"/>
          <w:lang w:val="en-US"/>
        </w:rPr>
        <w:t>Level</w:t>
      </w:r>
      <w:r w:rsidR="00550745" w:rsidRPr="004C04EB">
        <w:rPr>
          <w:b/>
          <w:noProof/>
          <w:szCs w:val="24"/>
          <w:lang w:val="en-US"/>
        </w:rPr>
        <w:t>:</w:t>
      </w:r>
    </w:p>
    <w:p w:rsidR="00550745" w:rsidRPr="004C04EB" w:rsidRDefault="00550745" w:rsidP="00550745">
      <w:pPr>
        <w:pStyle w:val="Prrafodelista"/>
        <w:tabs>
          <w:tab w:val="left" w:pos="284"/>
        </w:tabs>
        <w:ind w:left="0"/>
        <w:rPr>
          <w:noProof/>
          <w:szCs w:val="24"/>
          <w:lang w:val="en-US"/>
        </w:rPr>
      </w:pPr>
    </w:p>
    <w:p w:rsidR="00550745" w:rsidRPr="004C04EB" w:rsidRDefault="0085077C" w:rsidP="00550745">
      <w:pPr>
        <w:pStyle w:val="Prrafodelista"/>
        <w:tabs>
          <w:tab w:val="left" w:pos="284"/>
        </w:tabs>
        <w:ind w:left="0"/>
        <w:rPr>
          <w:noProof/>
          <w:szCs w:val="24"/>
          <w:u w:val="single"/>
          <w:lang w:val="en-US"/>
        </w:rPr>
      </w:pPr>
      <w:r w:rsidRPr="004C04EB">
        <w:rPr>
          <w:noProof/>
          <w:szCs w:val="24"/>
          <w:u w:val="single"/>
          <w:lang w:val="en-US"/>
        </w:rPr>
        <w:t>Original d</w:t>
      </w:r>
      <w:r w:rsidR="008F61FC" w:rsidRPr="004C04EB">
        <w:rPr>
          <w:noProof/>
          <w:szCs w:val="24"/>
          <w:u w:val="single"/>
          <w:lang w:val="en-US"/>
        </w:rPr>
        <w:t>esign</w:t>
      </w:r>
      <w:r w:rsidR="00550745" w:rsidRPr="004C04EB">
        <w:rPr>
          <w:noProof/>
          <w:szCs w:val="24"/>
          <w:u w:val="single"/>
          <w:lang w:val="en-US"/>
        </w:rPr>
        <w:t xml:space="preserve"> (PRODOC):</w:t>
      </w:r>
    </w:p>
    <w:p w:rsidR="00550745" w:rsidRPr="004C04EB" w:rsidRDefault="00550745" w:rsidP="00550745">
      <w:pPr>
        <w:pStyle w:val="Prrafodelista"/>
        <w:tabs>
          <w:tab w:val="left" w:pos="284"/>
        </w:tabs>
        <w:ind w:left="0"/>
        <w:rPr>
          <w:noProof/>
          <w:szCs w:val="24"/>
          <w:lang w:val="en-US"/>
        </w:rPr>
      </w:pPr>
    </w:p>
    <w:p w:rsidR="00550745" w:rsidRPr="004C04EB" w:rsidRDefault="0085077C" w:rsidP="00550745">
      <w:pPr>
        <w:pStyle w:val="Prrafodelista"/>
        <w:tabs>
          <w:tab w:val="left" w:pos="284"/>
        </w:tabs>
        <w:ind w:left="0"/>
        <w:rPr>
          <w:noProof/>
          <w:szCs w:val="24"/>
          <w:lang w:val="en-US"/>
        </w:rPr>
      </w:pPr>
      <w:r w:rsidRPr="004C04EB">
        <w:rPr>
          <w:noProof/>
          <w:szCs w:val="24"/>
          <w:lang w:val="en-US"/>
        </w:rPr>
        <w:t xml:space="preserve">UNDP and UPME would </w:t>
      </w:r>
      <w:r w:rsidR="004F6A17" w:rsidRPr="004C04EB">
        <w:rPr>
          <w:noProof/>
          <w:szCs w:val="24"/>
          <w:lang w:val="en-US"/>
        </w:rPr>
        <w:t>assign</w:t>
      </w:r>
      <w:r w:rsidR="00F12D98" w:rsidRPr="004C04EB">
        <w:rPr>
          <w:noProof/>
          <w:szCs w:val="24"/>
          <w:lang w:val="en-US"/>
        </w:rPr>
        <w:t xml:space="preserve"> </w:t>
      </w:r>
      <w:r w:rsidR="004F6A17" w:rsidRPr="004C04EB">
        <w:rPr>
          <w:noProof/>
          <w:szCs w:val="24"/>
          <w:lang w:val="en-US"/>
        </w:rPr>
        <w:t>a member of it</w:t>
      </w:r>
      <w:r w:rsidRPr="004C04EB">
        <w:rPr>
          <w:noProof/>
          <w:szCs w:val="24"/>
          <w:lang w:val="en-US"/>
        </w:rPr>
        <w:t xml:space="preserve">s staff </w:t>
      </w:r>
      <w:r w:rsidR="004F6A17" w:rsidRPr="004C04EB">
        <w:rPr>
          <w:noProof/>
          <w:szCs w:val="24"/>
          <w:lang w:val="en-US"/>
        </w:rPr>
        <w:t>to be responsible for the P</w:t>
      </w:r>
      <w:r w:rsidRPr="004C04EB">
        <w:rPr>
          <w:noProof/>
          <w:szCs w:val="24"/>
          <w:lang w:val="en-US"/>
        </w:rPr>
        <w:t xml:space="preserve">roject. For UNDP </w:t>
      </w:r>
      <w:r w:rsidR="004F6A17" w:rsidRPr="004C04EB">
        <w:rPr>
          <w:noProof/>
          <w:szCs w:val="24"/>
          <w:lang w:val="en-US"/>
        </w:rPr>
        <w:t xml:space="preserve">it </w:t>
      </w:r>
      <w:r w:rsidRPr="004C04EB">
        <w:rPr>
          <w:noProof/>
          <w:szCs w:val="24"/>
          <w:lang w:val="en-US"/>
        </w:rPr>
        <w:t>would be the Program Officer in charge</w:t>
      </w:r>
      <w:r w:rsidR="004F6A17" w:rsidRPr="004C04EB">
        <w:rPr>
          <w:noProof/>
          <w:szCs w:val="24"/>
          <w:lang w:val="en-US"/>
        </w:rPr>
        <w:t xml:space="preserve">, </w:t>
      </w:r>
      <w:r w:rsidRPr="004C04EB">
        <w:rPr>
          <w:noProof/>
          <w:szCs w:val="24"/>
          <w:lang w:val="en-US"/>
        </w:rPr>
        <w:t xml:space="preserve">and for UPME </w:t>
      </w:r>
      <w:r w:rsidR="004F6A17" w:rsidRPr="004C04EB">
        <w:rPr>
          <w:noProof/>
          <w:szCs w:val="24"/>
          <w:lang w:val="en-US"/>
        </w:rPr>
        <w:t>it would be a "Project</w:t>
      </w:r>
      <w:r w:rsidR="00F12D98" w:rsidRPr="004C04EB">
        <w:rPr>
          <w:noProof/>
          <w:szCs w:val="24"/>
          <w:lang w:val="en-US"/>
        </w:rPr>
        <w:t xml:space="preserve"> Director</w:t>
      </w:r>
      <w:r w:rsidRPr="004C04EB">
        <w:rPr>
          <w:noProof/>
          <w:szCs w:val="24"/>
          <w:lang w:val="en-US"/>
        </w:rPr>
        <w:t>".</w:t>
      </w:r>
    </w:p>
    <w:p w:rsidR="0085077C" w:rsidRPr="004C04EB" w:rsidRDefault="0085077C" w:rsidP="00550745">
      <w:pPr>
        <w:pStyle w:val="Prrafodelista"/>
        <w:tabs>
          <w:tab w:val="left" w:pos="284"/>
        </w:tabs>
        <w:ind w:left="0"/>
        <w:rPr>
          <w:noProof/>
          <w:szCs w:val="24"/>
          <w:lang w:val="en-US"/>
        </w:rPr>
      </w:pPr>
    </w:p>
    <w:p w:rsidR="00550745" w:rsidRPr="004C04EB" w:rsidRDefault="0085077C" w:rsidP="00550745">
      <w:pPr>
        <w:pStyle w:val="Prrafodelista"/>
        <w:tabs>
          <w:tab w:val="left" w:pos="284"/>
        </w:tabs>
        <w:ind w:left="0"/>
        <w:rPr>
          <w:noProof/>
          <w:szCs w:val="24"/>
          <w:lang w:val="en-US"/>
        </w:rPr>
      </w:pPr>
      <w:r w:rsidRPr="004C04EB">
        <w:rPr>
          <w:noProof/>
          <w:szCs w:val="24"/>
          <w:lang w:val="en-US"/>
        </w:rPr>
        <w:t xml:space="preserve">The </w:t>
      </w:r>
      <w:r w:rsidR="00F12D98" w:rsidRPr="004C04EB">
        <w:rPr>
          <w:noProof/>
          <w:szCs w:val="24"/>
          <w:lang w:val="en-US"/>
        </w:rPr>
        <w:t xml:space="preserve">Project </w:t>
      </w:r>
      <w:r w:rsidRPr="004C04EB">
        <w:rPr>
          <w:noProof/>
          <w:szCs w:val="24"/>
          <w:lang w:val="en-US"/>
        </w:rPr>
        <w:t>Steering Committee (</w:t>
      </w:r>
      <w:r w:rsidR="004F6A17" w:rsidRPr="004C04EB">
        <w:rPr>
          <w:noProof/>
          <w:szCs w:val="24"/>
          <w:lang w:val="en-US"/>
        </w:rPr>
        <w:t>PS</w:t>
      </w:r>
      <w:r w:rsidRPr="004C04EB">
        <w:rPr>
          <w:noProof/>
          <w:szCs w:val="24"/>
          <w:lang w:val="en-US"/>
        </w:rPr>
        <w:t xml:space="preserve">C), the highest </w:t>
      </w:r>
      <w:r w:rsidR="00A632B8" w:rsidRPr="004C04EB">
        <w:rPr>
          <w:noProof/>
          <w:szCs w:val="24"/>
          <w:lang w:val="en-US"/>
        </w:rPr>
        <w:t xml:space="preserve">decision-making </w:t>
      </w:r>
      <w:r w:rsidRPr="004C04EB">
        <w:rPr>
          <w:noProof/>
          <w:szCs w:val="24"/>
          <w:lang w:val="en-US"/>
        </w:rPr>
        <w:t xml:space="preserve">authority of </w:t>
      </w:r>
      <w:r w:rsidR="00F12D98" w:rsidRPr="004C04EB">
        <w:rPr>
          <w:noProof/>
          <w:szCs w:val="24"/>
          <w:lang w:val="en-US"/>
        </w:rPr>
        <w:t>the P</w:t>
      </w:r>
      <w:r w:rsidR="00A632B8" w:rsidRPr="004C04EB">
        <w:rPr>
          <w:noProof/>
          <w:szCs w:val="24"/>
          <w:lang w:val="en-US"/>
        </w:rPr>
        <w:t xml:space="preserve">roject, </w:t>
      </w:r>
      <w:r w:rsidRPr="004C04EB">
        <w:rPr>
          <w:noProof/>
          <w:szCs w:val="24"/>
          <w:lang w:val="en-US"/>
        </w:rPr>
        <w:t xml:space="preserve">would be </w:t>
      </w:r>
      <w:r w:rsidR="00A632B8" w:rsidRPr="004C04EB">
        <w:rPr>
          <w:noProof/>
          <w:szCs w:val="24"/>
          <w:lang w:val="en-US"/>
        </w:rPr>
        <w:t xml:space="preserve">formed </w:t>
      </w:r>
      <w:r w:rsidRPr="004C04EB">
        <w:rPr>
          <w:noProof/>
          <w:szCs w:val="24"/>
          <w:lang w:val="en-US"/>
        </w:rPr>
        <w:t xml:space="preserve">by the Program Officer (UNDP), the </w:t>
      </w:r>
      <w:r w:rsidR="00A632B8" w:rsidRPr="004C04EB">
        <w:rPr>
          <w:noProof/>
          <w:szCs w:val="24"/>
          <w:lang w:val="en-US"/>
        </w:rPr>
        <w:t>Project Director</w:t>
      </w:r>
      <w:r w:rsidRPr="004C04EB">
        <w:rPr>
          <w:noProof/>
          <w:szCs w:val="24"/>
          <w:lang w:val="en-US"/>
        </w:rPr>
        <w:t xml:space="preserve"> (Gover</w:t>
      </w:r>
      <w:r w:rsidR="00A632B8" w:rsidRPr="004C04EB">
        <w:rPr>
          <w:noProof/>
          <w:szCs w:val="24"/>
          <w:lang w:val="en-US"/>
        </w:rPr>
        <w:t>nment), the</w:t>
      </w:r>
      <w:r w:rsidR="00F12D98" w:rsidRPr="004C04EB">
        <w:rPr>
          <w:noProof/>
          <w:szCs w:val="24"/>
          <w:lang w:val="en-US"/>
        </w:rPr>
        <w:t xml:space="preserve"> Project Coordinator</w:t>
      </w:r>
      <w:r w:rsidRPr="004C04EB">
        <w:rPr>
          <w:noProof/>
          <w:szCs w:val="24"/>
          <w:lang w:val="en-US"/>
        </w:rPr>
        <w:t xml:space="preserve">, the </w:t>
      </w:r>
      <w:r w:rsidR="00F12D98" w:rsidRPr="004C04EB">
        <w:rPr>
          <w:noProof/>
          <w:szCs w:val="24"/>
          <w:lang w:val="en-US"/>
        </w:rPr>
        <w:t xml:space="preserve">Project </w:t>
      </w:r>
      <w:r w:rsidR="00A632B8" w:rsidRPr="004C04EB">
        <w:rPr>
          <w:noProof/>
          <w:szCs w:val="24"/>
          <w:lang w:val="en-US"/>
        </w:rPr>
        <w:t>Manager,</w:t>
      </w:r>
      <w:r w:rsidRPr="004C04EB">
        <w:rPr>
          <w:noProof/>
          <w:szCs w:val="24"/>
          <w:lang w:val="en-US"/>
        </w:rPr>
        <w:t xml:space="preserve"> a</w:t>
      </w:r>
      <w:r w:rsidR="00A632B8" w:rsidRPr="004C04EB">
        <w:rPr>
          <w:noProof/>
          <w:szCs w:val="24"/>
          <w:lang w:val="en-US"/>
        </w:rPr>
        <w:t>nd the Technical Leader of the Project, which wou</w:t>
      </w:r>
      <w:r w:rsidRPr="004C04EB">
        <w:rPr>
          <w:noProof/>
          <w:szCs w:val="24"/>
          <w:lang w:val="en-US"/>
        </w:rPr>
        <w:t>l</w:t>
      </w:r>
      <w:r w:rsidR="00A632B8" w:rsidRPr="004C04EB">
        <w:rPr>
          <w:noProof/>
          <w:szCs w:val="24"/>
          <w:lang w:val="en-US"/>
        </w:rPr>
        <w:t>d</w:t>
      </w:r>
      <w:r w:rsidRPr="004C04EB">
        <w:rPr>
          <w:noProof/>
          <w:szCs w:val="24"/>
          <w:lang w:val="en-US"/>
        </w:rPr>
        <w:t xml:space="preserve"> meet quarterly to review progress and obstacles and make decisions </w:t>
      </w:r>
      <w:r w:rsidR="00A632B8" w:rsidRPr="004C04EB">
        <w:rPr>
          <w:noProof/>
          <w:szCs w:val="24"/>
          <w:lang w:val="en-US"/>
        </w:rPr>
        <w:t xml:space="preserve">regarding </w:t>
      </w:r>
      <w:r w:rsidRPr="004C04EB">
        <w:rPr>
          <w:noProof/>
          <w:szCs w:val="24"/>
          <w:lang w:val="en-US"/>
        </w:rPr>
        <w:t>strategic and/or critical</w:t>
      </w:r>
      <w:r w:rsidR="00F12D98" w:rsidRPr="004C04EB">
        <w:rPr>
          <w:noProof/>
          <w:szCs w:val="24"/>
          <w:lang w:val="en-US"/>
        </w:rPr>
        <w:t xml:space="preserve"> </w:t>
      </w:r>
      <w:r w:rsidR="00A632B8" w:rsidRPr="004C04EB">
        <w:rPr>
          <w:noProof/>
          <w:szCs w:val="24"/>
          <w:lang w:val="en-US"/>
        </w:rPr>
        <w:t>issues</w:t>
      </w:r>
      <w:r w:rsidRPr="004C04EB">
        <w:rPr>
          <w:noProof/>
          <w:szCs w:val="24"/>
          <w:lang w:val="en-US"/>
        </w:rPr>
        <w:t>.</w:t>
      </w:r>
    </w:p>
    <w:p w:rsidR="0085077C" w:rsidRPr="004C04EB" w:rsidRDefault="0085077C" w:rsidP="00550745">
      <w:pPr>
        <w:pStyle w:val="Prrafodelista"/>
        <w:tabs>
          <w:tab w:val="left" w:pos="284"/>
        </w:tabs>
        <w:ind w:left="0"/>
        <w:rPr>
          <w:noProof/>
          <w:szCs w:val="24"/>
          <w:lang w:val="en-US"/>
        </w:rPr>
      </w:pPr>
    </w:p>
    <w:p w:rsidR="00550745" w:rsidRPr="004C04EB" w:rsidRDefault="0085077C" w:rsidP="00550745">
      <w:pPr>
        <w:tabs>
          <w:tab w:val="left" w:pos="284"/>
        </w:tabs>
        <w:rPr>
          <w:noProof/>
          <w:szCs w:val="24"/>
          <w:lang w:val="en-US"/>
        </w:rPr>
      </w:pPr>
      <w:r w:rsidRPr="004C04EB">
        <w:rPr>
          <w:noProof/>
          <w:szCs w:val="24"/>
          <w:lang w:val="en-US"/>
        </w:rPr>
        <w:t>To support interaction at inter-agency level, the Technical Leader of the Project (</w:t>
      </w:r>
      <w:r w:rsidR="00A632B8" w:rsidRPr="004C04EB">
        <w:rPr>
          <w:noProof/>
          <w:szCs w:val="24"/>
          <w:lang w:val="en-US"/>
        </w:rPr>
        <w:t xml:space="preserve">a </w:t>
      </w:r>
      <w:r w:rsidRPr="004C04EB">
        <w:rPr>
          <w:noProof/>
          <w:szCs w:val="24"/>
          <w:lang w:val="en-US"/>
        </w:rPr>
        <w:t>UPME</w:t>
      </w:r>
      <w:r w:rsidR="00F12D98" w:rsidRPr="004C04EB">
        <w:rPr>
          <w:noProof/>
          <w:szCs w:val="24"/>
          <w:lang w:val="en-US"/>
        </w:rPr>
        <w:t xml:space="preserve"> </w:t>
      </w:r>
      <w:r w:rsidR="00A632B8" w:rsidRPr="004C04EB">
        <w:rPr>
          <w:noProof/>
          <w:szCs w:val="24"/>
          <w:lang w:val="en-US"/>
        </w:rPr>
        <w:t>official)</w:t>
      </w:r>
      <w:r w:rsidR="00F12D98" w:rsidRPr="004C04EB">
        <w:rPr>
          <w:noProof/>
          <w:szCs w:val="24"/>
          <w:lang w:val="en-US"/>
        </w:rPr>
        <w:t xml:space="preserve"> </w:t>
      </w:r>
      <w:r w:rsidR="00A632B8" w:rsidRPr="004C04EB">
        <w:rPr>
          <w:noProof/>
          <w:szCs w:val="24"/>
          <w:lang w:val="en-US"/>
        </w:rPr>
        <w:t xml:space="preserve">would </w:t>
      </w:r>
      <w:r w:rsidR="00F12D98" w:rsidRPr="004C04EB">
        <w:rPr>
          <w:noProof/>
          <w:szCs w:val="24"/>
          <w:lang w:val="en-US"/>
        </w:rPr>
        <w:t xml:space="preserve">be responsible for </w:t>
      </w:r>
      <w:r w:rsidR="00A632B8" w:rsidRPr="004C04EB">
        <w:rPr>
          <w:noProof/>
          <w:szCs w:val="24"/>
          <w:lang w:val="en-US"/>
        </w:rPr>
        <w:t xml:space="preserve">the </w:t>
      </w:r>
      <w:r w:rsidR="00F12D98" w:rsidRPr="004C04EB">
        <w:rPr>
          <w:noProof/>
          <w:szCs w:val="24"/>
          <w:lang w:val="en-US"/>
        </w:rPr>
        <w:t>introduction</w:t>
      </w:r>
      <w:r w:rsidR="00A632B8" w:rsidRPr="004C04EB">
        <w:rPr>
          <w:noProof/>
          <w:szCs w:val="24"/>
          <w:lang w:val="en-US"/>
        </w:rPr>
        <w:t xml:space="preserve"> of the P</w:t>
      </w:r>
      <w:r w:rsidRPr="004C04EB">
        <w:rPr>
          <w:noProof/>
          <w:szCs w:val="24"/>
          <w:lang w:val="en-US"/>
        </w:rPr>
        <w:t xml:space="preserve">roject and its progress </w:t>
      </w:r>
      <w:r w:rsidR="00A632B8" w:rsidRPr="004C04EB">
        <w:rPr>
          <w:noProof/>
          <w:szCs w:val="24"/>
          <w:lang w:val="en-US"/>
        </w:rPr>
        <w:t>at</w:t>
      </w:r>
      <w:r w:rsidRPr="004C04EB">
        <w:rPr>
          <w:noProof/>
          <w:szCs w:val="24"/>
          <w:lang w:val="en-US"/>
        </w:rPr>
        <w:t xml:space="preserve"> the Interminist</w:t>
      </w:r>
      <w:r w:rsidR="009D7B30" w:rsidRPr="004C04EB">
        <w:rPr>
          <w:noProof/>
          <w:szCs w:val="24"/>
          <w:lang w:val="en-US"/>
        </w:rPr>
        <w:t>ry</w:t>
      </w:r>
      <w:r w:rsidRPr="004C04EB">
        <w:rPr>
          <w:noProof/>
          <w:szCs w:val="24"/>
          <w:lang w:val="en-US"/>
        </w:rPr>
        <w:t xml:space="preserve"> Committee of CIURE, which would be documented in the repor</w:t>
      </w:r>
      <w:r w:rsidR="00A632B8" w:rsidRPr="004C04EB">
        <w:rPr>
          <w:noProof/>
          <w:szCs w:val="24"/>
          <w:lang w:val="en-US"/>
        </w:rPr>
        <w:t>ts that would be delivered to the PMU.</w:t>
      </w:r>
    </w:p>
    <w:p w:rsidR="0085077C" w:rsidRPr="004C04EB" w:rsidRDefault="0085077C" w:rsidP="00550745">
      <w:pPr>
        <w:tabs>
          <w:tab w:val="left" w:pos="284"/>
        </w:tabs>
        <w:rPr>
          <w:noProof/>
          <w:szCs w:val="24"/>
          <w:lang w:val="en-US"/>
        </w:rPr>
      </w:pPr>
    </w:p>
    <w:p w:rsidR="00550745" w:rsidRPr="004C04EB" w:rsidRDefault="00F12D98" w:rsidP="00550745">
      <w:pPr>
        <w:pStyle w:val="Prrafodelista"/>
        <w:tabs>
          <w:tab w:val="left" w:pos="284"/>
        </w:tabs>
        <w:ind w:left="0"/>
        <w:rPr>
          <w:noProof/>
          <w:szCs w:val="24"/>
          <w:u w:val="single"/>
          <w:lang w:val="en-US"/>
        </w:rPr>
      </w:pPr>
      <w:r w:rsidRPr="004C04EB">
        <w:rPr>
          <w:noProof/>
          <w:szCs w:val="24"/>
          <w:u w:val="single"/>
          <w:lang w:val="en-US"/>
        </w:rPr>
        <w:t>Actual s</w:t>
      </w:r>
      <w:r w:rsidR="0085077C" w:rsidRPr="004C04EB">
        <w:rPr>
          <w:noProof/>
          <w:szCs w:val="24"/>
          <w:u w:val="single"/>
          <w:lang w:val="en-US"/>
        </w:rPr>
        <w:t>tructure used</w:t>
      </w:r>
      <w:r w:rsidR="00550745" w:rsidRPr="004C04EB">
        <w:rPr>
          <w:noProof/>
          <w:szCs w:val="24"/>
          <w:u w:val="single"/>
          <w:lang w:val="en-US"/>
        </w:rPr>
        <w:t>:</w:t>
      </w:r>
    </w:p>
    <w:p w:rsidR="00550745" w:rsidRPr="004C04EB" w:rsidRDefault="00550745" w:rsidP="00550745">
      <w:pPr>
        <w:tabs>
          <w:tab w:val="left" w:pos="284"/>
        </w:tabs>
        <w:rPr>
          <w:noProof/>
          <w:szCs w:val="24"/>
          <w:lang w:val="en-US"/>
        </w:rPr>
      </w:pPr>
    </w:p>
    <w:p w:rsidR="0030685C" w:rsidRPr="004C04EB" w:rsidRDefault="00CE39D5" w:rsidP="00550745">
      <w:pPr>
        <w:tabs>
          <w:tab w:val="left" w:pos="284"/>
        </w:tabs>
        <w:rPr>
          <w:noProof/>
          <w:lang w:val="en-US"/>
        </w:rPr>
      </w:pPr>
      <w:r w:rsidRPr="004C04EB">
        <w:rPr>
          <w:noProof/>
          <w:lang w:val="en-US"/>
        </w:rPr>
        <w:t xml:space="preserve">In </w:t>
      </w:r>
      <w:r w:rsidR="009B4AE2" w:rsidRPr="004C04EB">
        <w:rPr>
          <w:noProof/>
          <w:lang w:val="en-US"/>
        </w:rPr>
        <w:t>fact,</w:t>
      </w:r>
      <w:r w:rsidRPr="004C04EB">
        <w:rPr>
          <w:noProof/>
          <w:lang w:val="en-US"/>
        </w:rPr>
        <w:t xml:space="preserve"> there were two types of </w:t>
      </w:r>
      <w:r w:rsidR="00F12D98" w:rsidRPr="004C04EB">
        <w:rPr>
          <w:noProof/>
          <w:lang w:val="en-US"/>
        </w:rPr>
        <w:t xml:space="preserve">periodic </w:t>
      </w:r>
      <w:r w:rsidRPr="004C04EB">
        <w:rPr>
          <w:noProof/>
          <w:lang w:val="en-US"/>
        </w:rPr>
        <w:t xml:space="preserve">follow-up meetings: </w:t>
      </w:r>
      <w:r w:rsidR="00B63B99" w:rsidRPr="004C04EB">
        <w:rPr>
          <w:noProof/>
          <w:lang w:val="en-US"/>
        </w:rPr>
        <w:t>the m</w:t>
      </w:r>
      <w:r w:rsidRPr="004C04EB">
        <w:rPr>
          <w:noProof/>
          <w:lang w:val="en-US"/>
        </w:rPr>
        <w:t xml:space="preserve">eetings of the Steering Committee </w:t>
      </w:r>
      <w:r w:rsidR="00B63B99" w:rsidRPr="004C04EB">
        <w:rPr>
          <w:noProof/>
          <w:lang w:val="en-US"/>
        </w:rPr>
        <w:t xml:space="preserve">which took place twice </w:t>
      </w:r>
      <w:r w:rsidR="00F12D98" w:rsidRPr="004C04EB">
        <w:rPr>
          <w:noProof/>
          <w:lang w:val="en-US"/>
        </w:rPr>
        <w:t>a</w:t>
      </w:r>
      <w:r w:rsidRPr="004C04EB">
        <w:rPr>
          <w:noProof/>
          <w:lang w:val="en-US"/>
        </w:rPr>
        <w:t xml:space="preserve"> year, and the </w:t>
      </w:r>
      <w:r w:rsidR="00B63B99" w:rsidRPr="004C04EB">
        <w:rPr>
          <w:noProof/>
          <w:lang w:val="en-US"/>
        </w:rPr>
        <w:t xml:space="preserve">quarterly follow-up meetings </w:t>
      </w:r>
      <w:r w:rsidRPr="004C04EB">
        <w:rPr>
          <w:noProof/>
          <w:lang w:val="en-US"/>
        </w:rPr>
        <w:t xml:space="preserve">of the Technical </w:t>
      </w:r>
      <w:r w:rsidR="00B63B99" w:rsidRPr="004C04EB">
        <w:rPr>
          <w:noProof/>
          <w:lang w:val="en-US"/>
        </w:rPr>
        <w:t xml:space="preserve">Follow-up </w:t>
      </w:r>
      <w:r w:rsidRPr="004C04EB">
        <w:rPr>
          <w:noProof/>
          <w:lang w:val="en-US"/>
        </w:rPr>
        <w:t xml:space="preserve">Committee. The first </w:t>
      </w:r>
      <w:r w:rsidR="00B63B99" w:rsidRPr="004C04EB">
        <w:rPr>
          <w:noProof/>
          <w:lang w:val="en-US"/>
        </w:rPr>
        <w:t xml:space="preserve">one </w:t>
      </w:r>
      <w:r w:rsidRPr="004C04EB">
        <w:rPr>
          <w:noProof/>
          <w:lang w:val="en-US"/>
        </w:rPr>
        <w:t xml:space="preserve">was the </w:t>
      </w:r>
      <w:r w:rsidR="00B63B99" w:rsidRPr="004C04EB">
        <w:rPr>
          <w:noProof/>
          <w:lang w:val="en-US"/>
        </w:rPr>
        <w:t>ultimate</w:t>
      </w:r>
      <w:r w:rsidR="00F12D98" w:rsidRPr="004C04EB">
        <w:rPr>
          <w:noProof/>
          <w:lang w:val="en-US"/>
        </w:rPr>
        <w:t xml:space="preserve"> </w:t>
      </w:r>
      <w:r w:rsidR="00B63B99" w:rsidRPr="004C04EB">
        <w:rPr>
          <w:noProof/>
          <w:lang w:val="en-US"/>
        </w:rPr>
        <w:t>decision-maker of the Project,</w:t>
      </w:r>
      <w:r w:rsidRPr="004C04EB">
        <w:rPr>
          <w:noProof/>
          <w:lang w:val="en-US"/>
        </w:rPr>
        <w:t xml:space="preserve"> such as</w:t>
      </w:r>
      <w:r w:rsidR="00F12D98" w:rsidRPr="004C04EB">
        <w:rPr>
          <w:noProof/>
          <w:lang w:val="en-US"/>
        </w:rPr>
        <w:t xml:space="preserve"> for</w:t>
      </w:r>
      <w:r w:rsidRPr="004C04EB">
        <w:rPr>
          <w:noProof/>
          <w:lang w:val="en-US"/>
        </w:rPr>
        <w:t xml:space="preserve"> the </w:t>
      </w:r>
      <w:r w:rsidR="00F12D98" w:rsidRPr="004C04EB">
        <w:rPr>
          <w:noProof/>
          <w:lang w:val="en-US"/>
        </w:rPr>
        <w:t>approval</w:t>
      </w:r>
      <w:r w:rsidRPr="004C04EB">
        <w:rPr>
          <w:noProof/>
          <w:lang w:val="en-US"/>
        </w:rPr>
        <w:t xml:space="preserve"> of the </w:t>
      </w:r>
      <w:r w:rsidR="00F12D98" w:rsidRPr="004C04EB">
        <w:rPr>
          <w:noProof/>
          <w:lang w:val="en-US"/>
        </w:rPr>
        <w:t>Annual Operative Plan (AOP) and the Annual Budget</w:t>
      </w:r>
      <w:r w:rsidRPr="004C04EB">
        <w:rPr>
          <w:noProof/>
          <w:lang w:val="en-US"/>
        </w:rPr>
        <w:t xml:space="preserve">. The second </w:t>
      </w:r>
      <w:r w:rsidR="00F12D98" w:rsidRPr="004C04EB">
        <w:rPr>
          <w:noProof/>
          <w:lang w:val="en-US"/>
        </w:rPr>
        <w:t xml:space="preserve">one </w:t>
      </w:r>
      <w:r w:rsidRPr="004C04EB">
        <w:rPr>
          <w:noProof/>
          <w:lang w:val="en-US"/>
        </w:rPr>
        <w:t xml:space="preserve">(composed by the PMU, a </w:t>
      </w:r>
      <w:r w:rsidR="00B63B99" w:rsidRPr="004C04EB">
        <w:rPr>
          <w:noProof/>
          <w:lang w:val="en-US"/>
        </w:rPr>
        <w:t xml:space="preserve">UNDP </w:t>
      </w:r>
      <w:r w:rsidRPr="004C04EB">
        <w:rPr>
          <w:noProof/>
          <w:lang w:val="en-US"/>
        </w:rPr>
        <w:t>representative</w:t>
      </w:r>
      <w:r w:rsidR="00B63B99" w:rsidRPr="004C04EB">
        <w:rPr>
          <w:noProof/>
          <w:lang w:val="en-US"/>
        </w:rPr>
        <w:t xml:space="preserve">, </w:t>
      </w:r>
      <w:r w:rsidRPr="004C04EB">
        <w:rPr>
          <w:noProof/>
          <w:lang w:val="en-US"/>
        </w:rPr>
        <w:t xml:space="preserve">and a </w:t>
      </w:r>
      <w:r w:rsidR="00B63B99" w:rsidRPr="004C04EB">
        <w:rPr>
          <w:noProof/>
          <w:lang w:val="en-US"/>
        </w:rPr>
        <w:t xml:space="preserve">UPME </w:t>
      </w:r>
      <w:r w:rsidRPr="004C04EB">
        <w:rPr>
          <w:noProof/>
          <w:lang w:val="en-US"/>
        </w:rPr>
        <w:t xml:space="preserve">representative) was </w:t>
      </w:r>
      <w:r w:rsidR="00B63B99" w:rsidRPr="004C04EB">
        <w:rPr>
          <w:noProof/>
          <w:lang w:val="en-US"/>
        </w:rPr>
        <w:t xml:space="preserve">in charge of </w:t>
      </w:r>
      <w:r w:rsidRPr="004C04EB">
        <w:rPr>
          <w:noProof/>
          <w:lang w:val="en-US"/>
        </w:rPr>
        <w:t>monitor</w:t>
      </w:r>
      <w:r w:rsidR="00B63B99" w:rsidRPr="004C04EB">
        <w:rPr>
          <w:noProof/>
          <w:lang w:val="en-US"/>
        </w:rPr>
        <w:t>ing</w:t>
      </w:r>
      <w:r w:rsidR="00F12D98" w:rsidRPr="004C04EB">
        <w:rPr>
          <w:noProof/>
          <w:lang w:val="en-US"/>
        </w:rPr>
        <w:t xml:space="preserve"> </w:t>
      </w:r>
      <w:r w:rsidR="00B63B99" w:rsidRPr="004C04EB">
        <w:rPr>
          <w:noProof/>
          <w:lang w:val="en-US"/>
        </w:rPr>
        <w:t xml:space="preserve">the </w:t>
      </w:r>
      <w:r w:rsidRPr="004C04EB">
        <w:rPr>
          <w:noProof/>
          <w:lang w:val="en-US"/>
        </w:rPr>
        <w:t>progress of the</w:t>
      </w:r>
      <w:r w:rsidR="00F12D98" w:rsidRPr="004C04EB">
        <w:rPr>
          <w:noProof/>
          <w:lang w:val="en-US"/>
        </w:rPr>
        <w:t xml:space="preserve"> Project, following guidelines and towards the</w:t>
      </w:r>
      <w:r w:rsidRPr="004C04EB">
        <w:rPr>
          <w:noProof/>
          <w:lang w:val="en-US"/>
        </w:rPr>
        <w:t xml:space="preserve"> </w:t>
      </w:r>
      <w:r w:rsidR="00F12D98" w:rsidRPr="004C04EB">
        <w:rPr>
          <w:noProof/>
          <w:lang w:val="en-US"/>
        </w:rPr>
        <w:t>AOP and Budget</w:t>
      </w:r>
      <w:r w:rsidRPr="004C04EB">
        <w:rPr>
          <w:noProof/>
          <w:lang w:val="en-US"/>
        </w:rPr>
        <w:t xml:space="preserve"> approved by the Steering Committee.</w:t>
      </w:r>
    </w:p>
    <w:p w:rsidR="00CE39D5" w:rsidRPr="004C04EB" w:rsidRDefault="00CE39D5" w:rsidP="00550745">
      <w:pPr>
        <w:tabs>
          <w:tab w:val="left" w:pos="284"/>
        </w:tabs>
        <w:rPr>
          <w:noProof/>
          <w:szCs w:val="24"/>
          <w:lang w:val="en-US"/>
        </w:rPr>
      </w:pPr>
    </w:p>
    <w:p w:rsidR="00E64226" w:rsidRPr="004C04EB" w:rsidRDefault="00F12D98" w:rsidP="00E64226">
      <w:pPr>
        <w:rPr>
          <w:noProof/>
          <w:szCs w:val="24"/>
          <w:lang w:val="en-US"/>
        </w:rPr>
      </w:pPr>
      <w:r w:rsidRPr="004C04EB">
        <w:rPr>
          <w:noProof/>
          <w:szCs w:val="24"/>
          <w:lang w:val="en-US"/>
        </w:rPr>
        <w:t xml:space="preserve">Each </w:t>
      </w:r>
      <w:r w:rsidR="00B63B99" w:rsidRPr="004C04EB">
        <w:rPr>
          <w:noProof/>
          <w:szCs w:val="24"/>
          <w:lang w:val="en-US"/>
        </w:rPr>
        <w:t>UNDP and UP</w:t>
      </w:r>
      <w:r w:rsidR="00CE39D5" w:rsidRPr="004C04EB">
        <w:rPr>
          <w:noProof/>
          <w:szCs w:val="24"/>
          <w:lang w:val="en-US"/>
        </w:rPr>
        <w:t xml:space="preserve">ME </w:t>
      </w:r>
      <w:r w:rsidR="00B63B99" w:rsidRPr="004C04EB">
        <w:rPr>
          <w:noProof/>
          <w:szCs w:val="24"/>
          <w:lang w:val="en-US"/>
        </w:rPr>
        <w:t xml:space="preserve">assigned a member of </w:t>
      </w:r>
      <w:r w:rsidRPr="004C04EB">
        <w:rPr>
          <w:noProof/>
          <w:szCs w:val="24"/>
          <w:lang w:val="en-US"/>
        </w:rPr>
        <w:t>their</w:t>
      </w:r>
      <w:r w:rsidR="00CE39D5" w:rsidRPr="004C04EB">
        <w:rPr>
          <w:noProof/>
          <w:szCs w:val="24"/>
          <w:lang w:val="en-US"/>
        </w:rPr>
        <w:t xml:space="preserve"> staff </w:t>
      </w:r>
      <w:r w:rsidR="00B63B99" w:rsidRPr="004C04EB">
        <w:rPr>
          <w:noProof/>
          <w:szCs w:val="24"/>
          <w:lang w:val="en-US"/>
        </w:rPr>
        <w:t xml:space="preserve">to be </w:t>
      </w:r>
      <w:r w:rsidRPr="004C04EB">
        <w:rPr>
          <w:noProof/>
          <w:szCs w:val="24"/>
          <w:lang w:val="en-US"/>
        </w:rPr>
        <w:t>responsible for the P</w:t>
      </w:r>
      <w:r w:rsidR="00CE39D5" w:rsidRPr="004C04EB">
        <w:rPr>
          <w:noProof/>
          <w:szCs w:val="24"/>
          <w:lang w:val="en-US"/>
        </w:rPr>
        <w:t>roject. For UNDP</w:t>
      </w:r>
      <w:r w:rsidR="00B63B99" w:rsidRPr="004C04EB">
        <w:rPr>
          <w:noProof/>
          <w:szCs w:val="24"/>
          <w:lang w:val="en-US"/>
        </w:rPr>
        <w:t>, it</w:t>
      </w:r>
      <w:r w:rsidR="00CE39D5" w:rsidRPr="004C04EB">
        <w:rPr>
          <w:noProof/>
          <w:szCs w:val="24"/>
          <w:lang w:val="en-US"/>
        </w:rPr>
        <w:t xml:space="preserve"> was the Program Officer in charge (currently Ms. Jimena</w:t>
      </w:r>
      <w:r w:rsidRPr="004C04EB">
        <w:rPr>
          <w:noProof/>
          <w:szCs w:val="24"/>
          <w:lang w:val="en-US"/>
        </w:rPr>
        <w:t xml:space="preserve"> </w:t>
      </w:r>
      <w:r w:rsidR="00CE39D5" w:rsidRPr="004C04EB">
        <w:rPr>
          <w:noProof/>
          <w:szCs w:val="24"/>
          <w:lang w:val="en-US"/>
        </w:rPr>
        <w:t>Puyana), and for UPME</w:t>
      </w:r>
      <w:r w:rsidR="00B63B99" w:rsidRPr="004C04EB">
        <w:rPr>
          <w:noProof/>
          <w:szCs w:val="24"/>
          <w:lang w:val="en-US"/>
        </w:rPr>
        <w:t>, it</w:t>
      </w:r>
      <w:r w:rsidR="00CE39D5" w:rsidRPr="004C04EB">
        <w:rPr>
          <w:noProof/>
          <w:szCs w:val="24"/>
          <w:lang w:val="en-US"/>
        </w:rPr>
        <w:t xml:space="preserve"> was </w:t>
      </w:r>
      <w:r w:rsidR="00B63B99" w:rsidRPr="004C04EB">
        <w:rPr>
          <w:noProof/>
          <w:szCs w:val="24"/>
          <w:lang w:val="en-US"/>
        </w:rPr>
        <w:t>the UPME D</w:t>
      </w:r>
      <w:r w:rsidR="00CE39D5" w:rsidRPr="004C04EB">
        <w:rPr>
          <w:noProof/>
          <w:szCs w:val="24"/>
          <w:lang w:val="en-US"/>
        </w:rPr>
        <w:t>irector (currently Ms. Angela Cadena).</w:t>
      </w:r>
    </w:p>
    <w:p w:rsidR="00CE39D5" w:rsidRPr="004C04EB" w:rsidRDefault="00CE39D5" w:rsidP="00E64226">
      <w:pPr>
        <w:rPr>
          <w:noProof/>
          <w:szCs w:val="24"/>
          <w:lang w:val="en-US"/>
        </w:rPr>
      </w:pPr>
    </w:p>
    <w:p w:rsidR="00E64226" w:rsidRPr="004C04EB" w:rsidRDefault="00CE39D5" w:rsidP="00E64226">
      <w:pPr>
        <w:rPr>
          <w:noProof/>
          <w:szCs w:val="24"/>
          <w:lang w:val="en-US"/>
        </w:rPr>
      </w:pPr>
      <w:r w:rsidRPr="004C04EB">
        <w:rPr>
          <w:noProof/>
          <w:szCs w:val="24"/>
          <w:lang w:val="en-US"/>
        </w:rPr>
        <w:t>The</w:t>
      </w:r>
      <w:r w:rsidR="00024753" w:rsidRPr="004C04EB">
        <w:rPr>
          <w:noProof/>
          <w:szCs w:val="24"/>
          <w:lang w:val="en-US"/>
        </w:rPr>
        <w:t xml:space="preserve"> Project</w:t>
      </w:r>
      <w:r w:rsidRPr="004C04EB">
        <w:rPr>
          <w:noProof/>
          <w:szCs w:val="24"/>
          <w:lang w:val="en-US"/>
        </w:rPr>
        <w:t xml:space="preserve"> Steerin</w:t>
      </w:r>
      <w:r w:rsidR="004F6A17" w:rsidRPr="004C04EB">
        <w:rPr>
          <w:noProof/>
          <w:szCs w:val="24"/>
          <w:lang w:val="en-US"/>
        </w:rPr>
        <w:t>g Committee (PSC</w:t>
      </w:r>
      <w:r w:rsidRPr="004C04EB">
        <w:rPr>
          <w:noProof/>
          <w:szCs w:val="24"/>
          <w:lang w:val="en-US"/>
        </w:rPr>
        <w:t>) was formed by the Program Officer (UNDP), the Director of the Project (</w:t>
      </w:r>
      <w:r w:rsidR="00636A90" w:rsidRPr="004C04EB">
        <w:rPr>
          <w:noProof/>
          <w:szCs w:val="24"/>
          <w:lang w:val="en-US"/>
        </w:rPr>
        <w:t>the UPME D</w:t>
      </w:r>
      <w:r w:rsidRPr="004C04EB">
        <w:rPr>
          <w:noProof/>
          <w:szCs w:val="24"/>
          <w:lang w:val="en-US"/>
        </w:rPr>
        <w:t>irector), the Coordinator o</w:t>
      </w:r>
      <w:r w:rsidR="00636A90" w:rsidRPr="004C04EB">
        <w:rPr>
          <w:noProof/>
          <w:szCs w:val="24"/>
          <w:lang w:val="en-US"/>
        </w:rPr>
        <w:t>f the P</w:t>
      </w:r>
      <w:r w:rsidRPr="004C04EB">
        <w:rPr>
          <w:noProof/>
          <w:szCs w:val="24"/>
          <w:lang w:val="en-US"/>
        </w:rPr>
        <w:t xml:space="preserve">roject, and by a representative </w:t>
      </w:r>
      <w:r w:rsidR="00024753" w:rsidRPr="004C04EB">
        <w:rPr>
          <w:noProof/>
          <w:szCs w:val="24"/>
          <w:lang w:val="en-US"/>
        </w:rPr>
        <w:t>from</w:t>
      </w:r>
      <w:r w:rsidRPr="004C04EB">
        <w:rPr>
          <w:noProof/>
          <w:szCs w:val="24"/>
          <w:lang w:val="en-US"/>
        </w:rPr>
        <w:t xml:space="preserve"> </w:t>
      </w:r>
      <w:r w:rsidR="00DA7411" w:rsidRPr="004C04EB">
        <w:rPr>
          <w:noProof/>
          <w:szCs w:val="24"/>
          <w:lang w:val="en-US"/>
        </w:rPr>
        <w:t>OTU</w:t>
      </w:r>
      <w:r w:rsidRPr="004C04EB">
        <w:rPr>
          <w:noProof/>
          <w:szCs w:val="24"/>
          <w:lang w:val="en-US"/>
        </w:rPr>
        <w:t>/MADS. Acc</w:t>
      </w:r>
      <w:r w:rsidR="00636A90" w:rsidRPr="004C04EB">
        <w:rPr>
          <w:noProof/>
          <w:szCs w:val="24"/>
          <w:lang w:val="en-US"/>
        </w:rPr>
        <w:t xml:space="preserve">ording to </w:t>
      </w:r>
      <w:r w:rsidR="00024753" w:rsidRPr="004C04EB">
        <w:rPr>
          <w:noProof/>
          <w:szCs w:val="24"/>
          <w:lang w:val="en-US"/>
        </w:rPr>
        <w:t xml:space="preserve">UNDP-Colombia </w:t>
      </w:r>
      <w:r w:rsidR="00636A90" w:rsidRPr="004C04EB">
        <w:rPr>
          <w:noProof/>
          <w:szCs w:val="24"/>
          <w:lang w:val="en-US"/>
        </w:rPr>
        <w:t>general guidelines</w:t>
      </w:r>
      <w:r w:rsidRPr="004C04EB">
        <w:rPr>
          <w:noProof/>
          <w:szCs w:val="24"/>
          <w:lang w:val="en-US"/>
        </w:rPr>
        <w:t xml:space="preserve">, the Steering Committee should meet at least once a year, or </w:t>
      </w:r>
      <w:r w:rsidR="00024753" w:rsidRPr="004C04EB">
        <w:rPr>
          <w:noProof/>
          <w:szCs w:val="24"/>
          <w:lang w:val="en-US"/>
        </w:rPr>
        <w:t>more frequently if</w:t>
      </w:r>
      <w:r w:rsidRPr="004C04EB">
        <w:rPr>
          <w:noProof/>
          <w:szCs w:val="24"/>
          <w:lang w:val="en-US"/>
        </w:rPr>
        <w:t xml:space="preserve"> required. The Evaluation Team received a copy of </w:t>
      </w:r>
      <w:r w:rsidR="00636A90" w:rsidRPr="004C04EB">
        <w:rPr>
          <w:noProof/>
          <w:szCs w:val="24"/>
          <w:lang w:val="en-US"/>
        </w:rPr>
        <w:t xml:space="preserve">the </w:t>
      </w:r>
      <w:r w:rsidRPr="004C04EB">
        <w:rPr>
          <w:noProof/>
          <w:szCs w:val="24"/>
          <w:lang w:val="en-US"/>
        </w:rPr>
        <w:t xml:space="preserve">records of 5 </w:t>
      </w:r>
      <w:r w:rsidR="00024753" w:rsidRPr="004C04EB">
        <w:rPr>
          <w:noProof/>
          <w:szCs w:val="24"/>
          <w:lang w:val="en-US"/>
        </w:rPr>
        <w:t>PSC</w:t>
      </w:r>
      <w:r w:rsidR="00636A90" w:rsidRPr="004C04EB">
        <w:rPr>
          <w:noProof/>
          <w:szCs w:val="24"/>
          <w:lang w:val="en-US"/>
        </w:rPr>
        <w:t xml:space="preserve"> </w:t>
      </w:r>
      <w:r w:rsidR="00024753" w:rsidRPr="004C04EB">
        <w:rPr>
          <w:noProof/>
          <w:szCs w:val="24"/>
          <w:lang w:val="en-US"/>
        </w:rPr>
        <w:t>meetings during the three years that the Project operated.</w:t>
      </w:r>
    </w:p>
    <w:p w:rsidR="00CE39D5" w:rsidRPr="004C04EB" w:rsidRDefault="00CE39D5" w:rsidP="00E64226">
      <w:pPr>
        <w:rPr>
          <w:noProof/>
          <w:szCs w:val="24"/>
          <w:lang w:val="en-US"/>
        </w:rPr>
      </w:pPr>
    </w:p>
    <w:p w:rsidR="00E64226" w:rsidRPr="004C04EB" w:rsidRDefault="00CE39D5" w:rsidP="00E64226">
      <w:pPr>
        <w:rPr>
          <w:noProof/>
          <w:szCs w:val="24"/>
          <w:lang w:val="en-US"/>
        </w:rPr>
      </w:pPr>
      <w:r w:rsidRPr="004C04EB">
        <w:rPr>
          <w:noProof/>
          <w:szCs w:val="24"/>
          <w:lang w:val="en-US"/>
        </w:rPr>
        <w:t xml:space="preserve">In addition, </w:t>
      </w:r>
      <w:r w:rsidR="00024753" w:rsidRPr="004C04EB">
        <w:rPr>
          <w:noProof/>
          <w:szCs w:val="24"/>
          <w:lang w:val="en-US"/>
        </w:rPr>
        <w:t>complying with</w:t>
      </w:r>
      <w:r w:rsidRPr="004C04EB">
        <w:rPr>
          <w:noProof/>
          <w:szCs w:val="24"/>
          <w:lang w:val="en-US"/>
        </w:rPr>
        <w:t xml:space="preserve"> </w:t>
      </w:r>
      <w:r w:rsidR="00636A90" w:rsidRPr="004C04EB">
        <w:rPr>
          <w:noProof/>
          <w:szCs w:val="24"/>
          <w:lang w:val="en-US"/>
        </w:rPr>
        <w:t xml:space="preserve">UNDP </w:t>
      </w:r>
      <w:r w:rsidRPr="004C04EB">
        <w:rPr>
          <w:noProof/>
          <w:szCs w:val="24"/>
          <w:lang w:val="en-US"/>
        </w:rPr>
        <w:t xml:space="preserve">guidelines, </w:t>
      </w:r>
      <w:r w:rsidR="00636A90" w:rsidRPr="004C04EB">
        <w:rPr>
          <w:noProof/>
          <w:szCs w:val="24"/>
          <w:lang w:val="en-US"/>
        </w:rPr>
        <w:t>there were</w:t>
      </w:r>
      <w:r w:rsidRPr="004C04EB">
        <w:rPr>
          <w:noProof/>
          <w:szCs w:val="24"/>
          <w:lang w:val="en-US"/>
        </w:rPr>
        <w:t xml:space="preserve"> quarterly </w:t>
      </w:r>
      <w:r w:rsidR="00636A90" w:rsidRPr="004C04EB">
        <w:rPr>
          <w:noProof/>
          <w:szCs w:val="24"/>
          <w:lang w:val="en-US"/>
        </w:rPr>
        <w:t>follow-up</w:t>
      </w:r>
      <w:r w:rsidR="00024753" w:rsidRPr="004C04EB">
        <w:rPr>
          <w:noProof/>
          <w:szCs w:val="24"/>
          <w:lang w:val="en-US"/>
        </w:rPr>
        <w:t xml:space="preserve"> </w:t>
      </w:r>
      <w:r w:rsidR="00636A90" w:rsidRPr="004C04EB">
        <w:rPr>
          <w:noProof/>
          <w:szCs w:val="24"/>
          <w:lang w:val="en-US"/>
        </w:rPr>
        <w:t>meetings</w:t>
      </w:r>
      <w:r w:rsidRPr="004C04EB">
        <w:rPr>
          <w:noProof/>
          <w:szCs w:val="24"/>
          <w:lang w:val="en-US"/>
        </w:rPr>
        <w:t xml:space="preserve">, in which </w:t>
      </w:r>
      <w:r w:rsidR="006A613E" w:rsidRPr="004C04EB">
        <w:rPr>
          <w:noProof/>
          <w:szCs w:val="24"/>
          <w:lang w:val="en-US"/>
        </w:rPr>
        <w:t>representatives</w:t>
      </w:r>
      <w:r w:rsidRPr="004C04EB">
        <w:rPr>
          <w:noProof/>
          <w:szCs w:val="24"/>
          <w:lang w:val="en-US"/>
        </w:rPr>
        <w:t xml:space="preserve"> </w:t>
      </w:r>
      <w:r w:rsidR="00636A90" w:rsidRPr="004C04EB">
        <w:rPr>
          <w:noProof/>
          <w:szCs w:val="24"/>
          <w:lang w:val="en-US"/>
        </w:rPr>
        <w:t xml:space="preserve">from </w:t>
      </w:r>
      <w:r w:rsidRPr="004C04EB">
        <w:rPr>
          <w:noProof/>
          <w:szCs w:val="24"/>
          <w:lang w:val="en-US"/>
        </w:rPr>
        <w:t>the Executing Agency, the PMU</w:t>
      </w:r>
      <w:r w:rsidR="00636A90" w:rsidRPr="004C04EB">
        <w:rPr>
          <w:noProof/>
          <w:szCs w:val="24"/>
          <w:lang w:val="en-US"/>
        </w:rPr>
        <w:t>,</w:t>
      </w:r>
      <w:r w:rsidRPr="004C04EB">
        <w:rPr>
          <w:noProof/>
          <w:szCs w:val="24"/>
          <w:lang w:val="en-US"/>
        </w:rPr>
        <w:t xml:space="preserve"> and UNDP</w:t>
      </w:r>
      <w:r w:rsidR="00636A90" w:rsidRPr="004C04EB">
        <w:rPr>
          <w:noProof/>
          <w:szCs w:val="24"/>
          <w:lang w:val="en-US"/>
        </w:rPr>
        <w:t xml:space="preserve"> participate</w:t>
      </w:r>
      <w:r w:rsidR="006A613E" w:rsidRPr="004C04EB">
        <w:rPr>
          <w:noProof/>
          <w:szCs w:val="24"/>
          <w:lang w:val="en-US"/>
        </w:rPr>
        <w:t>d</w:t>
      </w:r>
      <w:r w:rsidRPr="004C04EB">
        <w:rPr>
          <w:noProof/>
          <w:szCs w:val="24"/>
          <w:lang w:val="en-US"/>
        </w:rPr>
        <w:t xml:space="preserve"> to check on </w:t>
      </w:r>
      <w:r w:rsidR="00636A90" w:rsidRPr="004C04EB">
        <w:rPr>
          <w:noProof/>
          <w:szCs w:val="24"/>
          <w:lang w:val="en-US"/>
        </w:rPr>
        <w:t xml:space="preserve">the </w:t>
      </w:r>
      <w:r w:rsidR="006A613E" w:rsidRPr="004C04EB">
        <w:rPr>
          <w:noProof/>
          <w:szCs w:val="24"/>
          <w:lang w:val="en-US"/>
        </w:rPr>
        <w:t>progress of the P</w:t>
      </w:r>
      <w:r w:rsidRPr="004C04EB">
        <w:rPr>
          <w:noProof/>
          <w:szCs w:val="24"/>
          <w:lang w:val="en-US"/>
        </w:rPr>
        <w:t xml:space="preserve">roject. The Evaluation Team received a copy of </w:t>
      </w:r>
      <w:r w:rsidR="00636A90" w:rsidRPr="004C04EB">
        <w:rPr>
          <w:noProof/>
          <w:szCs w:val="24"/>
          <w:lang w:val="en-US"/>
        </w:rPr>
        <w:t>records of 9 follow-up meetings</w:t>
      </w:r>
      <w:r w:rsidRPr="004C04EB">
        <w:rPr>
          <w:noProof/>
          <w:szCs w:val="24"/>
          <w:lang w:val="en-US"/>
        </w:rPr>
        <w:t xml:space="preserve"> between July</w:t>
      </w:r>
      <w:r w:rsidR="00636A90" w:rsidRPr="004C04EB">
        <w:rPr>
          <w:noProof/>
          <w:szCs w:val="24"/>
          <w:lang w:val="en-US"/>
        </w:rPr>
        <w:t>,</w:t>
      </w:r>
      <w:r w:rsidRPr="004C04EB">
        <w:rPr>
          <w:noProof/>
          <w:szCs w:val="24"/>
          <w:lang w:val="en-US"/>
        </w:rPr>
        <w:t xml:space="preserve"> 2010 and October</w:t>
      </w:r>
      <w:r w:rsidR="00636A90" w:rsidRPr="004C04EB">
        <w:rPr>
          <w:noProof/>
          <w:szCs w:val="24"/>
          <w:lang w:val="en-US"/>
        </w:rPr>
        <w:t>,</w:t>
      </w:r>
      <w:r w:rsidRPr="004C04EB">
        <w:rPr>
          <w:noProof/>
          <w:szCs w:val="24"/>
          <w:lang w:val="en-US"/>
        </w:rPr>
        <w:t xml:space="preserve"> 2013. </w:t>
      </w:r>
      <w:r w:rsidR="00F3527F" w:rsidRPr="004C04EB">
        <w:rPr>
          <w:noProof/>
          <w:szCs w:val="24"/>
          <w:lang w:val="en-US"/>
        </w:rPr>
        <w:t>T</w:t>
      </w:r>
      <w:r w:rsidRPr="004C04EB">
        <w:rPr>
          <w:noProof/>
          <w:szCs w:val="24"/>
          <w:lang w:val="en-US"/>
        </w:rPr>
        <w:t xml:space="preserve">he Technical Leader of the Project </w:t>
      </w:r>
      <w:r w:rsidR="006A613E" w:rsidRPr="004C04EB">
        <w:rPr>
          <w:noProof/>
          <w:szCs w:val="24"/>
          <w:lang w:val="en-US"/>
        </w:rPr>
        <w:t>from</w:t>
      </w:r>
      <w:r w:rsidRPr="004C04EB">
        <w:rPr>
          <w:noProof/>
          <w:szCs w:val="24"/>
          <w:lang w:val="en-US"/>
        </w:rPr>
        <w:t xml:space="preserve"> UPME, the Coordinator and the Assistant </w:t>
      </w:r>
      <w:r w:rsidR="00636A90" w:rsidRPr="004C04EB">
        <w:rPr>
          <w:noProof/>
          <w:szCs w:val="24"/>
          <w:lang w:val="en-US"/>
        </w:rPr>
        <w:t xml:space="preserve">Manager </w:t>
      </w:r>
      <w:r w:rsidRPr="004C04EB">
        <w:rPr>
          <w:noProof/>
          <w:szCs w:val="24"/>
          <w:lang w:val="en-US"/>
        </w:rPr>
        <w:t>of the Project</w:t>
      </w:r>
      <w:r w:rsidR="00636A90" w:rsidRPr="004C04EB">
        <w:rPr>
          <w:noProof/>
          <w:szCs w:val="24"/>
          <w:lang w:val="en-US"/>
        </w:rPr>
        <w:t>,</w:t>
      </w:r>
      <w:r w:rsidRPr="004C04EB">
        <w:rPr>
          <w:noProof/>
          <w:szCs w:val="24"/>
          <w:lang w:val="en-US"/>
        </w:rPr>
        <w:t xml:space="preserve"> and the Program Officer of UNDP</w:t>
      </w:r>
      <w:r w:rsidR="00636A90" w:rsidRPr="004C04EB">
        <w:rPr>
          <w:noProof/>
          <w:szCs w:val="24"/>
          <w:lang w:val="en-US"/>
        </w:rPr>
        <w:t xml:space="preserve"> normally participated in these meetings</w:t>
      </w:r>
      <w:r w:rsidR="00F3527F" w:rsidRPr="004C04EB">
        <w:rPr>
          <w:noProof/>
          <w:szCs w:val="24"/>
          <w:lang w:val="en-US"/>
        </w:rPr>
        <w:t>. B</w:t>
      </w:r>
      <w:r w:rsidRPr="004C04EB">
        <w:rPr>
          <w:noProof/>
          <w:szCs w:val="24"/>
          <w:lang w:val="en-US"/>
        </w:rPr>
        <w:t>as</w:t>
      </w:r>
      <w:r w:rsidR="00F3527F" w:rsidRPr="004C04EB">
        <w:rPr>
          <w:noProof/>
          <w:szCs w:val="24"/>
          <w:lang w:val="en-US"/>
        </w:rPr>
        <w:t>ed</w:t>
      </w:r>
      <w:r w:rsidR="006A613E" w:rsidRPr="004C04EB">
        <w:rPr>
          <w:noProof/>
          <w:szCs w:val="24"/>
          <w:lang w:val="en-US"/>
        </w:rPr>
        <w:t xml:space="preserve"> </w:t>
      </w:r>
      <w:r w:rsidR="00F3527F" w:rsidRPr="004C04EB">
        <w:rPr>
          <w:noProof/>
          <w:szCs w:val="24"/>
          <w:lang w:val="en-US"/>
        </w:rPr>
        <w:t>on these meetings, t</w:t>
      </w:r>
      <w:r w:rsidRPr="004C04EB">
        <w:rPr>
          <w:noProof/>
          <w:szCs w:val="24"/>
          <w:lang w:val="en-US"/>
        </w:rPr>
        <w:t xml:space="preserve">he monitoring system of UNDP </w:t>
      </w:r>
      <w:r w:rsidR="00F3527F" w:rsidRPr="004C04EB">
        <w:rPr>
          <w:noProof/>
          <w:szCs w:val="24"/>
          <w:lang w:val="en-US"/>
        </w:rPr>
        <w:t xml:space="preserve">was updated </w:t>
      </w:r>
      <w:r w:rsidRPr="004C04EB">
        <w:rPr>
          <w:noProof/>
          <w:szCs w:val="24"/>
          <w:lang w:val="en-US"/>
        </w:rPr>
        <w:t xml:space="preserve">with </w:t>
      </w:r>
      <w:r w:rsidR="00F3527F" w:rsidRPr="004C04EB">
        <w:rPr>
          <w:noProof/>
          <w:szCs w:val="24"/>
          <w:lang w:val="en-US"/>
        </w:rPr>
        <w:t xml:space="preserve">both financial and </w:t>
      </w:r>
      <w:r w:rsidR="00F3527F" w:rsidRPr="004C04EB">
        <w:rPr>
          <w:noProof/>
          <w:szCs w:val="24"/>
          <w:lang w:val="en-US"/>
        </w:rPr>
        <w:lastRenderedPageBreak/>
        <w:t xml:space="preserve">programmatic </w:t>
      </w:r>
      <w:r w:rsidRPr="004C04EB">
        <w:rPr>
          <w:noProof/>
          <w:szCs w:val="24"/>
          <w:lang w:val="en-US"/>
        </w:rPr>
        <w:t xml:space="preserve">advances toward the </w:t>
      </w:r>
      <w:r w:rsidR="00F3527F" w:rsidRPr="004C04EB">
        <w:rPr>
          <w:noProof/>
          <w:szCs w:val="24"/>
          <w:lang w:val="en-US"/>
        </w:rPr>
        <w:t xml:space="preserve">expected </w:t>
      </w:r>
      <w:r w:rsidRPr="004C04EB">
        <w:rPr>
          <w:noProof/>
          <w:szCs w:val="24"/>
          <w:lang w:val="en-US"/>
        </w:rPr>
        <w:t>outcomes</w:t>
      </w:r>
      <w:r w:rsidR="00F3527F" w:rsidRPr="004C04EB">
        <w:rPr>
          <w:noProof/>
          <w:szCs w:val="24"/>
          <w:lang w:val="en-US"/>
        </w:rPr>
        <w:t>, and</w:t>
      </w:r>
      <w:r w:rsidRPr="004C04EB">
        <w:rPr>
          <w:noProof/>
          <w:szCs w:val="24"/>
          <w:lang w:val="en-US"/>
        </w:rPr>
        <w:t xml:space="preserve"> the </w:t>
      </w:r>
      <w:r w:rsidR="00F3527F" w:rsidRPr="004C04EB">
        <w:rPr>
          <w:noProof/>
          <w:szCs w:val="24"/>
          <w:lang w:val="en-US"/>
        </w:rPr>
        <w:t>matrix of risks were also updated</w:t>
      </w:r>
      <w:r w:rsidRPr="004C04EB">
        <w:rPr>
          <w:noProof/>
          <w:szCs w:val="24"/>
          <w:lang w:val="en-US"/>
        </w:rPr>
        <w:t xml:space="preserve"> if new risks that could have an impac</w:t>
      </w:r>
      <w:r w:rsidR="006A613E" w:rsidRPr="004C04EB">
        <w:rPr>
          <w:noProof/>
          <w:szCs w:val="24"/>
          <w:lang w:val="en-US"/>
        </w:rPr>
        <w:t>t on the implementation of the P</w:t>
      </w:r>
      <w:r w:rsidRPr="004C04EB">
        <w:rPr>
          <w:noProof/>
          <w:szCs w:val="24"/>
          <w:lang w:val="en-US"/>
        </w:rPr>
        <w:t>roject</w:t>
      </w:r>
      <w:r w:rsidR="00F3527F" w:rsidRPr="004C04EB">
        <w:rPr>
          <w:noProof/>
          <w:szCs w:val="24"/>
          <w:lang w:val="en-US"/>
        </w:rPr>
        <w:t xml:space="preserve"> were </w:t>
      </w:r>
      <w:r w:rsidR="006A613E" w:rsidRPr="004C04EB">
        <w:rPr>
          <w:noProof/>
          <w:szCs w:val="24"/>
          <w:lang w:val="en-US"/>
        </w:rPr>
        <w:t>identified.</w:t>
      </w:r>
    </w:p>
    <w:p w:rsidR="00CE39D5" w:rsidRPr="004C04EB" w:rsidRDefault="00CE39D5" w:rsidP="00E64226">
      <w:pPr>
        <w:rPr>
          <w:noProof/>
          <w:szCs w:val="24"/>
          <w:lang w:val="en-US"/>
        </w:rPr>
      </w:pPr>
    </w:p>
    <w:p w:rsidR="004764A1" w:rsidRPr="004C04EB" w:rsidRDefault="00F3527F" w:rsidP="00E613A6">
      <w:pPr>
        <w:rPr>
          <w:noProof/>
          <w:szCs w:val="24"/>
          <w:lang w:val="en-US"/>
        </w:rPr>
        <w:sectPr w:rsidR="004764A1" w:rsidRPr="004C04EB" w:rsidSect="007F6E8A">
          <w:pgSz w:w="12240" w:h="15840"/>
          <w:pgMar w:top="1417" w:right="1701" w:bottom="1417" w:left="1701" w:header="708" w:footer="708" w:gutter="0"/>
          <w:cols w:space="708"/>
          <w:titlePg/>
          <w:docGrid w:linePitch="360"/>
        </w:sectPr>
      </w:pPr>
      <w:r w:rsidRPr="004C04EB">
        <w:rPr>
          <w:noProof/>
          <w:lang w:val="en-US"/>
        </w:rPr>
        <w:t>There is no documented</w:t>
      </w:r>
      <w:r w:rsidR="00CE39D5" w:rsidRPr="004C04EB">
        <w:rPr>
          <w:noProof/>
          <w:lang w:val="en-US"/>
        </w:rPr>
        <w:t xml:space="preserve"> evidence of the work </w:t>
      </w:r>
      <w:r w:rsidRPr="004C04EB">
        <w:rPr>
          <w:noProof/>
          <w:lang w:val="en-US"/>
        </w:rPr>
        <w:t xml:space="preserve">done by the PMU </w:t>
      </w:r>
      <w:r w:rsidR="00CE39D5" w:rsidRPr="004C04EB">
        <w:rPr>
          <w:noProof/>
          <w:lang w:val="en-US"/>
        </w:rPr>
        <w:t xml:space="preserve">or the Technical Leader of the Project in meetings before the CIURE, of which UPME </w:t>
      </w:r>
      <w:r w:rsidR="006A613E" w:rsidRPr="004C04EB">
        <w:rPr>
          <w:noProof/>
          <w:lang w:val="en-US"/>
        </w:rPr>
        <w:t>enjoys</w:t>
      </w:r>
      <w:r w:rsidR="00CE39D5" w:rsidRPr="004C04EB">
        <w:rPr>
          <w:noProof/>
          <w:lang w:val="en-US"/>
        </w:rPr>
        <w:t xml:space="preserve"> the Technical Secretariat, because according to information provided by the </w:t>
      </w:r>
      <w:r w:rsidR="006A613E" w:rsidRPr="004C04EB">
        <w:rPr>
          <w:noProof/>
          <w:lang w:val="en-US"/>
        </w:rPr>
        <w:t xml:space="preserve">Project Coordinator, </w:t>
      </w:r>
      <w:r w:rsidR="00CE39D5" w:rsidRPr="004C04EB">
        <w:rPr>
          <w:noProof/>
          <w:lang w:val="en-US"/>
        </w:rPr>
        <w:t xml:space="preserve">since the end of 2011 </w:t>
      </w:r>
      <w:r w:rsidR="006A613E" w:rsidRPr="004C04EB">
        <w:rPr>
          <w:noProof/>
          <w:lang w:val="en-US"/>
        </w:rPr>
        <w:t xml:space="preserve">no </w:t>
      </w:r>
      <w:r w:rsidR="00037AC5" w:rsidRPr="004C04EB">
        <w:rPr>
          <w:noProof/>
          <w:lang w:val="en-US"/>
        </w:rPr>
        <w:t xml:space="preserve">meetings of </w:t>
      </w:r>
      <w:r w:rsidR="006A613E" w:rsidRPr="004C04EB">
        <w:rPr>
          <w:noProof/>
          <w:lang w:val="en-US"/>
        </w:rPr>
        <w:t>CIURE took</w:t>
      </w:r>
      <w:r w:rsidR="00037AC5" w:rsidRPr="004C04EB">
        <w:rPr>
          <w:noProof/>
          <w:lang w:val="en-US"/>
        </w:rPr>
        <w:t xml:space="preserve"> place</w:t>
      </w:r>
      <w:r w:rsidR="00CE39D5" w:rsidRPr="004C04EB">
        <w:rPr>
          <w:noProof/>
          <w:lang w:val="en-US"/>
        </w:rPr>
        <w:t xml:space="preserve">. However, the government intends to reactivate the CIURE meetings </w:t>
      </w:r>
      <w:r w:rsidR="00037AC5" w:rsidRPr="004C04EB">
        <w:rPr>
          <w:noProof/>
          <w:lang w:val="en-US"/>
        </w:rPr>
        <w:t>in 2014</w:t>
      </w:r>
      <w:r w:rsidR="00CE39D5" w:rsidRPr="004C04EB">
        <w:rPr>
          <w:noProof/>
          <w:lang w:val="en-US"/>
        </w:rPr>
        <w:t xml:space="preserve">, and during the past two years there were other </w:t>
      </w:r>
      <w:r w:rsidR="006A613E" w:rsidRPr="004C04EB">
        <w:rPr>
          <w:noProof/>
          <w:lang w:val="en-US"/>
        </w:rPr>
        <w:t>instances</w:t>
      </w:r>
      <w:r w:rsidR="00037AC5" w:rsidRPr="004C04EB">
        <w:rPr>
          <w:noProof/>
          <w:lang w:val="en-US"/>
        </w:rPr>
        <w:t xml:space="preserve"> </w:t>
      </w:r>
      <w:r w:rsidR="00CE39D5" w:rsidRPr="004C04EB">
        <w:rPr>
          <w:noProof/>
          <w:lang w:val="en-US"/>
        </w:rPr>
        <w:t>in which UPME rep</w:t>
      </w:r>
      <w:r w:rsidR="00E877E5" w:rsidRPr="004C04EB">
        <w:rPr>
          <w:noProof/>
          <w:lang w:val="en-US"/>
        </w:rPr>
        <w:t>orted the progress made by the P</w:t>
      </w:r>
      <w:r w:rsidR="00CE39D5" w:rsidRPr="004C04EB">
        <w:rPr>
          <w:noProof/>
          <w:lang w:val="en-US"/>
        </w:rPr>
        <w:t xml:space="preserve">roject, such as the Inter-agency Technical Committee. This was confirmed by some of the key players interviewed </w:t>
      </w:r>
      <w:r w:rsidR="00E877E5" w:rsidRPr="004C04EB">
        <w:rPr>
          <w:noProof/>
          <w:lang w:val="en-US"/>
        </w:rPr>
        <w:t xml:space="preserve">during the field mission </w:t>
      </w:r>
      <w:r w:rsidR="00CE39D5" w:rsidRPr="004C04EB">
        <w:rPr>
          <w:noProof/>
          <w:lang w:val="en-US"/>
        </w:rPr>
        <w:t xml:space="preserve">(for example, </w:t>
      </w:r>
      <w:r w:rsidR="00037AC5" w:rsidRPr="004C04EB">
        <w:rPr>
          <w:noProof/>
          <w:lang w:val="en-US"/>
        </w:rPr>
        <w:t>at</w:t>
      </w:r>
      <w:r w:rsidR="00CE39D5" w:rsidRPr="004C04EB">
        <w:rPr>
          <w:noProof/>
          <w:lang w:val="en-US"/>
        </w:rPr>
        <w:t xml:space="preserve"> the Ministry of Housing or </w:t>
      </w:r>
      <w:r w:rsidR="00037AC5" w:rsidRPr="004C04EB">
        <w:rPr>
          <w:noProof/>
          <w:lang w:val="en-US"/>
        </w:rPr>
        <w:t>at</w:t>
      </w:r>
      <w:r w:rsidR="00CE39D5" w:rsidRPr="004C04EB">
        <w:rPr>
          <w:noProof/>
          <w:lang w:val="en-US"/>
        </w:rPr>
        <w:t xml:space="preserve"> the Ministry of Environment).</w:t>
      </w:r>
    </w:p>
    <w:p w:rsidR="00DB70A2" w:rsidRPr="004C04EB" w:rsidRDefault="004A1D86" w:rsidP="00033E61">
      <w:pPr>
        <w:pStyle w:val="Ttulo2"/>
        <w:pageBreakBefore/>
        <w:rPr>
          <w:noProof/>
          <w:lang w:val="en-US"/>
        </w:rPr>
      </w:pPr>
      <w:bookmarkStart w:id="63" w:name="_Toc373936973"/>
      <w:bookmarkStart w:id="64" w:name="_Toc379879435"/>
      <w:r w:rsidRPr="004C04EB">
        <w:rPr>
          <w:noProof/>
          <w:lang w:val="en-US"/>
        </w:rPr>
        <w:lastRenderedPageBreak/>
        <w:t xml:space="preserve">3.2 </w:t>
      </w:r>
      <w:r w:rsidR="000676A4" w:rsidRPr="004C04EB">
        <w:rPr>
          <w:noProof/>
          <w:lang w:val="en-US"/>
        </w:rPr>
        <w:t xml:space="preserve">Execution of the </w:t>
      </w:r>
      <w:r w:rsidR="003F63EA" w:rsidRPr="004C04EB">
        <w:rPr>
          <w:noProof/>
          <w:lang w:val="en-US"/>
        </w:rPr>
        <w:t>Project</w:t>
      </w:r>
      <w:bookmarkEnd w:id="63"/>
      <w:bookmarkEnd w:id="64"/>
    </w:p>
    <w:p w:rsidR="008A677A" w:rsidRPr="004C04EB" w:rsidRDefault="008A677A" w:rsidP="00DB70A2">
      <w:pPr>
        <w:rPr>
          <w:noProof/>
          <w:szCs w:val="24"/>
          <w:lang w:val="en-US"/>
        </w:rPr>
      </w:pPr>
    </w:p>
    <w:p w:rsidR="00DB70A2" w:rsidRPr="004C04EB" w:rsidRDefault="00BF32D0" w:rsidP="008A677A">
      <w:pPr>
        <w:pStyle w:val="Ttulo3"/>
        <w:rPr>
          <w:noProof/>
          <w:lang w:val="en-US"/>
        </w:rPr>
      </w:pPr>
      <w:bookmarkStart w:id="65" w:name="_Toc373936974"/>
      <w:bookmarkStart w:id="66" w:name="_Toc379879436"/>
      <w:r w:rsidRPr="004C04EB">
        <w:rPr>
          <w:noProof/>
          <w:lang w:val="en-US"/>
        </w:rPr>
        <w:t>3.2.1</w:t>
      </w:r>
      <w:r w:rsidR="006C1CE8" w:rsidRPr="004C04EB">
        <w:rPr>
          <w:noProof/>
          <w:lang w:val="en-US"/>
        </w:rPr>
        <w:t xml:space="preserve"> </w:t>
      </w:r>
      <w:r w:rsidR="00F61E90" w:rsidRPr="004C04EB">
        <w:rPr>
          <w:noProof/>
          <w:lang w:val="en-US"/>
        </w:rPr>
        <w:t>Adaptative Management</w:t>
      </w:r>
      <w:bookmarkEnd w:id="65"/>
      <w:bookmarkEnd w:id="66"/>
    </w:p>
    <w:p w:rsidR="00245E6B" w:rsidRPr="004C04EB" w:rsidRDefault="00245E6B" w:rsidP="00DB70A2">
      <w:pPr>
        <w:rPr>
          <w:noProof/>
          <w:szCs w:val="24"/>
          <w:lang w:val="en-US"/>
        </w:rPr>
      </w:pPr>
    </w:p>
    <w:p w:rsidR="00FB6EF7" w:rsidRPr="004C04EB" w:rsidRDefault="00FB6EF7" w:rsidP="00DB70A2">
      <w:pPr>
        <w:rPr>
          <w:noProof/>
          <w:szCs w:val="24"/>
          <w:lang w:val="en-US"/>
        </w:rPr>
      </w:pPr>
      <w:r w:rsidRPr="004C04EB">
        <w:rPr>
          <w:noProof/>
          <w:szCs w:val="24"/>
          <w:lang w:val="en-US"/>
        </w:rPr>
        <w:t>Adaptative Management refers to how the Project management reacted to changes in the original design assumptions and outcomes of the Project during its execution.</w:t>
      </w:r>
    </w:p>
    <w:p w:rsidR="00FB6EF7" w:rsidRPr="004C04EB" w:rsidRDefault="00FB6EF7" w:rsidP="00DB70A2">
      <w:pPr>
        <w:rPr>
          <w:noProof/>
          <w:szCs w:val="24"/>
          <w:lang w:val="en-US"/>
        </w:rPr>
      </w:pPr>
    </w:p>
    <w:p w:rsidR="00970350" w:rsidRPr="004C04EB" w:rsidRDefault="00CE39D5" w:rsidP="00970350">
      <w:pPr>
        <w:rPr>
          <w:rFonts w:cs="Arial"/>
          <w:noProof/>
          <w:lang w:val="en-US"/>
        </w:rPr>
      </w:pPr>
      <w:r w:rsidRPr="004C04EB">
        <w:rPr>
          <w:rFonts w:cs="Arial"/>
          <w:noProof/>
          <w:lang w:val="en-US"/>
        </w:rPr>
        <w:t xml:space="preserve">The </w:t>
      </w:r>
      <w:r w:rsidR="00FB6EF7" w:rsidRPr="004C04EB">
        <w:rPr>
          <w:rFonts w:cs="Arial"/>
          <w:noProof/>
          <w:lang w:val="en-US"/>
        </w:rPr>
        <w:t>information</w:t>
      </w:r>
      <w:r w:rsidR="00E877E5" w:rsidRPr="004C04EB">
        <w:rPr>
          <w:rFonts w:cs="Arial"/>
          <w:noProof/>
          <w:lang w:val="en-US"/>
        </w:rPr>
        <w:t xml:space="preserve"> </w:t>
      </w:r>
      <w:r w:rsidR="00075E04" w:rsidRPr="004C04EB">
        <w:rPr>
          <w:rFonts w:cs="Arial"/>
          <w:noProof/>
          <w:lang w:val="en-US"/>
        </w:rPr>
        <w:t>p</w:t>
      </w:r>
      <w:r w:rsidR="00FB6EF7" w:rsidRPr="004C04EB">
        <w:rPr>
          <w:rFonts w:cs="Arial"/>
          <w:noProof/>
          <w:lang w:val="en-US"/>
        </w:rPr>
        <w:t>resented</w:t>
      </w:r>
      <w:r w:rsidR="00075E04" w:rsidRPr="004C04EB">
        <w:rPr>
          <w:rFonts w:cs="Arial"/>
          <w:noProof/>
          <w:lang w:val="en-US"/>
        </w:rPr>
        <w:t xml:space="preserve"> in the PRODOC and </w:t>
      </w:r>
      <w:r w:rsidR="00FB6EF7" w:rsidRPr="004C04EB">
        <w:rPr>
          <w:rFonts w:cs="Arial"/>
          <w:noProof/>
          <w:lang w:val="en-US"/>
        </w:rPr>
        <w:t xml:space="preserve">in </w:t>
      </w:r>
      <w:r w:rsidR="00075E04" w:rsidRPr="004C04EB">
        <w:rPr>
          <w:rFonts w:cs="Arial"/>
          <w:noProof/>
          <w:lang w:val="en-US"/>
        </w:rPr>
        <w:t>the Logical Framework M</w:t>
      </w:r>
      <w:r w:rsidRPr="004C04EB">
        <w:rPr>
          <w:rFonts w:cs="Arial"/>
          <w:noProof/>
          <w:lang w:val="en-US"/>
        </w:rPr>
        <w:t xml:space="preserve">atrix (or </w:t>
      </w:r>
      <w:r w:rsidR="00075E04" w:rsidRPr="004C04EB">
        <w:rPr>
          <w:rFonts w:cs="Arial"/>
          <w:noProof/>
          <w:lang w:val="en-US"/>
        </w:rPr>
        <w:t>L</w:t>
      </w:r>
      <w:r w:rsidRPr="004C04EB">
        <w:rPr>
          <w:rFonts w:cs="Arial"/>
          <w:noProof/>
          <w:lang w:val="en-US"/>
        </w:rPr>
        <w:t xml:space="preserve">ogical </w:t>
      </w:r>
      <w:r w:rsidR="00075E04" w:rsidRPr="004C04EB">
        <w:rPr>
          <w:rFonts w:cs="Arial"/>
          <w:noProof/>
          <w:lang w:val="en-US"/>
        </w:rPr>
        <w:t>Matrix of Outcomes)</w:t>
      </w:r>
      <w:r w:rsidR="00FB6EF7" w:rsidRPr="004C04EB">
        <w:rPr>
          <w:rFonts w:cs="Arial"/>
          <w:noProof/>
          <w:lang w:val="en-US"/>
        </w:rPr>
        <w:t xml:space="preserve">, </w:t>
      </w:r>
      <w:r w:rsidRPr="004C04EB">
        <w:rPr>
          <w:rFonts w:cs="Arial"/>
          <w:noProof/>
          <w:lang w:val="en-US"/>
        </w:rPr>
        <w:t xml:space="preserve">defined </w:t>
      </w:r>
      <w:r w:rsidR="00DB6453" w:rsidRPr="004C04EB">
        <w:rPr>
          <w:rFonts w:cs="Arial"/>
          <w:noProof/>
          <w:lang w:val="en-US"/>
        </w:rPr>
        <w:t xml:space="preserve">execution </w:t>
      </w:r>
      <w:r w:rsidR="00FB6EF7" w:rsidRPr="004C04EB">
        <w:rPr>
          <w:rFonts w:cs="Arial"/>
          <w:noProof/>
          <w:lang w:val="en-US"/>
        </w:rPr>
        <w:t>indicators, expected</w:t>
      </w:r>
      <w:r w:rsidRPr="004C04EB">
        <w:rPr>
          <w:rFonts w:cs="Arial"/>
          <w:noProof/>
          <w:lang w:val="en-US"/>
        </w:rPr>
        <w:t xml:space="preserve"> goals </w:t>
      </w:r>
      <w:r w:rsidR="00DB6453" w:rsidRPr="004C04EB">
        <w:rPr>
          <w:rFonts w:cs="Arial"/>
          <w:noProof/>
          <w:lang w:val="en-US"/>
        </w:rPr>
        <w:t>and strategic outcomes for the Project.</w:t>
      </w:r>
    </w:p>
    <w:p w:rsidR="00CE39D5" w:rsidRPr="004C04EB" w:rsidRDefault="00CE39D5" w:rsidP="00970350">
      <w:pPr>
        <w:rPr>
          <w:rFonts w:cs="Arial"/>
          <w:noProof/>
          <w:lang w:val="en-US"/>
        </w:rPr>
      </w:pPr>
    </w:p>
    <w:p w:rsidR="00970350" w:rsidRPr="004C04EB" w:rsidRDefault="00DB6453" w:rsidP="00970350">
      <w:pPr>
        <w:rPr>
          <w:rFonts w:cs="Arial"/>
          <w:noProof/>
          <w:lang w:val="en-US"/>
        </w:rPr>
      </w:pPr>
      <w:r w:rsidRPr="004C04EB">
        <w:rPr>
          <w:rFonts w:cs="Arial"/>
          <w:noProof/>
          <w:lang w:val="en-US"/>
        </w:rPr>
        <w:t>After an analysis of the various</w:t>
      </w:r>
      <w:r w:rsidR="00CE39D5" w:rsidRPr="004C04EB">
        <w:rPr>
          <w:rFonts w:cs="Arial"/>
          <w:noProof/>
          <w:lang w:val="en-US"/>
        </w:rPr>
        <w:t xml:space="preserve"> </w:t>
      </w:r>
      <w:r w:rsidR="00075E04" w:rsidRPr="004C04EB">
        <w:rPr>
          <w:rFonts w:cs="Arial"/>
          <w:noProof/>
          <w:lang w:val="en-US"/>
        </w:rPr>
        <w:t>AWP</w:t>
      </w:r>
      <w:r w:rsidRPr="004C04EB">
        <w:rPr>
          <w:rFonts w:cs="Arial"/>
          <w:noProof/>
          <w:lang w:val="en-US"/>
        </w:rPr>
        <w:t>s</w:t>
      </w:r>
      <w:r w:rsidR="00CE39D5" w:rsidRPr="004C04EB">
        <w:rPr>
          <w:rFonts w:cs="Arial"/>
          <w:noProof/>
          <w:lang w:val="en-US"/>
        </w:rPr>
        <w:t xml:space="preserve"> </w:t>
      </w:r>
      <w:r w:rsidR="00075E04" w:rsidRPr="004C04EB">
        <w:rPr>
          <w:rFonts w:cs="Arial"/>
          <w:noProof/>
          <w:lang w:val="en-US"/>
        </w:rPr>
        <w:t>and Q</w:t>
      </w:r>
      <w:r w:rsidR="00CE39D5" w:rsidRPr="004C04EB">
        <w:rPr>
          <w:rFonts w:cs="Arial"/>
          <w:noProof/>
          <w:lang w:val="en-US"/>
        </w:rPr>
        <w:t xml:space="preserve">uarterly </w:t>
      </w:r>
      <w:r w:rsidR="00075E04" w:rsidRPr="004C04EB">
        <w:rPr>
          <w:rFonts w:cs="Arial"/>
          <w:noProof/>
          <w:lang w:val="en-US"/>
        </w:rPr>
        <w:t>Implementation R</w:t>
      </w:r>
      <w:r w:rsidR="00CE39D5" w:rsidRPr="004C04EB">
        <w:rPr>
          <w:rFonts w:cs="Arial"/>
          <w:noProof/>
          <w:lang w:val="en-US"/>
        </w:rPr>
        <w:t xml:space="preserve">eports, it is clear that the PMU sought to direct their actions </w:t>
      </w:r>
      <w:r w:rsidR="00075E04" w:rsidRPr="004C04EB">
        <w:rPr>
          <w:rFonts w:cs="Arial"/>
          <w:noProof/>
          <w:lang w:val="en-US"/>
        </w:rPr>
        <w:t xml:space="preserve">according to </w:t>
      </w:r>
      <w:r w:rsidR="00CE39D5" w:rsidRPr="004C04EB">
        <w:rPr>
          <w:rFonts w:cs="Arial"/>
          <w:noProof/>
          <w:lang w:val="en-US"/>
        </w:rPr>
        <w:t xml:space="preserve">the </w:t>
      </w:r>
      <w:r w:rsidR="00F70EDA" w:rsidRPr="004C04EB">
        <w:rPr>
          <w:rFonts w:cs="Arial"/>
          <w:noProof/>
          <w:lang w:val="en-US"/>
        </w:rPr>
        <w:t>O</w:t>
      </w:r>
      <w:r w:rsidR="00CE39D5" w:rsidRPr="004C04EB">
        <w:rPr>
          <w:rFonts w:cs="Arial"/>
          <w:noProof/>
          <w:lang w:val="en-US"/>
        </w:rPr>
        <w:t xml:space="preserve">bjectives and </w:t>
      </w:r>
      <w:r w:rsidR="00F70EDA" w:rsidRPr="004C04EB">
        <w:rPr>
          <w:rFonts w:cs="Arial"/>
          <w:noProof/>
          <w:lang w:val="en-US"/>
        </w:rPr>
        <w:t>Strategic O</w:t>
      </w:r>
      <w:r w:rsidR="00075E04" w:rsidRPr="004C04EB">
        <w:rPr>
          <w:rFonts w:cs="Arial"/>
          <w:noProof/>
          <w:lang w:val="en-US"/>
        </w:rPr>
        <w:t>utcomes</w:t>
      </w:r>
      <w:r w:rsidRPr="004C04EB">
        <w:rPr>
          <w:rFonts w:cs="Arial"/>
          <w:noProof/>
          <w:lang w:val="en-US"/>
        </w:rPr>
        <w:t xml:space="preserve"> defined in PRODOC and Logical Framework</w:t>
      </w:r>
      <w:r w:rsidR="00075E04" w:rsidRPr="004C04EB">
        <w:rPr>
          <w:rFonts w:cs="Arial"/>
          <w:noProof/>
          <w:lang w:val="en-US"/>
        </w:rPr>
        <w:t>. In spite of this, the Evaluation T</w:t>
      </w:r>
      <w:r w:rsidR="00CE39D5" w:rsidRPr="004C04EB">
        <w:rPr>
          <w:rFonts w:cs="Arial"/>
          <w:noProof/>
          <w:lang w:val="en-US"/>
        </w:rPr>
        <w:t xml:space="preserve">eam believes that some of the decisions came late, </w:t>
      </w:r>
      <w:r w:rsidR="00075E04" w:rsidRPr="004C04EB">
        <w:rPr>
          <w:rFonts w:cs="Arial"/>
          <w:noProof/>
          <w:lang w:val="en-US"/>
        </w:rPr>
        <w:t>p</w:t>
      </w:r>
      <w:r w:rsidR="00CE39D5" w:rsidRPr="004C04EB">
        <w:rPr>
          <w:rFonts w:cs="Arial"/>
          <w:noProof/>
          <w:lang w:val="en-US"/>
        </w:rPr>
        <w:t>art</w:t>
      </w:r>
      <w:r w:rsidR="00075E04" w:rsidRPr="004C04EB">
        <w:rPr>
          <w:rFonts w:cs="Arial"/>
          <w:noProof/>
          <w:lang w:val="en-US"/>
        </w:rPr>
        <w:t>ly</w:t>
      </w:r>
      <w:r w:rsidR="00CE39D5" w:rsidRPr="004C04EB">
        <w:rPr>
          <w:rFonts w:cs="Arial"/>
          <w:noProof/>
          <w:lang w:val="en-US"/>
        </w:rPr>
        <w:t xml:space="preserve"> due to the repeated change</w:t>
      </w:r>
      <w:r w:rsidR="00F70EDA" w:rsidRPr="004C04EB">
        <w:rPr>
          <w:rFonts w:cs="Arial"/>
          <w:noProof/>
          <w:lang w:val="en-US"/>
        </w:rPr>
        <w:t>s</w:t>
      </w:r>
      <w:r w:rsidR="00CE39D5" w:rsidRPr="004C04EB">
        <w:rPr>
          <w:rFonts w:cs="Arial"/>
          <w:noProof/>
          <w:lang w:val="en-US"/>
        </w:rPr>
        <w:t xml:space="preserve"> of the</w:t>
      </w:r>
      <w:r w:rsidRPr="004C04EB">
        <w:rPr>
          <w:rFonts w:cs="Arial"/>
          <w:noProof/>
          <w:lang w:val="en-US"/>
        </w:rPr>
        <w:t xml:space="preserve"> </w:t>
      </w:r>
      <w:r w:rsidR="00CE39D5" w:rsidRPr="004C04EB">
        <w:rPr>
          <w:rFonts w:cs="Arial"/>
          <w:noProof/>
          <w:lang w:val="en-US"/>
        </w:rPr>
        <w:t>General</w:t>
      </w:r>
      <w:r w:rsidR="00075E04" w:rsidRPr="004C04EB">
        <w:rPr>
          <w:rFonts w:cs="Arial"/>
          <w:noProof/>
          <w:lang w:val="en-US"/>
        </w:rPr>
        <w:t xml:space="preserve"> Director of UP</w:t>
      </w:r>
      <w:r w:rsidR="00CE39D5" w:rsidRPr="004C04EB">
        <w:rPr>
          <w:rFonts w:cs="Arial"/>
          <w:noProof/>
          <w:lang w:val="en-US"/>
        </w:rPr>
        <w:t>ME in the first two years of operation of the Project (three different directors).  The following are considered important milestones of the Project that were not achieved or that were achieved at a late stage, affecting the final outcomes of the Project:</w:t>
      </w:r>
    </w:p>
    <w:p w:rsidR="00CE39D5" w:rsidRPr="004C04EB" w:rsidRDefault="00CE39D5" w:rsidP="00970350">
      <w:pPr>
        <w:rPr>
          <w:rFonts w:cs="Arial"/>
          <w:noProof/>
          <w:lang w:val="en-US"/>
        </w:rPr>
      </w:pPr>
    </w:p>
    <w:p w:rsidR="00970350" w:rsidRPr="004C04EB" w:rsidRDefault="00075E04" w:rsidP="00D84202">
      <w:pPr>
        <w:pStyle w:val="Prrafodelista"/>
        <w:numPr>
          <w:ilvl w:val="0"/>
          <w:numId w:val="27"/>
        </w:numPr>
        <w:tabs>
          <w:tab w:val="left" w:pos="284"/>
        </w:tabs>
        <w:ind w:left="284" w:hanging="284"/>
        <w:rPr>
          <w:rFonts w:cs="Arial"/>
          <w:noProof/>
          <w:lang w:val="en-US"/>
        </w:rPr>
      </w:pPr>
      <w:r w:rsidRPr="004C04EB">
        <w:rPr>
          <w:rFonts w:cs="Arial"/>
          <w:noProof/>
          <w:lang w:val="en-US"/>
        </w:rPr>
        <w:t>The creation of the</w:t>
      </w:r>
      <w:r w:rsidR="00970350" w:rsidRPr="004C04EB">
        <w:rPr>
          <w:rFonts w:cs="Arial"/>
          <w:noProof/>
          <w:lang w:val="en-US"/>
        </w:rPr>
        <w:t xml:space="preserve"> NEE</w:t>
      </w:r>
      <w:r w:rsidRPr="004C04EB">
        <w:rPr>
          <w:rFonts w:cs="Arial"/>
          <w:noProof/>
          <w:lang w:val="en-US"/>
        </w:rPr>
        <w:t>A</w:t>
      </w:r>
      <w:r w:rsidR="00970350" w:rsidRPr="004C04EB">
        <w:rPr>
          <w:rFonts w:cs="Arial"/>
          <w:noProof/>
          <w:lang w:val="en-US"/>
        </w:rPr>
        <w:t xml:space="preserve"> (</w:t>
      </w:r>
      <w:r w:rsidR="009A5D13" w:rsidRPr="004C04EB">
        <w:rPr>
          <w:rFonts w:cs="Arial"/>
          <w:noProof/>
          <w:lang w:val="en-US"/>
        </w:rPr>
        <w:t>Outcome</w:t>
      </w:r>
      <w:r w:rsidR="00970350" w:rsidRPr="004C04EB">
        <w:rPr>
          <w:rFonts w:cs="Arial"/>
          <w:noProof/>
          <w:lang w:val="en-US"/>
        </w:rPr>
        <w:t xml:space="preserve"> 1)</w:t>
      </w:r>
    </w:p>
    <w:p w:rsidR="00970350" w:rsidRPr="004C04EB" w:rsidRDefault="00F70EDA" w:rsidP="00D84202">
      <w:pPr>
        <w:pStyle w:val="Prrafodelista"/>
        <w:numPr>
          <w:ilvl w:val="0"/>
          <w:numId w:val="27"/>
        </w:numPr>
        <w:tabs>
          <w:tab w:val="left" w:pos="284"/>
        </w:tabs>
        <w:ind w:left="284" w:hanging="284"/>
        <w:rPr>
          <w:rFonts w:cs="Arial"/>
          <w:noProof/>
          <w:lang w:val="en-US"/>
        </w:rPr>
      </w:pPr>
      <w:r w:rsidRPr="004C04EB">
        <w:rPr>
          <w:rFonts w:cs="Arial"/>
          <w:noProof/>
          <w:lang w:val="en-US"/>
        </w:rPr>
        <w:t xml:space="preserve">The </w:t>
      </w:r>
      <w:r w:rsidR="000619FC" w:rsidRPr="004C04EB">
        <w:rPr>
          <w:rFonts w:cs="Arial"/>
          <w:noProof/>
          <w:lang w:val="en-US"/>
        </w:rPr>
        <w:t>approval</w:t>
      </w:r>
      <w:r w:rsidRPr="004C04EB">
        <w:rPr>
          <w:rFonts w:cs="Arial"/>
          <w:noProof/>
          <w:lang w:val="en-US"/>
        </w:rPr>
        <w:t xml:space="preserve"> of new rules and regulations</w:t>
      </w:r>
      <w:r w:rsidR="00970350" w:rsidRPr="004C04EB">
        <w:rPr>
          <w:rFonts w:cs="Arial"/>
          <w:noProof/>
          <w:lang w:val="en-US"/>
        </w:rPr>
        <w:t xml:space="preserve"> (</w:t>
      </w:r>
      <w:r w:rsidR="009A5D13" w:rsidRPr="004C04EB">
        <w:rPr>
          <w:rFonts w:cs="Arial"/>
          <w:noProof/>
          <w:lang w:val="en-US"/>
        </w:rPr>
        <w:t>Outcome</w:t>
      </w:r>
      <w:r w:rsidR="00970350" w:rsidRPr="004C04EB">
        <w:rPr>
          <w:rFonts w:cs="Arial"/>
          <w:noProof/>
          <w:lang w:val="en-US"/>
        </w:rPr>
        <w:t xml:space="preserve"> 2)</w:t>
      </w:r>
    </w:p>
    <w:p w:rsidR="00970350" w:rsidRPr="004C04EB" w:rsidRDefault="00F70EDA" w:rsidP="00D84202">
      <w:pPr>
        <w:pStyle w:val="Prrafodelista"/>
        <w:numPr>
          <w:ilvl w:val="0"/>
          <w:numId w:val="27"/>
        </w:numPr>
        <w:tabs>
          <w:tab w:val="left" w:pos="284"/>
        </w:tabs>
        <w:ind w:left="284" w:hanging="284"/>
        <w:rPr>
          <w:rFonts w:cs="Arial"/>
          <w:noProof/>
          <w:lang w:val="en-US"/>
        </w:rPr>
      </w:pPr>
      <w:r w:rsidRPr="004C04EB">
        <w:rPr>
          <w:rFonts w:cs="Arial"/>
          <w:noProof/>
          <w:lang w:val="en-US"/>
        </w:rPr>
        <w:t>The restructuring of</w:t>
      </w:r>
      <w:r w:rsidR="00DB6453" w:rsidRPr="004C04EB">
        <w:rPr>
          <w:rFonts w:cs="Arial"/>
          <w:noProof/>
          <w:lang w:val="en-US"/>
        </w:rPr>
        <w:t xml:space="preserve"> </w:t>
      </w:r>
      <w:r w:rsidR="009A5D13" w:rsidRPr="004C04EB">
        <w:rPr>
          <w:rFonts w:cs="Arial"/>
          <w:noProof/>
          <w:lang w:val="en-US"/>
        </w:rPr>
        <w:t>Outcome</w:t>
      </w:r>
      <w:r w:rsidR="00970350" w:rsidRPr="004C04EB">
        <w:rPr>
          <w:rFonts w:cs="Arial"/>
          <w:noProof/>
          <w:lang w:val="en-US"/>
        </w:rPr>
        <w:t xml:space="preserve"> 4 (</w:t>
      </w:r>
      <w:r w:rsidRPr="004C04EB">
        <w:rPr>
          <w:rFonts w:cs="Arial"/>
          <w:noProof/>
          <w:lang w:val="en-US"/>
        </w:rPr>
        <w:t xml:space="preserve">Replacement of </w:t>
      </w:r>
      <w:r w:rsidR="00970350" w:rsidRPr="004C04EB">
        <w:rPr>
          <w:rFonts w:cs="Arial"/>
          <w:noProof/>
          <w:lang w:val="en-US"/>
        </w:rPr>
        <w:t>Chillers)</w:t>
      </w:r>
    </w:p>
    <w:p w:rsidR="00970350" w:rsidRPr="004C04EB" w:rsidRDefault="00F70EDA" w:rsidP="00D84202">
      <w:pPr>
        <w:pStyle w:val="Prrafodelista"/>
        <w:numPr>
          <w:ilvl w:val="0"/>
          <w:numId w:val="27"/>
        </w:numPr>
        <w:tabs>
          <w:tab w:val="left" w:pos="284"/>
        </w:tabs>
        <w:ind w:left="284" w:hanging="284"/>
        <w:rPr>
          <w:rFonts w:cs="Arial"/>
          <w:noProof/>
          <w:lang w:val="en-US"/>
        </w:rPr>
      </w:pPr>
      <w:r w:rsidRPr="004C04EB">
        <w:rPr>
          <w:rFonts w:cs="Arial"/>
          <w:noProof/>
          <w:lang w:val="en-US"/>
        </w:rPr>
        <w:t>The execution of the Mid-Term Evaluation</w:t>
      </w:r>
      <w:r w:rsidR="00970350" w:rsidRPr="004C04EB">
        <w:rPr>
          <w:rFonts w:cs="Arial"/>
          <w:noProof/>
          <w:lang w:val="en-US"/>
        </w:rPr>
        <w:t xml:space="preserve"> (</w:t>
      </w:r>
      <w:r w:rsidR="009A5D13" w:rsidRPr="004C04EB">
        <w:rPr>
          <w:rFonts w:cs="Arial"/>
          <w:noProof/>
          <w:lang w:val="en-US"/>
        </w:rPr>
        <w:t>Outcome</w:t>
      </w:r>
      <w:r w:rsidR="00970350" w:rsidRPr="004C04EB">
        <w:rPr>
          <w:rFonts w:cs="Arial"/>
          <w:noProof/>
          <w:lang w:val="en-US"/>
        </w:rPr>
        <w:t xml:space="preserve"> 5)</w:t>
      </w:r>
    </w:p>
    <w:p w:rsidR="00970350" w:rsidRPr="004C04EB" w:rsidRDefault="00970350" w:rsidP="00970350">
      <w:pPr>
        <w:rPr>
          <w:rFonts w:cs="Arial"/>
          <w:noProof/>
          <w:lang w:val="en-US"/>
        </w:rPr>
      </w:pPr>
    </w:p>
    <w:p w:rsidR="00970350" w:rsidRPr="004C04EB" w:rsidRDefault="00970350" w:rsidP="00970350">
      <w:pPr>
        <w:rPr>
          <w:rFonts w:cs="Arial"/>
          <w:noProof/>
          <w:lang w:val="en-US"/>
        </w:rPr>
      </w:pPr>
      <w:r w:rsidRPr="004C04EB">
        <w:rPr>
          <w:rFonts w:cs="Arial"/>
          <w:noProof/>
          <w:lang w:val="en-US"/>
        </w:rPr>
        <w:t xml:space="preserve">a) </w:t>
      </w:r>
      <w:r w:rsidR="00CE39D5" w:rsidRPr="004C04EB">
        <w:rPr>
          <w:rFonts w:cs="Arial"/>
          <w:noProof/>
          <w:lang w:val="en-US"/>
        </w:rPr>
        <w:t xml:space="preserve">Creation of the </w:t>
      </w:r>
      <w:r w:rsidRPr="004C04EB">
        <w:rPr>
          <w:rFonts w:cs="Arial"/>
          <w:noProof/>
          <w:lang w:val="en-US"/>
        </w:rPr>
        <w:t>NEE</w:t>
      </w:r>
      <w:r w:rsidR="00CE39D5" w:rsidRPr="004C04EB">
        <w:rPr>
          <w:rFonts w:cs="Arial"/>
          <w:noProof/>
          <w:lang w:val="en-US"/>
        </w:rPr>
        <w:t>A</w:t>
      </w:r>
      <w:r w:rsidRPr="004C04EB">
        <w:rPr>
          <w:rFonts w:cs="Arial"/>
          <w:noProof/>
          <w:lang w:val="en-US"/>
        </w:rPr>
        <w:t xml:space="preserve"> (</w:t>
      </w:r>
      <w:r w:rsidR="009A5D13" w:rsidRPr="004C04EB">
        <w:rPr>
          <w:rFonts w:cs="Arial"/>
          <w:noProof/>
          <w:lang w:val="en-US"/>
        </w:rPr>
        <w:t>Outcome</w:t>
      </w:r>
      <w:r w:rsidRPr="004C04EB">
        <w:rPr>
          <w:rFonts w:cs="Arial"/>
          <w:noProof/>
          <w:lang w:val="en-US"/>
        </w:rPr>
        <w:t xml:space="preserve"> 1):</w:t>
      </w:r>
    </w:p>
    <w:p w:rsidR="00970350" w:rsidRPr="004C04EB" w:rsidRDefault="00970350" w:rsidP="00970350">
      <w:pPr>
        <w:rPr>
          <w:rFonts w:cs="Arial"/>
          <w:noProof/>
          <w:lang w:val="en-US"/>
        </w:rPr>
      </w:pPr>
    </w:p>
    <w:p w:rsidR="00970350" w:rsidRPr="004C04EB" w:rsidRDefault="00CE39D5" w:rsidP="00970350">
      <w:pPr>
        <w:rPr>
          <w:rFonts w:cs="Arial"/>
          <w:noProof/>
          <w:lang w:val="en-US"/>
        </w:rPr>
      </w:pPr>
      <w:r w:rsidRPr="004C04EB">
        <w:rPr>
          <w:rFonts w:cs="Arial"/>
          <w:noProof/>
          <w:lang w:val="en-US"/>
        </w:rPr>
        <w:t xml:space="preserve">From the </w:t>
      </w:r>
      <w:r w:rsidR="00F70EDA" w:rsidRPr="004C04EB">
        <w:rPr>
          <w:rFonts w:cs="Arial"/>
          <w:noProof/>
          <w:lang w:val="en-US"/>
        </w:rPr>
        <w:t>beginning</w:t>
      </w:r>
      <w:r w:rsidR="00DB6453" w:rsidRPr="004C04EB">
        <w:rPr>
          <w:rFonts w:cs="Arial"/>
          <w:noProof/>
          <w:lang w:val="en-US"/>
        </w:rPr>
        <w:t>,</w:t>
      </w:r>
      <w:r w:rsidRPr="004C04EB">
        <w:rPr>
          <w:rFonts w:cs="Arial"/>
          <w:noProof/>
          <w:lang w:val="en-US"/>
        </w:rPr>
        <w:t xml:space="preserve"> the political risk involved in the achievement of this goal</w:t>
      </w:r>
      <w:r w:rsidR="00DB6453" w:rsidRPr="004C04EB">
        <w:rPr>
          <w:rFonts w:cs="Arial"/>
          <w:noProof/>
          <w:lang w:val="en-US"/>
        </w:rPr>
        <w:t xml:space="preserve"> </w:t>
      </w:r>
      <w:r w:rsidR="00F70EDA" w:rsidRPr="004C04EB">
        <w:rPr>
          <w:rFonts w:cs="Arial"/>
          <w:noProof/>
          <w:lang w:val="en-US"/>
        </w:rPr>
        <w:t>was identified</w:t>
      </w:r>
      <w:r w:rsidRPr="004C04EB">
        <w:rPr>
          <w:rFonts w:cs="Arial"/>
          <w:noProof/>
          <w:lang w:val="en-US"/>
        </w:rPr>
        <w:t xml:space="preserve"> because the idea of creating a new state agency implied an approval process in Congress, which would </w:t>
      </w:r>
      <w:r w:rsidR="00F70EDA" w:rsidRPr="004C04EB">
        <w:rPr>
          <w:rFonts w:cs="Arial"/>
          <w:noProof/>
          <w:lang w:val="en-US"/>
        </w:rPr>
        <w:t xml:space="preserve">possibly </w:t>
      </w:r>
      <w:r w:rsidRPr="004C04EB">
        <w:rPr>
          <w:rFonts w:cs="Arial"/>
          <w:noProof/>
          <w:lang w:val="en-US"/>
        </w:rPr>
        <w:t xml:space="preserve">be </w:t>
      </w:r>
      <w:r w:rsidR="00DB6453" w:rsidRPr="004C04EB">
        <w:rPr>
          <w:rFonts w:cs="Arial"/>
          <w:noProof/>
          <w:lang w:val="en-US"/>
        </w:rPr>
        <w:t xml:space="preserve">there </w:t>
      </w:r>
      <w:r w:rsidRPr="004C04EB">
        <w:rPr>
          <w:rFonts w:cs="Arial"/>
          <w:noProof/>
          <w:lang w:val="en-US"/>
        </w:rPr>
        <w:t xml:space="preserve">with very low </w:t>
      </w:r>
      <w:r w:rsidR="00DB6453" w:rsidRPr="004C04EB">
        <w:rPr>
          <w:rFonts w:cs="Arial"/>
          <w:noProof/>
          <w:lang w:val="en-US"/>
        </w:rPr>
        <w:t xml:space="preserve">political </w:t>
      </w:r>
      <w:r w:rsidRPr="004C04EB">
        <w:rPr>
          <w:rFonts w:cs="Arial"/>
          <w:noProof/>
          <w:lang w:val="en-US"/>
        </w:rPr>
        <w:t>priority and high risk of failure</w:t>
      </w:r>
      <w:r w:rsidR="00970350" w:rsidRPr="004C04EB">
        <w:rPr>
          <w:rFonts w:cs="Arial"/>
          <w:noProof/>
          <w:lang w:val="en-US"/>
        </w:rPr>
        <w:t>.</w:t>
      </w:r>
    </w:p>
    <w:p w:rsidR="00970350" w:rsidRPr="004C04EB" w:rsidRDefault="00970350" w:rsidP="00970350">
      <w:pPr>
        <w:rPr>
          <w:rFonts w:cs="Arial"/>
          <w:noProof/>
          <w:lang w:val="en-US"/>
        </w:rPr>
      </w:pPr>
    </w:p>
    <w:p w:rsidR="00970350" w:rsidRPr="004C04EB" w:rsidRDefault="00F70EDA" w:rsidP="00970350">
      <w:pPr>
        <w:rPr>
          <w:rFonts w:cs="Arial"/>
          <w:noProof/>
          <w:lang w:val="en-US"/>
        </w:rPr>
      </w:pPr>
      <w:r w:rsidRPr="004C04EB">
        <w:rPr>
          <w:rFonts w:cs="Arial"/>
          <w:noProof/>
          <w:lang w:val="en-US"/>
        </w:rPr>
        <w:t>The s</w:t>
      </w:r>
      <w:r w:rsidR="00CE39D5" w:rsidRPr="004C04EB">
        <w:rPr>
          <w:rFonts w:cs="Arial"/>
          <w:noProof/>
          <w:lang w:val="en-US"/>
        </w:rPr>
        <w:t xml:space="preserve">trategic </w:t>
      </w:r>
      <w:r w:rsidRPr="004C04EB">
        <w:rPr>
          <w:rFonts w:cs="Arial"/>
          <w:noProof/>
          <w:lang w:val="en-US"/>
        </w:rPr>
        <w:t>a</w:t>
      </w:r>
      <w:r w:rsidR="00CE39D5" w:rsidRPr="004C04EB">
        <w:rPr>
          <w:rFonts w:cs="Arial"/>
          <w:noProof/>
          <w:lang w:val="en-US"/>
        </w:rPr>
        <w:t xml:space="preserve">ctivities that were </w:t>
      </w:r>
      <w:r w:rsidRPr="004C04EB">
        <w:rPr>
          <w:rFonts w:cs="Arial"/>
          <w:noProof/>
          <w:lang w:val="en-US"/>
        </w:rPr>
        <w:t>defined</w:t>
      </w:r>
      <w:r w:rsidR="00CE39D5" w:rsidRPr="004C04EB">
        <w:rPr>
          <w:rFonts w:cs="Arial"/>
          <w:noProof/>
          <w:lang w:val="en-US"/>
        </w:rPr>
        <w:t xml:space="preserve"> </w:t>
      </w:r>
      <w:r w:rsidR="00DB6453" w:rsidRPr="004C04EB">
        <w:rPr>
          <w:rFonts w:cs="Arial"/>
          <w:noProof/>
          <w:lang w:val="en-US"/>
        </w:rPr>
        <w:t xml:space="preserve">by the PMU </w:t>
      </w:r>
      <w:r w:rsidR="00CE39D5" w:rsidRPr="004C04EB">
        <w:rPr>
          <w:rFonts w:cs="Arial"/>
          <w:noProof/>
          <w:lang w:val="en-US"/>
        </w:rPr>
        <w:t xml:space="preserve">were correct: Conduct a study on the relevant local legislation, international experiences with similar agencies, the analysis and recommendation on the best </w:t>
      </w:r>
      <w:r w:rsidR="00AB5976" w:rsidRPr="004C04EB">
        <w:rPr>
          <w:rFonts w:cs="Arial"/>
          <w:noProof/>
          <w:lang w:val="en-US"/>
        </w:rPr>
        <w:t xml:space="preserve">legal </w:t>
      </w:r>
      <w:r w:rsidR="00CE39D5" w:rsidRPr="004C04EB">
        <w:rPr>
          <w:rFonts w:cs="Arial"/>
          <w:noProof/>
          <w:lang w:val="en-US"/>
        </w:rPr>
        <w:t>vehicle to use</w:t>
      </w:r>
      <w:r w:rsidR="00AB5976" w:rsidRPr="004C04EB">
        <w:rPr>
          <w:rFonts w:cs="Arial"/>
          <w:noProof/>
          <w:lang w:val="en-US"/>
        </w:rPr>
        <w:t>,</w:t>
      </w:r>
      <w:r w:rsidR="00CE39D5" w:rsidRPr="004C04EB">
        <w:rPr>
          <w:rFonts w:cs="Arial"/>
          <w:noProof/>
          <w:lang w:val="en-US"/>
        </w:rPr>
        <w:t xml:space="preserve"> and </w:t>
      </w:r>
      <w:r w:rsidR="00DB6453" w:rsidRPr="004C04EB">
        <w:rPr>
          <w:rFonts w:cs="Arial"/>
          <w:noProof/>
          <w:lang w:val="en-US"/>
        </w:rPr>
        <w:t xml:space="preserve">a </w:t>
      </w:r>
      <w:r w:rsidR="00CE39D5" w:rsidRPr="004C04EB">
        <w:rPr>
          <w:rFonts w:cs="Arial"/>
          <w:noProof/>
          <w:lang w:val="en-US"/>
        </w:rPr>
        <w:t xml:space="preserve">feasibility study (including investment budgets). All </w:t>
      </w:r>
      <w:r w:rsidR="00AB5976" w:rsidRPr="004C04EB">
        <w:rPr>
          <w:rFonts w:cs="Arial"/>
          <w:noProof/>
          <w:lang w:val="en-US"/>
        </w:rPr>
        <w:t xml:space="preserve">of </w:t>
      </w:r>
      <w:r w:rsidR="00CE39D5" w:rsidRPr="004C04EB">
        <w:rPr>
          <w:rFonts w:cs="Arial"/>
          <w:noProof/>
          <w:lang w:val="en-US"/>
        </w:rPr>
        <w:t xml:space="preserve">these activities correspond to a stage of design that was completed </w:t>
      </w:r>
      <w:r w:rsidR="00AB5976" w:rsidRPr="004C04EB">
        <w:rPr>
          <w:rFonts w:cs="Arial"/>
          <w:noProof/>
          <w:lang w:val="en-US"/>
        </w:rPr>
        <w:t xml:space="preserve">effectively </w:t>
      </w:r>
      <w:r w:rsidR="00CE39D5" w:rsidRPr="004C04EB">
        <w:rPr>
          <w:rFonts w:cs="Arial"/>
          <w:noProof/>
          <w:lang w:val="en-US"/>
        </w:rPr>
        <w:t>at the beginn</w:t>
      </w:r>
      <w:r w:rsidR="00AB5976" w:rsidRPr="004C04EB">
        <w:rPr>
          <w:rFonts w:cs="Arial"/>
          <w:noProof/>
          <w:lang w:val="en-US"/>
        </w:rPr>
        <w:t xml:space="preserve">ing of 2012, when </w:t>
      </w:r>
      <w:r w:rsidR="00CE39D5" w:rsidRPr="004C04EB">
        <w:rPr>
          <w:rFonts w:cs="Arial"/>
          <w:noProof/>
          <w:lang w:val="en-US"/>
        </w:rPr>
        <w:t xml:space="preserve">the third and final report for the creation of the </w:t>
      </w:r>
      <w:r w:rsidR="00AB5976" w:rsidRPr="004C04EB">
        <w:rPr>
          <w:rFonts w:cs="Arial"/>
          <w:noProof/>
          <w:lang w:val="en-US"/>
        </w:rPr>
        <w:t>NEEA was presented</w:t>
      </w:r>
      <w:r w:rsidR="00DB6453" w:rsidRPr="004C04EB">
        <w:rPr>
          <w:rFonts w:cs="Arial"/>
          <w:noProof/>
          <w:lang w:val="en-US"/>
        </w:rPr>
        <w:t xml:space="preserve"> by consultants</w:t>
      </w:r>
      <w:r w:rsidR="00CE39D5" w:rsidRPr="004C04EB">
        <w:rPr>
          <w:rFonts w:cs="Arial"/>
          <w:noProof/>
          <w:lang w:val="en-US"/>
        </w:rPr>
        <w:t xml:space="preserve">. </w:t>
      </w:r>
      <w:r w:rsidR="00DB6453" w:rsidRPr="004C04EB">
        <w:rPr>
          <w:rFonts w:cs="Arial"/>
          <w:noProof/>
          <w:lang w:val="en-US"/>
        </w:rPr>
        <w:t>From</w:t>
      </w:r>
      <w:r w:rsidR="00CE39D5" w:rsidRPr="004C04EB">
        <w:rPr>
          <w:rFonts w:cs="Arial"/>
          <w:noProof/>
          <w:lang w:val="en-US"/>
        </w:rPr>
        <w:t xml:space="preserve"> that date, the process of trying to </w:t>
      </w:r>
      <w:r w:rsidR="00AB5976" w:rsidRPr="004C04EB">
        <w:rPr>
          <w:rFonts w:cs="Arial"/>
          <w:noProof/>
          <w:u w:val="single"/>
          <w:lang w:val="en-US"/>
        </w:rPr>
        <w:t>execute</w:t>
      </w:r>
      <w:r w:rsidR="00CE39D5" w:rsidRPr="004C04EB">
        <w:rPr>
          <w:rFonts w:cs="Arial"/>
          <w:noProof/>
          <w:lang w:val="en-US"/>
        </w:rPr>
        <w:t xml:space="preserve"> the selected m</w:t>
      </w:r>
      <w:r w:rsidR="00AB5976" w:rsidRPr="004C04EB">
        <w:rPr>
          <w:rFonts w:cs="Arial"/>
          <w:noProof/>
          <w:lang w:val="en-US"/>
        </w:rPr>
        <w:t xml:space="preserve">odel, i.e. the creation of </w:t>
      </w:r>
      <w:r w:rsidR="00DB6453" w:rsidRPr="004C04EB">
        <w:rPr>
          <w:rFonts w:cs="Arial"/>
          <w:noProof/>
          <w:lang w:val="en-US"/>
        </w:rPr>
        <w:t>a</w:t>
      </w:r>
      <w:r w:rsidR="00AB5976" w:rsidRPr="004C04EB">
        <w:rPr>
          <w:rFonts w:cs="Arial"/>
          <w:noProof/>
          <w:lang w:val="en-US"/>
        </w:rPr>
        <w:t xml:space="preserve"> Private-Public P</w:t>
      </w:r>
      <w:r w:rsidR="00CE39D5" w:rsidRPr="004C04EB">
        <w:rPr>
          <w:rFonts w:cs="Arial"/>
          <w:noProof/>
          <w:lang w:val="en-US"/>
        </w:rPr>
        <w:t xml:space="preserve">artnership (PPP), proceeded very slowly. The only material advancement, the signing of an MOU between MME and ANDI, was still pending </w:t>
      </w:r>
      <w:r w:rsidR="00AB5976" w:rsidRPr="004C04EB">
        <w:rPr>
          <w:rFonts w:cs="Arial"/>
          <w:noProof/>
          <w:lang w:val="en-US"/>
        </w:rPr>
        <w:t xml:space="preserve">on the date </w:t>
      </w:r>
      <w:r w:rsidR="00CE39D5" w:rsidRPr="004C04EB">
        <w:rPr>
          <w:rFonts w:cs="Arial"/>
          <w:noProof/>
          <w:lang w:val="en-US"/>
        </w:rPr>
        <w:t>this report</w:t>
      </w:r>
      <w:r w:rsidR="00AB5976" w:rsidRPr="004C04EB">
        <w:rPr>
          <w:rFonts w:cs="Arial"/>
          <w:noProof/>
          <w:lang w:val="en-US"/>
        </w:rPr>
        <w:t xml:space="preserve"> was completed</w:t>
      </w:r>
      <w:r w:rsidR="00CE39D5" w:rsidRPr="004C04EB">
        <w:rPr>
          <w:rFonts w:cs="Arial"/>
          <w:noProof/>
          <w:lang w:val="en-US"/>
        </w:rPr>
        <w:t>.</w:t>
      </w:r>
    </w:p>
    <w:p w:rsidR="00970350" w:rsidRPr="004C04EB" w:rsidRDefault="00970350" w:rsidP="00970350">
      <w:pPr>
        <w:rPr>
          <w:rFonts w:cs="Arial"/>
          <w:noProof/>
          <w:lang w:val="en-US"/>
        </w:rPr>
      </w:pPr>
    </w:p>
    <w:p w:rsidR="00970350" w:rsidRPr="004C04EB" w:rsidRDefault="0011345E" w:rsidP="00970350">
      <w:pPr>
        <w:rPr>
          <w:rFonts w:cs="Arial"/>
          <w:noProof/>
          <w:lang w:val="en-US"/>
        </w:rPr>
      </w:pPr>
      <w:r w:rsidRPr="004C04EB">
        <w:rPr>
          <w:rFonts w:cs="Arial"/>
          <w:noProof/>
          <w:lang w:val="en-US"/>
        </w:rPr>
        <w:t xml:space="preserve">One of the reasons for this </w:t>
      </w:r>
      <w:r w:rsidR="00AB5976" w:rsidRPr="004C04EB">
        <w:rPr>
          <w:rFonts w:cs="Arial"/>
          <w:noProof/>
          <w:lang w:val="en-US"/>
        </w:rPr>
        <w:t>was the lack of incorporat</w:t>
      </w:r>
      <w:r w:rsidR="00DB6453" w:rsidRPr="004C04EB">
        <w:rPr>
          <w:rFonts w:cs="Arial"/>
          <w:noProof/>
          <w:lang w:val="en-US"/>
        </w:rPr>
        <w:t>ion of</w:t>
      </w:r>
      <w:r w:rsidRPr="004C04EB">
        <w:rPr>
          <w:rFonts w:cs="Arial"/>
          <w:noProof/>
          <w:lang w:val="en-US"/>
        </w:rPr>
        <w:t xml:space="preserve"> intermediate milestones (with their respective dates of co</w:t>
      </w:r>
      <w:r w:rsidR="00AB5976" w:rsidRPr="004C04EB">
        <w:rPr>
          <w:rFonts w:cs="Arial"/>
          <w:noProof/>
          <w:lang w:val="en-US"/>
        </w:rPr>
        <w:t>mpliance) in the design of the L</w:t>
      </w:r>
      <w:r w:rsidRPr="004C04EB">
        <w:rPr>
          <w:rFonts w:cs="Arial"/>
          <w:noProof/>
          <w:lang w:val="en-US"/>
        </w:rPr>
        <w:t xml:space="preserve">ogical </w:t>
      </w:r>
      <w:r w:rsidR="00AB5976" w:rsidRPr="004C04EB">
        <w:rPr>
          <w:rFonts w:cs="Arial"/>
          <w:noProof/>
          <w:lang w:val="en-US"/>
        </w:rPr>
        <w:t>Matrix of O</w:t>
      </w:r>
      <w:r w:rsidRPr="004C04EB">
        <w:rPr>
          <w:rFonts w:cs="Arial"/>
          <w:noProof/>
          <w:lang w:val="en-US"/>
        </w:rPr>
        <w:t>utcomes</w:t>
      </w:r>
      <w:r w:rsidR="000619FC" w:rsidRPr="004C04EB">
        <w:rPr>
          <w:rFonts w:cs="Arial"/>
          <w:noProof/>
          <w:lang w:val="en-US"/>
        </w:rPr>
        <w:t>, which led to the lack of</w:t>
      </w:r>
      <w:r w:rsidRPr="004C04EB">
        <w:rPr>
          <w:rFonts w:cs="Arial"/>
          <w:noProof/>
          <w:lang w:val="en-US"/>
        </w:rPr>
        <w:t xml:space="preserve"> time references for </w:t>
      </w:r>
      <w:r w:rsidR="000619FC" w:rsidRPr="004C04EB">
        <w:rPr>
          <w:rFonts w:cs="Arial"/>
          <w:noProof/>
          <w:lang w:val="en-US"/>
        </w:rPr>
        <w:t>each of the major steps that would</w:t>
      </w:r>
      <w:r w:rsidRPr="004C04EB">
        <w:rPr>
          <w:rFonts w:cs="Arial"/>
          <w:noProof/>
          <w:lang w:val="en-US"/>
        </w:rPr>
        <w:t xml:space="preserve"> lead to the </w:t>
      </w:r>
      <w:r w:rsidR="000619FC" w:rsidRPr="004C04EB">
        <w:rPr>
          <w:rFonts w:cs="Arial"/>
          <w:noProof/>
          <w:lang w:val="en-US"/>
        </w:rPr>
        <w:t>accomplishment</w:t>
      </w:r>
      <w:r w:rsidRPr="004C04EB">
        <w:rPr>
          <w:rFonts w:cs="Arial"/>
          <w:noProof/>
          <w:lang w:val="en-US"/>
        </w:rPr>
        <w:t xml:space="preserve"> of</w:t>
      </w:r>
      <w:r w:rsidR="000619FC" w:rsidRPr="004C04EB">
        <w:rPr>
          <w:rFonts w:cs="Arial"/>
          <w:noProof/>
          <w:lang w:val="en-US"/>
        </w:rPr>
        <w:t xml:space="preserve"> the goal (design, discussion/negotiation, </w:t>
      </w:r>
      <w:r w:rsidRPr="004C04EB">
        <w:rPr>
          <w:rFonts w:cs="Arial"/>
          <w:noProof/>
          <w:lang w:val="en-US"/>
        </w:rPr>
        <w:t xml:space="preserve">signing </w:t>
      </w:r>
      <w:r w:rsidR="000619FC" w:rsidRPr="004C04EB">
        <w:rPr>
          <w:rFonts w:cs="Arial"/>
          <w:noProof/>
          <w:lang w:val="en-US"/>
        </w:rPr>
        <w:t xml:space="preserve">of </w:t>
      </w:r>
      <w:r w:rsidRPr="004C04EB">
        <w:rPr>
          <w:rFonts w:cs="Arial"/>
          <w:noProof/>
          <w:lang w:val="en-US"/>
        </w:rPr>
        <w:t>agreements).</w:t>
      </w:r>
    </w:p>
    <w:p w:rsidR="000619FC" w:rsidRPr="004C04EB" w:rsidRDefault="000619FC" w:rsidP="00970350">
      <w:pPr>
        <w:rPr>
          <w:rFonts w:cs="Arial"/>
          <w:noProof/>
          <w:lang w:val="en-US"/>
        </w:rPr>
      </w:pPr>
    </w:p>
    <w:p w:rsidR="0011345E" w:rsidRPr="004C04EB" w:rsidRDefault="0011345E" w:rsidP="00970350">
      <w:pPr>
        <w:rPr>
          <w:rFonts w:cs="Arial"/>
          <w:noProof/>
          <w:lang w:val="en-US"/>
        </w:rPr>
      </w:pPr>
    </w:p>
    <w:p w:rsidR="0011345E" w:rsidRPr="004C04EB" w:rsidRDefault="0011345E" w:rsidP="00970350">
      <w:pPr>
        <w:rPr>
          <w:rFonts w:cs="Arial"/>
          <w:noProof/>
          <w:lang w:val="en-US"/>
        </w:rPr>
      </w:pPr>
    </w:p>
    <w:p w:rsidR="0011345E" w:rsidRPr="004C04EB" w:rsidRDefault="0011345E" w:rsidP="00970350">
      <w:pPr>
        <w:rPr>
          <w:rFonts w:cs="Arial"/>
          <w:noProof/>
          <w:lang w:val="en-US"/>
        </w:rPr>
      </w:pPr>
    </w:p>
    <w:p w:rsidR="0011345E" w:rsidRPr="004C04EB" w:rsidRDefault="0011345E" w:rsidP="00970350">
      <w:pPr>
        <w:rPr>
          <w:rFonts w:cs="Arial"/>
          <w:noProof/>
          <w:lang w:val="en-US"/>
        </w:rPr>
      </w:pPr>
    </w:p>
    <w:p w:rsidR="0011345E" w:rsidRPr="004C04EB" w:rsidRDefault="0011345E" w:rsidP="00970350">
      <w:pPr>
        <w:rPr>
          <w:rFonts w:cs="Arial"/>
          <w:noProof/>
          <w:lang w:val="en-US"/>
        </w:rPr>
      </w:pPr>
    </w:p>
    <w:p w:rsidR="0011345E" w:rsidRPr="004C04EB" w:rsidRDefault="0011345E" w:rsidP="00970350">
      <w:pPr>
        <w:rPr>
          <w:rFonts w:cs="Arial"/>
          <w:noProof/>
          <w:lang w:val="en-US"/>
        </w:rPr>
      </w:pPr>
    </w:p>
    <w:p w:rsidR="0011345E" w:rsidRPr="004C04EB" w:rsidRDefault="0011345E" w:rsidP="00970350">
      <w:pPr>
        <w:rPr>
          <w:rFonts w:cs="Arial"/>
          <w:noProof/>
          <w:lang w:val="en-US"/>
        </w:rPr>
      </w:pPr>
    </w:p>
    <w:p w:rsidR="00970350" w:rsidRPr="004C04EB" w:rsidRDefault="00970350" w:rsidP="00970350">
      <w:pPr>
        <w:rPr>
          <w:rFonts w:cs="Arial"/>
          <w:noProof/>
          <w:lang w:val="en-US"/>
        </w:rPr>
      </w:pPr>
      <w:r w:rsidRPr="004C04EB">
        <w:rPr>
          <w:rFonts w:cs="Arial"/>
          <w:noProof/>
          <w:lang w:val="en-US"/>
        </w:rPr>
        <w:t xml:space="preserve">b) </w:t>
      </w:r>
      <w:r w:rsidR="00DB6453" w:rsidRPr="004C04EB">
        <w:rPr>
          <w:rFonts w:cs="Arial"/>
          <w:noProof/>
          <w:lang w:val="en-US"/>
        </w:rPr>
        <w:t>A</w:t>
      </w:r>
      <w:r w:rsidR="0011345E" w:rsidRPr="004C04EB">
        <w:rPr>
          <w:rFonts w:cs="Arial"/>
          <w:noProof/>
          <w:lang w:val="en-US"/>
        </w:rPr>
        <w:t>pproval of new</w:t>
      </w:r>
      <w:r w:rsidR="00DB6453" w:rsidRPr="004C04EB">
        <w:rPr>
          <w:rFonts w:cs="Arial"/>
          <w:noProof/>
          <w:lang w:val="en-US"/>
        </w:rPr>
        <w:t xml:space="preserve"> </w:t>
      </w:r>
      <w:r w:rsidRPr="004C04EB">
        <w:rPr>
          <w:rFonts w:cs="Arial"/>
          <w:noProof/>
          <w:lang w:val="en-US"/>
        </w:rPr>
        <w:t>regula</w:t>
      </w:r>
      <w:r w:rsidR="0011345E" w:rsidRPr="004C04EB">
        <w:rPr>
          <w:rFonts w:cs="Arial"/>
          <w:noProof/>
          <w:lang w:val="en-US"/>
        </w:rPr>
        <w:t>tions</w:t>
      </w:r>
      <w:r w:rsidRPr="004C04EB">
        <w:rPr>
          <w:rFonts w:cs="Arial"/>
          <w:noProof/>
          <w:lang w:val="en-US"/>
        </w:rPr>
        <w:t xml:space="preserve"> (</w:t>
      </w:r>
      <w:r w:rsidR="009A5D13" w:rsidRPr="004C04EB">
        <w:rPr>
          <w:rFonts w:cs="Arial"/>
          <w:noProof/>
          <w:lang w:val="en-US"/>
        </w:rPr>
        <w:t>Outcome</w:t>
      </w:r>
      <w:r w:rsidRPr="004C04EB">
        <w:rPr>
          <w:rFonts w:cs="Arial"/>
          <w:noProof/>
          <w:lang w:val="en-US"/>
        </w:rPr>
        <w:t xml:space="preserve"> 2):</w:t>
      </w:r>
    </w:p>
    <w:p w:rsidR="00970350" w:rsidRPr="004C04EB" w:rsidRDefault="00970350" w:rsidP="00970350">
      <w:pPr>
        <w:rPr>
          <w:rFonts w:cs="Arial"/>
          <w:noProof/>
          <w:lang w:val="en-US"/>
        </w:rPr>
      </w:pPr>
    </w:p>
    <w:p w:rsidR="00970350" w:rsidRPr="004C04EB" w:rsidRDefault="0011345E" w:rsidP="00970350">
      <w:pPr>
        <w:rPr>
          <w:rFonts w:cs="Arial"/>
          <w:noProof/>
          <w:lang w:val="en-US"/>
        </w:rPr>
      </w:pPr>
      <w:r w:rsidRPr="004C04EB">
        <w:rPr>
          <w:rFonts w:cs="Arial"/>
          <w:noProof/>
          <w:lang w:val="en-US"/>
        </w:rPr>
        <w:t xml:space="preserve">In the same way, the process of </w:t>
      </w:r>
      <w:r w:rsidR="000619FC" w:rsidRPr="004C04EB">
        <w:rPr>
          <w:rFonts w:cs="Arial"/>
          <w:noProof/>
          <w:lang w:val="en-US"/>
        </w:rPr>
        <w:t>approving</w:t>
      </w:r>
      <w:r w:rsidRPr="004C04EB">
        <w:rPr>
          <w:rFonts w:cs="Arial"/>
          <w:noProof/>
          <w:lang w:val="en-US"/>
        </w:rPr>
        <w:t xml:space="preserve"> new </w:t>
      </w:r>
      <w:r w:rsidR="00DB6453" w:rsidRPr="004C04EB">
        <w:rPr>
          <w:rFonts w:cs="Arial"/>
          <w:noProof/>
          <w:lang w:val="en-US"/>
        </w:rPr>
        <w:t>regulations</w:t>
      </w:r>
      <w:r w:rsidR="000619FC" w:rsidRPr="004C04EB">
        <w:rPr>
          <w:rFonts w:cs="Arial"/>
          <w:noProof/>
          <w:lang w:val="en-US"/>
        </w:rPr>
        <w:t xml:space="preserve"> involved a very high</w:t>
      </w:r>
      <w:r w:rsidRPr="004C04EB">
        <w:rPr>
          <w:rFonts w:cs="Arial"/>
          <w:noProof/>
          <w:lang w:val="en-US"/>
        </w:rPr>
        <w:t xml:space="preserve"> political risk, especially </w:t>
      </w:r>
      <w:r w:rsidR="00DB6453" w:rsidRPr="004C04EB">
        <w:rPr>
          <w:rFonts w:cs="Arial"/>
          <w:noProof/>
          <w:lang w:val="en-US"/>
        </w:rPr>
        <w:t xml:space="preserve">since </w:t>
      </w:r>
      <w:r w:rsidRPr="004C04EB">
        <w:rPr>
          <w:rFonts w:cs="Arial"/>
          <w:noProof/>
          <w:lang w:val="en-US"/>
        </w:rPr>
        <w:t xml:space="preserve">the </w:t>
      </w:r>
      <w:r w:rsidR="000619FC" w:rsidRPr="004C04EB">
        <w:rPr>
          <w:rFonts w:cs="Arial"/>
          <w:noProof/>
          <w:lang w:val="en-US"/>
        </w:rPr>
        <w:t>emission</w:t>
      </w:r>
      <w:r w:rsidRPr="004C04EB">
        <w:rPr>
          <w:rFonts w:cs="Arial"/>
          <w:noProof/>
          <w:lang w:val="en-US"/>
        </w:rPr>
        <w:t xml:space="preserve"> of rules applicable to buildings are not only </w:t>
      </w:r>
      <w:r w:rsidR="00DB6453" w:rsidRPr="004C04EB">
        <w:rPr>
          <w:rFonts w:cs="Arial"/>
          <w:noProof/>
          <w:lang w:val="en-US"/>
        </w:rPr>
        <w:t xml:space="preserve">under </w:t>
      </w:r>
      <w:r w:rsidRPr="004C04EB">
        <w:rPr>
          <w:rFonts w:cs="Arial"/>
          <w:noProof/>
          <w:lang w:val="en-US"/>
        </w:rPr>
        <w:t>the control of</w:t>
      </w:r>
      <w:r w:rsidR="000619FC" w:rsidRPr="004C04EB">
        <w:rPr>
          <w:rFonts w:cs="Arial"/>
          <w:noProof/>
          <w:lang w:val="en-US"/>
        </w:rPr>
        <w:t xml:space="preserve"> </w:t>
      </w:r>
      <w:r w:rsidRPr="004C04EB">
        <w:rPr>
          <w:rFonts w:cs="Arial"/>
          <w:noProof/>
          <w:lang w:val="en-US"/>
        </w:rPr>
        <w:t>U</w:t>
      </w:r>
      <w:r w:rsidR="000619FC" w:rsidRPr="004C04EB">
        <w:rPr>
          <w:rFonts w:cs="Arial"/>
          <w:noProof/>
          <w:lang w:val="en-US"/>
        </w:rPr>
        <w:t>PME</w:t>
      </w:r>
      <w:r w:rsidRPr="004C04EB">
        <w:rPr>
          <w:rFonts w:cs="Arial"/>
          <w:noProof/>
          <w:lang w:val="en-US"/>
        </w:rPr>
        <w:t xml:space="preserve"> and M</w:t>
      </w:r>
      <w:r w:rsidR="000619FC" w:rsidRPr="004C04EB">
        <w:rPr>
          <w:rFonts w:cs="Arial"/>
          <w:noProof/>
          <w:lang w:val="en-US"/>
        </w:rPr>
        <w:t>ME</w:t>
      </w:r>
      <w:r w:rsidRPr="004C04EB">
        <w:rPr>
          <w:rFonts w:cs="Arial"/>
          <w:noProof/>
          <w:lang w:val="en-US"/>
        </w:rPr>
        <w:t xml:space="preserve">. The main </w:t>
      </w:r>
      <w:r w:rsidR="000619FC" w:rsidRPr="004C04EB">
        <w:rPr>
          <w:rFonts w:cs="Arial"/>
          <w:noProof/>
          <w:lang w:val="en-US"/>
        </w:rPr>
        <w:t>effort carried out within this O</w:t>
      </w:r>
      <w:r w:rsidRPr="004C04EB">
        <w:rPr>
          <w:rFonts w:cs="Arial"/>
          <w:noProof/>
          <w:lang w:val="en-US"/>
        </w:rPr>
        <w:t xml:space="preserve">utcome, the RETEVIS, </w:t>
      </w:r>
      <w:r w:rsidR="000619FC" w:rsidRPr="004C04EB">
        <w:rPr>
          <w:rFonts w:cs="Arial"/>
          <w:noProof/>
          <w:lang w:val="en-US"/>
        </w:rPr>
        <w:t xml:space="preserve">was started </w:t>
      </w:r>
      <w:r w:rsidRPr="004C04EB">
        <w:rPr>
          <w:rFonts w:cs="Arial"/>
          <w:noProof/>
          <w:lang w:val="en-US"/>
        </w:rPr>
        <w:t xml:space="preserve">very quickly in </w:t>
      </w:r>
      <w:r w:rsidR="000619FC" w:rsidRPr="004C04EB">
        <w:rPr>
          <w:rFonts w:cs="Arial"/>
          <w:noProof/>
          <w:lang w:val="en-US"/>
        </w:rPr>
        <w:t>its stage of design</w:t>
      </w:r>
      <w:r w:rsidRPr="004C04EB">
        <w:rPr>
          <w:rFonts w:cs="Arial"/>
          <w:noProof/>
          <w:lang w:val="en-US"/>
        </w:rPr>
        <w:t xml:space="preserve"> because </w:t>
      </w:r>
      <w:r w:rsidR="00DB6453" w:rsidRPr="004C04EB">
        <w:rPr>
          <w:rFonts w:cs="Arial"/>
          <w:noProof/>
          <w:lang w:val="en-US"/>
        </w:rPr>
        <w:t>just seven</w:t>
      </w:r>
      <w:r w:rsidRPr="004C04EB">
        <w:rPr>
          <w:rFonts w:cs="Arial"/>
          <w:noProof/>
          <w:lang w:val="en-US"/>
        </w:rPr>
        <w:t xml:space="preserve"> months </w:t>
      </w:r>
      <w:r w:rsidR="00552BD1" w:rsidRPr="004C04EB">
        <w:rPr>
          <w:rFonts w:cs="Arial"/>
          <w:noProof/>
          <w:lang w:val="en-US"/>
        </w:rPr>
        <w:t xml:space="preserve">after the start of </w:t>
      </w:r>
      <w:r w:rsidR="00DB6453" w:rsidRPr="004C04EB">
        <w:rPr>
          <w:rFonts w:cs="Arial"/>
          <w:noProof/>
          <w:lang w:val="en-US"/>
        </w:rPr>
        <w:t xml:space="preserve">the </w:t>
      </w:r>
      <w:r w:rsidR="009D7B30" w:rsidRPr="004C04EB">
        <w:rPr>
          <w:rFonts w:cs="Arial"/>
          <w:noProof/>
          <w:lang w:val="en-US"/>
        </w:rPr>
        <w:t>Project</w:t>
      </w:r>
      <w:r w:rsidR="00552BD1" w:rsidRPr="004C04EB">
        <w:rPr>
          <w:rFonts w:cs="Arial"/>
          <w:noProof/>
          <w:lang w:val="en-US"/>
        </w:rPr>
        <w:t>, it</w:t>
      </w:r>
      <w:r w:rsidRPr="004C04EB">
        <w:rPr>
          <w:rFonts w:cs="Arial"/>
          <w:noProof/>
          <w:lang w:val="en-US"/>
        </w:rPr>
        <w:t xml:space="preserve"> already </w:t>
      </w:r>
      <w:r w:rsidR="00552BD1" w:rsidRPr="004C04EB">
        <w:rPr>
          <w:rFonts w:cs="Arial"/>
          <w:noProof/>
          <w:lang w:val="en-US"/>
        </w:rPr>
        <w:t xml:space="preserve">had </w:t>
      </w:r>
      <w:r w:rsidRPr="004C04EB">
        <w:rPr>
          <w:rFonts w:cs="Arial"/>
          <w:noProof/>
          <w:lang w:val="en-US"/>
        </w:rPr>
        <w:t>a draft (February</w:t>
      </w:r>
      <w:r w:rsidR="00552BD1" w:rsidRPr="004C04EB">
        <w:rPr>
          <w:rFonts w:cs="Arial"/>
          <w:noProof/>
          <w:lang w:val="en-US"/>
        </w:rPr>
        <w:t>,</w:t>
      </w:r>
      <w:r w:rsidRPr="004C04EB">
        <w:rPr>
          <w:rFonts w:cs="Arial"/>
          <w:noProof/>
          <w:lang w:val="en-US"/>
        </w:rPr>
        <w:t xml:space="preserve"> 2011). From there</w:t>
      </w:r>
      <w:r w:rsidR="00552BD1" w:rsidRPr="004C04EB">
        <w:rPr>
          <w:rFonts w:cs="Arial"/>
          <w:noProof/>
          <w:lang w:val="en-US"/>
        </w:rPr>
        <w:t xml:space="preserve"> on</w:t>
      </w:r>
      <w:r w:rsidRPr="004C04EB">
        <w:rPr>
          <w:rFonts w:cs="Arial"/>
          <w:noProof/>
          <w:lang w:val="en-US"/>
        </w:rPr>
        <w:t xml:space="preserve">, </w:t>
      </w:r>
      <w:r w:rsidR="00552BD1" w:rsidRPr="004C04EB">
        <w:rPr>
          <w:rFonts w:cs="Arial"/>
          <w:noProof/>
          <w:lang w:val="en-US"/>
        </w:rPr>
        <w:t xml:space="preserve">the </w:t>
      </w:r>
      <w:r w:rsidRPr="004C04EB">
        <w:rPr>
          <w:rFonts w:cs="Arial"/>
          <w:noProof/>
          <w:lang w:val="en-US"/>
        </w:rPr>
        <w:t xml:space="preserve">validation and </w:t>
      </w:r>
      <w:r w:rsidR="00552BD1" w:rsidRPr="004C04EB">
        <w:rPr>
          <w:rFonts w:cs="Arial"/>
          <w:noProof/>
          <w:lang w:val="en-US"/>
        </w:rPr>
        <w:t>discuss</w:t>
      </w:r>
      <w:r w:rsidRPr="004C04EB">
        <w:rPr>
          <w:rFonts w:cs="Arial"/>
          <w:noProof/>
          <w:lang w:val="en-US"/>
        </w:rPr>
        <w:t>ion</w:t>
      </w:r>
      <w:r w:rsidR="00DB6453" w:rsidRPr="004C04EB">
        <w:rPr>
          <w:rFonts w:cs="Arial"/>
          <w:noProof/>
          <w:lang w:val="en-US"/>
        </w:rPr>
        <w:t xml:space="preserve"> </w:t>
      </w:r>
      <w:r w:rsidR="00552BD1" w:rsidRPr="004C04EB">
        <w:rPr>
          <w:rFonts w:cs="Arial"/>
          <w:noProof/>
          <w:lang w:val="en-US"/>
        </w:rPr>
        <w:t>process</w:t>
      </w:r>
      <w:r w:rsidR="00DB6453" w:rsidRPr="004C04EB">
        <w:rPr>
          <w:rFonts w:cs="Arial"/>
          <w:noProof/>
          <w:lang w:val="en-US"/>
        </w:rPr>
        <w:t xml:space="preserve"> should </w:t>
      </w:r>
      <w:r w:rsidR="00471E13" w:rsidRPr="004C04EB">
        <w:rPr>
          <w:rFonts w:cs="Arial"/>
          <w:noProof/>
          <w:lang w:val="en-US"/>
        </w:rPr>
        <w:t>have</w:t>
      </w:r>
      <w:r w:rsidR="00DB6453" w:rsidRPr="004C04EB">
        <w:rPr>
          <w:rFonts w:cs="Arial"/>
          <w:noProof/>
          <w:lang w:val="en-US"/>
        </w:rPr>
        <w:t xml:space="preserve"> started, until </w:t>
      </w:r>
      <w:r w:rsidR="00552BD1" w:rsidRPr="004C04EB">
        <w:rPr>
          <w:rFonts w:cs="Arial"/>
          <w:noProof/>
          <w:lang w:val="en-US"/>
        </w:rPr>
        <w:t>its</w:t>
      </w:r>
      <w:r w:rsidRPr="004C04EB">
        <w:rPr>
          <w:rFonts w:cs="Arial"/>
          <w:noProof/>
          <w:lang w:val="en-US"/>
        </w:rPr>
        <w:t xml:space="preserve"> eventual a</w:t>
      </w:r>
      <w:r w:rsidR="00552BD1" w:rsidRPr="004C04EB">
        <w:rPr>
          <w:rFonts w:cs="Arial"/>
          <w:noProof/>
          <w:lang w:val="en-US"/>
        </w:rPr>
        <w:t>pproval</w:t>
      </w:r>
      <w:r w:rsidRPr="004C04EB">
        <w:rPr>
          <w:rFonts w:cs="Arial"/>
          <w:noProof/>
          <w:lang w:val="en-US"/>
        </w:rPr>
        <w:t xml:space="preserve"> as a </w:t>
      </w:r>
      <w:r w:rsidR="00552BD1" w:rsidRPr="004C04EB">
        <w:rPr>
          <w:rFonts w:cs="Arial"/>
          <w:noProof/>
          <w:lang w:val="en-US"/>
        </w:rPr>
        <w:t xml:space="preserve">mandatory </w:t>
      </w:r>
      <w:r w:rsidR="00471E13" w:rsidRPr="004C04EB">
        <w:rPr>
          <w:rFonts w:cs="Arial"/>
          <w:noProof/>
          <w:lang w:val="en-US"/>
        </w:rPr>
        <w:t xml:space="preserve">national </w:t>
      </w:r>
      <w:r w:rsidRPr="004C04EB">
        <w:rPr>
          <w:rFonts w:cs="Arial"/>
          <w:noProof/>
          <w:lang w:val="en-US"/>
        </w:rPr>
        <w:t xml:space="preserve">regulation </w:t>
      </w:r>
      <w:r w:rsidR="00552BD1" w:rsidRPr="004C04EB">
        <w:rPr>
          <w:rFonts w:cs="Arial"/>
          <w:noProof/>
          <w:lang w:val="en-US"/>
        </w:rPr>
        <w:t>to be applied to</w:t>
      </w:r>
      <w:r w:rsidRPr="004C04EB">
        <w:rPr>
          <w:rFonts w:cs="Arial"/>
          <w:noProof/>
          <w:lang w:val="en-US"/>
        </w:rPr>
        <w:t xml:space="preserve"> all social </w:t>
      </w:r>
      <w:r w:rsidR="00552BD1" w:rsidRPr="004C04EB">
        <w:rPr>
          <w:rFonts w:cs="Arial"/>
          <w:noProof/>
          <w:lang w:val="en-US"/>
        </w:rPr>
        <w:t xml:space="preserve">interest </w:t>
      </w:r>
      <w:r w:rsidRPr="004C04EB">
        <w:rPr>
          <w:rFonts w:cs="Arial"/>
          <w:noProof/>
          <w:lang w:val="en-US"/>
        </w:rPr>
        <w:t xml:space="preserve">housing. </w:t>
      </w:r>
      <w:r w:rsidR="00552BD1" w:rsidRPr="004C04EB">
        <w:rPr>
          <w:rFonts w:cs="Arial"/>
          <w:noProof/>
          <w:lang w:val="en-US"/>
        </w:rPr>
        <w:t>A couple of validation experiences were</w:t>
      </w:r>
      <w:r w:rsidRPr="004C04EB">
        <w:rPr>
          <w:rFonts w:cs="Arial"/>
          <w:noProof/>
          <w:lang w:val="en-US"/>
        </w:rPr>
        <w:t xml:space="preserve"> accomplished</w:t>
      </w:r>
      <w:r w:rsidR="00552BD1" w:rsidRPr="004C04EB">
        <w:rPr>
          <w:rFonts w:cs="Arial"/>
          <w:noProof/>
          <w:lang w:val="en-US"/>
        </w:rPr>
        <w:t xml:space="preserve"> at</w:t>
      </w:r>
      <w:r w:rsidRPr="004C04EB">
        <w:rPr>
          <w:rFonts w:cs="Arial"/>
          <w:noProof/>
          <w:lang w:val="en-US"/>
        </w:rPr>
        <w:t xml:space="preserve"> the Archipelago of San Andres and the community of Soacha (</w:t>
      </w:r>
      <w:r w:rsidR="00552BD1" w:rsidRPr="004C04EB">
        <w:rPr>
          <w:rFonts w:cs="Arial"/>
          <w:noProof/>
          <w:lang w:val="en-US"/>
        </w:rPr>
        <w:t xml:space="preserve">on the </w:t>
      </w:r>
      <w:r w:rsidRPr="004C04EB">
        <w:rPr>
          <w:rFonts w:cs="Arial"/>
          <w:noProof/>
          <w:lang w:val="en-US"/>
        </w:rPr>
        <w:t xml:space="preserve">outskirts of Bogotá). However, in the remaining 33 months </w:t>
      </w:r>
      <w:r w:rsidR="00471E13" w:rsidRPr="004C04EB">
        <w:rPr>
          <w:rFonts w:cs="Arial"/>
          <w:noProof/>
          <w:lang w:val="en-US"/>
        </w:rPr>
        <w:t>that</w:t>
      </w:r>
      <w:r w:rsidR="00552BD1" w:rsidRPr="004C04EB">
        <w:rPr>
          <w:rFonts w:cs="Arial"/>
          <w:noProof/>
          <w:lang w:val="en-US"/>
        </w:rPr>
        <w:t xml:space="preserve"> </w:t>
      </w:r>
      <w:r w:rsidRPr="004C04EB">
        <w:rPr>
          <w:rFonts w:cs="Arial"/>
          <w:noProof/>
          <w:lang w:val="en-US"/>
        </w:rPr>
        <w:t>the Project</w:t>
      </w:r>
      <w:r w:rsidR="00552BD1" w:rsidRPr="004C04EB">
        <w:rPr>
          <w:rFonts w:cs="Arial"/>
          <w:noProof/>
          <w:lang w:val="en-US"/>
        </w:rPr>
        <w:t xml:space="preserve"> operated</w:t>
      </w:r>
      <w:r w:rsidRPr="004C04EB">
        <w:rPr>
          <w:rFonts w:cs="Arial"/>
          <w:noProof/>
          <w:lang w:val="en-US"/>
        </w:rPr>
        <w:t xml:space="preserve">, very little progress was made in the </w:t>
      </w:r>
      <w:r w:rsidR="00552BD1" w:rsidRPr="004C04EB">
        <w:rPr>
          <w:rFonts w:cs="Arial"/>
          <w:noProof/>
          <w:lang w:val="en-US"/>
        </w:rPr>
        <w:t xml:space="preserve">discussion </w:t>
      </w:r>
      <w:r w:rsidRPr="004C04EB">
        <w:rPr>
          <w:rFonts w:cs="Arial"/>
          <w:noProof/>
          <w:lang w:val="en-US"/>
        </w:rPr>
        <w:t xml:space="preserve">process </w:t>
      </w:r>
      <w:r w:rsidR="00552BD1" w:rsidRPr="004C04EB">
        <w:rPr>
          <w:rFonts w:cs="Arial"/>
          <w:noProof/>
          <w:lang w:val="en-US"/>
        </w:rPr>
        <w:t>of the</w:t>
      </w:r>
      <w:r w:rsidRPr="004C04EB">
        <w:rPr>
          <w:rFonts w:cs="Arial"/>
          <w:noProof/>
          <w:lang w:val="en-US"/>
        </w:rPr>
        <w:t xml:space="preserve"> RETEVIS</w:t>
      </w:r>
      <w:r w:rsidR="00471E13" w:rsidRPr="004C04EB">
        <w:rPr>
          <w:rFonts w:cs="Arial"/>
          <w:noProof/>
          <w:lang w:val="en-US"/>
        </w:rPr>
        <w:t xml:space="preserve"> </w:t>
      </w:r>
      <w:r w:rsidR="00552BD1" w:rsidRPr="004C04EB">
        <w:rPr>
          <w:rFonts w:cs="Arial"/>
          <w:noProof/>
          <w:lang w:val="en-US"/>
        </w:rPr>
        <w:t>proposal</w:t>
      </w:r>
      <w:r w:rsidRPr="004C04EB">
        <w:rPr>
          <w:rFonts w:cs="Arial"/>
          <w:noProof/>
          <w:lang w:val="en-US"/>
        </w:rPr>
        <w:t xml:space="preserve">. This, of course, had </w:t>
      </w:r>
      <w:r w:rsidR="00471E13" w:rsidRPr="004C04EB">
        <w:rPr>
          <w:rFonts w:cs="Arial"/>
          <w:noProof/>
          <w:lang w:val="en-US"/>
        </w:rPr>
        <w:t>the</w:t>
      </w:r>
      <w:r w:rsidRPr="004C04EB">
        <w:rPr>
          <w:rFonts w:cs="Arial"/>
          <w:noProof/>
          <w:lang w:val="en-US"/>
        </w:rPr>
        <w:t xml:space="preserve"> disadvantage </w:t>
      </w:r>
      <w:r w:rsidR="00471E13" w:rsidRPr="004C04EB">
        <w:rPr>
          <w:rFonts w:cs="Arial"/>
          <w:noProof/>
          <w:lang w:val="en-US"/>
        </w:rPr>
        <w:t xml:space="preserve">that </w:t>
      </w:r>
      <w:r w:rsidR="00552BD1" w:rsidRPr="004C04EB">
        <w:rPr>
          <w:rFonts w:cs="Arial"/>
          <w:noProof/>
          <w:lang w:val="en-US"/>
        </w:rPr>
        <w:t xml:space="preserve">MME </w:t>
      </w:r>
      <w:r w:rsidR="00471E13" w:rsidRPr="004C04EB">
        <w:rPr>
          <w:rFonts w:cs="Arial"/>
          <w:noProof/>
          <w:lang w:val="en-US"/>
        </w:rPr>
        <w:t xml:space="preserve">could </w:t>
      </w:r>
      <w:r w:rsidR="00552BD1" w:rsidRPr="004C04EB">
        <w:rPr>
          <w:rFonts w:cs="Arial"/>
          <w:noProof/>
          <w:lang w:val="en-US"/>
        </w:rPr>
        <w:t xml:space="preserve">not have </w:t>
      </w:r>
      <w:r w:rsidRPr="004C04EB">
        <w:rPr>
          <w:rFonts w:cs="Arial"/>
          <w:noProof/>
          <w:lang w:val="en-US"/>
        </w:rPr>
        <w:t>assume</w:t>
      </w:r>
      <w:r w:rsidR="00552BD1" w:rsidRPr="004C04EB">
        <w:rPr>
          <w:rFonts w:cs="Arial"/>
          <w:noProof/>
          <w:lang w:val="en-US"/>
        </w:rPr>
        <w:t>d</w:t>
      </w:r>
      <w:r w:rsidRPr="004C04EB">
        <w:rPr>
          <w:rFonts w:cs="Arial"/>
          <w:noProof/>
          <w:lang w:val="en-US"/>
        </w:rPr>
        <w:t xml:space="preserve"> this </w:t>
      </w:r>
      <w:r w:rsidR="00471E13" w:rsidRPr="004C04EB">
        <w:rPr>
          <w:rFonts w:cs="Arial"/>
          <w:noProof/>
          <w:lang w:val="en-US"/>
        </w:rPr>
        <w:t>role</w:t>
      </w:r>
      <w:r w:rsidRPr="004C04EB">
        <w:rPr>
          <w:rFonts w:cs="Arial"/>
          <w:noProof/>
          <w:lang w:val="en-US"/>
        </w:rPr>
        <w:t xml:space="preserve"> </w:t>
      </w:r>
      <w:r w:rsidR="00552BD1" w:rsidRPr="004C04EB">
        <w:rPr>
          <w:rFonts w:cs="Arial"/>
          <w:noProof/>
          <w:lang w:val="en-US"/>
        </w:rPr>
        <w:t xml:space="preserve">on its own, but </w:t>
      </w:r>
      <w:r w:rsidR="00471E13" w:rsidRPr="004C04EB">
        <w:rPr>
          <w:rFonts w:cs="Arial"/>
          <w:noProof/>
          <w:lang w:val="en-US"/>
        </w:rPr>
        <w:t xml:space="preserve">in combination with </w:t>
      </w:r>
      <w:r w:rsidRPr="004C04EB">
        <w:rPr>
          <w:rFonts w:cs="Arial"/>
          <w:noProof/>
          <w:lang w:val="en-US"/>
        </w:rPr>
        <w:t>the Ministry of Housing</w:t>
      </w:r>
      <w:r w:rsidR="00552BD1" w:rsidRPr="004C04EB">
        <w:rPr>
          <w:rStyle w:val="Refdenotaalpie"/>
          <w:rFonts w:cs="Arial"/>
          <w:noProof/>
          <w:lang w:val="en-US"/>
        </w:rPr>
        <w:footnoteReference w:id="6"/>
      </w:r>
      <w:r w:rsidRPr="004C04EB">
        <w:rPr>
          <w:rFonts w:cs="Arial"/>
          <w:noProof/>
          <w:lang w:val="en-US"/>
        </w:rPr>
        <w:t xml:space="preserve">, which implied a high-level </w:t>
      </w:r>
      <w:r w:rsidR="00471E13" w:rsidRPr="004C04EB">
        <w:rPr>
          <w:rFonts w:cs="Arial"/>
          <w:noProof/>
          <w:lang w:val="en-US"/>
        </w:rPr>
        <w:t xml:space="preserve">political </w:t>
      </w:r>
      <w:r w:rsidRPr="004C04EB">
        <w:rPr>
          <w:rFonts w:cs="Arial"/>
          <w:noProof/>
          <w:lang w:val="en-US"/>
        </w:rPr>
        <w:t xml:space="preserve">agreement between the two ministries that obviously </w:t>
      </w:r>
      <w:r w:rsidR="00552BD1" w:rsidRPr="004C04EB">
        <w:rPr>
          <w:rFonts w:cs="Arial"/>
          <w:noProof/>
          <w:lang w:val="en-US"/>
        </w:rPr>
        <w:t>did not take place</w:t>
      </w:r>
      <w:r w:rsidRPr="004C04EB">
        <w:rPr>
          <w:rFonts w:cs="Arial"/>
          <w:noProof/>
          <w:lang w:val="en-US"/>
        </w:rPr>
        <w:t xml:space="preserve">. </w:t>
      </w:r>
      <w:r w:rsidR="00552BD1" w:rsidRPr="004C04EB">
        <w:rPr>
          <w:rFonts w:cs="Arial"/>
          <w:noProof/>
          <w:lang w:val="en-US"/>
        </w:rPr>
        <w:t>T</w:t>
      </w:r>
      <w:r w:rsidRPr="004C04EB">
        <w:rPr>
          <w:rFonts w:cs="Arial"/>
          <w:noProof/>
          <w:lang w:val="en-US"/>
        </w:rPr>
        <w:t>his may ha</w:t>
      </w:r>
      <w:r w:rsidR="00471E13" w:rsidRPr="004C04EB">
        <w:rPr>
          <w:rFonts w:cs="Arial"/>
          <w:noProof/>
          <w:lang w:val="en-US"/>
        </w:rPr>
        <w:t>ve</w:t>
      </w:r>
      <w:r w:rsidRPr="004C04EB">
        <w:rPr>
          <w:rFonts w:cs="Arial"/>
          <w:noProof/>
          <w:lang w:val="en-US"/>
        </w:rPr>
        <w:t xml:space="preserve"> </w:t>
      </w:r>
      <w:r w:rsidR="00552BD1" w:rsidRPr="004C04EB">
        <w:rPr>
          <w:rFonts w:cs="Arial"/>
          <w:noProof/>
          <w:lang w:val="en-US"/>
        </w:rPr>
        <w:t xml:space="preserve">been </w:t>
      </w:r>
      <w:r w:rsidRPr="004C04EB">
        <w:rPr>
          <w:rFonts w:cs="Arial"/>
          <w:noProof/>
          <w:lang w:val="en-US"/>
        </w:rPr>
        <w:t xml:space="preserve">influenced </w:t>
      </w:r>
      <w:r w:rsidR="00552BD1" w:rsidRPr="004C04EB">
        <w:rPr>
          <w:rFonts w:cs="Arial"/>
          <w:noProof/>
          <w:lang w:val="en-US"/>
        </w:rPr>
        <w:t xml:space="preserve">by </w:t>
      </w:r>
      <w:r w:rsidRPr="004C04EB">
        <w:rPr>
          <w:rFonts w:cs="Arial"/>
          <w:noProof/>
          <w:lang w:val="en-US"/>
        </w:rPr>
        <w:t xml:space="preserve">a number of factors </w:t>
      </w:r>
      <w:r w:rsidR="00471E13" w:rsidRPr="004C04EB">
        <w:rPr>
          <w:rFonts w:cs="Arial"/>
          <w:noProof/>
          <w:lang w:val="en-US"/>
        </w:rPr>
        <w:t xml:space="preserve">in </w:t>
      </w:r>
      <w:r w:rsidRPr="004C04EB">
        <w:rPr>
          <w:rFonts w:cs="Arial"/>
          <w:noProof/>
          <w:lang w:val="en-US"/>
        </w:rPr>
        <w:t>which the Project Team had little control</w:t>
      </w:r>
      <w:r w:rsidR="00552BD1" w:rsidRPr="004C04EB">
        <w:rPr>
          <w:rFonts w:cs="Arial"/>
          <w:noProof/>
          <w:lang w:val="en-US"/>
        </w:rPr>
        <w:t xml:space="preserve"> of</w:t>
      </w:r>
      <w:r w:rsidRPr="004C04EB">
        <w:rPr>
          <w:rFonts w:cs="Arial"/>
          <w:noProof/>
          <w:lang w:val="en-US"/>
        </w:rPr>
        <w:t xml:space="preserve">: The repeated change of </w:t>
      </w:r>
      <w:r w:rsidR="00471E13" w:rsidRPr="004C04EB">
        <w:rPr>
          <w:rFonts w:cs="Arial"/>
          <w:noProof/>
          <w:lang w:val="en-US"/>
        </w:rPr>
        <w:t xml:space="preserve">the </w:t>
      </w:r>
      <w:r w:rsidR="000322CF" w:rsidRPr="004C04EB">
        <w:rPr>
          <w:rFonts w:cs="Arial"/>
          <w:noProof/>
          <w:lang w:val="en-US"/>
        </w:rPr>
        <w:t xml:space="preserve">UPME </w:t>
      </w:r>
      <w:r w:rsidR="00471E13" w:rsidRPr="004C04EB">
        <w:rPr>
          <w:rFonts w:cs="Arial"/>
          <w:noProof/>
          <w:lang w:val="en-US"/>
        </w:rPr>
        <w:t>Director</w:t>
      </w:r>
      <w:r w:rsidRPr="004C04EB">
        <w:rPr>
          <w:rFonts w:cs="Arial"/>
          <w:noProof/>
          <w:lang w:val="en-US"/>
        </w:rPr>
        <w:t xml:space="preserve"> (3 changes during the </w:t>
      </w:r>
      <w:r w:rsidR="000322CF" w:rsidRPr="004C04EB">
        <w:rPr>
          <w:rFonts w:cs="Arial"/>
          <w:noProof/>
          <w:lang w:val="en-US"/>
        </w:rPr>
        <w:t xml:space="preserve">operation of the </w:t>
      </w:r>
      <w:r w:rsidRPr="004C04EB">
        <w:rPr>
          <w:rFonts w:cs="Arial"/>
          <w:noProof/>
          <w:lang w:val="en-US"/>
        </w:rPr>
        <w:t xml:space="preserve">Project), changes in the </w:t>
      </w:r>
      <w:r w:rsidR="00471E13" w:rsidRPr="004C04EB">
        <w:rPr>
          <w:rFonts w:cs="Arial"/>
          <w:noProof/>
          <w:lang w:val="en-US"/>
        </w:rPr>
        <w:t>head</w:t>
      </w:r>
      <w:r w:rsidRPr="004C04EB">
        <w:rPr>
          <w:rFonts w:cs="Arial"/>
          <w:noProof/>
          <w:lang w:val="en-US"/>
        </w:rPr>
        <w:t xml:space="preserve"> of </w:t>
      </w:r>
      <w:r w:rsidR="000322CF" w:rsidRPr="004C04EB">
        <w:rPr>
          <w:rFonts w:cs="Arial"/>
          <w:noProof/>
          <w:lang w:val="en-US"/>
        </w:rPr>
        <w:t xml:space="preserve">the </w:t>
      </w:r>
      <w:r w:rsidRPr="004C04EB">
        <w:rPr>
          <w:rFonts w:cs="Arial"/>
          <w:noProof/>
          <w:lang w:val="en-US"/>
        </w:rPr>
        <w:t xml:space="preserve">MME, </w:t>
      </w:r>
      <w:r w:rsidR="000322CF" w:rsidRPr="004C04EB">
        <w:rPr>
          <w:rFonts w:cs="Arial"/>
          <w:noProof/>
          <w:lang w:val="en-US"/>
        </w:rPr>
        <w:t>the separation</w:t>
      </w:r>
      <w:r w:rsidRPr="004C04EB">
        <w:rPr>
          <w:rFonts w:cs="Arial"/>
          <w:noProof/>
          <w:lang w:val="en-US"/>
        </w:rPr>
        <w:t xml:space="preserve"> of the Ministry of Housing and Environment in two </w:t>
      </w:r>
      <w:r w:rsidR="000322CF" w:rsidRPr="004C04EB">
        <w:rPr>
          <w:rFonts w:cs="Arial"/>
          <w:noProof/>
          <w:lang w:val="en-US"/>
        </w:rPr>
        <w:t>different</w:t>
      </w:r>
      <w:r w:rsidRPr="004C04EB">
        <w:rPr>
          <w:rFonts w:cs="Arial"/>
          <w:noProof/>
          <w:lang w:val="en-US"/>
        </w:rPr>
        <w:t xml:space="preserve"> ministries; and lac</w:t>
      </w:r>
      <w:r w:rsidR="000322CF" w:rsidRPr="004C04EB">
        <w:rPr>
          <w:rFonts w:cs="Arial"/>
          <w:noProof/>
          <w:lang w:val="en-US"/>
        </w:rPr>
        <w:t>k of clarity on what</w:t>
      </w:r>
      <w:r w:rsidR="00AB0A66" w:rsidRPr="004C04EB">
        <w:rPr>
          <w:rFonts w:cs="Arial"/>
          <w:noProof/>
          <w:lang w:val="en-US"/>
        </w:rPr>
        <w:t xml:space="preserve"> should be the role of the Project, and what the role of the ministries and </w:t>
      </w:r>
      <w:r w:rsidRPr="004C04EB">
        <w:rPr>
          <w:rFonts w:cs="Arial"/>
          <w:noProof/>
          <w:lang w:val="en-US"/>
        </w:rPr>
        <w:t>ICONTEC.</w:t>
      </w:r>
    </w:p>
    <w:p w:rsidR="0011345E" w:rsidRPr="004C04EB" w:rsidRDefault="0011345E" w:rsidP="00970350">
      <w:pPr>
        <w:rPr>
          <w:rFonts w:cs="Arial"/>
          <w:noProof/>
          <w:lang w:val="en-US"/>
        </w:rPr>
      </w:pPr>
    </w:p>
    <w:p w:rsidR="00AB0A66" w:rsidRPr="004C04EB" w:rsidRDefault="0096150F" w:rsidP="00970350">
      <w:pPr>
        <w:rPr>
          <w:rFonts w:cs="Arial"/>
          <w:noProof/>
          <w:lang w:val="en-US"/>
        </w:rPr>
      </w:pPr>
      <w:r w:rsidRPr="004C04EB">
        <w:rPr>
          <w:rFonts w:cs="Arial"/>
          <w:noProof/>
          <w:lang w:val="en-US"/>
        </w:rPr>
        <w:t>In a</w:t>
      </w:r>
      <w:r w:rsidR="0011345E" w:rsidRPr="004C04EB">
        <w:rPr>
          <w:rFonts w:cs="Arial"/>
          <w:noProof/>
          <w:lang w:val="en-US"/>
        </w:rPr>
        <w:t>ddition to</w:t>
      </w:r>
      <w:r w:rsidRPr="004C04EB">
        <w:rPr>
          <w:rFonts w:cs="Arial"/>
          <w:noProof/>
          <w:lang w:val="en-US"/>
        </w:rPr>
        <w:t xml:space="preserve"> what is mentioned</w:t>
      </w:r>
      <w:r w:rsidR="0011345E" w:rsidRPr="004C04EB">
        <w:rPr>
          <w:rFonts w:cs="Arial"/>
          <w:noProof/>
          <w:lang w:val="en-US"/>
        </w:rPr>
        <w:t xml:space="preserve"> above, it w</w:t>
      </w:r>
      <w:r w:rsidR="00AB0A66" w:rsidRPr="004C04EB">
        <w:rPr>
          <w:rFonts w:cs="Arial"/>
          <w:noProof/>
          <w:lang w:val="en-US"/>
        </w:rPr>
        <w:t>as</w:t>
      </w:r>
      <w:r w:rsidR="0011345E" w:rsidRPr="004C04EB">
        <w:rPr>
          <w:rFonts w:cs="Arial"/>
          <w:noProof/>
          <w:lang w:val="en-US"/>
        </w:rPr>
        <w:t xml:space="preserve"> also </w:t>
      </w:r>
      <w:r w:rsidR="00AB0A66" w:rsidRPr="004C04EB">
        <w:rPr>
          <w:rFonts w:cs="Arial"/>
          <w:noProof/>
          <w:lang w:val="en-US"/>
        </w:rPr>
        <w:t>advisable to have set</w:t>
      </w:r>
      <w:r w:rsidR="0011345E" w:rsidRPr="004C04EB">
        <w:rPr>
          <w:rFonts w:cs="Arial"/>
          <w:noProof/>
          <w:lang w:val="en-US"/>
        </w:rPr>
        <w:t xml:space="preserve"> intermediate </w:t>
      </w:r>
      <w:r w:rsidRPr="004C04EB">
        <w:rPr>
          <w:rFonts w:cs="Arial"/>
          <w:noProof/>
          <w:lang w:val="en-US"/>
        </w:rPr>
        <w:t>goals for this O</w:t>
      </w:r>
      <w:r w:rsidR="0011345E" w:rsidRPr="004C04EB">
        <w:rPr>
          <w:rFonts w:cs="Arial"/>
          <w:noProof/>
          <w:lang w:val="en-US"/>
        </w:rPr>
        <w:t xml:space="preserve">utcome in the Logical </w:t>
      </w:r>
      <w:r w:rsidRPr="004C04EB">
        <w:rPr>
          <w:rFonts w:cs="Arial"/>
          <w:noProof/>
          <w:lang w:val="en-US"/>
        </w:rPr>
        <w:t>Matrix of O</w:t>
      </w:r>
      <w:r w:rsidR="0011345E" w:rsidRPr="004C04EB">
        <w:rPr>
          <w:rFonts w:cs="Arial"/>
          <w:noProof/>
          <w:lang w:val="en-US"/>
        </w:rPr>
        <w:t xml:space="preserve">utcomes, separating </w:t>
      </w:r>
      <w:r w:rsidRPr="004C04EB">
        <w:rPr>
          <w:rFonts w:cs="Arial"/>
          <w:noProof/>
          <w:lang w:val="en-US"/>
        </w:rPr>
        <w:t>among</w:t>
      </w:r>
      <w:r w:rsidR="0011345E" w:rsidRPr="004C04EB">
        <w:rPr>
          <w:rFonts w:cs="Arial"/>
          <w:noProof/>
          <w:lang w:val="en-US"/>
        </w:rPr>
        <w:t xml:space="preserve"> the differen</w:t>
      </w:r>
      <w:r w:rsidRPr="004C04EB">
        <w:rPr>
          <w:rFonts w:cs="Arial"/>
          <w:noProof/>
          <w:lang w:val="en-US"/>
        </w:rPr>
        <w:t>t stages: Prioritizing</w:t>
      </w:r>
      <w:r w:rsidR="00AB0A66" w:rsidRPr="004C04EB">
        <w:rPr>
          <w:rFonts w:cs="Arial"/>
          <w:noProof/>
          <w:lang w:val="en-US"/>
        </w:rPr>
        <w:t xml:space="preserve"> those regulations of major importance to the Project </w:t>
      </w:r>
      <w:r w:rsidR="0011345E" w:rsidRPr="004C04EB">
        <w:rPr>
          <w:rFonts w:cs="Arial"/>
          <w:noProof/>
          <w:lang w:val="en-US"/>
        </w:rPr>
        <w:t xml:space="preserve">(in </w:t>
      </w:r>
      <w:r w:rsidR="00AB0A66" w:rsidRPr="004C04EB">
        <w:rPr>
          <w:rFonts w:cs="Arial"/>
          <w:noProof/>
          <w:lang w:val="en-US"/>
        </w:rPr>
        <w:t>agreement</w:t>
      </w:r>
      <w:r w:rsidR="0011345E" w:rsidRPr="004C04EB">
        <w:rPr>
          <w:rFonts w:cs="Arial"/>
          <w:noProof/>
          <w:lang w:val="en-US"/>
        </w:rPr>
        <w:t xml:space="preserve"> with the </w:t>
      </w:r>
      <w:r w:rsidRPr="004C04EB">
        <w:rPr>
          <w:rFonts w:cs="Arial"/>
          <w:noProof/>
          <w:lang w:val="en-US"/>
        </w:rPr>
        <w:t xml:space="preserve">respective </w:t>
      </w:r>
      <w:r w:rsidR="0011345E" w:rsidRPr="004C04EB">
        <w:rPr>
          <w:rFonts w:cs="Arial"/>
          <w:noProof/>
          <w:lang w:val="en-US"/>
        </w:rPr>
        <w:t>Ministr</w:t>
      </w:r>
      <w:r w:rsidR="00AB0A66" w:rsidRPr="004C04EB">
        <w:rPr>
          <w:rFonts w:cs="Arial"/>
          <w:noProof/>
          <w:lang w:val="en-US"/>
        </w:rPr>
        <w:t>ies</w:t>
      </w:r>
      <w:r w:rsidR="0011345E" w:rsidRPr="004C04EB">
        <w:rPr>
          <w:rFonts w:cs="Arial"/>
          <w:noProof/>
          <w:lang w:val="en-US"/>
        </w:rPr>
        <w:t xml:space="preserve"> and ICONTEC), design of the standard, discussion</w:t>
      </w:r>
      <w:r w:rsidRPr="004C04EB">
        <w:rPr>
          <w:rFonts w:cs="Arial"/>
          <w:noProof/>
          <w:lang w:val="en-US"/>
        </w:rPr>
        <w:t>,</w:t>
      </w:r>
      <w:r w:rsidR="0011345E" w:rsidRPr="004C04EB">
        <w:rPr>
          <w:rFonts w:cs="Arial"/>
          <w:noProof/>
          <w:lang w:val="en-US"/>
        </w:rPr>
        <w:t xml:space="preserve"> and </w:t>
      </w:r>
      <w:r w:rsidR="00AB0A66" w:rsidRPr="004C04EB">
        <w:rPr>
          <w:rFonts w:cs="Arial"/>
          <w:noProof/>
          <w:lang w:val="en-US"/>
        </w:rPr>
        <w:t xml:space="preserve">final </w:t>
      </w:r>
      <w:r w:rsidR="0011345E" w:rsidRPr="004C04EB">
        <w:rPr>
          <w:rFonts w:cs="Arial"/>
          <w:noProof/>
          <w:lang w:val="en-US"/>
        </w:rPr>
        <w:t>approval.</w:t>
      </w:r>
    </w:p>
    <w:p w:rsidR="0011345E" w:rsidRPr="004C04EB" w:rsidRDefault="0011345E" w:rsidP="00970350">
      <w:pPr>
        <w:rPr>
          <w:rFonts w:cs="Arial"/>
          <w:noProof/>
          <w:lang w:val="en-US"/>
        </w:rPr>
      </w:pPr>
    </w:p>
    <w:p w:rsidR="00970350" w:rsidRPr="004C04EB" w:rsidRDefault="00970350" w:rsidP="00970350">
      <w:pPr>
        <w:rPr>
          <w:rFonts w:cs="Arial"/>
          <w:noProof/>
          <w:lang w:val="en-US"/>
        </w:rPr>
      </w:pPr>
      <w:r w:rsidRPr="004C04EB">
        <w:rPr>
          <w:rFonts w:cs="Arial"/>
          <w:noProof/>
          <w:lang w:val="en-US"/>
        </w:rPr>
        <w:t xml:space="preserve">c) </w:t>
      </w:r>
      <w:r w:rsidR="0011345E" w:rsidRPr="004C04EB">
        <w:rPr>
          <w:rFonts w:cs="Arial"/>
          <w:noProof/>
          <w:lang w:val="en-US"/>
        </w:rPr>
        <w:t xml:space="preserve">The restructure of </w:t>
      </w:r>
      <w:r w:rsidR="009A5D13" w:rsidRPr="004C04EB">
        <w:rPr>
          <w:rFonts w:cs="Arial"/>
          <w:noProof/>
          <w:lang w:val="en-US"/>
        </w:rPr>
        <w:t>Outcome</w:t>
      </w:r>
      <w:r w:rsidRPr="004C04EB">
        <w:rPr>
          <w:rFonts w:cs="Arial"/>
          <w:noProof/>
          <w:lang w:val="en-US"/>
        </w:rPr>
        <w:t xml:space="preserve"> 4 (</w:t>
      </w:r>
      <w:r w:rsidR="0011345E" w:rsidRPr="004C04EB">
        <w:rPr>
          <w:rFonts w:cs="Arial"/>
          <w:noProof/>
          <w:lang w:val="en-US"/>
        </w:rPr>
        <w:t xml:space="preserve">Replacement of </w:t>
      </w:r>
      <w:r w:rsidRPr="004C04EB">
        <w:rPr>
          <w:rFonts w:cs="Arial"/>
          <w:noProof/>
          <w:lang w:val="en-US"/>
        </w:rPr>
        <w:t>Chillers)</w:t>
      </w:r>
    </w:p>
    <w:p w:rsidR="00970350" w:rsidRPr="004C04EB" w:rsidRDefault="00970350" w:rsidP="00970350">
      <w:pPr>
        <w:rPr>
          <w:rFonts w:cs="Arial"/>
          <w:noProof/>
          <w:lang w:val="en-US"/>
        </w:rPr>
      </w:pPr>
    </w:p>
    <w:p w:rsidR="00970350" w:rsidRPr="004C04EB" w:rsidRDefault="0011345E" w:rsidP="00970350">
      <w:pPr>
        <w:rPr>
          <w:rFonts w:cs="Arial"/>
          <w:noProof/>
          <w:lang w:val="en-US"/>
        </w:rPr>
      </w:pPr>
      <w:r w:rsidRPr="004C04EB">
        <w:rPr>
          <w:rFonts w:cs="Arial"/>
          <w:noProof/>
          <w:lang w:val="en-US"/>
        </w:rPr>
        <w:t>Given that si</w:t>
      </w:r>
      <w:r w:rsidR="0096150F" w:rsidRPr="004C04EB">
        <w:rPr>
          <w:rFonts w:cs="Arial"/>
          <w:noProof/>
          <w:lang w:val="en-US"/>
        </w:rPr>
        <w:t>nce late 2010 and early 2011</w:t>
      </w:r>
      <w:r w:rsidR="00412A81" w:rsidRPr="004C04EB">
        <w:rPr>
          <w:rFonts w:cs="Arial"/>
          <w:noProof/>
          <w:lang w:val="en-US"/>
        </w:rPr>
        <w:t xml:space="preserve"> </w:t>
      </w:r>
      <w:r w:rsidR="0096150F" w:rsidRPr="004C04EB">
        <w:rPr>
          <w:rFonts w:cs="Arial"/>
          <w:noProof/>
          <w:lang w:val="en-US"/>
        </w:rPr>
        <w:t>it was already known that this O</w:t>
      </w:r>
      <w:r w:rsidRPr="004C04EB">
        <w:rPr>
          <w:rFonts w:cs="Arial"/>
          <w:noProof/>
          <w:lang w:val="en-US"/>
        </w:rPr>
        <w:t xml:space="preserve">utcome was obsolete (disappearance of </w:t>
      </w:r>
      <w:r w:rsidR="0096150F" w:rsidRPr="004C04EB">
        <w:rPr>
          <w:rFonts w:cs="Arial"/>
          <w:noProof/>
          <w:lang w:val="en-US"/>
        </w:rPr>
        <w:t xml:space="preserve">a </w:t>
      </w:r>
      <w:r w:rsidRPr="004C04EB">
        <w:rPr>
          <w:rFonts w:cs="Arial"/>
          <w:noProof/>
          <w:lang w:val="en-US"/>
        </w:rPr>
        <w:t xml:space="preserve">large </w:t>
      </w:r>
      <w:r w:rsidR="00412A81" w:rsidRPr="004C04EB">
        <w:rPr>
          <w:rFonts w:cs="Arial"/>
          <w:noProof/>
          <w:lang w:val="en-US"/>
        </w:rPr>
        <w:t xml:space="preserve">portion </w:t>
      </w:r>
      <w:r w:rsidR="0096150F" w:rsidRPr="004C04EB">
        <w:rPr>
          <w:rFonts w:cs="Arial"/>
          <w:noProof/>
          <w:lang w:val="en-US"/>
        </w:rPr>
        <w:t xml:space="preserve">of the inventory of </w:t>
      </w:r>
      <w:r w:rsidR="00412A81" w:rsidRPr="004C04EB">
        <w:rPr>
          <w:rFonts w:cs="Arial"/>
          <w:noProof/>
          <w:lang w:val="en-US"/>
        </w:rPr>
        <w:t xml:space="preserve">large </w:t>
      </w:r>
      <w:r w:rsidR="0096150F" w:rsidRPr="004C04EB">
        <w:rPr>
          <w:rFonts w:cs="Arial"/>
          <w:noProof/>
          <w:lang w:val="en-US"/>
        </w:rPr>
        <w:t>chillers that</w:t>
      </w:r>
      <w:r w:rsidR="00412A81" w:rsidRPr="004C04EB">
        <w:rPr>
          <w:rFonts w:cs="Arial"/>
          <w:noProof/>
          <w:lang w:val="en-US"/>
        </w:rPr>
        <w:t xml:space="preserve"> </w:t>
      </w:r>
      <w:r w:rsidR="0096150F" w:rsidRPr="004C04EB">
        <w:rPr>
          <w:rFonts w:cs="Arial"/>
          <w:noProof/>
          <w:lang w:val="en-US"/>
        </w:rPr>
        <w:t>needed to be replaced), the Evaluation T</w:t>
      </w:r>
      <w:r w:rsidRPr="004C04EB">
        <w:rPr>
          <w:rFonts w:cs="Arial"/>
          <w:noProof/>
          <w:lang w:val="en-US"/>
        </w:rPr>
        <w:t xml:space="preserve">eam believes that the restructuring </w:t>
      </w:r>
      <w:r w:rsidR="0096150F" w:rsidRPr="004C04EB">
        <w:rPr>
          <w:rFonts w:cs="Arial"/>
          <w:noProof/>
          <w:lang w:val="en-US"/>
        </w:rPr>
        <w:t xml:space="preserve">of this outcome </w:t>
      </w:r>
      <w:r w:rsidRPr="004C04EB">
        <w:rPr>
          <w:rFonts w:cs="Arial"/>
          <w:noProof/>
          <w:lang w:val="en-US"/>
        </w:rPr>
        <w:t>took too long. The progress of this</w:t>
      </w:r>
      <w:r w:rsidR="0096150F" w:rsidRPr="004C04EB">
        <w:rPr>
          <w:rFonts w:cs="Arial"/>
          <w:noProof/>
          <w:lang w:val="en-US"/>
        </w:rPr>
        <w:t xml:space="preserve"> O</w:t>
      </w:r>
      <w:r w:rsidR="00175CBA" w:rsidRPr="004C04EB">
        <w:rPr>
          <w:rFonts w:cs="Arial"/>
          <w:noProof/>
          <w:lang w:val="en-US"/>
        </w:rPr>
        <w:t>utcome totally depended</w:t>
      </w:r>
      <w:r w:rsidRPr="004C04EB">
        <w:rPr>
          <w:rFonts w:cs="Arial"/>
          <w:noProof/>
          <w:lang w:val="en-US"/>
        </w:rPr>
        <w:t xml:space="preserve"> on what </w:t>
      </w:r>
      <w:r w:rsidR="00DA7411" w:rsidRPr="004C04EB">
        <w:rPr>
          <w:rFonts w:cs="Arial"/>
          <w:noProof/>
          <w:lang w:val="en-US"/>
        </w:rPr>
        <w:t>OTU</w:t>
      </w:r>
      <w:r w:rsidR="00175CBA" w:rsidRPr="004C04EB">
        <w:rPr>
          <w:rFonts w:cs="Arial"/>
          <w:noProof/>
          <w:lang w:val="en-US"/>
        </w:rPr>
        <w:t xml:space="preserve"> would resolve</w:t>
      </w:r>
      <w:r w:rsidRPr="004C04EB">
        <w:rPr>
          <w:rFonts w:cs="Arial"/>
          <w:noProof/>
          <w:lang w:val="en-US"/>
        </w:rPr>
        <w:t xml:space="preserve"> and a long time</w:t>
      </w:r>
      <w:r w:rsidR="00412A81" w:rsidRPr="004C04EB">
        <w:rPr>
          <w:rFonts w:cs="Arial"/>
          <w:noProof/>
          <w:lang w:val="en-US"/>
        </w:rPr>
        <w:t xml:space="preserve"> was spent until</w:t>
      </w:r>
      <w:r w:rsidRPr="004C04EB">
        <w:rPr>
          <w:rFonts w:cs="Arial"/>
          <w:noProof/>
          <w:lang w:val="en-US"/>
        </w:rPr>
        <w:t xml:space="preserve"> </w:t>
      </w:r>
      <w:r w:rsidR="00175CBA" w:rsidRPr="004C04EB">
        <w:rPr>
          <w:rFonts w:cs="Arial"/>
          <w:noProof/>
          <w:lang w:val="en-US"/>
        </w:rPr>
        <w:t>d</w:t>
      </w:r>
      <w:r w:rsidRPr="004C04EB">
        <w:rPr>
          <w:rFonts w:cs="Arial"/>
          <w:noProof/>
          <w:lang w:val="en-US"/>
        </w:rPr>
        <w:t>ecid</w:t>
      </w:r>
      <w:r w:rsidR="00175CBA" w:rsidRPr="004C04EB">
        <w:rPr>
          <w:rFonts w:cs="Arial"/>
          <w:noProof/>
          <w:lang w:val="en-US"/>
        </w:rPr>
        <w:t>ing on replacing</w:t>
      </w:r>
      <w:r w:rsidRPr="004C04EB">
        <w:rPr>
          <w:rFonts w:cs="Arial"/>
          <w:noProof/>
          <w:lang w:val="en-US"/>
        </w:rPr>
        <w:t xml:space="preserve"> it </w:t>
      </w:r>
      <w:r w:rsidR="00175CBA" w:rsidRPr="004C04EB">
        <w:rPr>
          <w:rFonts w:cs="Arial"/>
          <w:noProof/>
          <w:lang w:val="en-US"/>
        </w:rPr>
        <w:t>with an</w:t>
      </w:r>
      <w:r w:rsidRPr="004C04EB">
        <w:rPr>
          <w:rFonts w:cs="Arial"/>
          <w:noProof/>
          <w:lang w:val="en-US"/>
        </w:rPr>
        <w:t xml:space="preserve"> energy audits </w:t>
      </w:r>
      <w:r w:rsidR="00175CBA" w:rsidRPr="004C04EB">
        <w:rPr>
          <w:rFonts w:cs="Arial"/>
          <w:noProof/>
          <w:lang w:val="en-US"/>
        </w:rPr>
        <w:t xml:space="preserve">campaign </w:t>
      </w:r>
      <w:r w:rsidRPr="004C04EB">
        <w:rPr>
          <w:rFonts w:cs="Arial"/>
          <w:noProof/>
          <w:lang w:val="en-US"/>
        </w:rPr>
        <w:t xml:space="preserve">in large buildings, some of which </w:t>
      </w:r>
      <w:r w:rsidR="00412A81" w:rsidRPr="004C04EB">
        <w:rPr>
          <w:rFonts w:cs="Arial"/>
          <w:noProof/>
          <w:lang w:val="en-US"/>
        </w:rPr>
        <w:t xml:space="preserve">still </w:t>
      </w:r>
      <w:r w:rsidR="00175CBA" w:rsidRPr="004C04EB">
        <w:rPr>
          <w:rFonts w:cs="Arial"/>
          <w:noProof/>
          <w:lang w:val="en-US"/>
        </w:rPr>
        <w:t xml:space="preserve">had </w:t>
      </w:r>
      <w:r w:rsidRPr="004C04EB">
        <w:rPr>
          <w:rFonts w:cs="Arial"/>
          <w:noProof/>
          <w:lang w:val="en-US"/>
        </w:rPr>
        <w:t xml:space="preserve">chillers </w:t>
      </w:r>
      <w:r w:rsidR="00412A81" w:rsidRPr="004C04EB">
        <w:rPr>
          <w:rFonts w:cs="Arial"/>
          <w:noProof/>
          <w:lang w:val="en-US"/>
        </w:rPr>
        <w:t>included</w:t>
      </w:r>
      <w:r w:rsidRPr="004C04EB">
        <w:rPr>
          <w:rFonts w:cs="Arial"/>
          <w:noProof/>
          <w:lang w:val="en-US"/>
        </w:rPr>
        <w:t xml:space="preserve"> </w:t>
      </w:r>
      <w:r w:rsidR="00175CBA" w:rsidRPr="004C04EB">
        <w:rPr>
          <w:rFonts w:cs="Arial"/>
          <w:noProof/>
          <w:lang w:val="en-US"/>
        </w:rPr>
        <w:t xml:space="preserve">in </w:t>
      </w:r>
      <w:r w:rsidRPr="004C04EB">
        <w:rPr>
          <w:rFonts w:cs="Arial"/>
          <w:noProof/>
          <w:lang w:val="en-US"/>
        </w:rPr>
        <w:t xml:space="preserve">the original </w:t>
      </w:r>
      <w:r w:rsidR="00DA7411" w:rsidRPr="004C04EB">
        <w:rPr>
          <w:rFonts w:cs="Arial"/>
          <w:noProof/>
          <w:lang w:val="en-US"/>
        </w:rPr>
        <w:t>OTU</w:t>
      </w:r>
      <w:r w:rsidR="00175CBA" w:rsidRPr="004C04EB">
        <w:rPr>
          <w:rFonts w:cs="Arial"/>
          <w:noProof/>
          <w:lang w:val="en-US"/>
        </w:rPr>
        <w:t xml:space="preserve"> </w:t>
      </w:r>
      <w:r w:rsidRPr="004C04EB">
        <w:rPr>
          <w:rFonts w:cs="Arial"/>
          <w:noProof/>
          <w:lang w:val="en-US"/>
        </w:rPr>
        <w:t xml:space="preserve">inventory. As a result, the audits </w:t>
      </w:r>
      <w:r w:rsidR="00175CBA" w:rsidRPr="004C04EB">
        <w:rPr>
          <w:rFonts w:cs="Arial"/>
          <w:noProof/>
          <w:lang w:val="en-US"/>
        </w:rPr>
        <w:t>just begun</w:t>
      </w:r>
      <w:r w:rsidR="00412A81" w:rsidRPr="004C04EB">
        <w:rPr>
          <w:rFonts w:cs="Arial"/>
          <w:noProof/>
          <w:lang w:val="en-US"/>
        </w:rPr>
        <w:t xml:space="preserve"> on December</w:t>
      </w:r>
      <w:r w:rsidRPr="004C04EB">
        <w:rPr>
          <w:rFonts w:cs="Arial"/>
          <w:noProof/>
          <w:lang w:val="en-US"/>
        </w:rPr>
        <w:t xml:space="preserve"> 2012, leaving little or no time</w:t>
      </w:r>
      <w:r w:rsidR="00175CBA" w:rsidRPr="004C04EB">
        <w:rPr>
          <w:rFonts w:cs="Arial"/>
          <w:noProof/>
          <w:lang w:val="en-US"/>
        </w:rPr>
        <w:t>,</w:t>
      </w:r>
      <w:r w:rsidRPr="004C04EB">
        <w:rPr>
          <w:rFonts w:cs="Arial"/>
          <w:noProof/>
          <w:lang w:val="en-US"/>
        </w:rPr>
        <w:t xml:space="preserve"> nor resources</w:t>
      </w:r>
      <w:r w:rsidR="00175CBA" w:rsidRPr="004C04EB">
        <w:rPr>
          <w:rFonts w:cs="Arial"/>
          <w:noProof/>
          <w:lang w:val="en-US"/>
        </w:rPr>
        <w:t>,</w:t>
      </w:r>
      <w:r w:rsidRPr="004C04EB">
        <w:rPr>
          <w:rFonts w:cs="Arial"/>
          <w:noProof/>
          <w:lang w:val="en-US"/>
        </w:rPr>
        <w:t xml:space="preserve"> to </w:t>
      </w:r>
      <w:r w:rsidR="00175CBA" w:rsidRPr="004C04EB">
        <w:rPr>
          <w:rFonts w:cs="Arial"/>
          <w:noProof/>
          <w:lang w:val="en-US"/>
        </w:rPr>
        <w:t>monitor</w:t>
      </w:r>
      <w:r w:rsidRPr="004C04EB">
        <w:rPr>
          <w:rFonts w:cs="Arial"/>
          <w:noProof/>
          <w:lang w:val="en-US"/>
        </w:rPr>
        <w:t xml:space="preserve"> the</w:t>
      </w:r>
      <w:r w:rsidR="00412A81" w:rsidRPr="004C04EB">
        <w:rPr>
          <w:rFonts w:cs="Arial"/>
          <w:noProof/>
          <w:lang w:val="en-US"/>
        </w:rPr>
        <w:t xml:space="preserve"> real implementation of the energy-saving measures </w:t>
      </w:r>
      <w:r w:rsidRPr="004C04EB">
        <w:rPr>
          <w:rFonts w:cs="Arial"/>
          <w:noProof/>
          <w:lang w:val="en-US"/>
        </w:rPr>
        <w:t xml:space="preserve">that </w:t>
      </w:r>
      <w:r w:rsidR="00412A81" w:rsidRPr="004C04EB">
        <w:rPr>
          <w:rFonts w:cs="Arial"/>
          <w:noProof/>
          <w:lang w:val="en-US"/>
        </w:rPr>
        <w:t>were identified through tho</w:t>
      </w:r>
      <w:r w:rsidRPr="004C04EB">
        <w:rPr>
          <w:rFonts w:cs="Arial"/>
          <w:noProof/>
          <w:lang w:val="en-US"/>
        </w:rPr>
        <w:t>se audits</w:t>
      </w:r>
      <w:r w:rsidR="00D10776" w:rsidRPr="004C04EB">
        <w:rPr>
          <w:rFonts w:cs="Arial"/>
          <w:noProof/>
          <w:lang w:val="en-US"/>
        </w:rPr>
        <w:t>.</w:t>
      </w:r>
    </w:p>
    <w:p w:rsidR="00E3094A" w:rsidRPr="004C04EB" w:rsidRDefault="00E3094A" w:rsidP="00970350">
      <w:pPr>
        <w:rPr>
          <w:rFonts w:cs="Arial"/>
          <w:noProof/>
          <w:lang w:val="en-US"/>
        </w:rPr>
      </w:pPr>
    </w:p>
    <w:p w:rsidR="00E3094A" w:rsidRPr="004C04EB" w:rsidRDefault="00175CBA" w:rsidP="00970350">
      <w:pPr>
        <w:rPr>
          <w:rFonts w:cs="Arial"/>
          <w:noProof/>
          <w:lang w:val="en-US"/>
        </w:rPr>
      </w:pPr>
      <w:r w:rsidRPr="004C04EB">
        <w:rPr>
          <w:rFonts w:cs="Arial"/>
          <w:noProof/>
          <w:lang w:val="en-US"/>
        </w:rPr>
        <w:t>There were 31 e</w:t>
      </w:r>
      <w:r w:rsidR="0011345E" w:rsidRPr="004C04EB">
        <w:rPr>
          <w:rFonts w:cs="Arial"/>
          <w:noProof/>
          <w:lang w:val="en-US"/>
        </w:rPr>
        <w:t>nergy audits financed with resour</w:t>
      </w:r>
      <w:r w:rsidR="00F74191" w:rsidRPr="004C04EB">
        <w:rPr>
          <w:rFonts w:cs="Arial"/>
          <w:noProof/>
          <w:lang w:val="en-US"/>
        </w:rPr>
        <w:t xml:space="preserve">ces from Project No. </w:t>
      </w:r>
      <w:r w:rsidRPr="004C04EB">
        <w:rPr>
          <w:rFonts w:cs="Arial"/>
          <w:noProof/>
          <w:lang w:val="en-US"/>
        </w:rPr>
        <w:t>70467</w:t>
      </w:r>
      <w:r w:rsidR="00F74191" w:rsidRPr="004C04EB">
        <w:rPr>
          <w:rFonts w:cs="Arial"/>
          <w:noProof/>
          <w:lang w:val="en-US"/>
        </w:rPr>
        <w:t>,</w:t>
      </w:r>
      <w:r w:rsidR="0011345E" w:rsidRPr="004C04EB">
        <w:rPr>
          <w:rFonts w:cs="Arial"/>
          <w:noProof/>
          <w:lang w:val="en-US"/>
        </w:rPr>
        <w:t xml:space="preserve"> according to information provided by</w:t>
      </w:r>
      <w:r w:rsidR="00B878AA" w:rsidRPr="004C04EB">
        <w:rPr>
          <w:rFonts w:cs="Arial"/>
          <w:noProof/>
          <w:lang w:val="en-US"/>
        </w:rPr>
        <w:t xml:space="preserve"> the </w:t>
      </w:r>
      <w:r w:rsidR="005A208C" w:rsidRPr="004C04EB">
        <w:rPr>
          <w:rFonts w:cs="Arial"/>
          <w:noProof/>
          <w:lang w:val="en-US"/>
        </w:rPr>
        <w:t xml:space="preserve">Project </w:t>
      </w:r>
      <w:r w:rsidR="00B878AA" w:rsidRPr="004C04EB">
        <w:rPr>
          <w:rFonts w:cs="Arial"/>
          <w:noProof/>
          <w:lang w:val="en-US"/>
        </w:rPr>
        <w:t>Coordinator;</w:t>
      </w:r>
      <w:r w:rsidR="0011345E" w:rsidRPr="004C04EB">
        <w:rPr>
          <w:rFonts w:cs="Arial"/>
          <w:noProof/>
          <w:lang w:val="en-US"/>
        </w:rPr>
        <w:t xml:space="preserve"> plus other 7 funded by Project No. 74760</w:t>
      </w:r>
      <w:r w:rsidR="00431EB4" w:rsidRPr="004C04EB">
        <w:rPr>
          <w:rFonts w:cs="Arial"/>
          <w:noProof/>
          <w:lang w:val="en-US"/>
        </w:rPr>
        <w:t>:</w:t>
      </w:r>
    </w:p>
    <w:p w:rsidR="00A33265" w:rsidRPr="004C04EB" w:rsidRDefault="00A33265" w:rsidP="00970350">
      <w:pPr>
        <w:rPr>
          <w:rFonts w:cs="Arial"/>
          <w:noProof/>
          <w:lang w:val="en-US"/>
        </w:rPr>
      </w:pPr>
    </w:p>
    <w:p w:rsidR="00431EB4" w:rsidRPr="004C04EB" w:rsidRDefault="00431EB4" w:rsidP="00970350">
      <w:pPr>
        <w:rPr>
          <w:rFonts w:cs="Arial"/>
          <w:noProof/>
          <w:lang w:val="en-US"/>
        </w:rPr>
      </w:pPr>
    </w:p>
    <w:p w:rsidR="00431EB4" w:rsidRPr="004C04EB" w:rsidRDefault="0084752F" w:rsidP="00D84202">
      <w:pPr>
        <w:pStyle w:val="Prrafodelista"/>
        <w:numPr>
          <w:ilvl w:val="0"/>
          <w:numId w:val="72"/>
        </w:numPr>
        <w:pBdr>
          <w:top w:val="single" w:sz="4" w:space="1" w:color="auto"/>
          <w:left w:val="single" w:sz="4" w:space="4" w:color="auto"/>
          <w:bottom w:val="single" w:sz="4" w:space="1" w:color="auto"/>
          <w:right w:val="single" w:sz="4" w:space="4" w:color="auto"/>
          <w:between w:val="single" w:sz="4" w:space="1" w:color="auto"/>
          <w:bar w:val="single" w:sz="4" w:color="auto"/>
        </w:pBdr>
        <w:ind w:left="284" w:hanging="284"/>
        <w:rPr>
          <w:rFonts w:cs="Arial"/>
          <w:noProof/>
          <w:lang w:val="en-US"/>
        </w:rPr>
      </w:pPr>
      <w:r w:rsidRPr="004C04EB">
        <w:rPr>
          <w:rFonts w:cs="Arial"/>
          <w:noProof/>
          <w:lang w:val="en-US"/>
        </w:rPr>
        <w:lastRenderedPageBreak/>
        <w:t>Financed with GEF resources: 8 audit</w:t>
      </w:r>
      <w:r w:rsidR="00A33265" w:rsidRPr="004C04EB">
        <w:rPr>
          <w:rFonts w:cs="Arial"/>
          <w:noProof/>
          <w:lang w:val="en-US"/>
        </w:rPr>
        <w:t>s (MADS, MME,</w:t>
      </w:r>
      <w:r w:rsidR="00B878AA" w:rsidRPr="004C04EB">
        <w:rPr>
          <w:rFonts w:cs="Arial"/>
          <w:noProof/>
          <w:lang w:val="en-US"/>
        </w:rPr>
        <w:t xml:space="preserve"> City Hall of Quibdo, Government of</w:t>
      </w:r>
      <w:r w:rsidR="00431EB4" w:rsidRPr="004C04EB">
        <w:rPr>
          <w:rFonts w:cs="Arial"/>
          <w:noProof/>
          <w:lang w:val="en-US"/>
        </w:rPr>
        <w:t xml:space="preserve"> Antioquia, Corantioquia, </w:t>
      </w:r>
      <w:r w:rsidR="00B878AA" w:rsidRPr="004C04EB">
        <w:rPr>
          <w:rFonts w:cs="Arial"/>
          <w:noProof/>
          <w:lang w:val="en-US"/>
        </w:rPr>
        <w:t>Metropolitan Area, CVC Cali and Secretary</w:t>
      </w:r>
      <w:r w:rsidR="00A33265" w:rsidRPr="004C04EB">
        <w:rPr>
          <w:rFonts w:cs="Arial"/>
          <w:noProof/>
          <w:lang w:val="en-US"/>
        </w:rPr>
        <w:t xml:space="preserve"> </w:t>
      </w:r>
      <w:r w:rsidR="00B878AA" w:rsidRPr="004C04EB">
        <w:rPr>
          <w:rFonts w:cs="Arial"/>
          <w:noProof/>
          <w:lang w:val="en-US"/>
        </w:rPr>
        <w:t>of</w:t>
      </w:r>
      <w:r w:rsidR="00A33265" w:rsidRPr="004C04EB">
        <w:rPr>
          <w:rFonts w:cs="Arial"/>
          <w:noProof/>
          <w:lang w:val="en-US"/>
        </w:rPr>
        <w:t xml:space="preserve"> </w:t>
      </w:r>
      <w:r w:rsidR="00B878AA" w:rsidRPr="004C04EB">
        <w:rPr>
          <w:rFonts w:cs="Arial"/>
          <w:noProof/>
          <w:lang w:val="en-US"/>
        </w:rPr>
        <w:t>Health</w:t>
      </w:r>
      <w:r w:rsidR="00431EB4" w:rsidRPr="004C04EB">
        <w:rPr>
          <w:rFonts w:cs="Arial"/>
          <w:noProof/>
          <w:lang w:val="en-US"/>
        </w:rPr>
        <w:t xml:space="preserve"> Cali).</w:t>
      </w:r>
    </w:p>
    <w:p w:rsidR="00431EB4" w:rsidRPr="004C04EB" w:rsidRDefault="0084752F" w:rsidP="00D84202">
      <w:pPr>
        <w:pStyle w:val="Prrafodelista"/>
        <w:numPr>
          <w:ilvl w:val="0"/>
          <w:numId w:val="72"/>
        </w:numPr>
        <w:pBdr>
          <w:top w:val="single" w:sz="4" w:space="1" w:color="auto"/>
          <w:left w:val="single" w:sz="4" w:space="4" w:color="auto"/>
          <w:bottom w:val="single" w:sz="4" w:space="1" w:color="auto"/>
          <w:right w:val="single" w:sz="4" w:space="4" w:color="auto"/>
          <w:between w:val="single" w:sz="4" w:space="1" w:color="auto"/>
          <w:bar w:val="single" w:sz="4" w:color="auto"/>
        </w:pBdr>
        <w:ind w:left="284" w:hanging="284"/>
        <w:rPr>
          <w:rFonts w:cs="Arial"/>
          <w:noProof/>
          <w:lang w:val="en-US"/>
        </w:rPr>
      </w:pPr>
      <w:r w:rsidRPr="004C04EB">
        <w:rPr>
          <w:rFonts w:cs="Arial"/>
          <w:noProof/>
          <w:lang w:val="en-US"/>
        </w:rPr>
        <w:t>Financed with GEF resources, i</w:t>
      </w:r>
      <w:r w:rsidR="00431EB4" w:rsidRPr="004C04EB">
        <w:rPr>
          <w:rFonts w:cs="Arial"/>
          <w:noProof/>
          <w:lang w:val="en-US"/>
        </w:rPr>
        <w:t xml:space="preserve">n </w:t>
      </w:r>
      <w:r w:rsidRPr="004C04EB">
        <w:rPr>
          <w:rFonts w:cs="Arial"/>
          <w:noProof/>
          <w:lang w:val="en-US"/>
        </w:rPr>
        <w:t>buildings</w:t>
      </w:r>
      <w:r w:rsidR="00A03085" w:rsidRPr="004C04EB">
        <w:rPr>
          <w:rFonts w:cs="Arial"/>
          <w:noProof/>
          <w:lang w:val="en-US"/>
        </w:rPr>
        <w:t xml:space="preserve"> </w:t>
      </w:r>
      <w:r w:rsidRPr="004C04EB">
        <w:rPr>
          <w:rFonts w:cs="Arial"/>
          <w:noProof/>
          <w:lang w:val="en-US"/>
        </w:rPr>
        <w:t xml:space="preserve">that included </w:t>
      </w:r>
      <w:r w:rsidR="00B878AA" w:rsidRPr="004C04EB">
        <w:rPr>
          <w:rFonts w:cs="Arial"/>
          <w:noProof/>
          <w:lang w:val="en-US"/>
        </w:rPr>
        <w:t>chillers: 4 audits (Bank</w:t>
      </w:r>
      <w:r w:rsidR="00A03085" w:rsidRPr="004C04EB">
        <w:rPr>
          <w:rFonts w:cs="Arial"/>
          <w:noProof/>
          <w:lang w:val="en-US"/>
        </w:rPr>
        <w:t xml:space="preserve"> </w:t>
      </w:r>
      <w:r w:rsidR="00B878AA" w:rsidRPr="004C04EB">
        <w:rPr>
          <w:rFonts w:cs="Arial"/>
          <w:noProof/>
          <w:lang w:val="en-US"/>
        </w:rPr>
        <w:t xml:space="preserve">of the Republic of </w:t>
      </w:r>
      <w:r w:rsidR="00431EB4" w:rsidRPr="004C04EB">
        <w:rPr>
          <w:rFonts w:cs="Arial"/>
          <w:noProof/>
          <w:lang w:val="en-US"/>
        </w:rPr>
        <w:t xml:space="preserve">Barranquilla, </w:t>
      </w:r>
      <w:r w:rsidR="00B878AA" w:rsidRPr="004C04EB">
        <w:rPr>
          <w:rFonts w:cs="Arial"/>
          <w:noProof/>
          <w:lang w:val="en-US"/>
        </w:rPr>
        <w:t xml:space="preserve">City Hall of </w:t>
      </w:r>
      <w:r w:rsidR="009D7B30" w:rsidRPr="004C04EB">
        <w:rPr>
          <w:rFonts w:cs="Arial"/>
          <w:noProof/>
          <w:lang w:val="en-US"/>
        </w:rPr>
        <w:t>Medellin</w:t>
      </w:r>
      <w:r w:rsidR="00B878AA" w:rsidRPr="004C04EB">
        <w:rPr>
          <w:rFonts w:cs="Arial"/>
          <w:noProof/>
          <w:lang w:val="en-US"/>
        </w:rPr>
        <w:t>, University of Antioquia and</w:t>
      </w:r>
      <w:r w:rsidR="00431EB4" w:rsidRPr="004C04EB">
        <w:rPr>
          <w:rFonts w:cs="Arial"/>
          <w:noProof/>
          <w:lang w:val="en-US"/>
        </w:rPr>
        <w:t xml:space="preserve"> Palac</w:t>
      </w:r>
      <w:r w:rsidR="00A83752" w:rsidRPr="004C04EB">
        <w:rPr>
          <w:rFonts w:cs="Arial"/>
          <w:noProof/>
          <w:lang w:val="en-US"/>
        </w:rPr>
        <w:t>e</w:t>
      </w:r>
      <w:r w:rsidR="00A03085" w:rsidRPr="004C04EB">
        <w:rPr>
          <w:rFonts w:cs="Arial"/>
          <w:noProof/>
          <w:lang w:val="en-US"/>
        </w:rPr>
        <w:t xml:space="preserve"> </w:t>
      </w:r>
      <w:r w:rsidR="00A83752" w:rsidRPr="004C04EB">
        <w:rPr>
          <w:rFonts w:cs="Arial"/>
          <w:noProof/>
          <w:lang w:val="en-US"/>
        </w:rPr>
        <w:t>of</w:t>
      </w:r>
      <w:r w:rsidR="00431EB4" w:rsidRPr="004C04EB">
        <w:rPr>
          <w:rFonts w:cs="Arial"/>
          <w:noProof/>
          <w:lang w:val="en-US"/>
        </w:rPr>
        <w:t xml:space="preserve"> Justic</w:t>
      </w:r>
      <w:r w:rsidR="00A83752" w:rsidRPr="004C04EB">
        <w:rPr>
          <w:rFonts w:cs="Arial"/>
          <w:noProof/>
          <w:lang w:val="en-US"/>
        </w:rPr>
        <w:t xml:space="preserve">e of </w:t>
      </w:r>
      <w:r w:rsidR="009D7B30" w:rsidRPr="004C04EB">
        <w:rPr>
          <w:rFonts w:cs="Arial"/>
          <w:noProof/>
          <w:lang w:val="en-US"/>
        </w:rPr>
        <w:t>Medellin</w:t>
      </w:r>
      <w:r w:rsidR="00431EB4" w:rsidRPr="004C04EB">
        <w:rPr>
          <w:rFonts w:cs="Arial"/>
          <w:noProof/>
          <w:lang w:val="en-US"/>
        </w:rPr>
        <w:t xml:space="preserve">). </w:t>
      </w:r>
    </w:p>
    <w:p w:rsidR="00431EB4" w:rsidRPr="004C04EB" w:rsidRDefault="0084752F" w:rsidP="00D84202">
      <w:pPr>
        <w:pStyle w:val="Prrafodelista"/>
        <w:numPr>
          <w:ilvl w:val="0"/>
          <w:numId w:val="72"/>
        </w:numPr>
        <w:pBdr>
          <w:top w:val="single" w:sz="4" w:space="1" w:color="auto"/>
          <w:left w:val="single" w:sz="4" w:space="4" w:color="auto"/>
          <w:bottom w:val="single" w:sz="4" w:space="1" w:color="auto"/>
          <w:right w:val="single" w:sz="4" w:space="4" w:color="auto"/>
          <w:between w:val="single" w:sz="4" w:space="1" w:color="auto"/>
          <w:bar w:val="single" w:sz="4" w:color="auto"/>
        </w:pBdr>
        <w:ind w:left="284" w:hanging="284"/>
        <w:rPr>
          <w:rFonts w:cs="Arial"/>
          <w:noProof/>
          <w:lang w:val="en-US"/>
        </w:rPr>
      </w:pPr>
      <w:r w:rsidRPr="004C04EB">
        <w:rPr>
          <w:rFonts w:cs="Arial"/>
          <w:noProof/>
          <w:lang w:val="en-US"/>
        </w:rPr>
        <w:t>Financed with UPME resources</w:t>
      </w:r>
      <w:r w:rsidR="00431EB4" w:rsidRPr="004C04EB">
        <w:rPr>
          <w:rFonts w:cs="Arial"/>
          <w:noProof/>
          <w:lang w:val="en-US"/>
        </w:rPr>
        <w:t xml:space="preserve">: 19 </w:t>
      </w:r>
      <w:r w:rsidRPr="004C04EB">
        <w:rPr>
          <w:rFonts w:cs="Arial"/>
          <w:noProof/>
          <w:lang w:val="en-US"/>
        </w:rPr>
        <w:t xml:space="preserve">energy </w:t>
      </w:r>
      <w:r w:rsidR="00431EB4" w:rsidRPr="004C04EB">
        <w:rPr>
          <w:rFonts w:cs="Arial"/>
          <w:noProof/>
          <w:lang w:val="en-US"/>
        </w:rPr>
        <w:t xml:space="preserve">audits </w:t>
      </w:r>
      <w:r w:rsidRPr="004C04EB">
        <w:rPr>
          <w:rFonts w:cs="Arial"/>
          <w:noProof/>
          <w:lang w:val="en-US"/>
        </w:rPr>
        <w:t xml:space="preserve">on the northern </w:t>
      </w:r>
      <w:r w:rsidR="00431EB4" w:rsidRPr="004C04EB">
        <w:rPr>
          <w:rFonts w:cs="Arial"/>
          <w:noProof/>
          <w:lang w:val="en-US"/>
        </w:rPr>
        <w:t>co</w:t>
      </w:r>
      <w:r w:rsidRPr="004C04EB">
        <w:rPr>
          <w:rFonts w:cs="Arial"/>
          <w:noProof/>
          <w:lang w:val="en-US"/>
        </w:rPr>
        <w:t>a</w:t>
      </w:r>
      <w:r w:rsidR="00431EB4" w:rsidRPr="004C04EB">
        <w:rPr>
          <w:rFonts w:cs="Arial"/>
          <w:noProof/>
          <w:lang w:val="en-US"/>
        </w:rPr>
        <w:t xml:space="preserve">st </w:t>
      </w:r>
      <w:r w:rsidRPr="004C04EB">
        <w:rPr>
          <w:rFonts w:cs="Arial"/>
          <w:noProof/>
          <w:lang w:val="en-US"/>
        </w:rPr>
        <w:t>of the country</w:t>
      </w:r>
      <w:r w:rsidR="00431EB4" w:rsidRPr="004C04EB">
        <w:rPr>
          <w:rFonts w:cs="Arial"/>
          <w:noProof/>
          <w:lang w:val="en-US"/>
        </w:rPr>
        <w:t>.</w:t>
      </w:r>
    </w:p>
    <w:p w:rsidR="00431EB4" w:rsidRPr="004C04EB" w:rsidRDefault="00431EB4" w:rsidP="00D84202">
      <w:pPr>
        <w:pStyle w:val="Prrafodelista"/>
        <w:numPr>
          <w:ilvl w:val="0"/>
          <w:numId w:val="72"/>
        </w:numPr>
        <w:pBdr>
          <w:top w:val="single" w:sz="4" w:space="1" w:color="auto"/>
          <w:left w:val="single" w:sz="4" w:space="4" w:color="auto"/>
          <w:bottom w:val="single" w:sz="4" w:space="1" w:color="auto"/>
          <w:right w:val="single" w:sz="4" w:space="4" w:color="auto"/>
          <w:between w:val="single" w:sz="4" w:space="1" w:color="auto"/>
          <w:bar w:val="single" w:sz="4" w:color="auto"/>
        </w:pBdr>
        <w:ind w:left="284" w:hanging="284"/>
        <w:rPr>
          <w:rFonts w:cs="Arial"/>
          <w:noProof/>
          <w:lang w:val="en-US"/>
        </w:rPr>
      </w:pPr>
      <w:r w:rsidRPr="004C04EB">
        <w:rPr>
          <w:rFonts w:cs="Arial"/>
          <w:noProof/>
          <w:lang w:val="en-US"/>
        </w:rPr>
        <w:t>Financ</w:t>
      </w:r>
      <w:r w:rsidR="0084752F" w:rsidRPr="004C04EB">
        <w:rPr>
          <w:rFonts w:cs="Arial"/>
          <w:noProof/>
          <w:lang w:val="en-US"/>
        </w:rPr>
        <w:t xml:space="preserve">ed with complementary </w:t>
      </w:r>
      <w:r w:rsidRPr="004C04EB">
        <w:rPr>
          <w:rFonts w:cs="Arial"/>
          <w:noProof/>
          <w:lang w:val="en-US"/>
        </w:rPr>
        <w:t>re</w:t>
      </w:r>
      <w:r w:rsidR="00A03085" w:rsidRPr="004C04EB">
        <w:rPr>
          <w:rFonts w:cs="Arial"/>
          <w:noProof/>
          <w:lang w:val="en-US"/>
        </w:rPr>
        <w:t xml:space="preserve">sources of </w:t>
      </w:r>
      <w:r w:rsidR="003F63EA" w:rsidRPr="004C04EB">
        <w:rPr>
          <w:rFonts w:cs="Arial"/>
          <w:noProof/>
          <w:lang w:val="en-US"/>
        </w:rPr>
        <w:t>Project</w:t>
      </w:r>
      <w:r w:rsidRPr="004C04EB">
        <w:rPr>
          <w:rFonts w:cs="Arial"/>
          <w:noProof/>
          <w:lang w:val="en-US"/>
        </w:rPr>
        <w:t xml:space="preserve"> No. 74760: 7 audits (3 </w:t>
      </w:r>
      <w:r w:rsidR="0084752F" w:rsidRPr="004C04EB">
        <w:rPr>
          <w:rFonts w:cs="Arial"/>
          <w:noProof/>
          <w:lang w:val="en-US"/>
        </w:rPr>
        <w:t>in the first summon</w:t>
      </w:r>
      <w:r w:rsidRPr="004C04EB">
        <w:rPr>
          <w:rFonts w:cs="Arial"/>
          <w:noProof/>
          <w:lang w:val="en-US"/>
        </w:rPr>
        <w:t xml:space="preserve">, </w:t>
      </w:r>
      <w:r w:rsidR="0084752F" w:rsidRPr="004C04EB">
        <w:rPr>
          <w:rFonts w:cs="Arial"/>
          <w:noProof/>
          <w:lang w:val="en-US"/>
        </w:rPr>
        <w:t xml:space="preserve">and </w:t>
      </w:r>
      <w:r w:rsidRPr="004C04EB">
        <w:rPr>
          <w:rFonts w:cs="Arial"/>
          <w:noProof/>
          <w:lang w:val="en-US"/>
        </w:rPr>
        <w:t xml:space="preserve">4 </w:t>
      </w:r>
      <w:r w:rsidR="0084752F" w:rsidRPr="004C04EB">
        <w:rPr>
          <w:rFonts w:cs="Arial"/>
          <w:noProof/>
          <w:lang w:val="en-US"/>
        </w:rPr>
        <w:t>in the second</w:t>
      </w:r>
      <w:r w:rsidR="00A03085" w:rsidRPr="004C04EB">
        <w:rPr>
          <w:rFonts w:cs="Arial"/>
          <w:noProof/>
          <w:lang w:val="en-US"/>
        </w:rPr>
        <w:t xml:space="preserve"> one</w:t>
      </w:r>
      <w:r w:rsidRPr="004C04EB">
        <w:rPr>
          <w:rFonts w:cs="Arial"/>
          <w:noProof/>
          <w:lang w:val="en-US"/>
        </w:rPr>
        <w:t xml:space="preserve">), </w:t>
      </w:r>
      <w:r w:rsidR="0084752F" w:rsidRPr="004C04EB">
        <w:rPr>
          <w:rFonts w:cs="Arial"/>
          <w:noProof/>
          <w:lang w:val="en-US"/>
        </w:rPr>
        <w:t>all of them for buildings with</w:t>
      </w:r>
      <w:r w:rsidRPr="004C04EB">
        <w:rPr>
          <w:rFonts w:cs="Arial"/>
          <w:noProof/>
          <w:lang w:val="en-US"/>
        </w:rPr>
        <w:t xml:space="preserve"> chillers.</w:t>
      </w:r>
    </w:p>
    <w:p w:rsidR="00175CBA" w:rsidRPr="004C04EB" w:rsidRDefault="00175CBA" w:rsidP="00970350">
      <w:pPr>
        <w:rPr>
          <w:rFonts w:cs="Arial"/>
          <w:noProof/>
          <w:lang w:val="en-US"/>
        </w:rPr>
      </w:pPr>
    </w:p>
    <w:p w:rsidR="00175CBA" w:rsidRPr="004C04EB" w:rsidRDefault="00175CBA" w:rsidP="00970350">
      <w:pPr>
        <w:rPr>
          <w:rFonts w:cs="Arial"/>
          <w:noProof/>
          <w:lang w:val="en-US"/>
        </w:rPr>
      </w:pPr>
    </w:p>
    <w:p w:rsidR="00970350" w:rsidRPr="004C04EB" w:rsidRDefault="00970350" w:rsidP="00970350">
      <w:pPr>
        <w:rPr>
          <w:rFonts w:cs="Arial"/>
          <w:noProof/>
          <w:lang w:val="en-US"/>
        </w:rPr>
      </w:pPr>
      <w:r w:rsidRPr="004C04EB">
        <w:rPr>
          <w:rFonts w:cs="Arial"/>
          <w:noProof/>
          <w:lang w:val="en-US"/>
        </w:rPr>
        <w:t xml:space="preserve">d) </w:t>
      </w:r>
      <w:r w:rsidR="0084752F" w:rsidRPr="004C04EB">
        <w:rPr>
          <w:rFonts w:cs="Arial"/>
          <w:noProof/>
          <w:lang w:val="en-US"/>
        </w:rPr>
        <w:t>The execution</w:t>
      </w:r>
      <w:r w:rsidR="00A03085" w:rsidRPr="004C04EB">
        <w:rPr>
          <w:rFonts w:cs="Arial"/>
          <w:noProof/>
          <w:lang w:val="en-US"/>
        </w:rPr>
        <w:t xml:space="preserve"> </w:t>
      </w:r>
      <w:r w:rsidR="00A83752" w:rsidRPr="004C04EB">
        <w:rPr>
          <w:rFonts w:cs="Arial"/>
          <w:noProof/>
          <w:lang w:val="en-US"/>
        </w:rPr>
        <w:t>of the Mid-T</w:t>
      </w:r>
      <w:r w:rsidR="0084752F" w:rsidRPr="004C04EB">
        <w:rPr>
          <w:rFonts w:cs="Arial"/>
          <w:noProof/>
          <w:lang w:val="en-US"/>
        </w:rPr>
        <w:t xml:space="preserve">erm </w:t>
      </w:r>
      <w:r w:rsidRPr="004C04EB">
        <w:rPr>
          <w:rFonts w:cs="Arial"/>
          <w:noProof/>
          <w:lang w:val="en-US"/>
        </w:rPr>
        <w:t>Evalua</w:t>
      </w:r>
      <w:r w:rsidR="0084752F" w:rsidRPr="004C04EB">
        <w:rPr>
          <w:rFonts w:cs="Arial"/>
          <w:noProof/>
          <w:lang w:val="en-US"/>
        </w:rPr>
        <w:t>tion</w:t>
      </w:r>
      <w:r w:rsidRPr="004C04EB">
        <w:rPr>
          <w:rFonts w:cs="Arial"/>
          <w:noProof/>
          <w:lang w:val="en-US"/>
        </w:rPr>
        <w:t xml:space="preserve"> (</w:t>
      </w:r>
      <w:r w:rsidR="009A5D13" w:rsidRPr="004C04EB">
        <w:rPr>
          <w:rFonts w:cs="Arial"/>
          <w:noProof/>
          <w:lang w:val="en-US"/>
        </w:rPr>
        <w:t>Outcome</w:t>
      </w:r>
      <w:r w:rsidRPr="004C04EB">
        <w:rPr>
          <w:rFonts w:cs="Arial"/>
          <w:noProof/>
          <w:lang w:val="en-US"/>
        </w:rPr>
        <w:t xml:space="preserve"> 5)</w:t>
      </w:r>
    </w:p>
    <w:p w:rsidR="00970350" w:rsidRPr="004C04EB" w:rsidRDefault="00970350" w:rsidP="00970350">
      <w:pPr>
        <w:rPr>
          <w:rFonts w:cs="Arial"/>
          <w:noProof/>
          <w:lang w:val="en-US"/>
        </w:rPr>
      </w:pPr>
    </w:p>
    <w:p w:rsidR="00970350" w:rsidRPr="004C04EB" w:rsidRDefault="0084752F" w:rsidP="00DB70A2">
      <w:pPr>
        <w:rPr>
          <w:noProof/>
          <w:szCs w:val="24"/>
          <w:lang w:val="en-US"/>
        </w:rPr>
      </w:pPr>
      <w:r w:rsidRPr="004C04EB">
        <w:rPr>
          <w:rFonts w:cs="Arial"/>
          <w:noProof/>
          <w:lang w:val="en-US"/>
        </w:rPr>
        <w:t xml:space="preserve">As part of the monitoring and evaluation process </w:t>
      </w:r>
      <w:r w:rsidR="00A83752" w:rsidRPr="004C04EB">
        <w:rPr>
          <w:rFonts w:cs="Arial"/>
          <w:noProof/>
          <w:lang w:val="en-US"/>
        </w:rPr>
        <w:t>(M</w:t>
      </w:r>
      <w:r w:rsidRPr="004C04EB">
        <w:rPr>
          <w:rFonts w:cs="Arial"/>
          <w:noProof/>
          <w:lang w:val="en-US"/>
        </w:rPr>
        <w:t>&amp;</w:t>
      </w:r>
      <w:r w:rsidR="00A83752" w:rsidRPr="004C04EB">
        <w:rPr>
          <w:rFonts w:cs="Arial"/>
          <w:noProof/>
          <w:lang w:val="en-US"/>
        </w:rPr>
        <w:t>E), the Mid-Term Evaluation (</w:t>
      </w:r>
      <w:r w:rsidRPr="004C04EB">
        <w:rPr>
          <w:rFonts w:cs="Arial"/>
          <w:noProof/>
          <w:lang w:val="en-US"/>
        </w:rPr>
        <w:t>MT</w:t>
      </w:r>
      <w:r w:rsidR="00A83752" w:rsidRPr="004C04EB">
        <w:rPr>
          <w:rFonts w:cs="Arial"/>
          <w:noProof/>
          <w:lang w:val="en-US"/>
        </w:rPr>
        <w:t>E</w:t>
      </w:r>
      <w:r w:rsidRPr="004C04EB">
        <w:rPr>
          <w:rFonts w:cs="Arial"/>
          <w:noProof/>
          <w:lang w:val="en-US"/>
        </w:rPr>
        <w:t xml:space="preserve">) was planned </w:t>
      </w:r>
      <w:r w:rsidR="00A83752" w:rsidRPr="004C04EB">
        <w:rPr>
          <w:rFonts w:cs="Arial"/>
          <w:noProof/>
          <w:lang w:val="en-US"/>
        </w:rPr>
        <w:t xml:space="preserve">to take place when the project would have executed </w:t>
      </w:r>
      <w:r w:rsidRPr="004C04EB">
        <w:rPr>
          <w:rFonts w:cs="Arial"/>
          <w:noProof/>
          <w:lang w:val="en-US"/>
        </w:rPr>
        <w:t xml:space="preserve">half of the budget. Since the </w:t>
      </w:r>
      <w:r w:rsidR="00A03085" w:rsidRPr="004C04EB">
        <w:rPr>
          <w:rFonts w:cs="Arial"/>
          <w:noProof/>
          <w:lang w:val="en-US"/>
        </w:rPr>
        <w:t>execution</w:t>
      </w:r>
      <w:r w:rsidRPr="004C04EB">
        <w:rPr>
          <w:rFonts w:cs="Arial"/>
          <w:noProof/>
          <w:lang w:val="en-US"/>
        </w:rPr>
        <w:t xml:space="preserve"> of the budget was relatively slow in the first </w:t>
      </w:r>
      <w:r w:rsidR="00A83752" w:rsidRPr="004C04EB">
        <w:rPr>
          <w:rFonts w:cs="Arial"/>
          <w:noProof/>
          <w:lang w:val="en-US"/>
        </w:rPr>
        <w:t>year and a half of operation (up until</w:t>
      </w:r>
      <w:r w:rsidRPr="004C04EB">
        <w:rPr>
          <w:rFonts w:cs="Arial"/>
          <w:noProof/>
          <w:lang w:val="en-US"/>
        </w:rPr>
        <w:t xml:space="preserve"> September</w:t>
      </w:r>
      <w:r w:rsidR="00A83752" w:rsidRPr="004C04EB">
        <w:rPr>
          <w:rFonts w:cs="Arial"/>
          <w:noProof/>
          <w:lang w:val="en-US"/>
        </w:rPr>
        <w:t>,</w:t>
      </w:r>
      <w:r w:rsidRPr="004C04EB">
        <w:rPr>
          <w:rFonts w:cs="Arial"/>
          <w:noProof/>
          <w:lang w:val="en-US"/>
        </w:rPr>
        <w:t xml:space="preserve"> 2012 only 40% of the </w:t>
      </w:r>
      <w:r w:rsidR="00A83752" w:rsidRPr="004C04EB">
        <w:rPr>
          <w:rFonts w:cs="Arial"/>
          <w:noProof/>
          <w:lang w:val="en-US"/>
        </w:rPr>
        <w:t xml:space="preserve">GEF </w:t>
      </w:r>
      <w:r w:rsidRPr="004C04EB">
        <w:rPr>
          <w:rFonts w:cs="Arial"/>
          <w:noProof/>
          <w:lang w:val="en-US"/>
        </w:rPr>
        <w:t xml:space="preserve">budget </w:t>
      </w:r>
      <w:r w:rsidR="00A83752" w:rsidRPr="004C04EB">
        <w:rPr>
          <w:rFonts w:cs="Arial"/>
          <w:noProof/>
          <w:lang w:val="en-US"/>
        </w:rPr>
        <w:t>had been executed</w:t>
      </w:r>
      <w:r w:rsidRPr="004C04EB">
        <w:rPr>
          <w:rFonts w:cs="Arial"/>
          <w:noProof/>
          <w:lang w:val="en-US"/>
        </w:rPr>
        <w:t xml:space="preserve">), </w:t>
      </w:r>
      <w:r w:rsidR="00A83752" w:rsidRPr="004C04EB">
        <w:rPr>
          <w:rFonts w:cs="Arial"/>
          <w:noProof/>
          <w:lang w:val="en-US"/>
        </w:rPr>
        <w:t xml:space="preserve">the MTE was assigned </w:t>
      </w:r>
      <w:r w:rsidRPr="004C04EB">
        <w:rPr>
          <w:rFonts w:cs="Arial"/>
          <w:noProof/>
          <w:lang w:val="en-US"/>
        </w:rPr>
        <w:t>in August</w:t>
      </w:r>
      <w:r w:rsidR="00A83752" w:rsidRPr="004C04EB">
        <w:rPr>
          <w:rFonts w:cs="Arial"/>
          <w:noProof/>
          <w:lang w:val="en-US"/>
        </w:rPr>
        <w:t>, 2012 and</w:t>
      </w:r>
      <w:r w:rsidRPr="004C04EB">
        <w:rPr>
          <w:rFonts w:cs="Arial"/>
          <w:noProof/>
          <w:lang w:val="en-US"/>
        </w:rPr>
        <w:t xml:space="preserve"> conclude</w:t>
      </w:r>
      <w:r w:rsidR="00A83752" w:rsidRPr="004C04EB">
        <w:rPr>
          <w:rFonts w:cs="Arial"/>
          <w:noProof/>
          <w:lang w:val="en-US"/>
        </w:rPr>
        <w:t>d</w:t>
      </w:r>
      <w:r w:rsidRPr="004C04EB">
        <w:rPr>
          <w:rFonts w:cs="Arial"/>
          <w:noProof/>
          <w:lang w:val="en-US"/>
        </w:rPr>
        <w:t xml:space="preserve"> in October, </w:t>
      </w:r>
      <w:r w:rsidR="00EF206F" w:rsidRPr="004C04EB">
        <w:rPr>
          <w:rFonts w:cs="Arial"/>
          <w:noProof/>
          <w:lang w:val="en-US"/>
        </w:rPr>
        <w:t>close to the</w:t>
      </w:r>
      <w:r w:rsidRPr="004C04EB">
        <w:rPr>
          <w:rFonts w:cs="Arial"/>
          <w:noProof/>
          <w:lang w:val="en-US"/>
        </w:rPr>
        <w:t xml:space="preserve"> original deadline of</w:t>
      </w:r>
      <w:r w:rsidR="00EF206F" w:rsidRPr="004C04EB">
        <w:rPr>
          <w:rFonts w:cs="Arial"/>
          <w:noProof/>
          <w:lang w:val="en-US"/>
        </w:rPr>
        <w:t xml:space="preserve"> the P</w:t>
      </w:r>
      <w:r w:rsidR="00A83752" w:rsidRPr="004C04EB">
        <w:rPr>
          <w:rFonts w:cs="Arial"/>
          <w:noProof/>
          <w:lang w:val="en-US"/>
        </w:rPr>
        <w:t>roject. Fortunately, the P</w:t>
      </w:r>
      <w:r w:rsidRPr="004C04EB">
        <w:rPr>
          <w:rFonts w:cs="Arial"/>
          <w:noProof/>
          <w:lang w:val="en-US"/>
        </w:rPr>
        <w:t>roject</w:t>
      </w:r>
      <w:r w:rsidR="00EF206F" w:rsidRPr="004C04EB">
        <w:rPr>
          <w:rFonts w:cs="Arial"/>
          <w:noProof/>
          <w:lang w:val="en-US"/>
        </w:rPr>
        <w:t xml:space="preserve"> was extended until November </w:t>
      </w:r>
      <w:r w:rsidRPr="004C04EB">
        <w:rPr>
          <w:rFonts w:cs="Arial"/>
          <w:noProof/>
          <w:lang w:val="en-US"/>
        </w:rPr>
        <w:t xml:space="preserve">2013, which </w:t>
      </w:r>
      <w:r w:rsidR="00EF206F" w:rsidRPr="004C04EB">
        <w:rPr>
          <w:rFonts w:cs="Arial"/>
          <w:noProof/>
          <w:lang w:val="en-US"/>
        </w:rPr>
        <w:t>allowed the Project to almost complete the execution of its</w:t>
      </w:r>
      <w:r w:rsidRPr="004C04EB">
        <w:rPr>
          <w:rFonts w:cs="Arial"/>
          <w:noProof/>
          <w:lang w:val="en-US"/>
        </w:rPr>
        <w:t xml:space="preserve"> budget</w:t>
      </w:r>
      <w:r w:rsidR="00487A0F" w:rsidRPr="004C04EB">
        <w:rPr>
          <w:rFonts w:cs="Arial"/>
          <w:noProof/>
          <w:lang w:val="en-US"/>
        </w:rPr>
        <w:t>. However,</w:t>
      </w:r>
      <w:r w:rsidR="00A83752" w:rsidRPr="004C04EB">
        <w:rPr>
          <w:rFonts w:cs="Arial"/>
          <w:noProof/>
          <w:lang w:val="en-US"/>
        </w:rPr>
        <w:t xml:space="preserve"> if the </w:t>
      </w:r>
      <w:r w:rsidRPr="004C04EB">
        <w:rPr>
          <w:rFonts w:cs="Arial"/>
          <w:noProof/>
          <w:lang w:val="en-US"/>
        </w:rPr>
        <w:t>MT</w:t>
      </w:r>
      <w:r w:rsidR="00A83752" w:rsidRPr="004C04EB">
        <w:rPr>
          <w:rFonts w:cs="Arial"/>
          <w:noProof/>
          <w:lang w:val="en-US"/>
        </w:rPr>
        <w:t>E</w:t>
      </w:r>
      <w:r w:rsidR="00487A0F" w:rsidRPr="004C04EB">
        <w:rPr>
          <w:rFonts w:cs="Arial"/>
          <w:noProof/>
          <w:lang w:val="en-US"/>
        </w:rPr>
        <w:t xml:space="preserve"> had been done at the end of 2012 (</w:t>
      </w:r>
      <w:r w:rsidRPr="004C04EB">
        <w:rPr>
          <w:rFonts w:cs="Arial"/>
          <w:noProof/>
          <w:lang w:val="en-US"/>
        </w:rPr>
        <w:t>half</w:t>
      </w:r>
      <w:r w:rsidR="00487A0F" w:rsidRPr="004C04EB">
        <w:rPr>
          <w:rFonts w:cs="Arial"/>
          <w:noProof/>
          <w:lang w:val="en-US"/>
        </w:rPr>
        <w:t>way through</w:t>
      </w:r>
      <w:r w:rsidRPr="004C04EB">
        <w:rPr>
          <w:rFonts w:cs="Arial"/>
          <w:noProof/>
          <w:lang w:val="en-US"/>
        </w:rPr>
        <w:t xml:space="preserve"> the original </w:t>
      </w:r>
      <w:r w:rsidR="00487A0F" w:rsidRPr="004C04EB">
        <w:rPr>
          <w:rFonts w:cs="Arial"/>
          <w:noProof/>
          <w:lang w:val="en-US"/>
        </w:rPr>
        <w:t xml:space="preserve">deadline of the Project), even </w:t>
      </w:r>
      <w:r w:rsidR="00EF206F" w:rsidRPr="004C04EB">
        <w:rPr>
          <w:rFonts w:cs="Arial"/>
          <w:noProof/>
          <w:lang w:val="en-US"/>
        </w:rPr>
        <w:t xml:space="preserve">when </w:t>
      </w:r>
      <w:r w:rsidRPr="004C04EB">
        <w:rPr>
          <w:rFonts w:cs="Arial"/>
          <w:noProof/>
          <w:lang w:val="en-US"/>
        </w:rPr>
        <w:t xml:space="preserve">half of the budget </w:t>
      </w:r>
      <w:r w:rsidR="00EF206F" w:rsidRPr="004C04EB">
        <w:rPr>
          <w:rFonts w:cs="Arial"/>
          <w:noProof/>
          <w:lang w:val="en-US"/>
        </w:rPr>
        <w:t xml:space="preserve">still </w:t>
      </w:r>
      <w:r w:rsidR="00487A0F" w:rsidRPr="004C04EB">
        <w:rPr>
          <w:rFonts w:cs="Arial"/>
          <w:noProof/>
          <w:lang w:val="en-US"/>
        </w:rPr>
        <w:t xml:space="preserve">had not been </w:t>
      </w:r>
      <w:r w:rsidR="00EF206F" w:rsidRPr="004C04EB">
        <w:rPr>
          <w:rFonts w:cs="Arial"/>
          <w:noProof/>
          <w:lang w:val="en-US"/>
        </w:rPr>
        <w:t>achieved</w:t>
      </w:r>
      <w:r w:rsidR="00487A0F" w:rsidRPr="004C04EB">
        <w:rPr>
          <w:rFonts w:cs="Arial"/>
          <w:noProof/>
          <w:lang w:val="en-US"/>
        </w:rPr>
        <w:t>,</w:t>
      </w:r>
      <w:r w:rsidR="00EF206F" w:rsidRPr="004C04EB">
        <w:rPr>
          <w:rFonts w:cs="Arial"/>
          <w:noProof/>
          <w:lang w:val="en-US"/>
        </w:rPr>
        <w:t xml:space="preserve"> </w:t>
      </w:r>
      <w:r w:rsidR="00487A0F" w:rsidRPr="004C04EB">
        <w:rPr>
          <w:rFonts w:cs="Arial"/>
          <w:noProof/>
          <w:lang w:val="en-US"/>
        </w:rPr>
        <w:t xml:space="preserve">then corrective actions </w:t>
      </w:r>
      <w:r w:rsidR="00EF206F" w:rsidRPr="004C04EB">
        <w:rPr>
          <w:rFonts w:cs="Arial"/>
          <w:noProof/>
          <w:lang w:val="en-US"/>
        </w:rPr>
        <w:t>would be</w:t>
      </w:r>
      <w:r w:rsidRPr="004C04EB">
        <w:rPr>
          <w:rFonts w:cs="Arial"/>
          <w:noProof/>
          <w:lang w:val="en-US"/>
        </w:rPr>
        <w:t xml:space="preserve"> identified with more anticipation, especially </w:t>
      </w:r>
      <w:r w:rsidR="00487A0F" w:rsidRPr="004C04EB">
        <w:rPr>
          <w:rFonts w:cs="Arial"/>
          <w:noProof/>
          <w:lang w:val="en-US"/>
        </w:rPr>
        <w:t>wit</w:t>
      </w:r>
      <w:r w:rsidRPr="004C04EB">
        <w:rPr>
          <w:rFonts w:cs="Arial"/>
          <w:noProof/>
          <w:lang w:val="en-US"/>
        </w:rPr>
        <w:t>h regard</w:t>
      </w:r>
      <w:r w:rsidR="00EF206F" w:rsidRPr="004C04EB">
        <w:rPr>
          <w:rFonts w:cs="Arial"/>
          <w:noProof/>
          <w:lang w:val="en-US"/>
        </w:rPr>
        <w:t>s</w:t>
      </w:r>
      <w:r w:rsidRPr="004C04EB">
        <w:rPr>
          <w:rFonts w:cs="Arial"/>
          <w:noProof/>
          <w:lang w:val="en-US"/>
        </w:rPr>
        <w:t xml:space="preserve"> to</w:t>
      </w:r>
      <w:r w:rsidR="00487A0F" w:rsidRPr="004C04EB">
        <w:rPr>
          <w:rFonts w:cs="Arial"/>
          <w:noProof/>
          <w:lang w:val="en-US"/>
        </w:rPr>
        <w:t xml:space="preserve"> the implementation of</w:t>
      </w:r>
      <w:r w:rsidR="00EF206F" w:rsidRPr="004C04EB">
        <w:rPr>
          <w:rFonts w:cs="Arial"/>
          <w:noProof/>
          <w:lang w:val="en-US"/>
        </w:rPr>
        <w:t xml:space="preserve"> some</w:t>
      </w:r>
      <w:r w:rsidR="00487A0F" w:rsidRPr="004C04EB">
        <w:rPr>
          <w:rFonts w:cs="Arial"/>
          <w:noProof/>
          <w:lang w:val="en-US"/>
        </w:rPr>
        <w:t xml:space="preserve"> </w:t>
      </w:r>
      <w:r w:rsidR="00EF206F" w:rsidRPr="004C04EB">
        <w:rPr>
          <w:rFonts w:cs="Arial"/>
          <w:noProof/>
          <w:lang w:val="en-US"/>
        </w:rPr>
        <w:t>outcomes</w:t>
      </w:r>
      <w:r w:rsidRPr="004C04EB">
        <w:rPr>
          <w:rFonts w:cs="Arial"/>
          <w:noProof/>
          <w:lang w:val="en-US"/>
        </w:rPr>
        <w:t xml:space="preserve"> beyond </w:t>
      </w:r>
      <w:r w:rsidR="00487A0F" w:rsidRPr="004C04EB">
        <w:rPr>
          <w:rFonts w:cs="Arial"/>
          <w:noProof/>
          <w:lang w:val="en-US"/>
        </w:rPr>
        <w:t>its</w:t>
      </w:r>
      <w:r w:rsidRPr="004C04EB">
        <w:rPr>
          <w:rFonts w:cs="Arial"/>
          <w:noProof/>
          <w:lang w:val="en-US"/>
        </w:rPr>
        <w:t xml:space="preserve"> preparation and design</w:t>
      </w:r>
      <w:r w:rsidR="00EF206F" w:rsidRPr="004C04EB">
        <w:rPr>
          <w:rFonts w:cs="Arial"/>
          <w:noProof/>
          <w:lang w:val="en-US"/>
        </w:rPr>
        <w:t xml:space="preserve"> stage</w:t>
      </w:r>
      <w:r w:rsidRPr="004C04EB">
        <w:rPr>
          <w:rFonts w:cs="Arial"/>
          <w:noProof/>
          <w:lang w:val="en-US"/>
        </w:rPr>
        <w:t xml:space="preserve"> (e.g. creation of the APP</w:t>
      </w:r>
      <w:r w:rsidR="00EF206F" w:rsidRPr="004C04EB">
        <w:rPr>
          <w:rFonts w:cs="Arial"/>
          <w:noProof/>
          <w:lang w:val="en-US"/>
        </w:rPr>
        <w:t xml:space="preserve"> for the NEEA</w:t>
      </w:r>
      <w:r w:rsidRPr="004C04EB">
        <w:rPr>
          <w:rFonts w:cs="Arial"/>
          <w:noProof/>
          <w:lang w:val="en-US"/>
        </w:rPr>
        <w:t xml:space="preserve">, </w:t>
      </w:r>
      <w:r w:rsidR="00487A0F" w:rsidRPr="004C04EB">
        <w:rPr>
          <w:rFonts w:cs="Arial"/>
          <w:noProof/>
          <w:lang w:val="en-US"/>
        </w:rPr>
        <w:t>discussion</w:t>
      </w:r>
      <w:r w:rsidRPr="004C04EB">
        <w:rPr>
          <w:rFonts w:cs="Arial"/>
          <w:noProof/>
          <w:lang w:val="en-US"/>
        </w:rPr>
        <w:t xml:space="preserve"> of RETEVIS</w:t>
      </w:r>
      <w:r w:rsidR="00487A0F" w:rsidRPr="004C04EB">
        <w:rPr>
          <w:rFonts w:cs="Arial"/>
          <w:noProof/>
          <w:lang w:val="en-US"/>
        </w:rPr>
        <w:t>,</w:t>
      </w:r>
      <w:r w:rsidRPr="004C04EB">
        <w:rPr>
          <w:rFonts w:cs="Arial"/>
          <w:noProof/>
          <w:lang w:val="en-US"/>
        </w:rPr>
        <w:t xml:space="preserve"> start</w:t>
      </w:r>
      <w:r w:rsidR="00487A0F" w:rsidRPr="004C04EB">
        <w:rPr>
          <w:rFonts w:cs="Arial"/>
          <w:noProof/>
          <w:lang w:val="en-US"/>
        </w:rPr>
        <w:t>ing</w:t>
      </w:r>
      <w:r w:rsidRPr="004C04EB">
        <w:rPr>
          <w:rFonts w:cs="Arial"/>
          <w:noProof/>
          <w:lang w:val="en-US"/>
        </w:rPr>
        <w:t xml:space="preserve"> the energy audits).</w:t>
      </w:r>
    </w:p>
    <w:p w:rsidR="00970350" w:rsidRPr="004C04EB" w:rsidRDefault="00970350" w:rsidP="00DB70A2">
      <w:pPr>
        <w:rPr>
          <w:noProof/>
          <w:szCs w:val="24"/>
          <w:lang w:val="en-US"/>
        </w:rPr>
      </w:pPr>
    </w:p>
    <w:p w:rsidR="00DB70A2" w:rsidRPr="004C04EB" w:rsidRDefault="00BF32D0" w:rsidP="008A677A">
      <w:pPr>
        <w:pStyle w:val="Ttulo3"/>
        <w:rPr>
          <w:noProof/>
          <w:lang w:val="en-US"/>
        </w:rPr>
      </w:pPr>
      <w:bookmarkStart w:id="67" w:name="_Toc373936975"/>
      <w:bookmarkStart w:id="68" w:name="_Toc379879437"/>
      <w:r w:rsidRPr="004C04EB">
        <w:rPr>
          <w:noProof/>
          <w:lang w:val="en-US"/>
        </w:rPr>
        <w:t>3.2.2</w:t>
      </w:r>
      <w:r w:rsidR="006C1CE8" w:rsidRPr="004C04EB">
        <w:rPr>
          <w:noProof/>
          <w:lang w:val="en-US"/>
        </w:rPr>
        <w:t xml:space="preserve"> </w:t>
      </w:r>
      <w:r w:rsidR="009E30A5" w:rsidRPr="004C04EB">
        <w:rPr>
          <w:noProof/>
          <w:lang w:val="en-US"/>
        </w:rPr>
        <w:t>Partnership Agreements</w:t>
      </w:r>
      <w:r w:rsidR="00DB70A2" w:rsidRPr="004C04EB">
        <w:rPr>
          <w:noProof/>
          <w:lang w:val="en-US"/>
        </w:rPr>
        <w:t xml:space="preserve"> (</w:t>
      </w:r>
      <w:r w:rsidR="00DA7411" w:rsidRPr="004C04EB">
        <w:rPr>
          <w:noProof/>
          <w:lang w:val="en-US"/>
        </w:rPr>
        <w:t>with</w:t>
      </w:r>
      <w:r w:rsidR="0084752F" w:rsidRPr="004C04EB">
        <w:rPr>
          <w:noProof/>
          <w:lang w:val="en-US"/>
        </w:rPr>
        <w:t xml:space="preserve"> rel</w:t>
      </w:r>
      <w:r w:rsidR="00DA7411" w:rsidRPr="004C04EB">
        <w:rPr>
          <w:noProof/>
          <w:lang w:val="en-US"/>
        </w:rPr>
        <w:t>eva</w:t>
      </w:r>
      <w:r w:rsidR="0084752F" w:rsidRPr="004C04EB">
        <w:rPr>
          <w:noProof/>
          <w:lang w:val="en-US"/>
        </w:rPr>
        <w:t xml:space="preserve">nt </w:t>
      </w:r>
      <w:r w:rsidR="00DA7411" w:rsidRPr="004C04EB">
        <w:rPr>
          <w:noProof/>
          <w:lang w:val="en-US"/>
        </w:rPr>
        <w:t xml:space="preserve">national or regional </w:t>
      </w:r>
      <w:r w:rsidR="0084752F" w:rsidRPr="004C04EB">
        <w:rPr>
          <w:noProof/>
          <w:lang w:val="en-US"/>
        </w:rPr>
        <w:t>key players</w:t>
      </w:r>
      <w:r w:rsidR="00DB70A2" w:rsidRPr="004C04EB">
        <w:rPr>
          <w:noProof/>
          <w:lang w:val="en-US"/>
        </w:rPr>
        <w:t>)</w:t>
      </w:r>
      <w:bookmarkEnd w:id="67"/>
      <w:bookmarkEnd w:id="68"/>
    </w:p>
    <w:p w:rsidR="000931D0" w:rsidRPr="004C04EB" w:rsidRDefault="000931D0" w:rsidP="000931D0">
      <w:pPr>
        <w:rPr>
          <w:rFonts w:cs="Arial"/>
          <w:noProof/>
          <w:lang w:val="en-US"/>
        </w:rPr>
      </w:pPr>
    </w:p>
    <w:p w:rsidR="0084752F" w:rsidRPr="004C04EB" w:rsidRDefault="0084752F" w:rsidP="0084752F">
      <w:pPr>
        <w:rPr>
          <w:noProof/>
          <w:szCs w:val="24"/>
          <w:lang w:val="en-US"/>
        </w:rPr>
      </w:pPr>
      <w:r w:rsidRPr="004C04EB">
        <w:rPr>
          <w:noProof/>
          <w:szCs w:val="24"/>
          <w:lang w:val="en-US"/>
        </w:rPr>
        <w:t xml:space="preserve">Through Project No. 70467 "Energy Efficiency in Buildings", UPME and/or MME established some relevant agreements, both at </w:t>
      </w:r>
      <w:r w:rsidR="00BD333C" w:rsidRPr="004C04EB">
        <w:rPr>
          <w:noProof/>
          <w:szCs w:val="24"/>
          <w:lang w:val="en-US"/>
        </w:rPr>
        <w:t xml:space="preserve">a </w:t>
      </w:r>
      <w:r w:rsidRPr="004C04EB">
        <w:rPr>
          <w:noProof/>
          <w:szCs w:val="24"/>
          <w:lang w:val="en-US"/>
        </w:rPr>
        <w:t>national and international level.</w:t>
      </w:r>
    </w:p>
    <w:p w:rsidR="0084752F" w:rsidRPr="004C04EB" w:rsidRDefault="0084752F" w:rsidP="0084752F">
      <w:pPr>
        <w:rPr>
          <w:noProof/>
          <w:szCs w:val="24"/>
          <w:lang w:val="en-US"/>
        </w:rPr>
      </w:pPr>
    </w:p>
    <w:p w:rsidR="000931D0" w:rsidRPr="004C04EB" w:rsidRDefault="0084752F" w:rsidP="0084752F">
      <w:pPr>
        <w:rPr>
          <w:noProof/>
          <w:szCs w:val="24"/>
          <w:lang w:val="en-US"/>
        </w:rPr>
      </w:pPr>
      <w:r w:rsidRPr="004C04EB">
        <w:rPr>
          <w:noProof/>
          <w:szCs w:val="24"/>
          <w:lang w:val="en-US"/>
        </w:rPr>
        <w:t xml:space="preserve">Within them is the </w:t>
      </w:r>
      <w:r w:rsidR="00DA7411" w:rsidRPr="004C04EB">
        <w:rPr>
          <w:noProof/>
          <w:szCs w:val="24"/>
          <w:lang w:val="en-US"/>
        </w:rPr>
        <w:t>“</w:t>
      </w:r>
      <w:r w:rsidRPr="004C04EB">
        <w:rPr>
          <w:noProof/>
          <w:szCs w:val="24"/>
          <w:lang w:val="en-US"/>
        </w:rPr>
        <w:t xml:space="preserve">Convention of </w:t>
      </w:r>
      <w:r w:rsidR="00BD333C" w:rsidRPr="004C04EB">
        <w:rPr>
          <w:noProof/>
          <w:szCs w:val="24"/>
          <w:lang w:val="en-US"/>
        </w:rPr>
        <w:t>Triangular C</w:t>
      </w:r>
      <w:r w:rsidRPr="004C04EB">
        <w:rPr>
          <w:noProof/>
          <w:szCs w:val="24"/>
          <w:lang w:val="en-US"/>
        </w:rPr>
        <w:t>ooperation between Germany, Mexico</w:t>
      </w:r>
      <w:r w:rsidR="00BD333C" w:rsidRPr="004C04EB">
        <w:rPr>
          <w:noProof/>
          <w:szCs w:val="24"/>
          <w:lang w:val="en-US"/>
        </w:rPr>
        <w:t>, and Colombia on Sustainable H</w:t>
      </w:r>
      <w:r w:rsidRPr="004C04EB">
        <w:rPr>
          <w:noProof/>
          <w:szCs w:val="24"/>
          <w:lang w:val="en-US"/>
        </w:rPr>
        <w:t xml:space="preserve">ousing </w:t>
      </w:r>
      <w:r w:rsidR="00BD333C" w:rsidRPr="004C04EB">
        <w:rPr>
          <w:noProof/>
          <w:szCs w:val="24"/>
          <w:lang w:val="en-US"/>
        </w:rPr>
        <w:t>regarding Energy E</w:t>
      </w:r>
      <w:r w:rsidRPr="004C04EB">
        <w:rPr>
          <w:noProof/>
          <w:szCs w:val="24"/>
          <w:lang w:val="en-US"/>
        </w:rPr>
        <w:t xml:space="preserve">fficiency and </w:t>
      </w:r>
      <w:r w:rsidR="00BD333C" w:rsidRPr="004C04EB">
        <w:rPr>
          <w:noProof/>
          <w:szCs w:val="24"/>
          <w:lang w:val="en-US"/>
        </w:rPr>
        <w:t>the Environment</w:t>
      </w:r>
      <w:r w:rsidR="00DA7411" w:rsidRPr="004C04EB">
        <w:rPr>
          <w:noProof/>
          <w:szCs w:val="24"/>
          <w:lang w:val="en-US"/>
        </w:rPr>
        <w:t>”</w:t>
      </w:r>
      <w:r w:rsidR="00BD333C" w:rsidRPr="004C04EB">
        <w:rPr>
          <w:noProof/>
          <w:szCs w:val="24"/>
          <w:lang w:val="en-US"/>
        </w:rPr>
        <w:t>,</w:t>
      </w:r>
      <w:r w:rsidRPr="004C04EB">
        <w:rPr>
          <w:noProof/>
          <w:szCs w:val="24"/>
          <w:lang w:val="en-US"/>
        </w:rPr>
        <w:t xml:space="preserve"> whose participants are</w:t>
      </w:r>
      <w:r w:rsidR="00BD333C" w:rsidRPr="004C04EB">
        <w:rPr>
          <w:noProof/>
          <w:szCs w:val="24"/>
          <w:lang w:val="en-US"/>
        </w:rPr>
        <w:t xml:space="preserve"> the following</w:t>
      </w:r>
      <w:r w:rsidRPr="004C04EB">
        <w:rPr>
          <w:noProof/>
          <w:szCs w:val="24"/>
          <w:lang w:val="en-US"/>
        </w:rPr>
        <w:t>:</w:t>
      </w:r>
    </w:p>
    <w:p w:rsidR="000931D0" w:rsidRPr="004C04EB" w:rsidRDefault="000931D0" w:rsidP="00BD333C">
      <w:pPr>
        <w:pStyle w:val="Prrafodelista"/>
        <w:tabs>
          <w:tab w:val="left" w:pos="426"/>
        </w:tabs>
        <w:rPr>
          <w:noProof/>
          <w:szCs w:val="24"/>
          <w:lang w:val="en-US"/>
        </w:rPr>
      </w:pPr>
    </w:p>
    <w:p w:rsidR="00BD333C" w:rsidRPr="004C04EB" w:rsidRDefault="00BD333C" w:rsidP="00D84202">
      <w:pPr>
        <w:pStyle w:val="Prrafodelista"/>
        <w:numPr>
          <w:ilvl w:val="0"/>
          <w:numId w:val="59"/>
        </w:numPr>
        <w:tabs>
          <w:tab w:val="left" w:pos="426"/>
        </w:tabs>
        <w:ind w:left="426" w:hanging="284"/>
        <w:rPr>
          <w:noProof/>
          <w:szCs w:val="24"/>
          <w:lang w:val="en-US"/>
        </w:rPr>
      </w:pPr>
      <w:r w:rsidRPr="004C04EB">
        <w:rPr>
          <w:noProof/>
          <w:szCs w:val="24"/>
          <w:lang w:val="en-US"/>
        </w:rPr>
        <w:t>Mexican International Cooperation Agency for Development (Mexico)</w:t>
      </w:r>
    </w:p>
    <w:p w:rsidR="000931D0" w:rsidRPr="004C04EB" w:rsidRDefault="00BD333C" w:rsidP="00D84202">
      <w:pPr>
        <w:pStyle w:val="Prrafodelista"/>
        <w:numPr>
          <w:ilvl w:val="0"/>
          <w:numId w:val="59"/>
        </w:numPr>
        <w:tabs>
          <w:tab w:val="left" w:pos="426"/>
        </w:tabs>
        <w:ind w:left="426" w:hanging="284"/>
        <w:rPr>
          <w:noProof/>
          <w:szCs w:val="24"/>
          <w:lang w:val="en-US"/>
        </w:rPr>
      </w:pPr>
      <w:r w:rsidRPr="004C04EB">
        <w:rPr>
          <w:noProof/>
          <w:szCs w:val="24"/>
          <w:lang w:val="en-US"/>
        </w:rPr>
        <w:t>Infonavit (Mexico)</w:t>
      </w:r>
    </w:p>
    <w:p w:rsidR="000931D0" w:rsidRPr="004C04EB" w:rsidRDefault="00BD333C" w:rsidP="00D84202">
      <w:pPr>
        <w:pStyle w:val="Prrafodelista"/>
        <w:numPr>
          <w:ilvl w:val="0"/>
          <w:numId w:val="59"/>
        </w:numPr>
        <w:tabs>
          <w:tab w:val="left" w:pos="426"/>
        </w:tabs>
        <w:ind w:left="426" w:hanging="284"/>
        <w:rPr>
          <w:noProof/>
          <w:szCs w:val="24"/>
          <w:lang w:val="en-US"/>
        </w:rPr>
      </w:pPr>
      <w:r w:rsidRPr="004C04EB">
        <w:rPr>
          <w:noProof/>
          <w:szCs w:val="24"/>
          <w:lang w:val="en-US"/>
        </w:rPr>
        <w:t xml:space="preserve">German Development Cooperation, GIZ and GMBH </w:t>
      </w:r>
      <w:r w:rsidR="000931D0" w:rsidRPr="004C04EB">
        <w:rPr>
          <w:noProof/>
          <w:szCs w:val="24"/>
          <w:lang w:val="en-US"/>
        </w:rPr>
        <w:t>(</w:t>
      </w:r>
      <w:r w:rsidRPr="004C04EB">
        <w:rPr>
          <w:noProof/>
          <w:szCs w:val="24"/>
          <w:lang w:val="en-US"/>
        </w:rPr>
        <w:t>Germany)</w:t>
      </w:r>
    </w:p>
    <w:p w:rsidR="000931D0" w:rsidRPr="004C04EB" w:rsidRDefault="00BD333C" w:rsidP="00D84202">
      <w:pPr>
        <w:pStyle w:val="Prrafodelista"/>
        <w:numPr>
          <w:ilvl w:val="0"/>
          <w:numId w:val="59"/>
        </w:numPr>
        <w:tabs>
          <w:tab w:val="left" w:pos="426"/>
        </w:tabs>
        <w:ind w:left="426" w:hanging="284"/>
        <w:rPr>
          <w:noProof/>
          <w:szCs w:val="24"/>
          <w:lang w:val="en-US"/>
        </w:rPr>
      </w:pPr>
      <w:r w:rsidRPr="004C04EB">
        <w:rPr>
          <w:noProof/>
          <w:szCs w:val="24"/>
          <w:lang w:val="en-US"/>
        </w:rPr>
        <w:t>Presidential Agency for International Cooperation of Colombia (Colombia)</w:t>
      </w:r>
    </w:p>
    <w:p w:rsidR="000931D0" w:rsidRPr="004C04EB" w:rsidRDefault="00BD333C" w:rsidP="00D84202">
      <w:pPr>
        <w:pStyle w:val="Prrafodelista"/>
        <w:numPr>
          <w:ilvl w:val="0"/>
          <w:numId w:val="59"/>
        </w:numPr>
        <w:tabs>
          <w:tab w:val="left" w:pos="426"/>
        </w:tabs>
        <w:ind w:left="426" w:hanging="284"/>
        <w:rPr>
          <w:noProof/>
          <w:szCs w:val="24"/>
          <w:lang w:val="en-US"/>
        </w:rPr>
      </w:pPr>
      <w:r w:rsidRPr="004C04EB">
        <w:rPr>
          <w:noProof/>
          <w:szCs w:val="24"/>
          <w:lang w:val="en-US"/>
        </w:rPr>
        <w:t>National</w:t>
      </w:r>
      <w:r w:rsidR="00DA7411" w:rsidRPr="004C04EB">
        <w:rPr>
          <w:noProof/>
          <w:szCs w:val="24"/>
          <w:lang w:val="en-US"/>
        </w:rPr>
        <w:t xml:space="preserve"> </w:t>
      </w:r>
      <w:r w:rsidRPr="004C04EB">
        <w:rPr>
          <w:noProof/>
          <w:szCs w:val="24"/>
          <w:lang w:val="en-US"/>
        </w:rPr>
        <w:t>Savings</w:t>
      </w:r>
      <w:r w:rsidR="00DA7411" w:rsidRPr="004C04EB">
        <w:rPr>
          <w:noProof/>
          <w:szCs w:val="24"/>
          <w:lang w:val="en-US"/>
        </w:rPr>
        <w:t xml:space="preserve"> </w:t>
      </w:r>
      <w:r w:rsidRPr="004C04EB">
        <w:rPr>
          <w:noProof/>
          <w:szCs w:val="24"/>
          <w:lang w:val="en-US"/>
        </w:rPr>
        <w:t>Fund</w:t>
      </w:r>
      <w:r w:rsidR="00DA7411" w:rsidRPr="004C04EB">
        <w:rPr>
          <w:noProof/>
          <w:szCs w:val="24"/>
          <w:lang w:val="en-US"/>
        </w:rPr>
        <w:t xml:space="preserve"> </w:t>
      </w:r>
      <w:r w:rsidR="000931D0" w:rsidRPr="004C04EB">
        <w:rPr>
          <w:noProof/>
          <w:szCs w:val="24"/>
          <w:lang w:val="en-US"/>
        </w:rPr>
        <w:t>(Colombia).</w:t>
      </w:r>
    </w:p>
    <w:p w:rsidR="000931D0" w:rsidRPr="004C04EB" w:rsidRDefault="000931D0" w:rsidP="000931D0">
      <w:pPr>
        <w:pStyle w:val="Prrafodelista"/>
        <w:ind w:left="0"/>
        <w:rPr>
          <w:noProof/>
          <w:szCs w:val="24"/>
          <w:lang w:val="en-US"/>
        </w:rPr>
      </w:pPr>
    </w:p>
    <w:p w:rsidR="0084752F" w:rsidRPr="004C04EB" w:rsidRDefault="0084752F" w:rsidP="0084752F">
      <w:pPr>
        <w:rPr>
          <w:noProof/>
          <w:szCs w:val="24"/>
          <w:lang w:val="en-US"/>
        </w:rPr>
      </w:pPr>
      <w:r w:rsidRPr="004C04EB">
        <w:rPr>
          <w:noProof/>
          <w:szCs w:val="24"/>
          <w:lang w:val="en-US"/>
        </w:rPr>
        <w:t xml:space="preserve">Another </w:t>
      </w:r>
      <w:r w:rsidR="00BD333C" w:rsidRPr="004C04EB">
        <w:rPr>
          <w:noProof/>
          <w:szCs w:val="24"/>
          <w:lang w:val="en-US"/>
        </w:rPr>
        <w:t xml:space="preserve">important </w:t>
      </w:r>
      <w:r w:rsidRPr="004C04EB">
        <w:rPr>
          <w:noProof/>
          <w:szCs w:val="24"/>
          <w:lang w:val="en-US"/>
        </w:rPr>
        <w:t xml:space="preserve">agreement is the </w:t>
      </w:r>
      <w:r w:rsidR="00DA7411" w:rsidRPr="004C04EB">
        <w:rPr>
          <w:noProof/>
          <w:szCs w:val="24"/>
          <w:lang w:val="en-US"/>
        </w:rPr>
        <w:t xml:space="preserve">one </w:t>
      </w:r>
      <w:r w:rsidRPr="004C04EB">
        <w:rPr>
          <w:noProof/>
          <w:szCs w:val="24"/>
          <w:lang w:val="en-US"/>
        </w:rPr>
        <w:t>wit</w:t>
      </w:r>
      <w:r w:rsidR="00A232F4" w:rsidRPr="004C04EB">
        <w:rPr>
          <w:noProof/>
          <w:szCs w:val="24"/>
          <w:lang w:val="en-US"/>
        </w:rPr>
        <w:t>h the Ozone Technical Unit/</w:t>
      </w:r>
      <w:r w:rsidRPr="004C04EB">
        <w:rPr>
          <w:noProof/>
          <w:szCs w:val="24"/>
          <w:lang w:val="en-US"/>
        </w:rPr>
        <w:t xml:space="preserve">MADS, </w:t>
      </w:r>
      <w:r w:rsidR="009E099C" w:rsidRPr="004C04EB">
        <w:rPr>
          <w:noProof/>
          <w:szCs w:val="24"/>
          <w:lang w:val="en-US"/>
        </w:rPr>
        <w:t xml:space="preserve">so that </w:t>
      </w:r>
      <w:r w:rsidR="00A232F4" w:rsidRPr="004C04EB">
        <w:rPr>
          <w:noProof/>
          <w:szCs w:val="24"/>
          <w:lang w:val="en-US"/>
        </w:rPr>
        <w:t>P</w:t>
      </w:r>
      <w:r w:rsidRPr="004C04EB">
        <w:rPr>
          <w:noProof/>
          <w:szCs w:val="24"/>
          <w:lang w:val="en-US"/>
        </w:rPr>
        <w:t>rojects #70467 and #74760 work</w:t>
      </w:r>
      <w:r w:rsidR="00A232F4" w:rsidRPr="004C04EB">
        <w:rPr>
          <w:noProof/>
          <w:szCs w:val="24"/>
          <w:lang w:val="en-US"/>
        </w:rPr>
        <w:t>ed</w:t>
      </w:r>
      <w:r w:rsidRPr="004C04EB">
        <w:rPr>
          <w:noProof/>
          <w:szCs w:val="24"/>
          <w:lang w:val="en-US"/>
        </w:rPr>
        <w:t xml:space="preserve"> together toward</w:t>
      </w:r>
      <w:r w:rsidR="00A232F4" w:rsidRPr="004C04EB">
        <w:rPr>
          <w:noProof/>
          <w:szCs w:val="24"/>
          <w:lang w:val="en-US"/>
        </w:rPr>
        <w:t>s</w:t>
      </w:r>
      <w:r w:rsidRPr="004C04EB">
        <w:rPr>
          <w:noProof/>
          <w:szCs w:val="24"/>
          <w:lang w:val="en-US"/>
        </w:rPr>
        <w:t xml:space="preserve"> common </w:t>
      </w:r>
      <w:r w:rsidR="009E099C" w:rsidRPr="004C04EB">
        <w:rPr>
          <w:noProof/>
          <w:szCs w:val="24"/>
          <w:lang w:val="en-US"/>
        </w:rPr>
        <w:t xml:space="preserve">and complementary </w:t>
      </w:r>
      <w:r w:rsidRPr="004C04EB">
        <w:rPr>
          <w:noProof/>
          <w:szCs w:val="24"/>
          <w:lang w:val="en-US"/>
        </w:rPr>
        <w:t>goals (mitigation of GHG emissions and ODS).</w:t>
      </w:r>
    </w:p>
    <w:p w:rsidR="0084752F" w:rsidRPr="004C04EB" w:rsidRDefault="0084752F" w:rsidP="0084752F">
      <w:pPr>
        <w:rPr>
          <w:noProof/>
          <w:szCs w:val="24"/>
          <w:lang w:val="en-US"/>
        </w:rPr>
      </w:pPr>
    </w:p>
    <w:p w:rsidR="0084752F" w:rsidRPr="004C04EB" w:rsidRDefault="00A232F4" w:rsidP="0084752F">
      <w:pPr>
        <w:rPr>
          <w:noProof/>
          <w:szCs w:val="24"/>
          <w:lang w:val="en-US"/>
        </w:rPr>
      </w:pPr>
      <w:r w:rsidRPr="004C04EB">
        <w:rPr>
          <w:noProof/>
          <w:szCs w:val="24"/>
          <w:lang w:val="en-US"/>
        </w:rPr>
        <w:t>The</w:t>
      </w:r>
      <w:r w:rsidR="0084752F" w:rsidRPr="004C04EB">
        <w:rPr>
          <w:noProof/>
          <w:szCs w:val="24"/>
          <w:lang w:val="en-US"/>
        </w:rPr>
        <w:t xml:space="preserve"> third </w:t>
      </w:r>
      <w:r w:rsidR="009E099C" w:rsidRPr="004C04EB">
        <w:rPr>
          <w:noProof/>
          <w:szCs w:val="24"/>
          <w:lang w:val="en-US"/>
        </w:rPr>
        <w:t xml:space="preserve">important </w:t>
      </w:r>
      <w:r w:rsidR="0084752F" w:rsidRPr="004C04EB">
        <w:rPr>
          <w:noProof/>
          <w:szCs w:val="24"/>
          <w:lang w:val="en-US"/>
        </w:rPr>
        <w:t xml:space="preserve">agreement, which </w:t>
      </w:r>
      <w:r w:rsidR="009E099C" w:rsidRPr="004C04EB">
        <w:rPr>
          <w:noProof/>
          <w:szCs w:val="24"/>
          <w:lang w:val="en-US"/>
        </w:rPr>
        <w:t xml:space="preserve">is </w:t>
      </w:r>
      <w:r w:rsidR="0084752F" w:rsidRPr="004C04EB">
        <w:rPr>
          <w:noProof/>
          <w:szCs w:val="24"/>
          <w:lang w:val="en-US"/>
        </w:rPr>
        <w:t xml:space="preserve">yet to </w:t>
      </w:r>
      <w:r w:rsidR="009E099C" w:rsidRPr="004C04EB">
        <w:rPr>
          <w:noProof/>
          <w:szCs w:val="24"/>
          <w:lang w:val="en-US"/>
        </w:rPr>
        <w:t xml:space="preserve">be signed, is the </w:t>
      </w:r>
      <w:r w:rsidRPr="004C04EB">
        <w:rPr>
          <w:noProof/>
          <w:szCs w:val="24"/>
          <w:lang w:val="en-US"/>
        </w:rPr>
        <w:t>MOU</w:t>
      </w:r>
      <w:r w:rsidR="0084752F" w:rsidRPr="004C04EB">
        <w:rPr>
          <w:noProof/>
          <w:szCs w:val="24"/>
          <w:lang w:val="en-US"/>
        </w:rPr>
        <w:t xml:space="preserve"> between MME and</w:t>
      </w:r>
      <w:r w:rsidR="009E099C" w:rsidRPr="004C04EB">
        <w:rPr>
          <w:noProof/>
          <w:szCs w:val="24"/>
          <w:lang w:val="en-US"/>
        </w:rPr>
        <w:t xml:space="preserve"> </w:t>
      </w:r>
      <w:r w:rsidR="0084752F" w:rsidRPr="004C04EB">
        <w:rPr>
          <w:noProof/>
          <w:szCs w:val="24"/>
          <w:lang w:val="en-US"/>
        </w:rPr>
        <w:t xml:space="preserve">ANDI, to take a first step (industrial chapter) </w:t>
      </w:r>
      <w:r w:rsidR="009E099C" w:rsidRPr="004C04EB">
        <w:rPr>
          <w:noProof/>
          <w:szCs w:val="24"/>
          <w:lang w:val="en-US"/>
        </w:rPr>
        <w:t>toward</w:t>
      </w:r>
      <w:r w:rsidRPr="004C04EB">
        <w:rPr>
          <w:noProof/>
          <w:szCs w:val="24"/>
          <w:lang w:val="en-US"/>
        </w:rPr>
        <w:t>s</w:t>
      </w:r>
      <w:r w:rsidR="0084752F" w:rsidRPr="004C04EB">
        <w:rPr>
          <w:noProof/>
          <w:szCs w:val="24"/>
          <w:lang w:val="en-US"/>
        </w:rPr>
        <w:t xml:space="preserve"> the creation of a public-private entity that </w:t>
      </w:r>
      <w:r w:rsidR="009E099C" w:rsidRPr="004C04EB">
        <w:rPr>
          <w:noProof/>
          <w:szCs w:val="24"/>
          <w:lang w:val="en-US"/>
        </w:rPr>
        <w:t>will take</w:t>
      </w:r>
      <w:r w:rsidR="0084752F" w:rsidRPr="004C04EB">
        <w:rPr>
          <w:noProof/>
          <w:szCs w:val="24"/>
          <w:lang w:val="en-US"/>
        </w:rPr>
        <w:t xml:space="preserve"> over some of the </w:t>
      </w:r>
      <w:r w:rsidR="00971D69" w:rsidRPr="004C04EB">
        <w:rPr>
          <w:noProof/>
          <w:szCs w:val="24"/>
          <w:lang w:val="en-US"/>
        </w:rPr>
        <w:t>duties</w:t>
      </w:r>
      <w:r w:rsidRPr="004C04EB">
        <w:rPr>
          <w:noProof/>
          <w:szCs w:val="24"/>
          <w:lang w:val="en-US"/>
        </w:rPr>
        <w:t xml:space="preserve"> thought </w:t>
      </w:r>
      <w:r w:rsidR="0084752F" w:rsidRPr="004C04EB">
        <w:rPr>
          <w:noProof/>
          <w:szCs w:val="24"/>
          <w:lang w:val="en-US"/>
        </w:rPr>
        <w:t xml:space="preserve">for the </w:t>
      </w:r>
      <w:r w:rsidR="009E099C" w:rsidRPr="004C04EB">
        <w:rPr>
          <w:noProof/>
          <w:szCs w:val="24"/>
          <w:lang w:val="en-US"/>
        </w:rPr>
        <w:t>NEEA</w:t>
      </w:r>
      <w:r w:rsidR="0084752F" w:rsidRPr="004C04EB">
        <w:rPr>
          <w:noProof/>
          <w:szCs w:val="24"/>
          <w:lang w:val="en-US"/>
        </w:rPr>
        <w:t>.</w:t>
      </w:r>
    </w:p>
    <w:p w:rsidR="0084752F" w:rsidRPr="004C04EB" w:rsidRDefault="0084752F" w:rsidP="0084752F">
      <w:pPr>
        <w:rPr>
          <w:noProof/>
          <w:szCs w:val="24"/>
          <w:lang w:val="en-US"/>
        </w:rPr>
      </w:pPr>
    </w:p>
    <w:p w:rsidR="00175CBA" w:rsidRPr="004C04EB" w:rsidRDefault="00175CBA" w:rsidP="0084752F">
      <w:pPr>
        <w:rPr>
          <w:noProof/>
          <w:szCs w:val="24"/>
          <w:lang w:val="en-US"/>
        </w:rPr>
      </w:pPr>
    </w:p>
    <w:p w:rsidR="000931D0" w:rsidRPr="004C04EB" w:rsidRDefault="0084752F" w:rsidP="0084752F">
      <w:pPr>
        <w:rPr>
          <w:noProof/>
          <w:szCs w:val="24"/>
          <w:lang w:val="en-US"/>
        </w:rPr>
      </w:pPr>
      <w:r w:rsidRPr="004C04EB">
        <w:rPr>
          <w:noProof/>
          <w:szCs w:val="24"/>
          <w:lang w:val="en-US"/>
        </w:rPr>
        <w:lastRenderedPageBreak/>
        <w:t>Also, the representatives of the Project have p</w:t>
      </w:r>
      <w:r w:rsidR="009D7B30" w:rsidRPr="004C04EB">
        <w:rPr>
          <w:noProof/>
          <w:szCs w:val="24"/>
          <w:lang w:val="en-US"/>
        </w:rPr>
        <w:t>articipated in the Interinstitut</w:t>
      </w:r>
      <w:r w:rsidRPr="004C04EB">
        <w:rPr>
          <w:noProof/>
          <w:szCs w:val="24"/>
          <w:lang w:val="en-US"/>
        </w:rPr>
        <w:t>ional</w:t>
      </w:r>
      <w:r w:rsidR="00971D69" w:rsidRPr="004C04EB">
        <w:rPr>
          <w:noProof/>
          <w:szCs w:val="24"/>
          <w:lang w:val="en-US"/>
        </w:rPr>
        <w:t xml:space="preserve"> Committee</w:t>
      </w:r>
      <w:r w:rsidRPr="004C04EB">
        <w:rPr>
          <w:noProof/>
          <w:szCs w:val="24"/>
          <w:lang w:val="en-US"/>
        </w:rPr>
        <w:t xml:space="preserve"> (Ministry of Mines and Energy</w:t>
      </w:r>
      <w:r w:rsidR="00A232F4" w:rsidRPr="004C04EB">
        <w:rPr>
          <w:noProof/>
          <w:szCs w:val="24"/>
          <w:lang w:val="en-US"/>
        </w:rPr>
        <w:t xml:space="preserve">, </w:t>
      </w:r>
      <w:r w:rsidR="009D7B30" w:rsidRPr="004C04EB">
        <w:rPr>
          <w:noProof/>
          <w:szCs w:val="24"/>
          <w:lang w:val="en-US"/>
        </w:rPr>
        <w:t>Ministry</w:t>
      </w:r>
      <w:r w:rsidR="00CB555C" w:rsidRPr="004C04EB">
        <w:rPr>
          <w:noProof/>
          <w:szCs w:val="24"/>
          <w:lang w:val="en-US"/>
        </w:rPr>
        <w:t xml:space="preserve"> of Housing and Territorial Development</w:t>
      </w:r>
      <w:r w:rsidRPr="004C04EB">
        <w:rPr>
          <w:noProof/>
          <w:szCs w:val="24"/>
          <w:lang w:val="en-US"/>
        </w:rPr>
        <w:t>, Ministry of Environment and Sustainable Development, National Savings Fund, Mining and Energy Planning Unit and U</w:t>
      </w:r>
      <w:r w:rsidR="00A232F4" w:rsidRPr="004C04EB">
        <w:rPr>
          <w:noProof/>
          <w:szCs w:val="24"/>
          <w:lang w:val="en-US"/>
        </w:rPr>
        <w:t>nited Nations Development Program</w:t>
      </w:r>
      <w:r w:rsidRPr="004C04EB">
        <w:rPr>
          <w:noProof/>
          <w:szCs w:val="24"/>
          <w:lang w:val="en-US"/>
        </w:rPr>
        <w:t>) where</w:t>
      </w:r>
      <w:r w:rsidR="00A232F4" w:rsidRPr="004C04EB">
        <w:rPr>
          <w:noProof/>
          <w:szCs w:val="24"/>
          <w:lang w:val="en-US"/>
        </w:rPr>
        <w:t xml:space="preserve"> </w:t>
      </w:r>
      <w:r w:rsidRPr="004C04EB">
        <w:rPr>
          <w:noProof/>
          <w:szCs w:val="24"/>
          <w:lang w:val="en-US"/>
        </w:rPr>
        <w:t>projects and strategies for the rational use of energy in buildings and projects of sustainable construction</w:t>
      </w:r>
      <w:r w:rsidR="00CB555C" w:rsidRPr="004C04EB">
        <w:rPr>
          <w:noProof/>
          <w:szCs w:val="24"/>
          <w:lang w:val="en-US"/>
        </w:rPr>
        <w:t>, among others, are studied and where</w:t>
      </w:r>
      <w:r w:rsidRPr="004C04EB">
        <w:rPr>
          <w:noProof/>
          <w:szCs w:val="24"/>
          <w:lang w:val="en-US"/>
        </w:rPr>
        <w:t xml:space="preserve"> regular</w:t>
      </w:r>
      <w:r w:rsidR="00CB555C" w:rsidRPr="004C04EB">
        <w:rPr>
          <w:noProof/>
          <w:szCs w:val="24"/>
          <w:lang w:val="en-US"/>
        </w:rPr>
        <w:t xml:space="preserve"> meetings are held once or twice a year.</w:t>
      </w:r>
    </w:p>
    <w:p w:rsidR="0084752F" w:rsidRPr="004C04EB" w:rsidRDefault="0084752F" w:rsidP="0084752F">
      <w:pPr>
        <w:rPr>
          <w:noProof/>
          <w:sz w:val="16"/>
          <w:lang w:val="en-US"/>
        </w:rPr>
      </w:pPr>
    </w:p>
    <w:p w:rsidR="00221150" w:rsidRPr="004C04EB" w:rsidRDefault="00221150" w:rsidP="0084752F">
      <w:pPr>
        <w:rPr>
          <w:noProof/>
          <w:sz w:val="16"/>
          <w:lang w:val="en-US"/>
        </w:rPr>
      </w:pPr>
    </w:p>
    <w:p w:rsidR="00DB70A2" w:rsidRPr="004C04EB" w:rsidRDefault="00BF32D0" w:rsidP="008A677A">
      <w:pPr>
        <w:pStyle w:val="Ttulo3"/>
        <w:rPr>
          <w:noProof/>
          <w:lang w:val="en-US"/>
        </w:rPr>
      </w:pPr>
      <w:bookmarkStart w:id="69" w:name="_Toc373936976"/>
      <w:bookmarkStart w:id="70" w:name="_Toc379879438"/>
      <w:r w:rsidRPr="004C04EB">
        <w:rPr>
          <w:noProof/>
          <w:lang w:val="en-US"/>
        </w:rPr>
        <w:t>3.2.3</w:t>
      </w:r>
      <w:r w:rsidR="006C1CE8" w:rsidRPr="004C04EB">
        <w:rPr>
          <w:noProof/>
          <w:lang w:val="en-US"/>
        </w:rPr>
        <w:t xml:space="preserve"> </w:t>
      </w:r>
      <w:r w:rsidR="00CB555C" w:rsidRPr="004C04EB">
        <w:rPr>
          <w:noProof/>
          <w:lang w:val="en-US"/>
        </w:rPr>
        <w:t>Feedback of the</w:t>
      </w:r>
      <w:r w:rsidR="00A232F4" w:rsidRPr="004C04EB">
        <w:rPr>
          <w:noProof/>
          <w:lang w:val="en-US"/>
        </w:rPr>
        <w:t xml:space="preserve"> </w:t>
      </w:r>
      <w:r w:rsidR="00727006" w:rsidRPr="004C04EB">
        <w:rPr>
          <w:noProof/>
          <w:lang w:val="en-US"/>
        </w:rPr>
        <w:t>M&amp;E</w:t>
      </w:r>
      <w:r w:rsidR="00A232F4" w:rsidRPr="004C04EB">
        <w:rPr>
          <w:noProof/>
          <w:lang w:val="en-US"/>
        </w:rPr>
        <w:t xml:space="preserve"> </w:t>
      </w:r>
      <w:r w:rsidR="00CB555C" w:rsidRPr="004C04EB">
        <w:rPr>
          <w:noProof/>
          <w:lang w:val="en-US"/>
        </w:rPr>
        <w:t xml:space="preserve">activities </w:t>
      </w:r>
      <w:r w:rsidR="00727006" w:rsidRPr="004C04EB">
        <w:rPr>
          <w:noProof/>
          <w:lang w:val="en-US"/>
        </w:rPr>
        <w:t xml:space="preserve">used for </w:t>
      </w:r>
      <w:r w:rsidR="00A232F4" w:rsidRPr="004C04EB">
        <w:rPr>
          <w:noProof/>
          <w:lang w:val="en-US"/>
        </w:rPr>
        <w:t xml:space="preserve">adaptative </w:t>
      </w:r>
      <w:r w:rsidR="00727006" w:rsidRPr="004C04EB">
        <w:rPr>
          <w:noProof/>
          <w:lang w:val="en-US"/>
        </w:rPr>
        <w:t>management</w:t>
      </w:r>
      <w:bookmarkEnd w:id="70"/>
      <w:r w:rsidR="00727006" w:rsidRPr="004C04EB">
        <w:rPr>
          <w:noProof/>
          <w:lang w:val="en-US"/>
        </w:rPr>
        <w:t xml:space="preserve"> </w:t>
      </w:r>
      <w:bookmarkEnd w:id="69"/>
    </w:p>
    <w:p w:rsidR="008A677A" w:rsidRPr="004C04EB" w:rsidRDefault="008A677A" w:rsidP="00DB70A2">
      <w:pPr>
        <w:rPr>
          <w:noProof/>
          <w:szCs w:val="24"/>
          <w:lang w:val="en-US"/>
        </w:rPr>
      </w:pPr>
    </w:p>
    <w:p w:rsidR="008C6B51" w:rsidRPr="004C04EB" w:rsidRDefault="002B21B6" w:rsidP="008C6B51">
      <w:pPr>
        <w:rPr>
          <w:noProof/>
          <w:lang w:val="en-US"/>
        </w:rPr>
      </w:pPr>
      <w:r w:rsidRPr="004C04EB">
        <w:rPr>
          <w:noProof/>
          <w:lang w:val="en-US"/>
        </w:rPr>
        <w:t>The main activities of monitoring and evaluation (M&amp;E), whic</w:t>
      </w:r>
      <w:r w:rsidR="00CB555C" w:rsidRPr="004C04EB">
        <w:rPr>
          <w:noProof/>
          <w:lang w:val="en-US"/>
        </w:rPr>
        <w:t xml:space="preserve">h were used to </w:t>
      </w:r>
      <w:r w:rsidR="00A232F4" w:rsidRPr="004C04EB">
        <w:rPr>
          <w:noProof/>
          <w:lang w:val="en-US"/>
        </w:rPr>
        <w:t>guide</w:t>
      </w:r>
      <w:r w:rsidR="00CB555C" w:rsidRPr="004C04EB">
        <w:rPr>
          <w:noProof/>
          <w:lang w:val="en-US"/>
        </w:rPr>
        <w:t xml:space="preserve"> decisions on</w:t>
      </w:r>
      <w:r w:rsidRPr="004C04EB">
        <w:rPr>
          <w:noProof/>
          <w:lang w:val="en-US"/>
        </w:rPr>
        <w:t xml:space="preserve"> adapt</w:t>
      </w:r>
      <w:r w:rsidR="0086487C" w:rsidRPr="004C04EB">
        <w:rPr>
          <w:noProof/>
          <w:lang w:val="en-US"/>
        </w:rPr>
        <w:t>ation</w:t>
      </w:r>
      <w:r w:rsidRPr="004C04EB">
        <w:rPr>
          <w:noProof/>
          <w:lang w:val="en-US"/>
        </w:rPr>
        <w:t xml:space="preserve"> to changes </w:t>
      </w:r>
      <w:r w:rsidR="00A232F4" w:rsidRPr="004C04EB">
        <w:rPr>
          <w:noProof/>
          <w:lang w:val="en-US"/>
        </w:rPr>
        <w:t>of</w:t>
      </w:r>
      <w:r w:rsidRPr="004C04EB">
        <w:rPr>
          <w:noProof/>
          <w:lang w:val="en-US"/>
        </w:rPr>
        <w:t xml:space="preserve"> the </w:t>
      </w:r>
      <w:r w:rsidR="0086487C" w:rsidRPr="004C04EB">
        <w:rPr>
          <w:noProof/>
          <w:lang w:val="en-US"/>
        </w:rPr>
        <w:t xml:space="preserve">environment, were the Mid-term </w:t>
      </w:r>
      <w:r w:rsidR="00A232F4" w:rsidRPr="004C04EB">
        <w:rPr>
          <w:noProof/>
          <w:lang w:val="en-US"/>
        </w:rPr>
        <w:t xml:space="preserve">Evaluation (MTE) </w:t>
      </w:r>
      <w:r w:rsidR="0086487C" w:rsidRPr="004C04EB">
        <w:rPr>
          <w:noProof/>
          <w:lang w:val="en-US"/>
        </w:rPr>
        <w:t>R</w:t>
      </w:r>
      <w:r w:rsidRPr="004C04EB">
        <w:rPr>
          <w:noProof/>
          <w:lang w:val="en-US"/>
        </w:rPr>
        <w:t xml:space="preserve">eport, as well as </w:t>
      </w:r>
      <w:r w:rsidR="0086487C" w:rsidRPr="004C04EB">
        <w:rPr>
          <w:noProof/>
          <w:lang w:val="en-US"/>
        </w:rPr>
        <w:t xml:space="preserve">the </w:t>
      </w:r>
      <w:r w:rsidR="00A232F4" w:rsidRPr="004C04EB">
        <w:rPr>
          <w:noProof/>
          <w:lang w:val="en-US"/>
        </w:rPr>
        <w:t>PSC</w:t>
      </w:r>
      <w:r w:rsidR="0086487C" w:rsidRPr="004C04EB">
        <w:rPr>
          <w:noProof/>
          <w:lang w:val="en-US"/>
        </w:rPr>
        <w:t xml:space="preserve"> </w:t>
      </w:r>
      <w:r w:rsidRPr="004C04EB">
        <w:rPr>
          <w:noProof/>
          <w:lang w:val="en-US"/>
        </w:rPr>
        <w:t xml:space="preserve">meetings and the </w:t>
      </w:r>
      <w:r w:rsidR="0086487C" w:rsidRPr="004C04EB">
        <w:rPr>
          <w:noProof/>
          <w:lang w:val="en-US"/>
        </w:rPr>
        <w:t>Quarterly F</w:t>
      </w:r>
      <w:r w:rsidRPr="004C04EB">
        <w:rPr>
          <w:noProof/>
          <w:lang w:val="en-US"/>
        </w:rPr>
        <w:t>ollow-up meetings.</w:t>
      </w:r>
    </w:p>
    <w:p w:rsidR="002B21B6" w:rsidRPr="004C04EB" w:rsidRDefault="002B21B6" w:rsidP="008C6B51">
      <w:pPr>
        <w:rPr>
          <w:noProof/>
          <w:lang w:val="en-US"/>
        </w:rPr>
      </w:pPr>
    </w:p>
    <w:p w:rsidR="002B21B6" w:rsidRPr="004C04EB" w:rsidRDefault="002B21B6" w:rsidP="00DB70A2">
      <w:pPr>
        <w:rPr>
          <w:noProof/>
          <w:lang w:val="en-US"/>
        </w:rPr>
      </w:pPr>
      <w:r w:rsidRPr="004C04EB">
        <w:rPr>
          <w:noProof/>
          <w:lang w:val="en-US"/>
        </w:rPr>
        <w:t xml:space="preserve">In </w:t>
      </w:r>
      <w:r w:rsidR="0086487C" w:rsidRPr="004C04EB">
        <w:rPr>
          <w:noProof/>
          <w:lang w:val="en-US"/>
        </w:rPr>
        <w:t>Annex 8: Actions Taken in R</w:t>
      </w:r>
      <w:r w:rsidRPr="004C04EB">
        <w:rPr>
          <w:noProof/>
          <w:lang w:val="en-US"/>
        </w:rPr>
        <w:t>elation</w:t>
      </w:r>
      <w:r w:rsidR="0086487C" w:rsidRPr="004C04EB">
        <w:rPr>
          <w:noProof/>
          <w:lang w:val="en-US"/>
        </w:rPr>
        <w:t xml:space="preserve"> to the Recommendations of the </w:t>
      </w:r>
      <w:r w:rsidRPr="004C04EB">
        <w:rPr>
          <w:noProof/>
          <w:lang w:val="en-US"/>
        </w:rPr>
        <w:t>MT</w:t>
      </w:r>
      <w:r w:rsidR="0086487C" w:rsidRPr="004C04EB">
        <w:rPr>
          <w:noProof/>
          <w:lang w:val="en-US"/>
        </w:rPr>
        <w:t>E</w:t>
      </w:r>
      <w:r w:rsidR="00A232F4" w:rsidRPr="004C04EB">
        <w:rPr>
          <w:noProof/>
          <w:lang w:val="en-US"/>
        </w:rPr>
        <w:t>,</w:t>
      </w:r>
      <w:r w:rsidRPr="004C04EB">
        <w:rPr>
          <w:noProof/>
          <w:lang w:val="en-US"/>
        </w:rPr>
        <w:t xml:space="preserve"> the actions carried out by </w:t>
      </w:r>
      <w:r w:rsidR="00A232F4" w:rsidRPr="004C04EB">
        <w:rPr>
          <w:noProof/>
          <w:lang w:val="en-US"/>
        </w:rPr>
        <w:t>the PMU</w:t>
      </w:r>
      <w:r w:rsidRPr="004C04EB">
        <w:rPr>
          <w:noProof/>
          <w:lang w:val="en-US"/>
        </w:rPr>
        <w:t xml:space="preserve"> in </w:t>
      </w:r>
      <w:r w:rsidR="00A232F4" w:rsidRPr="004C04EB">
        <w:rPr>
          <w:noProof/>
          <w:lang w:val="en-US"/>
        </w:rPr>
        <w:t>respond</w:t>
      </w:r>
      <w:r w:rsidRPr="004C04EB">
        <w:rPr>
          <w:noProof/>
          <w:lang w:val="en-US"/>
        </w:rPr>
        <w:t xml:space="preserve"> to the r</w:t>
      </w:r>
      <w:r w:rsidR="00221150" w:rsidRPr="004C04EB">
        <w:rPr>
          <w:noProof/>
          <w:lang w:val="en-US"/>
        </w:rPr>
        <w:t xml:space="preserve">ecommendations of the </w:t>
      </w:r>
      <w:r w:rsidR="00A232F4" w:rsidRPr="004C04EB">
        <w:rPr>
          <w:noProof/>
          <w:lang w:val="en-US"/>
        </w:rPr>
        <w:t>MTE</w:t>
      </w:r>
      <w:r w:rsidR="00221150" w:rsidRPr="004C04EB">
        <w:rPr>
          <w:noProof/>
          <w:lang w:val="en-US"/>
        </w:rPr>
        <w:t xml:space="preserve"> are presented</w:t>
      </w:r>
      <w:r w:rsidRPr="004C04EB">
        <w:rPr>
          <w:noProof/>
          <w:lang w:val="en-US"/>
        </w:rPr>
        <w:t xml:space="preserve">. As </w:t>
      </w:r>
      <w:r w:rsidR="00221150" w:rsidRPr="004C04EB">
        <w:rPr>
          <w:noProof/>
          <w:lang w:val="en-US"/>
        </w:rPr>
        <w:t xml:space="preserve">can be </w:t>
      </w:r>
      <w:r w:rsidRPr="004C04EB">
        <w:rPr>
          <w:noProof/>
          <w:lang w:val="en-US"/>
        </w:rPr>
        <w:t>see</w:t>
      </w:r>
      <w:r w:rsidR="00221150" w:rsidRPr="004C04EB">
        <w:rPr>
          <w:noProof/>
          <w:lang w:val="en-US"/>
        </w:rPr>
        <w:t>n</w:t>
      </w:r>
      <w:r w:rsidRPr="004C04EB">
        <w:rPr>
          <w:noProof/>
          <w:lang w:val="en-US"/>
        </w:rPr>
        <w:t xml:space="preserve">, a large part of the recommendations were accepted and </w:t>
      </w:r>
      <w:r w:rsidR="00A232F4" w:rsidRPr="004C04EB">
        <w:rPr>
          <w:noProof/>
          <w:lang w:val="en-US"/>
        </w:rPr>
        <w:t xml:space="preserve">executed </w:t>
      </w:r>
      <w:r w:rsidR="00221150" w:rsidRPr="004C04EB">
        <w:rPr>
          <w:noProof/>
          <w:lang w:val="en-US"/>
        </w:rPr>
        <w:t xml:space="preserve">by the </w:t>
      </w:r>
      <w:r w:rsidR="00A232F4" w:rsidRPr="004C04EB">
        <w:rPr>
          <w:noProof/>
          <w:lang w:val="en-US"/>
        </w:rPr>
        <w:t>PMU</w:t>
      </w:r>
      <w:r w:rsidR="00221150" w:rsidRPr="004C04EB">
        <w:rPr>
          <w:noProof/>
          <w:lang w:val="en-US"/>
        </w:rPr>
        <w:t>,</w:t>
      </w:r>
      <w:r w:rsidRPr="004C04EB">
        <w:rPr>
          <w:noProof/>
          <w:lang w:val="en-US"/>
        </w:rPr>
        <w:t xml:space="preserve"> to imp</w:t>
      </w:r>
      <w:r w:rsidR="00221150" w:rsidRPr="004C04EB">
        <w:rPr>
          <w:noProof/>
          <w:lang w:val="en-US"/>
        </w:rPr>
        <w:t>rove the implementation of the P</w:t>
      </w:r>
      <w:r w:rsidRPr="004C04EB">
        <w:rPr>
          <w:noProof/>
          <w:lang w:val="en-US"/>
        </w:rPr>
        <w:t xml:space="preserve">roject in the last year of operation. </w:t>
      </w:r>
      <w:r w:rsidR="00221150" w:rsidRPr="004C04EB">
        <w:rPr>
          <w:noProof/>
          <w:lang w:val="en-US"/>
        </w:rPr>
        <w:t>T</w:t>
      </w:r>
      <w:r w:rsidRPr="004C04EB">
        <w:rPr>
          <w:noProof/>
          <w:lang w:val="en-US"/>
        </w:rPr>
        <w:t>he ex</w:t>
      </w:r>
      <w:r w:rsidR="00A232F4" w:rsidRPr="004C04EB">
        <w:rPr>
          <w:noProof/>
          <w:lang w:val="en-US"/>
        </w:rPr>
        <w:t>tension of the deadline of the P</w:t>
      </w:r>
      <w:r w:rsidRPr="004C04EB">
        <w:rPr>
          <w:noProof/>
          <w:lang w:val="en-US"/>
        </w:rPr>
        <w:t>roject</w:t>
      </w:r>
      <w:r w:rsidR="00A232F4" w:rsidRPr="004C04EB">
        <w:rPr>
          <w:noProof/>
          <w:lang w:val="en-US"/>
        </w:rPr>
        <w:t xml:space="preserve"> until November</w:t>
      </w:r>
      <w:r w:rsidRPr="004C04EB">
        <w:rPr>
          <w:noProof/>
          <w:lang w:val="en-US"/>
        </w:rPr>
        <w:t xml:space="preserve"> 2013</w:t>
      </w:r>
      <w:r w:rsidR="00221150" w:rsidRPr="004C04EB">
        <w:rPr>
          <w:noProof/>
          <w:lang w:val="en-US"/>
        </w:rPr>
        <w:t xml:space="preserve"> was very important. This enabled the Project</w:t>
      </w:r>
      <w:r w:rsidRPr="004C04EB">
        <w:rPr>
          <w:noProof/>
          <w:lang w:val="en-US"/>
        </w:rPr>
        <w:t xml:space="preserve"> to make progress i</w:t>
      </w:r>
      <w:r w:rsidR="00221150" w:rsidRPr="004C04EB">
        <w:rPr>
          <w:noProof/>
          <w:lang w:val="en-US"/>
        </w:rPr>
        <w:t>n the pursuit of multiple goals</w:t>
      </w:r>
      <w:r w:rsidRPr="004C04EB">
        <w:rPr>
          <w:noProof/>
          <w:lang w:val="en-US"/>
        </w:rPr>
        <w:t xml:space="preserve"> and in the effective </w:t>
      </w:r>
      <w:r w:rsidR="00A232F4" w:rsidRPr="004C04EB">
        <w:rPr>
          <w:noProof/>
          <w:lang w:val="en-US"/>
        </w:rPr>
        <w:t>execution of almost 100% of</w:t>
      </w:r>
      <w:r w:rsidRPr="004C04EB">
        <w:rPr>
          <w:noProof/>
          <w:lang w:val="en-US"/>
        </w:rPr>
        <w:t xml:space="preserve"> </w:t>
      </w:r>
      <w:r w:rsidR="00221150" w:rsidRPr="004C04EB">
        <w:rPr>
          <w:noProof/>
          <w:lang w:val="en-US"/>
        </w:rPr>
        <w:t>GEF funds</w:t>
      </w:r>
      <w:r w:rsidRPr="004C04EB">
        <w:rPr>
          <w:noProof/>
          <w:lang w:val="en-US"/>
        </w:rPr>
        <w:t>.</w:t>
      </w:r>
    </w:p>
    <w:p w:rsidR="008C6B51" w:rsidRPr="004C04EB" w:rsidRDefault="008C6B51" w:rsidP="00DB70A2">
      <w:pPr>
        <w:rPr>
          <w:noProof/>
          <w:sz w:val="16"/>
          <w:szCs w:val="24"/>
          <w:lang w:val="en-US"/>
        </w:rPr>
      </w:pPr>
    </w:p>
    <w:p w:rsidR="00221150" w:rsidRPr="004C04EB" w:rsidRDefault="00221150" w:rsidP="00DB70A2">
      <w:pPr>
        <w:rPr>
          <w:noProof/>
          <w:sz w:val="16"/>
          <w:szCs w:val="24"/>
          <w:lang w:val="en-US"/>
        </w:rPr>
      </w:pPr>
    </w:p>
    <w:p w:rsidR="00DB70A2" w:rsidRPr="004C04EB" w:rsidRDefault="00BF32D0" w:rsidP="008A677A">
      <w:pPr>
        <w:pStyle w:val="Ttulo3"/>
        <w:rPr>
          <w:noProof/>
          <w:lang w:val="en-US"/>
        </w:rPr>
      </w:pPr>
      <w:bookmarkStart w:id="71" w:name="_3.2.4._Financiación_y"/>
      <w:bookmarkStart w:id="72" w:name="_Toc373936977"/>
      <w:bookmarkStart w:id="73" w:name="_Toc379879439"/>
      <w:bookmarkEnd w:id="71"/>
      <w:r w:rsidRPr="004C04EB">
        <w:rPr>
          <w:noProof/>
          <w:lang w:val="en-US"/>
        </w:rPr>
        <w:t>3.2.4</w:t>
      </w:r>
      <w:r w:rsidR="006C1CE8" w:rsidRPr="004C04EB">
        <w:rPr>
          <w:noProof/>
          <w:lang w:val="en-US"/>
        </w:rPr>
        <w:t xml:space="preserve"> </w:t>
      </w:r>
      <w:r w:rsidR="002B21B6" w:rsidRPr="004C04EB">
        <w:rPr>
          <w:noProof/>
          <w:lang w:val="en-US"/>
        </w:rPr>
        <w:t xml:space="preserve">Financing and </w:t>
      </w:r>
      <w:r w:rsidR="009D7B30" w:rsidRPr="004C04EB">
        <w:rPr>
          <w:noProof/>
          <w:lang w:val="en-US"/>
        </w:rPr>
        <w:t>co financing</w:t>
      </w:r>
      <w:r w:rsidR="002B21B6" w:rsidRPr="004C04EB">
        <w:rPr>
          <w:noProof/>
          <w:lang w:val="en-US"/>
        </w:rPr>
        <w:t xml:space="preserve"> of the</w:t>
      </w:r>
      <w:r w:rsidR="00A232F4" w:rsidRPr="004C04EB">
        <w:rPr>
          <w:noProof/>
          <w:lang w:val="en-US"/>
        </w:rPr>
        <w:t xml:space="preserve"> </w:t>
      </w:r>
      <w:r w:rsidR="003F63EA" w:rsidRPr="004C04EB">
        <w:rPr>
          <w:noProof/>
          <w:lang w:val="en-US"/>
        </w:rPr>
        <w:t>Project</w:t>
      </w:r>
      <w:bookmarkEnd w:id="72"/>
      <w:bookmarkEnd w:id="73"/>
    </w:p>
    <w:p w:rsidR="001947BF" w:rsidRPr="004C04EB" w:rsidRDefault="001947BF" w:rsidP="00DB70A2">
      <w:pPr>
        <w:rPr>
          <w:noProof/>
          <w:szCs w:val="24"/>
          <w:lang w:val="en-US"/>
        </w:rPr>
      </w:pPr>
    </w:p>
    <w:p w:rsidR="006051B3" w:rsidRPr="004C04EB" w:rsidRDefault="006051B3" w:rsidP="006051B3">
      <w:pPr>
        <w:rPr>
          <w:b/>
          <w:noProof/>
          <w:szCs w:val="24"/>
          <w:lang w:val="en-US"/>
        </w:rPr>
      </w:pPr>
      <w:r w:rsidRPr="004C04EB">
        <w:rPr>
          <w:b/>
          <w:noProof/>
          <w:szCs w:val="24"/>
          <w:lang w:val="en-US"/>
        </w:rPr>
        <w:t xml:space="preserve">a) </w:t>
      </w:r>
      <w:r w:rsidR="002B21B6" w:rsidRPr="004C04EB">
        <w:rPr>
          <w:b/>
          <w:noProof/>
          <w:szCs w:val="24"/>
          <w:lang w:val="en-US"/>
        </w:rPr>
        <w:t>Budget</w:t>
      </w:r>
      <w:r w:rsidR="00A232F4" w:rsidRPr="004C04EB">
        <w:rPr>
          <w:b/>
          <w:noProof/>
          <w:szCs w:val="24"/>
          <w:lang w:val="en-US"/>
        </w:rPr>
        <w:t xml:space="preserve"> according to </w:t>
      </w:r>
      <w:r w:rsidRPr="004C04EB">
        <w:rPr>
          <w:b/>
          <w:noProof/>
          <w:szCs w:val="24"/>
          <w:lang w:val="en-US"/>
        </w:rPr>
        <w:t>PRODOC:</w:t>
      </w:r>
    </w:p>
    <w:p w:rsidR="006051B3" w:rsidRPr="004C04EB" w:rsidRDefault="006051B3" w:rsidP="006051B3">
      <w:pPr>
        <w:rPr>
          <w:noProof/>
          <w:szCs w:val="24"/>
          <w:lang w:val="en-US"/>
        </w:rPr>
      </w:pPr>
    </w:p>
    <w:p w:rsidR="006051B3" w:rsidRPr="004C04EB" w:rsidRDefault="002B21B6" w:rsidP="00DB70A2">
      <w:pPr>
        <w:rPr>
          <w:noProof/>
          <w:lang w:val="en-US"/>
        </w:rPr>
      </w:pPr>
      <w:r w:rsidRPr="004C04EB">
        <w:rPr>
          <w:noProof/>
          <w:szCs w:val="24"/>
          <w:lang w:val="en-US"/>
        </w:rPr>
        <w:t xml:space="preserve">The total budget for the </w:t>
      </w:r>
      <w:r w:rsidR="003F63EA" w:rsidRPr="004C04EB">
        <w:rPr>
          <w:noProof/>
          <w:szCs w:val="24"/>
          <w:lang w:val="en-US"/>
        </w:rPr>
        <w:t>Project</w:t>
      </w:r>
      <w:r w:rsidR="006051B3" w:rsidRPr="004C04EB">
        <w:rPr>
          <w:noProof/>
          <w:szCs w:val="24"/>
          <w:lang w:val="en-US"/>
        </w:rPr>
        <w:t xml:space="preserve">, </w:t>
      </w:r>
      <w:r w:rsidRPr="004C04EB">
        <w:rPr>
          <w:noProof/>
          <w:szCs w:val="24"/>
          <w:lang w:val="en-US"/>
        </w:rPr>
        <w:t xml:space="preserve">according to </w:t>
      </w:r>
      <w:r w:rsidR="006051B3" w:rsidRPr="004C04EB">
        <w:rPr>
          <w:noProof/>
          <w:szCs w:val="24"/>
          <w:lang w:val="en-US"/>
        </w:rPr>
        <w:t>PRODOC, a</w:t>
      </w:r>
      <w:r w:rsidRPr="004C04EB">
        <w:rPr>
          <w:noProof/>
          <w:szCs w:val="24"/>
          <w:lang w:val="en-US"/>
        </w:rPr>
        <w:t>mounted to US$ 5,420,</w:t>
      </w:r>
      <w:r w:rsidR="006051B3" w:rsidRPr="004C04EB">
        <w:rPr>
          <w:noProof/>
          <w:szCs w:val="24"/>
          <w:lang w:val="en-US"/>
        </w:rPr>
        <w:t xml:space="preserve">000 </w:t>
      </w:r>
      <w:r w:rsidRPr="004C04EB">
        <w:rPr>
          <w:noProof/>
          <w:szCs w:val="24"/>
          <w:lang w:val="en-US"/>
        </w:rPr>
        <w:t xml:space="preserve">coming from </w:t>
      </w:r>
      <w:r w:rsidR="006051B3" w:rsidRPr="004C04EB">
        <w:rPr>
          <w:noProof/>
          <w:szCs w:val="24"/>
          <w:lang w:val="en-US"/>
        </w:rPr>
        <w:t>5 dif</w:t>
      </w:r>
      <w:r w:rsidRPr="004C04EB">
        <w:rPr>
          <w:noProof/>
          <w:szCs w:val="24"/>
          <w:lang w:val="en-US"/>
        </w:rPr>
        <w:t>f</w:t>
      </w:r>
      <w:r w:rsidR="00401D91" w:rsidRPr="004C04EB">
        <w:rPr>
          <w:noProof/>
          <w:szCs w:val="24"/>
          <w:lang w:val="en-US"/>
        </w:rPr>
        <w:t xml:space="preserve">erent </w:t>
      </w:r>
      <w:r w:rsidRPr="004C04EB">
        <w:rPr>
          <w:noProof/>
          <w:szCs w:val="24"/>
          <w:lang w:val="en-US"/>
        </w:rPr>
        <w:t>sources</w:t>
      </w:r>
      <w:r w:rsidR="006051B3" w:rsidRPr="004C04EB">
        <w:rPr>
          <w:noProof/>
          <w:szCs w:val="24"/>
          <w:lang w:val="en-US"/>
        </w:rPr>
        <w:t xml:space="preserve">. </w:t>
      </w:r>
      <w:r w:rsidRPr="004C04EB">
        <w:rPr>
          <w:noProof/>
          <w:lang w:val="en-US"/>
        </w:rPr>
        <w:t>The following table shows the planned contribution from each of these sources according to PRODOC:</w:t>
      </w:r>
    </w:p>
    <w:p w:rsidR="002B21B6" w:rsidRPr="004C04EB" w:rsidRDefault="002B21B6" w:rsidP="00DB70A2">
      <w:pPr>
        <w:rPr>
          <w:noProof/>
          <w:szCs w:val="24"/>
          <w:lang w:val="en-US"/>
        </w:rPr>
      </w:pPr>
    </w:p>
    <w:p w:rsidR="00221150" w:rsidRPr="004C04EB" w:rsidRDefault="00221150" w:rsidP="00DB70A2">
      <w:pPr>
        <w:rPr>
          <w:noProof/>
          <w:szCs w:val="24"/>
          <w:lang w:val="en-US"/>
        </w:rPr>
      </w:pPr>
    </w:p>
    <w:tbl>
      <w:tblPr>
        <w:tblW w:w="5245" w:type="dxa"/>
        <w:jc w:val="center"/>
        <w:tblCellMar>
          <w:left w:w="70" w:type="dxa"/>
          <w:right w:w="70" w:type="dxa"/>
        </w:tblCellMar>
        <w:tblLook w:val="04A0"/>
      </w:tblPr>
      <w:tblGrid>
        <w:gridCol w:w="3686"/>
        <w:gridCol w:w="1559"/>
      </w:tblGrid>
      <w:tr w:rsidR="00F64C93" w:rsidRPr="004C04EB" w:rsidTr="00F64C93">
        <w:trPr>
          <w:trHeight w:val="300"/>
          <w:jc w:val="center"/>
        </w:trPr>
        <w:tc>
          <w:tcPr>
            <w:tcW w:w="5245" w:type="dxa"/>
            <w:gridSpan w:val="2"/>
            <w:tcBorders>
              <w:top w:val="nil"/>
              <w:left w:val="nil"/>
              <w:bottom w:val="nil"/>
              <w:right w:val="nil"/>
            </w:tcBorders>
            <w:shd w:val="clear" w:color="auto" w:fill="auto"/>
            <w:noWrap/>
            <w:vAlign w:val="bottom"/>
            <w:hideMark/>
          </w:tcPr>
          <w:p w:rsidR="00F64C93" w:rsidRPr="004C04EB" w:rsidRDefault="004E31B2" w:rsidP="002B21B6">
            <w:pPr>
              <w:spacing w:before="0" w:after="0"/>
              <w:contextualSpacing w:val="0"/>
              <w:jc w:val="center"/>
              <w:rPr>
                <w:rFonts w:eastAsia="Times New Roman" w:cs="Arial"/>
                <w:b/>
                <w:noProof/>
                <w:color w:val="000000"/>
                <w:szCs w:val="24"/>
                <w:lang w:val="en-US" w:eastAsia="es-CR"/>
              </w:rPr>
            </w:pPr>
            <w:r w:rsidRPr="004C04EB">
              <w:rPr>
                <w:rFonts w:eastAsia="Times New Roman" w:cs="Arial"/>
                <w:b/>
                <w:noProof/>
                <w:color w:val="000000"/>
                <w:szCs w:val="24"/>
                <w:lang w:val="en-US" w:eastAsia="es-CR"/>
              </w:rPr>
              <w:t>Table</w:t>
            </w:r>
            <w:r w:rsidR="006D43AB" w:rsidRPr="004C04EB">
              <w:rPr>
                <w:rFonts w:eastAsia="Times New Roman" w:cs="Arial"/>
                <w:b/>
                <w:noProof/>
                <w:color w:val="000000"/>
                <w:szCs w:val="24"/>
                <w:lang w:val="en-US" w:eastAsia="es-CR"/>
              </w:rPr>
              <w:t xml:space="preserve"> 3. </w:t>
            </w:r>
            <w:r w:rsidR="002B21B6" w:rsidRPr="004C04EB">
              <w:rPr>
                <w:rFonts w:eastAsia="Times New Roman" w:cs="Arial"/>
                <w:b/>
                <w:noProof/>
                <w:color w:val="000000"/>
                <w:szCs w:val="24"/>
                <w:lang w:val="en-US" w:eastAsia="es-CR"/>
              </w:rPr>
              <w:t>Funding</w:t>
            </w:r>
            <w:r w:rsidR="00401D91" w:rsidRPr="004C04EB">
              <w:rPr>
                <w:rFonts w:eastAsia="Times New Roman" w:cs="Arial"/>
                <w:b/>
                <w:noProof/>
                <w:color w:val="000000"/>
                <w:szCs w:val="24"/>
                <w:lang w:val="en-US" w:eastAsia="es-CR"/>
              </w:rPr>
              <w:t xml:space="preserve"> </w:t>
            </w:r>
            <w:r w:rsidR="002B21B6" w:rsidRPr="004C04EB">
              <w:rPr>
                <w:rFonts w:eastAsia="Times New Roman" w:cs="Arial"/>
                <w:b/>
                <w:noProof/>
                <w:color w:val="000000"/>
                <w:szCs w:val="24"/>
                <w:lang w:val="en-US" w:eastAsia="es-CR"/>
              </w:rPr>
              <w:t>Sources (US$)</w:t>
            </w:r>
          </w:p>
        </w:tc>
      </w:tr>
      <w:tr w:rsidR="00F64C93" w:rsidRPr="004C04EB" w:rsidTr="00F64C93">
        <w:trPr>
          <w:trHeight w:val="300"/>
          <w:jc w:val="center"/>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4C93" w:rsidRPr="004C04EB" w:rsidRDefault="00F64C93" w:rsidP="00F64C93">
            <w:pPr>
              <w:spacing w:before="0" w:after="0"/>
              <w:contextualSpacing w:val="0"/>
              <w:jc w:val="left"/>
              <w:rPr>
                <w:rFonts w:eastAsia="Times New Roman" w:cs="Arial"/>
                <w:noProof/>
                <w:color w:val="000000"/>
                <w:szCs w:val="24"/>
                <w:lang w:val="en-US" w:eastAsia="es-CR"/>
              </w:rPr>
            </w:pPr>
            <w:r w:rsidRPr="004C04EB">
              <w:rPr>
                <w:rFonts w:eastAsia="Times New Roman" w:cs="Arial"/>
                <w:noProof/>
                <w:color w:val="000000"/>
                <w:szCs w:val="24"/>
                <w:lang w:val="en-US" w:eastAsia="es-CR"/>
              </w:rPr>
              <w:t>GEF</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F64C93" w:rsidRPr="004C04EB" w:rsidRDefault="00F64C93" w:rsidP="005C395B">
            <w:pPr>
              <w:spacing w:before="0" w:after="0"/>
              <w:contextualSpacing w:val="0"/>
              <w:jc w:val="right"/>
              <w:rPr>
                <w:rFonts w:eastAsia="Times New Roman" w:cs="Arial"/>
                <w:noProof/>
                <w:color w:val="000000"/>
                <w:szCs w:val="24"/>
                <w:lang w:val="en-US" w:eastAsia="es-CR"/>
              </w:rPr>
            </w:pPr>
            <w:r w:rsidRPr="004C04EB">
              <w:rPr>
                <w:rFonts w:eastAsia="Times New Roman" w:cs="Arial"/>
                <w:noProof/>
                <w:color w:val="000000"/>
                <w:szCs w:val="24"/>
                <w:lang w:val="en-US" w:eastAsia="es-CR"/>
              </w:rPr>
              <w:t xml:space="preserve"> $    975,000</w:t>
            </w:r>
          </w:p>
        </w:tc>
      </w:tr>
      <w:tr w:rsidR="00F64C93" w:rsidRPr="004C04EB" w:rsidTr="00F64C93">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F64C93" w:rsidRPr="004C04EB" w:rsidRDefault="00F64C93" w:rsidP="002B21B6">
            <w:pPr>
              <w:spacing w:before="0" w:after="0"/>
              <w:contextualSpacing w:val="0"/>
              <w:jc w:val="left"/>
              <w:rPr>
                <w:rFonts w:eastAsia="Times New Roman" w:cs="Arial"/>
                <w:noProof/>
                <w:color w:val="000000"/>
                <w:szCs w:val="24"/>
                <w:lang w:val="en-US" w:eastAsia="es-CR"/>
              </w:rPr>
            </w:pPr>
            <w:r w:rsidRPr="004C04EB">
              <w:rPr>
                <w:rFonts w:eastAsia="Times New Roman" w:cs="Arial"/>
                <w:noProof/>
                <w:color w:val="000000"/>
                <w:szCs w:val="24"/>
                <w:lang w:val="en-US" w:eastAsia="es-CR"/>
              </w:rPr>
              <w:t>U</w:t>
            </w:r>
            <w:r w:rsidR="002B21B6" w:rsidRPr="004C04EB">
              <w:rPr>
                <w:rFonts w:eastAsia="Times New Roman" w:cs="Arial"/>
                <w:noProof/>
                <w:color w:val="000000"/>
                <w:szCs w:val="24"/>
                <w:lang w:val="en-US" w:eastAsia="es-CR"/>
              </w:rPr>
              <w:t>N</w:t>
            </w:r>
            <w:r w:rsidRPr="004C04EB">
              <w:rPr>
                <w:rFonts w:eastAsia="Times New Roman" w:cs="Arial"/>
                <w:noProof/>
                <w:color w:val="000000"/>
                <w:szCs w:val="24"/>
                <w:lang w:val="en-US" w:eastAsia="es-CR"/>
              </w:rPr>
              <w:t>D</w:t>
            </w:r>
            <w:r w:rsidR="002B21B6" w:rsidRPr="004C04EB">
              <w:rPr>
                <w:rFonts w:eastAsia="Times New Roman" w:cs="Arial"/>
                <w:noProof/>
                <w:color w:val="000000"/>
                <w:szCs w:val="24"/>
                <w:lang w:val="en-US" w:eastAsia="es-CR"/>
              </w:rPr>
              <w:t>P</w:t>
            </w:r>
            <w:r w:rsidRPr="004C04EB">
              <w:rPr>
                <w:rFonts w:eastAsia="Times New Roman" w:cs="Arial"/>
                <w:noProof/>
                <w:color w:val="000000"/>
                <w:szCs w:val="24"/>
                <w:lang w:val="en-US" w:eastAsia="es-CR"/>
              </w:rPr>
              <w:t xml:space="preserve"> CO (</w:t>
            </w:r>
            <w:r w:rsidR="002B21B6" w:rsidRPr="004C04EB">
              <w:rPr>
                <w:rFonts w:eastAsia="Times New Roman" w:cs="Arial"/>
                <w:noProof/>
                <w:color w:val="000000"/>
                <w:szCs w:val="24"/>
                <w:lang w:val="en-US" w:eastAsia="es-CR"/>
              </w:rPr>
              <w:t>in kind</w:t>
            </w:r>
            <w:r w:rsidRPr="004C04EB">
              <w:rPr>
                <w:rFonts w:eastAsia="Times New Roman" w:cs="Arial"/>
                <w:noProof/>
                <w:color w:val="000000"/>
                <w:szCs w:val="24"/>
                <w:lang w:val="en-US" w:eastAsia="es-CR"/>
              </w:rPr>
              <w:t>)</w:t>
            </w:r>
          </w:p>
        </w:tc>
        <w:tc>
          <w:tcPr>
            <w:tcW w:w="1559" w:type="dxa"/>
            <w:tcBorders>
              <w:top w:val="nil"/>
              <w:left w:val="nil"/>
              <w:bottom w:val="single" w:sz="4" w:space="0" w:color="auto"/>
              <w:right w:val="single" w:sz="4" w:space="0" w:color="auto"/>
            </w:tcBorders>
            <w:shd w:val="clear" w:color="auto" w:fill="auto"/>
            <w:noWrap/>
            <w:vAlign w:val="bottom"/>
            <w:hideMark/>
          </w:tcPr>
          <w:p w:rsidR="00F64C93" w:rsidRPr="004C04EB" w:rsidRDefault="00F64C93" w:rsidP="005C395B">
            <w:pPr>
              <w:spacing w:before="0" w:after="0"/>
              <w:contextualSpacing w:val="0"/>
              <w:jc w:val="right"/>
              <w:rPr>
                <w:rFonts w:eastAsia="Times New Roman" w:cs="Arial"/>
                <w:noProof/>
                <w:color w:val="000000"/>
                <w:szCs w:val="24"/>
                <w:lang w:val="en-US" w:eastAsia="es-CR"/>
              </w:rPr>
            </w:pPr>
            <w:r w:rsidRPr="004C04EB">
              <w:rPr>
                <w:rFonts w:eastAsia="Times New Roman" w:cs="Arial"/>
                <w:noProof/>
                <w:color w:val="000000"/>
                <w:szCs w:val="24"/>
                <w:lang w:val="en-US" w:eastAsia="es-CR"/>
              </w:rPr>
              <w:t xml:space="preserve"> $    150,000 </w:t>
            </w:r>
          </w:p>
        </w:tc>
      </w:tr>
      <w:tr w:rsidR="00F64C93" w:rsidRPr="004C04EB" w:rsidTr="00F64C93">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F64C93" w:rsidRPr="004C04EB" w:rsidRDefault="00F64C93" w:rsidP="00F64C93">
            <w:pPr>
              <w:spacing w:before="0" w:after="0"/>
              <w:contextualSpacing w:val="0"/>
              <w:jc w:val="left"/>
              <w:rPr>
                <w:rFonts w:eastAsia="Times New Roman" w:cs="Arial"/>
                <w:noProof/>
                <w:color w:val="000000"/>
                <w:szCs w:val="24"/>
                <w:lang w:val="en-US" w:eastAsia="es-CR"/>
              </w:rPr>
            </w:pPr>
            <w:r w:rsidRPr="004C04EB">
              <w:rPr>
                <w:rFonts w:eastAsia="Times New Roman" w:cs="Arial"/>
                <w:noProof/>
                <w:color w:val="000000"/>
                <w:szCs w:val="24"/>
                <w:lang w:val="en-US" w:eastAsia="es-CR"/>
              </w:rPr>
              <w:t>Colombia</w:t>
            </w:r>
            <w:r w:rsidR="002B21B6" w:rsidRPr="004C04EB">
              <w:rPr>
                <w:rFonts w:eastAsia="Times New Roman" w:cs="Arial"/>
                <w:noProof/>
                <w:color w:val="000000"/>
                <w:szCs w:val="24"/>
                <w:lang w:val="en-US" w:eastAsia="es-CR"/>
              </w:rPr>
              <w:t>n</w:t>
            </w:r>
            <w:r w:rsidR="00401D91" w:rsidRPr="004C04EB">
              <w:rPr>
                <w:rFonts w:eastAsia="Times New Roman" w:cs="Arial"/>
                <w:noProof/>
                <w:color w:val="000000"/>
                <w:szCs w:val="24"/>
                <w:lang w:val="en-US" w:eastAsia="es-CR"/>
              </w:rPr>
              <w:t xml:space="preserve"> G</w:t>
            </w:r>
            <w:r w:rsidR="002B21B6" w:rsidRPr="004C04EB">
              <w:rPr>
                <w:rFonts w:eastAsia="Times New Roman" w:cs="Arial"/>
                <w:noProof/>
                <w:color w:val="000000"/>
                <w:szCs w:val="24"/>
                <w:lang w:val="en-US" w:eastAsia="es-CR"/>
              </w:rPr>
              <w:t>overnment (in kind</w:t>
            </w:r>
            <w:r w:rsidRPr="004C04EB">
              <w:rPr>
                <w:rFonts w:eastAsia="Times New Roman" w:cs="Arial"/>
                <w:noProof/>
                <w:color w:val="000000"/>
                <w:szCs w:val="24"/>
                <w:lang w:val="en-US" w:eastAsia="es-CR"/>
              </w:rPr>
              <w:t>)</w:t>
            </w:r>
          </w:p>
        </w:tc>
        <w:tc>
          <w:tcPr>
            <w:tcW w:w="1559" w:type="dxa"/>
            <w:tcBorders>
              <w:top w:val="nil"/>
              <w:left w:val="nil"/>
              <w:bottom w:val="single" w:sz="4" w:space="0" w:color="auto"/>
              <w:right w:val="single" w:sz="4" w:space="0" w:color="auto"/>
            </w:tcBorders>
            <w:shd w:val="clear" w:color="auto" w:fill="auto"/>
            <w:noWrap/>
            <w:vAlign w:val="bottom"/>
            <w:hideMark/>
          </w:tcPr>
          <w:p w:rsidR="00F64C93" w:rsidRPr="004C04EB" w:rsidRDefault="00F64C93" w:rsidP="005C395B">
            <w:pPr>
              <w:spacing w:before="0" w:after="0"/>
              <w:contextualSpacing w:val="0"/>
              <w:jc w:val="right"/>
              <w:rPr>
                <w:rFonts w:eastAsia="Times New Roman" w:cs="Arial"/>
                <w:noProof/>
                <w:color w:val="000000"/>
                <w:szCs w:val="24"/>
                <w:lang w:val="en-US" w:eastAsia="es-CR"/>
              </w:rPr>
            </w:pPr>
            <w:r w:rsidRPr="004C04EB">
              <w:rPr>
                <w:rFonts w:eastAsia="Times New Roman" w:cs="Arial"/>
                <w:noProof/>
                <w:color w:val="000000"/>
                <w:szCs w:val="24"/>
                <w:lang w:val="en-US" w:eastAsia="es-CR"/>
              </w:rPr>
              <w:t xml:space="preserve"> $    965,000 </w:t>
            </w:r>
          </w:p>
        </w:tc>
      </w:tr>
      <w:tr w:rsidR="00F64C93" w:rsidRPr="004C04EB" w:rsidTr="00F64C93">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F64C93" w:rsidRPr="004C04EB" w:rsidRDefault="002B21B6" w:rsidP="00F64C93">
            <w:pPr>
              <w:spacing w:before="0" w:after="0"/>
              <w:contextualSpacing w:val="0"/>
              <w:jc w:val="left"/>
              <w:rPr>
                <w:rFonts w:eastAsia="Times New Roman" w:cs="Arial"/>
                <w:noProof/>
                <w:color w:val="000000"/>
                <w:szCs w:val="24"/>
                <w:lang w:val="en-US" w:eastAsia="es-CR"/>
              </w:rPr>
            </w:pPr>
            <w:r w:rsidRPr="004C04EB">
              <w:rPr>
                <w:rFonts w:eastAsia="Times New Roman" w:cs="Arial"/>
                <w:noProof/>
                <w:color w:val="000000"/>
                <w:lang w:val="en-US" w:eastAsia="es-CR"/>
              </w:rPr>
              <w:t>Multilateral Fund MLF (cash)</w:t>
            </w:r>
          </w:p>
        </w:tc>
        <w:tc>
          <w:tcPr>
            <w:tcW w:w="1559" w:type="dxa"/>
            <w:tcBorders>
              <w:top w:val="nil"/>
              <w:left w:val="nil"/>
              <w:bottom w:val="single" w:sz="4" w:space="0" w:color="auto"/>
              <w:right w:val="single" w:sz="4" w:space="0" w:color="auto"/>
            </w:tcBorders>
            <w:shd w:val="clear" w:color="auto" w:fill="auto"/>
            <w:noWrap/>
            <w:vAlign w:val="bottom"/>
            <w:hideMark/>
          </w:tcPr>
          <w:p w:rsidR="00F64C93" w:rsidRPr="004C04EB" w:rsidRDefault="00F64C93" w:rsidP="005C395B">
            <w:pPr>
              <w:spacing w:before="0" w:after="0"/>
              <w:contextualSpacing w:val="0"/>
              <w:jc w:val="right"/>
              <w:rPr>
                <w:rFonts w:eastAsia="Times New Roman" w:cs="Arial"/>
                <w:noProof/>
                <w:color w:val="000000"/>
                <w:szCs w:val="24"/>
                <w:lang w:val="en-US" w:eastAsia="es-CR"/>
              </w:rPr>
            </w:pPr>
            <w:r w:rsidRPr="004C04EB">
              <w:rPr>
                <w:rFonts w:eastAsia="Times New Roman" w:cs="Arial"/>
                <w:noProof/>
                <w:color w:val="000000"/>
                <w:szCs w:val="24"/>
                <w:lang w:val="en-US" w:eastAsia="es-CR"/>
              </w:rPr>
              <w:t xml:space="preserve">$ 1,000,000 </w:t>
            </w:r>
          </w:p>
        </w:tc>
      </w:tr>
      <w:tr w:rsidR="00F64C93" w:rsidRPr="004C04EB" w:rsidTr="00F64C93">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F64C93" w:rsidRPr="004C04EB" w:rsidRDefault="002B21B6" w:rsidP="002B21B6">
            <w:pPr>
              <w:spacing w:before="0" w:after="0"/>
              <w:contextualSpacing w:val="0"/>
              <w:jc w:val="left"/>
              <w:rPr>
                <w:rFonts w:eastAsia="Times New Roman" w:cs="Arial"/>
                <w:noProof/>
                <w:color w:val="000000"/>
                <w:szCs w:val="24"/>
                <w:lang w:val="en-US" w:eastAsia="es-CR"/>
              </w:rPr>
            </w:pPr>
            <w:r w:rsidRPr="004C04EB">
              <w:rPr>
                <w:rFonts w:eastAsia="Times New Roman" w:cs="Arial"/>
                <w:noProof/>
                <w:color w:val="000000"/>
                <w:szCs w:val="24"/>
                <w:lang w:val="en-US" w:eastAsia="es-CR"/>
              </w:rPr>
              <w:t>Private</w:t>
            </w:r>
            <w:r w:rsidR="00401D91" w:rsidRPr="004C04EB">
              <w:rPr>
                <w:rFonts w:eastAsia="Times New Roman" w:cs="Arial"/>
                <w:noProof/>
                <w:color w:val="000000"/>
                <w:szCs w:val="24"/>
                <w:lang w:val="en-US" w:eastAsia="es-CR"/>
              </w:rPr>
              <w:t xml:space="preserve"> </w:t>
            </w:r>
            <w:r w:rsidRPr="004C04EB">
              <w:rPr>
                <w:rFonts w:eastAsia="Times New Roman" w:cs="Arial"/>
                <w:noProof/>
                <w:color w:val="000000"/>
                <w:szCs w:val="24"/>
                <w:lang w:val="en-US" w:eastAsia="es-CR"/>
              </w:rPr>
              <w:t>S</w:t>
            </w:r>
            <w:r w:rsidR="00401D91" w:rsidRPr="004C04EB">
              <w:rPr>
                <w:rFonts w:eastAsia="Times New Roman" w:cs="Arial"/>
                <w:noProof/>
                <w:color w:val="000000"/>
                <w:szCs w:val="24"/>
                <w:lang w:val="en-US" w:eastAsia="es-CR"/>
              </w:rPr>
              <w:t>e</w:t>
            </w:r>
            <w:r w:rsidRPr="004C04EB">
              <w:rPr>
                <w:rFonts w:eastAsia="Times New Roman" w:cs="Arial"/>
                <w:noProof/>
                <w:color w:val="000000"/>
                <w:szCs w:val="24"/>
                <w:lang w:val="en-US" w:eastAsia="es-CR"/>
              </w:rPr>
              <w:t>ctor</w:t>
            </w:r>
            <w:r w:rsidR="00F64C93" w:rsidRPr="004C04EB">
              <w:rPr>
                <w:rFonts w:eastAsia="Times New Roman" w:cs="Arial"/>
                <w:noProof/>
                <w:color w:val="000000"/>
                <w:szCs w:val="24"/>
                <w:lang w:val="en-US" w:eastAsia="es-CR"/>
              </w:rPr>
              <w:t xml:space="preserve"> (</w:t>
            </w:r>
            <w:r w:rsidRPr="004C04EB">
              <w:rPr>
                <w:rFonts w:eastAsia="Times New Roman" w:cs="Arial"/>
                <w:noProof/>
                <w:color w:val="000000"/>
                <w:szCs w:val="24"/>
                <w:lang w:val="en-US" w:eastAsia="es-CR"/>
              </w:rPr>
              <w:t>cash</w:t>
            </w:r>
            <w:r w:rsidR="00F64C93" w:rsidRPr="004C04EB">
              <w:rPr>
                <w:rFonts w:eastAsia="Times New Roman" w:cs="Arial"/>
                <w:noProof/>
                <w:color w:val="000000"/>
                <w:szCs w:val="24"/>
                <w:lang w:val="en-US" w:eastAsia="es-CR"/>
              </w:rPr>
              <w:t>)</w:t>
            </w:r>
          </w:p>
        </w:tc>
        <w:tc>
          <w:tcPr>
            <w:tcW w:w="1559" w:type="dxa"/>
            <w:tcBorders>
              <w:top w:val="nil"/>
              <w:left w:val="nil"/>
              <w:bottom w:val="single" w:sz="4" w:space="0" w:color="auto"/>
              <w:right w:val="single" w:sz="4" w:space="0" w:color="auto"/>
            </w:tcBorders>
            <w:shd w:val="clear" w:color="auto" w:fill="auto"/>
            <w:noWrap/>
            <w:vAlign w:val="bottom"/>
            <w:hideMark/>
          </w:tcPr>
          <w:p w:rsidR="00F64C93" w:rsidRPr="004C04EB" w:rsidRDefault="00F64C93" w:rsidP="005C395B">
            <w:pPr>
              <w:spacing w:before="0" w:after="0"/>
              <w:contextualSpacing w:val="0"/>
              <w:jc w:val="right"/>
              <w:rPr>
                <w:rFonts w:eastAsia="Times New Roman" w:cs="Arial"/>
                <w:noProof/>
                <w:color w:val="000000"/>
                <w:szCs w:val="24"/>
                <w:lang w:val="en-US" w:eastAsia="es-CR"/>
              </w:rPr>
            </w:pPr>
            <w:r w:rsidRPr="004C04EB">
              <w:rPr>
                <w:rFonts w:eastAsia="Times New Roman" w:cs="Arial"/>
                <w:noProof/>
                <w:color w:val="000000"/>
                <w:szCs w:val="24"/>
                <w:lang w:val="en-US" w:eastAsia="es-CR"/>
              </w:rPr>
              <w:t xml:space="preserve"> $ 2,330,000 </w:t>
            </w:r>
          </w:p>
        </w:tc>
      </w:tr>
      <w:tr w:rsidR="00F64C93" w:rsidRPr="004C04EB" w:rsidTr="00F64C93">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F64C93" w:rsidRPr="004C04EB" w:rsidRDefault="00F64C93" w:rsidP="00F64C93">
            <w:pPr>
              <w:spacing w:before="0" w:after="0"/>
              <w:contextualSpacing w:val="0"/>
              <w:jc w:val="left"/>
              <w:rPr>
                <w:rFonts w:eastAsia="Times New Roman" w:cs="Arial"/>
                <w:b/>
                <w:noProof/>
                <w:color w:val="000000"/>
                <w:szCs w:val="24"/>
                <w:lang w:val="en-US" w:eastAsia="es-CR"/>
              </w:rPr>
            </w:pPr>
            <w:r w:rsidRPr="004C04EB">
              <w:rPr>
                <w:rFonts w:eastAsia="Times New Roman" w:cs="Arial"/>
                <w:b/>
                <w:noProof/>
                <w:color w:val="000000"/>
                <w:szCs w:val="24"/>
                <w:lang w:val="en-US" w:eastAsia="es-CR"/>
              </w:rPr>
              <w:t>Total</w:t>
            </w:r>
          </w:p>
        </w:tc>
        <w:tc>
          <w:tcPr>
            <w:tcW w:w="1559" w:type="dxa"/>
            <w:tcBorders>
              <w:top w:val="nil"/>
              <w:left w:val="nil"/>
              <w:bottom w:val="single" w:sz="4" w:space="0" w:color="auto"/>
              <w:right w:val="single" w:sz="4" w:space="0" w:color="auto"/>
            </w:tcBorders>
            <w:shd w:val="clear" w:color="auto" w:fill="auto"/>
            <w:noWrap/>
            <w:vAlign w:val="bottom"/>
            <w:hideMark/>
          </w:tcPr>
          <w:p w:rsidR="00F64C93" w:rsidRPr="004C04EB" w:rsidRDefault="00F64C93" w:rsidP="005C395B">
            <w:pPr>
              <w:spacing w:before="0" w:after="0"/>
              <w:contextualSpacing w:val="0"/>
              <w:jc w:val="right"/>
              <w:rPr>
                <w:rFonts w:eastAsia="Times New Roman" w:cs="Arial"/>
                <w:b/>
                <w:noProof/>
                <w:color w:val="000000"/>
                <w:szCs w:val="24"/>
                <w:lang w:val="en-US" w:eastAsia="es-CR"/>
              </w:rPr>
            </w:pPr>
            <w:r w:rsidRPr="004C04EB">
              <w:rPr>
                <w:rFonts w:eastAsia="Times New Roman" w:cs="Arial"/>
                <w:b/>
                <w:noProof/>
                <w:color w:val="000000"/>
                <w:szCs w:val="24"/>
                <w:lang w:val="en-US" w:eastAsia="es-CR"/>
              </w:rPr>
              <w:t xml:space="preserve"> $ 5,420,000 </w:t>
            </w:r>
          </w:p>
        </w:tc>
      </w:tr>
      <w:tr w:rsidR="00F64C93" w:rsidRPr="004C04EB" w:rsidTr="00F64C93">
        <w:trPr>
          <w:trHeight w:val="300"/>
          <w:jc w:val="center"/>
        </w:trPr>
        <w:tc>
          <w:tcPr>
            <w:tcW w:w="5245" w:type="dxa"/>
            <w:gridSpan w:val="2"/>
            <w:tcBorders>
              <w:top w:val="single" w:sz="4" w:space="0" w:color="auto"/>
              <w:left w:val="nil"/>
              <w:bottom w:val="nil"/>
              <w:right w:val="nil"/>
            </w:tcBorders>
            <w:shd w:val="clear" w:color="auto" w:fill="auto"/>
            <w:noWrap/>
            <w:vAlign w:val="bottom"/>
            <w:hideMark/>
          </w:tcPr>
          <w:p w:rsidR="00F64C93" w:rsidRPr="004C04EB" w:rsidRDefault="002B21B6" w:rsidP="002B21B6">
            <w:pPr>
              <w:spacing w:before="0" w:after="0"/>
              <w:contextualSpacing w:val="0"/>
              <w:jc w:val="center"/>
              <w:rPr>
                <w:rFonts w:eastAsia="Times New Roman" w:cs="Arial"/>
                <w:noProof/>
                <w:color w:val="000000"/>
                <w:sz w:val="16"/>
                <w:szCs w:val="24"/>
                <w:lang w:val="en-US" w:eastAsia="es-CR"/>
              </w:rPr>
            </w:pPr>
            <w:r w:rsidRPr="004C04EB">
              <w:rPr>
                <w:rFonts w:eastAsia="Times New Roman" w:cs="Arial"/>
                <w:noProof/>
                <w:color w:val="000000"/>
                <w:sz w:val="16"/>
                <w:szCs w:val="24"/>
                <w:lang w:val="en-US" w:eastAsia="es-CR"/>
              </w:rPr>
              <w:t>Source</w:t>
            </w:r>
            <w:r w:rsidR="006051B3" w:rsidRPr="004C04EB">
              <w:rPr>
                <w:rFonts w:eastAsia="Times New Roman" w:cs="Arial"/>
                <w:noProof/>
                <w:color w:val="000000"/>
                <w:sz w:val="16"/>
                <w:szCs w:val="24"/>
                <w:lang w:val="en-US" w:eastAsia="es-CR"/>
              </w:rPr>
              <w:t xml:space="preserve">: PRODOC. </w:t>
            </w:r>
            <w:r w:rsidRPr="004C04EB">
              <w:rPr>
                <w:rFonts w:eastAsia="Times New Roman" w:cs="Arial"/>
                <w:noProof/>
                <w:color w:val="000000"/>
                <w:sz w:val="16"/>
                <w:szCs w:val="24"/>
                <w:lang w:val="en-US" w:eastAsia="es-CR"/>
              </w:rPr>
              <w:t>Figures i</w:t>
            </w:r>
            <w:r w:rsidR="006051B3" w:rsidRPr="004C04EB">
              <w:rPr>
                <w:rFonts w:eastAsia="Times New Roman" w:cs="Arial"/>
                <w:noProof/>
                <w:color w:val="000000"/>
                <w:sz w:val="16"/>
                <w:szCs w:val="24"/>
                <w:lang w:val="en-US" w:eastAsia="es-CR"/>
              </w:rPr>
              <w:t>n US$</w:t>
            </w:r>
            <w:r w:rsidR="00F64C93" w:rsidRPr="004C04EB">
              <w:rPr>
                <w:rFonts w:eastAsia="Times New Roman" w:cs="Arial"/>
                <w:noProof/>
                <w:color w:val="000000"/>
                <w:sz w:val="16"/>
                <w:szCs w:val="24"/>
                <w:lang w:val="en-US" w:eastAsia="es-CR"/>
              </w:rPr>
              <w:t>.</w:t>
            </w:r>
          </w:p>
          <w:p w:rsidR="002B21B6" w:rsidRPr="004C04EB" w:rsidRDefault="002B21B6" w:rsidP="002B21B6">
            <w:pPr>
              <w:spacing w:before="0" w:after="0"/>
              <w:contextualSpacing w:val="0"/>
              <w:jc w:val="center"/>
              <w:rPr>
                <w:rFonts w:eastAsia="Times New Roman" w:cs="Arial"/>
                <w:noProof/>
                <w:color w:val="000000"/>
                <w:sz w:val="16"/>
                <w:szCs w:val="24"/>
                <w:lang w:val="en-US" w:eastAsia="es-CR"/>
              </w:rPr>
            </w:pPr>
          </w:p>
          <w:p w:rsidR="00221150" w:rsidRPr="004C04EB" w:rsidRDefault="00221150" w:rsidP="005C395B">
            <w:pPr>
              <w:spacing w:before="0" w:after="0"/>
              <w:contextualSpacing w:val="0"/>
              <w:rPr>
                <w:rFonts w:eastAsia="Times New Roman" w:cs="Arial"/>
                <w:noProof/>
                <w:color w:val="000000"/>
                <w:sz w:val="16"/>
                <w:szCs w:val="24"/>
                <w:lang w:val="en-US" w:eastAsia="es-CR"/>
              </w:rPr>
            </w:pPr>
          </w:p>
          <w:p w:rsidR="00221150" w:rsidRPr="004C04EB" w:rsidRDefault="00221150" w:rsidP="002B21B6">
            <w:pPr>
              <w:spacing w:before="0" w:after="0"/>
              <w:contextualSpacing w:val="0"/>
              <w:jc w:val="center"/>
              <w:rPr>
                <w:rFonts w:eastAsia="Times New Roman" w:cs="Arial"/>
                <w:noProof/>
                <w:color w:val="000000"/>
                <w:sz w:val="16"/>
                <w:szCs w:val="24"/>
                <w:lang w:val="en-US" w:eastAsia="es-CR"/>
              </w:rPr>
            </w:pPr>
          </w:p>
        </w:tc>
      </w:tr>
    </w:tbl>
    <w:p w:rsidR="006051B3" w:rsidRPr="004C04EB" w:rsidRDefault="006051B3" w:rsidP="006051B3">
      <w:pPr>
        <w:rPr>
          <w:b/>
          <w:noProof/>
          <w:szCs w:val="24"/>
          <w:lang w:val="en-US"/>
        </w:rPr>
      </w:pPr>
      <w:r w:rsidRPr="004C04EB">
        <w:rPr>
          <w:b/>
          <w:noProof/>
          <w:szCs w:val="24"/>
          <w:lang w:val="en-US"/>
        </w:rPr>
        <w:t xml:space="preserve">b) </w:t>
      </w:r>
      <w:r w:rsidR="005C395B" w:rsidRPr="004C04EB">
        <w:rPr>
          <w:b/>
          <w:noProof/>
          <w:szCs w:val="24"/>
          <w:lang w:val="en-US"/>
        </w:rPr>
        <w:t>Real budget execution s</w:t>
      </w:r>
      <w:r w:rsidR="00654EF8" w:rsidRPr="004C04EB">
        <w:rPr>
          <w:b/>
          <w:noProof/>
          <w:szCs w:val="24"/>
          <w:lang w:val="en-US"/>
        </w:rPr>
        <w:t>ummary</w:t>
      </w:r>
      <w:r w:rsidRPr="004C04EB">
        <w:rPr>
          <w:b/>
          <w:noProof/>
          <w:szCs w:val="24"/>
          <w:lang w:val="en-US"/>
        </w:rPr>
        <w:t>:</w:t>
      </w:r>
    </w:p>
    <w:p w:rsidR="00CB13B1" w:rsidRPr="004C04EB" w:rsidRDefault="00CB13B1" w:rsidP="00DB70A2">
      <w:pPr>
        <w:rPr>
          <w:noProof/>
          <w:szCs w:val="24"/>
          <w:lang w:val="en-US"/>
        </w:rPr>
      </w:pPr>
    </w:p>
    <w:p w:rsidR="00654EF8" w:rsidRPr="004C04EB" w:rsidRDefault="00654EF8" w:rsidP="00654EF8">
      <w:pPr>
        <w:rPr>
          <w:noProof/>
          <w:lang w:val="en-US"/>
        </w:rPr>
      </w:pPr>
      <w:r w:rsidRPr="004C04EB">
        <w:rPr>
          <w:noProof/>
          <w:lang w:val="en-US"/>
        </w:rPr>
        <w:t xml:space="preserve">The execution of the various funding sources, </w:t>
      </w:r>
      <w:r w:rsidR="00221150" w:rsidRPr="004C04EB">
        <w:rPr>
          <w:noProof/>
          <w:lang w:val="en-US"/>
        </w:rPr>
        <w:t>projected</w:t>
      </w:r>
      <w:r w:rsidRPr="004C04EB">
        <w:rPr>
          <w:noProof/>
          <w:lang w:val="en-US"/>
        </w:rPr>
        <w:t xml:space="preserve"> by the closing date of the Project (November 30</w:t>
      </w:r>
      <w:r w:rsidR="005C395B" w:rsidRPr="004C04EB">
        <w:rPr>
          <w:noProof/>
          <w:lang w:val="en-US"/>
        </w:rPr>
        <w:t>th</w:t>
      </w:r>
      <w:r w:rsidRPr="004C04EB">
        <w:rPr>
          <w:noProof/>
          <w:lang w:val="en-US"/>
        </w:rPr>
        <w:t>, 2013), is detailed below:</w:t>
      </w:r>
    </w:p>
    <w:p w:rsidR="004E65F8" w:rsidRPr="004C04EB" w:rsidRDefault="004E65F8" w:rsidP="00DB70A2">
      <w:pPr>
        <w:rPr>
          <w:noProof/>
          <w:szCs w:val="24"/>
          <w:lang w:val="en-US"/>
        </w:rPr>
      </w:pPr>
    </w:p>
    <w:p w:rsidR="00654EF8" w:rsidRPr="004C04EB" w:rsidRDefault="004E31B2" w:rsidP="00654EF8">
      <w:pPr>
        <w:keepNext/>
        <w:jc w:val="center"/>
        <w:rPr>
          <w:rFonts w:eastAsia="Times New Roman" w:cs="Arial"/>
          <w:b/>
          <w:noProof/>
          <w:color w:val="000000"/>
          <w:szCs w:val="24"/>
          <w:lang w:val="en-US" w:eastAsia="es-CR"/>
        </w:rPr>
      </w:pPr>
      <w:r w:rsidRPr="004C04EB">
        <w:rPr>
          <w:rFonts w:eastAsia="Times New Roman" w:cs="Arial"/>
          <w:b/>
          <w:noProof/>
          <w:color w:val="000000"/>
          <w:szCs w:val="24"/>
          <w:lang w:val="en-US" w:eastAsia="es-CR"/>
        </w:rPr>
        <w:lastRenderedPageBreak/>
        <w:t>Table</w:t>
      </w:r>
      <w:r w:rsidR="006D43AB" w:rsidRPr="004C04EB">
        <w:rPr>
          <w:rFonts w:eastAsia="Times New Roman" w:cs="Arial"/>
          <w:b/>
          <w:noProof/>
          <w:color w:val="000000"/>
          <w:szCs w:val="24"/>
          <w:lang w:val="en-US" w:eastAsia="es-CR"/>
        </w:rPr>
        <w:t xml:space="preserve"> 4. </w:t>
      </w:r>
      <w:r w:rsidR="00654EF8" w:rsidRPr="004C04EB">
        <w:rPr>
          <w:rFonts w:eastAsia="Times New Roman" w:cs="Arial"/>
          <w:b/>
          <w:noProof/>
          <w:color w:val="000000"/>
          <w:szCs w:val="24"/>
          <w:lang w:val="en-US" w:eastAsia="es-CR"/>
        </w:rPr>
        <w:t>Funding Execution Summary</w:t>
      </w:r>
    </w:p>
    <w:p w:rsidR="00273853" w:rsidRPr="004C04EB" w:rsidRDefault="00273853" w:rsidP="00654EF8">
      <w:pPr>
        <w:keepNext/>
        <w:jc w:val="center"/>
        <w:rPr>
          <w:rFonts w:eastAsia="Times New Roman" w:cs="Arial"/>
          <w:b/>
          <w:noProof/>
          <w:color w:val="000000"/>
          <w:szCs w:val="24"/>
          <w:lang w:val="en-US" w:eastAsia="es-CR"/>
        </w:rPr>
      </w:pPr>
      <w:r w:rsidRPr="004C04EB">
        <w:rPr>
          <w:noProof/>
          <w:szCs w:val="24"/>
          <w:lang w:val="en-US" w:eastAsia="es-CR"/>
        </w:rPr>
        <w:drawing>
          <wp:inline distT="0" distB="0" distL="0" distR="0">
            <wp:extent cx="5158740" cy="1325880"/>
            <wp:effectExtent l="19050" t="0" r="381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158740" cy="1325880"/>
                    </a:xfrm>
                    <a:prstGeom prst="rect">
                      <a:avLst/>
                    </a:prstGeom>
                    <a:noFill/>
                    <a:ln w="9525">
                      <a:noFill/>
                      <a:miter lim="800000"/>
                      <a:headEnd/>
                      <a:tailEnd/>
                    </a:ln>
                  </pic:spPr>
                </pic:pic>
              </a:graphicData>
            </a:graphic>
          </wp:inline>
        </w:drawing>
      </w:r>
    </w:p>
    <w:p w:rsidR="004E65F8" w:rsidRPr="004C04EB" w:rsidRDefault="004E65F8" w:rsidP="00B81BE2">
      <w:pPr>
        <w:rPr>
          <w:rFonts w:eastAsia="Times New Roman" w:cs="Arial"/>
          <w:noProof/>
          <w:color w:val="000000"/>
          <w:sz w:val="16"/>
          <w:szCs w:val="24"/>
          <w:lang w:val="en-US" w:eastAsia="es-CR"/>
        </w:rPr>
      </w:pPr>
    </w:p>
    <w:p w:rsidR="006051B3" w:rsidRPr="004C04EB" w:rsidRDefault="00654EF8" w:rsidP="0087362C">
      <w:pPr>
        <w:ind w:left="709" w:right="758"/>
        <w:jc w:val="left"/>
        <w:rPr>
          <w:rFonts w:eastAsia="Times New Roman" w:cs="Arial"/>
          <w:noProof/>
          <w:color w:val="000000"/>
          <w:sz w:val="16"/>
          <w:szCs w:val="24"/>
          <w:lang w:val="en-US" w:eastAsia="es-CR"/>
        </w:rPr>
      </w:pPr>
      <w:r w:rsidRPr="004C04EB">
        <w:rPr>
          <w:rFonts w:eastAsia="Times New Roman" w:cs="Arial"/>
          <w:noProof/>
          <w:color w:val="000000"/>
          <w:sz w:val="16"/>
          <w:szCs w:val="24"/>
          <w:lang w:val="en-US" w:eastAsia="es-CR"/>
        </w:rPr>
        <w:t>(*) Includes amounts paid, as well as committed amounts to be paid prior to the closing date of the P</w:t>
      </w:r>
      <w:r w:rsidR="00B81BE2" w:rsidRPr="004C04EB">
        <w:rPr>
          <w:rFonts w:eastAsia="Times New Roman" w:cs="Arial"/>
          <w:noProof/>
          <w:color w:val="000000"/>
          <w:sz w:val="16"/>
          <w:szCs w:val="24"/>
          <w:lang w:val="en-US" w:eastAsia="es-CR"/>
        </w:rPr>
        <w:t>roject;</w:t>
      </w:r>
      <w:r w:rsidR="00F54C3D" w:rsidRPr="004C04EB">
        <w:rPr>
          <w:rFonts w:eastAsia="Times New Roman" w:cs="Arial"/>
          <w:noProof/>
          <w:color w:val="000000"/>
          <w:sz w:val="16"/>
          <w:szCs w:val="24"/>
          <w:lang w:val="en-US" w:eastAsia="es-CR"/>
        </w:rPr>
        <w:t xml:space="preserve"> except </w:t>
      </w:r>
      <w:r w:rsidRPr="004C04EB">
        <w:rPr>
          <w:rFonts w:eastAsia="Times New Roman" w:cs="Arial"/>
          <w:noProof/>
          <w:color w:val="000000"/>
          <w:sz w:val="16"/>
          <w:szCs w:val="24"/>
          <w:lang w:val="en-US" w:eastAsia="es-CR"/>
        </w:rPr>
        <w:t xml:space="preserve">for the </w:t>
      </w:r>
      <w:r w:rsidR="00B81BE2" w:rsidRPr="004C04EB">
        <w:rPr>
          <w:rFonts w:eastAsia="Times New Roman" w:cs="Arial"/>
          <w:noProof/>
          <w:color w:val="000000"/>
          <w:sz w:val="16"/>
          <w:szCs w:val="24"/>
          <w:lang w:val="en-US" w:eastAsia="es-CR"/>
        </w:rPr>
        <w:t>figure for</w:t>
      </w:r>
      <w:r w:rsidRPr="004C04EB">
        <w:rPr>
          <w:rFonts w:eastAsia="Times New Roman" w:cs="Arial"/>
          <w:noProof/>
          <w:color w:val="000000"/>
          <w:sz w:val="16"/>
          <w:szCs w:val="24"/>
          <w:lang w:val="en-US" w:eastAsia="es-CR"/>
        </w:rPr>
        <w:t xml:space="preserve"> the Colombia </w:t>
      </w:r>
      <w:r w:rsidR="00F54C3D" w:rsidRPr="004C04EB">
        <w:rPr>
          <w:rFonts w:eastAsia="Times New Roman" w:cs="Arial"/>
          <w:noProof/>
          <w:color w:val="000000"/>
          <w:sz w:val="16"/>
          <w:szCs w:val="24"/>
          <w:lang w:val="en-US" w:eastAsia="es-CR"/>
        </w:rPr>
        <w:t>Go</w:t>
      </w:r>
      <w:r w:rsidRPr="004C04EB">
        <w:rPr>
          <w:rFonts w:eastAsia="Times New Roman" w:cs="Arial"/>
          <w:noProof/>
          <w:color w:val="000000"/>
          <w:sz w:val="16"/>
          <w:szCs w:val="24"/>
          <w:lang w:val="en-US" w:eastAsia="es-CR"/>
        </w:rPr>
        <w:t>vernment</w:t>
      </w:r>
      <w:r w:rsidR="00F54C3D" w:rsidRPr="004C04EB">
        <w:rPr>
          <w:rFonts w:eastAsia="Times New Roman" w:cs="Arial"/>
          <w:noProof/>
          <w:color w:val="000000"/>
          <w:sz w:val="16"/>
          <w:szCs w:val="24"/>
          <w:lang w:val="en-US" w:eastAsia="es-CR"/>
        </w:rPr>
        <w:t xml:space="preserve">, </w:t>
      </w:r>
      <w:r w:rsidRPr="004C04EB">
        <w:rPr>
          <w:rFonts w:eastAsia="Times New Roman" w:cs="Arial"/>
          <w:noProof/>
          <w:color w:val="000000"/>
          <w:sz w:val="16"/>
          <w:szCs w:val="24"/>
          <w:lang w:val="en-US" w:eastAsia="es-CR"/>
        </w:rPr>
        <w:t>which is included up</w:t>
      </w:r>
      <w:r w:rsidR="00B81BE2" w:rsidRPr="004C04EB">
        <w:rPr>
          <w:rFonts w:eastAsia="Times New Roman" w:cs="Arial"/>
          <w:noProof/>
          <w:color w:val="000000"/>
          <w:sz w:val="16"/>
          <w:szCs w:val="24"/>
          <w:lang w:val="en-US" w:eastAsia="es-CR"/>
        </w:rPr>
        <w:t xml:space="preserve"> </w:t>
      </w:r>
      <w:r w:rsidRPr="004C04EB">
        <w:rPr>
          <w:rFonts w:eastAsia="Times New Roman" w:cs="Arial"/>
          <w:noProof/>
          <w:color w:val="000000"/>
          <w:sz w:val="16"/>
          <w:szCs w:val="24"/>
          <w:lang w:val="en-US" w:eastAsia="es-CR"/>
        </w:rPr>
        <w:t>to</w:t>
      </w:r>
      <w:r w:rsidR="00B81BE2" w:rsidRPr="004C04EB">
        <w:rPr>
          <w:rFonts w:eastAsia="Times New Roman" w:cs="Arial"/>
          <w:noProof/>
          <w:color w:val="000000"/>
          <w:sz w:val="16"/>
          <w:szCs w:val="24"/>
          <w:lang w:val="en-US" w:eastAsia="es-CR"/>
        </w:rPr>
        <w:t xml:space="preserve"> </w:t>
      </w:r>
      <w:r w:rsidR="00356CD4" w:rsidRPr="004C04EB">
        <w:rPr>
          <w:rFonts w:eastAsia="Times New Roman" w:cs="Arial"/>
          <w:noProof/>
          <w:color w:val="000000"/>
          <w:sz w:val="16"/>
          <w:szCs w:val="24"/>
          <w:lang w:val="en-US" w:eastAsia="es-CR"/>
        </w:rPr>
        <w:t>October</w:t>
      </w:r>
      <w:r w:rsidR="00B81BE2" w:rsidRPr="004C04EB">
        <w:rPr>
          <w:rFonts w:eastAsia="Times New Roman" w:cs="Arial"/>
          <w:noProof/>
          <w:color w:val="000000"/>
          <w:sz w:val="16"/>
          <w:szCs w:val="24"/>
          <w:lang w:val="en-US" w:eastAsia="es-CR"/>
        </w:rPr>
        <w:t xml:space="preserve"> </w:t>
      </w:r>
      <w:r w:rsidRPr="004C04EB">
        <w:rPr>
          <w:rFonts w:eastAsia="Times New Roman" w:cs="Arial"/>
          <w:noProof/>
          <w:color w:val="000000"/>
          <w:sz w:val="16"/>
          <w:szCs w:val="24"/>
          <w:lang w:val="en-US" w:eastAsia="es-CR"/>
        </w:rPr>
        <w:t>30</w:t>
      </w:r>
      <w:r w:rsidR="00B81BE2" w:rsidRPr="004C04EB">
        <w:rPr>
          <w:rFonts w:eastAsia="Times New Roman" w:cs="Arial"/>
          <w:noProof/>
          <w:color w:val="000000"/>
          <w:sz w:val="16"/>
          <w:szCs w:val="24"/>
          <w:lang w:val="en-US" w:eastAsia="es-CR"/>
        </w:rPr>
        <w:t>th</w:t>
      </w:r>
      <w:r w:rsidRPr="004C04EB">
        <w:rPr>
          <w:rFonts w:eastAsia="Times New Roman" w:cs="Arial"/>
          <w:noProof/>
          <w:color w:val="000000"/>
          <w:sz w:val="16"/>
          <w:szCs w:val="24"/>
          <w:lang w:val="en-US" w:eastAsia="es-CR"/>
        </w:rPr>
        <w:t xml:space="preserve">, </w:t>
      </w:r>
      <w:r w:rsidR="00F54C3D" w:rsidRPr="004C04EB">
        <w:rPr>
          <w:rFonts w:eastAsia="Times New Roman" w:cs="Arial"/>
          <w:noProof/>
          <w:color w:val="000000"/>
          <w:sz w:val="16"/>
          <w:szCs w:val="24"/>
          <w:lang w:val="en-US" w:eastAsia="es-CR"/>
        </w:rPr>
        <w:t>2013</w:t>
      </w:r>
      <w:r w:rsidR="006051B3" w:rsidRPr="004C04EB">
        <w:rPr>
          <w:rFonts w:eastAsia="Times New Roman" w:cs="Arial"/>
          <w:noProof/>
          <w:color w:val="000000"/>
          <w:sz w:val="16"/>
          <w:szCs w:val="24"/>
          <w:lang w:val="en-US" w:eastAsia="es-CR"/>
        </w:rPr>
        <w:t>.</w:t>
      </w:r>
    </w:p>
    <w:p w:rsidR="00964DE9" w:rsidRPr="004C04EB" w:rsidRDefault="00654EF8" w:rsidP="0087362C">
      <w:pPr>
        <w:ind w:left="709"/>
        <w:jc w:val="left"/>
        <w:rPr>
          <w:rFonts w:eastAsia="Times New Roman" w:cs="Arial"/>
          <w:noProof/>
          <w:color w:val="000000"/>
          <w:sz w:val="16"/>
          <w:szCs w:val="24"/>
          <w:lang w:val="en-US" w:eastAsia="es-CR"/>
        </w:rPr>
      </w:pPr>
      <w:r w:rsidRPr="004C04EB">
        <w:rPr>
          <w:rFonts w:eastAsia="Times New Roman" w:cs="Arial"/>
          <w:noProof/>
          <w:color w:val="000000"/>
          <w:sz w:val="16"/>
          <w:szCs w:val="24"/>
          <w:lang w:val="en-US" w:eastAsia="es-CR"/>
        </w:rPr>
        <w:t>Source</w:t>
      </w:r>
      <w:r w:rsidR="00964DE9" w:rsidRPr="004C04EB">
        <w:rPr>
          <w:rFonts w:eastAsia="Times New Roman" w:cs="Arial"/>
          <w:noProof/>
          <w:color w:val="000000"/>
          <w:sz w:val="16"/>
          <w:szCs w:val="24"/>
          <w:lang w:val="en-US" w:eastAsia="es-CR"/>
        </w:rPr>
        <w:t xml:space="preserve">: </w:t>
      </w:r>
      <w:r w:rsidRPr="004C04EB">
        <w:rPr>
          <w:rFonts w:eastAsia="Times New Roman" w:cs="Arial"/>
          <w:noProof/>
          <w:color w:val="000000"/>
          <w:sz w:val="16"/>
          <w:szCs w:val="24"/>
          <w:lang w:val="en-US" w:eastAsia="es-CR"/>
        </w:rPr>
        <w:t>Self-e</w:t>
      </w:r>
      <w:r w:rsidR="00964DE9" w:rsidRPr="004C04EB">
        <w:rPr>
          <w:rFonts w:eastAsia="Times New Roman" w:cs="Arial"/>
          <w:noProof/>
          <w:color w:val="000000"/>
          <w:sz w:val="16"/>
          <w:szCs w:val="24"/>
          <w:lang w:val="en-US" w:eastAsia="es-CR"/>
        </w:rPr>
        <w:t>labora</w:t>
      </w:r>
      <w:r w:rsidRPr="004C04EB">
        <w:rPr>
          <w:rFonts w:eastAsia="Times New Roman" w:cs="Arial"/>
          <w:noProof/>
          <w:color w:val="000000"/>
          <w:sz w:val="16"/>
          <w:szCs w:val="24"/>
          <w:lang w:val="en-US" w:eastAsia="es-CR"/>
        </w:rPr>
        <w:t xml:space="preserve">ted </w:t>
      </w:r>
      <w:r w:rsidR="00B81BE2" w:rsidRPr="004C04EB">
        <w:rPr>
          <w:rFonts w:eastAsia="Times New Roman" w:cs="Arial"/>
          <w:noProof/>
          <w:color w:val="000000"/>
          <w:sz w:val="16"/>
          <w:szCs w:val="24"/>
          <w:lang w:val="en-US" w:eastAsia="es-CR"/>
        </w:rPr>
        <w:t xml:space="preserve">data, </w:t>
      </w:r>
      <w:r w:rsidRPr="004C04EB">
        <w:rPr>
          <w:rFonts w:eastAsia="Times New Roman" w:cs="Arial"/>
          <w:noProof/>
          <w:color w:val="000000"/>
          <w:sz w:val="16"/>
          <w:szCs w:val="24"/>
          <w:lang w:val="en-US" w:eastAsia="es-CR"/>
        </w:rPr>
        <w:t>based</w:t>
      </w:r>
      <w:r w:rsidR="00B81BE2" w:rsidRPr="004C04EB">
        <w:rPr>
          <w:rFonts w:eastAsia="Times New Roman" w:cs="Arial"/>
          <w:noProof/>
          <w:color w:val="000000"/>
          <w:sz w:val="16"/>
          <w:szCs w:val="24"/>
          <w:lang w:val="en-US" w:eastAsia="es-CR"/>
        </w:rPr>
        <w:t xml:space="preserve"> </w:t>
      </w:r>
      <w:r w:rsidRPr="004C04EB">
        <w:rPr>
          <w:rFonts w:eastAsia="Times New Roman" w:cs="Arial"/>
          <w:noProof/>
          <w:color w:val="000000"/>
          <w:sz w:val="16"/>
          <w:szCs w:val="24"/>
          <w:lang w:val="en-US" w:eastAsia="es-CR"/>
        </w:rPr>
        <w:t>on figures</w:t>
      </w:r>
      <w:r w:rsidR="00B81BE2" w:rsidRPr="004C04EB">
        <w:rPr>
          <w:rFonts w:eastAsia="Times New Roman" w:cs="Arial"/>
          <w:noProof/>
          <w:color w:val="000000"/>
          <w:sz w:val="16"/>
          <w:szCs w:val="24"/>
          <w:lang w:val="en-US" w:eastAsia="es-CR"/>
        </w:rPr>
        <w:t xml:space="preserve"> </w:t>
      </w:r>
      <w:r w:rsidRPr="004C04EB">
        <w:rPr>
          <w:rFonts w:eastAsia="Times New Roman" w:cs="Arial"/>
          <w:noProof/>
          <w:color w:val="000000"/>
          <w:sz w:val="16"/>
          <w:szCs w:val="24"/>
          <w:lang w:val="en-US" w:eastAsia="es-CR"/>
        </w:rPr>
        <w:t>provided by the</w:t>
      </w:r>
      <w:r w:rsidR="00B81BE2" w:rsidRPr="004C04EB">
        <w:rPr>
          <w:rFonts w:eastAsia="Times New Roman" w:cs="Arial"/>
          <w:noProof/>
          <w:color w:val="000000"/>
          <w:sz w:val="16"/>
          <w:szCs w:val="24"/>
          <w:lang w:val="en-US" w:eastAsia="es-CR"/>
        </w:rPr>
        <w:t xml:space="preserve"> </w:t>
      </w:r>
      <w:r w:rsidR="003F63EA" w:rsidRPr="004C04EB">
        <w:rPr>
          <w:rFonts w:eastAsia="Times New Roman" w:cs="Arial"/>
          <w:noProof/>
          <w:color w:val="000000"/>
          <w:sz w:val="16"/>
          <w:szCs w:val="24"/>
          <w:lang w:val="en-US" w:eastAsia="es-CR"/>
        </w:rPr>
        <w:t>Project</w:t>
      </w:r>
      <w:r w:rsidR="00964DE9" w:rsidRPr="004C04EB">
        <w:rPr>
          <w:rFonts w:eastAsia="Times New Roman" w:cs="Arial"/>
          <w:noProof/>
          <w:color w:val="000000"/>
          <w:sz w:val="16"/>
          <w:szCs w:val="24"/>
          <w:lang w:val="en-US" w:eastAsia="es-CR"/>
        </w:rPr>
        <w:t xml:space="preserve">. </w:t>
      </w:r>
      <w:r w:rsidRPr="004C04EB">
        <w:rPr>
          <w:rFonts w:eastAsia="Times New Roman" w:cs="Arial"/>
          <w:noProof/>
          <w:color w:val="000000"/>
          <w:sz w:val="16"/>
          <w:szCs w:val="24"/>
          <w:lang w:val="en-US" w:eastAsia="es-CR"/>
        </w:rPr>
        <w:t xml:space="preserve">Figures in </w:t>
      </w:r>
      <w:r w:rsidR="00964DE9" w:rsidRPr="004C04EB">
        <w:rPr>
          <w:rFonts w:eastAsia="Times New Roman" w:cs="Arial"/>
          <w:noProof/>
          <w:color w:val="000000"/>
          <w:sz w:val="16"/>
          <w:szCs w:val="24"/>
          <w:lang w:val="en-US" w:eastAsia="es-CR"/>
        </w:rPr>
        <w:t>US</w:t>
      </w:r>
      <w:r w:rsidR="006051B3" w:rsidRPr="004C04EB">
        <w:rPr>
          <w:rFonts w:eastAsia="Times New Roman" w:cs="Arial"/>
          <w:noProof/>
          <w:color w:val="000000"/>
          <w:sz w:val="16"/>
          <w:szCs w:val="24"/>
          <w:lang w:val="en-US" w:eastAsia="es-CR"/>
        </w:rPr>
        <w:t>$</w:t>
      </w:r>
      <w:r w:rsidR="00964DE9" w:rsidRPr="004C04EB">
        <w:rPr>
          <w:rFonts w:eastAsia="Times New Roman" w:cs="Arial"/>
          <w:noProof/>
          <w:color w:val="000000"/>
          <w:sz w:val="16"/>
          <w:szCs w:val="24"/>
          <w:lang w:val="en-US" w:eastAsia="es-CR"/>
        </w:rPr>
        <w:t>.</w:t>
      </w:r>
    </w:p>
    <w:p w:rsidR="00175CBA" w:rsidRPr="004C04EB" w:rsidRDefault="00175CBA" w:rsidP="00EC1812">
      <w:pPr>
        <w:jc w:val="left"/>
        <w:rPr>
          <w:noProof/>
          <w:szCs w:val="24"/>
          <w:lang w:val="en-US"/>
        </w:rPr>
      </w:pPr>
    </w:p>
    <w:p w:rsidR="00654EF8" w:rsidRPr="004C04EB" w:rsidRDefault="00654EF8" w:rsidP="00654EF8">
      <w:pPr>
        <w:tabs>
          <w:tab w:val="left" w:pos="284"/>
        </w:tabs>
        <w:rPr>
          <w:noProof/>
          <w:lang w:val="en-US"/>
        </w:rPr>
      </w:pPr>
      <w:r w:rsidRPr="004C04EB">
        <w:rPr>
          <w:noProof/>
          <w:lang w:val="en-US"/>
        </w:rPr>
        <w:t>At time of preparation of this report, t</w:t>
      </w:r>
      <w:r w:rsidR="00E4256E" w:rsidRPr="004C04EB">
        <w:rPr>
          <w:noProof/>
          <w:lang w:val="en-US"/>
        </w:rPr>
        <w:t>he CDR 2013 had not been issued; it</w:t>
      </w:r>
      <w:r w:rsidR="00B81BE2" w:rsidRPr="004C04EB">
        <w:rPr>
          <w:noProof/>
          <w:lang w:val="en-US"/>
        </w:rPr>
        <w:t xml:space="preserve"> </w:t>
      </w:r>
      <w:r w:rsidR="00E4256E" w:rsidRPr="004C04EB">
        <w:rPr>
          <w:noProof/>
          <w:lang w:val="en-US"/>
        </w:rPr>
        <w:t>would</w:t>
      </w:r>
      <w:r w:rsidRPr="004C04EB">
        <w:rPr>
          <w:noProof/>
          <w:lang w:val="en-US"/>
        </w:rPr>
        <w:t xml:space="preserve"> be ready after the first quarter of 2014. Therefore, the execution figures for 2013 that were used for the table abo</w:t>
      </w:r>
      <w:r w:rsidR="00E4256E" w:rsidRPr="004C04EB">
        <w:rPr>
          <w:noProof/>
          <w:lang w:val="en-US"/>
        </w:rPr>
        <w:t>ve are preliminary and were</w:t>
      </w:r>
      <w:r w:rsidRPr="004C04EB">
        <w:rPr>
          <w:noProof/>
          <w:lang w:val="en-US"/>
        </w:rPr>
        <w:t xml:space="preserve"> prepared </w:t>
      </w:r>
      <w:r w:rsidR="00E4256E" w:rsidRPr="004C04EB">
        <w:rPr>
          <w:noProof/>
          <w:lang w:val="en-US"/>
        </w:rPr>
        <w:t>based on</w:t>
      </w:r>
      <w:r w:rsidRPr="004C04EB">
        <w:rPr>
          <w:noProof/>
          <w:lang w:val="en-US"/>
        </w:rPr>
        <w:t xml:space="preserve"> preliminary information </w:t>
      </w:r>
      <w:r w:rsidR="00E4256E" w:rsidRPr="004C04EB">
        <w:rPr>
          <w:noProof/>
          <w:lang w:val="en-US"/>
        </w:rPr>
        <w:t>issued</w:t>
      </w:r>
      <w:r w:rsidRPr="004C04EB">
        <w:rPr>
          <w:noProof/>
          <w:lang w:val="en-US"/>
        </w:rPr>
        <w:t xml:space="preserve"> by the Project Coordinator.</w:t>
      </w:r>
    </w:p>
    <w:p w:rsidR="00654EF8" w:rsidRPr="004C04EB" w:rsidRDefault="00654EF8" w:rsidP="00654EF8">
      <w:pPr>
        <w:tabs>
          <w:tab w:val="left" w:pos="284"/>
        </w:tabs>
        <w:rPr>
          <w:noProof/>
          <w:lang w:val="en-US"/>
        </w:rPr>
      </w:pPr>
    </w:p>
    <w:p w:rsidR="00654EF8" w:rsidRPr="004C04EB" w:rsidRDefault="00654EF8" w:rsidP="00654EF8">
      <w:pPr>
        <w:tabs>
          <w:tab w:val="left" w:pos="284"/>
        </w:tabs>
        <w:rPr>
          <w:noProof/>
          <w:lang w:val="en-US"/>
        </w:rPr>
      </w:pPr>
      <w:r w:rsidRPr="004C04EB">
        <w:rPr>
          <w:noProof/>
          <w:lang w:val="en-US"/>
        </w:rPr>
        <w:t xml:space="preserve">Note the importance of having extended the term of the </w:t>
      </w:r>
      <w:r w:rsidR="00E4256E" w:rsidRPr="004C04EB">
        <w:rPr>
          <w:noProof/>
          <w:lang w:val="en-US"/>
        </w:rPr>
        <w:t>P</w:t>
      </w:r>
      <w:r w:rsidRPr="004C04EB">
        <w:rPr>
          <w:noProof/>
          <w:lang w:val="en-US"/>
        </w:rPr>
        <w:t>roject until November 2013, which made it possible to boost the execution of GEF funds from the 58.4%</w:t>
      </w:r>
      <w:r w:rsidR="00E4256E" w:rsidRPr="004C04EB">
        <w:rPr>
          <w:noProof/>
          <w:lang w:val="en-US"/>
        </w:rPr>
        <w:t>,</w:t>
      </w:r>
      <w:r w:rsidRPr="004C04EB">
        <w:rPr>
          <w:noProof/>
          <w:lang w:val="en-US"/>
        </w:rPr>
        <w:t xml:space="preserve"> achieved by the date of the Mid-Term Evaluation </w:t>
      </w:r>
      <w:r w:rsidR="00E4256E" w:rsidRPr="004C04EB">
        <w:rPr>
          <w:noProof/>
          <w:lang w:val="en-US"/>
        </w:rPr>
        <w:t>(August-October 2012),</w:t>
      </w:r>
      <w:r w:rsidRPr="004C04EB">
        <w:rPr>
          <w:noProof/>
          <w:lang w:val="en-US"/>
        </w:rPr>
        <w:t xml:space="preserve"> to the current 99.97% shown</w:t>
      </w:r>
      <w:r w:rsidR="00B81BE2" w:rsidRPr="004C04EB">
        <w:rPr>
          <w:noProof/>
          <w:lang w:val="en-US"/>
        </w:rPr>
        <w:t xml:space="preserve"> now</w:t>
      </w:r>
      <w:r w:rsidRPr="004C04EB">
        <w:rPr>
          <w:noProof/>
          <w:lang w:val="en-US"/>
        </w:rPr>
        <w:t>.</w:t>
      </w:r>
    </w:p>
    <w:p w:rsidR="00B81BE2" w:rsidRPr="004C04EB" w:rsidRDefault="00B81BE2" w:rsidP="00EB1FCF">
      <w:pPr>
        <w:rPr>
          <w:noProof/>
          <w:szCs w:val="24"/>
          <w:lang w:val="en-US"/>
        </w:rPr>
      </w:pPr>
    </w:p>
    <w:p w:rsidR="00964DE9" w:rsidRPr="004C04EB" w:rsidRDefault="00B81BE2" w:rsidP="00EB1FCF">
      <w:pPr>
        <w:rPr>
          <w:noProof/>
          <w:szCs w:val="24"/>
          <w:lang w:val="en-US"/>
        </w:rPr>
      </w:pPr>
      <w:r w:rsidRPr="004C04EB">
        <w:rPr>
          <w:noProof/>
          <w:szCs w:val="24"/>
          <w:lang w:val="en-US"/>
        </w:rPr>
        <w:t>The</w:t>
      </w:r>
      <w:r w:rsidR="00D34464" w:rsidRPr="004C04EB">
        <w:rPr>
          <w:noProof/>
          <w:szCs w:val="24"/>
          <w:lang w:val="en-US"/>
        </w:rPr>
        <w:t xml:space="preserve"> </w:t>
      </w:r>
      <w:r w:rsidRPr="004C04EB">
        <w:rPr>
          <w:noProof/>
          <w:szCs w:val="24"/>
          <w:lang w:val="en-US"/>
        </w:rPr>
        <w:t xml:space="preserve">level of </w:t>
      </w:r>
      <w:r w:rsidR="00D34464" w:rsidRPr="004C04EB">
        <w:rPr>
          <w:noProof/>
          <w:szCs w:val="24"/>
          <w:lang w:val="en-US"/>
        </w:rPr>
        <w:t>execution</w:t>
      </w:r>
      <w:r w:rsidRPr="004C04EB">
        <w:rPr>
          <w:noProof/>
          <w:szCs w:val="24"/>
          <w:lang w:val="en-US"/>
        </w:rPr>
        <w:t xml:space="preserve"> achieved</w:t>
      </w:r>
      <w:r w:rsidR="00D34464" w:rsidRPr="004C04EB">
        <w:rPr>
          <w:noProof/>
          <w:szCs w:val="24"/>
          <w:lang w:val="en-US"/>
        </w:rPr>
        <w:t xml:space="preserve"> </w:t>
      </w:r>
      <w:r w:rsidRPr="004C04EB">
        <w:rPr>
          <w:noProof/>
          <w:szCs w:val="24"/>
          <w:lang w:val="en-US"/>
        </w:rPr>
        <w:t>for</w:t>
      </w:r>
      <w:r w:rsidR="00D34464" w:rsidRPr="004C04EB">
        <w:rPr>
          <w:noProof/>
          <w:szCs w:val="24"/>
          <w:lang w:val="en-US"/>
        </w:rPr>
        <w:t xml:space="preserve"> each </w:t>
      </w:r>
      <w:r w:rsidR="00E4256E" w:rsidRPr="004C04EB">
        <w:rPr>
          <w:noProof/>
          <w:szCs w:val="24"/>
          <w:lang w:val="en-US"/>
        </w:rPr>
        <w:t>budget line</w:t>
      </w:r>
      <w:r w:rsidRPr="004C04EB">
        <w:rPr>
          <w:noProof/>
          <w:szCs w:val="24"/>
          <w:lang w:val="en-US"/>
        </w:rPr>
        <w:t xml:space="preserve"> of the Project, is presented as follows:</w:t>
      </w:r>
    </w:p>
    <w:p w:rsidR="00821F3D" w:rsidRPr="004C04EB" w:rsidRDefault="00821F3D" w:rsidP="00EB1FCF">
      <w:pPr>
        <w:rPr>
          <w:noProof/>
          <w:szCs w:val="24"/>
          <w:lang w:val="en-US"/>
        </w:rPr>
      </w:pPr>
    </w:p>
    <w:p w:rsidR="00D34464" w:rsidRPr="004C04EB" w:rsidRDefault="00EC1812" w:rsidP="00EC1812">
      <w:pPr>
        <w:tabs>
          <w:tab w:val="left" w:pos="284"/>
        </w:tabs>
        <w:rPr>
          <w:b/>
          <w:noProof/>
          <w:szCs w:val="24"/>
          <w:lang w:val="en-US"/>
        </w:rPr>
      </w:pPr>
      <w:r w:rsidRPr="004C04EB">
        <w:rPr>
          <w:b/>
          <w:noProof/>
          <w:szCs w:val="24"/>
          <w:lang w:val="en-US"/>
        </w:rPr>
        <w:t xml:space="preserve">c) </w:t>
      </w:r>
      <w:r w:rsidR="00D34464" w:rsidRPr="004C04EB">
        <w:rPr>
          <w:b/>
          <w:noProof/>
          <w:szCs w:val="24"/>
          <w:lang w:val="en-US"/>
        </w:rPr>
        <w:t>Execution of GEF</w:t>
      </w:r>
      <w:r w:rsidR="00B81BE2" w:rsidRPr="004C04EB">
        <w:rPr>
          <w:b/>
          <w:noProof/>
          <w:szCs w:val="24"/>
          <w:lang w:val="en-US"/>
        </w:rPr>
        <w:t xml:space="preserve"> </w:t>
      </w:r>
      <w:r w:rsidR="00D34464" w:rsidRPr="004C04EB">
        <w:rPr>
          <w:b/>
          <w:noProof/>
          <w:szCs w:val="24"/>
          <w:lang w:val="en-US"/>
        </w:rPr>
        <w:t>fu</w:t>
      </w:r>
      <w:r w:rsidRPr="004C04EB">
        <w:rPr>
          <w:b/>
          <w:noProof/>
          <w:szCs w:val="24"/>
          <w:lang w:val="en-US"/>
        </w:rPr>
        <w:t>nd</w:t>
      </w:r>
      <w:r w:rsidR="00D34464" w:rsidRPr="004C04EB">
        <w:rPr>
          <w:b/>
          <w:noProof/>
          <w:szCs w:val="24"/>
          <w:lang w:val="en-US"/>
        </w:rPr>
        <w:t>s</w:t>
      </w:r>
      <w:r w:rsidRPr="004C04EB">
        <w:rPr>
          <w:b/>
          <w:noProof/>
          <w:szCs w:val="24"/>
          <w:lang w:val="en-US"/>
        </w:rPr>
        <w:t>:</w:t>
      </w:r>
    </w:p>
    <w:p w:rsidR="0010289A" w:rsidRPr="004C04EB" w:rsidRDefault="0010289A" w:rsidP="0010289A">
      <w:pPr>
        <w:tabs>
          <w:tab w:val="left" w:pos="284"/>
        </w:tabs>
        <w:rPr>
          <w:noProof/>
          <w:szCs w:val="24"/>
          <w:lang w:val="en-US"/>
        </w:rPr>
      </w:pPr>
    </w:p>
    <w:p w:rsidR="00D34464" w:rsidRPr="004C04EB" w:rsidRDefault="00F17A43" w:rsidP="00D34464">
      <w:pPr>
        <w:spacing w:before="0" w:after="0"/>
        <w:contextualSpacing w:val="0"/>
        <w:rPr>
          <w:noProof/>
          <w:szCs w:val="24"/>
          <w:lang w:val="en-US"/>
        </w:rPr>
      </w:pPr>
      <w:r w:rsidRPr="004C04EB">
        <w:rPr>
          <w:noProof/>
          <w:szCs w:val="24"/>
          <w:lang w:val="en-US"/>
        </w:rPr>
        <w:t xml:space="preserve">With </w:t>
      </w:r>
      <w:r w:rsidR="007A634B" w:rsidRPr="004C04EB">
        <w:rPr>
          <w:noProof/>
          <w:szCs w:val="24"/>
          <w:lang w:val="en-US"/>
        </w:rPr>
        <w:t>respect to GEF funds</w:t>
      </w:r>
      <w:r w:rsidRPr="004C04EB">
        <w:rPr>
          <w:noProof/>
          <w:szCs w:val="24"/>
          <w:lang w:val="en-US"/>
        </w:rPr>
        <w:t>, a very high execution (99.97 %</w:t>
      </w:r>
      <w:r w:rsidR="007A634B" w:rsidRPr="004C04EB">
        <w:rPr>
          <w:noProof/>
          <w:szCs w:val="24"/>
          <w:lang w:val="en-US"/>
        </w:rPr>
        <w:t>)</w:t>
      </w:r>
      <w:r w:rsidR="00D34464" w:rsidRPr="004C04EB">
        <w:rPr>
          <w:noProof/>
          <w:szCs w:val="24"/>
          <w:lang w:val="en-US"/>
        </w:rPr>
        <w:t xml:space="preserve"> </w:t>
      </w:r>
      <w:r w:rsidR="007A634B" w:rsidRPr="004C04EB">
        <w:rPr>
          <w:noProof/>
          <w:szCs w:val="24"/>
          <w:lang w:val="en-US"/>
        </w:rPr>
        <w:t xml:space="preserve">was obtained, </w:t>
      </w:r>
      <w:r w:rsidR="00D34464" w:rsidRPr="004C04EB">
        <w:rPr>
          <w:noProof/>
          <w:szCs w:val="24"/>
          <w:lang w:val="en-US"/>
        </w:rPr>
        <w:t>both at the aggregate</w:t>
      </w:r>
      <w:r w:rsidRPr="004C04EB">
        <w:rPr>
          <w:noProof/>
          <w:szCs w:val="24"/>
          <w:lang w:val="en-US"/>
        </w:rPr>
        <w:t>d</w:t>
      </w:r>
      <w:r w:rsidR="007A634B" w:rsidRPr="004C04EB">
        <w:rPr>
          <w:noProof/>
          <w:szCs w:val="24"/>
          <w:lang w:val="en-US"/>
        </w:rPr>
        <w:t xml:space="preserve"> level as well as per each </w:t>
      </w:r>
      <w:r w:rsidRPr="004C04EB">
        <w:rPr>
          <w:noProof/>
          <w:szCs w:val="24"/>
          <w:lang w:val="en-US"/>
        </w:rPr>
        <w:t>Outcome</w:t>
      </w:r>
      <w:r w:rsidR="007A634B" w:rsidRPr="004C04EB">
        <w:rPr>
          <w:noProof/>
          <w:szCs w:val="24"/>
          <w:lang w:val="en-US"/>
        </w:rPr>
        <w:t xml:space="preserve">, </w:t>
      </w:r>
      <w:r w:rsidRPr="004C04EB">
        <w:rPr>
          <w:noProof/>
          <w:szCs w:val="24"/>
          <w:lang w:val="en-US"/>
        </w:rPr>
        <w:t xml:space="preserve">including some payment commitments to be disbursed in the last weeks of November </w:t>
      </w:r>
      <w:r w:rsidR="007A634B" w:rsidRPr="004C04EB">
        <w:rPr>
          <w:noProof/>
          <w:szCs w:val="24"/>
          <w:lang w:val="en-US"/>
        </w:rPr>
        <w:t>2013</w:t>
      </w:r>
      <w:r w:rsidR="00D34464" w:rsidRPr="004C04EB">
        <w:rPr>
          <w:noProof/>
          <w:szCs w:val="24"/>
          <w:lang w:val="en-US"/>
        </w:rPr>
        <w:t>.</w:t>
      </w:r>
    </w:p>
    <w:p w:rsidR="00D34464" w:rsidRPr="004C04EB" w:rsidRDefault="00D34464" w:rsidP="00D34464">
      <w:pPr>
        <w:spacing w:before="0" w:after="0"/>
        <w:contextualSpacing w:val="0"/>
        <w:rPr>
          <w:noProof/>
          <w:szCs w:val="24"/>
          <w:lang w:val="en-US"/>
        </w:rPr>
      </w:pPr>
    </w:p>
    <w:p w:rsidR="00D34464" w:rsidRPr="004C04EB" w:rsidRDefault="00F17A43" w:rsidP="00D34464">
      <w:pPr>
        <w:spacing w:before="0" w:after="0"/>
        <w:contextualSpacing w:val="0"/>
        <w:rPr>
          <w:noProof/>
          <w:szCs w:val="24"/>
          <w:lang w:val="en-US"/>
        </w:rPr>
      </w:pPr>
      <w:r w:rsidRPr="004C04EB">
        <w:rPr>
          <w:noProof/>
          <w:szCs w:val="24"/>
          <w:lang w:val="en-US"/>
        </w:rPr>
        <w:t>For Outcome 1 "G</w:t>
      </w:r>
      <w:r w:rsidR="00D34464" w:rsidRPr="004C04EB">
        <w:rPr>
          <w:noProof/>
          <w:szCs w:val="24"/>
          <w:lang w:val="en-US"/>
        </w:rPr>
        <w:t xml:space="preserve">overnment institutions </w:t>
      </w:r>
      <w:r w:rsidRPr="004C04EB">
        <w:rPr>
          <w:noProof/>
          <w:szCs w:val="24"/>
          <w:lang w:val="en-US"/>
        </w:rPr>
        <w:t>responsible for promoting</w:t>
      </w:r>
      <w:r w:rsidR="007A634B" w:rsidRPr="004C04EB">
        <w:rPr>
          <w:noProof/>
          <w:szCs w:val="24"/>
          <w:lang w:val="en-US"/>
        </w:rPr>
        <w:t xml:space="preserve"> </w:t>
      </w:r>
      <w:r w:rsidR="00D34464" w:rsidRPr="004C04EB">
        <w:rPr>
          <w:noProof/>
          <w:szCs w:val="24"/>
          <w:lang w:val="en-US"/>
        </w:rPr>
        <w:t>energy-efficiency</w:t>
      </w:r>
      <w:r w:rsidR="007A634B" w:rsidRPr="004C04EB">
        <w:rPr>
          <w:noProof/>
          <w:szCs w:val="24"/>
          <w:lang w:val="en-US"/>
        </w:rPr>
        <w:t xml:space="preserve"> strengthened</w:t>
      </w:r>
      <w:r w:rsidR="00D34464" w:rsidRPr="004C04EB">
        <w:rPr>
          <w:noProof/>
          <w:szCs w:val="24"/>
          <w:lang w:val="en-US"/>
        </w:rPr>
        <w:t>"</w:t>
      </w:r>
      <w:r w:rsidR="007A634B" w:rsidRPr="004C04EB">
        <w:rPr>
          <w:noProof/>
          <w:szCs w:val="24"/>
          <w:lang w:val="en-US"/>
        </w:rPr>
        <w:t>,</w:t>
      </w:r>
      <w:r w:rsidR="00D34464" w:rsidRPr="004C04EB">
        <w:rPr>
          <w:noProof/>
          <w:szCs w:val="24"/>
          <w:lang w:val="en-US"/>
        </w:rPr>
        <w:t xml:space="preserve"> a</w:t>
      </w:r>
      <w:r w:rsidRPr="004C04EB">
        <w:rPr>
          <w:noProof/>
          <w:szCs w:val="24"/>
          <w:lang w:val="en-US"/>
        </w:rPr>
        <w:t>n execution</w:t>
      </w:r>
      <w:r w:rsidR="00D34464" w:rsidRPr="004C04EB">
        <w:rPr>
          <w:noProof/>
          <w:szCs w:val="24"/>
          <w:lang w:val="en-US"/>
        </w:rPr>
        <w:t xml:space="preserve"> of $257,473.66 of the $278,000.00 originally </w:t>
      </w:r>
      <w:r w:rsidRPr="004C04EB">
        <w:rPr>
          <w:noProof/>
          <w:szCs w:val="24"/>
          <w:lang w:val="en-US"/>
        </w:rPr>
        <w:t>projected</w:t>
      </w:r>
      <w:r w:rsidR="00D34464" w:rsidRPr="004C04EB">
        <w:rPr>
          <w:noProof/>
          <w:szCs w:val="24"/>
          <w:lang w:val="en-US"/>
        </w:rPr>
        <w:t xml:space="preserve"> in the PRODOC</w:t>
      </w:r>
      <w:r w:rsidRPr="004C04EB">
        <w:rPr>
          <w:noProof/>
          <w:szCs w:val="24"/>
          <w:lang w:val="en-US"/>
        </w:rPr>
        <w:t xml:space="preserve"> was</w:t>
      </w:r>
      <w:r w:rsidR="007A634B" w:rsidRPr="004C04EB">
        <w:rPr>
          <w:noProof/>
          <w:szCs w:val="24"/>
          <w:lang w:val="en-US"/>
        </w:rPr>
        <w:t xml:space="preserve"> </w:t>
      </w:r>
      <w:r w:rsidRPr="004C04EB">
        <w:rPr>
          <w:noProof/>
          <w:szCs w:val="24"/>
          <w:lang w:val="en-US"/>
        </w:rPr>
        <w:t>achieved; therefore,</w:t>
      </w:r>
      <w:r w:rsidR="007A634B" w:rsidRPr="004C04EB">
        <w:rPr>
          <w:noProof/>
          <w:szCs w:val="24"/>
          <w:lang w:val="en-US"/>
        </w:rPr>
        <w:t xml:space="preserve"> </w:t>
      </w:r>
      <w:r w:rsidRPr="004C04EB">
        <w:rPr>
          <w:noProof/>
          <w:szCs w:val="24"/>
          <w:lang w:val="en-US"/>
        </w:rPr>
        <w:t>the O</w:t>
      </w:r>
      <w:r w:rsidR="00D34464" w:rsidRPr="004C04EB">
        <w:rPr>
          <w:noProof/>
          <w:szCs w:val="24"/>
          <w:lang w:val="en-US"/>
        </w:rPr>
        <w:t>utcome achieve</w:t>
      </w:r>
      <w:r w:rsidRPr="004C04EB">
        <w:rPr>
          <w:noProof/>
          <w:szCs w:val="24"/>
          <w:lang w:val="en-US"/>
        </w:rPr>
        <w:t xml:space="preserve">d </w:t>
      </w:r>
      <w:r w:rsidR="00D34464" w:rsidRPr="004C04EB">
        <w:rPr>
          <w:noProof/>
          <w:szCs w:val="24"/>
          <w:lang w:val="en-US"/>
        </w:rPr>
        <w:t>a</w:t>
      </w:r>
      <w:r w:rsidRPr="004C04EB">
        <w:rPr>
          <w:noProof/>
          <w:szCs w:val="24"/>
          <w:lang w:val="en-US"/>
        </w:rPr>
        <w:t>n</w:t>
      </w:r>
      <w:r w:rsidR="007A634B" w:rsidRPr="004C04EB">
        <w:rPr>
          <w:noProof/>
          <w:szCs w:val="24"/>
          <w:lang w:val="en-US"/>
        </w:rPr>
        <w:t xml:space="preserve"> </w:t>
      </w:r>
      <w:r w:rsidRPr="004C04EB">
        <w:rPr>
          <w:noProof/>
          <w:szCs w:val="24"/>
          <w:lang w:val="en-US"/>
        </w:rPr>
        <w:t xml:space="preserve">execution </w:t>
      </w:r>
      <w:r w:rsidR="007A634B" w:rsidRPr="004C04EB">
        <w:rPr>
          <w:noProof/>
          <w:szCs w:val="24"/>
          <w:lang w:val="en-US"/>
        </w:rPr>
        <w:t>of 92.62</w:t>
      </w:r>
      <w:r w:rsidR="00D34464" w:rsidRPr="004C04EB">
        <w:rPr>
          <w:noProof/>
          <w:szCs w:val="24"/>
          <w:lang w:val="en-US"/>
        </w:rPr>
        <w:t>%.</w:t>
      </w:r>
    </w:p>
    <w:p w:rsidR="00D34464" w:rsidRPr="004C04EB" w:rsidRDefault="00D34464" w:rsidP="00D34464">
      <w:pPr>
        <w:spacing w:before="0" w:after="0"/>
        <w:contextualSpacing w:val="0"/>
        <w:rPr>
          <w:noProof/>
          <w:szCs w:val="24"/>
          <w:lang w:val="en-US"/>
        </w:rPr>
      </w:pPr>
    </w:p>
    <w:p w:rsidR="00EC1812" w:rsidRPr="004C04EB" w:rsidRDefault="00F17A43" w:rsidP="00D34464">
      <w:pPr>
        <w:spacing w:before="0" w:after="0"/>
        <w:contextualSpacing w:val="0"/>
        <w:rPr>
          <w:noProof/>
          <w:szCs w:val="24"/>
          <w:lang w:val="en-US"/>
        </w:rPr>
      </w:pPr>
      <w:r w:rsidRPr="004C04EB">
        <w:rPr>
          <w:noProof/>
          <w:szCs w:val="24"/>
          <w:lang w:val="en-US"/>
        </w:rPr>
        <w:t>In terms of Outcome 2 "P</w:t>
      </w:r>
      <w:r w:rsidR="00D34464" w:rsidRPr="004C04EB">
        <w:rPr>
          <w:noProof/>
          <w:szCs w:val="24"/>
          <w:lang w:val="en-US"/>
        </w:rPr>
        <w:t>olicies, regulations</w:t>
      </w:r>
      <w:r w:rsidRPr="004C04EB">
        <w:rPr>
          <w:noProof/>
          <w:szCs w:val="24"/>
          <w:lang w:val="en-US"/>
        </w:rPr>
        <w:t>,</w:t>
      </w:r>
      <w:r w:rsidR="00D34464" w:rsidRPr="004C04EB">
        <w:rPr>
          <w:noProof/>
          <w:szCs w:val="24"/>
          <w:lang w:val="en-US"/>
        </w:rPr>
        <w:t xml:space="preserve"> and standards to promote energy efficiency in buildings developed and implemented"</w:t>
      </w:r>
      <w:r w:rsidR="007A634B" w:rsidRPr="004C04EB">
        <w:rPr>
          <w:noProof/>
          <w:szCs w:val="24"/>
          <w:lang w:val="en-US"/>
        </w:rPr>
        <w:t>,</w:t>
      </w:r>
      <w:r w:rsidR="00D34464" w:rsidRPr="004C04EB">
        <w:rPr>
          <w:noProof/>
          <w:szCs w:val="24"/>
          <w:lang w:val="en-US"/>
        </w:rPr>
        <w:t xml:space="preserve"> a</w:t>
      </w:r>
      <w:r w:rsidRPr="004C04EB">
        <w:rPr>
          <w:noProof/>
          <w:szCs w:val="24"/>
          <w:lang w:val="en-US"/>
        </w:rPr>
        <w:t>n</w:t>
      </w:r>
      <w:r w:rsidR="00D34464" w:rsidRPr="004C04EB">
        <w:rPr>
          <w:noProof/>
          <w:szCs w:val="24"/>
          <w:lang w:val="en-US"/>
        </w:rPr>
        <w:t xml:space="preserve"> execution of $271,875.83 of the $250,000.00 originally </w:t>
      </w:r>
      <w:r w:rsidRPr="004C04EB">
        <w:rPr>
          <w:noProof/>
          <w:szCs w:val="24"/>
          <w:lang w:val="en-US"/>
        </w:rPr>
        <w:t>projected</w:t>
      </w:r>
      <w:r w:rsidR="00D34464" w:rsidRPr="004C04EB">
        <w:rPr>
          <w:noProof/>
          <w:szCs w:val="24"/>
          <w:lang w:val="en-US"/>
        </w:rPr>
        <w:t xml:space="preserve"> in the PRODOC</w:t>
      </w:r>
      <w:r w:rsidR="007A634B" w:rsidRPr="004C04EB">
        <w:rPr>
          <w:noProof/>
          <w:szCs w:val="24"/>
          <w:lang w:val="en-US"/>
        </w:rPr>
        <w:t xml:space="preserve"> </w:t>
      </w:r>
      <w:r w:rsidRPr="004C04EB">
        <w:rPr>
          <w:noProof/>
          <w:szCs w:val="24"/>
          <w:lang w:val="en-US"/>
        </w:rPr>
        <w:t>was obtained</w:t>
      </w:r>
      <w:r w:rsidR="007A634B" w:rsidRPr="004C04EB">
        <w:rPr>
          <w:noProof/>
          <w:szCs w:val="24"/>
          <w:lang w:val="en-US"/>
        </w:rPr>
        <w:t>;</w:t>
      </w:r>
      <w:r w:rsidR="00821F3D" w:rsidRPr="004C04EB">
        <w:rPr>
          <w:noProof/>
          <w:szCs w:val="24"/>
          <w:lang w:val="en-US"/>
        </w:rPr>
        <w:t xml:space="preserve"> so</w:t>
      </w:r>
      <w:r w:rsidR="00D34464" w:rsidRPr="004C04EB">
        <w:rPr>
          <w:noProof/>
          <w:szCs w:val="24"/>
          <w:lang w:val="en-US"/>
        </w:rPr>
        <w:t xml:space="preserve"> a</w:t>
      </w:r>
      <w:r w:rsidR="00821F3D" w:rsidRPr="004C04EB">
        <w:rPr>
          <w:noProof/>
          <w:szCs w:val="24"/>
          <w:lang w:val="en-US"/>
        </w:rPr>
        <w:t>n execution</w:t>
      </w:r>
      <w:r w:rsidR="007A634B" w:rsidRPr="004C04EB">
        <w:rPr>
          <w:noProof/>
          <w:szCs w:val="24"/>
          <w:lang w:val="en-US"/>
        </w:rPr>
        <w:t xml:space="preserve"> of 108.75</w:t>
      </w:r>
      <w:r w:rsidR="00D34464" w:rsidRPr="004C04EB">
        <w:rPr>
          <w:noProof/>
          <w:szCs w:val="24"/>
          <w:lang w:val="en-US"/>
        </w:rPr>
        <w:t>%</w:t>
      </w:r>
      <w:r w:rsidR="00821F3D" w:rsidRPr="004C04EB">
        <w:rPr>
          <w:noProof/>
          <w:szCs w:val="24"/>
          <w:lang w:val="en-US"/>
        </w:rPr>
        <w:t xml:space="preserve"> was achieved</w:t>
      </w:r>
      <w:r w:rsidR="00D34464" w:rsidRPr="004C04EB">
        <w:rPr>
          <w:noProof/>
          <w:szCs w:val="24"/>
          <w:lang w:val="en-US"/>
        </w:rPr>
        <w:t>.</w:t>
      </w:r>
    </w:p>
    <w:p w:rsidR="00D34464" w:rsidRPr="004C04EB" w:rsidRDefault="00D34464" w:rsidP="00D34464">
      <w:pPr>
        <w:spacing w:before="0" w:after="0"/>
        <w:contextualSpacing w:val="0"/>
        <w:rPr>
          <w:rFonts w:eastAsia="Times New Roman" w:cs="Arial"/>
          <w:noProof/>
          <w:color w:val="000000"/>
          <w:szCs w:val="24"/>
          <w:lang w:val="en-US" w:eastAsia="es-CR"/>
        </w:rPr>
      </w:pPr>
    </w:p>
    <w:p w:rsidR="00D34464" w:rsidRPr="004C04EB" w:rsidRDefault="00821F3D" w:rsidP="00D34464">
      <w:pPr>
        <w:tabs>
          <w:tab w:val="left" w:pos="284"/>
        </w:tabs>
        <w:rPr>
          <w:rFonts w:eastAsia="Times New Roman" w:cs="Arial"/>
          <w:noProof/>
          <w:color w:val="000000"/>
          <w:szCs w:val="24"/>
          <w:lang w:val="en-US" w:eastAsia="es-CR"/>
        </w:rPr>
      </w:pPr>
      <w:r w:rsidRPr="004C04EB">
        <w:rPr>
          <w:rFonts w:eastAsia="Times New Roman" w:cs="Arial"/>
          <w:noProof/>
          <w:color w:val="000000"/>
          <w:szCs w:val="24"/>
          <w:lang w:val="en-US" w:eastAsia="es-CR"/>
        </w:rPr>
        <w:t>For Outcome 3 "Improved t</w:t>
      </w:r>
      <w:r w:rsidR="00D34464" w:rsidRPr="004C04EB">
        <w:rPr>
          <w:rFonts w:eastAsia="Times New Roman" w:cs="Arial"/>
          <w:noProof/>
          <w:color w:val="000000"/>
          <w:szCs w:val="24"/>
          <w:lang w:val="en-US" w:eastAsia="es-CR"/>
        </w:rPr>
        <w:t>ec</w:t>
      </w:r>
      <w:r w:rsidRPr="004C04EB">
        <w:rPr>
          <w:rFonts w:eastAsia="Times New Roman" w:cs="Arial"/>
          <w:noProof/>
          <w:color w:val="000000"/>
          <w:szCs w:val="24"/>
          <w:lang w:val="en-US" w:eastAsia="es-CR"/>
        </w:rPr>
        <w:t xml:space="preserve">hnical knowledge and </w:t>
      </w:r>
      <w:r w:rsidR="00D34464" w:rsidRPr="004C04EB">
        <w:rPr>
          <w:rFonts w:eastAsia="Times New Roman" w:cs="Arial"/>
          <w:noProof/>
          <w:color w:val="000000"/>
          <w:szCs w:val="24"/>
          <w:lang w:val="en-US" w:eastAsia="es-CR"/>
        </w:rPr>
        <w:t>s</w:t>
      </w:r>
      <w:r w:rsidRPr="004C04EB">
        <w:rPr>
          <w:rFonts w:eastAsia="Times New Roman" w:cs="Arial"/>
          <w:noProof/>
          <w:color w:val="000000"/>
          <w:szCs w:val="24"/>
          <w:lang w:val="en-US" w:eastAsia="es-CR"/>
        </w:rPr>
        <w:t>kills</w:t>
      </w:r>
      <w:r w:rsidR="00D34464" w:rsidRPr="004C04EB">
        <w:rPr>
          <w:rFonts w:eastAsia="Times New Roman" w:cs="Arial"/>
          <w:noProof/>
          <w:color w:val="000000"/>
          <w:szCs w:val="24"/>
          <w:lang w:val="en-US" w:eastAsia="es-CR"/>
        </w:rPr>
        <w:t xml:space="preserve"> of key players"</w:t>
      </w:r>
      <w:r w:rsidR="007A634B" w:rsidRPr="004C04EB">
        <w:rPr>
          <w:rFonts w:eastAsia="Times New Roman" w:cs="Arial"/>
          <w:noProof/>
          <w:color w:val="000000"/>
          <w:szCs w:val="24"/>
          <w:lang w:val="en-US" w:eastAsia="es-CR"/>
        </w:rPr>
        <w:t>,</w:t>
      </w:r>
      <w:r w:rsidR="00D34464" w:rsidRPr="004C04EB">
        <w:rPr>
          <w:rFonts w:eastAsia="Times New Roman" w:cs="Arial"/>
          <w:noProof/>
          <w:color w:val="000000"/>
          <w:szCs w:val="24"/>
          <w:lang w:val="en-US" w:eastAsia="es-CR"/>
        </w:rPr>
        <w:t xml:space="preserve"> </w:t>
      </w:r>
      <w:r w:rsidRPr="004C04EB">
        <w:rPr>
          <w:rFonts w:eastAsia="Times New Roman" w:cs="Arial"/>
          <w:noProof/>
          <w:color w:val="000000"/>
          <w:szCs w:val="24"/>
          <w:lang w:val="en-US" w:eastAsia="es-CR"/>
        </w:rPr>
        <w:t xml:space="preserve">a budget of 235,000.00 according the PRODOC </w:t>
      </w:r>
      <w:r w:rsidR="00D34464" w:rsidRPr="004C04EB">
        <w:rPr>
          <w:rFonts w:eastAsia="Times New Roman" w:cs="Arial"/>
          <w:noProof/>
          <w:color w:val="000000"/>
          <w:szCs w:val="24"/>
          <w:lang w:val="en-US" w:eastAsia="es-CR"/>
        </w:rPr>
        <w:t>was</w:t>
      </w:r>
      <w:r w:rsidRPr="004C04EB">
        <w:rPr>
          <w:rFonts w:eastAsia="Times New Roman" w:cs="Arial"/>
          <w:noProof/>
          <w:color w:val="000000"/>
          <w:szCs w:val="24"/>
          <w:lang w:val="en-US" w:eastAsia="es-CR"/>
        </w:rPr>
        <w:t xml:space="preserve"> originally projected</w:t>
      </w:r>
      <w:r w:rsidR="00D34464" w:rsidRPr="004C04EB">
        <w:rPr>
          <w:rFonts w:eastAsia="Times New Roman" w:cs="Arial"/>
          <w:noProof/>
          <w:color w:val="000000"/>
          <w:szCs w:val="24"/>
          <w:lang w:val="en-US" w:eastAsia="es-CR"/>
        </w:rPr>
        <w:t xml:space="preserve"> and a</w:t>
      </w:r>
      <w:r w:rsidRPr="004C04EB">
        <w:rPr>
          <w:rFonts w:eastAsia="Times New Roman" w:cs="Arial"/>
          <w:noProof/>
          <w:color w:val="000000"/>
          <w:szCs w:val="24"/>
          <w:lang w:val="en-US" w:eastAsia="es-CR"/>
        </w:rPr>
        <w:t>n</w:t>
      </w:r>
      <w:r w:rsidR="00D34464" w:rsidRPr="004C04EB">
        <w:rPr>
          <w:rFonts w:eastAsia="Times New Roman" w:cs="Arial"/>
          <w:noProof/>
          <w:color w:val="000000"/>
          <w:szCs w:val="24"/>
          <w:lang w:val="en-US" w:eastAsia="es-CR"/>
        </w:rPr>
        <w:t xml:space="preserve"> execution of $237,483.78</w:t>
      </w:r>
      <w:r w:rsidRPr="004C04EB">
        <w:rPr>
          <w:rFonts w:eastAsia="Times New Roman" w:cs="Arial"/>
          <w:noProof/>
          <w:color w:val="000000"/>
          <w:szCs w:val="24"/>
          <w:lang w:val="en-US" w:eastAsia="es-CR"/>
        </w:rPr>
        <w:t xml:space="preserve"> was achieved</w:t>
      </w:r>
      <w:r w:rsidR="00D34464" w:rsidRPr="004C04EB">
        <w:rPr>
          <w:rFonts w:eastAsia="Times New Roman" w:cs="Arial"/>
          <w:noProof/>
          <w:color w:val="000000"/>
          <w:szCs w:val="24"/>
          <w:lang w:val="en-US" w:eastAsia="es-CR"/>
        </w:rPr>
        <w:t>, which implies a</w:t>
      </w:r>
      <w:r w:rsidRPr="004C04EB">
        <w:rPr>
          <w:rFonts w:eastAsia="Times New Roman" w:cs="Arial"/>
          <w:noProof/>
          <w:color w:val="000000"/>
          <w:szCs w:val="24"/>
          <w:lang w:val="en-US" w:eastAsia="es-CR"/>
        </w:rPr>
        <w:t>n</w:t>
      </w:r>
      <w:r w:rsidR="007A634B" w:rsidRPr="004C04EB">
        <w:rPr>
          <w:rFonts w:eastAsia="Times New Roman" w:cs="Arial"/>
          <w:noProof/>
          <w:color w:val="000000"/>
          <w:szCs w:val="24"/>
          <w:lang w:val="en-US" w:eastAsia="es-CR"/>
        </w:rPr>
        <w:t xml:space="preserve"> </w:t>
      </w:r>
      <w:r w:rsidRPr="004C04EB">
        <w:rPr>
          <w:rFonts w:eastAsia="Times New Roman" w:cs="Arial"/>
          <w:noProof/>
          <w:color w:val="000000"/>
          <w:szCs w:val="24"/>
          <w:lang w:val="en-US" w:eastAsia="es-CR"/>
        </w:rPr>
        <w:t xml:space="preserve">execution </w:t>
      </w:r>
      <w:r w:rsidR="00D34464" w:rsidRPr="004C04EB">
        <w:rPr>
          <w:rFonts w:eastAsia="Times New Roman" w:cs="Arial"/>
          <w:noProof/>
          <w:color w:val="000000"/>
          <w:szCs w:val="24"/>
          <w:lang w:val="en-US" w:eastAsia="es-CR"/>
        </w:rPr>
        <w:t>of 101.06 %.</w:t>
      </w:r>
    </w:p>
    <w:p w:rsidR="00821F3D" w:rsidRPr="004C04EB" w:rsidRDefault="00821F3D" w:rsidP="00D34464">
      <w:pPr>
        <w:tabs>
          <w:tab w:val="left" w:pos="284"/>
        </w:tabs>
        <w:rPr>
          <w:rFonts w:eastAsia="Times New Roman" w:cs="Arial"/>
          <w:noProof/>
          <w:color w:val="000000"/>
          <w:szCs w:val="24"/>
          <w:lang w:val="en-US" w:eastAsia="es-CR"/>
        </w:rPr>
      </w:pPr>
    </w:p>
    <w:p w:rsidR="00D34464" w:rsidRPr="004C04EB" w:rsidRDefault="00821F3D" w:rsidP="00D34464">
      <w:pPr>
        <w:tabs>
          <w:tab w:val="left" w:pos="284"/>
        </w:tabs>
        <w:rPr>
          <w:rFonts w:eastAsia="Times New Roman" w:cs="Arial"/>
          <w:noProof/>
          <w:color w:val="000000"/>
          <w:szCs w:val="24"/>
          <w:lang w:val="en-US" w:eastAsia="es-CR"/>
        </w:rPr>
      </w:pPr>
      <w:r w:rsidRPr="004C04EB">
        <w:rPr>
          <w:rFonts w:eastAsia="Times New Roman" w:cs="Arial"/>
          <w:noProof/>
          <w:color w:val="000000"/>
          <w:szCs w:val="24"/>
          <w:lang w:val="en-US" w:eastAsia="es-CR"/>
        </w:rPr>
        <w:t>For Outcome 4 "E</w:t>
      </w:r>
      <w:r w:rsidR="00D34464" w:rsidRPr="004C04EB">
        <w:rPr>
          <w:rFonts w:eastAsia="Times New Roman" w:cs="Arial"/>
          <w:noProof/>
          <w:color w:val="000000"/>
          <w:szCs w:val="24"/>
          <w:lang w:val="en-US" w:eastAsia="es-CR"/>
        </w:rPr>
        <w:t xml:space="preserve">nergy savings </w:t>
      </w:r>
      <w:r w:rsidR="007A634B" w:rsidRPr="004C04EB">
        <w:rPr>
          <w:rFonts w:eastAsia="Times New Roman" w:cs="Arial"/>
          <w:noProof/>
          <w:color w:val="000000"/>
          <w:szCs w:val="24"/>
          <w:lang w:val="en-US" w:eastAsia="es-CR"/>
        </w:rPr>
        <w:t xml:space="preserve">from </w:t>
      </w:r>
      <w:r w:rsidR="00D34464" w:rsidRPr="004C04EB">
        <w:rPr>
          <w:rFonts w:eastAsia="Times New Roman" w:cs="Arial"/>
          <w:noProof/>
          <w:color w:val="000000"/>
          <w:szCs w:val="24"/>
          <w:lang w:val="en-US" w:eastAsia="es-CR"/>
        </w:rPr>
        <w:t xml:space="preserve">the replacement of </w:t>
      </w:r>
      <w:r w:rsidRPr="004C04EB">
        <w:rPr>
          <w:rFonts w:eastAsia="Times New Roman" w:cs="Arial"/>
          <w:noProof/>
          <w:color w:val="000000"/>
          <w:szCs w:val="24"/>
          <w:lang w:val="en-US" w:eastAsia="es-CR"/>
        </w:rPr>
        <w:t>chillers carried out</w:t>
      </w:r>
      <w:r w:rsidR="00D34464" w:rsidRPr="004C04EB">
        <w:rPr>
          <w:rFonts w:eastAsia="Times New Roman" w:cs="Arial"/>
          <w:noProof/>
          <w:color w:val="000000"/>
          <w:szCs w:val="24"/>
          <w:lang w:val="en-US" w:eastAsia="es-CR"/>
        </w:rPr>
        <w:t>"</w:t>
      </w:r>
      <w:r w:rsidR="00667E29" w:rsidRPr="004C04EB">
        <w:rPr>
          <w:rFonts w:eastAsia="Times New Roman" w:cs="Arial"/>
          <w:noProof/>
          <w:color w:val="000000"/>
          <w:szCs w:val="24"/>
          <w:lang w:val="en-US" w:eastAsia="es-CR"/>
        </w:rPr>
        <w:t>,</w:t>
      </w:r>
      <w:r w:rsidR="00D34464" w:rsidRPr="004C04EB">
        <w:rPr>
          <w:rFonts w:eastAsia="Times New Roman" w:cs="Arial"/>
          <w:noProof/>
          <w:color w:val="000000"/>
          <w:szCs w:val="24"/>
          <w:lang w:val="en-US" w:eastAsia="es-CR"/>
        </w:rPr>
        <w:t xml:space="preserve"> </w:t>
      </w:r>
      <w:r w:rsidRPr="004C04EB">
        <w:rPr>
          <w:rFonts w:eastAsia="Times New Roman" w:cs="Arial"/>
          <w:noProof/>
          <w:color w:val="000000"/>
          <w:szCs w:val="24"/>
          <w:lang w:val="en-US" w:eastAsia="es-CR"/>
        </w:rPr>
        <w:t xml:space="preserve">and considering </w:t>
      </w:r>
      <w:r w:rsidR="00D34464" w:rsidRPr="004C04EB">
        <w:rPr>
          <w:rFonts w:eastAsia="Times New Roman" w:cs="Arial"/>
          <w:noProof/>
          <w:color w:val="000000"/>
          <w:szCs w:val="24"/>
          <w:lang w:val="en-US" w:eastAsia="es-CR"/>
        </w:rPr>
        <w:t>that this outcome</w:t>
      </w:r>
      <w:r w:rsidRPr="004C04EB">
        <w:rPr>
          <w:rFonts w:eastAsia="Times New Roman" w:cs="Arial"/>
          <w:noProof/>
          <w:color w:val="000000"/>
          <w:szCs w:val="24"/>
          <w:lang w:val="en-US" w:eastAsia="es-CR"/>
        </w:rPr>
        <w:t xml:space="preserve"> was modified</w:t>
      </w:r>
      <w:r w:rsidR="00D34464" w:rsidRPr="004C04EB">
        <w:rPr>
          <w:rFonts w:eastAsia="Times New Roman" w:cs="Arial"/>
          <w:noProof/>
          <w:color w:val="000000"/>
          <w:szCs w:val="24"/>
          <w:lang w:val="en-US" w:eastAsia="es-CR"/>
        </w:rPr>
        <w:t xml:space="preserve"> (energy audit </w:t>
      </w:r>
      <w:r w:rsidRPr="004C04EB">
        <w:rPr>
          <w:rFonts w:eastAsia="Times New Roman" w:cs="Arial"/>
          <w:noProof/>
          <w:color w:val="000000"/>
          <w:szCs w:val="24"/>
          <w:lang w:val="en-US" w:eastAsia="es-CR"/>
        </w:rPr>
        <w:t xml:space="preserve">campaign </w:t>
      </w:r>
      <w:r w:rsidR="00D34464" w:rsidRPr="004C04EB">
        <w:rPr>
          <w:rFonts w:eastAsia="Times New Roman" w:cs="Arial"/>
          <w:noProof/>
          <w:color w:val="000000"/>
          <w:szCs w:val="24"/>
          <w:lang w:val="en-US" w:eastAsia="es-CR"/>
        </w:rPr>
        <w:t xml:space="preserve">in large buildings), </w:t>
      </w:r>
      <w:r w:rsidRPr="004C04EB">
        <w:rPr>
          <w:rFonts w:eastAsia="Times New Roman" w:cs="Arial"/>
          <w:noProof/>
          <w:color w:val="000000"/>
          <w:szCs w:val="24"/>
          <w:lang w:val="en-US" w:eastAsia="es-CR"/>
        </w:rPr>
        <w:t>an execution of</w:t>
      </w:r>
      <w:r w:rsidR="00D34464" w:rsidRPr="004C04EB">
        <w:rPr>
          <w:rFonts w:eastAsia="Times New Roman" w:cs="Arial"/>
          <w:noProof/>
          <w:color w:val="000000"/>
          <w:szCs w:val="24"/>
          <w:lang w:val="en-US" w:eastAsia="es-CR"/>
        </w:rPr>
        <w:t xml:space="preserve"> $43,139.40 of the $55,000.00 originally </w:t>
      </w:r>
      <w:r w:rsidRPr="004C04EB">
        <w:rPr>
          <w:rFonts w:eastAsia="Times New Roman" w:cs="Arial"/>
          <w:noProof/>
          <w:color w:val="000000"/>
          <w:szCs w:val="24"/>
          <w:lang w:val="en-US" w:eastAsia="es-CR"/>
        </w:rPr>
        <w:t>project</w:t>
      </w:r>
      <w:r w:rsidR="00D34464" w:rsidRPr="004C04EB">
        <w:rPr>
          <w:rFonts w:eastAsia="Times New Roman" w:cs="Arial"/>
          <w:noProof/>
          <w:color w:val="000000"/>
          <w:szCs w:val="24"/>
          <w:lang w:val="en-US" w:eastAsia="es-CR"/>
        </w:rPr>
        <w:t>ed in the PRODOC</w:t>
      </w:r>
      <w:r w:rsidRPr="004C04EB">
        <w:rPr>
          <w:rFonts w:eastAsia="Times New Roman" w:cs="Arial"/>
          <w:noProof/>
          <w:color w:val="000000"/>
          <w:szCs w:val="24"/>
          <w:lang w:val="en-US" w:eastAsia="es-CR"/>
        </w:rPr>
        <w:t xml:space="preserve"> was accomplished; this represents</w:t>
      </w:r>
      <w:r w:rsidR="00D34464" w:rsidRPr="004C04EB">
        <w:rPr>
          <w:rFonts w:eastAsia="Times New Roman" w:cs="Arial"/>
          <w:noProof/>
          <w:color w:val="000000"/>
          <w:szCs w:val="24"/>
          <w:lang w:val="en-US" w:eastAsia="es-CR"/>
        </w:rPr>
        <w:t xml:space="preserve"> an </w:t>
      </w:r>
      <w:r w:rsidRPr="004C04EB">
        <w:rPr>
          <w:rFonts w:eastAsia="Times New Roman" w:cs="Arial"/>
          <w:noProof/>
          <w:color w:val="000000"/>
          <w:szCs w:val="24"/>
          <w:lang w:val="en-US" w:eastAsia="es-CR"/>
        </w:rPr>
        <w:t>execution</w:t>
      </w:r>
      <w:r w:rsidR="00D34464" w:rsidRPr="004C04EB">
        <w:rPr>
          <w:rFonts w:eastAsia="Times New Roman" w:cs="Arial"/>
          <w:noProof/>
          <w:color w:val="000000"/>
          <w:szCs w:val="24"/>
          <w:lang w:val="en-US" w:eastAsia="es-CR"/>
        </w:rPr>
        <w:t xml:space="preserve"> of </w:t>
      </w:r>
      <w:r w:rsidR="00667E29" w:rsidRPr="004C04EB">
        <w:rPr>
          <w:rFonts w:eastAsia="Times New Roman" w:cs="Arial"/>
          <w:noProof/>
          <w:color w:val="000000"/>
          <w:szCs w:val="24"/>
          <w:lang w:val="en-US" w:eastAsia="es-CR"/>
        </w:rPr>
        <w:t>78.44</w:t>
      </w:r>
      <w:r w:rsidR="00D34464" w:rsidRPr="004C04EB">
        <w:rPr>
          <w:rFonts w:eastAsia="Times New Roman" w:cs="Arial"/>
          <w:noProof/>
          <w:color w:val="000000"/>
          <w:szCs w:val="24"/>
          <w:lang w:val="en-US" w:eastAsia="es-CR"/>
        </w:rPr>
        <w:t>%.</w:t>
      </w:r>
    </w:p>
    <w:p w:rsidR="00D34464" w:rsidRPr="004C04EB" w:rsidRDefault="00D34464" w:rsidP="00D34464">
      <w:pPr>
        <w:tabs>
          <w:tab w:val="left" w:pos="284"/>
        </w:tabs>
        <w:rPr>
          <w:rFonts w:eastAsia="Times New Roman" w:cs="Arial"/>
          <w:noProof/>
          <w:color w:val="000000"/>
          <w:szCs w:val="24"/>
          <w:lang w:val="en-US" w:eastAsia="es-CR"/>
        </w:rPr>
      </w:pPr>
    </w:p>
    <w:p w:rsidR="00D34464" w:rsidRPr="004C04EB" w:rsidRDefault="00821F3D" w:rsidP="00D34464">
      <w:pPr>
        <w:tabs>
          <w:tab w:val="left" w:pos="284"/>
        </w:tabs>
        <w:rPr>
          <w:rFonts w:eastAsia="Times New Roman" w:cs="Arial"/>
          <w:noProof/>
          <w:color w:val="000000"/>
          <w:szCs w:val="24"/>
          <w:lang w:val="en-US" w:eastAsia="es-CR"/>
        </w:rPr>
      </w:pPr>
      <w:r w:rsidRPr="004C04EB">
        <w:rPr>
          <w:rFonts w:eastAsia="Times New Roman" w:cs="Arial"/>
          <w:noProof/>
          <w:color w:val="000000"/>
          <w:szCs w:val="24"/>
          <w:lang w:val="en-US" w:eastAsia="es-CR"/>
        </w:rPr>
        <w:lastRenderedPageBreak/>
        <w:t xml:space="preserve">The budget for </w:t>
      </w:r>
      <w:r w:rsidR="00D34464" w:rsidRPr="004C04EB">
        <w:rPr>
          <w:rFonts w:eastAsia="Times New Roman" w:cs="Arial"/>
          <w:noProof/>
          <w:color w:val="000000"/>
          <w:szCs w:val="24"/>
          <w:lang w:val="en-US" w:eastAsia="es-CR"/>
        </w:rPr>
        <w:t>Outcome 5 "</w:t>
      </w:r>
      <w:r w:rsidRPr="004C04EB">
        <w:rPr>
          <w:rFonts w:eastAsia="Times New Roman" w:cs="Arial"/>
          <w:noProof/>
          <w:color w:val="000000"/>
          <w:szCs w:val="24"/>
          <w:lang w:val="en-US" w:eastAsia="es-CR"/>
        </w:rPr>
        <w:t>M</w:t>
      </w:r>
      <w:r w:rsidR="00D34464" w:rsidRPr="004C04EB">
        <w:rPr>
          <w:rFonts w:eastAsia="Times New Roman" w:cs="Arial"/>
          <w:noProof/>
          <w:color w:val="000000"/>
          <w:szCs w:val="24"/>
          <w:lang w:val="en-US" w:eastAsia="es-CR"/>
        </w:rPr>
        <w:t>onitoring and evaluation plan implemented"</w:t>
      </w:r>
      <w:r w:rsidR="00667E29" w:rsidRPr="004C04EB">
        <w:rPr>
          <w:rFonts w:eastAsia="Times New Roman" w:cs="Arial"/>
          <w:noProof/>
          <w:color w:val="000000"/>
          <w:szCs w:val="24"/>
          <w:lang w:val="en-US" w:eastAsia="es-CR"/>
        </w:rPr>
        <w:t>,</w:t>
      </w:r>
      <w:r w:rsidR="00D34464" w:rsidRPr="004C04EB">
        <w:rPr>
          <w:rFonts w:eastAsia="Times New Roman" w:cs="Arial"/>
          <w:noProof/>
          <w:color w:val="000000"/>
          <w:szCs w:val="24"/>
          <w:lang w:val="en-US" w:eastAsia="es-CR"/>
        </w:rPr>
        <w:t xml:space="preserve"> and for</w:t>
      </w:r>
      <w:r w:rsidR="00061323" w:rsidRPr="004C04EB">
        <w:rPr>
          <w:rFonts w:eastAsia="Times New Roman" w:cs="Arial"/>
          <w:noProof/>
          <w:color w:val="000000"/>
          <w:szCs w:val="24"/>
          <w:lang w:val="en-US" w:eastAsia="es-CR"/>
        </w:rPr>
        <w:t xml:space="preserve"> the</w:t>
      </w:r>
      <w:r w:rsidR="00D34464" w:rsidRPr="004C04EB">
        <w:rPr>
          <w:rFonts w:eastAsia="Times New Roman" w:cs="Arial"/>
          <w:noProof/>
          <w:color w:val="000000"/>
          <w:szCs w:val="24"/>
          <w:lang w:val="en-US" w:eastAsia="es-CR"/>
        </w:rPr>
        <w:t xml:space="preserve"> "Management Unit of the Project</w:t>
      </w:r>
      <w:r w:rsidR="00061323" w:rsidRPr="004C04EB">
        <w:rPr>
          <w:rFonts w:eastAsia="Times New Roman" w:cs="Arial"/>
          <w:noProof/>
          <w:color w:val="000000"/>
          <w:szCs w:val="24"/>
          <w:lang w:val="en-US" w:eastAsia="es-CR"/>
        </w:rPr>
        <w:t>”</w:t>
      </w:r>
      <w:r w:rsidR="00667E29" w:rsidRPr="004C04EB">
        <w:rPr>
          <w:rFonts w:eastAsia="Times New Roman" w:cs="Arial"/>
          <w:noProof/>
          <w:color w:val="000000"/>
          <w:szCs w:val="24"/>
          <w:lang w:val="en-US" w:eastAsia="es-CR"/>
        </w:rPr>
        <w:t xml:space="preserve"> </w:t>
      </w:r>
      <w:r w:rsidR="00061323" w:rsidRPr="004C04EB">
        <w:rPr>
          <w:rFonts w:eastAsia="Times New Roman" w:cs="Arial"/>
          <w:noProof/>
          <w:color w:val="000000"/>
          <w:szCs w:val="24"/>
          <w:lang w:val="en-US" w:eastAsia="es-CR"/>
        </w:rPr>
        <w:t xml:space="preserve">was projected </w:t>
      </w:r>
      <w:r w:rsidR="00D34464" w:rsidRPr="004C04EB">
        <w:rPr>
          <w:rFonts w:eastAsia="Times New Roman" w:cs="Arial"/>
          <w:noProof/>
          <w:color w:val="000000"/>
          <w:szCs w:val="24"/>
          <w:lang w:val="en-US" w:eastAsia="es-CR"/>
        </w:rPr>
        <w:t>joint</w:t>
      </w:r>
      <w:r w:rsidR="00061323" w:rsidRPr="004C04EB">
        <w:rPr>
          <w:rFonts w:eastAsia="Times New Roman" w:cs="Arial"/>
          <w:noProof/>
          <w:color w:val="000000"/>
          <w:szCs w:val="24"/>
          <w:lang w:val="en-US" w:eastAsia="es-CR"/>
        </w:rPr>
        <w:t>ly</w:t>
      </w:r>
      <w:r w:rsidR="00D34464" w:rsidRPr="004C04EB">
        <w:rPr>
          <w:rFonts w:eastAsia="Times New Roman" w:cs="Arial"/>
          <w:noProof/>
          <w:color w:val="000000"/>
          <w:szCs w:val="24"/>
          <w:lang w:val="en-US" w:eastAsia="es-CR"/>
        </w:rPr>
        <w:t xml:space="preserve">, </w:t>
      </w:r>
      <w:r w:rsidR="00667E29" w:rsidRPr="004C04EB">
        <w:rPr>
          <w:rFonts w:eastAsia="Times New Roman" w:cs="Arial"/>
          <w:noProof/>
          <w:color w:val="000000"/>
          <w:szCs w:val="24"/>
          <w:lang w:val="en-US" w:eastAsia="es-CR"/>
        </w:rPr>
        <w:t>which</w:t>
      </w:r>
      <w:r w:rsidR="00D34464" w:rsidRPr="004C04EB">
        <w:rPr>
          <w:rFonts w:eastAsia="Times New Roman" w:cs="Arial"/>
          <w:noProof/>
          <w:color w:val="000000"/>
          <w:szCs w:val="24"/>
          <w:lang w:val="en-US" w:eastAsia="es-CR"/>
        </w:rPr>
        <w:t xml:space="preserve"> </w:t>
      </w:r>
      <w:r w:rsidR="00061323" w:rsidRPr="004C04EB">
        <w:rPr>
          <w:rFonts w:eastAsia="Times New Roman" w:cs="Arial"/>
          <w:noProof/>
          <w:color w:val="000000"/>
          <w:szCs w:val="24"/>
          <w:lang w:val="en-US" w:eastAsia="es-CR"/>
        </w:rPr>
        <w:t xml:space="preserve">means that </w:t>
      </w:r>
      <w:r w:rsidR="00667E29" w:rsidRPr="004C04EB">
        <w:rPr>
          <w:rFonts w:eastAsia="Times New Roman" w:cs="Arial"/>
          <w:noProof/>
          <w:color w:val="000000"/>
          <w:szCs w:val="24"/>
          <w:lang w:val="en-US" w:eastAsia="es-CR"/>
        </w:rPr>
        <w:t xml:space="preserve">the $60,000.00 shown </w:t>
      </w:r>
      <w:r w:rsidR="00D34464" w:rsidRPr="004C04EB">
        <w:rPr>
          <w:rFonts w:eastAsia="Times New Roman" w:cs="Arial"/>
          <w:noProof/>
          <w:color w:val="000000"/>
          <w:szCs w:val="24"/>
          <w:lang w:val="en-US" w:eastAsia="es-CR"/>
        </w:rPr>
        <w:t>in the PRODOC for Outcome 5</w:t>
      </w:r>
      <w:r w:rsidR="00061323" w:rsidRPr="004C04EB">
        <w:rPr>
          <w:rFonts w:eastAsia="Times New Roman" w:cs="Arial"/>
          <w:noProof/>
          <w:color w:val="000000"/>
          <w:szCs w:val="24"/>
          <w:lang w:val="en-US" w:eastAsia="es-CR"/>
        </w:rPr>
        <w:t xml:space="preserve"> were</w:t>
      </w:r>
      <w:r w:rsidR="00D34464" w:rsidRPr="004C04EB">
        <w:rPr>
          <w:rFonts w:eastAsia="Times New Roman" w:cs="Arial"/>
          <w:noProof/>
          <w:color w:val="000000"/>
          <w:szCs w:val="24"/>
          <w:lang w:val="en-US" w:eastAsia="es-CR"/>
        </w:rPr>
        <w:t xml:space="preserve"> joined </w:t>
      </w:r>
      <w:r w:rsidR="00667E29" w:rsidRPr="004C04EB">
        <w:rPr>
          <w:rFonts w:eastAsia="Times New Roman" w:cs="Arial"/>
          <w:noProof/>
          <w:color w:val="000000"/>
          <w:szCs w:val="24"/>
          <w:lang w:val="en-US" w:eastAsia="es-CR"/>
        </w:rPr>
        <w:t>with</w:t>
      </w:r>
      <w:r w:rsidR="00061323" w:rsidRPr="004C04EB">
        <w:rPr>
          <w:rFonts w:eastAsia="Times New Roman" w:cs="Arial"/>
          <w:noProof/>
          <w:color w:val="000000"/>
          <w:szCs w:val="24"/>
          <w:lang w:val="en-US" w:eastAsia="es-CR"/>
        </w:rPr>
        <w:t xml:space="preserve"> </w:t>
      </w:r>
      <w:r w:rsidR="00D34464" w:rsidRPr="004C04EB">
        <w:rPr>
          <w:rFonts w:eastAsia="Times New Roman" w:cs="Arial"/>
          <w:noProof/>
          <w:color w:val="000000"/>
          <w:szCs w:val="24"/>
          <w:lang w:val="en-US" w:eastAsia="es-CR"/>
        </w:rPr>
        <w:t xml:space="preserve">the $97,000.00 </w:t>
      </w:r>
      <w:r w:rsidR="00061323" w:rsidRPr="004C04EB">
        <w:rPr>
          <w:rFonts w:eastAsia="Times New Roman" w:cs="Arial"/>
          <w:noProof/>
          <w:color w:val="000000"/>
          <w:szCs w:val="24"/>
          <w:lang w:val="en-US" w:eastAsia="es-CR"/>
        </w:rPr>
        <w:t>projected</w:t>
      </w:r>
      <w:r w:rsidR="00D34464" w:rsidRPr="004C04EB">
        <w:rPr>
          <w:rFonts w:eastAsia="Times New Roman" w:cs="Arial"/>
          <w:noProof/>
          <w:color w:val="000000"/>
          <w:szCs w:val="24"/>
          <w:lang w:val="en-US" w:eastAsia="es-CR"/>
        </w:rPr>
        <w:t xml:space="preserve"> in the same document </w:t>
      </w:r>
      <w:r w:rsidR="00061323" w:rsidRPr="004C04EB">
        <w:rPr>
          <w:rFonts w:eastAsia="Times New Roman" w:cs="Arial"/>
          <w:noProof/>
          <w:color w:val="000000"/>
          <w:szCs w:val="24"/>
          <w:lang w:val="en-US" w:eastAsia="es-CR"/>
        </w:rPr>
        <w:t>for the Management Unit of the P</w:t>
      </w:r>
      <w:r w:rsidR="00D34464" w:rsidRPr="004C04EB">
        <w:rPr>
          <w:rFonts w:eastAsia="Times New Roman" w:cs="Arial"/>
          <w:noProof/>
          <w:color w:val="000000"/>
          <w:szCs w:val="24"/>
          <w:lang w:val="en-US" w:eastAsia="es-CR"/>
        </w:rPr>
        <w:t>roject</w:t>
      </w:r>
      <w:r w:rsidR="00061323" w:rsidRPr="004C04EB">
        <w:rPr>
          <w:rFonts w:eastAsia="Times New Roman" w:cs="Arial"/>
          <w:noProof/>
          <w:color w:val="000000"/>
          <w:szCs w:val="24"/>
          <w:lang w:val="en-US" w:eastAsia="es-CR"/>
        </w:rPr>
        <w:t>. Therefore,</w:t>
      </w:r>
      <w:r w:rsidR="00667E29" w:rsidRPr="004C04EB">
        <w:rPr>
          <w:rFonts w:eastAsia="Times New Roman" w:cs="Arial"/>
          <w:noProof/>
          <w:color w:val="000000"/>
          <w:szCs w:val="24"/>
          <w:lang w:val="en-US" w:eastAsia="es-CR"/>
        </w:rPr>
        <w:t xml:space="preserve"> </w:t>
      </w:r>
      <w:r w:rsidR="00061323" w:rsidRPr="004C04EB">
        <w:rPr>
          <w:rFonts w:eastAsia="Times New Roman" w:cs="Arial"/>
          <w:noProof/>
          <w:color w:val="000000"/>
          <w:szCs w:val="24"/>
          <w:lang w:val="en-US" w:eastAsia="es-CR"/>
        </w:rPr>
        <w:t>the total</w:t>
      </w:r>
      <w:r w:rsidR="00D34464" w:rsidRPr="004C04EB">
        <w:rPr>
          <w:rFonts w:eastAsia="Times New Roman" w:cs="Arial"/>
          <w:noProof/>
          <w:color w:val="000000"/>
          <w:szCs w:val="24"/>
          <w:lang w:val="en-US" w:eastAsia="es-CR"/>
        </w:rPr>
        <w:t xml:space="preserve"> original budget </w:t>
      </w:r>
      <w:r w:rsidR="00061323" w:rsidRPr="004C04EB">
        <w:rPr>
          <w:rFonts w:eastAsia="Times New Roman" w:cs="Arial"/>
          <w:noProof/>
          <w:color w:val="000000"/>
          <w:szCs w:val="24"/>
          <w:lang w:val="en-US" w:eastAsia="es-CR"/>
        </w:rPr>
        <w:t>for these items was</w:t>
      </w:r>
      <w:r w:rsidR="00D34464" w:rsidRPr="004C04EB">
        <w:rPr>
          <w:rFonts w:eastAsia="Times New Roman" w:cs="Arial"/>
          <w:noProof/>
          <w:color w:val="000000"/>
          <w:szCs w:val="24"/>
          <w:lang w:val="en-US" w:eastAsia="es-CR"/>
        </w:rPr>
        <w:t xml:space="preserve"> $157,000.00</w:t>
      </w:r>
      <w:r w:rsidR="00667E29" w:rsidRPr="004C04EB">
        <w:rPr>
          <w:rFonts w:eastAsia="Times New Roman" w:cs="Arial"/>
          <w:noProof/>
          <w:color w:val="000000"/>
          <w:szCs w:val="24"/>
          <w:lang w:val="en-US" w:eastAsia="es-CR"/>
        </w:rPr>
        <w:t>,</w:t>
      </w:r>
      <w:r w:rsidR="00061323" w:rsidRPr="004C04EB">
        <w:rPr>
          <w:rFonts w:eastAsia="Times New Roman" w:cs="Arial"/>
          <w:noProof/>
          <w:color w:val="000000"/>
          <w:szCs w:val="24"/>
          <w:lang w:val="en-US" w:eastAsia="es-CR"/>
        </w:rPr>
        <w:t xml:space="preserve"> and an execution</w:t>
      </w:r>
      <w:r w:rsidR="00667E29" w:rsidRPr="004C04EB">
        <w:rPr>
          <w:rFonts w:eastAsia="Times New Roman" w:cs="Arial"/>
          <w:noProof/>
          <w:color w:val="000000"/>
          <w:szCs w:val="24"/>
          <w:lang w:val="en-US" w:eastAsia="es-CR"/>
        </w:rPr>
        <w:t xml:space="preserve"> </w:t>
      </w:r>
      <w:r w:rsidR="00D34464" w:rsidRPr="004C04EB">
        <w:rPr>
          <w:rFonts w:eastAsia="Times New Roman" w:cs="Arial"/>
          <w:noProof/>
          <w:color w:val="000000"/>
          <w:szCs w:val="24"/>
          <w:lang w:val="en-US" w:eastAsia="es-CR"/>
        </w:rPr>
        <w:t>of $164,700.96</w:t>
      </w:r>
      <w:r w:rsidR="00061323" w:rsidRPr="004C04EB">
        <w:rPr>
          <w:rFonts w:eastAsia="Times New Roman" w:cs="Arial"/>
          <w:noProof/>
          <w:color w:val="000000"/>
          <w:szCs w:val="24"/>
          <w:lang w:val="en-US" w:eastAsia="es-CR"/>
        </w:rPr>
        <w:t xml:space="preserve"> was achieved</w:t>
      </w:r>
      <w:r w:rsidR="00D34464" w:rsidRPr="004C04EB">
        <w:rPr>
          <w:rFonts w:eastAsia="Times New Roman" w:cs="Arial"/>
          <w:noProof/>
          <w:color w:val="000000"/>
          <w:szCs w:val="24"/>
          <w:lang w:val="en-US" w:eastAsia="es-CR"/>
        </w:rPr>
        <w:t>, which implies a</w:t>
      </w:r>
      <w:r w:rsidR="00061323" w:rsidRPr="004C04EB">
        <w:rPr>
          <w:rFonts w:eastAsia="Times New Roman" w:cs="Arial"/>
          <w:noProof/>
          <w:color w:val="000000"/>
          <w:szCs w:val="24"/>
          <w:lang w:val="en-US" w:eastAsia="es-CR"/>
        </w:rPr>
        <w:t>n execution</w:t>
      </w:r>
      <w:r w:rsidR="00667E29" w:rsidRPr="004C04EB">
        <w:rPr>
          <w:rFonts w:eastAsia="Times New Roman" w:cs="Arial"/>
          <w:noProof/>
          <w:color w:val="000000"/>
          <w:szCs w:val="24"/>
          <w:lang w:val="en-US" w:eastAsia="es-CR"/>
        </w:rPr>
        <w:t xml:space="preserve"> of 104.91</w:t>
      </w:r>
      <w:r w:rsidR="00D34464" w:rsidRPr="004C04EB">
        <w:rPr>
          <w:rFonts w:eastAsia="Times New Roman" w:cs="Arial"/>
          <w:noProof/>
          <w:color w:val="000000"/>
          <w:szCs w:val="24"/>
          <w:lang w:val="en-US" w:eastAsia="es-CR"/>
        </w:rPr>
        <w:t>%.</w:t>
      </w:r>
    </w:p>
    <w:p w:rsidR="00D34464" w:rsidRPr="004C04EB" w:rsidRDefault="00D34464" w:rsidP="00D34464">
      <w:pPr>
        <w:tabs>
          <w:tab w:val="left" w:pos="284"/>
        </w:tabs>
        <w:rPr>
          <w:rFonts w:eastAsia="Times New Roman" w:cs="Arial"/>
          <w:noProof/>
          <w:color w:val="000000"/>
          <w:szCs w:val="24"/>
          <w:lang w:val="en-US" w:eastAsia="es-CR"/>
        </w:rPr>
      </w:pPr>
    </w:p>
    <w:p w:rsidR="006D43AB" w:rsidRPr="004C04EB" w:rsidRDefault="00667E29" w:rsidP="00D34464">
      <w:pPr>
        <w:tabs>
          <w:tab w:val="left" w:pos="284"/>
        </w:tabs>
        <w:rPr>
          <w:rFonts w:eastAsia="Times New Roman" w:cs="Arial"/>
          <w:noProof/>
          <w:color w:val="000000"/>
          <w:szCs w:val="24"/>
          <w:lang w:val="en-US" w:eastAsia="es-CR"/>
        </w:rPr>
      </w:pPr>
      <w:r w:rsidRPr="004C04EB">
        <w:rPr>
          <w:rFonts w:eastAsia="Times New Roman" w:cs="Arial"/>
          <w:noProof/>
          <w:color w:val="000000"/>
          <w:szCs w:val="24"/>
          <w:lang w:val="en-US" w:eastAsia="es-CR"/>
        </w:rPr>
        <w:t>As mentioned earlier, the P</w:t>
      </w:r>
      <w:r w:rsidR="00D34464" w:rsidRPr="004C04EB">
        <w:rPr>
          <w:rFonts w:eastAsia="Times New Roman" w:cs="Arial"/>
          <w:noProof/>
          <w:color w:val="000000"/>
          <w:szCs w:val="24"/>
          <w:lang w:val="en-US" w:eastAsia="es-CR"/>
        </w:rPr>
        <w:t xml:space="preserve">roject achieved a very high execution of GEF funds, </w:t>
      </w:r>
      <w:r w:rsidR="00061323" w:rsidRPr="004C04EB">
        <w:rPr>
          <w:rFonts w:eastAsia="Times New Roman" w:cs="Arial"/>
          <w:noProof/>
          <w:color w:val="000000"/>
          <w:szCs w:val="24"/>
          <w:lang w:val="en-US" w:eastAsia="es-CR"/>
        </w:rPr>
        <w:t>executing</w:t>
      </w:r>
      <w:r w:rsidR="00D34464" w:rsidRPr="004C04EB">
        <w:rPr>
          <w:rFonts w:eastAsia="Times New Roman" w:cs="Arial"/>
          <w:noProof/>
          <w:color w:val="000000"/>
          <w:szCs w:val="24"/>
          <w:lang w:val="en-US" w:eastAsia="es-CR"/>
        </w:rPr>
        <w:t xml:space="preserve"> $974,673.63 of the $975,000.00 available. Below is the evolution of the </w:t>
      </w:r>
      <w:r w:rsidR="00061323" w:rsidRPr="004C04EB">
        <w:rPr>
          <w:rFonts w:eastAsia="Times New Roman" w:cs="Arial"/>
          <w:noProof/>
          <w:color w:val="000000"/>
          <w:szCs w:val="24"/>
          <w:lang w:val="en-US" w:eastAsia="es-CR"/>
        </w:rPr>
        <w:t>execution</w:t>
      </w:r>
      <w:r w:rsidR="00D34464" w:rsidRPr="004C04EB">
        <w:rPr>
          <w:rFonts w:eastAsia="Times New Roman" w:cs="Arial"/>
          <w:noProof/>
          <w:color w:val="000000"/>
          <w:szCs w:val="24"/>
          <w:lang w:val="en-US" w:eastAsia="es-CR"/>
        </w:rPr>
        <w:t xml:space="preserve"> of GEF funds </w:t>
      </w:r>
      <w:r w:rsidR="00061323" w:rsidRPr="004C04EB">
        <w:rPr>
          <w:rFonts w:eastAsia="Times New Roman" w:cs="Arial"/>
          <w:noProof/>
          <w:color w:val="000000"/>
          <w:szCs w:val="24"/>
          <w:lang w:val="en-US" w:eastAsia="es-CR"/>
        </w:rPr>
        <w:t>for the P</w:t>
      </w:r>
      <w:r w:rsidR="00D34464" w:rsidRPr="004C04EB">
        <w:rPr>
          <w:rFonts w:eastAsia="Times New Roman" w:cs="Arial"/>
          <w:noProof/>
          <w:color w:val="000000"/>
          <w:szCs w:val="24"/>
          <w:lang w:val="en-US" w:eastAsia="es-CR"/>
        </w:rPr>
        <w:t>roject over the years:</w:t>
      </w:r>
    </w:p>
    <w:p w:rsidR="006D43AB" w:rsidRPr="004C04EB" w:rsidRDefault="004E31B2" w:rsidP="006D43AB">
      <w:pPr>
        <w:pageBreakBefore/>
        <w:tabs>
          <w:tab w:val="left" w:pos="284"/>
        </w:tabs>
        <w:jc w:val="center"/>
        <w:rPr>
          <w:b/>
          <w:noProof/>
          <w:szCs w:val="24"/>
          <w:lang w:val="en-US"/>
        </w:rPr>
      </w:pPr>
      <w:r w:rsidRPr="004C04EB">
        <w:rPr>
          <w:rFonts w:eastAsia="Times New Roman" w:cs="Arial"/>
          <w:b/>
          <w:noProof/>
          <w:color w:val="000000"/>
          <w:szCs w:val="24"/>
          <w:lang w:val="en-US" w:eastAsia="es-CR"/>
        </w:rPr>
        <w:lastRenderedPageBreak/>
        <w:t>Table</w:t>
      </w:r>
      <w:r w:rsidR="006D43AB" w:rsidRPr="004C04EB">
        <w:rPr>
          <w:rFonts w:eastAsia="Times New Roman" w:cs="Arial"/>
          <w:b/>
          <w:noProof/>
          <w:color w:val="000000"/>
          <w:szCs w:val="24"/>
          <w:lang w:val="en-US" w:eastAsia="es-CR"/>
        </w:rPr>
        <w:t xml:space="preserve"> 5.</w:t>
      </w:r>
      <w:r w:rsidR="00667E29" w:rsidRPr="004C04EB">
        <w:rPr>
          <w:rFonts w:eastAsia="Times New Roman" w:cs="Arial"/>
          <w:b/>
          <w:noProof/>
          <w:color w:val="000000"/>
          <w:szCs w:val="24"/>
          <w:lang w:val="en-US" w:eastAsia="es-CR"/>
        </w:rPr>
        <w:t xml:space="preserve"> </w:t>
      </w:r>
      <w:r w:rsidR="00587956" w:rsidRPr="004C04EB">
        <w:rPr>
          <w:rFonts w:eastAsia="Times New Roman" w:cs="Arial"/>
          <w:b/>
          <w:noProof/>
          <w:color w:val="000000"/>
          <w:szCs w:val="24"/>
          <w:lang w:val="en-US" w:eastAsia="es-CR"/>
        </w:rPr>
        <w:t>Evolution of the</w:t>
      </w:r>
      <w:r w:rsidR="00667E29" w:rsidRPr="004C04EB">
        <w:rPr>
          <w:rFonts w:eastAsia="Times New Roman" w:cs="Arial"/>
          <w:b/>
          <w:noProof/>
          <w:color w:val="000000"/>
          <w:szCs w:val="24"/>
          <w:lang w:val="en-US" w:eastAsia="es-CR"/>
        </w:rPr>
        <w:t xml:space="preserve"> execution of</w:t>
      </w:r>
      <w:r w:rsidR="00587956" w:rsidRPr="004C04EB">
        <w:rPr>
          <w:rFonts w:eastAsia="Times New Roman" w:cs="Arial"/>
          <w:b/>
          <w:noProof/>
          <w:color w:val="000000"/>
          <w:szCs w:val="24"/>
          <w:lang w:val="en-US" w:eastAsia="es-CR"/>
        </w:rPr>
        <w:t xml:space="preserve"> GEF</w:t>
      </w:r>
      <w:r w:rsidR="00667E29" w:rsidRPr="004C04EB">
        <w:rPr>
          <w:rFonts w:eastAsia="Times New Roman" w:cs="Arial"/>
          <w:b/>
          <w:noProof/>
          <w:color w:val="000000"/>
          <w:szCs w:val="24"/>
          <w:lang w:val="en-US" w:eastAsia="es-CR"/>
        </w:rPr>
        <w:t xml:space="preserve"> </w:t>
      </w:r>
      <w:r w:rsidR="00587956" w:rsidRPr="004C04EB">
        <w:rPr>
          <w:rFonts w:eastAsia="Times New Roman" w:cs="Arial"/>
          <w:b/>
          <w:noProof/>
          <w:color w:val="000000"/>
          <w:szCs w:val="24"/>
          <w:lang w:val="en-US" w:eastAsia="es-CR"/>
        </w:rPr>
        <w:t>funds</w:t>
      </w:r>
    </w:p>
    <w:p w:rsidR="00B57201" w:rsidRPr="004C04EB" w:rsidRDefault="001368A8" w:rsidP="001368A8">
      <w:pPr>
        <w:tabs>
          <w:tab w:val="left" w:pos="284"/>
        </w:tabs>
        <w:jc w:val="center"/>
        <w:rPr>
          <w:noProof/>
          <w:szCs w:val="24"/>
          <w:lang w:val="en-US"/>
        </w:rPr>
      </w:pPr>
      <w:r w:rsidRPr="004C04EB">
        <w:rPr>
          <w:noProof/>
          <w:lang w:val="en-US" w:eastAsia="es-CR"/>
        </w:rPr>
        <w:drawing>
          <wp:anchor distT="0" distB="0" distL="114300" distR="114300" simplePos="0" relativeHeight="251661312" behindDoc="0" locked="0" layoutInCell="1" allowOverlap="1">
            <wp:simplePos x="0" y="0"/>
            <wp:positionH relativeFrom="column">
              <wp:posOffset>3810</wp:posOffset>
            </wp:positionH>
            <wp:positionV relativeFrom="paragraph">
              <wp:posOffset>0</wp:posOffset>
            </wp:positionV>
            <wp:extent cx="5965200" cy="785880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965200" cy="7858800"/>
                    </a:xfrm>
                    <a:prstGeom prst="rect">
                      <a:avLst/>
                    </a:prstGeom>
                    <a:noFill/>
                    <a:ln>
                      <a:noFill/>
                    </a:ln>
                  </pic:spPr>
                </pic:pic>
              </a:graphicData>
            </a:graphic>
          </wp:anchor>
        </w:drawing>
      </w:r>
      <w:r w:rsidR="00D34464" w:rsidRPr="004C04EB">
        <w:rPr>
          <w:rFonts w:eastAsia="Times New Roman" w:cs="Arial"/>
          <w:noProof/>
          <w:color w:val="000000"/>
          <w:sz w:val="16"/>
          <w:szCs w:val="24"/>
          <w:lang w:val="en-US" w:eastAsia="es-CR"/>
        </w:rPr>
        <w:t>Source</w:t>
      </w:r>
      <w:r w:rsidR="00B57201" w:rsidRPr="004C04EB">
        <w:rPr>
          <w:rFonts w:eastAsia="Times New Roman" w:cs="Arial"/>
          <w:noProof/>
          <w:color w:val="000000"/>
          <w:sz w:val="16"/>
          <w:szCs w:val="24"/>
          <w:lang w:val="en-US" w:eastAsia="es-CR"/>
        </w:rPr>
        <w:t xml:space="preserve">: </w:t>
      </w:r>
      <w:r w:rsidR="00D34464" w:rsidRPr="004C04EB">
        <w:rPr>
          <w:rFonts w:eastAsia="Times New Roman" w:cs="Arial"/>
          <w:noProof/>
          <w:color w:val="000000"/>
          <w:sz w:val="16"/>
          <w:szCs w:val="24"/>
          <w:lang w:val="en-US" w:eastAsia="es-CR"/>
        </w:rPr>
        <w:t>Self-e</w:t>
      </w:r>
      <w:r w:rsidR="00B57201" w:rsidRPr="004C04EB">
        <w:rPr>
          <w:rFonts w:eastAsia="Times New Roman" w:cs="Arial"/>
          <w:noProof/>
          <w:color w:val="000000"/>
          <w:sz w:val="16"/>
          <w:szCs w:val="24"/>
          <w:lang w:val="en-US" w:eastAsia="es-CR"/>
        </w:rPr>
        <w:t>labora</w:t>
      </w:r>
      <w:r w:rsidR="00D34464" w:rsidRPr="004C04EB">
        <w:rPr>
          <w:rFonts w:eastAsia="Times New Roman" w:cs="Arial"/>
          <w:noProof/>
          <w:color w:val="000000"/>
          <w:sz w:val="16"/>
          <w:szCs w:val="24"/>
          <w:lang w:val="en-US" w:eastAsia="es-CR"/>
        </w:rPr>
        <w:t>ted</w:t>
      </w:r>
      <w:r w:rsidR="00667E29" w:rsidRPr="004C04EB">
        <w:rPr>
          <w:rFonts w:eastAsia="Times New Roman" w:cs="Arial"/>
          <w:noProof/>
          <w:color w:val="000000"/>
          <w:sz w:val="16"/>
          <w:szCs w:val="24"/>
          <w:lang w:val="en-US" w:eastAsia="es-CR"/>
        </w:rPr>
        <w:t xml:space="preserve"> chart, </w:t>
      </w:r>
      <w:r w:rsidR="00B06CFB" w:rsidRPr="004C04EB">
        <w:rPr>
          <w:rFonts w:eastAsia="Times New Roman" w:cs="Arial"/>
          <w:noProof/>
          <w:color w:val="000000"/>
          <w:sz w:val="16"/>
          <w:szCs w:val="24"/>
          <w:lang w:val="en-US" w:eastAsia="es-CR"/>
        </w:rPr>
        <w:t>base</w:t>
      </w:r>
      <w:r w:rsidR="00D34464" w:rsidRPr="004C04EB">
        <w:rPr>
          <w:rFonts w:eastAsia="Times New Roman" w:cs="Arial"/>
          <w:noProof/>
          <w:color w:val="000000"/>
          <w:sz w:val="16"/>
          <w:szCs w:val="24"/>
          <w:lang w:val="en-US" w:eastAsia="es-CR"/>
        </w:rPr>
        <w:t>d</w:t>
      </w:r>
      <w:r w:rsidR="00667E29" w:rsidRPr="004C04EB">
        <w:rPr>
          <w:rFonts w:eastAsia="Times New Roman" w:cs="Arial"/>
          <w:noProof/>
          <w:color w:val="000000"/>
          <w:sz w:val="16"/>
          <w:szCs w:val="24"/>
          <w:lang w:val="en-US" w:eastAsia="es-CR"/>
        </w:rPr>
        <w:t xml:space="preserve"> </w:t>
      </w:r>
      <w:r w:rsidR="00D34464" w:rsidRPr="004C04EB">
        <w:rPr>
          <w:rFonts w:eastAsia="Times New Roman" w:cs="Arial"/>
          <w:noProof/>
          <w:color w:val="000000"/>
          <w:sz w:val="16"/>
          <w:szCs w:val="24"/>
          <w:lang w:val="en-US" w:eastAsia="es-CR"/>
        </w:rPr>
        <w:t>on the figures provided by the</w:t>
      </w:r>
      <w:r w:rsidR="00667E29" w:rsidRPr="004C04EB">
        <w:rPr>
          <w:rFonts w:eastAsia="Times New Roman" w:cs="Arial"/>
          <w:noProof/>
          <w:color w:val="000000"/>
          <w:sz w:val="16"/>
          <w:szCs w:val="24"/>
          <w:lang w:val="en-US" w:eastAsia="es-CR"/>
        </w:rPr>
        <w:t xml:space="preserve"> </w:t>
      </w:r>
      <w:r w:rsidR="003F63EA" w:rsidRPr="004C04EB">
        <w:rPr>
          <w:rFonts w:eastAsia="Times New Roman" w:cs="Arial"/>
          <w:noProof/>
          <w:color w:val="000000"/>
          <w:sz w:val="16"/>
          <w:szCs w:val="24"/>
          <w:lang w:val="en-US" w:eastAsia="es-CR"/>
        </w:rPr>
        <w:t>Project</w:t>
      </w:r>
      <w:r w:rsidR="00EC1812" w:rsidRPr="004C04EB">
        <w:rPr>
          <w:rFonts w:eastAsia="Times New Roman" w:cs="Arial"/>
          <w:noProof/>
          <w:color w:val="000000"/>
          <w:sz w:val="16"/>
          <w:szCs w:val="24"/>
          <w:lang w:val="en-US" w:eastAsia="es-CR"/>
        </w:rPr>
        <w:t xml:space="preserve">. </w:t>
      </w:r>
      <w:r w:rsidR="00D34464" w:rsidRPr="004C04EB">
        <w:rPr>
          <w:rFonts w:eastAsia="Times New Roman" w:cs="Arial"/>
          <w:noProof/>
          <w:color w:val="000000"/>
          <w:sz w:val="16"/>
          <w:szCs w:val="24"/>
          <w:lang w:val="en-US" w:eastAsia="es-CR"/>
        </w:rPr>
        <w:t>Figures</w:t>
      </w:r>
      <w:r w:rsidR="00667E29" w:rsidRPr="004C04EB">
        <w:rPr>
          <w:rFonts w:eastAsia="Times New Roman" w:cs="Arial"/>
          <w:noProof/>
          <w:color w:val="000000"/>
          <w:sz w:val="16"/>
          <w:szCs w:val="24"/>
          <w:lang w:val="en-US" w:eastAsia="es-CR"/>
        </w:rPr>
        <w:t xml:space="preserve"> i</w:t>
      </w:r>
      <w:r w:rsidR="00EC1812" w:rsidRPr="004C04EB">
        <w:rPr>
          <w:rFonts w:eastAsia="Times New Roman" w:cs="Arial"/>
          <w:noProof/>
          <w:color w:val="000000"/>
          <w:sz w:val="16"/>
          <w:szCs w:val="24"/>
          <w:lang w:val="en-US" w:eastAsia="es-CR"/>
        </w:rPr>
        <w:t>n US$</w:t>
      </w:r>
      <w:r w:rsidR="00B57201" w:rsidRPr="004C04EB">
        <w:rPr>
          <w:rFonts w:eastAsia="Times New Roman" w:cs="Arial"/>
          <w:noProof/>
          <w:color w:val="000000"/>
          <w:sz w:val="16"/>
          <w:szCs w:val="24"/>
          <w:lang w:val="en-US" w:eastAsia="es-CR"/>
        </w:rPr>
        <w:t>.</w:t>
      </w:r>
    </w:p>
    <w:p w:rsidR="00D34464" w:rsidRPr="004C04EB" w:rsidRDefault="00D34464" w:rsidP="00D34464">
      <w:pPr>
        <w:tabs>
          <w:tab w:val="left" w:pos="284"/>
        </w:tabs>
        <w:rPr>
          <w:noProof/>
          <w:szCs w:val="24"/>
          <w:lang w:val="en-US"/>
        </w:rPr>
      </w:pPr>
      <w:r w:rsidRPr="004C04EB">
        <w:rPr>
          <w:noProof/>
          <w:szCs w:val="24"/>
          <w:lang w:val="en-US"/>
        </w:rPr>
        <w:lastRenderedPageBreak/>
        <w:t xml:space="preserve">In the figures </w:t>
      </w:r>
      <w:r w:rsidR="006333A9" w:rsidRPr="004C04EB">
        <w:rPr>
          <w:noProof/>
          <w:szCs w:val="24"/>
          <w:lang w:val="en-US"/>
        </w:rPr>
        <w:t xml:space="preserve">shown above it was </w:t>
      </w:r>
      <w:r w:rsidRPr="004C04EB">
        <w:rPr>
          <w:noProof/>
          <w:szCs w:val="24"/>
          <w:lang w:val="en-US"/>
        </w:rPr>
        <w:t>not take</w:t>
      </w:r>
      <w:r w:rsidR="006333A9" w:rsidRPr="004C04EB">
        <w:rPr>
          <w:noProof/>
          <w:szCs w:val="24"/>
          <w:lang w:val="en-US"/>
        </w:rPr>
        <w:t>n</w:t>
      </w:r>
      <w:r w:rsidRPr="004C04EB">
        <w:rPr>
          <w:noProof/>
          <w:szCs w:val="24"/>
          <w:lang w:val="en-US"/>
        </w:rPr>
        <w:t xml:space="preserve"> into account that it was decided to increase </w:t>
      </w:r>
      <w:r w:rsidR="007106B6" w:rsidRPr="004C04EB">
        <w:rPr>
          <w:noProof/>
          <w:szCs w:val="24"/>
          <w:lang w:val="en-US"/>
        </w:rPr>
        <w:t>by US</w:t>
      </w:r>
      <w:r w:rsidR="006333A9" w:rsidRPr="004C04EB">
        <w:rPr>
          <w:noProof/>
          <w:szCs w:val="24"/>
          <w:lang w:val="en-US"/>
        </w:rPr>
        <w:t xml:space="preserve">$40,000 </w:t>
      </w:r>
      <w:r w:rsidRPr="004C04EB">
        <w:rPr>
          <w:noProof/>
          <w:szCs w:val="24"/>
          <w:lang w:val="en-US"/>
        </w:rPr>
        <w:t xml:space="preserve">the allocation of resources </w:t>
      </w:r>
      <w:r w:rsidR="00460D96" w:rsidRPr="004C04EB">
        <w:rPr>
          <w:noProof/>
          <w:szCs w:val="24"/>
          <w:lang w:val="en-US"/>
        </w:rPr>
        <w:t xml:space="preserve">for </w:t>
      </w:r>
      <w:r w:rsidRPr="004C04EB">
        <w:rPr>
          <w:noProof/>
          <w:szCs w:val="24"/>
          <w:lang w:val="en-US"/>
        </w:rPr>
        <w:t xml:space="preserve">Outcome 3 </w:t>
      </w:r>
      <w:r w:rsidR="006333A9" w:rsidRPr="004C04EB">
        <w:rPr>
          <w:noProof/>
          <w:szCs w:val="24"/>
          <w:lang w:val="en-US"/>
        </w:rPr>
        <w:t>related to energy audits</w:t>
      </w:r>
      <w:r w:rsidR="00460D96" w:rsidRPr="004C04EB">
        <w:rPr>
          <w:noProof/>
          <w:szCs w:val="24"/>
          <w:lang w:val="en-US"/>
        </w:rPr>
        <w:t>,</w:t>
      </w:r>
      <w:r w:rsidR="006333A9" w:rsidRPr="004C04EB">
        <w:rPr>
          <w:noProof/>
          <w:szCs w:val="24"/>
          <w:lang w:val="en-US"/>
        </w:rPr>
        <w:t xml:space="preserve"> and </w:t>
      </w:r>
      <w:r w:rsidRPr="004C04EB">
        <w:rPr>
          <w:noProof/>
          <w:szCs w:val="24"/>
          <w:lang w:val="en-US"/>
        </w:rPr>
        <w:t xml:space="preserve">decrease </w:t>
      </w:r>
      <w:r w:rsidR="006333A9" w:rsidRPr="004C04EB">
        <w:rPr>
          <w:noProof/>
          <w:szCs w:val="24"/>
          <w:lang w:val="en-US"/>
        </w:rPr>
        <w:t>down by US$40,000</w:t>
      </w:r>
      <w:r w:rsidR="008846B6" w:rsidRPr="004C04EB">
        <w:rPr>
          <w:rStyle w:val="Refdenotaalpie"/>
          <w:noProof/>
          <w:szCs w:val="24"/>
          <w:lang w:val="en-US"/>
        </w:rPr>
        <w:footnoteReference w:id="7"/>
      </w:r>
      <w:r w:rsidR="00460D96" w:rsidRPr="004C04EB">
        <w:rPr>
          <w:noProof/>
          <w:szCs w:val="24"/>
          <w:lang w:val="en-US"/>
        </w:rPr>
        <w:t xml:space="preserve"> </w:t>
      </w:r>
      <w:r w:rsidRPr="004C04EB">
        <w:rPr>
          <w:noProof/>
          <w:szCs w:val="24"/>
          <w:lang w:val="en-US"/>
        </w:rPr>
        <w:t xml:space="preserve">the allocation of resources </w:t>
      </w:r>
      <w:r w:rsidR="00460D96" w:rsidRPr="004C04EB">
        <w:rPr>
          <w:noProof/>
          <w:szCs w:val="24"/>
          <w:lang w:val="en-US"/>
        </w:rPr>
        <w:t>for</w:t>
      </w:r>
      <w:r w:rsidRPr="004C04EB">
        <w:rPr>
          <w:noProof/>
          <w:szCs w:val="24"/>
          <w:lang w:val="en-US"/>
        </w:rPr>
        <w:t xml:space="preserve"> Outcome 1 </w:t>
      </w:r>
      <w:r w:rsidR="006333A9" w:rsidRPr="004C04EB">
        <w:rPr>
          <w:noProof/>
          <w:szCs w:val="24"/>
          <w:lang w:val="en-US"/>
        </w:rPr>
        <w:t xml:space="preserve">referring to </w:t>
      </w:r>
      <w:r w:rsidRPr="004C04EB">
        <w:rPr>
          <w:noProof/>
          <w:szCs w:val="24"/>
          <w:lang w:val="en-US"/>
        </w:rPr>
        <w:t>support</w:t>
      </w:r>
      <w:r w:rsidR="006333A9" w:rsidRPr="004C04EB">
        <w:rPr>
          <w:noProof/>
          <w:szCs w:val="24"/>
          <w:lang w:val="en-US"/>
        </w:rPr>
        <w:t>ing</w:t>
      </w:r>
      <w:r w:rsidRPr="004C04EB">
        <w:rPr>
          <w:noProof/>
          <w:szCs w:val="24"/>
          <w:lang w:val="en-US"/>
        </w:rPr>
        <w:t xml:space="preserve"> the implementation of the </w:t>
      </w:r>
      <w:r w:rsidR="00BD65F1">
        <w:rPr>
          <w:noProof/>
          <w:szCs w:val="24"/>
          <w:lang w:val="en-US"/>
        </w:rPr>
        <w:t>NEEA</w:t>
      </w:r>
      <w:r w:rsidRPr="004C04EB">
        <w:rPr>
          <w:noProof/>
          <w:szCs w:val="24"/>
          <w:lang w:val="en-US"/>
        </w:rPr>
        <w:t>.</w:t>
      </w:r>
    </w:p>
    <w:p w:rsidR="00D34464" w:rsidRPr="004C04EB" w:rsidRDefault="00D34464" w:rsidP="00D34464">
      <w:pPr>
        <w:tabs>
          <w:tab w:val="left" w:pos="284"/>
        </w:tabs>
        <w:rPr>
          <w:noProof/>
          <w:szCs w:val="24"/>
          <w:lang w:val="en-US"/>
        </w:rPr>
      </w:pPr>
    </w:p>
    <w:p w:rsidR="00EC1812" w:rsidRPr="004C04EB" w:rsidRDefault="007106B6" w:rsidP="00D34464">
      <w:pPr>
        <w:tabs>
          <w:tab w:val="left" w:pos="284"/>
        </w:tabs>
        <w:rPr>
          <w:noProof/>
          <w:szCs w:val="24"/>
          <w:lang w:val="en-US"/>
        </w:rPr>
      </w:pPr>
      <w:r w:rsidRPr="004C04EB">
        <w:rPr>
          <w:noProof/>
          <w:szCs w:val="24"/>
          <w:lang w:val="en-US"/>
        </w:rPr>
        <w:t>Note</w:t>
      </w:r>
      <w:r w:rsidR="00D34464" w:rsidRPr="004C04EB">
        <w:rPr>
          <w:noProof/>
          <w:szCs w:val="24"/>
          <w:lang w:val="en-US"/>
        </w:rPr>
        <w:t xml:space="preserve"> the importance of having extended the </w:t>
      </w:r>
      <w:r w:rsidR="006333A9" w:rsidRPr="004C04EB">
        <w:rPr>
          <w:noProof/>
          <w:szCs w:val="24"/>
          <w:lang w:val="en-US"/>
        </w:rPr>
        <w:t>deadline</w:t>
      </w:r>
      <w:r w:rsidRPr="004C04EB">
        <w:rPr>
          <w:noProof/>
          <w:szCs w:val="24"/>
          <w:lang w:val="en-US"/>
        </w:rPr>
        <w:t xml:space="preserve"> of the P</w:t>
      </w:r>
      <w:r w:rsidR="006333A9" w:rsidRPr="004C04EB">
        <w:rPr>
          <w:noProof/>
          <w:szCs w:val="24"/>
          <w:lang w:val="en-US"/>
        </w:rPr>
        <w:t>roject until November</w:t>
      </w:r>
      <w:r w:rsidR="00D34464" w:rsidRPr="004C04EB">
        <w:rPr>
          <w:noProof/>
          <w:szCs w:val="24"/>
          <w:lang w:val="en-US"/>
        </w:rPr>
        <w:t xml:space="preserve"> 2013, which made it possible to </w:t>
      </w:r>
      <w:r w:rsidRPr="004C04EB">
        <w:rPr>
          <w:noProof/>
          <w:szCs w:val="24"/>
          <w:lang w:val="en-US"/>
        </w:rPr>
        <w:t>boost</w:t>
      </w:r>
      <w:r w:rsidR="00D34464" w:rsidRPr="004C04EB">
        <w:rPr>
          <w:noProof/>
          <w:szCs w:val="24"/>
          <w:lang w:val="en-US"/>
        </w:rPr>
        <w:t xml:space="preserve"> the</w:t>
      </w:r>
      <w:r w:rsidRPr="004C04EB">
        <w:rPr>
          <w:noProof/>
          <w:szCs w:val="24"/>
          <w:lang w:val="en-US"/>
        </w:rPr>
        <w:t xml:space="preserve"> GEF funds budget</w:t>
      </w:r>
      <w:r w:rsidR="00D34464" w:rsidRPr="004C04EB">
        <w:rPr>
          <w:noProof/>
          <w:szCs w:val="24"/>
          <w:lang w:val="en-US"/>
        </w:rPr>
        <w:t xml:space="preserve"> </w:t>
      </w:r>
      <w:r w:rsidR="006D7382" w:rsidRPr="004C04EB">
        <w:rPr>
          <w:noProof/>
          <w:szCs w:val="24"/>
          <w:lang w:val="en-US"/>
        </w:rPr>
        <w:t>execution</w:t>
      </w:r>
      <w:r w:rsidR="00D34464" w:rsidRPr="004C04EB">
        <w:rPr>
          <w:noProof/>
          <w:szCs w:val="24"/>
          <w:lang w:val="en-US"/>
        </w:rPr>
        <w:t xml:space="preserve"> </w:t>
      </w:r>
      <w:r w:rsidRPr="004C04EB">
        <w:rPr>
          <w:noProof/>
          <w:szCs w:val="24"/>
          <w:lang w:val="en-US"/>
        </w:rPr>
        <w:t>from</w:t>
      </w:r>
      <w:r w:rsidR="00D34464" w:rsidRPr="004C04EB">
        <w:rPr>
          <w:noProof/>
          <w:szCs w:val="24"/>
          <w:lang w:val="en-US"/>
        </w:rPr>
        <w:t xml:space="preserve"> </w:t>
      </w:r>
      <w:r w:rsidRPr="004C04EB">
        <w:rPr>
          <w:noProof/>
          <w:szCs w:val="24"/>
          <w:lang w:val="en-US"/>
        </w:rPr>
        <w:t xml:space="preserve">the </w:t>
      </w:r>
      <w:r w:rsidR="006D7382" w:rsidRPr="004C04EB">
        <w:rPr>
          <w:noProof/>
          <w:szCs w:val="24"/>
          <w:lang w:val="en-US"/>
        </w:rPr>
        <w:t xml:space="preserve">58.4% </w:t>
      </w:r>
      <w:r w:rsidR="00D34464" w:rsidRPr="004C04EB">
        <w:rPr>
          <w:noProof/>
          <w:szCs w:val="24"/>
          <w:lang w:val="en-US"/>
        </w:rPr>
        <w:t>paid or committed</w:t>
      </w:r>
      <w:r w:rsidR="006D7382" w:rsidRPr="004C04EB">
        <w:rPr>
          <w:noProof/>
          <w:szCs w:val="24"/>
          <w:lang w:val="en-US"/>
        </w:rPr>
        <w:t xml:space="preserve"> </w:t>
      </w:r>
      <w:r w:rsidRPr="004C04EB">
        <w:rPr>
          <w:noProof/>
          <w:szCs w:val="24"/>
          <w:lang w:val="en-US"/>
        </w:rPr>
        <w:t>by</w:t>
      </w:r>
      <w:r w:rsidR="006D7382" w:rsidRPr="004C04EB">
        <w:rPr>
          <w:noProof/>
          <w:szCs w:val="24"/>
          <w:lang w:val="en-US"/>
        </w:rPr>
        <w:t xml:space="preserve"> the date of the Mid-T</w:t>
      </w:r>
      <w:r w:rsidR="00D34464" w:rsidRPr="004C04EB">
        <w:rPr>
          <w:noProof/>
          <w:szCs w:val="24"/>
          <w:lang w:val="en-US"/>
        </w:rPr>
        <w:t xml:space="preserve">erm </w:t>
      </w:r>
      <w:r w:rsidR="006D7382" w:rsidRPr="004C04EB">
        <w:rPr>
          <w:noProof/>
          <w:szCs w:val="24"/>
          <w:lang w:val="en-US"/>
        </w:rPr>
        <w:t>Evaluation (August-October 2012)</w:t>
      </w:r>
      <w:r w:rsidRPr="004C04EB">
        <w:rPr>
          <w:noProof/>
          <w:szCs w:val="24"/>
          <w:lang w:val="en-US"/>
        </w:rPr>
        <w:t xml:space="preserve"> to the 99.97</w:t>
      </w:r>
      <w:r w:rsidR="00D34464" w:rsidRPr="004C04EB">
        <w:rPr>
          <w:noProof/>
          <w:szCs w:val="24"/>
          <w:lang w:val="en-US"/>
        </w:rPr>
        <w:t>% s</w:t>
      </w:r>
      <w:r w:rsidRPr="004C04EB">
        <w:rPr>
          <w:noProof/>
          <w:szCs w:val="24"/>
          <w:lang w:val="en-US"/>
        </w:rPr>
        <w:t>hown at the end of the Project.</w:t>
      </w:r>
    </w:p>
    <w:p w:rsidR="00D34464" w:rsidRPr="004C04EB" w:rsidRDefault="00D34464" w:rsidP="00D34464">
      <w:pPr>
        <w:tabs>
          <w:tab w:val="left" w:pos="284"/>
        </w:tabs>
        <w:rPr>
          <w:noProof/>
          <w:szCs w:val="24"/>
          <w:lang w:val="en-US"/>
        </w:rPr>
      </w:pPr>
    </w:p>
    <w:p w:rsidR="00964DE9" w:rsidRPr="004C04EB" w:rsidRDefault="007106B6" w:rsidP="0010289A">
      <w:pPr>
        <w:tabs>
          <w:tab w:val="left" w:pos="284"/>
        </w:tabs>
        <w:rPr>
          <w:noProof/>
          <w:szCs w:val="24"/>
          <w:lang w:val="en-US"/>
        </w:rPr>
      </w:pPr>
      <w:r w:rsidRPr="004C04EB">
        <w:rPr>
          <w:noProof/>
          <w:szCs w:val="24"/>
          <w:lang w:val="en-US"/>
        </w:rPr>
        <w:t>Note</w:t>
      </w:r>
      <w:r w:rsidR="00E158E0" w:rsidRPr="004C04EB">
        <w:rPr>
          <w:noProof/>
          <w:szCs w:val="24"/>
          <w:lang w:val="en-US"/>
        </w:rPr>
        <w:t xml:space="preserve">: </w:t>
      </w:r>
      <w:r w:rsidR="00D34464" w:rsidRPr="004C04EB">
        <w:rPr>
          <w:noProof/>
          <w:szCs w:val="24"/>
          <w:lang w:val="en-US"/>
        </w:rPr>
        <w:t>The origi</w:t>
      </w:r>
      <w:r w:rsidR="00B57201" w:rsidRPr="004C04EB">
        <w:rPr>
          <w:noProof/>
          <w:szCs w:val="24"/>
          <w:lang w:val="en-US"/>
        </w:rPr>
        <w:t xml:space="preserve">n </w:t>
      </w:r>
      <w:r w:rsidR="00D34464" w:rsidRPr="004C04EB">
        <w:rPr>
          <w:noProof/>
          <w:szCs w:val="24"/>
          <w:lang w:val="en-US"/>
        </w:rPr>
        <w:t xml:space="preserve">of the </w:t>
      </w:r>
      <w:r w:rsidR="00B57201" w:rsidRPr="004C04EB">
        <w:rPr>
          <w:noProof/>
          <w:szCs w:val="24"/>
          <w:lang w:val="en-US"/>
        </w:rPr>
        <w:t>dat</w:t>
      </w:r>
      <w:r w:rsidR="00D34464" w:rsidRPr="004C04EB">
        <w:rPr>
          <w:noProof/>
          <w:szCs w:val="24"/>
          <w:lang w:val="en-US"/>
        </w:rPr>
        <w:t>a</w:t>
      </w:r>
      <w:r w:rsidRPr="004C04EB">
        <w:rPr>
          <w:noProof/>
          <w:szCs w:val="24"/>
          <w:lang w:val="en-US"/>
        </w:rPr>
        <w:t xml:space="preserve"> </w:t>
      </w:r>
      <w:r w:rsidR="004D63D3" w:rsidRPr="004C04EB">
        <w:rPr>
          <w:noProof/>
          <w:szCs w:val="24"/>
          <w:lang w:val="en-US"/>
        </w:rPr>
        <w:t>present</w:t>
      </w:r>
      <w:r w:rsidR="00D34464" w:rsidRPr="004C04EB">
        <w:rPr>
          <w:noProof/>
          <w:szCs w:val="24"/>
          <w:lang w:val="en-US"/>
        </w:rPr>
        <w:t>ed</w:t>
      </w:r>
      <w:r w:rsidRPr="004C04EB">
        <w:rPr>
          <w:noProof/>
          <w:szCs w:val="24"/>
          <w:lang w:val="en-US"/>
        </w:rPr>
        <w:t xml:space="preserve"> </w:t>
      </w:r>
      <w:r w:rsidR="00D34464" w:rsidRPr="004C04EB">
        <w:rPr>
          <w:noProof/>
          <w:szCs w:val="24"/>
          <w:lang w:val="en-US"/>
        </w:rPr>
        <w:t>in the previous table is described below</w:t>
      </w:r>
      <w:r w:rsidR="00B57201" w:rsidRPr="004C04EB">
        <w:rPr>
          <w:noProof/>
          <w:szCs w:val="24"/>
          <w:lang w:val="en-US"/>
        </w:rPr>
        <w:t>:</w:t>
      </w:r>
    </w:p>
    <w:p w:rsidR="00B57201" w:rsidRPr="004C04EB" w:rsidRDefault="00B57201" w:rsidP="0010289A">
      <w:pPr>
        <w:tabs>
          <w:tab w:val="left" w:pos="284"/>
        </w:tabs>
        <w:rPr>
          <w:noProof/>
          <w:szCs w:val="24"/>
          <w:lang w:val="en-US"/>
        </w:rPr>
      </w:pPr>
    </w:p>
    <w:p w:rsidR="003C0885" w:rsidRPr="004C04EB" w:rsidRDefault="003C0885" w:rsidP="003C0885">
      <w:pPr>
        <w:tabs>
          <w:tab w:val="left" w:pos="284"/>
        </w:tabs>
        <w:rPr>
          <w:noProof/>
          <w:szCs w:val="24"/>
          <w:lang w:val="en-US"/>
        </w:rPr>
      </w:pPr>
      <w:r w:rsidRPr="004C04EB">
        <w:rPr>
          <w:noProof/>
          <w:szCs w:val="24"/>
          <w:lang w:val="en-US"/>
        </w:rPr>
        <w:t>Original Budget (PRODOC): File "PRODOC EEB Signed", which corresponds to the PRODOC of the Project.</w:t>
      </w:r>
    </w:p>
    <w:p w:rsidR="003C0885" w:rsidRPr="004C04EB" w:rsidRDefault="003C0885" w:rsidP="003C0885">
      <w:pPr>
        <w:tabs>
          <w:tab w:val="left" w:pos="284"/>
        </w:tabs>
        <w:rPr>
          <w:noProof/>
          <w:szCs w:val="24"/>
          <w:lang w:val="en-US"/>
        </w:rPr>
      </w:pPr>
    </w:p>
    <w:p w:rsidR="003C0885" w:rsidRPr="004C04EB" w:rsidRDefault="003C0885" w:rsidP="003C0885">
      <w:pPr>
        <w:tabs>
          <w:tab w:val="left" w:pos="284"/>
        </w:tabs>
        <w:rPr>
          <w:noProof/>
          <w:szCs w:val="24"/>
          <w:lang w:val="en-US"/>
        </w:rPr>
      </w:pPr>
      <w:r w:rsidRPr="004C04EB">
        <w:rPr>
          <w:noProof/>
          <w:szCs w:val="24"/>
          <w:lang w:val="en-US"/>
        </w:rPr>
        <w:t>Original budget (AWP):</w:t>
      </w:r>
    </w:p>
    <w:p w:rsidR="003C0885" w:rsidRPr="004C04EB" w:rsidRDefault="003C0885" w:rsidP="00D84202">
      <w:pPr>
        <w:numPr>
          <w:ilvl w:val="0"/>
          <w:numId w:val="54"/>
        </w:numPr>
        <w:tabs>
          <w:tab w:val="left" w:pos="284"/>
        </w:tabs>
        <w:rPr>
          <w:noProof/>
          <w:szCs w:val="24"/>
          <w:lang w:val="en-US"/>
        </w:rPr>
      </w:pPr>
      <w:r w:rsidRPr="004C04EB">
        <w:rPr>
          <w:noProof/>
          <w:szCs w:val="24"/>
          <w:lang w:val="en-US"/>
        </w:rPr>
        <w:t>Year 2010: file "POA 2010 - A</w:t>
      </w:r>
      <w:r w:rsidR="009D7B30" w:rsidRPr="004C04EB">
        <w:rPr>
          <w:noProof/>
          <w:szCs w:val="24"/>
          <w:lang w:val="en-US"/>
        </w:rPr>
        <w:t>d</w:t>
      </w:r>
      <w:r w:rsidRPr="004C04EB">
        <w:rPr>
          <w:noProof/>
          <w:szCs w:val="24"/>
          <w:lang w:val="en-US"/>
        </w:rPr>
        <w:t>justed".</w:t>
      </w:r>
    </w:p>
    <w:p w:rsidR="003C0885" w:rsidRPr="004C04EB" w:rsidRDefault="003C0885" w:rsidP="00D84202">
      <w:pPr>
        <w:numPr>
          <w:ilvl w:val="0"/>
          <w:numId w:val="54"/>
        </w:numPr>
        <w:tabs>
          <w:tab w:val="left" w:pos="284"/>
        </w:tabs>
        <w:rPr>
          <w:noProof/>
          <w:szCs w:val="24"/>
          <w:lang w:val="en-US"/>
        </w:rPr>
      </w:pPr>
      <w:r w:rsidRPr="004C04EB">
        <w:rPr>
          <w:noProof/>
          <w:szCs w:val="24"/>
          <w:lang w:val="en-US"/>
        </w:rPr>
        <w:t>Year 2011: file "AWP - Revisions UNDP" date of report 7/11/2011.</w:t>
      </w:r>
    </w:p>
    <w:p w:rsidR="003C0885" w:rsidRPr="004C04EB" w:rsidRDefault="003C0885" w:rsidP="00D84202">
      <w:pPr>
        <w:numPr>
          <w:ilvl w:val="0"/>
          <w:numId w:val="54"/>
        </w:numPr>
        <w:tabs>
          <w:tab w:val="left" w:pos="284"/>
        </w:tabs>
        <w:rPr>
          <w:noProof/>
          <w:szCs w:val="24"/>
          <w:lang w:val="en-US"/>
        </w:rPr>
      </w:pPr>
      <w:r w:rsidRPr="004C04EB">
        <w:rPr>
          <w:noProof/>
          <w:szCs w:val="24"/>
          <w:lang w:val="en-US"/>
        </w:rPr>
        <w:t>Year 2012: file "AWP - Revisions UNDP" date of report 12/14/2012.</w:t>
      </w:r>
    </w:p>
    <w:p w:rsidR="003C0885" w:rsidRPr="004C04EB" w:rsidRDefault="003C0885" w:rsidP="00D84202">
      <w:pPr>
        <w:numPr>
          <w:ilvl w:val="0"/>
          <w:numId w:val="54"/>
        </w:numPr>
        <w:tabs>
          <w:tab w:val="left" w:pos="284"/>
        </w:tabs>
        <w:rPr>
          <w:noProof/>
          <w:szCs w:val="24"/>
          <w:lang w:val="en-US"/>
        </w:rPr>
      </w:pPr>
      <w:r w:rsidRPr="004C04EB">
        <w:rPr>
          <w:noProof/>
          <w:szCs w:val="24"/>
          <w:lang w:val="en-US"/>
        </w:rPr>
        <w:t>Year 2013: file "AWP 2013".</w:t>
      </w:r>
    </w:p>
    <w:p w:rsidR="003C0885" w:rsidRPr="004C04EB" w:rsidRDefault="003C0885" w:rsidP="003C0885">
      <w:pPr>
        <w:tabs>
          <w:tab w:val="left" w:pos="284"/>
        </w:tabs>
        <w:rPr>
          <w:noProof/>
          <w:szCs w:val="24"/>
          <w:lang w:val="en-US"/>
        </w:rPr>
      </w:pPr>
      <w:r w:rsidRPr="004C04EB">
        <w:rPr>
          <w:noProof/>
          <w:szCs w:val="24"/>
          <w:lang w:val="en-US"/>
        </w:rPr>
        <w:t xml:space="preserve">These correspond to the </w:t>
      </w:r>
      <w:r w:rsidR="007106B6" w:rsidRPr="004C04EB">
        <w:rPr>
          <w:noProof/>
          <w:szCs w:val="24"/>
          <w:lang w:val="en-US"/>
        </w:rPr>
        <w:t>AOP</w:t>
      </w:r>
      <w:r w:rsidRPr="004C04EB">
        <w:rPr>
          <w:noProof/>
          <w:szCs w:val="24"/>
          <w:lang w:val="en-US"/>
        </w:rPr>
        <w:t xml:space="preserve"> (Annual Operating Plan) of each year.</w:t>
      </w:r>
    </w:p>
    <w:p w:rsidR="003C0885" w:rsidRPr="004C04EB" w:rsidRDefault="003C0885" w:rsidP="003C0885">
      <w:pPr>
        <w:tabs>
          <w:tab w:val="left" w:pos="284"/>
        </w:tabs>
        <w:rPr>
          <w:noProof/>
          <w:szCs w:val="24"/>
          <w:lang w:val="en-US"/>
        </w:rPr>
      </w:pPr>
    </w:p>
    <w:p w:rsidR="003C0885" w:rsidRPr="004C04EB" w:rsidRDefault="003C0885" w:rsidP="003C0885">
      <w:pPr>
        <w:tabs>
          <w:tab w:val="left" w:pos="284"/>
        </w:tabs>
        <w:rPr>
          <w:noProof/>
          <w:szCs w:val="24"/>
          <w:lang w:val="en-US"/>
        </w:rPr>
      </w:pPr>
      <w:r w:rsidRPr="004C04EB">
        <w:rPr>
          <w:noProof/>
          <w:szCs w:val="24"/>
          <w:lang w:val="en-US"/>
        </w:rPr>
        <w:t>Budget Executed:</w:t>
      </w:r>
    </w:p>
    <w:p w:rsidR="003C0885" w:rsidRPr="004C04EB" w:rsidRDefault="003C0885" w:rsidP="00D84202">
      <w:pPr>
        <w:numPr>
          <w:ilvl w:val="0"/>
          <w:numId w:val="53"/>
        </w:numPr>
        <w:tabs>
          <w:tab w:val="left" w:pos="284"/>
        </w:tabs>
        <w:rPr>
          <w:noProof/>
          <w:szCs w:val="24"/>
          <w:lang w:val="en-US"/>
        </w:rPr>
      </w:pPr>
      <w:r w:rsidRPr="004C04EB">
        <w:rPr>
          <w:noProof/>
          <w:szCs w:val="24"/>
          <w:lang w:val="en-US"/>
        </w:rPr>
        <w:t xml:space="preserve">Year 2010: file "CDR 2010-CDR 2011" which corresponds to the Combined Delivery Report of the year mentioned; while the division by Outcomes of expenditures in that year was clarified by the </w:t>
      </w:r>
      <w:r w:rsidR="007106B6" w:rsidRPr="004C04EB">
        <w:rPr>
          <w:noProof/>
          <w:szCs w:val="24"/>
          <w:lang w:val="en-US"/>
        </w:rPr>
        <w:t xml:space="preserve">Project </w:t>
      </w:r>
      <w:r w:rsidRPr="004C04EB">
        <w:rPr>
          <w:noProof/>
          <w:szCs w:val="24"/>
          <w:lang w:val="en-US"/>
        </w:rPr>
        <w:t>Coordinator in the "Request for information # 2 ".</w:t>
      </w:r>
    </w:p>
    <w:p w:rsidR="003C0885" w:rsidRPr="004C04EB" w:rsidRDefault="003C0885" w:rsidP="00D84202">
      <w:pPr>
        <w:numPr>
          <w:ilvl w:val="0"/>
          <w:numId w:val="53"/>
        </w:numPr>
        <w:tabs>
          <w:tab w:val="left" w:pos="284"/>
        </w:tabs>
        <w:rPr>
          <w:noProof/>
          <w:szCs w:val="24"/>
          <w:lang w:val="en-US"/>
        </w:rPr>
      </w:pPr>
      <w:r w:rsidRPr="004C04EB">
        <w:rPr>
          <w:noProof/>
          <w:szCs w:val="24"/>
          <w:lang w:val="en-US"/>
        </w:rPr>
        <w:t>Year 2011: file "CDR 2010-CDR 2011" which corresponds to the Combined Delivery Report of the year mentioned.</w:t>
      </w:r>
    </w:p>
    <w:p w:rsidR="003C0885" w:rsidRPr="004C04EB" w:rsidRDefault="003C0885" w:rsidP="00D84202">
      <w:pPr>
        <w:numPr>
          <w:ilvl w:val="0"/>
          <w:numId w:val="53"/>
        </w:numPr>
        <w:tabs>
          <w:tab w:val="left" w:pos="284"/>
        </w:tabs>
        <w:rPr>
          <w:noProof/>
          <w:szCs w:val="24"/>
          <w:lang w:val="en-US"/>
        </w:rPr>
      </w:pPr>
      <w:r w:rsidRPr="004C04EB">
        <w:rPr>
          <w:noProof/>
          <w:szCs w:val="24"/>
          <w:lang w:val="en-US"/>
        </w:rPr>
        <w:t>Year 2012: file "CDR 2012" which corresponds to the Combined Delivery Report of the year mentioned.</w:t>
      </w:r>
    </w:p>
    <w:p w:rsidR="003C0885" w:rsidRPr="004C04EB" w:rsidRDefault="003C0885" w:rsidP="00D84202">
      <w:pPr>
        <w:numPr>
          <w:ilvl w:val="0"/>
          <w:numId w:val="53"/>
        </w:numPr>
        <w:tabs>
          <w:tab w:val="left" w:pos="284"/>
        </w:tabs>
        <w:rPr>
          <w:noProof/>
          <w:szCs w:val="24"/>
          <w:lang w:val="en-US"/>
        </w:rPr>
      </w:pPr>
      <w:r w:rsidRPr="004C04EB">
        <w:rPr>
          <w:noProof/>
          <w:szCs w:val="24"/>
          <w:lang w:val="en-US"/>
        </w:rPr>
        <w:t xml:space="preserve">Year 2013: To determine the execution of 2013 the "DWP COL70467_October 2013" file was used, and the indications provided </w:t>
      </w:r>
      <w:r w:rsidR="007106B6" w:rsidRPr="004C04EB">
        <w:rPr>
          <w:noProof/>
          <w:szCs w:val="24"/>
          <w:lang w:val="en-US"/>
        </w:rPr>
        <w:t>verbally</w:t>
      </w:r>
      <w:r w:rsidRPr="004C04EB">
        <w:rPr>
          <w:noProof/>
          <w:szCs w:val="24"/>
          <w:lang w:val="en-US"/>
        </w:rPr>
        <w:t xml:space="preserve"> by the </w:t>
      </w:r>
      <w:r w:rsidR="007106B6" w:rsidRPr="004C04EB">
        <w:rPr>
          <w:noProof/>
          <w:szCs w:val="24"/>
          <w:lang w:val="en-US"/>
        </w:rPr>
        <w:t xml:space="preserve">Project </w:t>
      </w:r>
      <w:r w:rsidRPr="004C04EB">
        <w:rPr>
          <w:noProof/>
          <w:szCs w:val="24"/>
          <w:lang w:val="en-US"/>
        </w:rPr>
        <w:t xml:space="preserve">Coordinator were followed. Also, </w:t>
      </w:r>
      <w:r w:rsidR="007106B6" w:rsidRPr="004C04EB">
        <w:rPr>
          <w:noProof/>
          <w:szCs w:val="24"/>
          <w:lang w:val="en-US"/>
        </w:rPr>
        <w:t>additional</w:t>
      </w:r>
      <w:r w:rsidRPr="004C04EB">
        <w:rPr>
          <w:noProof/>
          <w:szCs w:val="24"/>
          <w:lang w:val="en-US"/>
        </w:rPr>
        <w:t xml:space="preserve"> information via email was provided in the file "Detail of GEF Resources Executed" which refers to the executed amounts that do not appear in the file initially provided</w:t>
      </w:r>
      <w:r w:rsidR="007106B6" w:rsidRPr="004C04EB">
        <w:rPr>
          <w:noProof/>
          <w:szCs w:val="24"/>
          <w:lang w:val="en-US"/>
        </w:rPr>
        <w:t>,</w:t>
      </w:r>
      <w:r w:rsidRPr="004C04EB">
        <w:rPr>
          <w:noProof/>
          <w:szCs w:val="24"/>
          <w:lang w:val="en-US"/>
        </w:rPr>
        <w:t xml:space="preserve"> and amounts that have been committed and that would be paid during the month of November 2013.</w:t>
      </w:r>
    </w:p>
    <w:p w:rsidR="003C0885" w:rsidRPr="004C04EB" w:rsidRDefault="003C0885" w:rsidP="003C0885">
      <w:pPr>
        <w:tabs>
          <w:tab w:val="left" w:pos="284"/>
        </w:tabs>
        <w:rPr>
          <w:noProof/>
          <w:szCs w:val="24"/>
          <w:lang w:val="en-US"/>
        </w:rPr>
      </w:pPr>
    </w:p>
    <w:p w:rsidR="003C0885" w:rsidRPr="004C04EB" w:rsidRDefault="00A8268C" w:rsidP="003C0885">
      <w:pPr>
        <w:tabs>
          <w:tab w:val="left" w:pos="284"/>
        </w:tabs>
        <w:rPr>
          <w:b/>
          <w:noProof/>
          <w:szCs w:val="24"/>
          <w:lang w:val="en-US"/>
        </w:rPr>
      </w:pPr>
      <w:r w:rsidRPr="004C04EB">
        <w:rPr>
          <w:b/>
          <w:noProof/>
          <w:szCs w:val="24"/>
          <w:lang w:val="en-US"/>
        </w:rPr>
        <w:t>d</w:t>
      </w:r>
      <w:r w:rsidR="007106B6" w:rsidRPr="004C04EB">
        <w:rPr>
          <w:b/>
          <w:noProof/>
          <w:szCs w:val="24"/>
          <w:lang w:val="en-US"/>
        </w:rPr>
        <w:t>) Execution of the UNDP-</w:t>
      </w:r>
      <w:r w:rsidR="003C0885" w:rsidRPr="004C04EB">
        <w:rPr>
          <w:b/>
          <w:noProof/>
          <w:szCs w:val="24"/>
          <w:lang w:val="en-US"/>
        </w:rPr>
        <w:t>CO funds:</w:t>
      </w:r>
    </w:p>
    <w:p w:rsidR="00EC1812" w:rsidRPr="004C04EB" w:rsidRDefault="00EC1812" w:rsidP="00EC1812">
      <w:pPr>
        <w:tabs>
          <w:tab w:val="left" w:pos="284"/>
        </w:tabs>
        <w:rPr>
          <w:noProof/>
          <w:szCs w:val="24"/>
          <w:lang w:val="en-US"/>
        </w:rPr>
      </w:pPr>
    </w:p>
    <w:p w:rsidR="00E64226" w:rsidRPr="004C04EB" w:rsidRDefault="00552E0C" w:rsidP="00EC1812">
      <w:pPr>
        <w:tabs>
          <w:tab w:val="left" w:pos="284"/>
        </w:tabs>
        <w:rPr>
          <w:noProof/>
          <w:szCs w:val="24"/>
          <w:lang w:val="en-US"/>
        </w:rPr>
      </w:pPr>
      <w:r w:rsidRPr="004C04EB">
        <w:rPr>
          <w:noProof/>
          <w:szCs w:val="24"/>
          <w:lang w:val="en-US"/>
        </w:rPr>
        <w:t>As part of the work carried out jointly between Project No. 70467 "Energy Efficiency in Buildings" and UNDP Project No. 72959 "Integrated Risk Management and Adaptation to Climate Change in the Caribbean"</w:t>
      </w:r>
      <w:r w:rsidR="007106B6" w:rsidRPr="004C04EB">
        <w:rPr>
          <w:noProof/>
          <w:szCs w:val="24"/>
          <w:lang w:val="en-US"/>
        </w:rPr>
        <w:t>,</w:t>
      </w:r>
      <w:r w:rsidRPr="004C04EB">
        <w:rPr>
          <w:noProof/>
          <w:szCs w:val="24"/>
          <w:lang w:val="en-US"/>
        </w:rPr>
        <w:t xml:space="preserve"> a </w:t>
      </w:r>
      <w:r w:rsidR="007106B6" w:rsidRPr="004C04EB">
        <w:rPr>
          <w:noProof/>
          <w:szCs w:val="24"/>
          <w:lang w:val="en-US"/>
        </w:rPr>
        <w:t xml:space="preserve">pilot </w:t>
      </w:r>
      <w:r w:rsidRPr="004C04EB">
        <w:rPr>
          <w:noProof/>
          <w:szCs w:val="24"/>
          <w:lang w:val="en-US"/>
        </w:rPr>
        <w:t xml:space="preserve">bioclimatic house with energy efficiency considerations was built; Project No. 72959 has invested an equivalent sum of </w:t>
      </w:r>
      <w:r w:rsidR="00D34464" w:rsidRPr="004C04EB">
        <w:rPr>
          <w:noProof/>
          <w:szCs w:val="24"/>
          <w:lang w:val="en-US"/>
        </w:rPr>
        <w:t>US$134,215</w:t>
      </w:r>
      <w:r w:rsidR="008846B6" w:rsidRPr="004C04EB">
        <w:rPr>
          <w:rStyle w:val="Refdenotaalpie"/>
          <w:noProof/>
          <w:szCs w:val="24"/>
          <w:lang w:val="en-US"/>
        </w:rPr>
        <w:footnoteReference w:id="8"/>
      </w:r>
      <w:r w:rsidR="00D34464" w:rsidRPr="004C04EB">
        <w:rPr>
          <w:noProof/>
          <w:szCs w:val="24"/>
          <w:lang w:val="en-US"/>
        </w:rPr>
        <w:t xml:space="preserve"> .</w:t>
      </w:r>
    </w:p>
    <w:p w:rsidR="00D34464" w:rsidRPr="004C04EB" w:rsidRDefault="00D34464" w:rsidP="00EC1812">
      <w:pPr>
        <w:tabs>
          <w:tab w:val="left" w:pos="284"/>
        </w:tabs>
        <w:rPr>
          <w:noProof/>
          <w:szCs w:val="24"/>
          <w:lang w:val="en-US"/>
        </w:rPr>
      </w:pPr>
    </w:p>
    <w:p w:rsidR="00C82AB9" w:rsidRPr="004C04EB" w:rsidRDefault="00C82AB9" w:rsidP="00C82AB9">
      <w:pPr>
        <w:tabs>
          <w:tab w:val="left" w:pos="284"/>
        </w:tabs>
        <w:rPr>
          <w:noProof/>
          <w:szCs w:val="24"/>
          <w:lang w:val="en-US"/>
        </w:rPr>
      </w:pPr>
      <w:r w:rsidRPr="004C04EB">
        <w:rPr>
          <w:noProof/>
          <w:szCs w:val="24"/>
          <w:lang w:val="en-US"/>
        </w:rPr>
        <w:lastRenderedPageBreak/>
        <w:t>As part of the budget execu</w:t>
      </w:r>
      <w:r w:rsidR="007106B6" w:rsidRPr="004C04EB">
        <w:rPr>
          <w:noProof/>
          <w:szCs w:val="24"/>
          <w:lang w:val="en-US"/>
        </w:rPr>
        <w:t>ted, a subsidy was given to M</w:t>
      </w:r>
      <w:r w:rsidRPr="004C04EB">
        <w:rPr>
          <w:noProof/>
          <w:szCs w:val="24"/>
          <w:lang w:val="en-US"/>
        </w:rPr>
        <w:t>s. Johanna Zilliacus, an International Volunteer of the United Nations, corresponding to the time dedicated to the Project (14% of the total time) from September 2011 to September 2013.</w:t>
      </w:r>
    </w:p>
    <w:p w:rsidR="00C82AB9" w:rsidRPr="004C04EB" w:rsidRDefault="00C82AB9" w:rsidP="00C82AB9">
      <w:pPr>
        <w:tabs>
          <w:tab w:val="left" w:pos="284"/>
        </w:tabs>
        <w:rPr>
          <w:noProof/>
          <w:szCs w:val="24"/>
          <w:lang w:val="en-US"/>
        </w:rPr>
      </w:pPr>
    </w:p>
    <w:p w:rsidR="009A1EAE" w:rsidRPr="004C04EB" w:rsidRDefault="007106B6" w:rsidP="00C82AB9">
      <w:pPr>
        <w:tabs>
          <w:tab w:val="left" w:pos="284"/>
        </w:tabs>
        <w:rPr>
          <w:noProof/>
          <w:szCs w:val="24"/>
          <w:lang w:val="en-US"/>
        </w:rPr>
      </w:pPr>
      <w:r w:rsidRPr="004C04EB">
        <w:rPr>
          <w:noProof/>
          <w:szCs w:val="24"/>
          <w:lang w:val="en-US"/>
        </w:rPr>
        <w:t>In total, the execution of UNDP-</w:t>
      </w:r>
      <w:r w:rsidR="00C82AB9" w:rsidRPr="004C04EB">
        <w:rPr>
          <w:noProof/>
          <w:szCs w:val="24"/>
          <w:lang w:val="en-US"/>
        </w:rPr>
        <w:t>CO funds reached 100% execution in regard to the US$150,000 (in kind) originally projected</w:t>
      </w:r>
      <w:r w:rsidR="00D04EE3" w:rsidRPr="004C04EB">
        <w:rPr>
          <w:rStyle w:val="Refdenotaalpie"/>
          <w:noProof/>
          <w:szCs w:val="24"/>
          <w:lang w:val="en-US"/>
        </w:rPr>
        <w:footnoteReference w:id="9"/>
      </w:r>
      <w:r w:rsidR="009A1EAE" w:rsidRPr="004C04EB">
        <w:rPr>
          <w:noProof/>
          <w:szCs w:val="24"/>
          <w:lang w:val="en-US"/>
        </w:rPr>
        <w:t>.</w:t>
      </w:r>
    </w:p>
    <w:p w:rsidR="00EC1812" w:rsidRPr="004C04EB" w:rsidRDefault="00EC1812" w:rsidP="00EC1812">
      <w:pPr>
        <w:tabs>
          <w:tab w:val="left" w:pos="284"/>
        </w:tabs>
        <w:rPr>
          <w:noProof/>
          <w:szCs w:val="24"/>
          <w:lang w:val="en-US"/>
        </w:rPr>
      </w:pPr>
    </w:p>
    <w:p w:rsidR="009A1EAE" w:rsidRPr="004C04EB" w:rsidRDefault="009A1EAE" w:rsidP="00EC1812">
      <w:pPr>
        <w:tabs>
          <w:tab w:val="left" w:pos="284"/>
        </w:tabs>
        <w:rPr>
          <w:noProof/>
          <w:szCs w:val="24"/>
          <w:lang w:val="en-US"/>
        </w:rPr>
      </w:pPr>
    </w:p>
    <w:p w:rsidR="00B06CFB" w:rsidRPr="004C04EB" w:rsidRDefault="00B06CFB" w:rsidP="00B06CFB">
      <w:pPr>
        <w:tabs>
          <w:tab w:val="left" w:pos="284"/>
        </w:tabs>
        <w:rPr>
          <w:rFonts w:eastAsia="Calibri" w:cs="Times New Roman"/>
          <w:b/>
          <w:noProof/>
          <w:szCs w:val="24"/>
          <w:lang w:val="en-US"/>
        </w:rPr>
      </w:pPr>
      <w:r w:rsidRPr="004C04EB">
        <w:rPr>
          <w:rFonts w:eastAsia="Calibri" w:cs="Times New Roman"/>
          <w:b/>
          <w:noProof/>
          <w:szCs w:val="24"/>
          <w:lang w:val="en-US"/>
        </w:rPr>
        <w:t>e) Execution of the funds of the Government of Colombia (UPME):</w:t>
      </w:r>
    </w:p>
    <w:p w:rsidR="00B06CFB" w:rsidRPr="004C04EB" w:rsidRDefault="00B06CFB" w:rsidP="00B06CFB">
      <w:pPr>
        <w:tabs>
          <w:tab w:val="left" w:pos="284"/>
        </w:tabs>
        <w:rPr>
          <w:rFonts w:eastAsia="Calibri" w:cs="Times New Roman"/>
          <w:noProof/>
          <w:szCs w:val="24"/>
          <w:lang w:val="en-US"/>
        </w:rPr>
      </w:pPr>
    </w:p>
    <w:p w:rsidR="00BA74DA" w:rsidRPr="004C04EB" w:rsidRDefault="00B06CFB" w:rsidP="00BA74DA">
      <w:pPr>
        <w:tabs>
          <w:tab w:val="left" w:pos="284"/>
        </w:tabs>
        <w:rPr>
          <w:rFonts w:eastAsia="Times New Roman" w:cs="Arial"/>
          <w:noProof/>
          <w:color w:val="000000"/>
          <w:szCs w:val="24"/>
          <w:lang w:val="en-US" w:eastAsia="es-CR"/>
        </w:rPr>
      </w:pPr>
      <w:r w:rsidRPr="004C04EB">
        <w:rPr>
          <w:rFonts w:eastAsia="Calibri" w:cs="Times New Roman"/>
          <w:noProof/>
          <w:szCs w:val="24"/>
          <w:lang w:val="en-US"/>
        </w:rPr>
        <w:t xml:space="preserve">The Government of Colombia (UPME) made in-kind contributions </w:t>
      </w:r>
      <w:r w:rsidR="007106B6" w:rsidRPr="004C04EB">
        <w:rPr>
          <w:rFonts w:eastAsia="Calibri" w:cs="Times New Roman"/>
          <w:noProof/>
          <w:szCs w:val="24"/>
          <w:lang w:val="en-US"/>
        </w:rPr>
        <w:t>for the amount of</w:t>
      </w:r>
      <w:r w:rsidRPr="004C04EB">
        <w:rPr>
          <w:rFonts w:eastAsia="Calibri" w:cs="Times New Roman"/>
          <w:noProof/>
          <w:szCs w:val="24"/>
          <w:lang w:val="en-US"/>
        </w:rPr>
        <w:t xml:space="preserve"> </w:t>
      </w:r>
      <w:r w:rsidRPr="004C04EB">
        <w:rPr>
          <w:rFonts w:eastAsia="Times New Roman" w:cs="Arial"/>
          <w:bCs/>
          <w:noProof/>
          <w:color w:val="000000"/>
          <w:szCs w:val="24"/>
          <w:lang w:val="en-US" w:eastAsia="es-CR"/>
        </w:rPr>
        <w:t>$852,561.48</w:t>
      </w:r>
      <w:r w:rsidR="007106B6" w:rsidRPr="004C04EB">
        <w:rPr>
          <w:rFonts w:eastAsia="Times New Roman" w:cs="Arial"/>
          <w:bCs/>
          <w:noProof/>
          <w:color w:val="000000"/>
          <w:szCs w:val="24"/>
          <w:lang w:val="en-US" w:eastAsia="es-CR"/>
        </w:rPr>
        <w:t>,</w:t>
      </w:r>
      <w:r w:rsidRPr="004C04EB">
        <w:rPr>
          <w:rFonts w:eastAsia="Times New Roman" w:cs="Arial"/>
          <w:bCs/>
          <w:noProof/>
          <w:color w:val="000000"/>
          <w:szCs w:val="24"/>
          <w:lang w:val="en-US" w:eastAsia="es-CR"/>
        </w:rPr>
        <w:t xml:space="preserve"> plus additional resources in cash </w:t>
      </w:r>
      <w:r w:rsidR="007106B6" w:rsidRPr="004C04EB">
        <w:rPr>
          <w:rFonts w:eastAsia="Times New Roman" w:cs="Arial"/>
          <w:bCs/>
          <w:noProof/>
          <w:color w:val="000000"/>
          <w:szCs w:val="24"/>
          <w:lang w:val="en-US" w:eastAsia="es-CR"/>
        </w:rPr>
        <w:t>for</w:t>
      </w:r>
      <w:r w:rsidRPr="004C04EB">
        <w:rPr>
          <w:rFonts w:eastAsia="Times New Roman" w:cs="Arial"/>
          <w:bCs/>
          <w:noProof/>
          <w:color w:val="000000"/>
          <w:szCs w:val="24"/>
          <w:lang w:val="en-US" w:eastAsia="es-CR"/>
        </w:rPr>
        <w:t xml:space="preserve"> $373,061.93 of which </w:t>
      </w:r>
      <w:r w:rsidRPr="004C04EB">
        <w:rPr>
          <w:rFonts w:eastAsia="Times New Roman" w:cs="Arial"/>
          <w:noProof/>
          <w:color w:val="000000"/>
          <w:szCs w:val="24"/>
          <w:lang w:val="en-US" w:eastAsia="es-CR"/>
        </w:rPr>
        <w:t>$231,532.53 were directly used for the implementation of 19 energy audits</w:t>
      </w:r>
      <w:r w:rsidR="007106B6" w:rsidRPr="004C04EB">
        <w:rPr>
          <w:rFonts w:eastAsia="Times New Roman" w:cs="Arial"/>
          <w:noProof/>
          <w:color w:val="000000"/>
          <w:szCs w:val="24"/>
          <w:lang w:val="en-US" w:eastAsia="es-CR"/>
        </w:rPr>
        <w:t xml:space="preserve"> in large buildings</w:t>
      </w:r>
      <w:r w:rsidRPr="004C04EB">
        <w:rPr>
          <w:rFonts w:eastAsia="Times New Roman" w:cs="Arial"/>
          <w:noProof/>
          <w:color w:val="000000"/>
          <w:szCs w:val="24"/>
          <w:lang w:val="en-US" w:eastAsia="es-CR"/>
        </w:rPr>
        <w:t>. The total contribution of the Government of Colombia amounted to $1,225,623.41</w:t>
      </w:r>
      <w:r w:rsidR="007106B6" w:rsidRPr="004C04EB">
        <w:rPr>
          <w:rFonts w:eastAsia="Times New Roman" w:cs="Arial"/>
          <w:noProof/>
          <w:color w:val="000000"/>
          <w:szCs w:val="24"/>
          <w:lang w:val="en-US" w:eastAsia="es-CR"/>
        </w:rPr>
        <w:t>,</w:t>
      </w:r>
      <w:r w:rsidRPr="004C04EB">
        <w:rPr>
          <w:rFonts w:eastAsia="Times New Roman" w:cs="Arial"/>
          <w:noProof/>
          <w:color w:val="000000"/>
          <w:szCs w:val="24"/>
          <w:lang w:val="en-US" w:eastAsia="es-CR"/>
        </w:rPr>
        <w:t xml:space="preserve"> compared with</w:t>
      </w:r>
      <w:r w:rsidRPr="004C04EB">
        <w:rPr>
          <w:rFonts w:eastAsia="Times New Roman" w:cs="Arial"/>
          <w:bCs/>
          <w:noProof/>
          <w:color w:val="000000"/>
          <w:szCs w:val="24"/>
          <w:lang w:val="en-US" w:eastAsia="es-CR"/>
        </w:rPr>
        <w:t> the $965,000 originally agreed upon in PRODOC. The back-up documents handed in by UPME to the evaluators helped to develop the following detail:</w:t>
      </w:r>
    </w:p>
    <w:p w:rsidR="00DF0F6E" w:rsidRPr="004C04EB" w:rsidRDefault="00DF0F6E" w:rsidP="00BA74DA">
      <w:pPr>
        <w:tabs>
          <w:tab w:val="left" w:pos="284"/>
        </w:tabs>
        <w:rPr>
          <w:noProof/>
          <w:szCs w:val="24"/>
          <w:lang w:val="en-US"/>
        </w:rPr>
      </w:pPr>
    </w:p>
    <w:p w:rsidR="00B06CFB" w:rsidRPr="004C04EB" w:rsidRDefault="00B06CFB" w:rsidP="00B06CFB">
      <w:pPr>
        <w:tabs>
          <w:tab w:val="left" w:pos="284"/>
        </w:tabs>
        <w:jc w:val="center"/>
        <w:rPr>
          <w:rFonts w:eastAsia="Calibri" w:cs="Times New Roman"/>
          <w:b/>
          <w:noProof/>
          <w:szCs w:val="24"/>
          <w:lang w:val="en-US"/>
        </w:rPr>
      </w:pPr>
      <w:r w:rsidRPr="004C04EB">
        <w:rPr>
          <w:rFonts w:eastAsia="Calibri" w:cs="Times New Roman"/>
          <w:b/>
          <w:noProof/>
          <w:szCs w:val="24"/>
          <w:lang w:val="en-US"/>
        </w:rPr>
        <w:t>Table 6: Detail of execution of funds from the Government of Colombia</w:t>
      </w:r>
    </w:p>
    <w:tbl>
      <w:tblPr>
        <w:tblW w:w="7833" w:type="dxa"/>
        <w:jc w:val="center"/>
        <w:tblInd w:w="-248" w:type="dxa"/>
        <w:tblCellMar>
          <w:left w:w="70" w:type="dxa"/>
          <w:right w:w="70" w:type="dxa"/>
        </w:tblCellMar>
        <w:tblLook w:val="04A0"/>
      </w:tblPr>
      <w:tblGrid>
        <w:gridCol w:w="6060"/>
        <w:gridCol w:w="1773"/>
      </w:tblGrid>
      <w:tr w:rsidR="00B06CFB" w:rsidRPr="004C04EB" w:rsidTr="00D638EC">
        <w:trPr>
          <w:trHeight w:val="330"/>
          <w:jc w:val="center"/>
        </w:trPr>
        <w:tc>
          <w:tcPr>
            <w:tcW w:w="606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B06CFB" w:rsidRPr="004C04EB" w:rsidRDefault="00B06CFB" w:rsidP="00B06CFB">
            <w:pPr>
              <w:spacing w:before="0" w:after="0"/>
              <w:contextualSpacing w:val="0"/>
              <w:jc w:val="center"/>
              <w:rPr>
                <w:rFonts w:eastAsia="Times New Roman" w:cs="Arial"/>
                <w:b/>
                <w:bCs/>
                <w:noProof/>
                <w:color w:val="000000"/>
                <w:szCs w:val="24"/>
                <w:lang w:val="en-US" w:eastAsia="es-CR"/>
              </w:rPr>
            </w:pPr>
            <w:r w:rsidRPr="004C04EB">
              <w:rPr>
                <w:rFonts w:eastAsia="Times New Roman" w:cs="Arial"/>
                <w:b/>
                <w:bCs/>
                <w:noProof/>
                <w:color w:val="000000"/>
                <w:szCs w:val="24"/>
                <w:lang w:val="en-US" w:eastAsia="es-CR"/>
              </w:rPr>
              <w:t>Description</w:t>
            </w:r>
          </w:p>
        </w:tc>
        <w:tc>
          <w:tcPr>
            <w:tcW w:w="1773" w:type="dxa"/>
            <w:tcBorders>
              <w:top w:val="single" w:sz="4" w:space="0" w:color="auto"/>
              <w:left w:val="nil"/>
              <w:bottom w:val="single" w:sz="8" w:space="0" w:color="auto"/>
              <w:right w:val="single" w:sz="8" w:space="0" w:color="auto"/>
            </w:tcBorders>
            <w:shd w:val="clear" w:color="auto" w:fill="auto"/>
            <w:noWrap/>
            <w:vAlign w:val="bottom"/>
            <w:hideMark/>
          </w:tcPr>
          <w:p w:rsidR="00B06CFB" w:rsidRPr="004C04EB" w:rsidRDefault="00B06CFB" w:rsidP="00B06CFB">
            <w:pPr>
              <w:spacing w:before="0" w:after="0"/>
              <w:contextualSpacing w:val="0"/>
              <w:jc w:val="center"/>
              <w:rPr>
                <w:rFonts w:eastAsia="Times New Roman" w:cs="Arial"/>
                <w:b/>
                <w:bCs/>
                <w:noProof/>
                <w:color w:val="000000"/>
                <w:szCs w:val="24"/>
                <w:lang w:val="en-US" w:eastAsia="es-CR"/>
              </w:rPr>
            </w:pPr>
            <w:r w:rsidRPr="004C04EB">
              <w:rPr>
                <w:rFonts w:eastAsia="Times New Roman" w:cs="Arial"/>
                <w:b/>
                <w:bCs/>
                <w:noProof/>
                <w:color w:val="000000"/>
                <w:szCs w:val="24"/>
                <w:lang w:val="en-US" w:eastAsia="es-CR"/>
              </w:rPr>
              <w:t>Amount</w:t>
            </w:r>
          </w:p>
        </w:tc>
      </w:tr>
      <w:tr w:rsidR="00B06CFB" w:rsidRPr="004C04EB" w:rsidTr="00D638EC">
        <w:trPr>
          <w:trHeight w:val="300"/>
          <w:jc w:val="center"/>
        </w:trPr>
        <w:tc>
          <w:tcPr>
            <w:tcW w:w="6060" w:type="dxa"/>
            <w:tcBorders>
              <w:top w:val="nil"/>
              <w:left w:val="single" w:sz="8" w:space="0" w:color="auto"/>
              <w:bottom w:val="single" w:sz="4" w:space="0" w:color="auto"/>
              <w:right w:val="single" w:sz="4" w:space="0" w:color="auto"/>
            </w:tcBorders>
            <w:shd w:val="clear" w:color="auto" w:fill="auto"/>
            <w:noWrap/>
            <w:vAlign w:val="bottom"/>
            <w:hideMark/>
          </w:tcPr>
          <w:p w:rsidR="00B06CFB" w:rsidRPr="004C04EB" w:rsidRDefault="00B06CFB" w:rsidP="00B06CFB">
            <w:pPr>
              <w:spacing w:before="0" w:after="0"/>
              <w:contextualSpacing w:val="0"/>
              <w:jc w:val="left"/>
              <w:rPr>
                <w:rFonts w:eastAsia="Times New Roman" w:cs="Arial"/>
                <w:noProof/>
                <w:color w:val="000000"/>
                <w:szCs w:val="24"/>
                <w:lang w:val="en-US" w:eastAsia="es-CR"/>
              </w:rPr>
            </w:pPr>
            <w:r w:rsidRPr="004C04EB">
              <w:rPr>
                <w:rFonts w:eastAsia="Times New Roman" w:cs="Arial"/>
                <w:noProof/>
                <w:color w:val="000000"/>
                <w:szCs w:val="24"/>
                <w:lang w:val="en-US" w:eastAsia="es-CR"/>
              </w:rPr>
              <w:t>UPME Publications</w:t>
            </w:r>
          </w:p>
        </w:tc>
        <w:tc>
          <w:tcPr>
            <w:tcW w:w="1773" w:type="dxa"/>
            <w:tcBorders>
              <w:top w:val="nil"/>
              <w:left w:val="nil"/>
              <w:bottom w:val="single" w:sz="4" w:space="0" w:color="auto"/>
              <w:right w:val="single" w:sz="8" w:space="0" w:color="auto"/>
            </w:tcBorders>
            <w:shd w:val="clear" w:color="auto" w:fill="auto"/>
            <w:noWrap/>
            <w:vAlign w:val="center"/>
            <w:hideMark/>
          </w:tcPr>
          <w:p w:rsidR="00B06CFB" w:rsidRPr="004C04EB" w:rsidRDefault="00B06CFB" w:rsidP="00F248AD">
            <w:pPr>
              <w:spacing w:before="0" w:after="0"/>
              <w:contextualSpacing w:val="0"/>
              <w:jc w:val="right"/>
              <w:rPr>
                <w:rFonts w:eastAsia="Times New Roman" w:cs="Arial"/>
                <w:noProof/>
                <w:color w:val="000000"/>
                <w:szCs w:val="24"/>
                <w:lang w:val="en-US" w:eastAsia="es-CR"/>
              </w:rPr>
            </w:pPr>
            <w:r w:rsidRPr="004C04EB">
              <w:rPr>
                <w:rFonts w:eastAsia="Times New Roman" w:cs="Arial"/>
                <w:noProof/>
                <w:color w:val="000000"/>
                <w:szCs w:val="24"/>
                <w:lang w:val="en-US" w:eastAsia="es-CR"/>
              </w:rPr>
              <w:t> $ 450,543.55 </w:t>
            </w:r>
          </w:p>
        </w:tc>
      </w:tr>
      <w:tr w:rsidR="00B06CFB" w:rsidRPr="004C04EB" w:rsidTr="00D638EC">
        <w:trPr>
          <w:trHeight w:val="300"/>
          <w:jc w:val="center"/>
        </w:trPr>
        <w:tc>
          <w:tcPr>
            <w:tcW w:w="6060" w:type="dxa"/>
            <w:tcBorders>
              <w:top w:val="nil"/>
              <w:left w:val="single" w:sz="8" w:space="0" w:color="auto"/>
              <w:bottom w:val="single" w:sz="4" w:space="0" w:color="auto"/>
              <w:right w:val="single" w:sz="4" w:space="0" w:color="auto"/>
            </w:tcBorders>
            <w:shd w:val="clear" w:color="auto" w:fill="auto"/>
            <w:noWrap/>
            <w:vAlign w:val="bottom"/>
            <w:hideMark/>
          </w:tcPr>
          <w:p w:rsidR="00B06CFB" w:rsidRPr="004C04EB" w:rsidRDefault="00B06CFB" w:rsidP="00B06CFB">
            <w:pPr>
              <w:spacing w:before="0" w:after="0"/>
              <w:contextualSpacing w:val="0"/>
              <w:jc w:val="left"/>
              <w:rPr>
                <w:rFonts w:eastAsia="Times New Roman" w:cs="Arial"/>
                <w:noProof/>
                <w:color w:val="000000"/>
                <w:szCs w:val="24"/>
                <w:lang w:val="en-US" w:eastAsia="es-CR"/>
              </w:rPr>
            </w:pPr>
            <w:r w:rsidRPr="004C04EB">
              <w:rPr>
                <w:rFonts w:eastAsia="Times New Roman" w:cs="Arial"/>
                <w:noProof/>
                <w:color w:val="000000"/>
                <w:szCs w:val="24"/>
                <w:lang w:val="en-US" w:eastAsia="es-CR"/>
              </w:rPr>
              <w:t>Inventories</w:t>
            </w:r>
          </w:p>
        </w:tc>
        <w:tc>
          <w:tcPr>
            <w:tcW w:w="1773" w:type="dxa"/>
            <w:tcBorders>
              <w:top w:val="nil"/>
              <w:left w:val="nil"/>
              <w:bottom w:val="single" w:sz="4" w:space="0" w:color="auto"/>
              <w:right w:val="single" w:sz="8" w:space="0" w:color="auto"/>
            </w:tcBorders>
            <w:shd w:val="clear" w:color="auto" w:fill="auto"/>
            <w:noWrap/>
            <w:vAlign w:val="center"/>
            <w:hideMark/>
          </w:tcPr>
          <w:p w:rsidR="00B06CFB" w:rsidRPr="004C04EB" w:rsidRDefault="00B06CFB" w:rsidP="00F248AD">
            <w:pPr>
              <w:spacing w:before="0" w:after="0"/>
              <w:contextualSpacing w:val="0"/>
              <w:jc w:val="right"/>
              <w:rPr>
                <w:rFonts w:eastAsia="Times New Roman" w:cs="Arial"/>
                <w:noProof/>
                <w:color w:val="000000"/>
                <w:szCs w:val="24"/>
                <w:lang w:val="en-US" w:eastAsia="es-CR"/>
              </w:rPr>
            </w:pPr>
            <w:r w:rsidRPr="004C04EB">
              <w:rPr>
                <w:rFonts w:eastAsia="Times New Roman" w:cs="Arial"/>
                <w:noProof/>
                <w:color w:val="000000"/>
                <w:szCs w:val="24"/>
                <w:lang w:val="en-US" w:eastAsia="es-CR"/>
              </w:rPr>
              <w:t> $ 104,286.76 </w:t>
            </w:r>
          </w:p>
        </w:tc>
      </w:tr>
      <w:tr w:rsidR="00B06CFB" w:rsidRPr="004C04EB" w:rsidTr="00D638EC">
        <w:trPr>
          <w:trHeight w:val="300"/>
          <w:jc w:val="center"/>
        </w:trPr>
        <w:tc>
          <w:tcPr>
            <w:tcW w:w="6060" w:type="dxa"/>
            <w:tcBorders>
              <w:top w:val="nil"/>
              <w:left w:val="single" w:sz="8" w:space="0" w:color="auto"/>
              <w:bottom w:val="single" w:sz="4" w:space="0" w:color="auto"/>
              <w:right w:val="single" w:sz="4" w:space="0" w:color="auto"/>
            </w:tcBorders>
            <w:shd w:val="clear" w:color="auto" w:fill="auto"/>
            <w:noWrap/>
            <w:vAlign w:val="bottom"/>
            <w:hideMark/>
          </w:tcPr>
          <w:p w:rsidR="00B06CFB" w:rsidRPr="004C04EB" w:rsidRDefault="00B06CFB" w:rsidP="00B06CFB">
            <w:pPr>
              <w:spacing w:before="0" w:after="0"/>
              <w:contextualSpacing w:val="0"/>
              <w:jc w:val="left"/>
              <w:rPr>
                <w:rFonts w:eastAsia="Times New Roman" w:cs="Arial"/>
                <w:noProof/>
                <w:color w:val="000000"/>
                <w:szCs w:val="24"/>
                <w:lang w:val="en-US" w:eastAsia="es-CR"/>
              </w:rPr>
            </w:pPr>
            <w:r w:rsidRPr="004C04EB">
              <w:rPr>
                <w:rFonts w:eastAsia="Times New Roman" w:cs="Arial"/>
                <w:noProof/>
                <w:color w:val="000000"/>
                <w:szCs w:val="24"/>
                <w:lang w:val="en-US" w:eastAsia="es-CR"/>
              </w:rPr>
              <w:t>Advisers’ Wages</w:t>
            </w:r>
          </w:p>
        </w:tc>
        <w:tc>
          <w:tcPr>
            <w:tcW w:w="1773" w:type="dxa"/>
            <w:tcBorders>
              <w:top w:val="nil"/>
              <w:left w:val="nil"/>
              <w:bottom w:val="single" w:sz="4" w:space="0" w:color="auto"/>
              <w:right w:val="single" w:sz="8" w:space="0" w:color="auto"/>
            </w:tcBorders>
            <w:shd w:val="clear" w:color="auto" w:fill="auto"/>
            <w:noWrap/>
            <w:vAlign w:val="center"/>
            <w:hideMark/>
          </w:tcPr>
          <w:p w:rsidR="00B06CFB" w:rsidRPr="004C04EB" w:rsidRDefault="00B06CFB" w:rsidP="00F248AD">
            <w:pPr>
              <w:spacing w:before="0" w:after="0"/>
              <w:contextualSpacing w:val="0"/>
              <w:jc w:val="right"/>
              <w:rPr>
                <w:rFonts w:eastAsia="Times New Roman" w:cs="Arial"/>
                <w:noProof/>
                <w:color w:val="000000"/>
                <w:szCs w:val="24"/>
                <w:lang w:val="en-US" w:eastAsia="es-CR"/>
              </w:rPr>
            </w:pPr>
            <w:r w:rsidRPr="004C04EB">
              <w:rPr>
                <w:rFonts w:eastAsia="Times New Roman" w:cs="Arial"/>
                <w:noProof/>
                <w:color w:val="000000"/>
                <w:szCs w:val="24"/>
                <w:lang w:val="en-US" w:eastAsia="es-CR"/>
              </w:rPr>
              <w:t> $ 73,376.54 </w:t>
            </w:r>
          </w:p>
        </w:tc>
      </w:tr>
      <w:tr w:rsidR="00B06CFB" w:rsidRPr="004C04EB" w:rsidTr="00D638EC">
        <w:trPr>
          <w:trHeight w:val="300"/>
          <w:jc w:val="center"/>
        </w:trPr>
        <w:tc>
          <w:tcPr>
            <w:tcW w:w="6060" w:type="dxa"/>
            <w:tcBorders>
              <w:top w:val="nil"/>
              <w:left w:val="single" w:sz="8" w:space="0" w:color="auto"/>
              <w:bottom w:val="single" w:sz="4" w:space="0" w:color="auto"/>
              <w:right w:val="single" w:sz="4" w:space="0" w:color="auto"/>
            </w:tcBorders>
            <w:shd w:val="clear" w:color="auto" w:fill="auto"/>
            <w:noWrap/>
            <w:vAlign w:val="bottom"/>
            <w:hideMark/>
          </w:tcPr>
          <w:p w:rsidR="00B06CFB" w:rsidRPr="004C04EB" w:rsidRDefault="00B06CFB" w:rsidP="00B06CFB">
            <w:pPr>
              <w:spacing w:before="0" w:after="0"/>
              <w:contextualSpacing w:val="0"/>
              <w:jc w:val="left"/>
              <w:rPr>
                <w:rFonts w:eastAsia="Times New Roman" w:cs="Arial"/>
                <w:noProof/>
                <w:color w:val="000000"/>
                <w:szCs w:val="24"/>
                <w:lang w:val="en-US" w:eastAsia="es-CR"/>
              </w:rPr>
            </w:pPr>
            <w:r w:rsidRPr="004C04EB">
              <w:rPr>
                <w:rFonts w:eastAsia="Times New Roman" w:cs="Arial"/>
                <w:noProof/>
                <w:color w:val="000000"/>
                <w:szCs w:val="24"/>
                <w:lang w:val="en-US" w:eastAsia="es-CR"/>
              </w:rPr>
              <w:t>Studies</w:t>
            </w:r>
          </w:p>
        </w:tc>
        <w:tc>
          <w:tcPr>
            <w:tcW w:w="1773" w:type="dxa"/>
            <w:tcBorders>
              <w:top w:val="nil"/>
              <w:left w:val="nil"/>
              <w:bottom w:val="single" w:sz="4" w:space="0" w:color="auto"/>
              <w:right w:val="single" w:sz="8" w:space="0" w:color="auto"/>
            </w:tcBorders>
            <w:shd w:val="clear" w:color="auto" w:fill="auto"/>
            <w:noWrap/>
            <w:vAlign w:val="center"/>
            <w:hideMark/>
          </w:tcPr>
          <w:p w:rsidR="00B06CFB" w:rsidRPr="004C04EB" w:rsidRDefault="00B06CFB" w:rsidP="00F248AD">
            <w:pPr>
              <w:spacing w:before="0" w:after="0"/>
              <w:contextualSpacing w:val="0"/>
              <w:jc w:val="right"/>
              <w:rPr>
                <w:rFonts w:eastAsia="Times New Roman" w:cs="Arial"/>
                <w:noProof/>
                <w:color w:val="000000"/>
                <w:szCs w:val="24"/>
                <w:lang w:val="en-US" w:eastAsia="es-CR"/>
              </w:rPr>
            </w:pPr>
            <w:r w:rsidRPr="004C04EB">
              <w:rPr>
                <w:rFonts w:eastAsia="Times New Roman" w:cs="Arial"/>
                <w:noProof/>
                <w:color w:val="000000"/>
                <w:szCs w:val="24"/>
                <w:lang w:val="en-US" w:eastAsia="es-CR"/>
              </w:rPr>
              <w:t> $ 106,382.98 </w:t>
            </w:r>
          </w:p>
        </w:tc>
      </w:tr>
      <w:tr w:rsidR="00B06CFB" w:rsidRPr="004C04EB" w:rsidTr="00D638EC">
        <w:trPr>
          <w:trHeight w:val="300"/>
          <w:jc w:val="center"/>
        </w:trPr>
        <w:tc>
          <w:tcPr>
            <w:tcW w:w="6060" w:type="dxa"/>
            <w:tcBorders>
              <w:top w:val="nil"/>
              <w:left w:val="single" w:sz="8" w:space="0" w:color="auto"/>
              <w:bottom w:val="single" w:sz="4" w:space="0" w:color="auto"/>
              <w:right w:val="single" w:sz="4" w:space="0" w:color="auto"/>
            </w:tcBorders>
            <w:shd w:val="clear" w:color="auto" w:fill="auto"/>
            <w:noWrap/>
            <w:vAlign w:val="bottom"/>
            <w:hideMark/>
          </w:tcPr>
          <w:p w:rsidR="00B06CFB" w:rsidRPr="004C04EB" w:rsidRDefault="00B06CFB" w:rsidP="00B06CFB">
            <w:pPr>
              <w:spacing w:before="0" w:after="0"/>
              <w:contextualSpacing w:val="0"/>
              <w:jc w:val="left"/>
              <w:rPr>
                <w:rFonts w:eastAsia="Times New Roman" w:cs="Arial"/>
                <w:noProof/>
                <w:color w:val="000000"/>
                <w:szCs w:val="24"/>
                <w:lang w:val="en-US" w:eastAsia="es-CR"/>
              </w:rPr>
            </w:pPr>
            <w:r w:rsidRPr="004C04EB">
              <w:rPr>
                <w:rFonts w:eastAsia="Times New Roman" w:cs="Arial"/>
                <w:noProof/>
                <w:color w:val="000000"/>
                <w:szCs w:val="24"/>
                <w:lang w:val="en-US" w:eastAsia="es-CR"/>
              </w:rPr>
              <w:t>Public</w:t>
            </w:r>
            <w:r w:rsidR="00F248AD" w:rsidRPr="004C04EB">
              <w:rPr>
                <w:rFonts w:eastAsia="Times New Roman" w:cs="Arial"/>
                <w:noProof/>
                <w:color w:val="000000"/>
                <w:szCs w:val="24"/>
                <w:lang w:val="en-US" w:eastAsia="es-CR"/>
              </w:rPr>
              <w:t xml:space="preserve"> </w:t>
            </w:r>
            <w:r w:rsidRPr="004C04EB">
              <w:rPr>
                <w:rFonts w:eastAsia="Times New Roman" w:cs="Arial"/>
                <w:noProof/>
                <w:color w:val="000000"/>
                <w:szCs w:val="24"/>
                <w:lang w:val="en-US" w:eastAsia="es-CR"/>
              </w:rPr>
              <w:t>Services</w:t>
            </w:r>
            <w:r w:rsidR="00F248AD" w:rsidRPr="004C04EB">
              <w:rPr>
                <w:rFonts w:eastAsia="Times New Roman" w:cs="Arial"/>
                <w:noProof/>
                <w:color w:val="000000"/>
                <w:szCs w:val="24"/>
                <w:lang w:val="en-US" w:eastAsia="es-CR"/>
              </w:rPr>
              <w:t xml:space="preserve"> </w:t>
            </w:r>
            <w:r w:rsidRPr="004C04EB">
              <w:rPr>
                <w:rFonts w:eastAsia="Times New Roman" w:cs="Arial"/>
                <w:noProof/>
                <w:color w:val="000000"/>
                <w:szCs w:val="24"/>
                <w:lang w:val="en-US" w:eastAsia="es-CR"/>
              </w:rPr>
              <w:t>Consumption</w:t>
            </w:r>
          </w:p>
        </w:tc>
        <w:tc>
          <w:tcPr>
            <w:tcW w:w="1773" w:type="dxa"/>
            <w:tcBorders>
              <w:top w:val="nil"/>
              <w:left w:val="nil"/>
              <w:bottom w:val="single" w:sz="4" w:space="0" w:color="auto"/>
              <w:right w:val="single" w:sz="8" w:space="0" w:color="auto"/>
            </w:tcBorders>
            <w:shd w:val="clear" w:color="auto" w:fill="auto"/>
            <w:noWrap/>
            <w:vAlign w:val="center"/>
            <w:hideMark/>
          </w:tcPr>
          <w:p w:rsidR="00B06CFB" w:rsidRPr="004C04EB" w:rsidRDefault="00B06CFB" w:rsidP="00F248AD">
            <w:pPr>
              <w:spacing w:before="0" w:after="0"/>
              <w:contextualSpacing w:val="0"/>
              <w:jc w:val="right"/>
              <w:rPr>
                <w:rFonts w:eastAsia="Times New Roman" w:cs="Arial"/>
                <w:noProof/>
                <w:color w:val="000000"/>
                <w:szCs w:val="24"/>
                <w:lang w:val="en-US" w:eastAsia="es-CR"/>
              </w:rPr>
            </w:pPr>
            <w:r w:rsidRPr="004C04EB">
              <w:rPr>
                <w:rFonts w:eastAsia="Times New Roman" w:cs="Arial"/>
                <w:noProof/>
                <w:color w:val="000000"/>
                <w:szCs w:val="24"/>
                <w:lang w:val="en-US" w:eastAsia="es-CR"/>
              </w:rPr>
              <w:t> $ 117,971.65 </w:t>
            </w:r>
          </w:p>
        </w:tc>
      </w:tr>
      <w:tr w:rsidR="00B06CFB" w:rsidRPr="004C04EB" w:rsidTr="00D638EC">
        <w:trPr>
          <w:trHeight w:val="330"/>
          <w:jc w:val="center"/>
        </w:trPr>
        <w:tc>
          <w:tcPr>
            <w:tcW w:w="6060" w:type="dxa"/>
            <w:tcBorders>
              <w:top w:val="nil"/>
              <w:left w:val="single" w:sz="8" w:space="0" w:color="auto"/>
              <w:bottom w:val="single" w:sz="8" w:space="0" w:color="auto"/>
              <w:right w:val="single" w:sz="4" w:space="0" w:color="auto"/>
            </w:tcBorders>
            <w:shd w:val="clear" w:color="auto" w:fill="auto"/>
            <w:noWrap/>
            <w:vAlign w:val="bottom"/>
            <w:hideMark/>
          </w:tcPr>
          <w:p w:rsidR="00B06CFB" w:rsidRPr="004C04EB" w:rsidRDefault="00B06CFB" w:rsidP="00D638EC">
            <w:pPr>
              <w:spacing w:before="0" w:after="0"/>
              <w:contextualSpacing w:val="0"/>
              <w:jc w:val="left"/>
              <w:rPr>
                <w:rFonts w:eastAsia="Times New Roman" w:cs="Arial"/>
                <w:b/>
                <w:bCs/>
                <w:noProof/>
                <w:color w:val="000000"/>
                <w:szCs w:val="24"/>
                <w:lang w:val="en-US" w:eastAsia="es-CR"/>
              </w:rPr>
            </w:pPr>
            <w:r w:rsidRPr="004C04EB">
              <w:rPr>
                <w:rFonts w:eastAsia="Times New Roman" w:cs="Arial"/>
                <w:b/>
                <w:bCs/>
                <w:noProof/>
                <w:color w:val="000000"/>
                <w:szCs w:val="24"/>
                <w:lang w:val="en-US" w:eastAsia="es-CR"/>
              </w:rPr>
              <w:t>Total (</w:t>
            </w:r>
            <w:r w:rsidR="00D638EC" w:rsidRPr="004C04EB">
              <w:rPr>
                <w:rFonts w:eastAsia="Times New Roman" w:cs="Arial"/>
                <w:b/>
                <w:bCs/>
                <w:noProof/>
                <w:color w:val="000000"/>
                <w:szCs w:val="24"/>
                <w:lang w:val="en-US" w:eastAsia="es-CR"/>
              </w:rPr>
              <w:t xml:space="preserve">in-kind </w:t>
            </w:r>
            <w:r w:rsidRPr="004C04EB">
              <w:rPr>
                <w:rFonts w:eastAsia="Times New Roman" w:cs="Arial"/>
                <w:b/>
                <w:bCs/>
                <w:noProof/>
                <w:color w:val="000000"/>
                <w:szCs w:val="24"/>
                <w:lang w:val="en-US" w:eastAsia="es-CR"/>
              </w:rPr>
              <w:t>contributions)</w:t>
            </w:r>
          </w:p>
        </w:tc>
        <w:tc>
          <w:tcPr>
            <w:tcW w:w="1773" w:type="dxa"/>
            <w:tcBorders>
              <w:top w:val="nil"/>
              <w:left w:val="nil"/>
              <w:bottom w:val="single" w:sz="8" w:space="0" w:color="auto"/>
              <w:right w:val="single" w:sz="8" w:space="0" w:color="auto"/>
            </w:tcBorders>
            <w:shd w:val="clear" w:color="auto" w:fill="auto"/>
            <w:noWrap/>
            <w:vAlign w:val="center"/>
            <w:hideMark/>
          </w:tcPr>
          <w:p w:rsidR="00B06CFB" w:rsidRPr="004C04EB" w:rsidRDefault="00B06CFB" w:rsidP="00F248AD">
            <w:pPr>
              <w:spacing w:before="0" w:after="0"/>
              <w:contextualSpacing w:val="0"/>
              <w:jc w:val="right"/>
              <w:rPr>
                <w:rFonts w:eastAsia="Times New Roman" w:cs="Arial"/>
                <w:b/>
                <w:bCs/>
                <w:noProof/>
                <w:color w:val="000000"/>
                <w:szCs w:val="24"/>
                <w:lang w:val="en-US" w:eastAsia="es-CR"/>
              </w:rPr>
            </w:pPr>
            <w:r w:rsidRPr="004C04EB">
              <w:rPr>
                <w:rFonts w:eastAsia="Times New Roman" w:cs="Arial"/>
                <w:b/>
                <w:bCs/>
                <w:noProof/>
                <w:color w:val="000000"/>
                <w:szCs w:val="24"/>
                <w:lang w:val="en-US" w:eastAsia="es-CR"/>
              </w:rPr>
              <w:t> $ 852,561.48 </w:t>
            </w:r>
          </w:p>
        </w:tc>
      </w:tr>
      <w:tr w:rsidR="00B06CFB" w:rsidRPr="004C04EB" w:rsidTr="00D638EC">
        <w:trPr>
          <w:trHeight w:val="300"/>
          <w:jc w:val="center"/>
        </w:trPr>
        <w:tc>
          <w:tcPr>
            <w:tcW w:w="6060" w:type="dxa"/>
            <w:tcBorders>
              <w:top w:val="nil"/>
              <w:left w:val="single" w:sz="8" w:space="0" w:color="auto"/>
              <w:bottom w:val="single" w:sz="4" w:space="0" w:color="auto"/>
              <w:right w:val="single" w:sz="4" w:space="0" w:color="auto"/>
            </w:tcBorders>
            <w:shd w:val="clear" w:color="auto" w:fill="auto"/>
            <w:noWrap/>
            <w:vAlign w:val="bottom"/>
            <w:hideMark/>
          </w:tcPr>
          <w:p w:rsidR="00B06CFB" w:rsidRPr="004C04EB" w:rsidRDefault="00B06CFB" w:rsidP="00D638EC">
            <w:pPr>
              <w:spacing w:before="0" w:after="0"/>
              <w:contextualSpacing w:val="0"/>
              <w:jc w:val="left"/>
              <w:rPr>
                <w:rFonts w:eastAsia="Times New Roman" w:cs="Arial"/>
                <w:noProof/>
                <w:color w:val="000000"/>
                <w:szCs w:val="24"/>
                <w:lang w:val="en-US" w:eastAsia="es-CR"/>
              </w:rPr>
            </w:pPr>
            <w:r w:rsidRPr="004C04EB">
              <w:rPr>
                <w:rFonts w:eastAsia="Times New Roman" w:cs="Arial"/>
                <w:noProof/>
                <w:color w:val="000000"/>
                <w:szCs w:val="24"/>
                <w:lang w:val="en-US" w:eastAsia="es-CR"/>
              </w:rPr>
              <w:t xml:space="preserve">Contributions UPME 2011 - </w:t>
            </w:r>
            <w:r w:rsidR="00D638EC" w:rsidRPr="004C04EB">
              <w:rPr>
                <w:rFonts w:eastAsia="Times New Roman" w:cs="Arial"/>
                <w:noProof/>
                <w:color w:val="000000"/>
                <w:szCs w:val="24"/>
                <w:lang w:val="en-US" w:eastAsia="es-CR"/>
              </w:rPr>
              <w:t xml:space="preserve">Project </w:t>
            </w:r>
            <w:r w:rsidRPr="004C04EB">
              <w:rPr>
                <w:rFonts w:eastAsia="Times New Roman" w:cs="Arial"/>
                <w:noProof/>
                <w:color w:val="000000"/>
                <w:szCs w:val="24"/>
                <w:lang w:val="en-US" w:eastAsia="es-CR"/>
              </w:rPr>
              <w:t>Technical Coordination </w:t>
            </w:r>
          </w:p>
        </w:tc>
        <w:tc>
          <w:tcPr>
            <w:tcW w:w="1773" w:type="dxa"/>
            <w:tcBorders>
              <w:top w:val="nil"/>
              <w:left w:val="nil"/>
              <w:bottom w:val="single" w:sz="4" w:space="0" w:color="auto"/>
              <w:right w:val="single" w:sz="8" w:space="0" w:color="auto"/>
            </w:tcBorders>
            <w:shd w:val="clear" w:color="auto" w:fill="auto"/>
            <w:noWrap/>
            <w:vAlign w:val="center"/>
            <w:hideMark/>
          </w:tcPr>
          <w:p w:rsidR="00B06CFB" w:rsidRPr="004C04EB" w:rsidRDefault="00B06CFB" w:rsidP="00F248AD">
            <w:pPr>
              <w:spacing w:before="0" w:after="0"/>
              <w:contextualSpacing w:val="0"/>
              <w:jc w:val="right"/>
              <w:rPr>
                <w:rFonts w:eastAsia="Times New Roman" w:cs="Arial"/>
                <w:noProof/>
                <w:color w:val="000000"/>
                <w:szCs w:val="24"/>
                <w:lang w:val="en-US" w:eastAsia="es-CR"/>
              </w:rPr>
            </w:pPr>
            <w:r w:rsidRPr="004C04EB">
              <w:rPr>
                <w:rFonts w:eastAsia="Times New Roman" w:cs="Arial"/>
                <w:noProof/>
                <w:color w:val="000000"/>
                <w:szCs w:val="24"/>
                <w:lang w:val="en-US" w:eastAsia="es-CR"/>
              </w:rPr>
              <w:t> $ 44,505.50 </w:t>
            </w:r>
          </w:p>
        </w:tc>
      </w:tr>
      <w:tr w:rsidR="00B06CFB" w:rsidRPr="004C04EB" w:rsidTr="00D638EC">
        <w:trPr>
          <w:trHeight w:val="300"/>
          <w:jc w:val="center"/>
        </w:trPr>
        <w:tc>
          <w:tcPr>
            <w:tcW w:w="6060" w:type="dxa"/>
            <w:tcBorders>
              <w:top w:val="nil"/>
              <w:left w:val="single" w:sz="8" w:space="0" w:color="auto"/>
              <w:bottom w:val="single" w:sz="4" w:space="0" w:color="auto"/>
              <w:right w:val="single" w:sz="4" w:space="0" w:color="auto"/>
            </w:tcBorders>
            <w:shd w:val="clear" w:color="auto" w:fill="auto"/>
            <w:noWrap/>
            <w:vAlign w:val="bottom"/>
            <w:hideMark/>
          </w:tcPr>
          <w:p w:rsidR="00B06CFB" w:rsidRPr="004C04EB" w:rsidRDefault="00B06CFB" w:rsidP="00D638EC">
            <w:pPr>
              <w:spacing w:before="0" w:after="0"/>
              <w:contextualSpacing w:val="0"/>
              <w:jc w:val="left"/>
              <w:rPr>
                <w:rFonts w:eastAsia="Times New Roman" w:cs="Arial"/>
                <w:noProof/>
                <w:color w:val="000000"/>
                <w:szCs w:val="24"/>
                <w:lang w:val="en-US" w:eastAsia="es-CR"/>
              </w:rPr>
            </w:pPr>
            <w:r w:rsidRPr="004C04EB">
              <w:rPr>
                <w:rFonts w:eastAsia="Times New Roman" w:cs="Arial"/>
                <w:noProof/>
                <w:color w:val="000000"/>
                <w:szCs w:val="24"/>
                <w:lang w:val="en-US" w:eastAsia="es-CR"/>
              </w:rPr>
              <w:t xml:space="preserve">Contributions UPME 2012 - </w:t>
            </w:r>
            <w:r w:rsidR="00D638EC" w:rsidRPr="004C04EB">
              <w:rPr>
                <w:rFonts w:eastAsia="Times New Roman" w:cs="Arial"/>
                <w:noProof/>
                <w:color w:val="000000"/>
                <w:szCs w:val="24"/>
                <w:lang w:val="en-US" w:eastAsia="es-CR"/>
              </w:rPr>
              <w:t xml:space="preserve">Project </w:t>
            </w:r>
            <w:r w:rsidRPr="004C04EB">
              <w:rPr>
                <w:rFonts w:eastAsia="Times New Roman" w:cs="Arial"/>
                <w:noProof/>
                <w:color w:val="000000"/>
                <w:szCs w:val="24"/>
                <w:lang w:val="en-US" w:eastAsia="es-CR"/>
              </w:rPr>
              <w:t>Technical Coordination </w:t>
            </w:r>
          </w:p>
        </w:tc>
        <w:tc>
          <w:tcPr>
            <w:tcW w:w="1773" w:type="dxa"/>
            <w:tcBorders>
              <w:top w:val="nil"/>
              <w:left w:val="nil"/>
              <w:bottom w:val="single" w:sz="4" w:space="0" w:color="auto"/>
              <w:right w:val="single" w:sz="8" w:space="0" w:color="auto"/>
            </w:tcBorders>
            <w:shd w:val="clear" w:color="auto" w:fill="auto"/>
            <w:noWrap/>
            <w:vAlign w:val="center"/>
            <w:hideMark/>
          </w:tcPr>
          <w:p w:rsidR="00B06CFB" w:rsidRPr="004C04EB" w:rsidRDefault="00B06CFB" w:rsidP="00F248AD">
            <w:pPr>
              <w:spacing w:before="0" w:after="0"/>
              <w:contextualSpacing w:val="0"/>
              <w:jc w:val="right"/>
              <w:rPr>
                <w:rFonts w:eastAsia="Times New Roman" w:cs="Arial"/>
                <w:noProof/>
                <w:color w:val="000000"/>
                <w:szCs w:val="24"/>
                <w:lang w:val="en-US" w:eastAsia="es-CR"/>
              </w:rPr>
            </w:pPr>
            <w:r w:rsidRPr="004C04EB">
              <w:rPr>
                <w:rFonts w:eastAsia="Times New Roman" w:cs="Arial"/>
                <w:noProof/>
                <w:color w:val="000000"/>
                <w:szCs w:val="24"/>
                <w:lang w:val="en-US" w:eastAsia="es-CR"/>
              </w:rPr>
              <w:t> $ 59,966.68 </w:t>
            </w:r>
          </w:p>
        </w:tc>
      </w:tr>
      <w:tr w:rsidR="00B06CFB" w:rsidRPr="004C04EB" w:rsidTr="00D638EC">
        <w:trPr>
          <w:trHeight w:val="300"/>
          <w:jc w:val="center"/>
        </w:trPr>
        <w:tc>
          <w:tcPr>
            <w:tcW w:w="6060" w:type="dxa"/>
            <w:tcBorders>
              <w:top w:val="nil"/>
              <w:left w:val="single" w:sz="8" w:space="0" w:color="auto"/>
              <w:bottom w:val="single" w:sz="4" w:space="0" w:color="auto"/>
              <w:right w:val="single" w:sz="4" w:space="0" w:color="auto"/>
            </w:tcBorders>
            <w:shd w:val="clear" w:color="auto" w:fill="auto"/>
            <w:noWrap/>
            <w:vAlign w:val="bottom"/>
            <w:hideMark/>
          </w:tcPr>
          <w:p w:rsidR="00B06CFB" w:rsidRPr="004C04EB" w:rsidRDefault="00B06CFB" w:rsidP="00B06CFB">
            <w:pPr>
              <w:spacing w:before="0" w:after="0"/>
              <w:contextualSpacing w:val="0"/>
              <w:jc w:val="left"/>
              <w:rPr>
                <w:rFonts w:eastAsia="Times New Roman" w:cs="Arial"/>
                <w:noProof/>
                <w:color w:val="000000"/>
                <w:szCs w:val="24"/>
                <w:lang w:val="en-US" w:eastAsia="es-CR"/>
              </w:rPr>
            </w:pPr>
            <w:r w:rsidRPr="004C04EB">
              <w:rPr>
                <w:rFonts w:eastAsia="Times New Roman" w:cs="Arial"/>
                <w:noProof/>
                <w:color w:val="000000"/>
                <w:szCs w:val="24"/>
                <w:lang w:val="en-US" w:eastAsia="es-CR"/>
              </w:rPr>
              <w:t xml:space="preserve">Contributions UPME 2012 </w:t>
            </w:r>
            <w:r w:rsidR="00D638EC" w:rsidRPr="004C04EB">
              <w:rPr>
                <w:rFonts w:eastAsia="Times New Roman" w:cs="Arial"/>
                <w:noProof/>
                <w:color w:val="000000"/>
                <w:szCs w:val="24"/>
                <w:lang w:val="en-US" w:eastAsia="es-CR"/>
              </w:rPr>
              <w:t>-</w:t>
            </w:r>
            <w:r w:rsidRPr="004C04EB">
              <w:rPr>
                <w:rFonts w:eastAsia="Times New Roman" w:cs="Arial"/>
                <w:noProof/>
                <w:color w:val="000000"/>
                <w:szCs w:val="24"/>
                <w:lang w:val="en-US" w:eastAsia="es-CR"/>
              </w:rPr>
              <w:t xml:space="preserve"> Energy</w:t>
            </w:r>
            <w:r w:rsidR="00D638EC" w:rsidRPr="004C04EB">
              <w:rPr>
                <w:rFonts w:eastAsia="Times New Roman" w:cs="Arial"/>
                <w:noProof/>
                <w:color w:val="000000"/>
                <w:szCs w:val="24"/>
                <w:lang w:val="en-US" w:eastAsia="es-CR"/>
              </w:rPr>
              <w:t xml:space="preserve"> </w:t>
            </w:r>
            <w:r w:rsidRPr="004C04EB">
              <w:rPr>
                <w:rFonts w:eastAsia="Times New Roman" w:cs="Arial"/>
                <w:noProof/>
                <w:color w:val="000000"/>
                <w:szCs w:val="24"/>
                <w:lang w:val="en-US" w:eastAsia="es-CR"/>
              </w:rPr>
              <w:t>Audits</w:t>
            </w:r>
          </w:p>
        </w:tc>
        <w:tc>
          <w:tcPr>
            <w:tcW w:w="1773" w:type="dxa"/>
            <w:tcBorders>
              <w:top w:val="nil"/>
              <w:left w:val="nil"/>
              <w:bottom w:val="single" w:sz="4" w:space="0" w:color="auto"/>
              <w:right w:val="single" w:sz="8" w:space="0" w:color="auto"/>
            </w:tcBorders>
            <w:shd w:val="clear" w:color="auto" w:fill="auto"/>
            <w:noWrap/>
            <w:vAlign w:val="center"/>
            <w:hideMark/>
          </w:tcPr>
          <w:p w:rsidR="00B06CFB" w:rsidRPr="004C04EB" w:rsidRDefault="00B06CFB" w:rsidP="00F248AD">
            <w:pPr>
              <w:spacing w:before="0" w:after="0"/>
              <w:contextualSpacing w:val="0"/>
              <w:jc w:val="right"/>
              <w:rPr>
                <w:rFonts w:eastAsia="Times New Roman" w:cs="Arial"/>
                <w:noProof/>
                <w:color w:val="000000"/>
                <w:szCs w:val="24"/>
                <w:lang w:val="en-US" w:eastAsia="es-CR"/>
              </w:rPr>
            </w:pPr>
            <w:r w:rsidRPr="004C04EB">
              <w:rPr>
                <w:rFonts w:eastAsia="Times New Roman" w:cs="Arial"/>
                <w:noProof/>
                <w:color w:val="000000"/>
                <w:szCs w:val="24"/>
                <w:lang w:val="en-US" w:eastAsia="es-CR"/>
              </w:rPr>
              <w:t> $ 231,532.53 </w:t>
            </w:r>
          </w:p>
        </w:tc>
      </w:tr>
      <w:tr w:rsidR="00B06CFB" w:rsidRPr="004C04EB" w:rsidTr="00D638EC">
        <w:trPr>
          <w:trHeight w:val="300"/>
          <w:jc w:val="center"/>
        </w:trPr>
        <w:tc>
          <w:tcPr>
            <w:tcW w:w="6060" w:type="dxa"/>
            <w:tcBorders>
              <w:top w:val="nil"/>
              <w:left w:val="single" w:sz="8" w:space="0" w:color="auto"/>
              <w:bottom w:val="single" w:sz="4" w:space="0" w:color="auto"/>
              <w:right w:val="single" w:sz="4" w:space="0" w:color="auto"/>
            </w:tcBorders>
            <w:shd w:val="clear" w:color="auto" w:fill="auto"/>
            <w:noWrap/>
            <w:vAlign w:val="bottom"/>
            <w:hideMark/>
          </w:tcPr>
          <w:p w:rsidR="00B06CFB" w:rsidRPr="004C04EB" w:rsidRDefault="00B06CFB" w:rsidP="00D638EC">
            <w:pPr>
              <w:spacing w:before="0" w:after="0"/>
              <w:contextualSpacing w:val="0"/>
              <w:jc w:val="left"/>
              <w:rPr>
                <w:rFonts w:eastAsia="Times New Roman" w:cs="Arial"/>
                <w:noProof/>
                <w:color w:val="000000"/>
                <w:szCs w:val="24"/>
                <w:lang w:val="en-US" w:eastAsia="es-CR"/>
              </w:rPr>
            </w:pPr>
            <w:r w:rsidRPr="004C04EB">
              <w:rPr>
                <w:rFonts w:eastAsia="Times New Roman" w:cs="Arial"/>
                <w:noProof/>
                <w:color w:val="000000"/>
                <w:szCs w:val="24"/>
                <w:lang w:val="en-US" w:eastAsia="es-CR"/>
              </w:rPr>
              <w:t xml:space="preserve">Contributions UPME 2013 - </w:t>
            </w:r>
            <w:r w:rsidR="00D638EC" w:rsidRPr="004C04EB">
              <w:rPr>
                <w:rFonts w:eastAsia="Times New Roman" w:cs="Arial"/>
                <w:noProof/>
                <w:color w:val="000000"/>
                <w:szCs w:val="24"/>
                <w:lang w:val="en-US" w:eastAsia="es-CR"/>
              </w:rPr>
              <w:t xml:space="preserve">Project </w:t>
            </w:r>
            <w:r w:rsidRPr="004C04EB">
              <w:rPr>
                <w:rFonts w:eastAsia="Times New Roman" w:cs="Arial"/>
                <w:noProof/>
                <w:color w:val="000000"/>
                <w:szCs w:val="24"/>
                <w:lang w:val="en-US" w:eastAsia="es-CR"/>
              </w:rPr>
              <w:t>Technical Coordination </w:t>
            </w:r>
          </w:p>
        </w:tc>
        <w:tc>
          <w:tcPr>
            <w:tcW w:w="1773" w:type="dxa"/>
            <w:tcBorders>
              <w:top w:val="nil"/>
              <w:left w:val="nil"/>
              <w:bottom w:val="single" w:sz="4" w:space="0" w:color="auto"/>
              <w:right w:val="single" w:sz="8" w:space="0" w:color="auto"/>
            </w:tcBorders>
            <w:shd w:val="clear" w:color="auto" w:fill="auto"/>
            <w:noWrap/>
            <w:vAlign w:val="center"/>
            <w:hideMark/>
          </w:tcPr>
          <w:p w:rsidR="00B06CFB" w:rsidRPr="004C04EB" w:rsidRDefault="00B06CFB" w:rsidP="00F248AD">
            <w:pPr>
              <w:spacing w:before="0" w:after="0"/>
              <w:contextualSpacing w:val="0"/>
              <w:jc w:val="right"/>
              <w:rPr>
                <w:rFonts w:eastAsia="Times New Roman" w:cs="Arial"/>
                <w:noProof/>
                <w:color w:val="000000"/>
                <w:szCs w:val="24"/>
                <w:lang w:val="en-US" w:eastAsia="es-CR"/>
              </w:rPr>
            </w:pPr>
            <w:r w:rsidRPr="004C04EB">
              <w:rPr>
                <w:rFonts w:eastAsia="Times New Roman" w:cs="Arial"/>
                <w:noProof/>
                <w:color w:val="000000"/>
                <w:szCs w:val="24"/>
                <w:lang w:val="en-US" w:eastAsia="es-CR"/>
              </w:rPr>
              <w:t> $ 37,057.22 </w:t>
            </w:r>
          </w:p>
        </w:tc>
      </w:tr>
      <w:tr w:rsidR="00B06CFB" w:rsidRPr="004C04EB" w:rsidTr="00D638EC">
        <w:trPr>
          <w:trHeight w:val="330"/>
          <w:jc w:val="center"/>
        </w:trPr>
        <w:tc>
          <w:tcPr>
            <w:tcW w:w="6060" w:type="dxa"/>
            <w:tcBorders>
              <w:top w:val="nil"/>
              <w:left w:val="single" w:sz="8" w:space="0" w:color="auto"/>
              <w:bottom w:val="single" w:sz="8" w:space="0" w:color="auto"/>
              <w:right w:val="single" w:sz="4" w:space="0" w:color="auto"/>
            </w:tcBorders>
            <w:shd w:val="clear" w:color="auto" w:fill="auto"/>
            <w:noWrap/>
            <w:vAlign w:val="bottom"/>
            <w:hideMark/>
          </w:tcPr>
          <w:p w:rsidR="00B06CFB" w:rsidRPr="004C04EB" w:rsidRDefault="00D638EC" w:rsidP="00D638EC">
            <w:pPr>
              <w:spacing w:before="0" w:after="0"/>
              <w:contextualSpacing w:val="0"/>
              <w:jc w:val="left"/>
              <w:rPr>
                <w:rFonts w:eastAsia="Times New Roman" w:cs="Arial"/>
                <w:b/>
                <w:bCs/>
                <w:noProof/>
                <w:color w:val="000000"/>
                <w:szCs w:val="24"/>
                <w:lang w:val="en-US" w:eastAsia="es-CR"/>
              </w:rPr>
            </w:pPr>
            <w:r w:rsidRPr="004C04EB">
              <w:rPr>
                <w:rFonts w:eastAsia="Times New Roman" w:cs="Arial"/>
                <w:b/>
                <w:bCs/>
                <w:noProof/>
                <w:color w:val="000000"/>
                <w:szCs w:val="24"/>
                <w:lang w:val="en-US" w:eastAsia="es-CR"/>
              </w:rPr>
              <w:t>Total (cash</w:t>
            </w:r>
            <w:r w:rsidR="00B06CFB" w:rsidRPr="004C04EB">
              <w:rPr>
                <w:rFonts w:eastAsia="Times New Roman" w:cs="Arial"/>
                <w:b/>
                <w:bCs/>
                <w:noProof/>
                <w:color w:val="000000"/>
                <w:szCs w:val="24"/>
                <w:lang w:val="en-US" w:eastAsia="es-CR"/>
              </w:rPr>
              <w:t>)</w:t>
            </w:r>
          </w:p>
        </w:tc>
        <w:tc>
          <w:tcPr>
            <w:tcW w:w="1773" w:type="dxa"/>
            <w:tcBorders>
              <w:top w:val="nil"/>
              <w:left w:val="nil"/>
              <w:bottom w:val="single" w:sz="8" w:space="0" w:color="auto"/>
              <w:right w:val="single" w:sz="8" w:space="0" w:color="auto"/>
            </w:tcBorders>
            <w:shd w:val="clear" w:color="auto" w:fill="auto"/>
            <w:noWrap/>
            <w:vAlign w:val="center"/>
            <w:hideMark/>
          </w:tcPr>
          <w:p w:rsidR="00B06CFB" w:rsidRPr="004C04EB" w:rsidRDefault="00B06CFB" w:rsidP="00F248AD">
            <w:pPr>
              <w:spacing w:before="0" w:after="0"/>
              <w:contextualSpacing w:val="0"/>
              <w:jc w:val="right"/>
              <w:rPr>
                <w:rFonts w:eastAsia="Times New Roman" w:cs="Arial"/>
                <w:b/>
                <w:bCs/>
                <w:noProof/>
                <w:color w:val="000000"/>
                <w:szCs w:val="24"/>
                <w:lang w:val="en-US" w:eastAsia="es-CR"/>
              </w:rPr>
            </w:pPr>
            <w:r w:rsidRPr="004C04EB">
              <w:rPr>
                <w:rFonts w:eastAsia="Times New Roman" w:cs="Arial"/>
                <w:b/>
                <w:bCs/>
                <w:noProof/>
                <w:color w:val="000000"/>
                <w:szCs w:val="24"/>
                <w:lang w:val="en-US" w:eastAsia="es-CR"/>
              </w:rPr>
              <w:t> $ 373,061.93 </w:t>
            </w:r>
          </w:p>
        </w:tc>
      </w:tr>
      <w:tr w:rsidR="00B06CFB" w:rsidRPr="004C04EB" w:rsidTr="00D638EC">
        <w:trPr>
          <w:trHeight w:val="330"/>
          <w:jc w:val="center"/>
        </w:trPr>
        <w:tc>
          <w:tcPr>
            <w:tcW w:w="6060" w:type="dxa"/>
            <w:tcBorders>
              <w:top w:val="nil"/>
              <w:left w:val="single" w:sz="8" w:space="0" w:color="auto"/>
              <w:bottom w:val="single" w:sz="8" w:space="0" w:color="auto"/>
              <w:right w:val="single" w:sz="4" w:space="0" w:color="auto"/>
            </w:tcBorders>
            <w:shd w:val="clear" w:color="auto" w:fill="auto"/>
            <w:noWrap/>
            <w:vAlign w:val="bottom"/>
            <w:hideMark/>
          </w:tcPr>
          <w:p w:rsidR="00B06CFB" w:rsidRPr="004C04EB" w:rsidRDefault="00B06CFB" w:rsidP="00B06CFB">
            <w:pPr>
              <w:spacing w:before="0" w:after="0"/>
              <w:contextualSpacing w:val="0"/>
              <w:jc w:val="left"/>
              <w:rPr>
                <w:rFonts w:eastAsia="Times New Roman" w:cs="Arial"/>
                <w:b/>
                <w:bCs/>
                <w:noProof/>
                <w:color w:val="000000"/>
                <w:szCs w:val="24"/>
                <w:lang w:val="en-US" w:eastAsia="es-CR"/>
              </w:rPr>
            </w:pPr>
            <w:r w:rsidRPr="004C04EB">
              <w:rPr>
                <w:rFonts w:eastAsia="Times New Roman" w:cs="Arial"/>
                <w:b/>
                <w:bCs/>
                <w:noProof/>
                <w:color w:val="000000"/>
                <w:szCs w:val="24"/>
                <w:lang w:val="en-US" w:eastAsia="es-CR"/>
              </w:rPr>
              <w:t>Total</w:t>
            </w:r>
            <w:r w:rsidR="00D638EC" w:rsidRPr="004C04EB">
              <w:rPr>
                <w:rFonts w:eastAsia="Times New Roman" w:cs="Arial"/>
                <w:b/>
                <w:bCs/>
                <w:noProof/>
                <w:color w:val="000000"/>
                <w:szCs w:val="24"/>
                <w:lang w:val="en-US" w:eastAsia="es-CR"/>
              </w:rPr>
              <w:t xml:space="preserve"> contributions</w:t>
            </w:r>
          </w:p>
        </w:tc>
        <w:tc>
          <w:tcPr>
            <w:tcW w:w="1773" w:type="dxa"/>
            <w:tcBorders>
              <w:top w:val="nil"/>
              <w:left w:val="nil"/>
              <w:bottom w:val="single" w:sz="8" w:space="0" w:color="auto"/>
              <w:right w:val="single" w:sz="8" w:space="0" w:color="auto"/>
            </w:tcBorders>
            <w:shd w:val="clear" w:color="auto" w:fill="auto"/>
            <w:noWrap/>
            <w:vAlign w:val="center"/>
            <w:hideMark/>
          </w:tcPr>
          <w:p w:rsidR="00B06CFB" w:rsidRPr="004C04EB" w:rsidRDefault="00B06CFB" w:rsidP="00F248AD">
            <w:pPr>
              <w:spacing w:before="0" w:after="0"/>
              <w:contextualSpacing w:val="0"/>
              <w:jc w:val="right"/>
              <w:rPr>
                <w:rFonts w:eastAsia="Times New Roman" w:cs="Arial"/>
                <w:b/>
                <w:bCs/>
                <w:noProof/>
                <w:color w:val="000000"/>
                <w:szCs w:val="24"/>
                <w:lang w:val="en-US" w:eastAsia="es-CR"/>
              </w:rPr>
            </w:pPr>
            <w:r w:rsidRPr="004C04EB">
              <w:rPr>
                <w:rFonts w:eastAsia="Times New Roman" w:cs="Arial"/>
                <w:b/>
                <w:bCs/>
                <w:noProof/>
                <w:color w:val="000000"/>
                <w:szCs w:val="24"/>
                <w:lang w:val="en-US" w:eastAsia="es-CR"/>
              </w:rPr>
              <w:t> $ 1,225,623.41 </w:t>
            </w:r>
          </w:p>
        </w:tc>
      </w:tr>
      <w:tr w:rsidR="00B06CFB" w:rsidRPr="004C04EB" w:rsidTr="00D638EC">
        <w:trPr>
          <w:trHeight w:val="300"/>
          <w:jc w:val="center"/>
        </w:trPr>
        <w:tc>
          <w:tcPr>
            <w:tcW w:w="7833" w:type="dxa"/>
            <w:gridSpan w:val="2"/>
            <w:tcBorders>
              <w:top w:val="single" w:sz="8" w:space="0" w:color="auto"/>
              <w:left w:val="nil"/>
              <w:bottom w:val="nil"/>
              <w:right w:val="nil"/>
            </w:tcBorders>
            <w:shd w:val="clear" w:color="auto" w:fill="auto"/>
            <w:vAlign w:val="center"/>
            <w:hideMark/>
          </w:tcPr>
          <w:p w:rsidR="00B06CFB" w:rsidRPr="004C04EB" w:rsidRDefault="00B06CFB" w:rsidP="00D638EC">
            <w:pPr>
              <w:spacing w:before="0" w:after="0"/>
              <w:contextualSpacing w:val="0"/>
              <w:jc w:val="center"/>
              <w:rPr>
                <w:rFonts w:eastAsia="Times New Roman" w:cs="Arial"/>
                <w:noProof/>
                <w:color w:val="000000"/>
                <w:sz w:val="16"/>
                <w:szCs w:val="16"/>
                <w:lang w:val="en-US" w:eastAsia="es-CR"/>
              </w:rPr>
            </w:pPr>
            <w:r w:rsidRPr="004C04EB">
              <w:rPr>
                <w:rFonts w:eastAsia="Times New Roman" w:cs="Arial"/>
                <w:noProof/>
                <w:color w:val="000000"/>
                <w:sz w:val="16"/>
                <w:szCs w:val="16"/>
                <w:lang w:val="en-US" w:eastAsia="es-CR"/>
              </w:rPr>
              <w:t>Source: Self-</w:t>
            </w:r>
            <w:r w:rsidR="009D7B30" w:rsidRPr="004C04EB">
              <w:rPr>
                <w:rFonts w:eastAsia="Times New Roman" w:cs="Arial"/>
                <w:noProof/>
                <w:color w:val="000000"/>
                <w:sz w:val="16"/>
                <w:szCs w:val="16"/>
                <w:lang w:val="en-US" w:eastAsia="es-CR"/>
              </w:rPr>
              <w:t>elaborated</w:t>
            </w:r>
            <w:r w:rsidR="00D638EC" w:rsidRPr="004C04EB">
              <w:rPr>
                <w:rFonts w:eastAsia="Times New Roman" w:cs="Arial"/>
                <w:noProof/>
                <w:color w:val="000000"/>
                <w:sz w:val="16"/>
                <w:szCs w:val="16"/>
                <w:lang w:val="en-US" w:eastAsia="es-CR"/>
              </w:rPr>
              <w:t xml:space="preserve"> chart</w:t>
            </w:r>
            <w:r w:rsidRPr="004C04EB">
              <w:rPr>
                <w:rFonts w:eastAsia="Times New Roman" w:cs="Arial"/>
                <w:noProof/>
                <w:color w:val="000000"/>
                <w:sz w:val="16"/>
                <w:szCs w:val="16"/>
                <w:lang w:val="en-US" w:eastAsia="es-CR"/>
              </w:rPr>
              <w:t>. Data provided by the </w:t>
            </w:r>
            <w:r w:rsidRPr="004C04EB">
              <w:rPr>
                <w:rFonts w:eastAsia="Times New Roman" w:cs="Arial"/>
                <w:noProof/>
                <w:color w:val="000000"/>
                <w:sz w:val="16"/>
                <w:szCs w:val="16"/>
                <w:lang w:val="en-US" w:eastAsia="es-CR"/>
              </w:rPr>
              <w:br/>
            </w:r>
            <w:r w:rsidR="00D638EC" w:rsidRPr="004C04EB">
              <w:rPr>
                <w:rFonts w:eastAsia="Times New Roman" w:cs="Arial"/>
                <w:noProof/>
                <w:color w:val="000000"/>
                <w:sz w:val="16"/>
                <w:szCs w:val="16"/>
                <w:lang w:val="en-US" w:eastAsia="es-CR"/>
              </w:rPr>
              <w:t xml:space="preserve">Project </w:t>
            </w:r>
            <w:r w:rsidRPr="004C04EB">
              <w:rPr>
                <w:rFonts w:eastAsia="Times New Roman" w:cs="Arial"/>
                <w:noProof/>
                <w:color w:val="000000"/>
                <w:sz w:val="16"/>
                <w:szCs w:val="16"/>
                <w:lang w:val="en-US" w:eastAsia="es-CR"/>
              </w:rPr>
              <w:t>Coordinator (file "CoFinancing UPME").  Figures in US$.</w:t>
            </w:r>
          </w:p>
        </w:tc>
      </w:tr>
    </w:tbl>
    <w:p w:rsidR="00DF0F6E" w:rsidRPr="004C04EB" w:rsidRDefault="00DF0F6E" w:rsidP="00DF0F6E">
      <w:pPr>
        <w:tabs>
          <w:tab w:val="left" w:pos="284"/>
        </w:tabs>
        <w:rPr>
          <w:noProof/>
          <w:szCs w:val="24"/>
          <w:lang w:val="en-US"/>
        </w:rPr>
      </w:pPr>
    </w:p>
    <w:p w:rsidR="00EF226C" w:rsidRPr="004C04EB" w:rsidRDefault="00EF226C" w:rsidP="00DF0F6E">
      <w:pPr>
        <w:tabs>
          <w:tab w:val="left" w:pos="284"/>
        </w:tabs>
        <w:rPr>
          <w:rFonts w:eastAsia="Calibri" w:cs="Times New Roman"/>
          <w:noProof/>
          <w:szCs w:val="24"/>
          <w:lang w:val="en-US"/>
        </w:rPr>
      </w:pPr>
    </w:p>
    <w:p w:rsidR="00DF0F6E" w:rsidRPr="004C04EB" w:rsidRDefault="00DF0F6E" w:rsidP="00DF0F6E">
      <w:pPr>
        <w:tabs>
          <w:tab w:val="left" w:pos="284"/>
        </w:tabs>
        <w:rPr>
          <w:rFonts w:eastAsia="Calibri" w:cs="Times New Roman"/>
          <w:b/>
          <w:noProof/>
          <w:szCs w:val="24"/>
          <w:lang w:val="en-US"/>
        </w:rPr>
      </w:pPr>
      <w:r w:rsidRPr="004C04EB">
        <w:rPr>
          <w:rFonts w:eastAsia="Calibri" w:cs="Times New Roman"/>
          <w:b/>
          <w:noProof/>
          <w:szCs w:val="24"/>
          <w:lang w:val="en-US"/>
        </w:rPr>
        <w:t xml:space="preserve">f) Execution of funds from the Multilateral Fund </w:t>
      </w:r>
      <w:r w:rsidR="00EF226C" w:rsidRPr="004C04EB">
        <w:rPr>
          <w:rFonts w:eastAsia="Calibri" w:cs="Times New Roman"/>
          <w:b/>
          <w:noProof/>
          <w:szCs w:val="24"/>
          <w:lang w:val="en-US"/>
        </w:rPr>
        <w:t>(</w:t>
      </w:r>
      <w:r w:rsidRPr="004C04EB">
        <w:rPr>
          <w:rFonts w:eastAsia="Calibri" w:cs="Times New Roman"/>
          <w:b/>
          <w:noProof/>
          <w:szCs w:val="24"/>
          <w:lang w:val="en-US"/>
        </w:rPr>
        <w:t>MLF</w:t>
      </w:r>
      <w:r w:rsidR="00EF226C" w:rsidRPr="004C04EB">
        <w:rPr>
          <w:rFonts w:eastAsia="Calibri" w:cs="Times New Roman"/>
          <w:b/>
          <w:noProof/>
          <w:szCs w:val="24"/>
          <w:lang w:val="en-US"/>
        </w:rPr>
        <w:t>)</w:t>
      </w:r>
      <w:r w:rsidRPr="004C04EB">
        <w:rPr>
          <w:rFonts w:eastAsia="Calibri" w:cs="Times New Roman"/>
          <w:b/>
          <w:noProof/>
          <w:szCs w:val="24"/>
          <w:lang w:val="en-US"/>
        </w:rPr>
        <w:t>:</w:t>
      </w:r>
    </w:p>
    <w:p w:rsidR="00DF0F6E" w:rsidRPr="004C04EB" w:rsidRDefault="00DF0F6E" w:rsidP="00DF0F6E">
      <w:pPr>
        <w:rPr>
          <w:rFonts w:eastAsia="Calibri" w:cs="Times New Roman"/>
          <w:noProof/>
          <w:szCs w:val="24"/>
          <w:lang w:val="en-US"/>
        </w:rPr>
      </w:pPr>
    </w:p>
    <w:p w:rsidR="00DF0F6E" w:rsidRPr="004C04EB" w:rsidRDefault="00DF0F6E" w:rsidP="00DF0F6E">
      <w:pPr>
        <w:rPr>
          <w:rFonts w:eastAsia="Calibri" w:cs="Times New Roman"/>
          <w:noProof/>
          <w:szCs w:val="24"/>
          <w:lang w:val="en-US"/>
        </w:rPr>
      </w:pPr>
      <w:r w:rsidRPr="004C04EB">
        <w:rPr>
          <w:rFonts w:eastAsia="Calibri" w:cs="Times New Roman"/>
          <w:noProof/>
          <w:szCs w:val="24"/>
          <w:lang w:val="en-US"/>
        </w:rPr>
        <w:t>The heading "Multilateral Fund MLF" of the PRODOC (US$ 1 million) corresponds to the total funding for</w:t>
      </w:r>
      <w:r w:rsidR="00DA7411" w:rsidRPr="004C04EB">
        <w:rPr>
          <w:rFonts w:eastAsia="Calibri" w:cs="Times New Roman"/>
          <w:noProof/>
          <w:szCs w:val="24"/>
          <w:lang w:val="en-US"/>
        </w:rPr>
        <w:t xml:space="preserve"> the UNDP/MLF Project 74760 (OTU</w:t>
      </w:r>
      <w:r w:rsidRPr="004C04EB">
        <w:rPr>
          <w:rFonts w:eastAsia="Calibri" w:cs="Times New Roman"/>
          <w:noProof/>
          <w:szCs w:val="24"/>
          <w:lang w:val="en-US"/>
        </w:rPr>
        <w:t>/MADS), which began at the same time as the GEF/UNDP/COL Project 70467 and will end in December 2014.</w:t>
      </w:r>
    </w:p>
    <w:p w:rsidR="00DF0F6E" w:rsidRPr="004C04EB" w:rsidRDefault="00DF0F6E" w:rsidP="00DF0F6E">
      <w:pPr>
        <w:rPr>
          <w:rFonts w:eastAsia="Calibri" w:cs="Times New Roman"/>
          <w:noProof/>
          <w:szCs w:val="24"/>
          <w:lang w:val="en-US"/>
        </w:rPr>
      </w:pPr>
    </w:p>
    <w:p w:rsidR="00DF0F6E" w:rsidRPr="004C04EB" w:rsidRDefault="00DF0F6E" w:rsidP="00DF0F6E">
      <w:pPr>
        <w:rPr>
          <w:rFonts w:eastAsia="Calibri" w:cs="Times New Roman"/>
          <w:noProof/>
          <w:szCs w:val="24"/>
          <w:lang w:val="en-US"/>
        </w:rPr>
      </w:pPr>
      <w:r w:rsidRPr="004C04EB">
        <w:rPr>
          <w:rFonts w:eastAsia="Calibri" w:cs="Times New Roman"/>
          <w:noProof/>
          <w:szCs w:val="24"/>
          <w:lang w:val="en-US"/>
        </w:rPr>
        <w:t xml:space="preserve">According to the </w:t>
      </w:r>
      <w:r w:rsidR="00EF226C" w:rsidRPr="004C04EB">
        <w:rPr>
          <w:rFonts w:eastAsia="Calibri" w:cs="Times New Roman"/>
          <w:noProof/>
          <w:szCs w:val="24"/>
          <w:lang w:val="en-US"/>
        </w:rPr>
        <w:t>verbal information provided by M</w:t>
      </w:r>
      <w:r w:rsidRPr="004C04EB">
        <w:rPr>
          <w:rFonts w:eastAsia="Calibri" w:cs="Times New Roman"/>
          <w:noProof/>
          <w:szCs w:val="24"/>
          <w:lang w:val="en-US"/>
        </w:rPr>
        <w:t>s. Lady Suarez (Coor</w:t>
      </w:r>
      <w:r w:rsidR="00EF226C" w:rsidRPr="004C04EB">
        <w:rPr>
          <w:rFonts w:eastAsia="Calibri" w:cs="Times New Roman"/>
          <w:noProof/>
          <w:szCs w:val="24"/>
          <w:lang w:val="en-US"/>
        </w:rPr>
        <w:t>dinator of OTU) and M</w:t>
      </w:r>
      <w:r w:rsidRPr="004C04EB">
        <w:rPr>
          <w:rFonts w:eastAsia="Calibri" w:cs="Times New Roman"/>
          <w:noProof/>
          <w:szCs w:val="24"/>
          <w:lang w:val="en-US"/>
        </w:rPr>
        <w:t xml:space="preserve">s. Cristina Mariaca (OTU Professional) to the </w:t>
      </w:r>
      <w:r w:rsidR="00EF226C" w:rsidRPr="004C04EB">
        <w:rPr>
          <w:rFonts w:eastAsia="Calibri" w:cs="Times New Roman"/>
          <w:noProof/>
          <w:szCs w:val="24"/>
          <w:lang w:val="en-US"/>
        </w:rPr>
        <w:t>evaluators</w:t>
      </w:r>
      <w:r w:rsidRPr="004C04EB">
        <w:rPr>
          <w:rFonts w:eastAsia="Calibri" w:cs="Times New Roman"/>
          <w:noProof/>
          <w:szCs w:val="24"/>
          <w:lang w:val="en-US"/>
        </w:rPr>
        <w:t xml:space="preserve">, 80% ($800,000) is expected to be executed </w:t>
      </w:r>
      <w:r w:rsidR="00EF226C" w:rsidRPr="004C04EB">
        <w:rPr>
          <w:rFonts w:eastAsia="Calibri" w:cs="Times New Roman"/>
          <w:noProof/>
          <w:szCs w:val="24"/>
          <w:lang w:val="en-US"/>
        </w:rPr>
        <w:t>by</w:t>
      </w:r>
      <w:r w:rsidRPr="004C04EB">
        <w:rPr>
          <w:rFonts w:eastAsia="Calibri" w:cs="Times New Roman"/>
          <w:noProof/>
          <w:szCs w:val="24"/>
          <w:lang w:val="en-US"/>
        </w:rPr>
        <w:t xml:space="preserve"> December 2013. </w:t>
      </w:r>
    </w:p>
    <w:p w:rsidR="00DF0F6E" w:rsidRPr="004C04EB" w:rsidRDefault="00DF0F6E" w:rsidP="00DF0F6E">
      <w:pPr>
        <w:rPr>
          <w:rFonts w:eastAsia="Calibri" w:cs="Times New Roman"/>
          <w:noProof/>
          <w:szCs w:val="24"/>
          <w:lang w:val="en-US"/>
        </w:rPr>
      </w:pPr>
    </w:p>
    <w:p w:rsidR="00DF0F6E" w:rsidRPr="004C04EB" w:rsidRDefault="00DF0F6E" w:rsidP="00DF0F6E">
      <w:pPr>
        <w:rPr>
          <w:rFonts w:eastAsia="Calibri" w:cs="Times New Roman"/>
          <w:noProof/>
          <w:szCs w:val="24"/>
          <w:lang w:val="en-US"/>
        </w:rPr>
      </w:pPr>
    </w:p>
    <w:p w:rsidR="00DF0F6E" w:rsidRPr="004C04EB" w:rsidRDefault="00DF0F6E" w:rsidP="00DF0F6E">
      <w:pPr>
        <w:tabs>
          <w:tab w:val="left" w:pos="284"/>
        </w:tabs>
        <w:rPr>
          <w:rFonts w:eastAsia="Calibri" w:cs="Times New Roman"/>
          <w:b/>
          <w:noProof/>
          <w:szCs w:val="24"/>
          <w:lang w:val="en-US"/>
        </w:rPr>
      </w:pPr>
      <w:r w:rsidRPr="004C04EB">
        <w:rPr>
          <w:rFonts w:eastAsia="Calibri" w:cs="Times New Roman"/>
          <w:b/>
          <w:noProof/>
          <w:szCs w:val="24"/>
          <w:lang w:val="en-US"/>
        </w:rPr>
        <w:lastRenderedPageBreak/>
        <w:t>g) Execution of the funds from the Private Sector:</w:t>
      </w:r>
    </w:p>
    <w:p w:rsidR="00DF0F6E" w:rsidRPr="004C04EB" w:rsidRDefault="00DF0F6E" w:rsidP="00DF0F6E">
      <w:pPr>
        <w:rPr>
          <w:rFonts w:eastAsia="Calibri" w:cs="Times New Roman"/>
          <w:noProof/>
          <w:szCs w:val="24"/>
          <w:lang w:val="en-US"/>
        </w:rPr>
      </w:pPr>
    </w:p>
    <w:p w:rsidR="00DF0F6E" w:rsidRPr="004C04EB" w:rsidRDefault="00DF0F6E" w:rsidP="00DF0F6E">
      <w:pPr>
        <w:rPr>
          <w:rFonts w:eastAsia="Calibri" w:cs="Times New Roman"/>
          <w:noProof/>
          <w:szCs w:val="24"/>
          <w:lang w:val="en-US"/>
        </w:rPr>
      </w:pPr>
      <w:r w:rsidRPr="004C04EB">
        <w:rPr>
          <w:rFonts w:eastAsia="Calibri" w:cs="Times New Roman"/>
          <w:noProof/>
          <w:szCs w:val="24"/>
          <w:lang w:val="en-US"/>
        </w:rPr>
        <w:t xml:space="preserve">The heading "Private Sector" represents the original figure that corresponded to the investment required to replace </w:t>
      </w:r>
      <w:r w:rsidR="00381870" w:rsidRPr="004C04EB">
        <w:rPr>
          <w:rFonts w:eastAsia="Calibri" w:cs="Times New Roman"/>
          <w:noProof/>
          <w:szCs w:val="24"/>
          <w:lang w:val="en-US"/>
        </w:rPr>
        <w:t xml:space="preserve">the </w:t>
      </w:r>
      <w:r w:rsidRPr="004C04EB">
        <w:rPr>
          <w:rFonts w:eastAsia="Calibri" w:cs="Times New Roman"/>
          <w:noProof/>
          <w:szCs w:val="24"/>
          <w:lang w:val="en-US"/>
        </w:rPr>
        <w:t>13 chillers projected in the PRODOC. Given that the majority of these chillers were rep</w:t>
      </w:r>
      <w:r w:rsidR="00381870" w:rsidRPr="004C04EB">
        <w:rPr>
          <w:rFonts w:eastAsia="Calibri" w:cs="Times New Roman"/>
          <w:noProof/>
          <w:szCs w:val="24"/>
          <w:lang w:val="en-US"/>
        </w:rPr>
        <w:t>laced or discharged before the P</w:t>
      </w:r>
      <w:r w:rsidRPr="004C04EB">
        <w:rPr>
          <w:rFonts w:eastAsia="Calibri" w:cs="Times New Roman"/>
          <w:noProof/>
          <w:szCs w:val="24"/>
          <w:lang w:val="en-US"/>
        </w:rPr>
        <w:t>roject started and considering that the equipment  were replaced due to the initiative of their owners without any participation in the Project, it was considered that investments in return have not been made for this concept to the date. However, there is a good chance for inves</w:t>
      </w:r>
      <w:r w:rsidR="00381870" w:rsidRPr="004C04EB">
        <w:rPr>
          <w:rFonts w:eastAsia="Calibri" w:cs="Times New Roman"/>
          <w:noProof/>
          <w:szCs w:val="24"/>
          <w:lang w:val="en-US"/>
        </w:rPr>
        <w:t>tment of private funds in the Thermal</w:t>
      </w:r>
      <w:r w:rsidRPr="004C04EB">
        <w:rPr>
          <w:rFonts w:eastAsia="Calibri" w:cs="Times New Roman"/>
          <w:noProof/>
          <w:szCs w:val="24"/>
          <w:lang w:val="en-US"/>
        </w:rPr>
        <w:t> District of Alpujarra</w:t>
      </w:r>
      <w:r w:rsidR="00381870" w:rsidRPr="004C04EB">
        <w:rPr>
          <w:rFonts w:eastAsia="Calibri" w:cs="Times New Roman"/>
          <w:noProof/>
          <w:szCs w:val="24"/>
          <w:lang w:val="en-US"/>
        </w:rPr>
        <w:t xml:space="preserve"> Project</w:t>
      </w:r>
      <w:r w:rsidRPr="004C04EB">
        <w:rPr>
          <w:rFonts w:eastAsia="Calibri" w:cs="Times New Roman"/>
          <w:noProof/>
          <w:szCs w:val="24"/>
          <w:lang w:val="en-US"/>
        </w:rPr>
        <w:t xml:space="preserve"> in Medellin for more than US$6 million in the future.</w:t>
      </w:r>
    </w:p>
    <w:p w:rsidR="00DF0F6E" w:rsidRPr="004C04EB" w:rsidRDefault="00DF0F6E" w:rsidP="00DF0F6E">
      <w:pPr>
        <w:rPr>
          <w:rFonts w:eastAsia="Calibri" w:cs="Times New Roman"/>
          <w:noProof/>
          <w:szCs w:val="24"/>
          <w:lang w:val="en-US"/>
        </w:rPr>
      </w:pPr>
    </w:p>
    <w:p w:rsidR="00DF0F6E" w:rsidRPr="004C04EB" w:rsidRDefault="00DF0F6E" w:rsidP="00DF0F6E">
      <w:pPr>
        <w:tabs>
          <w:tab w:val="left" w:pos="284"/>
        </w:tabs>
        <w:rPr>
          <w:rFonts w:eastAsia="Calibri" w:cs="Times New Roman"/>
          <w:b/>
          <w:noProof/>
          <w:szCs w:val="24"/>
          <w:lang w:val="en-US"/>
        </w:rPr>
      </w:pPr>
      <w:r w:rsidRPr="004C04EB">
        <w:rPr>
          <w:rFonts w:eastAsia="Calibri" w:cs="Times New Roman"/>
          <w:b/>
          <w:noProof/>
          <w:szCs w:val="24"/>
          <w:lang w:val="en-US"/>
        </w:rPr>
        <w:t>h) Summary of Co-financing:</w:t>
      </w:r>
    </w:p>
    <w:p w:rsidR="00DF0F6E" w:rsidRPr="004C04EB" w:rsidRDefault="00DF0F6E" w:rsidP="00DF0F6E">
      <w:pPr>
        <w:rPr>
          <w:rFonts w:eastAsia="Calibri" w:cs="Times New Roman"/>
          <w:noProof/>
          <w:szCs w:val="24"/>
          <w:lang w:val="en-US"/>
        </w:rPr>
      </w:pPr>
    </w:p>
    <w:p w:rsidR="00DF0F6E" w:rsidRPr="004C04EB" w:rsidRDefault="00DF0F6E" w:rsidP="00DF0F6E">
      <w:pPr>
        <w:keepNext/>
        <w:keepLines/>
        <w:jc w:val="center"/>
        <w:rPr>
          <w:rFonts w:eastAsia="Calibri" w:cs="Times New Roman"/>
          <w:b/>
          <w:noProof/>
          <w:szCs w:val="24"/>
          <w:lang w:val="en-US"/>
        </w:rPr>
      </w:pPr>
      <w:r w:rsidRPr="004C04EB">
        <w:rPr>
          <w:rFonts w:eastAsia="Calibri" w:cs="Times New Roman"/>
          <w:b/>
          <w:noProof/>
          <w:szCs w:val="24"/>
          <w:lang w:val="en-US"/>
        </w:rPr>
        <w:t>Table 7: Summary of Co-financing</w:t>
      </w:r>
    </w:p>
    <w:p w:rsidR="00DF0F6E" w:rsidRPr="004C04EB" w:rsidRDefault="00DF0F6E" w:rsidP="00DF0F6E">
      <w:pPr>
        <w:keepNext/>
        <w:keepLines/>
        <w:jc w:val="center"/>
        <w:rPr>
          <w:rFonts w:eastAsia="Calibri" w:cs="Times New Roman"/>
          <w:b/>
          <w:noProof/>
          <w:szCs w:val="24"/>
          <w:lang w:val="en-US"/>
        </w:rPr>
      </w:pPr>
      <w:r w:rsidRPr="004C04EB">
        <w:rPr>
          <w:rFonts w:eastAsia="Calibri" w:cs="Times New Roman"/>
          <w:b/>
          <w:noProof/>
          <w:szCs w:val="24"/>
          <w:lang w:val="en-US" w:eastAsia="es-CR"/>
        </w:rPr>
        <w:drawing>
          <wp:inline distT="0" distB="0" distL="0" distR="0">
            <wp:extent cx="6119284" cy="1278546"/>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155243" cy="1286059"/>
                    </a:xfrm>
                    <a:prstGeom prst="rect">
                      <a:avLst/>
                    </a:prstGeom>
                    <a:noFill/>
                    <a:ln>
                      <a:noFill/>
                    </a:ln>
                  </pic:spPr>
                </pic:pic>
              </a:graphicData>
            </a:graphic>
          </wp:inline>
        </w:drawing>
      </w:r>
    </w:p>
    <w:p w:rsidR="00DF0F6E" w:rsidRPr="004C04EB" w:rsidRDefault="00DF0F6E" w:rsidP="00DF0F6E">
      <w:pPr>
        <w:jc w:val="center"/>
        <w:rPr>
          <w:rFonts w:eastAsia="Calibri" w:cs="Times New Roman"/>
          <w:noProof/>
          <w:szCs w:val="24"/>
          <w:lang w:val="en-US"/>
        </w:rPr>
      </w:pPr>
      <w:r w:rsidRPr="004C04EB">
        <w:rPr>
          <w:rFonts w:eastAsia="Times New Roman" w:cs="Arial"/>
          <w:noProof/>
          <w:color w:val="000000"/>
          <w:sz w:val="16"/>
          <w:szCs w:val="24"/>
          <w:lang w:val="en-US" w:eastAsia="es-CR"/>
        </w:rPr>
        <w:t xml:space="preserve">Source: Self-elaborated </w:t>
      </w:r>
      <w:r w:rsidR="005D379A" w:rsidRPr="004C04EB">
        <w:rPr>
          <w:rFonts w:eastAsia="Times New Roman" w:cs="Arial"/>
          <w:noProof/>
          <w:color w:val="000000"/>
          <w:sz w:val="16"/>
          <w:szCs w:val="24"/>
          <w:lang w:val="en-US" w:eastAsia="es-CR"/>
        </w:rPr>
        <w:t xml:space="preserve">chart, </w:t>
      </w:r>
      <w:r w:rsidRPr="004C04EB">
        <w:rPr>
          <w:rFonts w:eastAsia="Times New Roman" w:cs="Arial"/>
          <w:noProof/>
          <w:color w:val="000000"/>
          <w:sz w:val="16"/>
          <w:szCs w:val="24"/>
          <w:lang w:val="en-US" w:eastAsia="es-CR"/>
        </w:rPr>
        <w:t>based on figures provided by the Project. Figures in US$.</w:t>
      </w:r>
    </w:p>
    <w:p w:rsidR="00DF0F6E" w:rsidRPr="004C04EB" w:rsidRDefault="00DF0F6E" w:rsidP="00DF0F6E">
      <w:pPr>
        <w:rPr>
          <w:rFonts w:eastAsia="Calibri" w:cs="Times New Roman"/>
          <w:noProof/>
          <w:szCs w:val="24"/>
          <w:lang w:val="en-US"/>
        </w:rPr>
      </w:pPr>
    </w:p>
    <w:p w:rsidR="00DF0F6E" w:rsidRPr="004C04EB" w:rsidRDefault="00DF0F6E" w:rsidP="00DF0F6E">
      <w:pPr>
        <w:autoSpaceDE w:val="0"/>
        <w:autoSpaceDN w:val="0"/>
        <w:adjustRightInd w:val="0"/>
        <w:spacing w:before="0" w:after="0"/>
        <w:contextualSpacing w:val="0"/>
        <w:rPr>
          <w:rFonts w:eastAsia="Calibri" w:cs="Arial"/>
          <w:noProof/>
          <w:lang w:val="en-US"/>
        </w:rPr>
      </w:pPr>
      <w:r w:rsidRPr="004C04EB">
        <w:rPr>
          <w:rFonts w:eastAsia="Calibri" w:cs="Arial"/>
          <w:noProof/>
          <w:lang w:val="en-US"/>
        </w:rPr>
        <w:t xml:space="preserve">The data </w:t>
      </w:r>
      <w:r w:rsidR="005D379A" w:rsidRPr="004C04EB">
        <w:rPr>
          <w:rFonts w:eastAsia="Calibri" w:cs="Arial"/>
          <w:noProof/>
          <w:lang w:val="en-US"/>
        </w:rPr>
        <w:t>for</w:t>
      </w:r>
      <w:r w:rsidRPr="004C04EB">
        <w:rPr>
          <w:rFonts w:eastAsia="Calibri" w:cs="Arial"/>
          <w:noProof/>
          <w:lang w:val="en-US"/>
        </w:rPr>
        <w:t xml:space="preserve"> "UNDP" correspond to the office in Colombia. The "Government" data correspond to the UPME. The data f</w:t>
      </w:r>
      <w:r w:rsidR="005D379A" w:rsidRPr="004C04EB">
        <w:rPr>
          <w:rFonts w:eastAsia="Calibri" w:cs="Arial"/>
          <w:noProof/>
          <w:lang w:val="en-US"/>
        </w:rPr>
        <w:t>or "Other S</w:t>
      </w:r>
      <w:r w:rsidRPr="004C04EB">
        <w:rPr>
          <w:rFonts w:eastAsia="Calibri" w:cs="Arial"/>
          <w:noProof/>
          <w:lang w:val="en-US"/>
        </w:rPr>
        <w:t>ources" (</w:t>
      </w:r>
      <w:r w:rsidR="005D379A" w:rsidRPr="004C04EB">
        <w:rPr>
          <w:rFonts w:eastAsia="Calibri" w:cs="Arial"/>
          <w:noProof/>
          <w:lang w:val="en-US"/>
        </w:rPr>
        <w:t>grants</w:t>
      </w:r>
      <w:r w:rsidR="00DA7411" w:rsidRPr="004C04EB">
        <w:rPr>
          <w:rFonts w:eastAsia="Calibri" w:cs="Arial"/>
          <w:noProof/>
          <w:lang w:val="en-US"/>
        </w:rPr>
        <w:t>) correspond to the OTU</w:t>
      </w:r>
      <w:r w:rsidRPr="004C04EB">
        <w:rPr>
          <w:rFonts w:eastAsia="Calibri" w:cs="Arial"/>
          <w:noProof/>
          <w:lang w:val="en-US"/>
        </w:rPr>
        <w:t xml:space="preserve">/MADS (Project No. 74467, Replacement of Chillers), and equity investments or loans (reimbursable instruments) that would be related to the replacement of the 13 chillers of the pilot project. The achieved </w:t>
      </w:r>
      <w:r w:rsidR="009D7B30" w:rsidRPr="004C04EB">
        <w:rPr>
          <w:rFonts w:eastAsia="Calibri" w:cs="Arial"/>
          <w:noProof/>
          <w:lang w:val="en-US"/>
        </w:rPr>
        <w:t>co financing</w:t>
      </w:r>
      <w:r w:rsidRPr="004C04EB">
        <w:rPr>
          <w:rFonts w:eastAsia="Calibri" w:cs="Arial"/>
          <w:noProof/>
          <w:lang w:val="en-US"/>
        </w:rPr>
        <w:t xml:space="preserve"> index is 2.23:1 (Co-financing: GEF).</w:t>
      </w:r>
    </w:p>
    <w:p w:rsidR="00DF0F6E" w:rsidRPr="004C04EB" w:rsidRDefault="00DF0F6E" w:rsidP="00DF0F6E">
      <w:pPr>
        <w:rPr>
          <w:rFonts w:eastAsia="Calibri" w:cs="Times New Roman"/>
          <w:noProof/>
          <w:szCs w:val="24"/>
          <w:lang w:val="en-US"/>
        </w:rPr>
      </w:pPr>
    </w:p>
    <w:p w:rsidR="00DF0F6E" w:rsidRPr="004C04EB" w:rsidRDefault="00DF0F6E" w:rsidP="00DF0F6E">
      <w:pPr>
        <w:rPr>
          <w:rFonts w:eastAsia="Calibri" w:cs="Times New Roman"/>
          <w:noProof/>
          <w:szCs w:val="24"/>
          <w:lang w:val="en-US"/>
        </w:rPr>
      </w:pPr>
    </w:p>
    <w:p w:rsidR="00DF0F6E" w:rsidRPr="004C04EB" w:rsidRDefault="00DF0F6E" w:rsidP="00DF0F6E">
      <w:pPr>
        <w:keepNext/>
        <w:keepLines/>
        <w:outlineLvl w:val="2"/>
        <w:rPr>
          <w:rFonts w:eastAsia="Times New Roman" w:cs="Times New Roman"/>
          <w:noProof/>
          <w:sz w:val="24"/>
          <w:szCs w:val="24"/>
          <w:lang w:val="en-US"/>
        </w:rPr>
      </w:pPr>
      <w:bookmarkStart w:id="74" w:name="_Toc373936978"/>
      <w:bookmarkStart w:id="75" w:name="_Toc379879440"/>
      <w:r w:rsidRPr="004C04EB">
        <w:rPr>
          <w:rFonts w:eastAsia="Times New Roman" w:cs="Times New Roman"/>
          <w:noProof/>
          <w:sz w:val="24"/>
          <w:szCs w:val="24"/>
          <w:lang w:val="en-US"/>
        </w:rPr>
        <w:t>3.2.5 Monitoring and Evaluation: entry design and implementation</w:t>
      </w:r>
      <w:bookmarkEnd w:id="74"/>
      <w:bookmarkEnd w:id="75"/>
    </w:p>
    <w:p w:rsidR="00DF0F6E" w:rsidRPr="004C04EB" w:rsidRDefault="00DF0F6E" w:rsidP="00DF0F6E">
      <w:pPr>
        <w:rPr>
          <w:rFonts w:eastAsia="Calibri" w:cs="Times New Roman"/>
          <w:noProof/>
          <w:szCs w:val="24"/>
          <w:lang w:val="en-US"/>
        </w:rPr>
      </w:pPr>
    </w:p>
    <w:p w:rsidR="00DF0F6E" w:rsidRPr="004C04EB" w:rsidRDefault="00DF0F6E" w:rsidP="00DF0F6E">
      <w:pPr>
        <w:rPr>
          <w:rFonts w:eastAsia="Calibri" w:cs="Times New Roman"/>
          <w:b/>
          <w:noProof/>
          <w:lang w:val="en-US"/>
        </w:rPr>
      </w:pPr>
      <w:r w:rsidRPr="004C04EB">
        <w:rPr>
          <w:rFonts w:eastAsia="Calibri" w:cs="Times New Roman"/>
          <w:b/>
          <w:noProof/>
          <w:lang w:val="en-US"/>
        </w:rPr>
        <w:t>Entry Design:</w:t>
      </w:r>
    </w:p>
    <w:p w:rsidR="00DF0F6E" w:rsidRPr="004C04EB" w:rsidRDefault="00DF0F6E" w:rsidP="00DF0F6E">
      <w:pPr>
        <w:rPr>
          <w:rFonts w:eastAsia="Calibri" w:cs="Times New Roman"/>
          <w:noProof/>
          <w:lang w:val="en-US"/>
        </w:rPr>
      </w:pPr>
    </w:p>
    <w:p w:rsidR="00DF0F6E" w:rsidRPr="004C04EB" w:rsidRDefault="00DF0F6E" w:rsidP="00DF0F6E">
      <w:pPr>
        <w:rPr>
          <w:rFonts w:eastAsia="Calibri" w:cs="Times New Roman"/>
          <w:noProof/>
          <w:lang w:val="en-US"/>
        </w:rPr>
      </w:pPr>
      <w:r w:rsidRPr="004C04EB">
        <w:rPr>
          <w:rFonts w:eastAsia="Calibri" w:cs="Times New Roman"/>
          <w:noProof/>
          <w:lang w:val="en-US"/>
        </w:rPr>
        <w:t>According to PRODOC (entry design), the monitoring and evaluation of the Project will be led by the team of the Project and the UNDP Colombia Office with the support of the UNDP/GEF team; a list of the expected activities is shown below:</w:t>
      </w:r>
    </w:p>
    <w:p w:rsidR="00DF0F6E" w:rsidRPr="004C04EB" w:rsidRDefault="00DF0F6E" w:rsidP="00DF0F6E">
      <w:pPr>
        <w:rPr>
          <w:rFonts w:eastAsia="Calibri" w:cs="Times New Roman"/>
          <w:noProof/>
          <w:lang w:val="en-US"/>
        </w:rPr>
      </w:pPr>
    </w:p>
    <w:p w:rsidR="00DF0F6E" w:rsidRPr="004C04EB" w:rsidRDefault="00DF0F6E" w:rsidP="00D84202">
      <w:pPr>
        <w:numPr>
          <w:ilvl w:val="0"/>
          <w:numId w:val="38"/>
        </w:numPr>
        <w:tabs>
          <w:tab w:val="left" w:pos="284"/>
        </w:tabs>
        <w:ind w:left="0" w:firstLine="0"/>
        <w:rPr>
          <w:rFonts w:eastAsia="Calibri" w:cs="Times New Roman"/>
          <w:noProof/>
          <w:lang w:val="en-US"/>
        </w:rPr>
      </w:pPr>
      <w:r w:rsidRPr="004C04EB">
        <w:rPr>
          <w:rFonts w:eastAsia="Calibri" w:cs="Times New Roman"/>
          <w:noProof/>
          <w:lang w:val="en-US"/>
        </w:rPr>
        <w:t xml:space="preserve">Daily monitoring </w:t>
      </w:r>
      <w:r w:rsidR="005D379A" w:rsidRPr="004C04EB">
        <w:rPr>
          <w:rFonts w:eastAsia="Calibri" w:cs="Times New Roman"/>
          <w:noProof/>
          <w:lang w:val="en-US"/>
        </w:rPr>
        <w:t xml:space="preserve">by </w:t>
      </w:r>
      <w:r w:rsidRPr="004C04EB">
        <w:rPr>
          <w:rFonts w:eastAsia="Calibri" w:cs="Times New Roman"/>
          <w:noProof/>
          <w:lang w:val="en-US"/>
        </w:rPr>
        <w:t xml:space="preserve">the </w:t>
      </w:r>
      <w:r w:rsidR="005D379A" w:rsidRPr="004C04EB">
        <w:rPr>
          <w:rFonts w:eastAsia="Calibri" w:cs="Times New Roman"/>
          <w:noProof/>
          <w:lang w:val="en-US"/>
        </w:rPr>
        <w:t>Pro</w:t>
      </w:r>
      <w:r w:rsidR="00C51A11" w:rsidRPr="004C04EB">
        <w:rPr>
          <w:rFonts w:eastAsia="Calibri" w:cs="Times New Roman"/>
          <w:noProof/>
          <w:lang w:val="en-US"/>
        </w:rPr>
        <w:t>ject</w:t>
      </w:r>
      <w:r w:rsidR="005D379A" w:rsidRPr="004C04EB">
        <w:rPr>
          <w:rFonts w:eastAsia="Calibri" w:cs="Times New Roman"/>
          <w:noProof/>
          <w:lang w:val="en-US"/>
        </w:rPr>
        <w:t xml:space="preserve"> </w:t>
      </w:r>
      <w:r w:rsidRPr="004C04EB">
        <w:rPr>
          <w:rFonts w:eastAsia="Calibri" w:cs="Times New Roman"/>
          <w:noProof/>
          <w:lang w:val="en-US"/>
        </w:rPr>
        <w:t>Management Unit (</w:t>
      </w:r>
      <w:r w:rsidR="005D379A" w:rsidRPr="004C04EB">
        <w:rPr>
          <w:rFonts w:eastAsia="Calibri" w:cs="Times New Roman"/>
          <w:noProof/>
          <w:lang w:val="en-US"/>
        </w:rPr>
        <w:t xml:space="preserve">Project </w:t>
      </w:r>
      <w:r w:rsidRPr="004C04EB">
        <w:rPr>
          <w:rFonts w:eastAsia="Calibri" w:cs="Times New Roman"/>
          <w:noProof/>
          <w:lang w:val="en-US"/>
        </w:rPr>
        <w:t>Coordinator).</w:t>
      </w:r>
    </w:p>
    <w:p w:rsidR="00DF0F6E" w:rsidRPr="004C04EB" w:rsidRDefault="00DF0F6E" w:rsidP="00DF0F6E">
      <w:pPr>
        <w:tabs>
          <w:tab w:val="left" w:pos="284"/>
        </w:tabs>
        <w:rPr>
          <w:rFonts w:eastAsia="Calibri" w:cs="Times New Roman"/>
          <w:noProof/>
          <w:lang w:val="en-US"/>
        </w:rPr>
      </w:pPr>
    </w:p>
    <w:p w:rsidR="00DF0F6E" w:rsidRPr="004C04EB" w:rsidRDefault="00DF0F6E" w:rsidP="00D84202">
      <w:pPr>
        <w:numPr>
          <w:ilvl w:val="0"/>
          <w:numId w:val="38"/>
        </w:numPr>
        <w:tabs>
          <w:tab w:val="left" w:pos="284"/>
        </w:tabs>
        <w:ind w:left="0" w:firstLine="0"/>
        <w:rPr>
          <w:rFonts w:eastAsia="Calibri" w:cs="Times New Roman"/>
          <w:noProof/>
          <w:lang w:val="en-US"/>
        </w:rPr>
      </w:pPr>
      <w:r w:rsidRPr="004C04EB">
        <w:rPr>
          <w:rFonts w:eastAsia="Calibri" w:cs="Times New Roman"/>
          <w:noProof/>
          <w:lang w:val="en-US"/>
        </w:rPr>
        <w:t xml:space="preserve">Quarterly monitoring </w:t>
      </w:r>
      <w:r w:rsidR="00C51A11" w:rsidRPr="004C04EB">
        <w:rPr>
          <w:rFonts w:eastAsia="Calibri" w:cs="Times New Roman"/>
          <w:noProof/>
          <w:lang w:val="en-US"/>
        </w:rPr>
        <w:t xml:space="preserve">by </w:t>
      </w:r>
      <w:r w:rsidRPr="004C04EB">
        <w:rPr>
          <w:rFonts w:eastAsia="Calibri" w:cs="Times New Roman"/>
          <w:noProof/>
          <w:lang w:val="en-US"/>
        </w:rPr>
        <w:t>UNDP Colombia Office (Program Officer).</w:t>
      </w:r>
    </w:p>
    <w:p w:rsidR="00DF0F6E" w:rsidRPr="004C04EB" w:rsidRDefault="00DF0F6E" w:rsidP="00DF0F6E">
      <w:pPr>
        <w:tabs>
          <w:tab w:val="left" w:pos="284"/>
        </w:tabs>
        <w:rPr>
          <w:rFonts w:eastAsia="Calibri" w:cs="Times New Roman"/>
          <w:noProof/>
          <w:lang w:val="en-US"/>
        </w:rPr>
      </w:pPr>
    </w:p>
    <w:p w:rsidR="00DF0F6E" w:rsidRPr="004C04EB" w:rsidRDefault="00DF0F6E" w:rsidP="00D84202">
      <w:pPr>
        <w:numPr>
          <w:ilvl w:val="0"/>
          <w:numId w:val="38"/>
        </w:numPr>
        <w:tabs>
          <w:tab w:val="left" w:pos="284"/>
        </w:tabs>
        <w:ind w:left="0" w:firstLine="0"/>
        <w:rPr>
          <w:rFonts w:eastAsia="Calibri" w:cs="Times New Roman"/>
          <w:noProof/>
          <w:lang w:val="en-US"/>
        </w:rPr>
      </w:pPr>
      <w:r w:rsidRPr="004C04EB">
        <w:rPr>
          <w:rFonts w:eastAsia="Calibri" w:cs="Times New Roman"/>
          <w:noProof/>
          <w:lang w:val="en-US"/>
        </w:rPr>
        <w:t>Annual monitoring through the Tripartite Reviews (MME, UNDP Colombia and the UNDP/GEF team).</w:t>
      </w:r>
    </w:p>
    <w:p w:rsidR="00DF0F6E" w:rsidRPr="004C04EB" w:rsidRDefault="00DF0F6E" w:rsidP="00DF0F6E">
      <w:pPr>
        <w:tabs>
          <w:tab w:val="left" w:pos="284"/>
        </w:tabs>
        <w:rPr>
          <w:rFonts w:eastAsia="Calibri" w:cs="Times New Roman"/>
          <w:noProof/>
          <w:lang w:val="en-US"/>
        </w:rPr>
      </w:pPr>
    </w:p>
    <w:p w:rsidR="00DF0F6E" w:rsidRPr="004C04EB" w:rsidRDefault="00DF0F6E" w:rsidP="00D84202">
      <w:pPr>
        <w:numPr>
          <w:ilvl w:val="0"/>
          <w:numId w:val="38"/>
        </w:numPr>
        <w:tabs>
          <w:tab w:val="left" w:pos="284"/>
        </w:tabs>
        <w:ind w:left="0" w:firstLine="0"/>
        <w:rPr>
          <w:rFonts w:eastAsia="Calibri" w:cs="Times New Roman"/>
          <w:noProof/>
          <w:lang w:val="en-US"/>
        </w:rPr>
      </w:pPr>
      <w:r w:rsidRPr="004C04EB">
        <w:rPr>
          <w:rFonts w:eastAsia="Calibri" w:cs="Times New Roman"/>
          <w:noProof/>
          <w:lang w:val="en-US"/>
        </w:rPr>
        <w:t>Annua</w:t>
      </w:r>
      <w:r w:rsidR="00C51A11" w:rsidRPr="004C04EB">
        <w:rPr>
          <w:rFonts w:eastAsia="Calibri" w:cs="Times New Roman"/>
          <w:noProof/>
          <w:lang w:val="en-US"/>
        </w:rPr>
        <w:t xml:space="preserve">l visits to the Project done by </w:t>
      </w:r>
      <w:r w:rsidRPr="004C04EB">
        <w:rPr>
          <w:rFonts w:eastAsia="Calibri" w:cs="Times New Roman"/>
          <w:noProof/>
          <w:lang w:val="en-US"/>
        </w:rPr>
        <w:t>UNDP Colombia Office and the Regional UNDP/GEF Coordination Unit.</w:t>
      </w:r>
    </w:p>
    <w:p w:rsidR="00DF0F6E" w:rsidRPr="004C04EB" w:rsidRDefault="00DF0F6E" w:rsidP="00DF0F6E">
      <w:pPr>
        <w:tabs>
          <w:tab w:val="left" w:pos="284"/>
        </w:tabs>
        <w:rPr>
          <w:rFonts w:eastAsia="Calibri" w:cs="Times New Roman"/>
          <w:noProof/>
          <w:lang w:val="en-US"/>
        </w:rPr>
      </w:pPr>
    </w:p>
    <w:p w:rsidR="00DF0F6E" w:rsidRPr="004C04EB" w:rsidRDefault="00DF0F6E" w:rsidP="00D84202">
      <w:pPr>
        <w:numPr>
          <w:ilvl w:val="0"/>
          <w:numId w:val="38"/>
        </w:numPr>
        <w:tabs>
          <w:tab w:val="left" w:pos="284"/>
        </w:tabs>
        <w:ind w:left="0" w:firstLine="0"/>
        <w:rPr>
          <w:rFonts w:eastAsia="Calibri" w:cs="Times New Roman"/>
          <w:noProof/>
          <w:lang w:val="en-US"/>
        </w:rPr>
      </w:pPr>
      <w:r w:rsidRPr="004C04EB">
        <w:rPr>
          <w:rFonts w:eastAsia="Calibri" w:cs="Times New Roman"/>
          <w:noProof/>
          <w:lang w:val="en-US"/>
        </w:rPr>
        <w:t xml:space="preserve">Report of Start of the Project, prepared after the Startup Workshop by the </w:t>
      </w:r>
      <w:r w:rsidR="009D7B30" w:rsidRPr="004C04EB">
        <w:rPr>
          <w:rFonts w:eastAsia="Calibri" w:cs="Times New Roman"/>
          <w:noProof/>
          <w:lang w:val="en-US"/>
        </w:rPr>
        <w:t>Project </w:t>
      </w:r>
      <w:r w:rsidRPr="004C04EB">
        <w:rPr>
          <w:rFonts w:eastAsia="Calibri" w:cs="Times New Roman"/>
          <w:noProof/>
          <w:lang w:val="en-US"/>
        </w:rPr>
        <w:t>Management Unit and sent to UNDP.</w:t>
      </w:r>
    </w:p>
    <w:p w:rsidR="00DF0F6E" w:rsidRPr="004C04EB" w:rsidRDefault="00DF0F6E" w:rsidP="00DF0F6E">
      <w:pPr>
        <w:tabs>
          <w:tab w:val="left" w:pos="284"/>
        </w:tabs>
        <w:rPr>
          <w:rFonts w:eastAsia="Calibri" w:cs="Times New Roman"/>
          <w:noProof/>
          <w:lang w:val="en-US"/>
        </w:rPr>
      </w:pPr>
    </w:p>
    <w:p w:rsidR="00DF0F6E" w:rsidRPr="004C04EB" w:rsidRDefault="00DF0F6E" w:rsidP="00D84202">
      <w:pPr>
        <w:numPr>
          <w:ilvl w:val="0"/>
          <w:numId w:val="38"/>
        </w:numPr>
        <w:tabs>
          <w:tab w:val="left" w:pos="284"/>
        </w:tabs>
        <w:ind w:left="0" w:firstLine="0"/>
        <w:rPr>
          <w:rFonts w:eastAsia="Calibri" w:cs="Times New Roman"/>
          <w:noProof/>
          <w:lang w:val="en-US"/>
        </w:rPr>
      </w:pPr>
      <w:r w:rsidRPr="004C04EB">
        <w:rPr>
          <w:rFonts w:eastAsia="Calibri" w:cs="Times New Roman"/>
          <w:noProof/>
          <w:lang w:val="en-US"/>
        </w:rPr>
        <w:t>Annual Progress Report/</w:t>
      </w:r>
      <w:r w:rsidR="00F96B32" w:rsidRPr="004C04EB">
        <w:rPr>
          <w:rFonts w:eastAsia="Calibri" w:cs="Times New Roman"/>
          <w:noProof/>
          <w:lang w:val="en-US"/>
        </w:rPr>
        <w:t>Project Implementation Review</w:t>
      </w:r>
      <w:r w:rsidRPr="004C04EB">
        <w:rPr>
          <w:rFonts w:eastAsia="Calibri" w:cs="Times New Roman"/>
          <w:noProof/>
          <w:lang w:val="en-US"/>
        </w:rPr>
        <w:t> (APR/PIR) to be used by UNDP Colombia Office and the Regional UNDP/GEF Coordinating Unit t</w:t>
      </w:r>
      <w:r w:rsidR="00F96B32" w:rsidRPr="004C04EB">
        <w:rPr>
          <w:rFonts w:eastAsia="Calibri" w:cs="Times New Roman"/>
          <w:noProof/>
          <w:lang w:val="en-US"/>
        </w:rPr>
        <w:t>o check on the progress of the P</w:t>
      </w:r>
      <w:r w:rsidRPr="004C04EB">
        <w:rPr>
          <w:rFonts w:eastAsia="Calibri" w:cs="Times New Roman"/>
          <w:noProof/>
          <w:lang w:val="en-US"/>
        </w:rPr>
        <w:t>roject.</w:t>
      </w:r>
    </w:p>
    <w:p w:rsidR="00DF0F6E" w:rsidRPr="004C04EB" w:rsidRDefault="00DF0F6E" w:rsidP="00DF0F6E">
      <w:pPr>
        <w:tabs>
          <w:tab w:val="left" w:pos="284"/>
        </w:tabs>
        <w:rPr>
          <w:rFonts w:eastAsia="Calibri" w:cs="Times New Roman"/>
          <w:noProof/>
          <w:lang w:val="en-US"/>
        </w:rPr>
      </w:pPr>
    </w:p>
    <w:p w:rsidR="00DF0F6E" w:rsidRPr="004C04EB" w:rsidRDefault="00DF0F6E" w:rsidP="00D84202">
      <w:pPr>
        <w:numPr>
          <w:ilvl w:val="0"/>
          <w:numId w:val="38"/>
        </w:numPr>
        <w:tabs>
          <w:tab w:val="left" w:pos="284"/>
        </w:tabs>
        <w:ind w:left="0" w:firstLine="0"/>
        <w:rPr>
          <w:rFonts w:eastAsia="Calibri" w:cs="Times New Roman"/>
          <w:noProof/>
          <w:lang w:val="en-US"/>
        </w:rPr>
      </w:pPr>
      <w:r w:rsidRPr="004C04EB">
        <w:rPr>
          <w:rFonts w:eastAsia="Calibri" w:cs="Times New Roman"/>
          <w:noProof/>
          <w:lang w:val="en-US"/>
        </w:rPr>
        <w:t>Quarterly progress reports (QPR) that emphasize the main advances of the Project.</w:t>
      </w:r>
    </w:p>
    <w:p w:rsidR="00DF0F6E" w:rsidRPr="004C04EB" w:rsidRDefault="00DF0F6E" w:rsidP="00DF0F6E">
      <w:pPr>
        <w:tabs>
          <w:tab w:val="left" w:pos="284"/>
        </w:tabs>
        <w:rPr>
          <w:rFonts w:eastAsia="Calibri" w:cs="Times New Roman"/>
          <w:noProof/>
          <w:lang w:val="en-US"/>
        </w:rPr>
      </w:pPr>
    </w:p>
    <w:p w:rsidR="00DF0F6E" w:rsidRPr="004C04EB" w:rsidRDefault="00DF0F6E" w:rsidP="00D84202">
      <w:pPr>
        <w:numPr>
          <w:ilvl w:val="0"/>
          <w:numId w:val="38"/>
        </w:numPr>
        <w:tabs>
          <w:tab w:val="left" w:pos="284"/>
        </w:tabs>
        <w:ind w:left="0" w:firstLine="0"/>
        <w:rPr>
          <w:rFonts w:eastAsia="Calibri" w:cs="Times New Roman"/>
          <w:noProof/>
          <w:lang w:val="en-US"/>
        </w:rPr>
      </w:pPr>
      <w:r w:rsidRPr="004C04EB">
        <w:rPr>
          <w:rFonts w:eastAsia="Calibri" w:cs="Times New Roman"/>
          <w:noProof/>
          <w:lang w:val="en-US"/>
        </w:rPr>
        <w:t>Final Report of the Project, prepared three month</w:t>
      </w:r>
      <w:r w:rsidR="00F96B32" w:rsidRPr="004C04EB">
        <w:rPr>
          <w:rFonts w:eastAsia="Calibri" w:cs="Times New Roman"/>
          <w:noProof/>
          <w:lang w:val="en-US"/>
        </w:rPr>
        <w:t>s before the conclusion of the P</w:t>
      </w:r>
      <w:r w:rsidRPr="004C04EB">
        <w:rPr>
          <w:rFonts w:eastAsia="Calibri" w:cs="Times New Roman"/>
          <w:noProof/>
          <w:lang w:val="en-US"/>
        </w:rPr>
        <w:t>roject.</w:t>
      </w:r>
    </w:p>
    <w:p w:rsidR="00DF0F6E" w:rsidRPr="004C04EB" w:rsidRDefault="00DF0F6E" w:rsidP="00DF0F6E">
      <w:pPr>
        <w:tabs>
          <w:tab w:val="left" w:pos="284"/>
        </w:tabs>
        <w:rPr>
          <w:rFonts w:eastAsia="Calibri" w:cs="Times New Roman"/>
          <w:noProof/>
          <w:lang w:val="en-US"/>
        </w:rPr>
      </w:pPr>
    </w:p>
    <w:p w:rsidR="00DF0F6E" w:rsidRPr="004C04EB" w:rsidRDefault="00DF0F6E" w:rsidP="00D84202">
      <w:pPr>
        <w:numPr>
          <w:ilvl w:val="0"/>
          <w:numId w:val="38"/>
        </w:numPr>
        <w:tabs>
          <w:tab w:val="left" w:pos="284"/>
        </w:tabs>
        <w:ind w:left="0" w:firstLine="0"/>
        <w:rPr>
          <w:rFonts w:eastAsia="Calibri" w:cs="Times New Roman"/>
          <w:noProof/>
          <w:lang w:val="en-US"/>
        </w:rPr>
      </w:pPr>
      <w:r w:rsidRPr="004C04EB">
        <w:rPr>
          <w:rFonts w:eastAsia="Calibri" w:cs="Times New Roman"/>
          <w:noProof/>
          <w:lang w:val="en-US"/>
        </w:rPr>
        <w:t>A Mid-Term Evaluation to determine progress toward</w:t>
      </w:r>
      <w:r w:rsidR="00F96B32" w:rsidRPr="004C04EB">
        <w:rPr>
          <w:rFonts w:eastAsia="Calibri" w:cs="Times New Roman"/>
          <w:noProof/>
          <w:lang w:val="en-US"/>
        </w:rPr>
        <w:t>s</w:t>
      </w:r>
      <w:r w:rsidRPr="004C04EB">
        <w:rPr>
          <w:rFonts w:eastAsia="Calibri" w:cs="Times New Roman"/>
          <w:noProof/>
          <w:lang w:val="en-US"/>
        </w:rPr>
        <w:t xml:space="preserve"> the outcomes and identify corrective measures if necessary, which must be incorporated as part of the second part of the Project. The Evaluation will approximately take place when the budget execution reaches 50% (18 months).</w:t>
      </w:r>
    </w:p>
    <w:p w:rsidR="00DF0F6E" w:rsidRPr="004C04EB" w:rsidRDefault="00DF0F6E" w:rsidP="00DF0F6E">
      <w:pPr>
        <w:tabs>
          <w:tab w:val="left" w:pos="284"/>
        </w:tabs>
        <w:rPr>
          <w:rFonts w:eastAsia="Calibri" w:cs="Times New Roman"/>
          <w:noProof/>
          <w:lang w:val="en-US"/>
        </w:rPr>
      </w:pPr>
    </w:p>
    <w:p w:rsidR="00DF0F6E" w:rsidRPr="004C04EB" w:rsidRDefault="00DF0F6E" w:rsidP="00D84202">
      <w:pPr>
        <w:numPr>
          <w:ilvl w:val="0"/>
          <w:numId w:val="38"/>
        </w:numPr>
        <w:tabs>
          <w:tab w:val="left" w:pos="284"/>
        </w:tabs>
        <w:ind w:left="0" w:firstLine="0"/>
        <w:rPr>
          <w:rFonts w:eastAsia="Calibri" w:cs="Times New Roman"/>
          <w:noProof/>
          <w:lang w:val="en-US"/>
        </w:rPr>
      </w:pPr>
      <w:r w:rsidRPr="004C04EB">
        <w:rPr>
          <w:rFonts w:eastAsia="Calibri" w:cs="Times New Roman"/>
          <w:noProof/>
          <w:lang w:val="en-US"/>
        </w:rPr>
        <w:t>A Final Evaluation</w:t>
      </w:r>
      <w:r w:rsidR="00F96B32" w:rsidRPr="004C04EB">
        <w:rPr>
          <w:rFonts w:eastAsia="Calibri" w:cs="Times New Roman"/>
          <w:noProof/>
          <w:lang w:val="en-US"/>
        </w:rPr>
        <w:t>,</w:t>
      </w:r>
      <w:r w:rsidRPr="004C04EB">
        <w:rPr>
          <w:rFonts w:eastAsia="Calibri" w:cs="Times New Roman"/>
          <w:noProof/>
          <w:lang w:val="en-US"/>
        </w:rPr>
        <w:t xml:space="preserve"> three month</w:t>
      </w:r>
      <w:r w:rsidR="00F96B32" w:rsidRPr="004C04EB">
        <w:rPr>
          <w:rFonts w:eastAsia="Calibri" w:cs="Times New Roman"/>
          <w:noProof/>
          <w:lang w:val="en-US"/>
        </w:rPr>
        <w:t>s before the conclusion of the P</w:t>
      </w:r>
      <w:r w:rsidRPr="004C04EB">
        <w:rPr>
          <w:rFonts w:eastAsia="Calibri" w:cs="Times New Roman"/>
          <w:noProof/>
          <w:lang w:val="en-US"/>
        </w:rPr>
        <w:t>roject; this report should focus on the impact and sustainability of the outcomes, including the</w:t>
      </w:r>
      <w:r w:rsidR="00F96B32" w:rsidRPr="004C04EB">
        <w:rPr>
          <w:rFonts w:eastAsia="Calibri" w:cs="Times New Roman"/>
          <w:noProof/>
          <w:lang w:val="en-US"/>
        </w:rPr>
        <w:t xml:space="preserve"> contribution of the P</w:t>
      </w:r>
      <w:r w:rsidRPr="004C04EB">
        <w:rPr>
          <w:rFonts w:eastAsia="Calibri" w:cs="Times New Roman"/>
          <w:noProof/>
          <w:lang w:val="en-US"/>
        </w:rPr>
        <w:t>roject to the development of skills and the achievement of the overall environmental goals.</w:t>
      </w:r>
    </w:p>
    <w:p w:rsidR="006912C0" w:rsidRPr="004C04EB" w:rsidRDefault="006912C0" w:rsidP="006912C0">
      <w:pPr>
        <w:tabs>
          <w:tab w:val="left" w:pos="284"/>
        </w:tabs>
        <w:rPr>
          <w:b/>
          <w:noProof/>
          <w:szCs w:val="24"/>
          <w:lang w:val="en-US"/>
        </w:rPr>
      </w:pPr>
    </w:p>
    <w:p w:rsidR="006912C0" w:rsidRPr="004C04EB" w:rsidRDefault="006912C0" w:rsidP="006912C0">
      <w:pPr>
        <w:tabs>
          <w:tab w:val="left" w:pos="284"/>
        </w:tabs>
        <w:rPr>
          <w:noProof/>
          <w:szCs w:val="24"/>
          <w:lang w:val="en-US"/>
        </w:rPr>
      </w:pPr>
    </w:p>
    <w:p w:rsidR="00704FB4" w:rsidRPr="004C04EB" w:rsidRDefault="00704FB4" w:rsidP="00704FB4">
      <w:pPr>
        <w:tabs>
          <w:tab w:val="left" w:pos="284"/>
        </w:tabs>
        <w:rPr>
          <w:rFonts w:eastAsia="Calibri" w:cs="Times New Roman"/>
          <w:b/>
          <w:noProof/>
          <w:szCs w:val="24"/>
          <w:lang w:val="en-US"/>
        </w:rPr>
      </w:pPr>
      <w:r w:rsidRPr="004C04EB">
        <w:rPr>
          <w:rFonts w:eastAsia="Calibri" w:cs="Times New Roman"/>
          <w:b/>
          <w:noProof/>
          <w:szCs w:val="24"/>
          <w:lang w:val="en-US"/>
        </w:rPr>
        <w:t>Execution:</w:t>
      </w:r>
    </w:p>
    <w:p w:rsidR="00704FB4" w:rsidRPr="004C04EB" w:rsidRDefault="00704FB4" w:rsidP="00704FB4">
      <w:pPr>
        <w:tabs>
          <w:tab w:val="left" w:pos="284"/>
        </w:tabs>
        <w:rPr>
          <w:rFonts w:eastAsia="Calibri" w:cs="Times New Roman"/>
          <w:noProof/>
          <w:szCs w:val="24"/>
          <w:lang w:val="en-US"/>
        </w:rPr>
      </w:pPr>
    </w:p>
    <w:p w:rsidR="00704FB4" w:rsidRPr="004C04EB" w:rsidRDefault="00704FB4" w:rsidP="00704FB4">
      <w:pPr>
        <w:tabs>
          <w:tab w:val="left" w:pos="284"/>
        </w:tabs>
        <w:rPr>
          <w:rFonts w:eastAsia="Calibri" w:cs="Times New Roman"/>
          <w:noProof/>
          <w:szCs w:val="24"/>
          <w:lang w:val="en-US"/>
        </w:rPr>
      </w:pPr>
      <w:r w:rsidRPr="004C04EB">
        <w:rPr>
          <w:rFonts w:eastAsia="Calibri" w:cs="Times New Roman"/>
          <w:noProof/>
          <w:szCs w:val="24"/>
          <w:lang w:val="en-US"/>
        </w:rPr>
        <w:t xml:space="preserve">The revision of the documents given to the Evaluation Team has allowed determining the list of actions </w:t>
      </w:r>
      <w:r w:rsidR="00F96B32" w:rsidRPr="004C04EB">
        <w:rPr>
          <w:rFonts w:eastAsia="Calibri" w:cs="Times New Roman"/>
          <w:noProof/>
          <w:szCs w:val="24"/>
          <w:lang w:val="en-US"/>
        </w:rPr>
        <w:t>actually executed</w:t>
      </w:r>
      <w:r w:rsidRPr="004C04EB">
        <w:rPr>
          <w:rFonts w:eastAsia="Calibri" w:cs="Times New Roman"/>
          <w:noProof/>
          <w:szCs w:val="24"/>
          <w:lang w:val="en-US"/>
        </w:rPr>
        <w:t xml:space="preserve"> in regard to the Monitoring and Evaluation of the Project:</w:t>
      </w:r>
    </w:p>
    <w:p w:rsidR="00704FB4" w:rsidRPr="004C04EB" w:rsidRDefault="00704FB4" w:rsidP="00704FB4">
      <w:pPr>
        <w:tabs>
          <w:tab w:val="left" w:pos="284"/>
        </w:tabs>
        <w:ind w:left="284" w:hanging="284"/>
        <w:rPr>
          <w:rFonts w:eastAsia="Calibri" w:cs="Times New Roman"/>
          <w:noProof/>
          <w:szCs w:val="24"/>
          <w:lang w:val="en-US"/>
        </w:rPr>
      </w:pPr>
    </w:p>
    <w:p w:rsidR="00704FB4" w:rsidRPr="004C04EB" w:rsidRDefault="00704FB4" w:rsidP="00D84202">
      <w:pPr>
        <w:numPr>
          <w:ilvl w:val="0"/>
          <w:numId w:val="39"/>
        </w:numPr>
        <w:tabs>
          <w:tab w:val="left" w:pos="284"/>
        </w:tabs>
        <w:ind w:left="0" w:firstLine="0"/>
        <w:rPr>
          <w:rFonts w:eastAsia="Calibri" w:cs="Times New Roman"/>
          <w:noProof/>
          <w:szCs w:val="24"/>
          <w:lang w:val="en-US"/>
        </w:rPr>
      </w:pPr>
      <w:r w:rsidRPr="004C04EB">
        <w:rPr>
          <w:rFonts w:eastAsia="Calibri" w:cs="Times New Roman"/>
          <w:noProof/>
          <w:szCs w:val="24"/>
          <w:lang w:val="en-US"/>
        </w:rPr>
        <w:t>An Initial Report was prepared based on the Startup Workshop of the Project; this report was dated June 28</w:t>
      </w:r>
      <w:r w:rsidR="00F96B32" w:rsidRPr="004C04EB">
        <w:rPr>
          <w:rFonts w:eastAsia="Calibri" w:cs="Times New Roman"/>
          <w:noProof/>
          <w:szCs w:val="24"/>
          <w:lang w:val="en-US"/>
        </w:rPr>
        <w:t>th</w:t>
      </w:r>
      <w:r w:rsidRPr="004C04EB">
        <w:rPr>
          <w:rFonts w:eastAsia="Calibri" w:cs="Times New Roman"/>
          <w:noProof/>
          <w:szCs w:val="24"/>
          <w:lang w:val="en-US"/>
        </w:rPr>
        <w:t>, 2010. It is important to point out that the PRODOC was signed on November 3</w:t>
      </w:r>
      <w:r w:rsidR="00F96B32" w:rsidRPr="004C04EB">
        <w:rPr>
          <w:rFonts w:eastAsia="Calibri" w:cs="Times New Roman"/>
          <w:noProof/>
          <w:szCs w:val="24"/>
          <w:lang w:val="en-US"/>
        </w:rPr>
        <w:t>rd</w:t>
      </w:r>
      <w:r w:rsidRPr="004C04EB">
        <w:rPr>
          <w:rFonts w:eastAsia="Calibri" w:cs="Times New Roman"/>
          <w:noProof/>
          <w:szCs w:val="24"/>
          <w:lang w:val="en-US"/>
        </w:rPr>
        <w:t>, 2009</w:t>
      </w:r>
      <w:r w:rsidR="00F96B32" w:rsidRPr="004C04EB">
        <w:rPr>
          <w:rFonts w:eastAsia="Calibri" w:cs="Times New Roman"/>
          <w:noProof/>
          <w:szCs w:val="24"/>
          <w:lang w:val="en-US"/>
        </w:rPr>
        <w:t>,</w:t>
      </w:r>
      <w:r w:rsidRPr="004C04EB">
        <w:rPr>
          <w:rFonts w:eastAsia="Calibri" w:cs="Times New Roman"/>
          <w:noProof/>
          <w:szCs w:val="24"/>
          <w:lang w:val="en-US"/>
        </w:rPr>
        <w:t xml:space="preserve"> while the Startup Workshop took place almost eight months later, which delayed the whole process.</w:t>
      </w:r>
    </w:p>
    <w:p w:rsidR="00704FB4" w:rsidRPr="004C04EB" w:rsidRDefault="00704FB4" w:rsidP="00704FB4">
      <w:pPr>
        <w:tabs>
          <w:tab w:val="left" w:pos="284"/>
        </w:tabs>
        <w:rPr>
          <w:rFonts w:eastAsia="Calibri" w:cs="Times New Roman"/>
          <w:noProof/>
          <w:szCs w:val="24"/>
          <w:lang w:val="en-US"/>
        </w:rPr>
      </w:pPr>
    </w:p>
    <w:p w:rsidR="00704FB4" w:rsidRPr="004C04EB" w:rsidRDefault="00704FB4" w:rsidP="00D84202">
      <w:pPr>
        <w:numPr>
          <w:ilvl w:val="0"/>
          <w:numId w:val="39"/>
        </w:numPr>
        <w:tabs>
          <w:tab w:val="left" w:pos="284"/>
        </w:tabs>
        <w:ind w:left="0" w:firstLine="0"/>
        <w:rPr>
          <w:rFonts w:eastAsia="Calibri" w:cs="Times New Roman"/>
          <w:noProof/>
          <w:szCs w:val="24"/>
          <w:lang w:val="en-US"/>
        </w:rPr>
      </w:pPr>
      <w:r w:rsidRPr="004C04EB">
        <w:rPr>
          <w:rFonts w:eastAsia="Calibri" w:cs="Times New Roman"/>
          <w:noProof/>
          <w:szCs w:val="24"/>
          <w:lang w:val="en-US"/>
        </w:rPr>
        <w:t>Three APR/PIR were prepared corresponding to 2011, 2012, and 2013.</w:t>
      </w:r>
    </w:p>
    <w:p w:rsidR="00704FB4" w:rsidRPr="004C04EB" w:rsidRDefault="00704FB4" w:rsidP="00704FB4">
      <w:pPr>
        <w:tabs>
          <w:tab w:val="left" w:pos="284"/>
        </w:tabs>
        <w:rPr>
          <w:rFonts w:eastAsia="Calibri" w:cs="Times New Roman"/>
          <w:noProof/>
          <w:szCs w:val="24"/>
          <w:lang w:val="en-US"/>
        </w:rPr>
      </w:pPr>
    </w:p>
    <w:p w:rsidR="00704FB4" w:rsidRPr="004C04EB" w:rsidRDefault="00704FB4" w:rsidP="00D84202">
      <w:pPr>
        <w:numPr>
          <w:ilvl w:val="0"/>
          <w:numId w:val="39"/>
        </w:numPr>
        <w:tabs>
          <w:tab w:val="left" w:pos="284"/>
        </w:tabs>
        <w:ind w:left="0" w:firstLine="0"/>
        <w:rPr>
          <w:rFonts w:eastAsia="Calibri" w:cs="Times New Roman"/>
          <w:noProof/>
          <w:szCs w:val="24"/>
          <w:lang w:val="en-US"/>
        </w:rPr>
      </w:pPr>
      <w:r w:rsidRPr="004C04EB">
        <w:rPr>
          <w:rFonts w:eastAsia="Calibri" w:cs="Times New Roman"/>
          <w:noProof/>
          <w:szCs w:val="24"/>
          <w:lang w:val="en-US"/>
        </w:rPr>
        <w:t>Four Annual Operational Plans (POA/AWP) were prepared corresponding to 2010, 2011, 2012, and 2013.</w:t>
      </w:r>
    </w:p>
    <w:p w:rsidR="00704FB4" w:rsidRPr="004C04EB" w:rsidRDefault="00704FB4" w:rsidP="00704FB4">
      <w:pPr>
        <w:tabs>
          <w:tab w:val="left" w:pos="284"/>
        </w:tabs>
        <w:rPr>
          <w:rFonts w:eastAsia="Calibri" w:cs="Times New Roman"/>
          <w:noProof/>
          <w:szCs w:val="24"/>
          <w:lang w:val="en-US"/>
        </w:rPr>
      </w:pPr>
    </w:p>
    <w:p w:rsidR="00704FB4" w:rsidRPr="004C04EB" w:rsidRDefault="00704FB4" w:rsidP="00D84202">
      <w:pPr>
        <w:numPr>
          <w:ilvl w:val="0"/>
          <w:numId w:val="39"/>
        </w:numPr>
        <w:tabs>
          <w:tab w:val="left" w:pos="284"/>
        </w:tabs>
        <w:ind w:left="0" w:firstLine="0"/>
        <w:rPr>
          <w:rFonts w:eastAsia="Calibri" w:cs="Times New Roman"/>
          <w:noProof/>
          <w:szCs w:val="24"/>
          <w:lang w:val="en-US"/>
        </w:rPr>
      </w:pPr>
      <w:r w:rsidRPr="004C04EB">
        <w:rPr>
          <w:rFonts w:eastAsia="Calibri" w:cs="Times New Roman"/>
          <w:noProof/>
          <w:szCs w:val="24"/>
          <w:lang w:val="en-US"/>
        </w:rPr>
        <w:t>There were eleven quarterly progress reports (QPR) whereas fourteen should have been prepared in the life of the project. The July-December 2010 report was carried out semi-annually. The October-December 2013 report is still pending and no evidence was found of the October-December 2011 report. The eleven reports received are the following:</w:t>
      </w:r>
    </w:p>
    <w:p w:rsidR="00704FB4" w:rsidRPr="004C04EB" w:rsidRDefault="00704FB4" w:rsidP="00704FB4">
      <w:pPr>
        <w:tabs>
          <w:tab w:val="left" w:pos="284"/>
        </w:tabs>
        <w:rPr>
          <w:rFonts w:eastAsia="Calibri" w:cs="Times New Roman"/>
          <w:noProof/>
          <w:szCs w:val="24"/>
          <w:lang w:val="en-US"/>
        </w:rPr>
      </w:pPr>
    </w:p>
    <w:p w:rsidR="00704FB4" w:rsidRPr="004C04EB" w:rsidRDefault="00704FB4" w:rsidP="00D84202">
      <w:pPr>
        <w:numPr>
          <w:ilvl w:val="0"/>
          <w:numId w:val="32"/>
        </w:numPr>
        <w:tabs>
          <w:tab w:val="left" w:pos="567"/>
        </w:tabs>
        <w:ind w:left="426" w:firstLine="0"/>
        <w:rPr>
          <w:rFonts w:eastAsia="Calibri" w:cs="Times New Roman"/>
          <w:noProof/>
          <w:lang w:val="en-US"/>
        </w:rPr>
      </w:pPr>
      <w:r w:rsidRPr="004C04EB">
        <w:rPr>
          <w:rFonts w:eastAsia="Calibri" w:cs="Times New Roman"/>
          <w:noProof/>
          <w:lang w:val="en-US"/>
        </w:rPr>
        <w:t>2010 July - December </w:t>
      </w:r>
    </w:p>
    <w:p w:rsidR="00704FB4" w:rsidRPr="004C04EB" w:rsidRDefault="00704FB4" w:rsidP="00D84202">
      <w:pPr>
        <w:numPr>
          <w:ilvl w:val="0"/>
          <w:numId w:val="32"/>
        </w:numPr>
        <w:tabs>
          <w:tab w:val="left" w:pos="567"/>
        </w:tabs>
        <w:ind w:left="426" w:firstLine="0"/>
        <w:rPr>
          <w:rFonts w:eastAsia="Calibri" w:cs="Times New Roman"/>
          <w:noProof/>
          <w:lang w:val="en-US"/>
        </w:rPr>
      </w:pPr>
      <w:r w:rsidRPr="004C04EB">
        <w:rPr>
          <w:rFonts w:eastAsia="Calibri" w:cs="Times New Roman"/>
          <w:noProof/>
          <w:lang w:val="en-US"/>
        </w:rPr>
        <w:t>2011 January - March </w:t>
      </w:r>
    </w:p>
    <w:p w:rsidR="00704FB4" w:rsidRPr="004C04EB" w:rsidRDefault="00704FB4" w:rsidP="00D84202">
      <w:pPr>
        <w:numPr>
          <w:ilvl w:val="0"/>
          <w:numId w:val="32"/>
        </w:numPr>
        <w:tabs>
          <w:tab w:val="left" w:pos="567"/>
        </w:tabs>
        <w:ind w:left="426" w:firstLine="0"/>
        <w:rPr>
          <w:rFonts w:eastAsia="Calibri" w:cs="Times New Roman"/>
          <w:noProof/>
          <w:lang w:val="en-US"/>
        </w:rPr>
      </w:pPr>
      <w:r w:rsidRPr="004C04EB">
        <w:rPr>
          <w:rFonts w:eastAsia="Calibri" w:cs="Times New Roman"/>
          <w:noProof/>
          <w:lang w:val="en-US"/>
        </w:rPr>
        <w:t>2011 April - June </w:t>
      </w:r>
    </w:p>
    <w:p w:rsidR="00704FB4" w:rsidRPr="004C04EB" w:rsidRDefault="00704FB4" w:rsidP="00D84202">
      <w:pPr>
        <w:numPr>
          <w:ilvl w:val="0"/>
          <w:numId w:val="32"/>
        </w:numPr>
        <w:tabs>
          <w:tab w:val="left" w:pos="567"/>
        </w:tabs>
        <w:ind w:left="426" w:firstLine="0"/>
        <w:rPr>
          <w:rFonts w:eastAsia="Calibri" w:cs="Times New Roman"/>
          <w:noProof/>
          <w:lang w:val="en-US"/>
        </w:rPr>
      </w:pPr>
      <w:r w:rsidRPr="004C04EB">
        <w:rPr>
          <w:rFonts w:eastAsia="Calibri" w:cs="Times New Roman"/>
          <w:noProof/>
          <w:lang w:val="en-US"/>
        </w:rPr>
        <w:t>2011 July - September </w:t>
      </w:r>
    </w:p>
    <w:p w:rsidR="00704FB4" w:rsidRPr="004C04EB" w:rsidRDefault="00704FB4" w:rsidP="00D84202">
      <w:pPr>
        <w:numPr>
          <w:ilvl w:val="0"/>
          <w:numId w:val="32"/>
        </w:numPr>
        <w:tabs>
          <w:tab w:val="left" w:pos="567"/>
        </w:tabs>
        <w:ind w:left="426" w:firstLine="0"/>
        <w:rPr>
          <w:rFonts w:eastAsia="Calibri" w:cs="Times New Roman"/>
          <w:noProof/>
          <w:lang w:val="en-US"/>
        </w:rPr>
      </w:pPr>
      <w:r w:rsidRPr="004C04EB">
        <w:rPr>
          <w:rFonts w:eastAsia="Calibri" w:cs="Times New Roman"/>
          <w:noProof/>
          <w:lang w:val="en-US"/>
        </w:rPr>
        <w:t>2012 January - April </w:t>
      </w:r>
    </w:p>
    <w:p w:rsidR="00704FB4" w:rsidRPr="004C04EB" w:rsidRDefault="00704FB4" w:rsidP="00D84202">
      <w:pPr>
        <w:numPr>
          <w:ilvl w:val="0"/>
          <w:numId w:val="32"/>
        </w:numPr>
        <w:tabs>
          <w:tab w:val="left" w:pos="567"/>
        </w:tabs>
        <w:ind w:left="426" w:firstLine="0"/>
        <w:rPr>
          <w:rFonts w:eastAsia="Calibri" w:cs="Times New Roman"/>
          <w:noProof/>
          <w:lang w:val="en-US"/>
        </w:rPr>
      </w:pPr>
      <w:r w:rsidRPr="004C04EB">
        <w:rPr>
          <w:rFonts w:eastAsia="Calibri" w:cs="Times New Roman"/>
          <w:noProof/>
          <w:lang w:val="en-US"/>
        </w:rPr>
        <w:t>2012 April - June </w:t>
      </w:r>
    </w:p>
    <w:p w:rsidR="00704FB4" w:rsidRPr="004C04EB" w:rsidRDefault="00704FB4" w:rsidP="00D84202">
      <w:pPr>
        <w:numPr>
          <w:ilvl w:val="0"/>
          <w:numId w:val="32"/>
        </w:numPr>
        <w:tabs>
          <w:tab w:val="left" w:pos="567"/>
        </w:tabs>
        <w:ind w:left="426" w:firstLine="0"/>
        <w:rPr>
          <w:rFonts w:eastAsia="Calibri" w:cs="Times New Roman"/>
          <w:noProof/>
          <w:lang w:val="en-US"/>
        </w:rPr>
      </w:pPr>
      <w:r w:rsidRPr="004C04EB">
        <w:rPr>
          <w:rFonts w:eastAsia="Calibri" w:cs="Times New Roman"/>
          <w:noProof/>
          <w:lang w:val="en-US"/>
        </w:rPr>
        <w:t>2012 July - September </w:t>
      </w:r>
    </w:p>
    <w:p w:rsidR="00704FB4" w:rsidRPr="004C04EB" w:rsidRDefault="00704FB4" w:rsidP="00D84202">
      <w:pPr>
        <w:numPr>
          <w:ilvl w:val="0"/>
          <w:numId w:val="32"/>
        </w:numPr>
        <w:tabs>
          <w:tab w:val="left" w:pos="567"/>
        </w:tabs>
        <w:ind w:left="426" w:firstLine="0"/>
        <w:rPr>
          <w:rFonts w:eastAsia="Calibri" w:cs="Times New Roman"/>
          <w:noProof/>
          <w:lang w:val="en-US"/>
        </w:rPr>
      </w:pPr>
      <w:r w:rsidRPr="004C04EB">
        <w:rPr>
          <w:rFonts w:eastAsia="Calibri" w:cs="Times New Roman"/>
          <w:noProof/>
          <w:lang w:val="en-US"/>
        </w:rPr>
        <w:t>2012 October - December </w:t>
      </w:r>
    </w:p>
    <w:p w:rsidR="00704FB4" w:rsidRPr="004C04EB" w:rsidRDefault="00704FB4" w:rsidP="00D84202">
      <w:pPr>
        <w:numPr>
          <w:ilvl w:val="0"/>
          <w:numId w:val="32"/>
        </w:numPr>
        <w:tabs>
          <w:tab w:val="left" w:pos="567"/>
        </w:tabs>
        <w:ind w:left="426" w:firstLine="0"/>
        <w:rPr>
          <w:rFonts w:eastAsia="Calibri" w:cs="Times New Roman"/>
          <w:noProof/>
          <w:lang w:val="en-US"/>
        </w:rPr>
      </w:pPr>
      <w:r w:rsidRPr="004C04EB">
        <w:rPr>
          <w:rFonts w:eastAsia="Calibri" w:cs="Times New Roman"/>
          <w:noProof/>
          <w:lang w:val="en-US"/>
        </w:rPr>
        <w:t>2013 January - March </w:t>
      </w:r>
    </w:p>
    <w:p w:rsidR="00704FB4" w:rsidRPr="004C04EB" w:rsidRDefault="00704FB4" w:rsidP="00D84202">
      <w:pPr>
        <w:numPr>
          <w:ilvl w:val="0"/>
          <w:numId w:val="32"/>
        </w:numPr>
        <w:tabs>
          <w:tab w:val="left" w:pos="567"/>
        </w:tabs>
        <w:ind w:left="426" w:firstLine="0"/>
        <w:rPr>
          <w:rFonts w:eastAsia="Calibri" w:cs="Times New Roman"/>
          <w:noProof/>
          <w:lang w:val="en-US"/>
        </w:rPr>
      </w:pPr>
      <w:r w:rsidRPr="004C04EB">
        <w:rPr>
          <w:rFonts w:eastAsia="Calibri" w:cs="Times New Roman"/>
          <w:noProof/>
          <w:lang w:val="en-US"/>
        </w:rPr>
        <w:lastRenderedPageBreak/>
        <w:t>2013 April - June </w:t>
      </w:r>
    </w:p>
    <w:p w:rsidR="00704FB4" w:rsidRPr="004C04EB" w:rsidRDefault="00704FB4" w:rsidP="00D84202">
      <w:pPr>
        <w:numPr>
          <w:ilvl w:val="0"/>
          <w:numId w:val="32"/>
        </w:numPr>
        <w:tabs>
          <w:tab w:val="left" w:pos="567"/>
        </w:tabs>
        <w:ind w:left="426" w:firstLine="0"/>
        <w:rPr>
          <w:rFonts w:eastAsia="Calibri" w:cs="Times New Roman"/>
          <w:noProof/>
          <w:lang w:val="en-US"/>
        </w:rPr>
      </w:pPr>
      <w:r w:rsidRPr="004C04EB">
        <w:rPr>
          <w:rFonts w:eastAsia="Calibri" w:cs="Times New Roman"/>
          <w:noProof/>
          <w:lang w:val="en-US"/>
        </w:rPr>
        <w:t>2013 July - September </w:t>
      </w:r>
    </w:p>
    <w:p w:rsidR="00704FB4" w:rsidRPr="004C04EB" w:rsidRDefault="00704FB4" w:rsidP="00704FB4">
      <w:pPr>
        <w:tabs>
          <w:tab w:val="left" w:pos="284"/>
        </w:tabs>
        <w:ind w:left="284" w:hanging="284"/>
        <w:rPr>
          <w:rFonts w:eastAsia="Calibri" w:cs="Times New Roman"/>
          <w:noProof/>
          <w:szCs w:val="24"/>
          <w:lang w:val="en-US"/>
        </w:rPr>
      </w:pPr>
    </w:p>
    <w:p w:rsidR="00704FB4" w:rsidRPr="004C04EB" w:rsidRDefault="00704FB4" w:rsidP="00704FB4">
      <w:pPr>
        <w:tabs>
          <w:tab w:val="left" w:pos="284"/>
        </w:tabs>
        <w:ind w:left="284" w:hanging="284"/>
        <w:rPr>
          <w:rFonts w:eastAsia="Calibri" w:cs="Times New Roman"/>
          <w:noProof/>
          <w:szCs w:val="24"/>
          <w:lang w:val="en-US"/>
        </w:rPr>
      </w:pPr>
    </w:p>
    <w:p w:rsidR="00704FB4" w:rsidRPr="004C04EB" w:rsidRDefault="00704FB4" w:rsidP="00D84202">
      <w:pPr>
        <w:numPr>
          <w:ilvl w:val="0"/>
          <w:numId w:val="40"/>
        </w:numPr>
        <w:tabs>
          <w:tab w:val="left" w:pos="284"/>
        </w:tabs>
        <w:ind w:left="0" w:firstLine="0"/>
        <w:rPr>
          <w:rFonts w:eastAsia="Calibri" w:cs="Times New Roman"/>
          <w:noProof/>
          <w:szCs w:val="24"/>
          <w:lang w:val="en-US"/>
        </w:rPr>
      </w:pPr>
      <w:r w:rsidRPr="004C04EB">
        <w:rPr>
          <w:rFonts w:eastAsia="Calibri" w:cs="Times New Roman"/>
          <w:noProof/>
          <w:szCs w:val="24"/>
          <w:lang w:val="en-US"/>
        </w:rPr>
        <w:t xml:space="preserve">There were eight quarterly plans of </w:t>
      </w:r>
      <w:r w:rsidR="00F96B32" w:rsidRPr="004C04EB">
        <w:rPr>
          <w:rFonts w:eastAsia="Calibri" w:cs="Times New Roman"/>
          <w:noProof/>
          <w:szCs w:val="24"/>
          <w:lang w:val="en-US"/>
        </w:rPr>
        <w:t xml:space="preserve">the </w:t>
      </w:r>
      <w:r w:rsidRPr="004C04EB">
        <w:rPr>
          <w:rFonts w:eastAsia="Calibri" w:cs="Times New Roman"/>
          <w:noProof/>
          <w:szCs w:val="24"/>
          <w:lang w:val="en-US"/>
        </w:rPr>
        <w:t>fourteen expected. No evidence was found of the July-September 2010 plans, October-December 2010 plans, January-March 2011 plans, July-September 2011 plans, January-March 2012 plans, and January-March 2013 plans. The eight plans received are the following:</w:t>
      </w:r>
    </w:p>
    <w:p w:rsidR="00704FB4" w:rsidRPr="004C04EB" w:rsidRDefault="00704FB4" w:rsidP="00704FB4">
      <w:pPr>
        <w:rPr>
          <w:rFonts w:eastAsia="Calibri" w:cs="Times New Roman"/>
          <w:noProof/>
          <w:szCs w:val="24"/>
          <w:lang w:val="en-US"/>
        </w:rPr>
      </w:pPr>
    </w:p>
    <w:p w:rsidR="00704FB4" w:rsidRPr="004C04EB" w:rsidRDefault="00704FB4" w:rsidP="00D84202">
      <w:pPr>
        <w:numPr>
          <w:ilvl w:val="0"/>
          <w:numId w:val="31"/>
        </w:numPr>
        <w:tabs>
          <w:tab w:val="left" w:pos="567"/>
        </w:tabs>
        <w:ind w:left="426" w:firstLine="0"/>
        <w:rPr>
          <w:rFonts w:eastAsia="Calibri" w:cs="Times New Roman"/>
          <w:noProof/>
          <w:lang w:val="en-US"/>
        </w:rPr>
      </w:pPr>
      <w:r w:rsidRPr="004C04EB">
        <w:rPr>
          <w:rFonts w:eastAsia="Calibri" w:cs="Times New Roman"/>
          <w:noProof/>
          <w:lang w:val="en-US"/>
        </w:rPr>
        <w:t>2011 April - June </w:t>
      </w:r>
    </w:p>
    <w:p w:rsidR="00704FB4" w:rsidRPr="004C04EB" w:rsidRDefault="00704FB4" w:rsidP="00D84202">
      <w:pPr>
        <w:numPr>
          <w:ilvl w:val="0"/>
          <w:numId w:val="31"/>
        </w:numPr>
        <w:tabs>
          <w:tab w:val="left" w:pos="567"/>
        </w:tabs>
        <w:ind w:left="426" w:firstLine="0"/>
        <w:rPr>
          <w:rFonts w:eastAsia="Calibri" w:cs="Times New Roman"/>
          <w:noProof/>
          <w:lang w:val="en-US"/>
        </w:rPr>
      </w:pPr>
      <w:r w:rsidRPr="004C04EB">
        <w:rPr>
          <w:rFonts w:eastAsia="Calibri" w:cs="Times New Roman"/>
          <w:noProof/>
          <w:lang w:val="en-US"/>
        </w:rPr>
        <w:t>2011 October - December </w:t>
      </w:r>
    </w:p>
    <w:p w:rsidR="00704FB4" w:rsidRPr="004C04EB" w:rsidRDefault="00704FB4" w:rsidP="00D84202">
      <w:pPr>
        <w:numPr>
          <w:ilvl w:val="0"/>
          <w:numId w:val="31"/>
        </w:numPr>
        <w:tabs>
          <w:tab w:val="left" w:pos="567"/>
        </w:tabs>
        <w:ind w:left="426" w:firstLine="0"/>
        <w:rPr>
          <w:rFonts w:eastAsia="Calibri" w:cs="Times New Roman"/>
          <w:noProof/>
          <w:lang w:val="en-US"/>
        </w:rPr>
      </w:pPr>
      <w:r w:rsidRPr="004C04EB">
        <w:rPr>
          <w:rFonts w:eastAsia="Calibri" w:cs="Times New Roman"/>
          <w:noProof/>
          <w:lang w:val="en-US"/>
        </w:rPr>
        <w:t>2012 April - June </w:t>
      </w:r>
    </w:p>
    <w:p w:rsidR="00704FB4" w:rsidRPr="004C04EB" w:rsidRDefault="00704FB4" w:rsidP="00D84202">
      <w:pPr>
        <w:numPr>
          <w:ilvl w:val="0"/>
          <w:numId w:val="31"/>
        </w:numPr>
        <w:tabs>
          <w:tab w:val="left" w:pos="567"/>
        </w:tabs>
        <w:ind w:left="426" w:firstLine="0"/>
        <w:rPr>
          <w:rFonts w:eastAsia="Calibri" w:cs="Times New Roman"/>
          <w:noProof/>
          <w:lang w:val="en-US"/>
        </w:rPr>
      </w:pPr>
      <w:r w:rsidRPr="004C04EB">
        <w:rPr>
          <w:rFonts w:eastAsia="Calibri" w:cs="Times New Roman"/>
          <w:noProof/>
          <w:lang w:val="en-US"/>
        </w:rPr>
        <w:t>2012 July - September </w:t>
      </w:r>
    </w:p>
    <w:p w:rsidR="00704FB4" w:rsidRPr="004C04EB" w:rsidRDefault="00704FB4" w:rsidP="00D84202">
      <w:pPr>
        <w:numPr>
          <w:ilvl w:val="0"/>
          <w:numId w:val="31"/>
        </w:numPr>
        <w:tabs>
          <w:tab w:val="left" w:pos="567"/>
        </w:tabs>
        <w:ind w:left="426" w:firstLine="0"/>
        <w:rPr>
          <w:rFonts w:eastAsia="Calibri" w:cs="Times New Roman"/>
          <w:noProof/>
          <w:lang w:val="en-US"/>
        </w:rPr>
      </w:pPr>
      <w:r w:rsidRPr="004C04EB">
        <w:rPr>
          <w:rFonts w:eastAsia="Calibri" w:cs="Times New Roman"/>
          <w:noProof/>
          <w:lang w:val="en-US"/>
        </w:rPr>
        <w:t>2012 October - December </w:t>
      </w:r>
    </w:p>
    <w:p w:rsidR="00704FB4" w:rsidRPr="004C04EB" w:rsidRDefault="00704FB4" w:rsidP="00D84202">
      <w:pPr>
        <w:numPr>
          <w:ilvl w:val="0"/>
          <w:numId w:val="31"/>
        </w:numPr>
        <w:tabs>
          <w:tab w:val="left" w:pos="567"/>
        </w:tabs>
        <w:ind w:left="426" w:firstLine="0"/>
        <w:rPr>
          <w:rFonts w:eastAsia="Calibri" w:cs="Times New Roman"/>
          <w:noProof/>
          <w:lang w:val="en-US"/>
        </w:rPr>
      </w:pPr>
      <w:r w:rsidRPr="004C04EB">
        <w:rPr>
          <w:rFonts w:eastAsia="Calibri" w:cs="Times New Roman"/>
          <w:noProof/>
          <w:lang w:val="en-US"/>
        </w:rPr>
        <w:t>2013 April - June </w:t>
      </w:r>
    </w:p>
    <w:p w:rsidR="00704FB4" w:rsidRPr="004C04EB" w:rsidRDefault="00704FB4" w:rsidP="00D84202">
      <w:pPr>
        <w:numPr>
          <w:ilvl w:val="0"/>
          <w:numId w:val="31"/>
        </w:numPr>
        <w:tabs>
          <w:tab w:val="left" w:pos="567"/>
        </w:tabs>
        <w:ind w:left="426" w:firstLine="0"/>
        <w:rPr>
          <w:rFonts w:eastAsia="Calibri" w:cs="Times New Roman"/>
          <w:noProof/>
          <w:lang w:val="en-US"/>
        </w:rPr>
      </w:pPr>
      <w:r w:rsidRPr="004C04EB">
        <w:rPr>
          <w:rFonts w:eastAsia="Calibri" w:cs="Times New Roman"/>
          <w:noProof/>
          <w:lang w:val="en-US"/>
        </w:rPr>
        <w:t>2013 July - September </w:t>
      </w:r>
    </w:p>
    <w:p w:rsidR="00704FB4" w:rsidRPr="004C04EB" w:rsidRDefault="00704FB4" w:rsidP="00D84202">
      <w:pPr>
        <w:numPr>
          <w:ilvl w:val="0"/>
          <w:numId w:val="31"/>
        </w:numPr>
        <w:tabs>
          <w:tab w:val="left" w:pos="567"/>
        </w:tabs>
        <w:ind w:left="426" w:firstLine="0"/>
        <w:rPr>
          <w:rFonts w:eastAsia="Calibri" w:cs="Times New Roman"/>
          <w:noProof/>
          <w:lang w:val="en-US"/>
        </w:rPr>
      </w:pPr>
      <w:r w:rsidRPr="004C04EB">
        <w:rPr>
          <w:rFonts w:eastAsia="Calibri" w:cs="Times New Roman"/>
          <w:noProof/>
          <w:lang w:val="en-US"/>
        </w:rPr>
        <w:t>2013 October - December </w:t>
      </w:r>
    </w:p>
    <w:p w:rsidR="00704FB4" w:rsidRPr="004C04EB" w:rsidRDefault="00704FB4" w:rsidP="00704FB4">
      <w:pPr>
        <w:rPr>
          <w:rFonts w:eastAsia="Calibri" w:cs="Times New Roman"/>
          <w:noProof/>
          <w:szCs w:val="24"/>
          <w:lang w:val="en-US"/>
        </w:rPr>
      </w:pPr>
    </w:p>
    <w:p w:rsidR="00704FB4" w:rsidRPr="004C04EB" w:rsidRDefault="00704FB4" w:rsidP="00704FB4">
      <w:pPr>
        <w:rPr>
          <w:rFonts w:eastAsia="Calibri" w:cs="Times New Roman"/>
          <w:noProof/>
          <w:szCs w:val="24"/>
          <w:lang w:val="en-US"/>
        </w:rPr>
      </w:pPr>
    </w:p>
    <w:p w:rsidR="00704FB4" w:rsidRPr="004C04EB" w:rsidRDefault="00704FB4" w:rsidP="00D84202">
      <w:pPr>
        <w:numPr>
          <w:ilvl w:val="0"/>
          <w:numId w:val="42"/>
        </w:numPr>
        <w:tabs>
          <w:tab w:val="left" w:pos="284"/>
        </w:tabs>
        <w:ind w:left="0" w:firstLine="0"/>
        <w:rPr>
          <w:rFonts w:eastAsia="Calibri" w:cs="Times New Roman"/>
          <w:noProof/>
          <w:szCs w:val="24"/>
          <w:lang w:val="en-US"/>
        </w:rPr>
      </w:pPr>
      <w:r w:rsidRPr="004C04EB">
        <w:rPr>
          <w:rFonts w:eastAsia="Calibri" w:cs="Times New Roman"/>
          <w:noProof/>
          <w:szCs w:val="24"/>
          <w:lang w:val="en-US"/>
        </w:rPr>
        <w:t xml:space="preserve">There were five </w:t>
      </w:r>
      <w:r w:rsidR="00F96B32" w:rsidRPr="004C04EB">
        <w:rPr>
          <w:rFonts w:eastAsia="Calibri" w:cs="Times New Roman"/>
          <w:noProof/>
          <w:szCs w:val="24"/>
          <w:lang w:val="en-US"/>
        </w:rPr>
        <w:t xml:space="preserve">Project </w:t>
      </w:r>
      <w:r w:rsidRPr="004C04EB">
        <w:rPr>
          <w:rFonts w:eastAsia="Calibri" w:cs="Times New Roman"/>
          <w:noProof/>
          <w:szCs w:val="24"/>
          <w:lang w:val="en-US"/>
        </w:rPr>
        <w:t>Steering Committee meetings, complying with the requirement set forth in the PRODOC:</w:t>
      </w:r>
    </w:p>
    <w:p w:rsidR="00704FB4" w:rsidRPr="004C04EB" w:rsidRDefault="00704FB4" w:rsidP="00704FB4">
      <w:pPr>
        <w:rPr>
          <w:rFonts w:eastAsia="Calibri" w:cs="Times New Roman"/>
          <w:noProof/>
          <w:szCs w:val="24"/>
          <w:lang w:val="en-US"/>
        </w:rPr>
      </w:pPr>
    </w:p>
    <w:p w:rsidR="00704FB4" w:rsidRPr="004C04EB" w:rsidRDefault="00704FB4" w:rsidP="00D84202">
      <w:pPr>
        <w:numPr>
          <w:ilvl w:val="0"/>
          <w:numId w:val="29"/>
        </w:numPr>
        <w:tabs>
          <w:tab w:val="left" w:pos="567"/>
        </w:tabs>
        <w:ind w:left="426" w:firstLine="0"/>
        <w:rPr>
          <w:rFonts w:eastAsia="Calibri" w:cs="Times New Roman"/>
          <w:noProof/>
          <w:lang w:val="en-US"/>
        </w:rPr>
      </w:pPr>
      <w:r w:rsidRPr="004C04EB">
        <w:rPr>
          <w:rFonts w:eastAsia="Calibri" w:cs="Times New Roman"/>
          <w:noProof/>
          <w:lang w:val="en-US"/>
        </w:rPr>
        <w:t>Act No. 1 "Startup Workshop" (June 28, 2010)</w:t>
      </w:r>
    </w:p>
    <w:p w:rsidR="00704FB4" w:rsidRPr="004C04EB" w:rsidRDefault="00704FB4" w:rsidP="00D84202">
      <w:pPr>
        <w:numPr>
          <w:ilvl w:val="0"/>
          <w:numId w:val="29"/>
        </w:numPr>
        <w:tabs>
          <w:tab w:val="left" w:pos="567"/>
        </w:tabs>
        <w:ind w:left="426" w:firstLine="0"/>
        <w:rPr>
          <w:rFonts w:eastAsia="Calibri" w:cs="Times New Roman"/>
          <w:noProof/>
          <w:lang w:val="en-US"/>
        </w:rPr>
      </w:pPr>
      <w:r w:rsidRPr="004C04EB">
        <w:rPr>
          <w:rFonts w:eastAsia="Calibri" w:cs="Times New Roman"/>
          <w:noProof/>
          <w:lang w:val="en-US"/>
        </w:rPr>
        <w:t>Act No. 2 (January 26, 2011)</w:t>
      </w:r>
    </w:p>
    <w:p w:rsidR="00704FB4" w:rsidRPr="004C04EB" w:rsidRDefault="00704FB4" w:rsidP="00D84202">
      <w:pPr>
        <w:numPr>
          <w:ilvl w:val="0"/>
          <w:numId w:val="29"/>
        </w:numPr>
        <w:tabs>
          <w:tab w:val="left" w:pos="567"/>
        </w:tabs>
        <w:ind w:left="426" w:firstLine="0"/>
        <w:rPr>
          <w:rFonts w:eastAsia="Calibri" w:cs="Times New Roman"/>
          <w:noProof/>
          <w:lang w:val="en-US"/>
        </w:rPr>
      </w:pPr>
      <w:r w:rsidRPr="004C04EB">
        <w:rPr>
          <w:rFonts w:eastAsia="Calibri" w:cs="Times New Roman"/>
          <w:noProof/>
          <w:lang w:val="en-US"/>
        </w:rPr>
        <w:t>Act No. 3 (December 09, 2011)</w:t>
      </w:r>
    </w:p>
    <w:p w:rsidR="00704FB4" w:rsidRPr="004C04EB" w:rsidRDefault="00704FB4" w:rsidP="00D84202">
      <w:pPr>
        <w:numPr>
          <w:ilvl w:val="0"/>
          <w:numId w:val="29"/>
        </w:numPr>
        <w:tabs>
          <w:tab w:val="left" w:pos="567"/>
        </w:tabs>
        <w:ind w:left="426" w:firstLine="0"/>
        <w:rPr>
          <w:rFonts w:eastAsia="Calibri" w:cs="Times New Roman"/>
          <w:noProof/>
          <w:lang w:val="en-US"/>
        </w:rPr>
      </w:pPr>
      <w:r w:rsidRPr="004C04EB">
        <w:rPr>
          <w:rFonts w:eastAsia="Calibri" w:cs="Times New Roman"/>
          <w:noProof/>
          <w:lang w:val="en-US"/>
        </w:rPr>
        <w:t>Act No. 4 "Follow-up Meeting" (September 07, 2012)</w:t>
      </w:r>
    </w:p>
    <w:p w:rsidR="00704FB4" w:rsidRPr="004C04EB" w:rsidRDefault="00704FB4" w:rsidP="00D84202">
      <w:pPr>
        <w:numPr>
          <w:ilvl w:val="0"/>
          <w:numId w:val="29"/>
        </w:numPr>
        <w:tabs>
          <w:tab w:val="left" w:pos="567"/>
        </w:tabs>
        <w:ind w:left="426" w:firstLine="0"/>
        <w:rPr>
          <w:rFonts w:eastAsia="Calibri" w:cs="Times New Roman"/>
          <w:noProof/>
          <w:lang w:val="en-US"/>
        </w:rPr>
      </w:pPr>
      <w:r w:rsidRPr="004C04EB">
        <w:rPr>
          <w:rFonts w:eastAsia="Calibri" w:cs="Times New Roman"/>
          <w:noProof/>
          <w:lang w:val="en-US"/>
        </w:rPr>
        <w:t>Act No. 5 (January 09, 2013)</w:t>
      </w:r>
    </w:p>
    <w:p w:rsidR="00704FB4" w:rsidRPr="004C04EB" w:rsidRDefault="00704FB4" w:rsidP="00704FB4">
      <w:pPr>
        <w:rPr>
          <w:rFonts w:eastAsia="Calibri" w:cs="Times New Roman"/>
          <w:noProof/>
          <w:szCs w:val="24"/>
          <w:lang w:val="en-US"/>
        </w:rPr>
      </w:pPr>
    </w:p>
    <w:p w:rsidR="00704FB4" w:rsidRPr="004C04EB" w:rsidRDefault="00704FB4" w:rsidP="00D84202">
      <w:pPr>
        <w:numPr>
          <w:ilvl w:val="0"/>
          <w:numId w:val="41"/>
        </w:numPr>
        <w:tabs>
          <w:tab w:val="left" w:pos="284"/>
        </w:tabs>
        <w:ind w:left="0" w:firstLine="0"/>
        <w:rPr>
          <w:rFonts w:eastAsia="Calibri" w:cs="Times New Roman"/>
          <w:noProof/>
          <w:szCs w:val="24"/>
          <w:lang w:val="en-US"/>
        </w:rPr>
      </w:pPr>
      <w:r w:rsidRPr="004C04EB">
        <w:rPr>
          <w:rFonts w:eastAsia="Calibri" w:cs="Times New Roman"/>
          <w:noProof/>
          <w:szCs w:val="24"/>
          <w:lang w:val="en-US"/>
        </w:rPr>
        <w:t xml:space="preserve">There were nine quarterly follow-up meetings of approximately thirteen which were expected to be carried out. However, sometimes there were no meetings at the end of the year because </w:t>
      </w:r>
      <w:r w:rsidR="00F96B32" w:rsidRPr="004C04EB">
        <w:rPr>
          <w:rFonts w:eastAsia="Calibri" w:cs="Times New Roman"/>
          <w:noProof/>
          <w:szCs w:val="24"/>
          <w:lang w:val="en-US"/>
        </w:rPr>
        <w:t xml:space="preserve">PSC </w:t>
      </w:r>
      <w:r w:rsidRPr="004C04EB">
        <w:rPr>
          <w:rFonts w:eastAsia="Calibri" w:cs="Times New Roman"/>
          <w:noProof/>
          <w:szCs w:val="24"/>
          <w:lang w:val="en-US"/>
        </w:rPr>
        <w:t>meetings were held instead.</w:t>
      </w:r>
    </w:p>
    <w:p w:rsidR="00704FB4" w:rsidRPr="004C04EB" w:rsidRDefault="00704FB4" w:rsidP="00704FB4">
      <w:pPr>
        <w:rPr>
          <w:rFonts w:eastAsia="Calibri" w:cs="Times New Roman"/>
          <w:noProof/>
          <w:szCs w:val="24"/>
          <w:lang w:val="en-US"/>
        </w:rPr>
      </w:pPr>
    </w:p>
    <w:p w:rsidR="00704FB4" w:rsidRPr="004C04EB" w:rsidRDefault="00704FB4" w:rsidP="00D84202">
      <w:pPr>
        <w:numPr>
          <w:ilvl w:val="0"/>
          <w:numId w:val="30"/>
        </w:numPr>
        <w:tabs>
          <w:tab w:val="left" w:pos="567"/>
        </w:tabs>
        <w:ind w:left="426" w:firstLine="0"/>
        <w:rPr>
          <w:rFonts w:eastAsia="Calibri" w:cs="Times New Roman"/>
          <w:noProof/>
          <w:lang w:val="en-US"/>
        </w:rPr>
      </w:pPr>
      <w:r w:rsidRPr="004C04EB">
        <w:rPr>
          <w:rFonts w:eastAsia="Calibri" w:cs="Times New Roman"/>
          <w:noProof/>
          <w:lang w:val="en-US"/>
        </w:rPr>
        <w:t>Follow-up Meeting Report UNDP-UPME (September 17 , 2010)</w:t>
      </w:r>
    </w:p>
    <w:p w:rsidR="00704FB4" w:rsidRPr="004C04EB" w:rsidRDefault="00704FB4" w:rsidP="00D84202">
      <w:pPr>
        <w:numPr>
          <w:ilvl w:val="0"/>
          <w:numId w:val="30"/>
        </w:numPr>
        <w:tabs>
          <w:tab w:val="left" w:pos="567"/>
        </w:tabs>
        <w:ind w:left="426" w:firstLine="0"/>
        <w:rPr>
          <w:rFonts w:eastAsia="Calibri" w:cs="Times New Roman"/>
          <w:noProof/>
          <w:lang w:val="en-US"/>
        </w:rPr>
      </w:pPr>
      <w:r w:rsidRPr="004C04EB">
        <w:rPr>
          <w:rFonts w:eastAsia="Calibri" w:cs="Times New Roman"/>
          <w:noProof/>
          <w:lang w:val="en-US"/>
        </w:rPr>
        <w:t>Act No. 2 (June 01, 2011)</w:t>
      </w:r>
    </w:p>
    <w:p w:rsidR="00704FB4" w:rsidRPr="004C04EB" w:rsidRDefault="00704FB4" w:rsidP="00D84202">
      <w:pPr>
        <w:numPr>
          <w:ilvl w:val="0"/>
          <w:numId w:val="30"/>
        </w:numPr>
        <w:tabs>
          <w:tab w:val="left" w:pos="567"/>
        </w:tabs>
        <w:ind w:left="426" w:firstLine="0"/>
        <w:rPr>
          <w:rFonts w:eastAsia="Calibri" w:cs="Times New Roman"/>
          <w:noProof/>
          <w:lang w:val="en-US"/>
        </w:rPr>
      </w:pPr>
      <w:r w:rsidRPr="004C04EB">
        <w:rPr>
          <w:rFonts w:eastAsia="Calibri" w:cs="Times New Roman"/>
          <w:noProof/>
          <w:lang w:val="en-US"/>
        </w:rPr>
        <w:t>Act No. 3 (October 14 , 2011)</w:t>
      </w:r>
    </w:p>
    <w:p w:rsidR="00704FB4" w:rsidRPr="004C04EB" w:rsidRDefault="00704FB4" w:rsidP="00D84202">
      <w:pPr>
        <w:numPr>
          <w:ilvl w:val="0"/>
          <w:numId w:val="30"/>
        </w:numPr>
        <w:tabs>
          <w:tab w:val="left" w:pos="567"/>
        </w:tabs>
        <w:ind w:left="426" w:firstLine="0"/>
        <w:rPr>
          <w:rFonts w:eastAsia="Calibri" w:cs="Times New Roman"/>
          <w:noProof/>
          <w:lang w:val="en-US"/>
        </w:rPr>
      </w:pPr>
      <w:r w:rsidRPr="004C04EB">
        <w:rPr>
          <w:rFonts w:eastAsia="Calibri" w:cs="Times New Roman"/>
          <w:noProof/>
          <w:lang w:val="en-US"/>
        </w:rPr>
        <w:t>Act No. 4 (Act No. 5) (April 18 , 2012)</w:t>
      </w:r>
    </w:p>
    <w:p w:rsidR="00704FB4" w:rsidRPr="004C04EB" w:rsidRDefault="00704FB4" w:rsidP="00D84202">
      <w:pPr>
        <w:numPr>
          <w:ilvl w:val="0"/>
          <w:numId w:val="30"/>
        </w:numPr>
        <w:tabs>
          <w:tab w:val="left" w:pos="567"/>
        </w:tabs>
        <w:ind w:left="426" w:firstLine="0"/>
        <w:rPr>
          <w:rFonts w:eastAsia="Calibri" w:cs="Times New Roman"/>
          <w:noProof/>
          <w:lang w:val="en-US"/>
        </w:rPr>
      </w:pPr>
      <w:r w:rsidRPr="004C04EB">
        <w:rPr>
          <w:rFonts w:eastAsia="Calibri" w:cs="Times New Roman"/>
          <w:noProof/>
          <w:lang w:val="en-US"/>
        </w:rPr>
        <w:t>Act No. 5 (Act No. 6) (July 06, 2012)</w:t>
      </w:r>
    </w:p>
    <w:p w:rsidR="00704FB4" w:rsidRPr="004C04EB" w:rsidRDefault="00704FB4" w:rsidP="00D84202">
      <w:pPr>
        <w:numPr>
          <w:ilvl w:val="0"/>
          <w:numId w:val="30"/>
        </w:numPr>
        <w:tabs>
          <w:tab w:val="left" w:pos="567"/>
        </w:tabs>
        <w:ind w:left="426" w:firstLine="0"/>
        <w:rPr>
          <w:rFonts w:eastAsia="Calibri" w:cs="Times New Roman"/>
          <w:noProof/>
          <w:lang w:val="en-US"/>
        </w:rPr>
      </w:pPr>
      <w:r w:rsidRPr="004C04EB">
        <w:rPr>
          <w:rFonts w:eastAsia="Calibri" w:cs="Times New Roman"/>
          <w:noProof/>
          <w:lang w:val="en-US"/>
        </w:rPr>
        <w:t>Act No. 6 (October 11, 2012)</w:t>
      </w:r>
    </w:p>
    <w:p w:rsidR="00704FB4" w:rsidRPr="004C04EB" w:rsidRDefault="00704FB4" w:rsidP="00D84202">
      <w:pPr>
        <w:numPr>
          <w:ilvl w:val="0"/>
          <w:numId w:val="30"/>
        </w:numPr>
        <w:tabs>
          <w:tab w:val="left" w:pos="567"/>
        </w:tabs>
        <w:ind w:left="426" w:firstLine="0"/>
        <w:rPr>
          <w:rFonts w:eastAsia="Calibri" w:cs="Times New Roman"/>
          <w:noProof/>
          <w:lang w:val="en-US"/>
        </w:rPr>
      </w:pPr>
      <w:r w:rsidRPr="004C04EB">
        <w:rPr>
          <w:rFonts w:eastAsia="Calibri" w:cs="Times New Roman"/>
          <w:noProof/>
          <w:lang w:val="en-US"/>
        </w:rPr>
        <w:t>Act No. 7 (April 08, 2013)</w:t>
      </w:r>
    </w:p>
    <w:p w:rsidR="00704FB4" w:rsidRPr="004C04EB" w:rsidRDefault="00704FB4" w:rsidP="00D84202">
      <w:pPr>
        <w:numPr>
          <w:ilvl w:val="0"/>
          <w:numId w:val="30"/>
        </w:numPr>
        <w:tabs>
          <w:tab w:val="left" w:pos="567"/>
        </w:tabs>
        <w:ind w:left="426" w:firstLine="0"/>
        <w:rPr>
          <w:rFonts w:eastAsia="Calibri" w:cs="Times New Roman"/>
          <w:noProof/>
          <w:lang w:val="en-US"/>
        </w:rPr>
      </w:pPr>
      <w:r w:rsidRPr="004C04EB">
        <w:rPr>
          <w:rFonts w:eastAsia="Calibri" w:cs="Times New Roman"/>
          <w:noProof/>
          <w:lang w:val="en-US"/>
        </w:rPr>
        <w:t>Act No. 8 (June 28, 2013)</w:t>
      </w:r>
    </w:p>
    <w:p w:rsidR="00704FB4" w:rsidRPr="004C04EB" w:rsidRDefault="00704FB4" w:rsidP="00D84202">
      <w:pPr>
        <w:numPr>
          <w:ilvl w:val="0"/>
          <w:numId w:val="30"/>
        </w:numPr>
        <w:tabs>
          <w:tab w:val="left" w:pos="567"/>
        </w:tabs>
        <w:ind w:left="426" w:firstLine="0"/>
        <w:rPr>
          <w:rFonts w:eastAsia="Calibri" w:cs="Times New Roman"/>
          <w:noProof/>
          <w:lang w:val="en-US"/>
        </w:rPr>
      </w:pPr>
      <w:r w:rsidRPr="004C04EB">
        <w:rPr>
          <w:rFonts w:eastAsia="Calibri" w:cs="Times New Roman"/>
          <w:noProof/>
          <w:lang w:val="en-US"/>
        </w:rPr>
        <w:t>Act No. 9 (October 30, 2013)</w:t>
      </w:r>
    </w:p>
    <w:p w:rsidR="00704FB4" w:rsidRPr="004C04EB" w:rsidRDefault="00704FB4" w:rsidP="00704FB4">
      <w:pPr>
        <w:rPr>
          <w:rFonts w:eastAsia="Calibri" w:cs="Times New Roman"/>
          <w:noProof/>
          <w:szCs w:val="24"/>
          <w:lang w:val="en-US"/>
        </w:rPr>
      </w:pPr>
    </w:p>
    <w:p w:rsidR="00704FB4" w:rsidRPr="004C04EB" w:rsidRDefault="00704FB4" w:rsidP="00D84202">
      <w:pPr>
        <w:numPr>
          <w:ilvl w:val="0"/>
          <w:numId w:val="38"/>
        </w:numPr>
        <w:tabs>
          <w:tab w:val="left" w:pos="284"/>
        </w:tabs>
        <w:ind w:left="0" w:firstLine="0"/>
        <w:rPr>
          <w:rFonts w:eastAsia="Calibri" w:cs="Times New Roman"/>
          <w:noProof/>
          <w:szCs w:val="24"/>
          <w:lang w:val="en-US"/>
        </w:rPr>
      </w:pPr>
      <w:r w:rsidRPr="004C04EB">
        <w:rPr>
          <w:rFonts w:eastAsia="Calibri" w:cs="Times New Roman"/>
          <w:noProof/>
          <w:lang w:val="en-US"/>
        </w:rPr>
        <w:t>There is no evidence that the Final Report of the Project has been dev</w:t>
      </w:r>
      <w:r w:rsidR="00F96B32" w:rsidRPr="004C04EB">
        <w:rPr>
          <w:rFonts w:eastAsia="Calibri" w:cs="Times New Roman"/>
          <w:noProof/>
          <w:lang w:val="en-US"/>
        </w:rPr>
        <w:t>eloped. The Coordinator of the P</w:t>
      </w:r>
      <w:r w:rsidRPr="004C04EB">
        <w:rPr>
          <w:rFonts w:eastAsia="Calibri" w:cs="Times New Roman"/>
          <w:noProof/>
          <w:lang w:val="en-US"/>
        </w:rPr>
        <w:t>roject is in charge of this report, and it must be developed before the conclusion of</w:t>
      </w:r>
      <w:r w:rsidR="00F96B32" w:rsidRPr="004C04EB">
        <w:rPr>
          <w:rFonts w:eastAsia="Calibri" w:cs="Times New Roman"/>
          <w:noProof/>
          <w:lang w:val="en-US"/>
        </w:rPr>
        <w:t xml:space="preserve"> the P</w:t>
      </w:r>
      <w:r w:rsidRPr="004C04EB">
        <w:rPr>
          <w:rFonts w:eastAsia="Calibri" w:cs="Times New Roman"/>
          <w:noProof/>
          <w:lang w:val="en-US"/>
        </w:rPr>
        <w:t>roject.</w:t>
      </w:r>
    </w:p>
    <w:p w:rsidR="00704FB4" w:rsidRPr="004C04EB" w:rsidRDefault="00704FB4" w:rsidP="00704FB4">
      <w:pPr>
        <w:rPr>
          <w:rFonts w:eastAsia="Calibri" w:cs="Times New Roman"/>
          <w:noProof/>
          <w:szCs w:val="24"/>
          <w:lang w:val="en-US"/>
        </w:rPr>
      </w:pPr>
    </w:p>
    <w:p w:rsidR="00704FB4" w:rsidRPr="004C04EB" w:rsidRDefault="00704FB4" w:rsidP="00D84202">
      <w:pPr>
        <w:numPr>
          <w:ilvl w:val="0"/>
          <w:numId w:val="43"/>
        </w:numPr>
        <w:tabs>
          <w:tab w:val="left" w:pos="284"/>
        </w:tabs>
        <w:ind w:left="0" w:firstLine="0"/>
        <w:rPr>
          <w:rFonts w:eastAsia="Calibri" w:cs="Times New Roman"/>
          <w:noProof/>
          <w:lang w:val="en-US"/>
        </w:rPr>
      </w:pPr>
      <w:r w:rsidRPr="004C04EB">
        <w:rPr>
          <w:rFonts w:eastAsia="Calibri" w:cs="Times New Roman"/>
          <w:noProof/>
          <w:szCs w:val="24"/>
          <w:lang w:val="en-US"/>
        </w:rPr>
        <w:t xml:space="preserve">There </w:t>
      </w:r>
      <w:r w:rsidR="00F96B32" w:rsidRPr="004C04EB">
        <w:rPr>
          <w:rFonts w:eastAsia="Calibri" w:cs="Times New Roman"/>
          <w:noProof/>
          <w:szCs w:val="24"/>
          <w:lang w:val="en-US"/>
        </w:rPr>
        <w:t>is</w:t>
      </w:r>
      <w:r w:rsidRPr="004C04EB">
        <w:rPr>
          <w:rFonts w:eastAsia="Calibri" w:cs="Times New Roman"/>
          <w:noProof/>
          <w:szCs w:val="24"/>
          <w:lang w:val="en-US"/>
        </w:rPr>
        <w:t xml:space="preserve"> a R</w:t>
      </w:r>
      <w:r w:rsidRPr="004C04EB">
        <w:rPr>
          <w:rFonts w:eastAsia="Calibri" w:cs="Times New Roman"/>
          <w:noProof/>
          <w:lang w:val="en-US"/>
        </w:rPr>
        <w:t xml:space="preserve">eport of the Mid-Term </w:t>
      </w:r>
      <w:r w:rsidR="00F96B32" w:rsidRPr="004C04EB">
        <w:rPr>
          <w:rFonts w:eastAsia="Calibri" w:cs="Times New Roman"/>
          <w:noProof/>
          <w:lang w:val="en-US"/>
        </w:rPr>
        <w:t>Evaluation</w:t>
      </w:r>
      <w:r w:rsidRPr="004C04EB">
        <w:rPr>
          <w:rFonts w:eastAsia="Calibri" w:cs="Times New Roman"/>
          <w:noProof/>
          <w:lang w:val="en-US"/>
        </w:rPr>
        <w:t>, which began on August 13</w:t>
      </w:r>
      <w:r w:rsidR="00F96B32" w:rsidRPr="004C04EB">
        <w:rPr>
          <w:rFonts w:eastAsia="Calibri" w:cs="Times New Roman"/>
          <w:noProof/>
          <w:lang w:val="en-US"/>
        </w:rPr>
        <w:t>th</w:t>
      </w:r>
      <w:r w:rsidRPr="004C04EB">
        <w:rPr>
          <w:rFonts w:eastAsia="Calibri" w:cs="Times New Roman"/>
          <w:noProof/>
          <w:lang w:val="en-US"/>
        </w:rPr>
        <w:t>, 2012 and ended in October 2012. The MT</w:t>
      </w:r>
      <w:r w:rsidR="00F96B32" w:rsidRPr="004C04EB">
        <w:rPr>
          <w:rFonts w:eastAsia="Calibri" w:cs="Times New Roman"/>
          <w:noProof/>
          <w:lang w:val="en-US"/>
        </w:rPr>
        <w:t>E started</w:t>
      </w:r>
      <w:r w:rsidRPr="004C04EB">
        <w:rPr>
          <w:rFonts w:eastAsia="Calibri" w:cs="Times New Roman"/>
          <w:noProof/>
          <w:lang w:val="en-US"/>
        </w:rPr>
        <w:t xml:space="preserve"> 26 months </w:t>
      </w:r>
      <w:r w:rsidR="00F96B32" w:rsidRPr="004C04EB">
        <w:rPr>
          <w:rFonts w:eastAsia="Calibri" w:cs="Times New Roman"/>
          <w:noProof/>
          <w:lang w:val="en-US"/>
        </w:rPr>
        <w:t>into the implementation of the P</w:t>
      </w:r>
      <w:r w:rsidRPr="004C04EB">
        <w:rPr>
          <w:rFonts w:eastAsia="Calibri" w:cs="Times New Roman"/>
          <w:noProof/>
          <w:lang w:val="en-US"/>
        </w:rPr>
        <w:t xml:space="preserve">roject, mainly due to the lack of </w:t>
      </w:r>
      <w:r w:rsidR="00AA2696" w:rsidRPr="004C04EB">
        <w:rPr>
          <w:rFonts w:eastAsia="Calibri" w:cs="Times New Roman"/>
          <w:noProof/>
          <w:lang w:val="en-US"/>
        </w:rPr>
        <w:t xml:space="preserve">adequate </w:t>
      </w:r>
      <w:r w:rsidRPr="004C04EB">
        <w:rPr>
          <w:rFonts w:eastAsia="Calibri" w:cs="Times New Roman"/>
          <w:noProof/>
          <w:lang w:val="en-US"/>
        </w:rPr>
        <w:t xml:space="preserve">offerors </w:t>
      </w:r>
      <w:r w:rsidR="00AA2696" w:rsidRPr="004C04EB">
        <w:rPr>
          <w:rFonts w:eastAsia="Calibri" w:cs="Times New Roman"/>
          <w:noProof/>
          <w:lang w:val="en-US"/>
        </w:rPr>
        <w:t xml:space="preserve">for the first tender issued. </w:t>
      </w:r>
      <w:r w:rsidR="00C673AE" w:rsidRPr="004C04EB">
        <w:rPr>
          <w:rStyle w:val="Refdenotaalpie"/>
          <w:rFonts w:eastAsia="Calibri" w:cs="Times New Roman"/>
          <w:noProof/>
          <w:lang w:val="en-US"/>
        </w:rPr>
        <w:footnoteReference w:id="10"/>
      </w:r>
      <w:r w:rsidRPr="004C04EB">
        <w:rPr>
          <w:rFonts w:eastAsia="Calibri" w:cs="Times New Roman"/>
          <w:noProof/>
          <w:lang w:val="en-US"/>
        </w:rPr>
        <w:t xml:space="preserve">. Also, it </w:t>
      </w:r>
      <w:r w:rsidRPr="004C04EB">
        <w:rPr>
          <w:rFonts w:eastAsia="Calibri" w:cs="Times New Roman"/>
          <w:noProof/>
          <w:lang w:val="en-US"/>
        </w:rPr>
        <w:lastRenderedPageBreak/>
        <w:t xml:space="preserve">is presumed that the implementation of </w:t>
      </w:r>
      <w:r w:rsidR="00AA2696" w:rsidRPr="004C04EB">
        <w:rPr>
          <w:rFonts w:eastAsia="Calibri" w:cs="Times New Roman"/>
          <w:noProof/>
          <w:lang w:val="en-US"/>
        </w:rPr>
        <w:t>it</w:t>
      </w:r>
      <w:r w:rsidRPr="004C04EB">
        <w:rPr>
          <w:rFonts w:eastAsia="Calibri" w:cs="Times New Roman"/>
          <w:noProof/>
          <w:lang w:val="en-US"/>
        </w:rPr>
        <w:t xml:space="preserve"> was affected beca</w:t>
      </w:r>
      <w:r w:rsidR="00AA2696" w:rsidRPr="004C04EB">
        <w:rPr>
          <w:rFonts w:eastAsia="Calibri" w:cs="Times New Roman"/>
          <w:noProof/>
          <w:lang w:val="en-US"/>
        </w:rPr>
        <w:t>use of the delay in reaching 50</w:t>
      </w:r>
      <w:r w:rsidRPr="004C04EB">
        <w:rPr>
          <w:rFonts w:eastAsia="Calibri" w:cs="Times New Roman"/>
          <w:noProof/>
          <w:lang w:val="en-US"/>
        </w:rPr>
        <w:t>%</w:t>
      </w:r>
      <w:r w:rsidR="00AA2696" w:rsidRPr="004C04EB">
        <w:rPr>
          <w:rFonts w:eastAsia="Calibri" w:cs="Times New Roman"/>
          <w:noProof/>
          <w:lang w:val="en-US"/>
        </w:rPr>
        <w:t xml:space="preserve"> of the GEF budget</w:t>
      </w:r>
      <w:r w:rsidRPr="004C04EB">
        <w:rPr>
          <w:rFonts w:eastAsia="Calibri" w:cs="Times New Roman"/>
          <w:noProof/>
          <w:lang w:val="en-US"/>
        </w:rPr>
        <w:t>.</w:t>
      </w:r>
    </w:p>
    <w:p w:rsidR="00704FB4" w:rsidRPr="004C04EB" w:rsidRDefault="00704FB4" w:rsidP="00704FB4">
      <w:pPr>
        <w:rPr>
          <w:rFonts w:eastAsia="Calibri" w:cs="Times New Roman"/>
          <w:noProof/>
          <w:lang w:val="en-US"/>
        </w:rPr>
      </w:pPr>
    </w:p>
    <w:p w:rsidR="00704FB4" w:rsidRPr="004C04EB" w:rsidRDefault="00704FB4" w:rsidP="00D84202">
      <w:pPr>
        <w:numPr>
          <w:ilvl w:val="0"/>
          <w:numId w:val="43"/>
        </w:numPr>
        <w:tabs>
          <w:tab w:val="left" w:pos="284"/>
        </w:tabs>
        <w:ind w:left="0" w:firstLine="0"/>
        <w:rPr>
          <w:rFonts w:eastAsia="Calibri" w:cs="Times New Roman"/>
          <w:noProof/>
          <w:lang w:val="en-US"/>
        </w:rPr>
      </w:pPr>
      <w:r w:rsidRPr="004C04EB">
        <w:rPr>
          <w:rFonts w:eastAsia="Calibri" w:cs="Times New Roman"/>
          <w:noProof/>
          <w:lang w:val="en-US"/>
        </w:rPr>
        <w:t>The handling of payments and acc</w:t>
      </w:r>
      <w:r w:rsidR="0046634D" w:rsidRPr="004C04EB">
        <w:rPr>
          <w:rFonts w:eastAsia="Calibri" w:cs="Times New Roman"/>
          <w:noProof/>
          <w:lang w:val="en-US"/>
        </w:rPr>
        <w:t>ountancy</w:t>
      </w:r>
      <w:r w:rsidRPr="004C04EB">
        <w:rPr>
          <w:rFonts w:eastAsia="Calibri" w:cs="Times New Roman"/>
          <w:noProof/>
          <w:lang w:val="en-US"/>
        </w:rPr>
        <w:t xml:space="preserve"> of GEF funds is done by UNDP. UPME requests payments once the successful delivery of products or services is </w:t>
      </w:r>
      <w:r w:rsidR="0046634D" w:rsidRPr="004C04EB">
        <w:rPr>
          <w:rFonts w:eastAsia="Calibri" w:cs="Times New Roman"/>
          <w:noProof/>
          <w:lang w:val="en-US"/>
        </w:rPr>
        <w:t>corroborate</w:t>
      </w:r>
      <w:r w:rsidRPr="004C04EB">
        <w:rPr>
          <w:rFonts w:eastAsia="Calibri" w:cs="Times New Roman"/>
          <w:noProof/>
          <w:lang w:val="en-US"/>
        </w:rPr>
        <w:t>d. Cost accounting of those funds is performed by UNDP. Although the PRODOC does not explicitly request it, an external audit of the Project was </w:t>
      </w:r>
      <w:r w:rsidR="0046634D" w:rsidRPr="004C04EB">
        <w:rPr>
          <w:rFonts w:eastAsia="Calibri" w:cs="Times New Roman"/>
          <w:noProof/>
          <w:lang w:val="en-US"/>
        </w:rPr>
        <w:t>performed</w:t>
      </w:r>
      <w:r w:rsidRPr="004C04EB">
        <w:rPr>
          <w:rFonts w:eastAsia="Calibri" w:cs="Times New Roman"/>
          <w:noProof/>
          <w:lang w:val="en-US"/>
        </w:rPr>
        <w:t xml:space="preserve"> during the first half of 2013; the outcomes were delivered directly to UNDP.</w:t>
      </w:r>
    </w:p>
    <w:p w:rsidR="00704FB4" w:rsidRPr="004C04EB" w:rsidRDefault="00704FB4" w:rsidP="00704FB4">
      <w:pPr>
        <w:tabs>
          <w:tab w:val="left" w:pos="284"/>
        </w:tabs>
        <w:rPr>
          <w:rFonts w:eastAsia="Calibri" w:cs="Times New Roman"/>
          <w:noProof/>
          <w:lang w:val="en-US"/>
        </w:rPr>
      </w:pPr>
    </w:p>
    <w:p w:rsidR="00704FB4" w:rsidRPr="004C04EB" w:rsidRDefault="00704FB4" w:rsidP="00D84202">
      <w:pPr>
        <w:numPr>
          <w:ilvl w:val="0"/>
          <w:numId w:val="43"/>
        </w:numPr>
        <w:tabs>
          <w:tab w:val="left" w:pos="284"/>
        </w:tabs>
        <w:ind w:left="0" w:firstLine="0"/>
        <w:rPr>
          <w:rFonts w:eastAsia="Calibri" w:cs="Times New Roman"/>
          <w:noProof/>
          <w:lang w:val="en-US"/>
        </w:rPr>
      </w:pPr>
      <w:r w:rsidRPr="004C04EB">
        <w:rPr>
          <w:rFonts w:eastAsia="Calibri" w:cs="Times New Roman"/>
          <w:noProof/>
          <w:lang w:val="en-US"/>
        </w:rPr>
        <w:t>The Final Evaluation began in October 2013 and will end in November 2013. The current document is the report of this evaluation.</w:t>
      </w:r>
    </w:p>
    <w:p w:rsidR="00704FB4" w:rsidRPr="004C04EB" w:rsidRDefault="00704FB4" w:rsidP="00704FB4">
      <w:pPr>
        <w:tabs>
          <w:tab w:val="left" w:pos="284"/>
        </w:tabs>
        <w:rPr>
          <w:rFonts w:eastAsia="Calibri" w:cs="Times New Roman"/>
          <w:noProof/>
          <w:lang w:val="en-US"/>
        </w:rPr>
      </w:pPr>
    </w:p>
    <w:p w:rsidR="00704FB4" w:rsidRPr="004C04EB" w:rsidRDefault="00704FB4" w:rsidP="00704FB4">
      <w:pPr>
        <w:tabs>
          <w:tab w:val="left" w:pos="284"/>
        </w:tabs>
        <w:rPr>
          <w:rFonts w:eastAsia="Calibri" w:cs="Times New Roman"/>
          <w:noProof/>
          <w:lang w:val="en-US"/>
        </w:rPr>
      </w:pPr>
      <w:r w:rsidRPr="004C04EB">
        <w:rPr>
          <w:rFonts w:eastAsia="Calibri" w:cs="Times New Roman"/>
          <w:noProof/>
          <w:lang w:val="en-US"/>
        </w:rPr>
        <w:t>The following table shows a summary of the major milestones achieved by the Project during its execution:</w:t>
      </w:r>
    </w:p>
    <w:p w:rsidR="00704FB4" w:rsidRPr="004C04EB" w:rsidRDefault="00704FB4" w:rsidP="00704FB4">
      <w:pPr>
        <w:tabs>
          <w:tab w:val="left" w:pos="284"/>
        </w:tabs>
        <w:rPr>
          <w:rFonts w:eastAsia="Calibri" w:cs="Times New Roman"/>
          <w:noProof/>
          <w:lang w:val="en-US"/>
        </w:rPr>
      </w:pPr>
    </w:p>
    <w:p w:rsidR="00704FB4" w:rsidRPr="004C04EB" w:rsidRDefault="00704FB4" w:rsidP="00704FB4">
      <w:pPr>
        <w:tabs>
          <w:tab w:val="left" w:pos="284"/>
        </w:tabs>
        <w:rPr>
          <w:rFonts w:eastAsia="Calibri" w:cs="Times New Roman"/>
          <w:noProof/>
          <w:lang w:val="en-US"/>
        </w:rPr>
      </w:pPr>
    </w:p>
    <w:p w:rsidR="006912C0" w:rsidRPr="004C04EB" w:rsidRDefault="00704FB4" w:rsidP="00704FB4">
      <w:pPr>
        <w:tabs>
          <w:tab w:val="left" w:pos="284"/>
        </w:tabs>
        <w:jc w:val="center"/>
        <w:rPr>
          <w:rFonts w:eastAsia="Calibri" w:cs="Times New Roman"/>
          <w:b/>
          <w:noProof/>
          <w:szCs w:val="24"/>
          <w:lang w:val="en-US"/>
        </w:rPr>
      </w:pPr>
      <w:r w:rsidRPr="004C04EB">
        <w:rPr>
          <w:rFonts w:eastAsia="Calibri" w:cs="Times New Roman"/>
          <w:b/>
          <w:noProof/>
          <w:szCs w:val="24"/>
          <w:lang w:val="en-US"/>
        </w:rPr>
        <w:t>Table 8: Major mileston</w:t>
      </w:r>
      <w:r w:rsidR="0046634D" w:rsidRPr="004C04EB">
        <w:rPr>
          <w:rFonts w:eastAsia="Calibri" w:cs="Times New Roman"/>
          <w:b/>
          <w:noProof/>
          <w:szCs w:val="24"/>
          <w:lang w:val="en-US"/>
        </w:rPr>
        <w:t>es during the execution of the P</w:t>
      </w:r>
      <w:r w:rsidRPr="004C04EB">
        <w:rPr>
          <w:rFonts w:eastAsia="Calibri" w:cs="Times New Roman"/>
          <w:b/>
          <w:noProof/>
          <w:szCs w:val="24"/>
          <w:lang w:val="en-US"/>
        </w:rPr>
        <w:t>roject</w:t>
      </w:r>
    </w:p>
    <w:tbl>
      <w:tblPr>
        <w:tblStyle w:val="Tablaconcuadrcula"/>
        <w:tblW w:w="0" w:type="auto"/>
        <w:tblLook w:val="04A0"/>
      </w:tblPr>
      <w:tblGrid>
        <w:gridCol w:w="709"/>
        <w:gridCol w:w="6095"/>
        <w:gridCol w:w="2066"/>
      </w:tblGrid>
      <w:tr w:rsidR="00B51503" w:rsidRPr="004C04EB" w:rsidTr="00182346">
        <w:trPr>
          <w:trHeight w:val="183"/>
        </w:trPr>
        <w:tc>
          <w:tcPr>
            <w:tcW w:w="709" w:type="dxa"/>
            <w:tcBorders>
              <w:top w:val="nil"/>
              <w:left w:val="nil"/>
            </w:tcBorders>
          </w:tcPr>
          <w:p w:rsidR="00B51503" w:rsidRPr="004C04EB" w:rsidRDefault="00B51503" w:rsidP="00182346">
            <w:pPr>
              <w:jc w:val="center"/>
              <w:rPr>
                <w:noProof/>
                <w:lang w:val="en-US"/>
              </w:rPr>
            </w:pPr>
          </w:p>
        </w:tc>
        <w:tc>
          <w:tcPr>
            <w:tcW w:w="6095" w:type="dxa"/>
            <w:vAlign w:val="center"/>
          </w:tcPr>
          <w:p w:rsidR="00B51503" w:rsidRPr="004C04EB" w:rsidRDefault="00B51503" w:rsidP="00182346">
            <w:pPr>
              <w:jc w:val="center"/>
              <w:rPr>
                <w:rFonts w:ascii="Body Font" w:hAnsi="Body Font" w:cs="Body Font"/>
                <w:b/>
                <w:noProof/>
                <w:color w:val="000000"/>
                <w:sz w:val="16"/>
                <w:szCs w:val="16"/>
                <w:lang w:val="en-US"/>
              </w:rPr>
            </w:pPr>
            <w:r w:rsidRPr="004C04EB">
              <w:rPr>
                <w:rFonts w:ascii="Body Font" w:hAnsi="Body Font" w:cs="Body Font"/>
                <w:b/>
                <w:noProof/>
                <w:color w:val="000000"/>
                <w:sz w:val="16"/>
                <w:szCs w:val="16"/>
                <w:lang w:val="en-US"/>
              </w:rPr>
              <w:t>Event</w:t>
            </w:r>
          </w:p>
        </w:tc>
        <w:tc>
          <w:tcPr>
            <w:tcW w:w="2066" w:type="dxa"/>
            <w:vAlign w:val="center"/>
          </w:tcPr>
          <w:p w:rsidR="00B51503" w:rsidRPr="004C04EB" w:rsidRDefault="00B51503" w:rsidP="00182346">
            <w:pPr>
              <w:jc w:val="center"/>
              <w:rPr>
                <w:rFonts w:ascii="Body Font" w:hAnsi="Body Font" w:cs="Body Font"/>
                <w:b/>
                <w:noProof/>
                <w:color w:val="000000"/>
                <w:sz w:val="16"/>
                <w:szCs w:val="16"/>
                <w:lang w:val="en-US"/>
              </w:rPr>
            </w:pPr>
            <w:r w:rsidRPr="004C04EB">
              <w:rPr>
                <w:rFonts w:ascii="Body Font" w:hAnsi="Body Font" w:cs="Body Font"/>
                <w:b/>
                <w:noProof/>
                <w:color w:val="000000"/>
                <w:sz w:val="16"/>
                <w:szCs w:val="16"/>
                <w:lang w:val="en-US"/>
              </w:rPr>
              <w:t>Date</w:t>
            </w:r>
          </w:p>
        </w:tc>
      </w:tr>
      <w:tr w:rsidR="00B51503" w:rsidRPr="004C04EB" w:rsidTr="00182346">
        <w:trPr>
          <w:trHeight w:hRule="exact" w:val="170"/>
        </w:trPr>
        <w:tc>
          <w:tcPr>
            <w:tcW w:w="709" w:type="dxa"/>
            <w:vMerge w:val="restart"/>
            <w:textDirection w:val="btLr"/>
            <w:vAlign w:val="center"/>
          </w:tcPr>
          <w:p w:rsidR="00B51503" w:rsidRPr="004C04EB" w:rsidRDefault="00B51503" w:rsidP="00182346">
            <w:pPr>
              <w:ind w:left="113" w:right="113"/>
              <w:jc w:val="center"/>
              <w:rPr>
                <w:noProof/>
                <w:lang w:val="en-US"/>
              </w:rPr>
            </w:pPr>
            <w:r w:rsidRPr="004C04EB">
              <w:rPr>
                <w:rFonts w:ascii="Body Font" w:hAnsi="Body Font" w:cs="Body Font"/>
                <w:noProof/>
                <w:color w:val="000000"/>
                <w:sz w:val="16"/>
                <w:szCs w:val="16"/>
                <w:lang w:val="en-US"/>
              </w:rPr>
              <w:t>Documents of the Project</w:t>
            </w:r>
          </w:p>
        </w:tc>
        <w:tc>
          <w:tcPr>
            <w:tcW w:w="6095" w:type="dxa"/>
            <w:vAlign w:val="center"/>
          </w:tcPr>
          <w:p w:rsidR="00B51503" w:rsidRPr="004C04EB" w:rsidRDefault="00B51503" w:rsidP="00182346">
            <w:pPr>
              <w:jc w:val="left"/>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PRODOC</w:t>
            </w:r>
          </w:p>
        </w:tc>
        <w:tc>
          <w:tcPr>
            <w:tcW w:w="2066" w:type="dxa"/>
            <w:vAlign w:val="center"/>
          </w:tcPr>
          <w:p w:rsidR="00B51503" w:rsidRPr="004C04EB" w:rsidRDefault="00B51503" w:rsidP="00182346">
            <w:pPr>
              <w:jc w:val="left"/>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November 03, 2009</w:t>
            </w:r>
          </w:p>
        </w:tc>
      </w:tr>
      <w:tr w:rsidR="00B51503" w:rsidRPr="004C04EB" w:rsidTr="00182346">
        <w:trPr>
          <w:trHeight w:hRule="exact" w:val="195"/>
        </w:trPr>
        <w:tc>
          <w:tcPr>
            <w:tcW w:w="709" w:type="dxa"/>
            <w:vMerge/>
            <w:textDirection w:val="btLr"/>
            <w:vAlign w:val="center"/>
          </w:tcPr>
          <w:p w:rsidR="00B51503" w:rsidRPr="004C04EB" w:rsidRDefault="00B51503" w:rsidP="00182346">
            <w:pPr>
              <w:ind w:left="113" w:right="113"/>
              <w:jc w:val="center"/>
              <w:rPr>
                <w:noProof/>
                <w:lang w:val="en-US"/>
              </w:rPr>
            </w:pPr>
          </w:p>
        </w:tc>
        <w:tc>
          <w:tcPr>
            <w:tcW w:w="6095" w:type="dxa"/>
            <w:vAlign w:val="center"/>
          </w:tcPr>
          <w:p w:rsidR="00B51503" w:rsidRPr="004C04EB" w:rsidRDefault="00B51503" w:rsidP="00182346">
            <w:pPr>
              <w:jc w:val="left"/>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Kick-off Workshop</w:t>
            </w:r>
          </w:p>
        </w:tc>
        <w:tc>
          <w:tcPr>
            <w:tcW w:w="2066" w:type="dxa"/>
            <w:vAlign w:val="center"/>
          </w:tcPr>
          <w:p w:rsidR="00B51503" w:rsidRPr="004C04EB" w:rsidRDefault="00B51503" w:rsidP="00182346">
            <w:pPr>
              <w:jc w:val="left"/>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June 28, 2010</w:t>
            </w:r>
          </w:p>
        </w:tc>
      </w:tr>
      <w:tr w:rsidR="00B51503" w:rsidRPr="004C04EB" w:rsidTr="00182346">
        <w:trPr>
          <w:trHeight w:hRule="exact" w:val="283"/>
        </w:trPr>
        <w:tc>
          <w:tcPr>
            <w:tcW w:w="709" w:type="dxa"/>
            <w:vMerge/>
            <w:textDirection w:val="btLr"/>
            <w:vAlign w:val="center"/>
          </w:tcPr>
          <w:p w:rsidR="00B51503" w:rsidRPr="004C04EB" w:rsidRDefault="00B51503" w:rsidP="00182346">
            <w:pPr>
              <w:ind w:left="113" w:right="113"/>
              <w:jc w:val="center"/>
              <w:rPr>
                <w:noProof/>
                <w:lang w:val="en-US"/>
              </w:rPr>
            </w:pPr>
          </w:p>
        </w:tc>
        <w:tc>
          <w:tcPr>
            <w:tcW w:w="6095" w:type="dxa"/>
            <w:vAlign w:val="center"/>
          </w:tcPr>
          <w:p w:rsidR="00B51503" w:rsidRPr="004C04EB" w:rsidRDefault="00B51503" w:rsidP="00182346">
            <w:pPr>
              <w:jc w:val="left"/>
              <w:rPr>
                <w:noProof/>
                <w:sz w:val="16"/>
                <w:szCs w:val="16"/>
                <w:lang w:val="en-US"/>
              </w:rPr>
            </w:pPr>
            <w:r w:rsidRPr="004C04EB">
              <w:rPr>
                <w:rFonts w:ascii="Body Font" w:hAnsi="Body Font" w:cs="Body Font"/>
                <w:noProof/>
                <w:color w:val="000000"/>
                <w:sz w:val="16"/>
                <w:szCs w:val="16"/>
                <w:lang w:val="en-US"/>
              </w:rPr>
              <w:t>Annual Project Review (APR) / Project Implementation Review (PIR) 2011</w:t>
            </w:r>
          </w:p>
        </w:tc>
        <w:tc>
          <w:tcPr>
            <w:tcW w:w="2066" w:type="dxa"/>
            <w:vAlign w:val="center"/>
          </w:tcPr>
          <w:p w:rsidR="00B51503" w:rsidRPr="004C04EB" w:rsidRDefault="00B51503" w:rsidP="00182346">
            <w:pPr>
              <w:jc w:val="left"/>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July 2011</w:t>
            </w:r>
          </w:p>
        </w:tc>
      </w:tr>
      <w:tr w:rsidR="00B51503" w:rsidRPr="004C04EB" w:rsidTr="00182346">
        <w:trPr>
          <w:trHeight w:hRule="exact" w:val="145"/>
        </w:trPr>
        <w:tc>
          <w:tcPr>
            <w:tcW w:w="709" w:type="dxa"/>
            <w:vMerge/>
            <w:textDirection w:val="btLr"/>
            <w:vAlign w:val="center"/>
          </w:tcPr>
          <w:p w:rsidR="00B51503" w:rsidRPr="004C04EB" w:rsidRDefault="00B51503" w:rsidP="00182346">
            <w:pPr>
              <w:ind w:left="113" w:right="113"/>
              <w:jc w:val="center"/>
              <w:rPr>
                <w:noProof/>
                <w:lang w:val="en-US"/>
              </w:rPr>
            </w:pPr>
          </w:p>
        </w:tc>
        <w:tc>
          <w:tcPr>
            <w:tcW w:w="6095" w:type="dxa"/>
            <w:vAlign w:val="center"/>
          </w:tcPr>
          <w:p w:rsidR="00B51503" w:rsidRPr="004C04EB" w:rsidRDefault="00B51503" w:rsidP="00182346">
            <w:pPr>
              <w:jc w:val="left"/>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Annual Project Review (APR) / Project Implementation Review (PIR) 2012</w:t>
            </w:r>
          </w:p>
          <w:p w:rsidR="00B51503" w:rsidRPr="004C04EB" w:rsidRDefault="00B51503" w:rsidP="00182346">
            <w:pPr>
              <w:jc w:val="left"/>
              <w:rPr>
                <w:rFonts w:ascii="Body Font" w:hAnsi="Body Font" w:cs="Body Font"/>
                <w:noProof/>
                <w:color w:val="000000"/>
                <w:sz w:val="16"/>
                <w:szCs w:val="16"/>
                <w:lang w:val="en-US"/>
              </w:rPr>
            </w:pPr>
          </w:p>
        </w:tc>
        <w:tc>
          <w:tcPr>
            <w:tcW w:w="2066" w:type="dxa"/>
            <w:vAlign w:val="center"/>
          </w:tcPr>
          <w:p w:rsidR="00B51503" w:rsidRPr="004C04EB" w:rsidRDefault="00B51503" w:rsidP="00182346">
            <w:pPr>
              <w:jc w:val="left"/>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July 2012</w:t>
            </w:r>
          </w:p>
        </w:tc>
      </w:tr>
      <w:tr w:rsidR="00B51503" w:rsidRPr="004C04EB" w:rsidTr="00182346">
        <w:trPr>
          <w:trHeight w:hRule="exact" w:val="170"/>
        </w:trPr>
        <w:tc>
          <w:tcPr>
            <w:tcW w:w="709" w:type="dxa"/>
            <w:vMerge/>
            <w:textDirection w:val="btLr"/>
            <w:vAlign w:val="center"/>
          </w:tcPr>
          <w:p w:rsidR="00B51503" w:rsidRPr="004C04EB" w:rsidRDefault="00B51503" w:rsidP="00182346">
            <w:pPr>
              <w:ind w:left="113" w:right="113"/>
              <w:jc w:val="center"/>
              <w:rPr>
                <w:noProof/>
                <w:lang w:val="en-US"/>
              </w:rPr>
            </w:pPr>
          </w:p>
        </w:tc>
        <w:tc>
          <w:tcPr>
            <w:tcW w:w="6095" w:type="dxa"/>
            <w:vAlign w:val="center"/>
          </w:tcPr>
          <w:p w:rsidR="00B51503" w:rsidRPr="004C04EB" w:rsidRDefault="00B51503" w:rsidP="00182346">
            <w:pPr>
              <w:jc w:val="left"/>
              <w:rPr>
                <w:noProof/>
                <w:lang w:val="en-US"/>
              </w:rPr>
            </w:pPr>
            <w:r w:rsidRPr="004C04EB">
              <w:rPr>
                <w:rFonts w:ascii="Body Font" w:hAnsi="Body Font" w:cs="Body Font"/>
                <w:noProof/>
                <w:color w:val="000000"/>
                <w:sz w:val="16"/>
                <w:szCs w:val="16"/>
                <w:lang w:val="en-US"/>
              </w:rPr>
              <w:t>Mid-Term Review</w:t>
            </w:r>
          </w:p>
          <w:p w:rsidR="00B51503" w:rsidRPr="004C04EB" w:rsidRDefault="00B51503" w:rsidP="00182346">
            <w:pPr>
              <w:jc w:val="left"/>
              <w:rPr>
                <w:rFonts w:ascii="Body Font" w:hAnsi="Body Font" w:cs="Body Font"/>
                <w:noProof/>
                <w:color w:val="000000"/>
                <w:sz w:val="16"/>
                <w:szCs w:val="16"/>
                <w:lang w:val="en-US"/>
              </w:rPr>
            </w:pPr>
          </w:p>
        </w:tc>
        <w:tc>
          <w:tcPr>
            <w:tcW w:w="2066" w:type="dxa"/>
            <w:vAlign w:val="center"/>
          </w:tcPr>
          <w:p w:rsidR="00B51503" w:rsidRPr="004C04EB" w:rsidRDefault="00B51503" w:rsidP="00182346">
            <w:pPr>
              <w:jc w:val="left"/>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October 2012</w:t>
            </w:r>
          </w:p>
        </w:tc>
      </w:tr>
      <w:tr w:rsidR="00B51503" w:rsidRPr="004C04EB" w:rsidTr="00182346">
        <w:trPr>
          <w:trHeight w:hRule="exact" w:val="219"/>
        </w:trPr>
        <w:tc>
          <w:tcPr>
            <w:tcW w:w="709" w:type="dxa"/>
            <w:vMerge/>
            <w:tcBorders>
              <w:bottom w:val="single" w:sz="12" w:space="0" w:color="auto"/>
            </w:tcBorders>
            <w:textDirection w:val="btLr"/>
            <w:vAlign w:val="center"/>
          </w:tcPr>
          <w:p w:rsidR="00B51503" w:rsidRPr="004C04EB" w:rsidRDefault="00B51503" w:rsidP="00182346">
            <w:pPr>
              <w:ind w:left="113" w:right="113"/>
              <w:jc w:val="center"/>
              <w:rPr>
                <w:noProof/>
                <w:lang w:val="en-US"/>
              </w:rPr>
            </w:pPr>
          </w:p>
        </w:tc>
        <w:tc>
          <w:tcPr>
            <w:tcW w:w="6095" w:type="dxa"/>
            <w:tcBorders>
              <w:bottom w:val="single" w:sz="12" w:space="0" w:color="auto"/>
            </w:tcBorders>
            <w:vAlign w:val="center"/>
          </w:tcPr>
          <w:p w:rsidR="00B51503" w:rsidRPr="004C04EB" w:rsidRDefault="00B51503" w:rsidP="00182346">
            <w:pPr>
              <w:jc w:val="left"/>
              <w:rPr>
                <w:noProof/>
                <w:lang w:val="en-US"/>
              </w:rPr>
            </w:pPr>
            <w:r w:rsidRPr="004C04EB">
              <w:rPr>
                <w:rFonts w:ascii="Body Font" w:hAnsi="Body Font" w:cs="Body Font"/>
                <w:noProof/>
                <w:color w:val="000000"/>
                <w:sz w:val="16"/>
                <w:szCs w:val="16"/>
                <w:lang w:val="en-US"/>
              </w:rPr>
              <w:t>Annual Project Review (APR) / Project Implementation Review (PIR) 2013</w:t>
            </w:r>
          </w:p>
          <w:p w:rsidR="00B51503" w:rsidRPr="004C04EB" w:rsidRDefault="00B51503" w:rsidP="00182346">
            <w:pPr>
              <w:jc w:val="left"/>
              <w:rPr>
                <w:rFonts w:ascii="Body Font" w:hAnsi="Body Font" w:cs="Body Font"/>
                <w:noProof/>
                <w:color w:val="000000"/>
                <w:sz w:val="16"/>
                <w:szCs w:val="16"/>
                <w:lang w:val="en-US"/>
              </w:rPr>
            </w:pPr>
          </w:p>
        </w:tc>
        <w:tc>
          <w:tcPr>
            <w:tcW w:w="2066" w:type="dxa"/>
            <w:tcBorders>
              <w:bottom w:val="single" w:sz="12" w:space="0" w:color="auto"/>
            </w:tcBorders>
            <w:vAlign w:val="center"/>
          </w:tcPr>
          <w:p w:rsidR="00B51503" w:rsidRPr="004C04EB" w:rsidRDefault="00B51503" w:rsidP="00182346">
            <w:pPr>
              <w:jc w:val="left"/>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July 2013</w:t>
            </w:r>
          </w:p>
        </w:tc>
      </w:tr>
      <w:tr w:rsidR="00B51503" w:rsidRPr="004C04EB" w:rsidTr="00182346">
        <w:trPr>
          <w:trHeight w:hRule="exact" w:val="315"/>
        </w:trPr>
        <w:tc>
          <w:tcPr>
            <w:tcW w:w="709" w:type="dxa"/>
            <w:vMerge w:val="restart"/>
            <w:tcBorders>
              <w:top w:val="single" w:sz="12" w:space="0" w:color="auto"/>
            </w:tcBorders>
            <w:textDirection w:val="btLr"/>
            <w:vAlign w:val="center"/>
          </w:tcPr>
          <w:p w:rsidR="00B51503" w:rsidRPr="004C04EB" w:rsidRDefault="00B51503" w:rsidP="00182346">
            <w:pPr>
              <w:ind w:left="113" w:right="113"/>
              <w:jc w:val="cente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Meetings</w:t>
            </w:r>
          </w:p>
        </w:tc>
        <w:tc>
          <w:tcPr>
            <w:tcW w:w="6095" w:type="dxa"/>
            <w:tcBorders>
              <w:top w:val="single" w:sz="12" w:space="0" w:color="auto"/>
            </w:tcBorders>
            <w:vAlign w:val="center"/>
          </w:tcPr>
          <w:p w:rsidR="00B51503" w:rsidRPr="004C04EB" w:rsidRDefault="00B51503" w:rsidP="00182346">
            <w:pPr>
              <w:jc w:val="left"/>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Steering Committee Meeting</w:t>
            </w:r>
          </w:p>
        </w:tc>
        <w:tc>
          <w:tcPr>
            <w:tcW w:w="2066" w:type="dxa"/>
            <w:tcBorders>
              <w:top w:val="single" w:sz="12" w:space="0" w:color="auto"/>
            </w:tcBorders>
            <w:vAlign w:val="center"/>
          </w:tcPr>
          <w:p w:rsidR="00B51503" w:rsidRPr="004C04EB" w:rsidRDefault="00B51503" w:rsidP="00182346">
            <w:pPr>
              <w:jc w:val="left"/>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June 2010</w:t>
            </w:r>
          </w:p>
        </w:tc>
      </w:tr>
      <w:tr w:rsidR="00B51503" w:rsidRPr="004C04EB" w:rsidTr="00182346">
        <w:trPr>
          <w:trHeight w:hRule="exact" w:val="186"/>
        </w:trPr>
        <w:tc>
          <w:tcPr>
            <w:tcW w:w="709" w:type="dxa"/>
            <w:vMerge/>
          </w:tcPr>
          <w:p w:rsidR="00B51503" w:rsidRPr="004C04EB" w:rsidRDefault="00B51503" w:rsidP="00182346">
            <w:pPr>
              <w:ind w:left="113" w:right="113"/>
              <w:jc w:val="center"/>
              <w:rPr>
                <w:rFonts w:ascii="Body Font" w:hAnsi="Body Font" w:cs="Body Font"/>
                <w:noProof/>
                <w:color w:val="000000"/>
                <w:sz w:val="16"/>
                <w:szCs w:val="16"/>
                <w:lang w:val="en-US"/>
              </w:rPr>
            </w:pPr>
          </w:p>
        </w:tc>
        <w:tc>
          <w:tcPr>
            <w:tcW w:w="6095" w:type="dxa"/>
            <w:vAlign w:val="center"/>
          </w:tcPr>
          <w:p w:rsidR="00B51503" w:rsidRPr="004C04EB" w:rsidRDefault="00B51503" w:rsidP="00182346">
            <w:pPr>
              <w:jc w:val="left"/>
              <w:rPr>
                <w:noProof/>
                <w:lang w:val="en-US"/>
              </w:rPr>
            </w:pPr>
            <w:r w:rsidRPr="004C04EB">
              <w:rPr>
                <w:rFonts w:ascii="Body Font" w:hAnsi="Body Font" w:cs="Body Font"/>
                <w:noProof/>
                <w:color w:val="000000"/>
                <w:sz w:val="16"/>
                <w:szCs w:val="16"/>
                <w:lang w:val="en-US"/>
              </w:rPr>
              <w:t>Steering Committee Meeting</w:t>
            </w:r>
          </w:p>
        </w:tc>
        <w:tc>
          <w:tcPr>
            <w:tcW w:w="2066" w:type="dxa"/>
            <w:vAlign w:val="center"/>
          </w:tcPr>
          <w:p w:rsidR="00B51503" w:rsidRPr="004C04EB" w:rsidRDefault="00B51503" w:rsidP="00182346">
            <w:pPr>
              <w:jc w:val="left"/>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January 2011</w:t>
            </w:r>
          </w:p>
        </w:tc>
      </w:tr>
      <w:tr w:rsidR="00B51503" w:rsidRPr="004C04EB" w:rsidTr="00182346">
        <w:trPr>
          <w:trHeight w:hRule="exact" w:val="186"/>
        </w:trPr>
        <w:tc>
          <w:tcPr>
            <w:tcW w:w="709" w:type="dxa"/>
            <w:vMerge/>
          </w:tcPr>
          <w:p w:rsidR="00B51503" w:rsidRPr="004C04EB" w:rsidRDefault="00B51503" w:rsidP="00182346">
            <w:pPr>
              <w:ind w:left="113" w:right="113"/>
              <w:jc w:val="center"/>
              <w:rPr>
                <w:rFonts w:ascii="Body Font" w:hAnsi="Body Font" w:cs="Body Font"/>
                <w:noProof/>
                <w:color w:val="000000"/>
                <w:sz w:val="16"/>
                <w:szCs w:val="16"/>
                <w:lang w:val="en-US"/>
              </w:rPr>
            </w:pPr>
          </w:p>
        </w:tc>
        <w:tc>
          <w:tcPr>
            <w:tcW w:w="6095" w:type="dxa"/>
          </w:tcPr>
          <w:p w:rsidR="00B51503" w:rsidRPr="004C04EB" w:rsidRDefault="00B51503" w:rsidP="00182346">
            <w:pPr>
              <w:rPr>
                <w:noProof/>
                <w:lang w:val="en-US"/>
              </w:rPr>
            </w:pPr>
            <w:r w:rsidRPr="004C04EB">
              <w:rPr>
                <w:rFonts w:ascii="Body Font" w:hAnsi="Body Font" w:cs="Body Font"/>
                <w:noProof/>
                <w:color w:val="000000"/>
                <w:sz w:val="16"/>
                <w:szCs w:val="16"/>
                <w:lang w:val="en-US"/>
              </w:rPr>
              <w:t>Steering Committee Meeting</w:t>
            </w:r>
          </w:p>
        </w:tc>
        <w:tc>
          <w:tcPr>
            <w:tcW w:w="2066" w:type="dxa"/>
            <w:vAlign w:val="center"/>
          </w:tcPr>
          <w:p w:rsidR="00B51503" w:rsidRPr="004C04EB" w:rsidRDefault="00B51503" w:rsidP="00182346">
            <w:pPr>
              <w:jc w:val="left"/>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December 09, 2011</w:t>
            </w:r>
          </w:p>
        </w:tc>
      </w:tr>
      <w:tr w:rsidR="00B51503" w:rsidRPr="004C04EB" w:rsidTr="00182346">
        <w:trPr>
          <w:trHeight w:hRule="exact" w:val="186"/>
        </w:trPr>
        <w:tc>
          <w:tcPr>
            <w:tcW w:w="709" w:type="dxa"/>
            <w:vMerge/>
          </w:tcPr>
          <w:p w:rsidR="00B51503" w:rsidRPr="004C04EB" w:rsidRDefault="00B51503" w:rsidP="00182346">
            <w:pPr>
              <w:ind w:left="113" w:right="113"/>
              <w:jc w:val="center"/>
              <w:rPr>
                <w:rFonts w:ascii="Body Font" w:hAnsi="Body Font" w:cs="Body Font"/>
                <w:noProof/>
                <w:color w:val="000000"/>
                <w:sz w:val="16"/>
                <w:szCs w:val="16"/>
                <w:lang w:val="en-US"/>
              </w:rPr>
            </w:pPr>
          </w:p>
        </w:tc>
        <w:tc>
          <w:tcPr>
            <w:tcW w:w="6095" w:type="dxa"/>
          </w:tcPr>
          <w:p w:rsidR="00B51503" w:rsidRPr="004C04EB" w:rsidRDefault="00B51503" w:rsidP="00182346">
            <w:pPr>
              <w:rPr>
                <w:noProof/>
                <w:lang w:val="en-US"/>
              </w:rPr>
            </w:pPr>
            <w:r w:rsidRPr="004C04EB">
              <w:rPr>
                <w:rFonts w:ascii="Body Font" w:hAnsi="Body Font" w:cs="Body Font"/>
                <w:noProof/>
                <w:color w:val="000000"/>
                <w:sz w:val="16"/>
                <w:szCs w:val="16"/>
                <w:lang w:val="en-US"/>
              </w:rPr>
              <w:t>Steering Committee Meeting</w:t>
            </w:r>
          </w:p>
        </w:tc>
        <w:tc>
          <w:tcPr>
            <w:tcW w:w="2066" w:type="dxa"/>
            <w:vAlign w:val="center"/>
          </w:tcPr>
          <w:p w:rsidR="00B51503" w:rsidRPr="004C04EB" w:rsidRDefault="00B51503" w:rsidP="00182346">
            <w:pPr>
              <w:jc w:val="left"/>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September 07, 2012</w:t>
            </w:r>
          </w:p>
        </w:tc>
      </w:tr>
      <w:tr w:rsidR="00B51503" w:rsidRPr="004C04EB" w:rsidTr="00182346">
        <w:trPr>
          <w:trHeight w:hRule="exact" w:val="186"/>
        </w:trPr>
        <w:tc>
          <w:tcPr>
            <w:tcW w:w="709" w:type="dxa"/>
            <w:vMerge/>
          </w:tcPr>
          <w:p w:rsidR="00B51503" w:rsidRPr="004C04EB" w:rsidRDefault="00B51503" w:rsidP="00182346">
            <w:pPr>
              <w:ind w:left="113" w:right="113"/>
              <w:jc w:val="center"/>
              <w:rPr>
                <w:rFonts w:ascii="Body Font" w:hAnsi="Body Font" w:cs="Body Font"/>
                <w:noProof/>
                <w:color w:val="000000"/>
                <w:sz w:val="16"/>
                <w:szCs w:val="16"/>
                <w:lang w:val="en-US"/>
              </w:rPr>
            </w:pPr>
          </w:p>
        </w:tc>
        <w:tc>
          <w:tcPr>
            <w:tcW w:w="6095" w:type="dxa"/>
            <w:tcBorders>
              <w:bottom w:val="single" w:sz="12" w:space="0" w:color="auto"/>
            </w:tcBorders>
          </w:tcPr>
          <w:p w:rsidR="00B51503" w:rsidRPr="004C04EB" w:rsidRDefault="00B51503" w:rsidP="00182346">
            <w:pPr>
              <w:rPr>
                <w:noProof/>
                <w:lang w:val="en-US"/>
              </w:rPr>
            </w:pPr>
            <w:r w:rsidRPr="004C04EB">
              <w:rPr>
                <w:rFonts w:ascii="Body Font" w:hAnsi="Body Font" w:cs="Body Font"/>
                <w:noProof/>
                <w:color w:val="000000"/>
                <w:sz w:val="16"/>
                <w:szCs w:val="16"/>
                <w:lang w:val="en-US"/>
              </w:rPr>
              <w:t>Steering Committee Meeting</w:t>
            </w:r>
          </w:p>
        </w:tc>
        <w:tc>
          <w:tcPr>
            <w:tcW w:w="2066" w:type="dxa"/>
            <w:tcBorders>
              <w:bottom w:val="single" w:sz="12" w:space="0" w:color="auto"/>
            </w:tcBorders>
            <w:vAlign w:val="center"/>
          </w:tcPr>
          <w:p w:rsidR="00B51503" w:rsidRPr="004C04EB" w:rsidRDefault="00B51503" w:rsidP="00182346">
            <w:pPr>
              <w:jc w:val="left"/>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January 09, 2013</w:t>
            </w:r>
          </w:p>
        </w:tc>
      </w:tr>
      <w:tr w:rsidR="00B51503" w:rsidRPr="004C04EB" w:rsidTr="00182346">
        <w:trPr>
          <w:trHeight w:hRule="exact" w:val="186"/>
        </w:trPr>
        <w:tc>
          <w:tcPr>
            <w:tcW w:w="709" w:type="dxa"/>
            <w:vMerge/>
          </w:tcPr>
          <w:p w:rsidR="00B51503" w:rsidRPr="004C04EB" w:rsidRDefault="00B51503" w:rsidP="00182346">
            <w:pPr>
              <w:ind w:left="113" w:right="113"/>
              <w:jc w:val="center"/>
              <w:rPr>
                <w:rFonts w:ascii="Body Font" w:hAnsi="Body Font" w:cs="Body Font"/>
                <w:noProof/>
                <w:color w:val="000000"/>
                <w:sz w:val="16"/>
                <w:szCs w:val="16"/>
                <w:lang w:val="en-US"/>
              </w:rPr>
            </w:pPr>
          </w:p>
        </w:tc>
        <w:tc>
          <w:tcPr>
            <w:tcW w:w="6095" w:type="dxa"/>
            <w:tcBorders>
              <w:top w:val="single" w:sz="12" w:space="0" w:color="auto"/>
            </w:tcBorders>
          </w:tcPr>
          <w:p w:rsidR="00B51503" w:rsidRPr="004C04EB" w:rsidRDefault="00B51503" w:rsidP="00182346">
            <w:pPr>
              <w:rPr>
                <w:noProof/>
                <w:lang w:val="en-US"/>
              </w:rPr>
            </w:pPr>
            <w:r w:rsidRPr="004C04EB">
              <w:rPr>
                <w:rFonts w:ascii="Body Font" w:hAnsi="Body Font" w:cs="Body Font"/>
                <w:noProof/>
                <w:color w:val="000000"/>
                <w:sz w:val="16"/>
                <w:szCs w:val="16"/>
                <w:lang w:val="en-US"/>
              </w:rPr>
              <w:t>Quarterly Follow-up Meeting</w:t>
            </w:r>
          </w:p>
          <w:p w:rsidR="00B51503" w:rsidRPr="004C04EB" w:rsidRDefault="00B51503" w:rsidP="00182346">
            <w:pPr>
              <w:rPr>
                <w:rFonts w:ascii="Body Font" w:hAnsi="Body Font" w:cs="Body Font"/>
                <w:noProof/>
                <w:color w:val="000000"/>
                <w:sz w:val="16"/>
                <w:szCs w:val="16"/>
                <w:lang w:val="en-US"/>
              </w:rPr>
            </w:pPr>
          </w:p>
        </w:tc>
        <w:tc>
          <w:tcPr>
            <w:tcW w:w="2066" w:type="dxa"/>
            <w:tcBorders>
              <w:top w:val="single" w:sz="12" w:space="0" w:color="auto"/>
            </w:tcBorders>
            <w:vAlign w:val="center"/>
          </w:tcPr>
          <w:p w:rsidR="00B51503" w:rsidRPr="004C04EB" w:rsidRDefault="00B51503" w:rsidP="00182346">
            <w:pPr>
              <w:jc w:val="left"/>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September 17, 2010</w:t>
            </w:r>
          </w:p>
        </w:tc>
      </w:tr>
      <w:tr w:rsidR="00B51503" w:rsidRPr="004C04EB" w:rsidTr="00182346">
        <w:trPr>
          <w:trHeight w:hRule="exact" w:val="186"/>
        </w:trPr>
        <w:tc>
          <w:tcPr>
            <w:tcW w:w="709" w:type="dxa"/>
            <w:vMerge/>
          </w:tcPr>
          <w:p w:rsidR="00B51503" w:rsidRPr="004C04EB" w:rsidRDefault="00B51503" w:rsidP="00182346">
            <w:pPr>
              <w:ind w:left="113" w:right="113"/>
              <w:jc w:val="center"/>
              <w:rPr>
                <w:rFonts w:ascii="Body Font" w:hAnsi="Body Font" w:cs="Body Font"/>
                <w:noProof/>
                <w:color w:val="000000"/>
                <w:sz w:val="16"/>
                <w:szCs w:val="16"/>
                <w:lang w:val="en-US"/>
              </w:rPr>
            </w:pPr>
          </w:p>
        </w:tc>
        <w:tc>
          <w:tcPr>
            <w:tcW w:w="6095" w:type="dxa"/>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Quarterly Follow-up Meeting</w:t>
            </w:r>
          </w:p>
        </w:tc>
        <w:tc>
          <w:tcPr>
            <w:tcW w:w="2066" w:type="dxa"/>
            <w:vAlign w:val="center"/>
          </w:tcPr>
          <w:p w:rsidR="00B51503" w:rsidRPr="004C04EB" w:rsidRDefault="00B51503" w:rsidP="00182346">
            <w:pPr>
              <w:jc w:val="left"/>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June 2011</w:t>
            </w:r>
          </w:p>
        </w:tc>
      </w:tr>
      <w:tr w:rsidR="00B51503" w:rsidRPr="004C04EB" w:rsidTr="00182346">
        <w:trPr>
          <w:trHeight w:hRule="exact" w:val="186"/>
        </w:trPr>
        <w:tc>
          <w:tcPr>
            <w:tcW w:w="709" w:type="dxa"/>
            <w:vMerge/>
          </w:tcPr>
          <w:p w:rsidR="00B51503" w:rsidRPr="004C04EB" w:rsidRDefault="00B51503" w:rsidP="00182346">
            <w:pPr>
              <w:ind w:left="113" w:right="113"/>
              <w:jc w:val="center"/>
              <w:rPr>
                <w:rFonts w:ascii="Body Font" w:hAnsi="Body Font" w:cs="Body Font"/>
                <w:noProof/>
                <w:color w:val="000000"/>
                <w:sz w:val="16"/>
                <w:szCs w:val="16"/>
                <w:lang w:val="en-US"/>
              </w:rPr>
            </w:pPr>
          </w:p>
        </w:tc>
        <w:tc>
          <w:tcPr>
            <w:tcW w:w="6095" w:type="dxa"/>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Quarterly Follow-up Meeting</w:t>
            </w:r>
          </w:p>
        </w:tc>
        <w:tc>
          <w:tcPr>
            <w:tcW w:w="2066" w:type="dxa"/>
            <w:vAlign w:val="center"/>
          </w:tcPr>
          <w:p w:rsidR="00B51503" w:rsidRPr="004C04EB" w:rsidRDefault="00B51503" w:rsidP="00182346">
            <w:pPr>
              <w:jc w:val="left"/>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October 2011</w:t>
            </w:r>
          </w:p>
        </w:tc>
      </w:tr>
      <w:tr w:rsidR="00B51503" w:rsidRPr="004C04EB" w:rsidTr="00182346">
        <w:trPr>
          <w:trHeight w:hRule="exact" w:val="186"/>
        </w:trPr>
        <w:tc>
          <w:tcPr>
            <w:tcW w:w="709" w:type="dxa"/>
            <w:vMerge/>
          </w:tcPr>
          <w:p w:rsidR="00B51503" w:rsidRPr="004C04EB" w:rsidRDefault="00B51503" w:rsidP="00182346">
            <w:pPr>
              <w:ind w:left="113" w:right="113"/>
              <w:jc w:val="center"/>
              <w:rPr>
                <w:rFonts w:ascii="Body Font" w:hAnsi="Body Font" w:cs="Body Font"/>
                <w:noProof/>
                <w:color w:val="000000"/>
                <w:sz w:val="16"/>
                <w:szCs w:val="16"/>
                <w:lang w:val="en-US"/>
              </w:rPr>
            </w:pPr>
          </w:p>
        </w:tc>
        <w:tc>
          <w:tcPr>
            <w:tcW w:w="6095" w:type="dxa"/>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Quarterly Follow-up Meeting</w:t>
            </w:r>
          </w:p>
        </w:tc>
        <w:tc>
          <w:tcPr>
            <w:tcW w:w="2066" w:type="dxa"/>
            <w:vAlign w:val="center"/>
          </w:tcPr>
          <w:p w:rsidR="00B51503" w:rsidRPr="004C04EB" w:rsidRDefault="00B51503" w:rsidP="00182346">
            <w:pPr>
              <w:jc w:val="left"/>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April 2012</w:t>
            </w:r>
          </w:p>
        </w:tc>
      </w:tr>
      <w:tr w:rsidR="00B51503" w:rsidRPr="004C04EB" w:rsidTr="00182346">
        <w:trPr>
          <w:trHeight w:hRule="exact" w:val="186"/>
        </w:trPr>
        <w:tc>
          <w:tcPr>
            <w:tcW w:w="709" w:type="dxa"/>
            <w:vMerge/>
          </w:tcPr>
          <w:p w:rsidR="00B51503" w:rsidRPr="004C04EB" w:rsidRDefault="00B51503" w:rsidP="00182346">
            <w:pPr>
              <w:ind w:left="113" w:right="113"/>
              <w:jc w:val="center"/>
              <w:rPr>
                <w:rFonts w:ascii="Body Font" w:hAnsi="Body Font" w:cs="Body Font"/>
                <w:noProof/>
                <w:color w:val="000000"/>
                <w:sz w:val="16"/>
                <w:szCs w:val="16"/>
                <w:lang w:val="en-US"/>
              </w:rPr>
            </w:pPr>
          </w:p>
        </w:tc>
        <w:tc>
          <w:tcPr>
            <w:tcW w:w="6095" w:type="dxa"/>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Quarterly Follow-up Meeting</w:t>
            </w:r>
          </w:p>
        </w:tc>
        <w:tc>
          <w:tcPr>
            <w:tcW w:w="2066" w:type="dxa"/>
            <w:vAlign w:val="center"/>
          </w:tcPr>
          <w:p w:rsidR="00B51503" w:rsidRPr="004C04EB" w:rsidRDefault="00B51503" w:rsidP="00182346">
            <w:pPr>
              <w:jc w:val="left"/>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July 2012</w:t>
            </w:r>
          </w:p>
        </w:tc>
      </w:tr>
      <w:tr w:rsidR="00B51503" w:rsidRPr="004C04EB" w:rsidTr="00182346">
        <w:trPr>
          <w:trHeight w:hRule="exact" w:val="186"/>
        </w:trPr>
        <w:tc>
          <w:tcPr>
            <w:tcW w:w="709" w:type="dxa"/>
            <w:vMerge/>
          </w:tcPr>
          <w:p w:rsidR="00B51503" w:rsidRPr="004C04EB" w:rsidRDefault="00B51503" w:rsidP="00182346">
            <w:pPr>
              <w:ind w:left="113" w:right="113"/>
              <w:jc w:val="center"/>
              <w:rPr>
                <w:rFonts w:ascii="Body Font" w:hAnsi="Body Font" w:cs="Body Font"/>
                <w:noProof/>
                <w:color w:val="000000"/>
                <w:sz w:val="16"/>
                <w:szCs w:val="16"/>
                <w:lang w:val="en-US"/>
              </w:rPr>
            </w:pPr>
          </w:p>
        </w:tc>
        <w:tc>
          <w:tcPr>
            <w:tcW w:w="6095" w:type="dxa"/>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Quarterly Follow-up Meeting</w:t>
            </w:r>
          </w:p>
        </w:tc>
        <w:tc>
          <w:tcPr>
            <w:tcW w:w="2066" w:type="dxa"/>
            <w:vAlign w:val="center"/>
          </w:tcPr>
          <w:p w:rsidR="00B51503" w:rsidRPr="004C04EB" w:rsidRDefault="00B51503" w:rsidP="00182346">
            <w:pPr>
              <w:jc w:val="left"/>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October 2012</w:t>
            </w:r>
          </w:p>
        </w:tc>
      </w:tr>
      <w:tr w:rsidR="00B51503" w:rsidRPr="004C04EB" w:rsidTr="00182346">
        <w:trPr>
          <w:trHeight w:hRule="exact" w:val="186"/>
        </w:trPr>
        <w:tc>
          <w:tcPr>
            <w:tcW w:w="709" w:type="dxa"/>
            <w:vMerge/>
          </w:tcPr>
          <w:p w:rsidR="00B51503" w:rsidRPr="004C04EB" w:rsidRDefault="00B51503" w:rsidP="00182346">
            <w:pPr>
              <w:ind w:left="113" w:right="113"/>
              <w:jc w:val="center"/>
              <w:rPr>
                <w:rFonts w:ascii="Body Font" w:hAnsi="Body Font" w:cs="Body Font"/>
                <w:noProof/>
                <w:color w:val="000000"/>
                <w:sz w:val="16"/>
                <w:szCs w:val="16"/>
                <w:lang w:val="en-US"/>
              </w:rPr>
            </w:pPr>
          </w:p>
        </w:tc>
        <w:tc>
          <w:tcPr>
            <w:tcW w:w="6095" w:type="dxa"/>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Quarterly Follow-up Meeting</w:t>
            </w:r>
          </w:p>
        </w:tc>
        <w:tc>
          <w:tcPr>
            <w:tcW w:w="2066" w:type="dxa"/>
            <w:vAlign w:val="center"/>
          </w:tcPr>
          <w:p w:rsidR="00B51503" w:rsidRPr="004C04EB" w:rsidRDefault="00B51503" w:rsidP="00182346">
            <w:pPr>
              <w:jc w:val="left"/>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April 2013</w:t>
            </w:r>
          </w:p>
        </w:tc>
      </w:tr>
      <w:tr w:rsidR="00B51503" w:rsidRPr="004C04EB" w:rsidTr="00182346">
        <w:trPr>
          <w:trHeight w:hRule="exact" w:val="186"/>
        </w:trPr>
        <w:tc>
          <w:tcPr>
            <w:tcW w:w="709" w:type="dxa"/>
            <w:vMerge/>
          </w:tcPr>
          <w:p w:rsidR="00B51503" w:rsidRPr="004C04EB" w:rsidRDefault="00B51503" w:rsidP="00182346">
            <w:pPr>
              <w:ind w:left="113" w:right="113"/>
              <w:jc w:val="center"/>
              <w:rPr>
                <w:rFonts w:ascii="Body Font" w:hAnsi="Body Font" w:cs="Body Font"/>
                <w:noProof/>
                <w:color w:val="000000"/>
                <w:sz w:val="16"/>
                <w:szCs w:val="16"/>
                <w:lang w:val="en-US"/>
              </w:rPr>
            </w:pPr>
          </w:p>
        </w:tc>
        <w:tc>
          <w:tcPr>
            <w:tcW w:w="6095" w:type="dxa"/>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Quarterly Follow-up Meeting</w:t>
            </w:r>
          </w:p>
        </w:tc>
        <w:tc>
          <w:tcPr>
            <w:tcW w:w="2066" w:type="dxa"/>
            <w:vAlign w:val="center"/>
          </w:tcPr>
          <w:p w:rsidR="00B51503" w:rsidRPr="004C04EB" w:rsidRDefault="00B51503" w:rsidP="00182346">
            <w:pPr>
              <w:jc w:val="left"/>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June 2013</w:t>
            </w:r>
          </w:p>
        </w:tc>
      </w:tr>
      <w:tr w:rsidR="00B51503" w:rsidRPr="004C04EB" w:rsidTr="00182346">
        <w:trPr>
          <w:trHeight w:hRule="exact" w:val="186"/>
        </w:trPr>
        <w:tc>
          <w:tcPr>
            <w:tcW w:w="709" w:type="dxa"/>
            <w:vMerge/>
            <w:tcBorders>
              <w:bottom w:val="single" w:sz="12" w:space="0" w:color="auto"/>
            </w:tcBorders>
          </w:tcPr>
          <w:p w:rsidR="00B51503" w:rsidRPr="004C04EB" w:rsidRDefault="00B51503" w:rsidP="00182346">
            <w:pPr>
              <w:ind w:left="113" w:right="113"/>
              <w:jc w:val="center"/>
              <w:rPr>
                <w:rFonts w:ascii="Body Font" w:hAnsi="Body Font" w:cs="Body Font"/>
                <w:noProof/>
                <w:color w:val="000000"/>
                <w:sz w:val="16"/>
                <w:szCs w:val="16"/>
                <w:lang w:val="en-US"/>
              </w:rPr>
            </w:pPr>
          </w:p>
        </w:tc>
        <w:tc>
          <w:tcPr>
            <w:tcW w:w="6095" w:type="dxa"/>
            <w:tcBorders>
              <w:bottom w:val="single" w:sz="12" w:space="0" w:color="auto"/>
            </w:tcBorders>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Quarterly Follow-up Meeting</w:t>
            </w:r>
          </w:p>
        </w:tc>
        <w:tc>
          <w:tcPr>
            <w:tcW w:w="2066" w:type="dxa"/>
            <w:tcBorders>
              <w:bottom w:val="single" w:sz="12" w:space="0" w:color="auto"/>
            </w:tcBorders>
            <w:vAlign w:val="center"/>
          </w:tcPr>
          <w:p w:rsidR="00B51503" w:rsidRPr="004C04EB" w:rsidRDefault="00B51503" w:rsidP="00182346">
            <w:pPr>
              <w:jc w:val="left"/>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October 2013</w:t>
            </w:r>
          </w:p>
        </w:tc>
      </w:tr>
      <w:tr w:rsidR="00B51503" w:rsidRPr="004C04EB" w:rsidTr="00182346">
        <w:trPr>
          <w:trHeight w:hRule="exact" w:val="186"/>
        </w:trPr>
        <w:tc>
          <w:tcPr>
            <w:tcW w:w="709" w:type="dxa"/>
            <w:vMerge w:val="restart"/>
            <w:tcBorders>
              <w:top w:val="single" w:sz="12" w:space="0" w:color="auto"/>
            </w:tcBorders>
            <w:textDirection w:val="btLr"/>
            <w:vAlign w:val="center"/>
          </w:tcPr>
          <w:p w:rsidR="00B51503" w:rsidRPr="004C04EB" w:rsidRDefault="00B51503" w:rsidP="00182346">
            <w:pPr>
              <w:ind w:left="113" w:right="113"/>
              <w:jc w:val="cente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Products of the Project</w:t>
            </w:r>
          </w:p>
        </w:tc>
        <w:tc>
          <w:tcPr>
            <w:tcW w:w="6095" w:type="dxa"/>
            <w:tcBorders>
              <w:top w:val="single" w:sz="12" w:space="0" w:color="auto"/>
            </w:tcBorders>
          </w:tcPr>
          <w:p w:rsidR="00B51503" w:rsidRPr="004C04EB" w:rsidRDefault="00B51503" w:rsidP="00182346">
            <w:pPr>
              <w:rPr>
                <w:noProof/>
                <w:lang w:val="en-US"/>
              </w:rPr>
            </w:pPr>
            <w:r w:rsidRPr="004C04EB">
              <w:rPr>
                <w:rFonts w:ascii="Body Font" w:hAnsi="Body Font" w:cs="Body Font"/>
                <w:noProof/>
                <w:color w:val="000000"/>
                <w:sz w:val="16"/>
                <w:szCs w:val="16"/>
                <w:lang w:val="en-US"/>
              </w:rPr>
              <w:t>RETEVIS (Initial)</w:t>
            </w:r>
          </w:p>
          <w:p w:rsidR="00B51503" w:rsidRPr="004C04EB" w:rsidRDefault="00B51503" w:rsidP="00182346">
            <w:pPr>
              <w:rPr>
                <w:rFonts w:ascii="Body Font" w:hAnsi="Body Font" w:cs="Body Font"/>
                <w:noProof/>
                <w:color w:val="000000"/>
                <w:sz w:val="16"/>
                <w:szCs w:val="16"/>
                <w:lang w:val="en-US"/>
              </w:rPr>
            </w:pPr>
          </w:p>
        </w:tc>
        <w:tc>
          <w:tcPr>
            <w:tcW w:w="2066" w:type="dxa"/>
            <w:tcBorders>
              <w:top w:val="single" w:sz="12" w:space="0" w:color="auto"/>
            </w:tcBorders>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October 2010</w:t>
            </w:r>
          </w:p>
        </w:tc>
      </w:tr>
      <w:tr w:rsidR="00B51503" w:rsidRPr="004C04EB" w:rsidTr="00182346">
        <w:trPr>
          <w:trHeight w:hRule="exact" w:val="186"/>
        </w:trPr>
        <w:tc>
          <w:tcPr>
            <w:tcW w:w="709" w:type="dxa"/>
            <w:vMerge/>
            <w:vAlign w:val="center"/>
          </w:tcPr>
          <w:p w:rsidR="00B51503" w:rsidRPr="004C04EB" w:rsidRDefault="00B51503" w:rsidP="00182346">
            <w:pPr>
              <w:jc w:val="center"/>
              <w:rPr>
                <w:noProof/>
                <w:lang w:val="en-US"/>
              </w:rPr>
            </w:pPr>
          </w:p>
        </w:tc>
        <w:tc>
          <w:tcPr>
            <w:tcW w:w="6095" w:type="dxa"/>
          </w:tcPr>
          <w:p w:rsidR="00B51503" w:rsidRPr="004C04EB" w:rsidRDefault="00B51503" w:rsidP="00182346">
            <w:pPr>
              <w:rPr>
                <w:noProof/>
                <w:lang w:val="en-US"/>
              </w:rPr>
            </w:pPr>
            <w:r w:rsidRPr="004C04EB">
              <w:rPr>
                <w:rFonts w:ascii="Body Font" w:hAnsi="Body Font" w:cs="Body Font"/>
                <w:noProof/>
                <w:color w:val="000000"/>
                <w:sz w:val="16"/>
                <w:szCs w:val="16"/>
                <w:lang w:val="en-US"/>
              </w:rPr>
              <w:t>RETEVIS (Final)</w:t>
            </w:r>
          </w:p>
          <w:p w:rsidR="00B51503" w:rsidRPr="004C04EB" w:rsidRDefault="00B51503" w:rsidP="00182346">
            <w:pPr>
              <w:rPr>
                <w:rFonts w:ascii="Body Font" w:hAnsi="Body Font" w:cs="Body Font"/>
                <w:noProof/>
                <w:color w:val="000000"/>
                <w:sz w:val="16"/>
                <w:szCs w:val="16"/>
                <w:lang w:val="en-US"/>
              </w:rPr>
            </w:pPr>
          </w:p>
        </w:tc>
        <w:tc>
          <w:tcPr>
            <w:tcW w:w="2066" w:type="dxa"/>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February 2011</w:t>
            </w:r>
          </w:p>
        </w:tc>
      </w:tr>
      <w:tr w:rsidR="00B51503" w:rsidRPr="004C04EB" w:rsidTr="00182346">
        <w:trPr>
          <w:trHeight w:hRule="exact" w:val="186"/>
        </w:trPr>
        <w:tc>
          <w:tcPr>
            <w:tcW w:w="709" w:type="dxa"/>
            <w:vMerge/>
            <w:vAlign w:val="center"/>
          </w:tcPr>
          <w:p w:rsidR="00B51503" w:rsidRPr="004C04EB" w:rsidRDefault="00B51503" w:rsidP="00182346">
            <w:pPr>
              <w:jc w:val="center"/>
              <w:rPr>
                <w:noProof/>
                <w:lang w:val="en-US"/>
              </w:rPr>
            </w:pPr>
          </w:p>
        </w:tc>
        <w:tc>
          <w:tcPr>
            <w:tcW w:w="6095" w:type="dxa"/>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 xml:space="preserve">Liquid Water Cooler-Chillers. Guide on Energy and Environmental Efficiency </w:t>
            </w:r>
          </w:p>
        </w:tc>
        <w:tc>
          <w:tcPr>
            <w:tcW w:w="2066" w:type="dxa"/>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April 2012</w:t>
            </w:r>
          </w:p>
        </w:tc>
      </w:tr>
      <w:tr w:rsidR="00B51503" w:rsidRPr="004C04EB" w:rsidTr="00182346">
        <w:trPr>
          <w:trHeight w:hRule="exact" w:val="186"/>
        </w:trPr>
        <w:tc>
          <w:tcPr>
            <w:tcW w:w="709" w:type="dxa"/>
            <w:vMerge/>
            <w:vAlign w:val="center"/>
          </w:tcPr>
          <w:p w:rsidR="00B51503" w:rsidRPr="004C04EB" w:rsidRDefault="00B51503" w:rsidP="00182346">
            <w:pPr>
              <w:jc w:val="center"/>
              <w:rPr>
                <w:noProof/>
                <w:lang w:val="en-US"/>
              </w:rPr>
            </w:pPr>
          </w:p>
        </w:tc>
        <w:tc>
          <w:tcPr>
            <w:tcW w:w="6095" w:type="dxa"/>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Studies finalize for the creation of the NEEA</w:t>
            </w:r>
          </w:p>
        </w:tc>
        <w:tc>
          <w:tcPr>
            <w:tcW w:w="2066" w:type="dxa"/>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May 2012</w:t>
            </w:r>
          </w:p>
        </w:tc>
      </w:tr>
      <w:tr w:rsidR="00B51503" w:rsidRPr="004C04EB" w:rsidTr="00182346">
        <w:trPr>
          <w:trHeight w:hRule="exact" w:val="186"/>
        </w:trPr>
        <w:tc>
          <w:tcPr>
            <w:tcW w:w="709" w:type="dxa"/>
            <w:vMerge/>
            <w:vAlign w:val="center"/>
          </w:tcPr>
          <w:p w:rsidR="00B51503" w:rsidRPr="004C04EB" w:rsidRDefault="00B51503" w:rsidP="00182346">
            <w:pPr>
              <w:jc w:val="center"/>
              <w:rPr>
                <w:noProof/>
                <w:lang w:val="en-US"/>
              </w:rPr>
            </w:pPr>
          </w:p>
        </w:tc>
        <w:tc>
          <w:tcPr>
            <w:tcW w:w="6095" w:type="dxa"/>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Audits (Initial)</w:t>
            </w:r>
          </w:p>
        </w:tc>
        <w:tc>
          <w:tcPr>
            <w:tcW w:w="2066" w:type="dxa"/>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December 2012</w:t>
            </w:r>
          </w:p>
        </w:tc>
      </w:tr>
      <w:tr w:rsidR="00B51503" w:rsidRPr="004C04EB" w:rsidTr="00182346">
        <w:trPr>
          <w:trHeight w:hRule="exact" w:val="186"/>
        </w:trPr>
        <w:tc>
          <w:tcPr>
            <w:tcW w:w="709" w:type="dxa"/>
            <w:vMerge/>
            <w:vAlign w:val="center"/>
          </w:tcPr>
          <w:p w:rsidR="00B51503" w:rsidRPr="004C04EB" w:rsidRDefault="00B51503" w:rsidP="00182346">
            <w:pPr>
              <w:jc w:val="center"/>
              <w:rPr>
                <w:noProof/>
                <w:lang w:val="en-US"/>
              </w:rPr>
            </w:pPr>
          </w:p>
        </w:tc>
        <w:tc>
          <w:tcPr>
            <w:tcW w:w="6095" w:type="dxa"/>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Audits (Final)</w:t>
            </w:r>
          </w:p>
        </w:tc>
        <w:tc>
          <w:tcPr>
            <w:tcW w:w="2066" w:type="dxa"/>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September 2013</w:t>
            </w:r>
          </w:p>
        </w:tc>
      </w:tr>
      <w:tr w:rsidR="00B51503" w:rsidRPr="004C04EB" w:rsidTr="00182346">
        <w:trPr>
          <w:trHeight w:hRule="exact" w:val="186"/>
        </w:trPr>
        <w:tc>
          <w:tcPr>
            <w:tcW w:w="709" w:type="dxa"/>
            <w:vMerge/>
            <w:tcBorders>
              <w:bottom w:val="single" w:sz="12" w:space="0" w:color="auto"/>
            </w:tcBorders>
            <w:vAlign w:val="center"/>
          </w:tcPr>
          <w:p w:rsidR="00B51503" w:rsidRPr="004C04EB" w:rsidRDefault="00B51503" w:rsidP="00182346">
            <w:pPr>
              <w:jc w:val="center"/>
              <w:rPr>
                <w:noProof/>
                <w:lang w:val="en-US"/>
              </w:rPr>
            </w:pPr>
          </w:p>
        </w:tc>
        <w:tc>
          <w:tcPr>
            <w:tcW w:w="6095" w:type="dxa"/>
            <w:tcBorders>
              <w:bottom w:val="single" w:sz="12" w:space="0" w:color="auto"/>
            </w:tcBorders>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MOU MME –ANDI ready to be signed (APP for NEEA)</w:t>
            </w:r>
          </w:p>
        </w:tc>
        <w:tc>
          <w:tcPr>
            <w:tcW w:w="2066" w:type="dxa"/>
            <w:tcBorders>
              <w:bottom w:val="single" w:sz="12" w:space="0" w:color="auto"/>
            </w:tcBorders>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October 2013</w:t>
            </w:r>
          </w:p>
        </w:tc>
      </w:tr>
      <w:tr w:rsidR="00B51503" w:rsidRPr="004C04EB" w:rsidTr="00182346">
        <w:trPr>
          <w:trHeight w:hRule="exact" w:val="399"/>
        </w:trPr>
        <w:tc>
          <w:tcPr>
            <w:tcW w:w="709" w:type="dxa"/>
            <w:vMerge w:val="restart"/>
            <w:tcBorders>
              <w:top w:val="single" w:sz="12" w:space="0" w:color="auto"/>
            </w:tcBorders>
            <w:textDirection w:val="btLr"/>
            <w:vAlign w:val="center"/>
          </w:tcPr>
          <w:p w:rsidR="00B51503" w:rsidRPr="004C04EB" w:rsidRDefault="00B51503" w:rsidP="00182346">
            <w:pPr>
              <w:ind w:left="113" w:right="113"/>
              <w:jc w:val="center"/>
              <w:rPr>
                <w:noProof/>
                <w:lang w:val="en-US"/>
              </w:rPr>
            </w:pPr>
            <w:r w:rsidRPr="004C04EB">
              <w:rPr>
                <w:rFonts w:ascii="Body Font" w:hAnsi="Body Font" w:cs="Body Font"/>
                <w:noProof/>
                <w:color w:val="000000"/>
                <w:sz w:val="16"/>
                <w:szCs w:val="16"/>
                <w:lang w:val="en-US"/>
              </w:rPr>
              <w:t>Seminars and Courses</w:t>
            </w:r>
          </w:p>
        </w:tc>
        <w:tc>
          <w:tcPr>
            <w:tcW w:w="6095" w:type="dxa"/>
            <w:tcBorders>
              <w:top w:val="single" w:sz="12" w:space="0" w:color="auto"/>
            </w:tcBorders>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Seminar on Financial Mechanisms and Instruments for Energy Efficiency Projects in Colombia</w:t>
            </w:r>
          </w:p>
        </w:tc>
        <w:tc>
          <w:tcPr>
            <w:tcW w:w="2066" w:type="dxa"/>
            <w:tcBorders>
              <w:top w:val="single" w:sz="12" w:space="0" w:color="auto"/>
            </w:tcBorders>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 xml:space="preserve">from May 12, 2011 to </w:t>
            </w:r>
          </w:p>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May 13, 2011</w:t>
            </w:r>
          </w:p>
        </w:tc>
      </w:tr>
      <w:tr w:rsidR="00B51503" w:rsidRPr="004C04EB" w:rsidTr="00182346">
        <w:trPr>
          <w:trHeight w:hRule="exact" w:val="399"/>
        </w:trPr>
        <w:tc>
          <w:tcPr>
            <w:tcW w:w="709" w:type="dxa"/>
            <w:vMerge/>
          </w:tcPr>
          <w:p w:rsidR="00B51503" w:rsidRPr="004C04EB" w:rsidRDefault="00B51503" w:rsidP="00182346">
            <w:pPr>
              <w:rPr>
                <w:noProof/>
                <w:lang w:val="en-US"/>
              </w:rPr>
            </w:pPr>
          </w:p>
        </w:tc>
        <w:tc>
          <w:tcPr>
            <w:tcW w:w="6095" w:type="dxa"/>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International Seminar on Energy Efficiency in Buildings</w:t>
            </w:r>
          </w:p>
        </w:tc>
        <w:tc>
          <w:tcPr>
            <w:tcW w:w="2066" w:type="dxa"/>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from November 02, 2011 to November 03, 2011</w:t>
            </w:r>
          </w:p>
        </w:tc>
      </w:tr>
      <w:tr w:rsidR="00B51503" w:rsidRPr="004C04EB" w:rsidTr="00182346">
        <w:trPr>
          <w:trHeight w:hRule="exact" w:val="419"/>
        </w:trPr>
        <w:tc>
          <w:tcPr>
            <w:tcW w:w="709" w:type="dxa"/>
            <w:vMerge/>
          </w:tcPr>
          <w:p w:rsidR="00B51503" w:rsidRPr="004C04EB" w:rsidRDefault="00B51503" w:rsidP="00182346">
            <w:pPr>
              <w:rPr>
                <w:noProof/>
                <w:lang w:val="en-US"/>
              </w:rPr>
            </w:pPr>
          </w:p>
        </w:tc>
        <w:tc>
          <w:tcPr>
            <w:tcW w:w="6095" w:type="dxa"/>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Course on Energy Efficiency in Social Interest Housing</w:t>
            </w:r>
          </w:p>
        </w:tc>
        <w:tc>
          <w:tcPr>
            <w:tcW w:w="2066" w:type="dxa"/>
          </w:tcPr>
          <w:p w:rsidR="00B51503" w:rsidRPr="004C04EB" w:rsidRDefault="00B51503" w:rsidP="00182346">
            <w:pPr>
              <w:rPr>
                <w:rFonts w:ascii="Body Font" w:hAnsi="Body Font" w:cs="Body Font"/>
                <w:noProof/>
                <w:color w:val="000000"/>
                <w:sz w:val="16"/>
                <w:szCs w:val="16"/>
                <w:lang w:val="en-US"/>
              </w:rPr>
            </w:pPr>
            <w:r w:rsidRPr="004C04EB">
              <w:rPr>
                <w:rFonts w:ascii="Body Font" w:hAnsi="Body Font" w:cs="Body Font"/>
                <w:noProof/>
                <w:color w:val="000000"/>
                <w:sz w:val="16"/>
                <w:szCs w:val="16"/>
                <w:lang w:val="en-US"/>
              </w:rPr>
              <w:t>From October 17, 2012 to October 18, 2012</w:t>
            </w:r>
          </w:p>
        </w:tc>
      </w:tr>
    </w:tbl>
    <w:p w:rsidR="00B51503" w:rsidRPr="004C04EB" w:rsidRDefault="00B51503" w:rsidP="00704FB4">
      <w:pPr>
        <w:tabs>
          <w:tab w:val="left" w:pos="284"/>
        </w:tabs>
        <w:jc w:val="center"/>
        <w:rPr>
          <w:rFonts w:eastAsia="Calibri" w:cs="Times New Roman"/>
          <w:b/>
          <w:noProof/>
          <w:szCs w:val="24"/>
          <w:lang w:val="en-US"/>
        </w:rPr>
      </w:pPr>
    </w:p>
    <w:p w:rsidR="000C5FC4" w:rsidRPr="004C04EB" w:rsidRDefault="000C5FC4" w:rsidP="006912C0">
      <w:pPr>
        <w:rPr>
          <w:noProof/>
          <w:lang w:val="en-US"/>
        </w:rPr>
      </w:pPr>
    </w:p>
    <w:p w:rsidR="00704FB4" w:rsidRPr="004C04EB" w:rsidRDefault="00704FB4" w:rsidP="006912C0">
      <w:pPr>
        <w:rPr>
          <w:noProof/>
          <w:lang w:val="en-US"/>
        </w:rPr>
      </w:pPr>
    </w:p>
    <w:p w:rsidR="00D54266" w:rsidRPr="004C04EB" w:rsidRDefault="00D54266" w:rsidP="00D54266">
      <w:pPr>
        <w:rPr>
          <w:rFonts w:eastAsia="Calibri" w:cs="Times New Roman"/>
          <w:noProof/>
          <w:lang w:val="en-US"/>
        </w:rPr>
      </w:pPr>
      <w:r w:rsidRPr="004C04EB">
        <w:rPr>
          <w:rFonts w:eastAsia="Calibri" w:cs="Times New Roman"/>
          <w:noProof/>
          <w:lang w:val="en-US"/>
        </w:rPr>
        <w:t xml:space="preserve">Next, an assessment of the M&amp;E process is carried out based on the criteria established in </w:t>
      </w:r>
      <w:r w:rsidR="0046634D" w:rsidRPr="004C04EB">
        <w:rPr>
          <w:rFonts w:eastAsia="Calibri" w:cs="Times New Roman"/>
          <w:noProof/>
          <w:lang w:val="en-US"/>
        </w:rPr>
        <w:t>UNDP´s</w:t>
      </w:r>
      <w:r w:rsidRPr="004C04EB">
        <w:rPr>
          <w:rFonts w:eastAsia="Calibri" w:cs="Times New Roman"/>
          <w:noProof/>
          <w:lang w:val="en-US"/>
        </w:rPr>
        <w:t xml:space="preserve"> Evaluation Guide for GEF-financed projects:</w:t>
      </w:r>
    </w:p>
    <w:p w:rsidR="00D54266" w:rsidRPr="004C04EB" w:rsidRDefault="00D54266" w:rsidP="00D54266">
      <w:pPr>
        <w:rPr>
          <w:rFonts w:eastAsia="Calibri" w:cs="Times New Roman"/>
          <w:noProof/>
          <w:lang w:val="en-US"/>
        </w:rPr>
      </w:pPr>
    </w:p>
    <w:p w:rsidR="00D54266" w:rsidRPr="004C04EB" w:rsidRDefault="00D54266" w:rsidP="0046634D">
      <w:pPr>
        <w:keepNext/>
        <w:jc w:val="center"/>
        <w:rPr>
          <w:rFonts w:eastAsia="Calibri" w:cs="Times New Roman"/>
          <w:b/>
          <w:noProof/>
          <w:lang w:val="en-US"/>
        </w:rPr>
      </w:pPr>
      <w:r w:rsidRPr="004C04EB">
        <w:rPr>
          <w:rFonts w:eastAsia="Calibri" w:cs="Times New Roman"/>
          <w:b/>
          <w:noProof/>
          <w:lang w:val="en-US"/>
        </w:rPr>
        <w:lastRenderedPageBreak/>
        <w:t>Table 9: Criteria and Analysis of Monitoring and Evaluation</w:t>
      </w:r>
    </w:p>
    <w:tbl>
      <w:tblPr>
        <w:tblStyle w:val="Tablaconcuadrcula2"/>
        <w:tblW w:w="0" w:type="auto"/>
        <w:tblLook w:val="04A0"/>
      </w:tblPr>
      <w:tblGrid>
        <w:gridCol w:w="4248"/>
        <w:gridCol w:w="4580"/>
      </w:tblGrid>
      <w:tr w:rsidR="00D54266" w:rsidRPr="004C04EB" w:rsidTr="00C673AE">
        <w:trPr>
          <w:cantSplit/>
          <w:tblHeader/>
        </w:trPr>
        <w:tc>
          <w:tcPr>
            <w:tcW w:w="4248" w:type="dxa"/>
          </w:tcPr>
          <w:p w:rsidR="00D54266" w:rsidRPr="004C04EB" w:rsidRDefault="00D54266" w:rsidP="0046634D">
            <w:pPr>
              <w:keepNext/>
              <w:jc w:val="center"/>
              <w:rPr>
                <w:rFonts w:eastAsia="Calibri" w:cs="Times New Roman"/>
                <w:b/>
                <w:noProof/>
                <w:lang w:val="en-US"/>
              </w:rPr>
            </w:pPr>
            <w:r w:rsidRPr="004C04EB">
              <w:rPr>
                <w:rFonts w:eastAsia="Calibri" w:cs="Times New Roman"/>
                <w:b/>
                <w:noProof/>
                <w:lang w:val="en-US"/>
              </w:rPr>
              <w:t>Criteria</w:t>
            </w:r>
          </w:p>
        </w:tc>
        <w:tc>
          <w:tcPr>
            <w:tcW w:w="4580" w:type="dxa"/>
          </w:tcPr>
          <w:p w:rsidR="00D54266" w:rsidRPr="004C04EB" w:rsidRDefault="00D54266" w:rsidP="0046634D">
            <w:pPr>
              <w:keepNext/>
              <w:jc w:val="center"/>
              <w:rPr>
                <w:rFonts w:eastAsia="Calibri" w:cs="Times New Roman"/>
                <w:b/>
                <w:noProof/>
                <w:lang w:val="en-US"/>
              </w:rPr>
            </w:pPr>
            <w:r w:rsidRPr="004C04EB">
              <w:rPr>
                <w:rFonts w:eastAsia="Calibri" w:cs="Times New Roman"/>
                <w:b/>
                <w:noProof/>
                <w:lang w:val="en-US"/>
              </w:rPr>
              <w:t>Analysis</w:t>
            </w:r>
          </w:p>
        </w:tc>
      </w:tr>
      <w:tr w:rsidR="00D54266" w:rsidRPr="004C04EB" w:rsidTr="00C673AE">
        <w:trPr>
          <w:cantSplit/>
        </w:trPr>
        <w:tc>
          <w:tcPr>
            <w:tcW w:w="4248" w:type="dxa"/>
          </w:tcPr>
          <w:p w:rsidR="00D54266" w:rsidRPr="004C04EB" w:rsidRDefault="00D54266" w:rsidP="0046634D">
            <w:pPr>
              <w:keepNext/>
              <w:rPr>
                <w:rFonts w:eastAsia="Calibri" w:cs="Times New Roman"/>
                <w:noProof/>
                <w:sz w:val="20"/>
                <w:szCs w:val="20"/>
                <w:lang w:val="en-US"/>
              </w:rPr>
            </w:pPr>
            <w:r w:rsidRPr="004C04EB">
              <w:rPr>
                <w:rFonts w:eastAsia="Calibri" w:cs="Times New Roman"/>
                <w:noProof/>
                <w:sz w:val="20"/>
                <w:szCs w:val="20"/>
                <w:lang w:val="en-US"/>
              </w:rPr>
              <w:t>An analysis of the M&amp;E plan at the beginning of the Project, by considering whe</w:t>
            </w:r>
            <w:r w:rsidR="0046634D" w:rsidRPr="004C04EB">
              <w:rPr>
                <w:rFonts w:eastAsia="Calibri" w:cs="Times New Roman"/>
                <w:noProof/>
                <w:sz w:val="20"/>
                <w:szCs w:val="20"/>
                <w:lang w:val="en-US"/>
              </w:rPr>
              <w:t>ther the conditions of the base</w:t>
            </w:r>
            <w:r w:rsidRPr="004C04EB">
              <w:rPr>
                <w:rFonts w:eastAsia="Calibri" w:cs="Times New Roman"/>
                <w:noProof/>
                <w:sz w:val="20"/>
                <w:szCs w:val="20"/>
                <w:lang w:val="en-US"/>
              </w:rPr>
              <w:t>line, methodology, roles, and responsibilities are well articulated. Is the M&amp;E plan well conceived? Is it sufficiently well articulated to monitor the outcomes and progress toward the achievement of the goals?</w:t>
            </w:r>
          </w:p>
        </w:tc>
        <w:tc>
          <w:tcPr>
            <w:tcW w:w="4580" w:type="dxa"/>
          </w:tcPr>
          <w:p w:rsidR="00D54266" w:rsidRPr="004C04EB" w:rsidRDefault="00D54266" w:rsidP="0046634D">
            <w:pPr>
              <w:keepNext/>
              <w:rPr>
                <w:rFonts w:eastAsia="Calibri" w:cs="Times New Roman"/>
                <w:noProof/>
                <w:sz w:val="20"/>
                <w:szCs w:val="20"/>
                <w:lang w:val="en-US"/>
              </w:rPr>
            </w:pPr>
            <w:r w:rsidRPr="004C04EB">
              <w:rPr>
                <w:rFonts w:eastAsia="Calibri" w:cs="Times New Roman"/>
                <w:noProof/>
                <w:sz w:val="20"/>
                <w:szCs w:val="20"/>
                <w:lang w:val="en-US"/>
              </w:rPr>
              <w:t>The design of Outcome 5 of the Logical Framework of the PRODOC (Monitoring and Evaluation plan) is considered to be well articulated; although, it could have been applied more effectively if the Logical Framework had been established its own intermediate milestones and deadlines for compliance, as well as clearer goals.</w:t>
            </w:r>
          </w:p>
        </w:tc>
      </w:tr>
      <w:tr w:rsidR="00D54266" w:rsidRPr="004C04EB" w:rsidTr="00C673AE">
        <w:trPr>
          <w:cantSplit/>
        </w:trPr>
        <w:tc>
          <w:tcPr>
            <w:tcW w:w="4248" w:type="dxa"/>
          </w:tcPr>
          <w:p w:rsidR="00D54266" w:rsidRPr="004C04EB" w:rsidRDefault="00D54266" w:rsidP="0046634D">
            <w:pPr>
              <w:keepNext/>
              <w:jc w:val="center"/>
              <w:rPr>
                <w:rFonts w:eastAsia="Calibri" w:cs="Times New Roman"/>
                <w:b/>
                <w:noProof/>
                <w:lang w:val="en-US"/>
              </w:rPr>
            </w:pPr>
            <w:r w:rsidRPr="004C04EB">
              <w:rPr>
                <w:rFonts w:eastAsia="Calibri" w:cs="Times New Roman"/>
                <w:b/>
                <w:noProof/>
                <w:lang w:val="en-US"/>
              </w:rPr>
              <w:t>Rating of the M&amp;E entry design</w:t>
            </w:r>
          </w:p>
        </w:tc>
        <w:tc>
          <w:tcPr>
            <w:tcW w:w="4580" w:type="dxa"/>
          </w:tcPr>
          <w:p w:rsidR="00D54266" w:rsidRPr="004C04EB" w:rsidRDefault="00D54266" w:rsidP="0046634D">
            <w:pPr>
              <w:keepNext/>
              <w:jc w:val="center"/>
              <w:rPr>
                <w:rFonts w:eastAsia="Calibri" w:cs="Times New Roman"/>
                <w:b/>
                <w:noProof/>
                <w:lang w:val="en-US"/>
              </w:rPr>
            </w:pPr>
            <w:r w:rsidRPr="004C04EB">
              <w:rPr>
                <w:rFonts w:eastAsia="Calibri" w:cs="Times New Roman"/>
                <w:b/>
                <w:noProof/>
                <w:lang w:val="en-US"/>
              </w:rPr>
              <w:t>Satisfactory (S)</w:t>
            </w:r>
          </w:p>
        </w:tc>
      </w:tr>
      <w:tr w:rsidR="00D54266" w:rsidRPr="004C04EB" w:rsidTr="00C673AE">
        <w:trPr>
          <w:cantSplit/>
        </w:trPr>
        <w:tc>
          <w:tcPr>
            <w:tcW w:w="4248" w:type="dxa"/>
          </w:tcPr>
          <w:p w:rsidR="00D54266" w:rsidRPr="004C04EB" w:rsidRDefault="00D54266" w:rsidP="0046634D">
            <w:pPr>
              <w:keepNext/>
              <w:rPr>
                <w:rFonts w:eastAsia="Calibri" w:cs="Times New Roman"/>
                <w:noProof/>
                <w:sz w:val="20"/>
                <w:szCs w:val="20"/>
                <w:lang w:val="en-US"/>
              </w:rPr>
            </w:pPr>
            <w:r w:rsidRPr="004C04EB">
              <w:rPr>
                <w:rFonts w:eastAsia="Calibri" w:cs="Times New Roman"/>
                <w:noProof/>
                <w:sz w:val="20"/>
                <w:szCs w:val="20"/>
                <w:lang w:val="en-US"/>
              </w:rPr>
              <w:t>The quality of the implementation of the M&amp;E plan: Was the M&amp;E plan budgeted and financed well enough during the preparation and implementation of the project?</w:t>
            </w:r>
          </w:p>
        </w:tc>
        <w:tc>
          <w:tcPr>
            <w:tcW w:w="4580" w:type="dxa"/>
          </w:tcPr>
          <w:p w:rsidR="00D54266" w:rsidRPr="004C04EB" w:rsidRDefault="00D54266" w:rsidP="0046634D">
            <w:pPr>
              <w:keepNext/>
              <w:rPr>
                <w:rFonts w:eastAsia="Calibri" w:cs="Times New Roman"/>
                <w:noProof/>
                <w:sz w:val="20"/>
                <w:szCs w:val="20"/>
                <w:lang w:val="en-US"/>
              </w:rPr>
            </w:pPr>
            <w:r w:rsidRPr="004C04EB">
              <w:rPr>
                <w:rFonts w:eastAsia="Calibri" w:cs="Times New Roman"/>
                <w:noProof/>
                <w:sz w:val="20"/>
                <w:szCs w:val="20"/>
                <w:lang w:val="en-US"/>
              </w:rPr>
              <w:t>The allocated budget (PRODOC) of Outcome 5 was US$157,000 and the amount actually spent was US$164,700. In addition, UNDP made a contribution in kind, part of which was given to this activity. It is believed to have been enough.</w:t>
            </w:r>
          </w:p>
        </w:tc>
      </w:tr>
      <w:tr w:rsidR="00D54266" w:rsidRPr="004C04EB" w:rsidTr="00C673AE">
        <w:trPr>
          <w:cantSplit/>
        </w:trPr>
        <w:tc>
          <w:tcPr>
            <w:tcW w:w="4248" w:type="dxa"/>
          </w:tcPr>
          <w:p w:rsidR="00D54266" w:rsidRPr="004C04EB" w:rsidRDefault="00D54266" w:rsidP="0046634D">
            <w:pPr>
              <w:keepNext/>
              <w:rPr>
                <w:rFonts w:eastAsia="Calibri" w:cs="Times New Roman"/>
                <w:noProof/>
                <w:sz w:val="20"/>
                <w:szCs w:val="20"/>
                <w:lang w:val="en-US"/>
              </w:rPr>
            </w:pPr>
            <w:r w:rsidRPr="004C04EB">
              <w:rPr>
                <w:rFonts w:eastAsia="Calibri" w:cs="Times New Roman"/>
                <w:noProof/>
                <w:sz w:val="20"/>
                <w:szCs w:val="20"/>
                <w:lang w:val="en-US"/>
              </w:rPr>
              <w:t>The effectiveness of the monitoring indicators of PRODOC to measure progress and performance.</w:t>
            </w:r>
          </w:p>
        </w:tc>
        <w:tc>
          <w:tcPr>
            <w:tcW w:w="4580" w:type="dxa"/>
          </w:tcPr>
          <w:p w:rsidR="00D54266" w:rsidRPr="004C04EB" w:rsidRDefault="00D54266" w:rsidP="0046634D">
            <w:pPr>
              <w:keepNext/>
              <w:rPr>
                <w:rFonts w:eastAsia="Calibri" w:cs="Times New Roman"/>
                <w:noProof/>
                <w:sz w:val="20"/>
                <w:szCs w:val="20"/>
                <w:lang w:val="en-US"/>
              </w:rPr>
            </w:pPr>
            <w:r w:rsidRPr="004C04EB">
              <w:rPr>
                <w:rFonts w:eastAsia="Calibri" w:cs="Times New Roman"/>
                <w:noProof/>
                <w:sz w:val="20"/>
                <w:szCs w:val="20"/>
                <w:lang w:val="en-US"/>
              </w:rPr>
              <w:t>The indicators are considered adequate with the exception of two indicators of Output 2.2: Number of executed audits per year, and number of feasibility studies executed per year, which have no direct relationship with the respective output (which is focused on the enactment of standards and technical guides</w:t>
            </w:r>
            <w:r w:rsidR="0046634D" w:rsidRPr="004C04EB">
              <w:rPr>
                <w:rFonts w:eastAsia="Calibri" w:cs="Times New Roman"/>
                <w:noProof/>
                <w:sz w:val="20"/>
                <w:szCs w:val="20"/>
                <w:lang w:val="en-US"/>
              </w:rPr>
              <w:t>)</w:t>
            </w:r>
            <w:r w:rsidRPr="004C04EB">
              <w:rPr>
                <w:rFonts w:eastAsia="Calibri" w:cs="Times New Roman"/>
                <w:noProof/>
                <w:sz w:val="20"/>
                <w:szCs w:val="20"/>
                <w:lang w:val="en-US"/>
              </w:rPr>
              <w:t>.</w:t>
            </w:r>
          </w:p>
        </w:tc>
      </w:tr>
      <w:tr w:rsidR="00D54266" w:rsidRPr="004C04EB" w:rsidTr="00C673AE">
        <w:trPr>
          <w:cantSplit/>
        </w:trPr>
        <w:tc>
          <w:tcPr>
            <w:tcW w:w="4248" w:type="dxa"/>
          </w:tcPr>
          <w:p w:rsidR="00D54266" w:rsidRPr="004C04EB" w:rsidRDefault="00D54266" w:rsidP="0046634D">
            <w:pPr>
              <w:keepNext/>
              <w:rPr>
                <w:rFonts w:eastAsia="Calibri" w:cs="Times New Roman"/>
                <w:noProof/>
                <w:sz w:val="20"/>
                <w:szCs w:val="20"/>
                <w:lang w:val="en-US"/>
              </w:rPr>
            </w:pPr>
            <w:r w:rsidRPr="004C04EB">
              <w:rPr>
                <w:rFonts w:eastAsia="Calibri" w:cs="Times New Roman"/>
                <w:noProof/>
                <w:sz w:val="20"/>
                <w:szCs w:val="20"/>
                <w:lang w:val="en-US"/>
              </w:rPr>
              <w:t>Accordance with the presentation of financial and progress reports required, including the quality and deliver</w:t>
            </w:r>
            <w:r w:rsidR="0046634D" w:rsidRPr="004C04EB">
              <w:rPr>
                <w:rFonts w:eastAsia="Calibri" w:cs="Times New Roman"/>
                <w:noProof/>
                <w:sz w:val="20"/>
                <w:szCs w:val="20"/>
                <w:lang w:val="en-US"/>
              </w:rPr>
              <w:t>y</w:t>
            </w:r>
            <w:r w:rsidRPr="004C04EB">
              <w:rPr>
                <w:rFonts w:eastAsia="Calibri" w:cs="Times New Roman"/>
                <w:noProof/>
                <w:sz w:val="20"/>
                <w:szCs w:val="20"/>
                <w:lang w:val="en-US"/>
              </w:rPr>
              <w:t xml:space="preserve"> at the right time.</w:t>
            </w:r>
          </w:p>
        </w:tc>
        <w:tc>
          <w:tcPr>
            <w:tcW w:w="4580" w:type="dxa"/>
          </w:tcPr>
          <w:p w:rsidR="00D54266" w:rsidRPr="004C04EB" w:rsidRDefault="00D54266" w:rsidP="0046634D">
            <w:pPr>
              <w:keepNext/>
              <w:rPr>
                <w:rFonts w:eastAsia="Calibri" w:cs="Times New Roman"/>
                <w:noProof/>
                <w:sz w:val="20"/>
                <w:szCs w:val="20"/>
                <w:lang w:val="en-US"/>
              </w:rPr>
            </w:pPr>
            <w:r w:rsidRPr="004C04EB">
              <w:rPr>
                <w:rFonts w:eastAsia="Calibri" w:cs="Times New Roman"/>
                <w:noProof/>
                <w:sz w:val="20"/>
                <w:szCs w:val="20"/>
                <w:lang w:val="en-US"/>
              </w:rPr>
              <w:t>They are considered to be adequate. However, no evidence was found of the execution of some quarterly reports (QPR), some quarterly plans, and some quarterly follow-up meetings; although, there were just a few that were missing. </w:t>
            </w:r>
          </w:p>
        </w:tc>
      </w:tr>
      <w:tr w:rsidR="00D54266" w:rsidRPr="004C04EB" w:rsidTr="00C673AE">
        <w:trPr>
          <w:cantSplit/>
        </w:trPr>
        <w:tc>
          <w:tcPr>
            <w:tcW w:w="4248" w:type="dxa"/>
          </w:tcPr>
          <w:p w:rsidR="00D54266" w:rsidRPr="004C04EB" w:rsidRDefault="00D54266" w:rsidP="0046634D">
            <w:pPr>
              <w:keepNext/>
              <w:rPr>
                <w:rFonts w:eastAsia="Calibri" w:cs="Times New Roman"/>
                <w:noProof/>
                <w:sz w:val="20"/>
                <w:szCs w:val="20"/>
                <w:lang w:val="en-US"/>
              </w:rPr>
            </w:pPr>
            <w:r w:rsidRPr="004C04EB">
              <w:rPr>
                <w:rFonts w:eastAsia="Calibri" w:cs="Times New Roman"/>
                <w:noProof/>
                <w:sz w:val="20"/>
                <w:szCs w:val="20"/>
                <w:lang w:val="en-US"/>
              </w:rPr>
              <w:t xml:space="preserve">Value and effectiveness of the monitoring and evaluation reports, and evidence that these were discussed with key players and the </w:t>
            </w:r>
            <w:r w:rsidR="0046634D" w:rsidRPr="004C04EB">
              <w:rPr>
                <w:rFonts w:eastAsia="Calibri" w:cs="Times New Roman"/>
                <w:noProof/>
                <w:sz w:val="20"/>
                <w:szCs w:val="20"/>
                <w:lang w:val="en-US"/>
              </w:rPr>
              <w:t>Project Team</w:t>
            </w:r>
            <w:r w:rsidRPr="004C04EB">
              <w:rPr>
                <w:rFonts w:eastAsia="Calibri" w:cs="Times New Roman"/>
                <w:noProof/>
                <w:sz w:val="20"/>
                <w:szCs w:val="20"/>
                <w:lang w:val="en-US"/>
              </w:rPr>
              <w:t>.</w:t>
            </w:r>
          </w:p>
        </w:tc>
        <w:tc>
          <w:tcPr>
            <w:tcW w:w="4580" w:type="dxa"/>
          </w:tcPr>
          <w:p w:rsidR="00D54266" w:rsidRPr="004C04EB" w:rsidRDefault="00D54266" w:rsidP="00ED1F45">
            <w:pPr>
              <w:keepNext/>
              <w:rPr>
                <w:rFonts w:eastAsia="Calibri" w:cs="Times New Roman"/>
                <w:noProof/>
                <w:sz w:val="20"/>
                <w:szCs w:val="20"/>
                <w:lang w:val="en-US"/>
              </w:rPr>
            </w:pPr>
            <w:r w:rsidRPr="004C04EB">
              <w:rPr>
                <w:rFonts w:eastAsia="Calibri" w:cs="Times New Roman"/>
                <w:noProof/>
                <w:sz w:val="20"/>
                <w:szCs w:val="20"/>
                <w:lang w:val="en-US"/>
              </w:rPr>
              <w:t xml:space="preserve">There is evidence that the M&amp;E reports were discussed during the </w:t>
            </w:r>
            <w:r w:rsidR="00ED1F45" w:rsidRPr="004C04EB">
              <w:rPr>
                <w:rFonts w:eastAsia="Calibri" w:cs="Times New Roman"/>
                <w:noProof/>
                <w:sz w:val="20"/>
                <w:szCs w:val="20"/>
                <w:lang w:val="en-US"/>
              </w:rPr>
              <w:t>PSCs</w:t>
            </w:r>
            <w:r w:rsidRPr="004C04EB">
              <w:rPr>
                <w:rFonts w:eastAsia="Calibri" w:cs="Times New Roman"/>
                <w:noProof/>
                <w:sz w:val="20"/>
                <w:szCs w:val="20"/>
                <w:lang w:val="en-US"/>
              </w:rPr>
              <w:t xml:space="preserve"> and quarterly monitoring meetings. The MTE report was also analyzed within the </w:t>
            </w:r>
            <w:r w:rsidR="00ED1F45" w:rsidRPr="004C04EB">
              <w:rPr>
                <w:rFonts w:eastAsia="Calibri" w:cs="Times New Roman"/>
                <w:noProof/>
                <w:sz w:val="20"/>
                <w:szCs w:val="20"/>
                <w:lang w:val="en-US"/>
              </w:rPr>
              <w:t>PSC</w:t>
            </w:r>
            <w:r w:rsidRPr="004C04EB">
              <w:rPr>
                <w:rFonts w:eastAsia="Calibri" w:cs="Times New Roman"/>
                <w:noProof/>
                <w:sz w:val="20"/>
                <w:szCs w:val="20"/>
                <w:lang w:val="en-US"/>
              </w:rPr>
              <w:t>, UPME, and UNDP.</w:t>
            </w:r>
          </w:p>
        </w:tc>
      </w:tr>
      <w:tr w:rsidR="00D54266" w:rsidRPr="004C04EB" w:rsidTr="00C673AE">
        <w:trPr>
          <w:cantSplit/>
        </w:trPr>
        <w:tc>
          <w:tcPr>
            <w:tcW w:w="4248" w:type="dxa"/>
          </w:tcPr>
          <w:p w:rsidR="00D54266" w:rsidRPr="004C04EB" w:rsidRDefault="00D54266" w:rsidP="0046634D">
            <w:pPr>
              <w:keepNext/>
              <w:rPr>
                <w:rFonts w:eastAsia="Calibri" w:cs="Times New Roman"/>
                <w:noProof/>
                <w:sz w:val="20"/>
                <w:szCs w:val="20"/>
                <w:lang w:val="en-US"/>
              </w:rPr>
            </w:pPr>
            <w:r w:rsidRPr="004C04EB">
              <w:rPr>
                <w:rFonts w:eastAsia="Calibri" w:cs="Times New Roman"/>
                <w:noProof/>
                <w:sz w:val="20"/>
                <w:szCs w:val="20"/>
                <w:lang w:val="en-US"/>
              </w:rPr>
              <w:t>The degree to which the follow-up actions and/or adaptive management was taken in response to monitoring reports (PIRs).</w:t>
            </w:r>
          </w:p>
        </w:tc>
        <w:tc>
          <w:tcPr>
            <w:tcW w:w="4580" w:type="dxa"/>
          </w:tcPr>
          <w:p w:rsidR="00D54266" w:rsidRPr="004C04EB" w:rsidRDefault="00D54266" w:rsidP="00ED1F45">
            <w:pPr>
              <w:keepNext/>
              <w:rPr>
                <w:rFonts w:eastAsia="Calibri" w:cs="Times New Roman"/>
                <w:noProof/>
                <w:sz w:val="20"/>
                <w:szCs w:val="20"/>
                <w:lang w:val="en-US"/>
              </w:rPr>
            </w:pPr>
            <w:r w:rsidRPr="004C04EB">
              <w:rPr>
                <w:rFonts w:eastAsia="Calibri" w:cs="Times New Roman"/>
                <w:noProof/>
                <w:sz w:val="20"/>
                <w:szCs w:val="20"/>
                <w:lang w:val="en-US"/>
              </w:rPr>
              <w:t xml:space="preserve">The PIR monitoring reports and the MTE outcomes were taken into account by the </w:t>
            </w:r>
            <w:r w:rsidR="00ED1F45" w:rsidRPr="004C04EB">
              <w:rPr>
                <w:rFonts w:eastAsia="Calibri" w:cs="Times New Roman"/>
                <w:noProof/>
                <w:sz w:val="20"/>
                <w:szCs w:val="20"/>
                <w:lang w:val="en-US"/>
              </w:rPr>
              <w:t xml:space="preserve">Project </w:t>
            </w:r>
            <w:r w:rsidRPr="004C04EB">
              <w:rPr>
                <w:rFonts w:eastAsia="Calibri" w:cs="Times New Roman"/>
                <w:noProof/>
                <w:sz w:val="20"/>
                <w:szCs w:val="20"/>
                <w:lang w:val="en-US"/>
              </w:rPr>
              <w:t>Management, especially to define the acti</w:t>
            </w:r>
            <w:r w:rsidR="00ED1F45" w:rsidRPr="004C04EB">
              <w:rPr>
                <w:rFonts w:eastAsia="Calibri" w:cs="Times New Roman"/>
                <w:noProof/>
                <w:sz w:val="20"/>
                <w:szCs w:val="20"/>
                <w:lang w:val="en-US"/>
              </w:rPr>
              <w:t>vities for the last year of the P</w:t>
            </w:r>
            <w:r w:rsidRPr="004C04EB">
              <w:rPr>
                <w:rFonts w:eastAsia="Calibri" w:cs="Times New Roman"/>
                <w:noProof/>
                <w:sz w:val="20"/>
                <w:szCs w:val="20"/>
                <w:lang w:val="en-US"/>
              </w:rPr>
              <w:t>roject.</w:t>
            </w:r>
          </w:p>
        </w:tc>
      </w:tr>
      <w:tr w:rsidR="00D54266" w:rsidRPr="004C04EB" w:rsidTr="00C673AE">
        <w:trPr>
          <w:cantSplit/>
        </w:trPr>
        <w:tc>
          <w:tcPr>
            <w:tcW w:w="4248" w:type="dxa"/>
          </w:tcPr>
          <w:p w:rsidR="00D54266" w:rsidRPr="004C04EB" w:rsidRDefault="00E96730" w:rsidP="0046634D">
            <w:pPr>
              <w:keepNext/>
              <w:rPr>
                <w:rFonts w:eastAsia="Calibri" w:cs="Times New Roman"/>
                <w:noProof/>
                <w:sz w:val="20"/>
                <w:szCs w:val="20"/>
                <w:lang w:val="en-US"/>
              </w:rPr>
            </w:pPr>
            <w:r w:rsidRPr="004C04EB">
              <w:rPr>
                <w:rFonts w:eastAsia="Calibri" w:cs="Times New Roman"/>
                <w:noProof/>
                <w:sz w:val="20"/>
                <w:szCs w:val="20"/>
                <w:lang w:val="en-US"/>
              </w:rPr>
              <w:t>Corroborate</w:t>
            </w:r>
            <w:r w:rsidR="00D54266" w:rsidRPr="004C04EB">
              <w:rPr>
                <w:rFonts w:eastAsia="Calibri" w:cs="Times New Roman"/>
                <w:noProof/>
                <w:sz w:val="20"/>
                <w:szCs w:val="20"/>
                <w:lang w:val="en-US"/>
              </w:rPr>
              <w:t xml:space="preserve"> that the self-ratings of the PIRs were consistent with the findings of the MTE and the FE.</w:t>
            </w:r>
          </w:p>
        </w:tc>
        <w:tc>
          <w:tcPr>
            <w:tcW w:w="4580" w:type="dxa"/>
          </w:tcPr>
          <w:p w:rsidR="00D54266" w:rsidRPr="004C04EB" w:rsidRDefault="00D54266" w:rsidP="0046634D">
            <w:pPr>
              <w:keepNext/>
              <w:rPr>
                <w:rFonts w:eastAsia="Calibri" w:cs="Times New Roman"/>
                <w:noProof/>
                <w:sz w:val="20"/>
                <w:szCs w:val="20"/>
                <w:lang w:val="en-US"/>
              </w:rPr>
            </w:pPr>
            <w:r w:rsidRPr="004C04EB">
              <w:rPr>
                <w:rFonts w:eastAsia="Calibri" w:cs="Times New Roman"/>
                <w:noProof/>
                <w:sz w:val="20"/>
                <w:szCs w:val="20"/>
                <w:lang w:val="en-US"/>
              </w:rPr>
              <w:t>The information of the PIR shows a mixture between the actual achievements of the Project and the anticipated achievements; therefore, some ratings seem to be over-estimated. However, the information submitted is considered transparent and honest.</w:t>
            </w:r>
          </w:p>
        </w:tc>
      </w:tr>
      <w:tr w:rsidR="00D54266" w:rsidRPr="004C04EB" w:rsidTr="00C673AE">
        <w:trPr>
          <w:cantSplit/>
        </w:trPr>
        <w:tc>
          <w:tcPr>
            <w:tcW w:w="4248" w:type="dxa"/>
          </w:tcPr>
          <w:p w:rsidR="00D54266" w:rsidRPr="004C04EB" w:rsidRDefault="00D54266" w:rsidP="0046634D">
            <w:pPr>
              <w:keepNext/>
              <w:rPr>
                <w:rFonts w:eastAsia="Calibri" w:cs="Times New Roman"/>
                <w:noProof/>
                <w:sz w:val="20"/>
                <w:szCs w:val="20"/>
                <w:lang w:val="en-US"/>
              </w:rPr>
            </w:pPr>
            <w:r w:rsidRPr="004C04EB">
              <w:rPr>
                <w:rFonts w:eastAsia="Calibri" w:cs="Times New Roman"/>
                <w:noProof/>
                <w:sz w:val="20"/>
                <w:szCs w:val="20"/>
                <w:lang w:val="en-US"/>
              </w:rPr>
              <w:t>Considerations on the analysis of the M&amp;E in the MTE and if changes were made in the implementation of the Project as a result of the recommendations given in MTE.</w:t>
            </w:r>
          </w:p>
        </w:tc>
        <w:tc>
          <w:tcPr>
            <w:tcW w:w="4580" w:type="dxa"/>
          </w:tcPr>
          <w:p w:rsidR="00D54266" w:rsidRPr="004C04EB" w:rsidRDefault="00D54266" w:rsidP="0046634D">
            <w:pPr>
              <w:keepNext/>
              <w:rPr>
                <w:rFonts w:eastAsia="Calibri" w:cs="Times New Roman"/>
                <w:noProof/>
                <w:sz w:val="20"/>
                <w:szCs w:val="20"/>
                <w:lang w:val="en-US"/>
              </w:rPr>
            </w:pPr>
            <w:r w:rsidRPr="004C04EB">
              <w:rPr>
                <w:rFonts w:eastAsia="Calibri" w:cs="Times New Roman"/>
                <w:noProof/>
                <w:sz w:val="20"/>
                <w:szCs w:val="20"/>
                <w:lang w:val="en-US"/>
              </w:rPr>
              <w:t>The MTE rated the M&amp;E (overall quality, initial design and implementation) as Satisfactory (S).  The 2013 PIR and data gathered as part of the current FE show that many of the recommendations of the MTE were accepted and implemented during the last year of the Project.</w:t>
            </w:r>
          </w:p>
        </w:tc>
      </w:tr>
      <w:tr w:rsidR="00D54266" w:rsidRPr="004C04EB" w:rsidTr="00C673AE">
        <w:trPr>
          <w:cantSplit/>
        </w:trPr>
        <w:tc>
          <w:tcPr>
            <w:tcW w:w="4248" w:type="dxa"/>
          </w:tcPr>
          <w:p w:rsidR="00D54266" w:rsidRPr="004C04EB" w:rsidRDefault="00D54266" w:rsidP="0046634D">
            <w:pPr>
              <w:keepNext/>
              <w:rPr>
                <w:rFonts w:eastAsia="Calibri" w:cs="Times New Roman"/>
                <w:b/>
                <w:noProof/>
                <w:lang w:val="en-US"/>
              </w:rPr>
            </w:pPr>
            <w:r w:rsidRPr="004C04EB">
              <w:rPr>
                <w:rFonts w:eastAsia="Calibri" w:cs="Times New Roman"/>
                <w:b/>
                <w:noProof/>
                <w:lang w:val="en-US"/>
              </w:rPr>
              <w:t>Execution rating of the M&amp;E plan</w:t>
            </w:r>
          </w:p>
        </w:tc>
        <w:tc>
          <w:tcPr>
            <w:tcW w:w="4580" w:type="dxa"/>
          </w:tcPr>
          <w:p w:rsidR="00D54266" w:rsidRPr="004C04EB" w:rsidRDefault="00D54266" w:rsidP="0046634D">
            <w:pPr>
              <w:keepNext/>
              <w:jc w:val="center"/>
              <w:rPr>
                <w:rFonts w:eastAsia="Calibri" w:cs="Times New Roman"/>
                <w:b/>
                <w:noProof/>
                <w:lang w:val="en-US"/>
              </w:rPr>
            </w:pPr>
            <w:r w:rsidRPr="004C04EB">
              <w:rPr>
                <w:rFonts w:eastAsia="Calibri" w:cs="Times New Roman"/>
                <w:b/>
                <w:noProof/>
                <w:lang w:val="en-US"/>
              </w:rPr>
              <w:t>Satisfactory (S)</w:t>
            </w:r>
          </w:p>
        </w:tc>
      </w:tr>
      <w:tr w:rsidR="00D54266" w:rsidRPr="004C04EB" w:rsidTr="00C673AE">
        <w:trPr>
          <w:cantSplit/>
        </w:trPr>
        <w:tc>
          <w:tcPr>
            <w:tcW w:w="4248" w:type="dxa"/>
          </w:tcPr>
          <w:p w:rsidR="00D54266" w:rsidRPr="004C04EB" w:rsidRDefault="00D54266" w:rsidP="0046634D">
            <w:pPr>
              <w:keepNext/>
              <w:rPr>
                <w:rFonts w:eastAsia="Calibri" w:cs="Times New Roman"/>
                <w:b/>
                <w:noProof/>
                <w:lang w:val="en-US"/>
              </w:rPr>
            </w:pPr>
            <w:r w:rsidRPr="004C04EB">
              <w:rPr>
                <w:rFonts w:eastAsia="Calibri" w:cs="Times New Roman"/>
                <w:b/>
                <w:noProof/>
                <w:lang w:val="en-US"/>
              </w:rPr>
              <w:t>Overall quality of M&amp;E</w:t>
            </w:r>
          </w:p>
        </w:tc>
        <w:tc>
          <w:tcPr>
            <w:tcW w:w="4580" w:type="dxa"/>
          </w:tcPr>
          <w:p w:rsidR="00D54266" w:rsidRPr="004C04EB" w:rsidRDefault="00D54266" w:rsidP="0046634D">
            <w:pPr>
              <w:keepNext/>
              <w:jc w:val="center"/>
              <w:rPr>
                <w:rFonts w:eastAsia="Calibri" w:cs="Times New Roman"/>
                <w:b/>
                <w:noProof/>
                <w:lang w:val="en-US"/>
              </w:rPr>
            </w:pPr>
            <w:r w:rsidRPr="004C04EB">
              <w:rPr>
                <w:rFonts w:eastAsia="Calibri" w:cs="Times New Roman"/>
                <w:b/>
                <w:noProof/>
                <w:lang w:val="en-US"/>
              </w:rPr>
              <w:t>Satisfactory (S)</w:t>
            </w:r>
          </w:p>
        </w:tc>
      </w:tr>
    </w:tbl>
    <w:p w:rsidR="00D54266" w:rsidRPr="004C04EB" w:rsidRDefault="00D54266" w:rsidP="00D54266">
      <w:pPr>
        <w:rPr>
          <w:rFonts w:eastAsia="Calibri" w:cs="Times New Roman"/>
          <w:noProof/>
          <w:lang w:val="en-US"/>
        </w:rPr>
      </w:pPr>
    </w:p>
    <w:p w:rsidR="00D54266" w:rsidRPr="004C04EB" w:rsidRDefault="00D54266" w:rsidP="00D54266">
      <w:pPr>
        <w:rPr>
          <w:rFonts w:eastAsia="Calibri" w:cs="Times New Roman"/>
          <w:noProof/>
          <w:lang w:val="en-US"/>
        </w:rPr>
      </w:pPr>
    </w:p>
    <w:p w:rsidR="00D54266" w:rsidRPr="004C04EB" w:rsidRDefault="00D54266" w:rsidP="00D54266">
      <w:pPr>
        <w:rPr>
          <w:rFonts w:eastAsia="Calibri" w:cs="Times New Roman"/>
          <w:noProof/>
          <w:lang w:val="en-US"/>
        </w:rPr>
      </w:pPr>
    </w:p>
    <w:p w:rsidR="002126FA" w:rsidRPr="004C04EB" w:rsidRDefault="002126FA" w:rsidP="002126FA">
      <w:pPr>
        <w:keepNext/>
        <w:keepLines/>
        <w:outlineLvl w:val="2"/>
        <w:rPr>
          <w:rFonts w:eastAsia="Times New Roman" w:cs="Times New Roman"/>
          <w:noProof/>
          <w:sz w:val="24"/>
          <w:szCs w:val="24"/>
          <w:lang w:val="en-US"/>
        </w:rPr>
      </w:pPr>
      <w:bookmarkStart w:id="76" w:name="_Toc373936979"/>
      <w:bookmarkStart w:id="77" w:name="_Toc379879441"/>
      <w:r w:rsidRPr="004C04EB">
        <w:rPr>
          <w:rFonts w:eastAsia="Times New Roman" w:cs="Times New Roman"/>
          <w:noProof/>
          <w:sz w:val="24"/>
          <w:szCs w:val="24"/>
          <w:lang w:val="en-US"/>
        </w:rPr>
        <w:lastRenderedPageBreak/>
        <w:t>3.2.6 Coordination of the implementation and execution of UNDP and partner for implementation and operational issues</w:t>
      </w:r>
      <w:bookmarkEnd w:id="76"/>
      <w:bookmarkEnd w:id="77"/>
    </w:p>
    <w:p w:rsidR="002126FA" w:rsidRPr="004C04EB" w:rsidRDefault="002126FA" w:rsidP="002126FA">
      <w:pPr>
        <w:rPr>
          <w:rFonts w:eastAsia="Calibri" w:cs="Times New Roman"/>
          <w:noProof/>
          <w:szCs w:val="24"/>
          <w:lang w:val="en-US"/>
        </w:rPr>
      </w:pPr>
    </w:p>
    <w:p w:rsidR="002126FA" w:rsidRPr="004C04EB" w:rsidRDefault="002126FA" w:rsidP="002126FA">
      <w:pPr>
        <w:rPr>
          <w:rFonts w:eastAsia="Calibri" w:cs="Times New Roman"/>
          <w:noProof/>
          <w:szCs w:val="24"/>
          <w:lang w:val="en-US"/>
        </w:rPr>
      </w:pPr>
      <w:r w:rsidRPr="004C04EB">
        <w:rPr>
          <w:rFonts w:eastAsia="Calibri" w:cs="Times New Roman"/>
          <w:noProof/>
          <w:szCs w:val="24"/>
          <w:lang w:val="en-US"/>
        </w:rPr>
        <w:t>In Project No. 70467, the executing agency is UPME and the implementing agency is UNDP-Colombia.</w:t>
      </w:r>
      <w:r w:rsidR="008C5A74" w:rsidRPr="004C04EB">
        <w:rPr>
          <w:rFonts w:eastAsia="Calibri" w:cs="Times New Roman"/>
          <w:noProof/>
          <w:szCs w:val="24"/>
          <w:lang w:val="en-US"/>
        </w:rPr>
        <w:t xml:space="preserve"> </w:t>
      </w:r>
      <w:r w:rsidRPr="004C04EB">
        <w:rPr>
          <w:rFonts w:eastAsia="Calibri" w:cs="Times New Roman"/>
          <w:noProof/>
          <w:szCs w:val="24"/>
          <w:lang w:val="en-US"/>
        </w:rPr>
        <w:t>The organizational structure adopted by the PMU for the implementation of the Project was the following:</w:t>
      </w:r>
    </w:p>
    <w:p w:rsidR="002126FA" w:rsidRPr="004C04EB" w:rsidRDefault="002126FA" w:rsidP="002126FA">
      <w:pPr>
        <w:rPr>
          <w:rFonts w:eastAsia="Calibri" w:cs="Times New Roman"/>
          <w:noProof/>
          <w:szCs w:val="24"/>
          <w:lang w:val="en-US"/>
        </w:rPr>
      </w:pPr>
    </w:p>
    <w:p w:rsidR="00F33274" w:rsidRPr="004C04EB" w:rsidRDefault="002126FA" w:rsidP="002126FA">
      <w:pPr>
        <w:jc w:val="center"/>
        <w:rPr>
          <w:rFonts w:eastAsia="Calibri" w:cs="Times New Roman"/>
          <w:b/>
          <w:noProof/>
          <w:szCs w:val="24"/>
          <w:lang w:val="en-US"/>
        </w:rPr>
      </w:pPr>
      <w:r w:rsidRPr="004C04EB">
        <w:rPr>
          <w:rFonts w:eastAsia="Calibri" w:cs="Times New Roman"/>
          <w:b/>
          <w:noProof/>
          <w:szCs w:val="24"/>
          <w:lang w:val="en-US"/>
        </w:rPr>
        <w:t xml:space="preserve">Figure 2: Organizational Chart for the </w:t>
      </w:r>
      <w:r w:rsidR="003A773F" w:rsidRPr="004C04EB">
        <w:rPr>
          <w:rFonts w:eastAsia="Calibri" w:cs="Times New Roman"/>
          <w:b/>
          <w:noProof/>
          <w:szCs w:val="24"/>
          <w:lang w:val="en-US"/>
        </w:rPr>
        <w:t>Administration</w:t>
      </w:r>
      <w:r w:rsidRPr="004C04EB">
        <w:rPr>
          <w:rFonts w:eastAsia="Calibri" w:cs="Times New Roman"/>
          <w:b/>
          <w:noProof/>
          <w:szCs w:val="24"/>
          <w:lang w:val="en-US"/>
        </w:rPr>
        <w:t xml:space="preserve"> of the Project</w:t>
      </w:r>
    </w:p>
    <w:p w:rsidR="00635065" w:rsidRPr="004C04EB" w:rsidRDefault="00635065" w:rsidP="00635065">
      <w:pPr>
        <w:rPr>
          <w:noProof/>
          <w:lang w:val="en-US"/>
        </w:rPr>
      </w:pPr>
    </w:p>
    <w:p w:rsidR="00635065" w:rsidRPr="004C04EB" w:rsidRDefault="00635065" w:rsidP="00635065">
      <w:pPr>
        <w:rPr>
          <w:noProof/>
          <w:lang w:val="en-US"/>
        </w:rPr>
      </w:pPr>
      <w:r w:rsidRPr="004C04EB">
        <w:rPr>
          <w:noProof/>
          <w:lang w:val="en-US" w:eastAsia="zh-TW"/>
        </w:rPr>
        <w:pict>
          <v:shapetype id="_x0000_t202" coordsize="21600,21600" o:spt="202" path="m,l,21600r21600,l21600,xe">
            <v:stroke joinstyle="miter"/>
            <v:path gradientshapeok="t" o:connecttype="rect"/>
          </v:shapetype>
          <v:shape id="_x0000_s1196" type="#_x0000_t202" style="position:absolute;left:0;text-align:left;margin-left:265.95pt;margin-top:.5pt;width:114pt;height:38.5pt;z-index:251669504;mso-width-relative:margin;mso-height-relative:margin" fillcolor="#2e74b5 [2404]" strokecolor="#2e74b5 [2404]">
            <v:textbox>
              <w:txbxContent>
                <w:p w:rsidR="00182346" w:rsidRPr="004C21B8" w:rsidRDefault="00182346" w:rsidP="00635065">
                  <w:pPr>
                    <w:spacing w:after="0"/>
                    <w:jc w:val="center"/>
                    <w:rPr>
                      <w:color w:val="FFFFFF" w:themeColor="background1"/>
                      <w:szCs w:val="28"/>
                    </w:rPr>
                  </w:pPr>
                  <w:r w:rsidRPr="004C21B8">
                    <w:rPr>
                      <w:rFonts w:asciiTheme="minorHAnsi" w:hAnsiTheme="minorHAnsi"/>
                      <w:color w:val="FFFFFF" w:themeColor="background1"/>
                      <w:szCs w:val="28"/>
                    </w:rPr>
                    <w:t>UPME</w:t>
                  </w:r>
                </w:p>
                <w:p w:rsidR="00182346" w:rsidRPr="004C21B8" w:rsidRDefault="00182346" w:rsidP="00635065">
                  <w:pPr>
                    <w:spacing w:after="0"/>
                    <w:jc w:val="center"/>
                    <w:rPr>
                      <w:rFonts w:asciiTheme="minorHAnsi" w:hAnsiTheme="minorHAnsi"/>
                      <w:color w:val="FFFFFF" w:themeColor="background1"/>
                      <w:szCs w:val="28"/>
                    </w:rPr>
                  </w:pPr>
                  <w:r w:rsidRPr="004C21B8">
                    <w:rPr>
                      <w:rFonts w:asciiTheme="minorHAnsi" w:hAnsiTheme="minorHAnsi"/>
                      <w:color w:val="FFFFFF" w:themeColor="background1"/>
                      <w:szCs w:val="28"/>
                    </w:rPr>
                    <w:t>General Director</w:t>
                  </w:r>
                </w:p>
                <w:p w:rsidR="00182346" w:rsidRPr="00C16F4D" w:rsidRDefault="00182346" w:rsidP="00635065">
                  <w:pPr>
                    <w:rPr>
                      <w:rFonts w:asciiTheme="minorHAnsi" w:hAnsiTheme="minorHAnsi"/>
                      <w:sz w:val="28"/>
                      <w:szCs w:val="28"/>
                    </w:rPr>
                  </w:pPr>
                </w:p>
              </w:txbxContent>
            </v:textbox>
          </v:shape>
        </w:pict>
      </w:r>
    </w:p>
    <w:p w:rsidR="00635065" w:rsidRPr="004C04EB" w:rsidRDefault="00635065" w:rsidP="00635065">
      <w:pPr>
        <w:rPr>
          <w:noProof/>
          <w:lang w:val="en-US"/>
        </w:rPr>
      </w:pPr>
      <w:r w:rsidRPr="004C04EB">
        <w:rPr>
          <w:noProof/>
          <w:lang w:val="en-US"/>
        </w:rPr>
        <w:tab/>
      </w:r>
      <w:r w:rsidRPr="004C04EB">
        <w:rPr>
          <w:noProof/>
          <w:lang w:val="en-US"/>
        </w:rPr>
        <w:tab/>
      </w:r>
      <w:r w:rsidRPr="004C04EB">
        <w:rPr>
          <w:noProof/>
          <w:lang w:val="en-US"/>
        </w:rPr>
        <w:tab/>
      </w:r>
      <w:r w:rsidRPr="004C04EB">
        <w:rPr>
          <w:noProof/>
          <w:lang w:val="en-US"/>
        </w:rPr>
        <w:tab/>
      </w:r>
      <w:r w:rsidRPr="004C04EB">
        <w:rPr>
          <w:noProof/>
          <w:lang w:val="en-US"/>
        </w:rPr>
        <w:tab/>
      </w:r>
      <w:r w:rsidRPr="004C04EB">
        <w:rPr>
          <w:noProof/>
          <w:lang w:val="en-US"/>
        </w:rPr>
        <w:tab/>
      </w:r>
      <w:r w:rsidRPr="004C04EB">
        <w:rPr>
          <w:noProof/>
          <w:lang w:val="en-US"/>
        </w:rPr>
        <w:tab/>
      </w:r>
      <w:r w:rsidRPr="004C04EB">
        <w:rPr>
          <w:noProof/>
          <w:lang w:val="en-US"/>
        </w:rPr>
        <w:tab/>
      </w:r>
      <w:r w:rsidRPr="004C04EB">
        <w:rPr>
          <w:noProof/>
          <w:lang w:val="en-US"/>
        </w:rPr>
        <w:tab/>
      </w:r>
      <w:r w:rsidRPr="004C04EB">
        <w:rPr>
          <w:noProof/>
          <w:lang w:val="en-US"/>
        </w:rPr>
        <w:tab/>
      </w:r>
      <w:r w:rsidRPr="004C04EB">
        <w:rPr>
          <w:noProof/>
          <w:lang w:val="en-US"/>
        </w:rPr>
        <w:tab/>
      </w:r>
    </w:p>
    <w:p w:rsidR="00635065" w:rsidRPr="004C04EB" w:rsidRDefault="00635065" w:rsidP="00635065">
      <w:pPr>
        <w:rPr>
          <w:noProof/>
          <w:lang w:val="en-US"/>
        </w:rPr>
      </w:pPr>
      <w:r w:rsidRPr="004C04EB">
        <w:rPr>
          <w:noProof/>
          <w:lang w:val="en-US" w:eastAsia="zh-TW"/>
        </w:rPr>
        <w:pict>
          <v:shape id="_x0000_s1197" type="#_x0000_t202" style="position:absolute;left:0;text-align:left;margin-left:246.45pt;margin-top:7.35pt;width:146.25pt;height:19.65pt;z-index:251670528;mso-width-relative:margin;mso-height-relative:margin">
            <v:textbox style="mso-next-textbox:#_x0000_s1197">
              <w:txbxContent>
                <w:p w:rsidR="00182346" w:rsidRPr="004C21B8" w:rsidRDefault="00182346" w:rsidP="00635065">
                  <w:pPr>
                    <w:jc w:val="center"/>
                    <w:rPr>
                      <w:sz w:val="18"/>
                    </w:rPr>
                  </w:pPr>
                  <w:r w:rsidRPr="004C21B8">
                    <w:rPr>
                      <w:sz w:val="18"/>
                    </w:rPr>
                    <w:t>Ms. Angela Ines Cadena Monroy</w:t>
                  </w:r>
                </w:p>
              </w:txbxContent>
            </v:textbox>
          </v:shape>
        </w:pict>
      </w:r>
    </w:p>
    <w:p w:rsidR="00635065" w:rsidRPr="004C04EB" w:rsidRDefault="00635065" w:rsidP="00635065">
      <w:pPr>
        <w:rPr>
          <w:noProof/>
          <w:lang w:val="en-US"/>
        </w:rPr>
      </w:pPr>
    </w:p>
    <w:p w:rsidR="00635065" w:rsidRPr="004C04EB" w:rsidRDefault="00635065" w:rsidP="00635065">
      <w:pPr>
        <w:rPr>
          <w:noProof/>
          <w:lang w:val="en-US"/>
        </w:rPr>
      </w:pPr>
      <w:r w:rsidRPr="004C04EB">
        <w:rPr>
          <w:noProof/>
          <w:lang w:val="en-US" w:eastAsia="es-CR"/>
        </w:rPr>
        <w:pict>
          <v:shapetype id="_x0000_t32" coordsize="21600,21600" o:spt="32" o:oned="t" path="m,l21600,21600e" filled="f">
            <v:path arrowok="t" fillok="f" o:connecttype="none"/>
            <o:lock v:ext="edit" shapetype="t"/>
          </v:shapetype>
          <v:shape id="_x0000_s1198" type="#_x0000_t32" style="position:absolute;left:0;text-align:left;margin-left:322.95pt;margin-top:1.7pt;width:0;height:29pt;z-index:251671552" o:connectortype="straight" strokecolor="#2e74b5 [2404]" strokeweight="2.5pt"/>
        </w:pict>
      </w:r>
    </w:p>
    <w:p w:rsidR="00635065" w:rsidRPr="004C04EB" w:rsidRDefault="00635065" w:rsidP="00635065">
      <w:pPr>
        <w:rPr>
          <w:noProof/>
          <w:lang w:val="en-US"/>
        </w:rPr>
      </w:pPr>
    </w:p>
    <w:p w:rsidR="00635065" w:rsidRPr="004C04EB" w:rsidRDefault="00635065" w:rsidP="00635065">
      <w:pPr>
        <w:rPr>
          <w:noProof/>
          <w:lang w:val="en-US"/>
        </w:rPr>
      </w:pPr>
      <w:r w:rsidRPr="004C04EB">
        <w:rPr>
          <w:noProof/>
          <w:lang w:val="en-US" w:eastAsia="es-CR"/>
        </w:rPr>
        <w:pict>
          <v:shape id="_x0000_s1204" type="#_x0000_t202" style="position:absolute;left:0;text-align:left;margin-left:.45pt;margin-top:11.65pt;width:150pt;height:33.1pt;z-index:251677696;mso-width-relative:margin;mso-height-relative:margin" fillcolor="#2e74b5 [2404]" strokecolor="#2e74b5 [2404]">
            <v:textbox>
              <w:txbxContent>
                <w:p w:rsidR="00182346" w:rsidRPr="001F5353" w:rsidRDefault="00182346" w:rsidP="00635065">
                  <w:pPr>
                    <w:spacing w:after="0"/>
                    <w:jc w:val="center"/>
                    <w:rPr>
                      <w:rFonts w:cs="Arial"/>
                      <w:color w:val="FFFFFF" w:themeColor="background1"/>
                      <w:sz w:val="20"/>
                      <w:lang w:val="en-US"/>
                    </w:rPr>
                  </w:pPr>
                  <w:r w:rsidRPr="001F5353">
                    <w:rPr>
                      <w:rFonts w:cs="Arial"/>
                      <w:color w:val="FFFFFF" w:themeColor="background1"/>
                      <w:sz w:val="20"/>
                      <w:lang w:val="en-US"/>
                    </w:rPr>
                    <w:t>UPME Support Group</w:t>
                  </w:r>
                </w:p>
                <w:p w:rsidR="00182346" w:rsidRPr="001F5353" w:rsidRDefault="00182346" w:rsidP="00635065">
                  <w:pPr>
                    <w:spacing w:after="0"/>
                    <w:jc w:val="center"/>
                    <w:rPr>
                      <w:rFonts w:asciiTheme="minorHAnsi" w:hAnsiTheme="minorHAnsi"/>
                      <w:color w:val="FFFFFF" w:themeColor="background1"/>
                      <w:sz w:val="20"/>
                      <w:lang w:val="en-US"/>
                    </w:rPr>
                  </w:pPr>
                  <w:r w:rsidRPr="001F5353">
                    <w:rPr>
                      <w:rFonts w:cs="Arial"/>
                      <w:color w:val="FFFFFF" w:themeColor="background1"/>
                      <w:sz w:val="20"/>
                      <w:lang w:val="en-US"/>
                    </w:rPr>
                    <w:t>(</w:t>
                  </w:r>
                  <w:r>
                    <w:rPr>
                      <w:rFonts w:cs="Arial"/>
                      <w:color w:val="FFFFFF" w:themeColor="background1"/>
                      <w:sz w:val="20"/>
                      <w:lang w:val="en-US"/>
                    </w:rPr>
                    <w:t>RUE</w:t>
                  </w:r>
                  <w:r w:rsidRPr="001F5353">
                    <w:rPr>
                      <w:rFonts w:cs="Arial"/>
                      <w:color w:val="FFFFFF" w:themeColor="background1"/>
                      <w:sz w:val="20"/>
                      <w:lang w:val="en-US"/>
                    </w:rPr>
                    <w:t xml:space="preserve"> and </w:t>
                  </w:r>
                  <w:r>
                    <w:rPr>
                      <w:rFonts w:cs="Arial"/>
                      <w:color w:val="FFFFFF" w:themeColor="background1"/>
                      <w:sz w:val="20"/>
                      <w:lang w:val="en-US"/>
                    </w:rPr>
                    <w:t>AES</w:t>
                  </w:r>
                  <w:r w:rsidRPr="001F5353">
                    <w:rPr>
                      <w:color w:val="FFFFFF" w:themeColor="background1"/>
                      <w:sz w:val="20"/>
                      <w:lang w:val="en-US"/>
                    </w:rPr>
                    <w:t>)</w:t>
                  </w:r>
                </w:p>
              </w:txbxContent>
            </v:textbox>
          </v:shape>
        </w:pict>
      </w:r>
      <w:r w:rsidRPr="004C04EB">
        <w:rPr>
          <w:noProof/>
          <w:lang w:val="en-US" w:eastAsia="es-CR"/>
        </w:rPr>
        <w:pict>
          <v:shape id="_x0000_s1199" type="#_x0000_t202" style="position:absolute;left:0;text-align:left;margin-left:265.95pt;margin-top:5.4pt;width:114pt;height:35.25pt;z-index:251672576;mso-width-relative:margin;mso-height-relative:margin" fillcolor="#2e74b5 [2404]" strokecolor="#2e74b5 [2404]">
            <v:textbox>
              <w:txbxContent>
                <w:p w:rsidR="00182346" w:rsidRPr="004C21B8" w:rsidRDefault="00182346" w:rsidP="00635065">
                  <w:pPr>
                    <w:spacing w:after="0"/>
                    <w:jc w:val="center"/>
                    <w:rPr>
                      <w:rFonts w:asciiTheme="minorHAnsi" w:hAnsiTheme="minorHAnsi"/>
                      <w:color w:val="FFFFFF" w:themeColor="background1"/>
                      <w:szCs w:val="28"/>
                    </w:rPr>
                  </w:pPr>
                  <w:r w:rsidRPr="004C21B8">
                    <w:rPr>
                      <w:color w:val="FFFFFF" w:themeColor="background1"/>
                      <w:szCs w:val="28"/>
                    </w:rPr>
                    <w:t>Project</w:t>
                  </w:r>
                  <w:r>
                    <w:rPr>
                      <w:color w:val="FFFFFF" w:themeColor="background1"/>
                      <w:szCs w:val="28"/>
                    </w:rPr>
                    <w:t xml:space="preserve"> Coordinator</w:t>
                  </w:r>
                </w:p>
                <w:p w:rsidR="00182346" w:rsidRPr="00C16F4D" w:rsidRDefault="00182346" w:rsidP="00635065">
                  <w:pPr>
                    <w:rPr>
                      <w:rFonts w:asciiTheme="minorHAnsi" w:hAnsiTheme="minorHAnsi"/>
                      <w:sz w:val="28"/>
                      <w:szCs w:val="28"/>
                    </w:rPr>
                  </w:pPr>
                </w:p>
              </w:txbxContent>
            </v:textbox>
          </v:shape>
        </w:pict>
      </w:r>
    </w:p>
    <w:p w:rsidR="00635065" w:rsidRPr="004C04EB" w:rsidRDefault="00635065" w:rsidP="00635065">
      <w:pPr>
        <w:rPr>
          <w:noProof/>
          <w:lang w:val="en-US"/>
        </w:rPr>
      </w:pPr>
    </w:p>
    <w:p w:rsidR="00635065" w:rsidRPr="004C04EB" w:rsidRDefault="00635065" w:rsidP="00635065">
      <w:pPr>
        <w:rPr>
          <w:noProof/>
          <w:lang w:val="en-US"/>
        </w:rPr>
      </w:pPr>
      <w:r w:rsidRPr="004C04EB">
        <w:rPr>
          <w:noProof/>
          <w:lang w:val="en-US" w:eastAsia="es-CR"/>
        </w:rPr>
        <w:pict>
          <v:shape id="_x0000_s1201" type="#_x0000_t32" style="position:absolute;left:0;text-align:left;margin-left:129.45pt;margin-top:1.35pt;width:136.5pt;height:0;flip:x;z-index:251674624" o:connectortype="straight" strokecolor="#2e74b5 [2404]" strokeweight="2.5pt"/>
        </w:pict>
      </w:r>
    </w:p>
    <w:p w:rsidR="00635065" w:rsidRPr="004C04EB" w:rsidRDefault="00635065" w:rsidP="00635065">
      <w:pPr>
        <w:rPr>
          <w:noProof/>
          <w:lang w:val="en-US"/>
        </w:rPr>
      </w:pPr>
      <w:r w:rsidRPr="004C04EB">
        <w:rPr>
          <w:noProof/>
          <w:lang w:val="en-US" w:eastAsia="es-CR"/>
        </w:rPr>
        <w:pict>
          <v:shape id="_x0000_s1207" type="#_x0000_t202" style="position:absolute;left:0;text-align:left;margin-left:-7.9pt;margin-top:6.85pt;width:168.85pt;height:28.4pt;z-index:251680768;mso-width-relative:margin;mso-height-relative:margin">
            <v:textbox style="mso-next-textbox:#_x0000_s1207">
              <w:txbxContent>
                <w:p w:rsidR="00182346" w:rsidRPr="001F5353" w:rsidRDefault="00182346" w:rsidP="00635065">
                  <w:pPr>
                    <w:spacing w:after="0"/>
                    <w:jc w:val="center"/>
                    <w:rPr>
                      <w:sz w:val="18"/>
                      <w:szCs w:val="18"/>
                    </w:rPr>
                  </w:pPr>
                  <w:r w:rsidRPr="001F5353">
                    <w:rPr>
                      <w:sz w:val="18"/>
                      <w:szCs w:val="18"/>
                    </w:rPr>
                    <w:t>Ms. Olga Victoria Gonzalez Gonzalez</w:t>
                  </w:r>
                </w:p>
                <w:p w:rsidR="00182346" w:rsidRPr="001F5353" w:rsidRDefault="00182346" w:rsidP="00635065">
                  <w:pPr>
                    <w:spacing w:after="0"/>
                    <w:jc w:val="center"/>
                    <w:rPr>
                      <w:sz w:val="18"/>
                      <w:szCs w:val="18"/>
                    </w:rPr>
                  </w:pPr>
                  <w:r w:rsidRPr="001F5353">
                    <w:rPr>
                      <w:sz w:val="18"/>
                      <w:szCs w:val="18"/>
                    </w:rPr>
                    <w:t>Mr. Omar Baez</w:t>
                  </w:r>
                </w:p>
              </w:txbxContent>
            </v:textbox>
          </v:shape>
        </w:pict>
      </w:r>
      <w:r w:rsidRPr="004C04EB">
        <w:rPr>
          <w:noProof/>
          <w:lang w:val="en-US" w:eastAsia="es-CR"/>
        </w:rPr>
        <w:pict>
          <v:shape id="_x0000_s1200" type="#_x0000_t202" style="position:absolute;left:0;text-align:left;margin-left:246.45pt;margin-top:2.75pt;width:151.9pt;height:19.5pt;z-index:251673600;mso-width-relative:margin;mso-height-relative:margin">
            <v:textbox style="mso-next-textbox:#_x0000_s1200">
              <w:txbxContent>
                <w:p w:rsidR="00182346" w:rsidRPr="001F5353" w:rsidRDefault="00182346" w:rsidP="00635065">
                  <w:pPr>
                    <w:jc w:val="center"/>
                    <w:rPr>
                      <w:sz w:val="18"/>
                    </w:rPr>
                  </w:pPr>
                  <w:r w:rsidRPr="001F5353">
                    <w:rPr>
                      <w:sz w:val="18"/>
                    </w:rPr>
                    <w:t>Mr. Elkin Eduardo Ramirez Prieto</w:t>
                  </w:r>
                </w:p>
              </w:txbxContent>
            </v:textbox>
          </v:shape>
        </w:pict>
      </w:r>
    </w:p>
    <w:p w:rsidR="00635065" w:rsidRPr="004C04EB" w:rsidRDefault="00635065" w:rsidP="00635065">
      <w:pPr>
        <w:rPr>
          <w:noProof/>
          <w:lang w:val="en-US"/>
        </w:rPr>
      </w:pPr>
      <w:r w:rsidRPr="004C04EB">
        <w:rPr>
          <w:noProof/>
          <w:lang w:val="en-US" w:eastAsia="es-CR"/>
        </w:rPr>
        <w:pict>
          <v:shape id="_x0000_s1203" type="#_x0000_t32" style="position:absolute;left:0;text-align:left;margin-left:329.2pt;margin-top:9.6pt;width:45.15pt;height:16pt;z-index:251676672" o:connectortype="straight" strokecolor="#2e74b5 [2404]" strokeweight="2.5pt"/>
        </w:pict>
      </w:r>
      <w:r w:rsidRPr="004C04EB">
        <w:rPr>
          <w:noProof/>
          <w:lang w:val="en-US" w:eastAsia="es-CR"/>
        </w:rPr>
        <w:pict>
          <v:shape id="_x0000_s1202" type="#_x0000_t32" style="position:absolute;left:0;text-align:left;margin-left:246.45pt;margin-top:9.6pt;width:53.25pt;height:16pt;flip:x;z-index:251675648" o:connectortype="straight" strokecolor="#2e74b5 [2404]" strokeweight="2.5pt"/>
        </w:pict>
      </w:r>
    </w:p>
    <w:p w:rsidR="00635065" w:rsidRPr="004C04EB" w:rsidRDefault="00635065" w:rsidP="00635065">
      <w:pPr>
        <w:rPr>
          <w:noProof/>
          <w:lang w:val="en-US"/>
        </w:rPr>
      </w:pPr>
    </w:p>
    <w:p w:rsidR="00635065" w:rsidRPr="004C04EB" w:rsidRDefault="00635065" w:rsidP="00635065">
      <w:pPr>
        <w:rPr>
          <w:noProof/>
          <w:lang w:val="en-US"/>
        </w:rPr>
      </w:pPr>
      <w:r w:rsidRPr="004C04EB">
        <w:rPr>
          <w:noProof/>
          <w:lang w:val="en-US" w:eastAsia="es-CR"/>
        </w:rPr>
        <w:pict>
          <v:shape id="_x0000_s1206" type="#_x0000_t202" style="position:absolute;left:0;text-align:left;margin-left:342.45pt;margin-top:.3pt;width:112.5pt;height:38.5pt;z-index:251679744;mso-width-relative:margin;mso-height-relative:margin" fillcolor="#2e74b5 [2404]" strokecolor="#2e74b5 [2404]">
            <v:textbox>
              <w:txbxContent>
                <w:p w:rsidR="00182346" w:rsidRPr="001F5353" w:rsidRDefault="00182346" w:rsidP="00635065">
                  <w:pPr>
                    <w:spacing w:after="0"/>
                    <w:jc w:val="center"/>
                    <w:rPr>
                      <w:color w:val="FFFFFF" w:themeColor="background1"/>
                    </w:rPr>
                  </w:pPr>
                  <w:r w:rsidRPr="001F5353">
                    <w:rPr>
                      <w:color w:val="FFFFFF" w:themeColor="background1"/>
                    </w:rPr>
                    <w:t>Junior</w:t>
                  </w:r>
                </w:p>
                <w:p w:rsidR="00182346" w:rsidRPr="001F5353" w:rsidRDefault="00182346" w:rsidP="00635065">
                  <w:pPr>
                    <w:spacing w:after="0"/>
                    <w:jc w:val="center"/>
                    <w:rPr>
                      <w:rFonts w:asciiTheme="minorHAnsi" w:hAnsiTheme="minorHAnsi"/>
                      <w:color w:val="FFFFFF" w:themeColor="background1"/>
                    </w:rPr>
                  </w:pPr>
                  <w:r w:rsidRPr="001F5353">
                    <w:rPr>
                      <w:color w:val="FFFFFF" w:themeColor="background1"/>
                    </w:rPr>
                    <w:t>Technical Assistant</w:t>
                  </w:r>
                </w:p>
                <w:p w:rsidR="00182346" w:rsidRPr="00C16F4D" w:rsidRDefault="00182346" w:rsidP="00635065">
                  <w:pPr>
                    <w:rPr>
                      <w:rFonts w:asciiTheme="minorHAnsi" w:hAnsiTheme="minorHAnsi"/>
                      <w:sz w:val="28"/>
                      <w:szCs w:val="28"/>
                    </w:rPr>
                  </w:pPr>
                </w:p>
              </w:txbxContent>
            </v:textbox>
          </v:shape>
        </w:pict>
      </w:r>
      <w:r w:rsidRPr="004C04EB">
        <w:rPr>
          <w:noProof/>
          <w:lang w:val="en-US" w:eastAsia="es-CR"/>
        </w:rPr>
        <w:pict>
          <v:shape id="_x0000_s1205" type="#_x0000_t202" style="position:absolute;left:0;text-align:left;margin-left:205.2pt;margin-top:.3pt;width:94.5pt;height:38.5pt;z-index:251678720;mso-width-relative:margin;mso-height-relative:margin" fillcolor="#2e74b5 [2404]" strokecolor="#2e74b5 [2404]">
            <v:textbox>
              <w:txbxContent>
                <w:p w:rsidR="00182346" w:rsidRPr="001F5353" w:rsidRDefault="00182346" w:rsidP="00635065">
                  <w:pPr>
                    <w:spacing w:after="0"/>
                    <w:jc w:val="center"/>
                    <w:rPr>
                      <w:color w:val="FFFFFF" w:themeColor="background1"/>
                      <w:szCs w:val="28"/>
                    </w:rPr>
                  </w:pPr>
                  <w:r w:rsidRPr="001F5353">
                    <w:rPr>
                      <w:color w:val="FFFFFF" w:themeColor="background1"/>
                      <w:szCs w:val="28"/>
                    </w:rPr>
                    <w:t>Administrative</w:t>
                  </w:r>
                </w:p>
                <w:p w:rsidR="00182346" w:rsidRPr="001F5353" w:rsidRDefault="00182346" w:rsidP="00635065">
                  <w:pPr>
                    <w:spacing w:after="0"/>
                    <w:jc w:val="center"/>
                    <w:rPr>
                      <w:rFonts w:asciiTheme="minorHAnsi" w:hAnsiTheme="minorHAnsi"/>
                      <w:color w:val="FFFFFF" w:themeColor="background1"/>
                      <w:szCs w:val="28"/>
                    </w:rPr>
                  </w:pPr>
                  <w:r w:rsidRPr="001F5353">
                    <w:rPr>
                      <w:color w:val="FFFFFF" w:themeColor="background1"/>
                      <w:szCs w:val="28"/>
                    </w:rPr>
                    <w:t>Coordinator</w:t>
                  </w:r>
                </w:p>
                <w:p w:rsidR="00182346" w:rsidRPr="00C16F4D" w:rsidRDefault="00182346" w:rsidP="00635065">
                  <w:pPr>
                    <w:rPr>
                      <w:rFonts w:asciiTheme="minorHAnsi" w:hAnsiTheme="minorHAnsi"/>
                      <w:sz w:val="28"/>
                      <w:szCs w:val="28"/>
                    </w:rPr>
                  </w:pPr>
                </w:p>
              </w:txbxContent>
            </v:textbox>
          </v:shape>
        </w:pict>
      </w:r>
    </w:p>
    <w:p w:rsidR="00635065" w:rsidRPr="004C04EB" w:rsidRDefault="00635065" w:rsidP="00635065">
      <w:pPr>
        <w:rPr>
          <w:noProof/>
          <w:lang w:val="en-US"/>
        </w:rPr>
      </w:pPr>
    </w:p>
    <w:p w:rsidR="00635065" w:rsidRPr="004C04EB" w:rsidRDefault="00635065" w:rsidP="00635065">
      <w:pPr>
        <w:rPr>
          <w:noProof/>
          <w:lang w:val="en-US"/>
        </w:rPr>
      </w:pPr>
    </w:p>
    <w:p w:rsidR="00635065" w:rsidRPr="004C04EB" w:rsidRDefault="00635065" w:rsidP="00635065">
      <w:pPr>
        <w:rPr>
          <w:noProof/>
          <w:lang w:val="en-US"/>
        </w:rPr>
      </w:pPr>
      <w:r w:rsidRPr="004C04EB">
        <w:rPr>
          <w:noProof/>
          <w:lang w:val="en-US" w:eastAsia="es-CR"/>
        </w:rPr>
        <w:pict>
          <v:shape id="_x0000_s1209" type="#_x0000_t202" style="position:absolute;left:0;text-align:left;margin-left:334.2pt;margin-top:1.7pt;width:143.25pt;height:28.15pt;z-index:251682816;mso-width-relative:margin;mso-height-relative:margin;v-text-anchor:middle">
            <v:textbox style="mso-next-textbox:#_x0000_s1209">
              <w:txbxContent>
                <w:p w:rsidR="00182346" w:rsidRPr="001F5353" w:rsidRDefault="00182346" w:rsidP="00635065">
                  <w:pPr>
                    <w:spacing w:after="0"/>
                    <w:jc w:val="center"/>
                    <w:rPr>
                      <w:sz w:val="18"/>
                    </w:rPr>
                  </w:pPr>
                  <w:r w:rsidRPr="001F5353">
                    <w:rPr>
                      <w:sz w:val="18"/>
                    </w:rPr>
                    <w:t>Miss Yenny Carolin Rios Rivera</w:t>
                  </w:r>
                </w:p>
              </w:txbxContent>
            </v:textbox>
          </v:shape>
        </w:pict>
      </w:r>
      <w:r w:rsidRPr="004C04EB">
        <w:rPr>
          <w:noProof/>
          <w:lang w:val="en-US" w:eastAsia="es-CR"/>
        </w:rPr>
        <w:pict>
          <v:shape id="_x0000_s1208" type="#_x0000_t202" style="position:absolute;left:0;text-align:left;margin-left:174.45pt;margin-top:1.4pt;width:141pt;height:28.45pt;z-index:251681792;mso-width-relative:margin;mso-height-relative:margin">
            <v:textbox style="mso-next-textbox:#_x0000_s1208">
              <w:txbxContent>
                <w:p w:rsidR="00182346" w:rsidRPr="001F5353" w:rsidRDefault="00182346" w:rsidP="00635065">
                  <w:pPr>
                    <w:spacing w:after="0"/>
                    <w:jc w:val="center"/>
                    <w:rPr>
                      <w:sz w:val="18"/>
                    </w:rPr>
                  </w:pPr>
                  <w:r w:rsidRPr="001F5353">
                    <w:rPr>
                      <w:sz w:val="18"/>
                    </w:rPr>
                    <w:t>Mr. Mauricio Concha (previous)</w:t>
                  </w:r>
                </w:p>
                <w:p w:rsidR="00182346" w:rsidRPr="001F5353" w:rsidRDefault="00182346" w:rsidP="00635065">
                  <w:pPr>
                    <w:spacing w:after="0"/>
                    <w:jc w:val="center"/>
                    <w:rPr>
                      <w:sz w:val="18"/>
                    </w:rPr>
                  </w:pPr>
                  <w:r w:rsidRPr="001F5353">
                    <w:rPr>
                      <w:sz w:val="18"/>
                    </w:rPr>
                    <w:t xml:space="preserve"> Mr. Alejandro Carrillo (current)</w:t>
                  </w:r>
                </w:p>
              </w:txbxContent>
            </v:textbox>
          </v:shape>
        </w:pict>
      </w:r>
    </w:p>
    <w:p w:rsidR="00635065" w:rsidRPr="004C04EB" w:rsidRDefault="00635065" w:rsidP="00635065">
      <w:pPr>
        <w:rPr>
          <w:noProof/>
          <w:lang w:val="en-US"/>
        </w:rPr>
      </w:pPr>
    </w:p>
    <w:p w:rsidR="00635065" w:rsidRPr="004C04EB" w:rsidRDefault="00635065" w:rsidP="00635065">
      <w:pPr>
        <w:rPr>
          <w:noProof/>
          <w:lang w:val="en-US"/>
        </w:rPr>
      </w:pPr>
    </w:p>
    <w:p w:rsidR="00635065" w:rsidRPr="004C04EB" w:rsidRDefault="00635065" w:rsidP="00635065">
      <w:pPr>
        <w:jc w:val="center"/>
        <w:rPr>
          <w:noProof/>
          <w:szCs w:val="24"/>
          <w:lang w:val="en-US"/>
        </w:rPr>
      </w:pPr>
    </w:p>
    <w:p w:rsidR="00635065" w:rsidRPr="004C04EB" w:rsidRDefault="00635065" w:rsidP="00635065">
      <w:pPr>
        <w:rPr>
          <w:noProof/>
          <w:szCs w:val="24"/>
          <w:lang w:val="en-US"/>
        </w:rPr>
      </w:pPr>
      <w:r w:rsidRPr="004C04EB">
        <w:rPr>
          <w:noProof/>
          <w:szCs w:val="24"/>
          <w:lang w:val="en-US"/>
        </w:rPr>
        <w:t>RUE: Rational Use of Energy</w:t>
      </w:r>
    </w:p>
    <w:p w:rsidR="00635065" w:rsidRPr="004C04EB" w:rsidRDefault="00635065" w:rsidP="00635065">
      <w:pPr>
        <w:rPr>
          <w:noProof/>
          <w:szCs w:val="24"/>
          <w:lang w:val="en-US"/>
        </w:rPr>
      </w:pPr>
      <w:r w:rsidRPr="004C04EB">
        <w:rPr>
          <w:noProof/>
          <w:szCs w:val="24"/>
          <w:lang w:val="en-US"/>
        </w:rPr>
        <w:t>AES: Alternative Energy Sources</w:t>
      </w:r>
    </w:p>
    <w:p w:rsidR="002126FA" w:rsidRPr="004C04EB" w:rsidRDefault="002126FA" w:rsidP="002126FA">
      <w:pPr>
        <w:jc w:val="center"/>
        <w:rPr>
          <w:rFonts w:eastAsia="Calibri" w:cs="Times New Roman"/>
          <w:b/>
          <w:noProof/>
          <w:szCs w:val="24"/>
          <w:lang w:val="en-US"/>
        </w:rPr>
      </w:pPr>
    </w:p>
    <w:p w:rsidR="003A773F" w:rsidRPr="004C04EB" w:rsidRDefault="003A773F" w:rsidP="002126FA">
      <w:pPr>
        <w:rPr>
          <w:rFonts w:eastAsia="Calibri" w:cs="Times New Roman"/>
          <w:noProof/>
          <w:szCs w:val="24"/>
          <w:lang w:val="en-US"/>
        </w:rPr>
      </w:pPr>
      <w:bookmarkStart w:id="78" w:name="_Toc373936980"/>
    </w:p>
    <w:p w:rsidR="002126FA" w:rsidRPr="004C04EB" w:rsidRDefault="002126FA" w:rsidP="002126FA">
      <w:pPr>
        <w:rPr>
          <w:rFonts w:eastAsia="Calibri" w:cs="Times New Roman"/>
          <w:noProof/>
          <w:szCs w:val="24"/>
          <w:lang w:val="en-US"/>
        </w:rPr>
      </w:pPr>
      <w:r w:rsidRPr="004C04EB">
        <w:rPr>
          <w:rFonts w:eastAsia="Calibri" w:cs="Times New Roman"/>
          <w:noProof/>
          <w:szCs w:val="24"/>
          <w:lang w:val="en-US"/>
        </w:rPr>
        <w:t>The organizational chart</w:t>
      </w:r>
      <w:r w:rsidR="003A773F" w:rsidRPr="004C04EB">
        <w:rPr>
          <w:rFonts w:eastAsia="Calibri" w:cs="Times New Roman"/>
          <w:noProof/>
          <w:szCs w:val="24"/>
          <w:lang w:val="en-US"/>
        </w:rPr>
        <w:t xml:space="preserve"> actually</w:t>
      </w:r>
      <w:r w:rsidRPr="004C04EB">
        <w:rPr>
          <w:rFonts w:eastAsia="Calibri" w:cs="Times New Roman"/>
          <w:noProof/>
          <w:szCs w:val="24"/>
          <w:lang w:val="en-US"/>
        </w:rPr>
        <w:t xml:space="preserve"> used is different from the one planned (PRODOC). It is </w:t>
      </w:r>
      <w:r w:rsidR="003A773F" w:rsidRPr="004C04EB">
        <w:rPr>
          <w:rFonts w:eastAsia="Calibri" w:cs="Times New Roman"/>
          <w:noProof/>
          <w:szCs w:val="24"/>
          <w:lang w:val="en-US"/>
        </w:rPr>
        <w:t xml:space="preserve">considered </w:t>
      </w:r>
      <w:r w:rsidRPr="004C04EB">
        <w:rPr>
          <w:rFonts w:eastAsia="Calibri" w:cs="Times New Roman"/>
          <w:noProof/>
          <w:szCs w:val="24"/>
          <w:lang w:val="en-US"/>
        </w:rPr>
        <w:t>that it was enough</w:t>
      </w:r>
      <w:r w:rsidR="003A773F" w:rsidRPr="004C04EB">
        <w:rPr>
          <w:rFonts w:eastAsia="Calibri" w:cs="Times New Roman"/>
          <w:noProof/>
          <w:szCs w:val="24"/>
          <w:lang w:val="en-US"/>
        </w:rPr>
        <w:t xml:space="preserve"> for the Project Management</w:t>
      </w:r>
      <w:r w:rsidRPr="004C04EB">
        <w:rPr>
          <w:rFonts w:eastAsia="Calibri" w:cs="Times New Roman"/>
          <w:noProof/>
          <w:szCs w:val="24"/>
          <w:lang w:val="en-US"/>
        </w:rPr>
        <w:t xml:space="preserve"> to be able to work on the </w:t>
      </w:r>
      <w:r w:rsidR="003A773F" w:rsidRPr="004C04EB">
        <w:rPr>
          <w:rFonts w:eastAsia="Calibri" w:cs="Times New Roman"/>
          <w:noProof/>
          <w:szCs w:val="24"/>
          <w:lang w:val="en-US"/>
        </w:rPr>
        <w:t xml:space="preserve">required </w:t>
      </w:r>
      <w:r w:rsidRPr="004C04EB">
        <w:rPr>
          <w:rFonts w:eastAsia="Calibri" w:cs="Times New Roman"/>
          <w:noProof/>
          <w:szCs w:val="24"/>
          <w:lang w:val="en-US"/>
        </w:rPr>
        <w:t>technical and operational outcomes. However, it would have been advisable to count on an additional staff member with a less technical profile than the rest of the team; someone more experienced in political and legislative issues and negotiation of pro</w:t>
      </w:r>
      <w:r w:rsidR="003A773F" w:rsidRPr="004C04EB">
        <w:rPr>
          <w:rFonts w:eastAsia="Calibri" w:cs="Times New Roman"/>
          <w:noProof/>
          <w:szCs w:val="24"/>
          <w:lang w:val="en-US"/>
        </w:rPr>
        <w:t>jects at the inter-agency level</w:t>
      </w:r>
      <w:r w:rsidRPr="004C04EB">
        <w:rPr>
          <w:rFonts w:eastAsia="Calibri" w:cs="Times New Roman"/>
          <w:noProof/>
          <w:szCs w:val="24"/>
          <w:lang w:val="en-US"/>
        </w:rPr>
        <w:t>. It could have been a part-time consultant, hired for the second half of the Project. His/her main task would have been in charge of all the political management and the progress toward</w:t>
      </w:r>
      <w:r w:rsidR="00A05252" w:rsidRPr="004C04EB">
        <w:rPr>
          <w:rFonts w:eastAsia="Calibri" w:cs="Times New Roman"/>
          <w:noProof/>
          <w:szCs w:val="24"/>
          <w:lang w:val="en-US"/>
        </w:rPr>
        <w:t>s</w:t>
      </w:r>
      <w:r w:rsidRPr="004C04EB">
        <w:rPr>
          <w:rFonts w:eastAsia="Calibri" w:cs="Times New Roman"/>
          <w:noProof/>
          <w:szCs w:val="24"/>
          <w:lang w:val="en-US"/>
        </w:rPr>
        <w:t xml:space="preserve"> the outcomes based on the technical proposals that were formulated.</w:t>
      </w:r>
    </w:p>
    <w:p w:rsidR="002126FA" w:rsidRPr="004C04EB" w:rsidRDefault="002126FA" w:rsidP="002126FA">
      <w:pPr>
        <w:rPr>
          <w:rFonts w:eastAsia="Calibri" w:cs="Times New Roman"/>
          <w:noProof/>
          <w:szCs w:val="24"/>
          <w:lang w:val="en-US"/>
        </w:rPr>
      </w:pPr>
    </w:p>
    <w:p w:rsidR="002126FA" w:rsidRPr="004C04EB" w:rsidRDefault="002126FA" w:rsidP="002126FA">
      <w:pPr>
        <w:rPr>
          <w:rFonts w:eastAsia="Calibri" w:cs="Times New Roman"/>
          <w:noProof/>
          <w:szCs w:val="24"/>
          <w:lang w:val="en-US"/>
        </w:rPr>
      </w:pPr>
      <w:r w:rsidRPr="004C04EB">
        <w:rPr>
          <w:rFonts w:eastAsia="Calibri" w:cs="Times New Roman"/>
          <w:noProof/>
          <w:szCs w:val="24"/>
          <w:lang w:val="en-US"/>
        </w:rPr>
        <w:t xml:space="preserve">The following table shows the ratings </w:t>
      </w:r>
      <w:r w:rsidR="00A05252" w:rsidRPr="004C04EB">
        <w:rPr>
          <w:rFonts w:eastAsia="Calibri" w:cs="Times New Roman"/>
          <w:noProof/>
          <w:szCs w:val="24"/>
          <w:lang w:val="en-US"/>
        </w:rPr>
        <w:t>for</w:t>
      </w:r>
      <w:r w:rsidRPr="004C04EB">
        <w:rPr>
          <w:rFonts w:eastAsia="Calibri" w:cs="Times New Roman"/>
          <w:noProof/>
          <w:szCs w:val="24"/>
          <w:lang w:val="en-US"/>
        </w:rPr>
        <w:t xml:space="preserve"> the quality of implementation and coordination between the PMU, UPME, and UNDP-Colombia over the operational period of the Project. The table also assigns an overall rating for I&amp;E (Implementation and Execution):</w:t>
      </w:r>
    </w:p>
    <w:p w:rsidR="002126FA" w:rsidRPr="004C04EB" w:rsidRDefault="002126FA" w:rsidP="002126FA">
      <w:pPr>
        <w:rPr>
          <w:rFonts w:eastAsia="Calibri" w:cs="Times New Roman"/>
          <w:noProof/>
          <w:szCs w:val="24"/>
          <w:lang w:val="en-US"/>
        </w:rPr>
      </w:pPr>
    </w:p>
    <w:p w:rsidR="00435D4A" w:rsidRPr="004C04EB" w:rsidRDefault="00435D4A" w:rsidP="002126FA">
      <w:pPr>
        <w:rPr>
          <w:rFonts w:eastAsia="Calibri" w:cs="Times New Roman"/>
          <w:noProof/>
          <w:szCs w:val="24"/>
          <w:lang w:val="en-US"/>
        </w:rPr>
      </w:pPr>
    </w:p>
    <w:p w:rsidR="00435D4A" w:rsidRPr="004C04EB" w:rsidRDefault="00435D4A" w:rsidP="002126FA">
      <w:pPr>
        <w:rPr>
          <w:rFonts w:eastAsia="Calibri" w:cs="Times New Roman"/>
          <w:noProof/>
          <w:szCs w:val="24"/>
          <w:lang w:val="en-US"/>
        </w:rPr>
      </w:pPr>
    </w:p>
    <w:p w:rsidR="00435D4A" w:rsidRPr="004C04EB" w:rsidRDefault="00435D4A" w:rsidP="002126FA">
      <w:pPr>
        <w:rPr>
          <w:rFonts w:eastAsia="Calibri" w:cs="Times New Roman"/>
          <w:noProof/>
          <w:szCs w:val="24"/>
          <w:lang w:val="en-US"/>
        </w:rPr>
      </w:pPr>
    </w:p>
    <w:p w:rsidR="00435D4A" w:rsidRPr="004C04EB" w:rsidRDefault="00435D4A" w:rsidP="002126FA">
      <w:pPr>
        <w:rPr>
          <w:rFonts w:eastAsia="Calibri" w:cs="Times New Roman"/>
          <w:noProof/>
          <w:szCs w:val="24"/>
          <w:lang w:val="en-US"/>
        </w:rPr>
      </w:pPr>
    </w:p>
    <w:p w:rsidR="00435D4A" w:rsidRPr="004C04EB" w:rsidRDefault="00435D4A" w:rsidP="002126FA">
      <w:pPr>
        <w:rPr>
          <w:rFonts w:eastAsia="Calibri" w:cs="Times New Roman"/>
          <w:noProof/>
          <w:szCs w:val="24"/>
          <w:lang w:val="en-US"/>
        </w:rPr>
      </w:pPr>
    </w:p>
    <w:p w:rsidR="002126FA" w:rsidRPr="004C04EB" w:rsidRDefault="002126FA" w:rsidP="00EB4860">
      <w:pPr>
        <w:jc w:val="center"/>
        <w:rPr>
          <w:rFonts w:eastAsia="Calibri" w:cs="Times New Roman"/>
          <w:b/>
          <w:noProof/>
          <w:szCs w:val="24"/>
          <w:lang w:val="en-US"/>
        </w:rPr>
      </w:pPr>
      <w:r w:rsidRPr="004C04EB">
        <w:rPr>
          <w:rFonts w:eastAsia="Calibri" w:cs="Times New Roman"/>
          <w:b/>
          <w:noProof/>
          <w:szCs w:val="24"/>
          <w:lang w:val="en-US"/>
        </w:rPr>
        <w:lastRenderedPageBreak/>
        <w:t>Table 10: Criteria and Analysis of Implementation and Execution (I&amp;E of IA and EA)</w:t>
      </w:r>
    </w:p>
    <w:tbl>
      <w:tblPr>
        <w:tblStyle w:val="Tablaconcuadrcula"/>
        <w:tblW w:w="9669" w:type="dxa"/>
        <w:jc w:val="center"/>
        <w:tblLook w:val="04A0"/>
      </w:tblPr>
      <w:tblGrid>
        <w:gridCol w:w="2968"/>
        <w:gridCol w:w="6701"/>
      </w:tblGrid>
      <w:tr w:rsidR="002126FA" w:rsidRPr="004C04EB" w:rsidTr="008C5A74">
        <w:trPr>
          <w:cantSplit/>
          <w:jc w:val="center"/>
        </w:trPr>
        <w:tc>
          <w:tcPr>
            <w:tcW w:w="2968" w:type="dxa"/>
          </w:tcPr>
          <w:p w:rsidR="002126FA" w:rsidRPr="004C04EB" w:rsidRDefault="002126FA" w:rsidP="002126FA">
            <w:pPr>
              <w:jc w:val="center"/>
              <w:rPr>
                <w:rFonts w:eastAsia="Times New Roman" w:cs="Arial"/>
                <w:b/>
                <w:noProof/>
                <w:lang w:val="en-US"/>
              </w:rPr>
            </w:pPr>
            <w:r w:rsidRPr="004C04EB">
              <w:rPr>
                <w:rFonts w:eastAsia="Times New Roman" w:cs="Arial"/>
                <w:b/>
                <w:noProof/>
                <w:lang w:val="en-US"/>
              </w:rPr>
              <w:t>Criteria</w:t>
            </w:r>
          </w:p>
        </w:tc>
        <w:tc>
          <w:tcPr>
            <w:tcW w:w="6701" w:type="dxa"/>
          </w:tcPr>
          <w:p w:rsidR="002126FA" w:rsidRPr="004C04EB" w:rsidRDefault="002126FA" w:rsidP="002126FA">
            <w:pPr>
              <w:jc w:val="center"/>
              <w:rPr>
                <w:rFonts w:eastAsia="Times New Roman" w:cs="Arial"/>
                <w:b/>
                <w:noProof/>
                <w:lang w:val="en-US"/>
              </w:rPr>
            </w:pPr>
            <w:r w:rsidRPr="004C04EB">
              <w:rPr>
                <w:rFonts w:eastAsia="Times New Roman" w:cs="Arial"/>
                <w:b/>
                <w:noProof/>
                <w:lang w:val="en-US"/>
              </w:rPr>
              <w:t>Analysis</w:t>
            </w:r>
          </w:p>
        </w:tc>
      </w:tr>
      <w:tr w:rsidR="002126FA" w:rsidRPr="004C04EB" w:rsidTr="008C5A74">
        <w:trPr>
          <w:cantSplit/>
          <w:jc w:val="center"/>
        </w:trPr>
        <w:tc>
          <w:tcPr>
            <w:tcW w:w="2968" w:type="dxa"/>
          </w:tcPr>
          <w:p w:rsidR="002126FA" w:rsidRPr="00EB4860" w:rsidRDefault="002126FA" w:rsidP="002126FA">
            <w:pPr>
              <w:rPr>
                <w:rFonts w:eastAsia="Times New Roman" w:cs="Arial"/>
                <w:noProof/>
                <w:sz w:val="20"/>
                <w:szCs w:val="20"/>
                <w:lang w:val="en-US"/>
              </w:rPr>
            </w:pPr>
            <w:r w:rsidRPr="00EB4860">
              <w:rPr>
                <w:rFonts w:eastAsia="Times New Roman" w:cs="Arial"/>
                <w:noProof/>
                <w:sz w:val="20"/>
                <w:szCs w:val="20"/>
                <w:lang w:val="en-US"/>
              </w:rPr>
              <w:t>If there was an appropriate approach in the outcomes of the executing agency and of the implementing agency</w:t>
            </w:r>
          </w:p>
        </w:tc>
        <w:tc>
          <w:tcPr>
            <w:tcW w:w="6701" w:type="dxa"/>
          </w:tcPr>
          <w:p w:rsidR="002126FA" w:rsidRPr="00EB4860" w:rsidRDefault="002126FA" w:rsidP="002126FA">
            <w:pPr>
              <w:rPr>
                <w:rFonts w:eastAsia="Times New Roman" w:cs="Arial"/>
                <w:noProof/>
                <w:sz w:val="20"/>
                <w:szCs w:val="20"/>
                <w:lang w:val="en-US"/>
              </w:rPr>
            </w:pPr>
            <w:r w:rsidRPr="00EB4860">
              <w:rPr>
                <w:rFonts w:eastAsia="Times New Roman" w:cs="Arial"/>
                <w:noProof/>
                <w:sz w:val="20"/>
                <w:szCs w:val="20"/>
                <w:lang w:val="en-US"/>
              </w:rPr>
              <w:t>It is considered that, in general, there was an appropriate approach in the outcomes of the two agencies.</w:t>
            </w:r>
          </w:p>
          <w:p w:rsidR="002126FA" w:rsidRPr="00EB4860" w:rsidRDefault="002126FA" w:rsidP="002126FA">
            <w:pPr>
              <w:rPr>
                <w:rFonts w:eastAsia="Times New Roman" w:cs="Arial"/>
                <w:noProof/>
                <w:sz w:val="20"/>
                <w:szCs w:val="20"/>
                <w:lang w:val="en-US"/>
              </w:rPr>
            </w:pPr>
          </w:p>
        </w:tc>
      </w:tr>
      <w:tr w:rsidR="002126FA" w:rsidRPr="004C04EB" w:rsidTr="008C5A74">
        <w:trPr>
          <w:cantSplit/>
          <w:jc w:val="center"/>
        </w:trPr>
        <w:tc>
          <w:tcPr>
            <w:tcW w:w="2968" w:type="dxa"/>
          </w:tcPr>
          <w:p w:rsidR="002126FA" w:rsidRPr="00EB4860" w:rsidRDefault="002126FA" w:rsidP="00D00386">
            <w:pPr>
              <w:rPr>
                <w:rFonts w:eastAsia="Times New Roman" w:cs="Arial"/>
                <w:noProof/>
                <w:sz w:val="20"/>
                <w:szCs w:val="20"/>
                <w:lang w:val="en-US"/>
              </w:rPr>
            </w:pPr>
            <w:r w:rsidRPr="00EB4860">
              <w:rPr>
                <w:rFonts w:eastAsia="Times New Roman" w:cs="Arial"/>
                <w:noProof/>
                <w:sz w:val="20"/>
                <w:szCs w:val="20"/>
                <w:lang w:val="en-US"/>
              </w:rPr>
              <w:t xml:space="preserve">The adequate supervision </w:t>
            </w:r>
            <w:r w:rsidR="00D00386" w:rsidRPr="00EB4860">
              <w:rPr>
                <w:rFonts w:eastAsia="Times New Roman" w:cs="Arial"/>
                <w:noProof/>
                <w:sz w:val="20"/>
                <w:szCs w:val="20"/>
                <w:lang w:val="en-US"/>
              </w:rPr>
              <w:t>from</w:t>
            </w:r>
            <w:r w:rsidRPr="00EB4860">
              <w:rPr>
                <w:rFonts w:eastAsia="Times New Roman" w:cs="Arial"/>
                <w:noProof/>
                <w:sz w:val="20"/>
                <w:szCs w:val="20"/>
                <w:lang w:val="en-US"/>
              </w:rPr>
              <w:t xml:space="preserve"> the implementing and executing agencies</w:t>
            </w:r>
          </w:p>
        </w:tc>
        <w:tc>
          <w:tcPr>
            <w:tcW w:w="6701" w:type="dxa"/>
          </w:tcPr>
          <w:p w:rsidR="002126FA" w:rsidRPr="00EB4860" w:rsidRDefault="002126FA" w:rsidP="00D00386">
            <w:pPr>
              <w:rPr>
                <w:rFonts w:eastAsia="Times New Roman" w:cs="Arial"/>
                <w:noProof/>
                <w:sz w:val="20"/>
                <w:szCs w:val="20"/>
                <w:lang w:val="en-US"/>
              </w:rPr>
            </w:pPr>
            <w:r w:rsidRPr="00EB4860">
              <w:rPr>
                <w:rFonts w:eastAsia="Times New Roman" w:cs="Arial"/>
                <w:noProof/>
                <w:sz w:val="20"/>
                <w:szCs w:val="20"/>
                <w:lang w:val="en-US"/>
              </w:rPr>
              <w:t>It is consider</w:t>
            </w:r>
            <w:r w:rsidR="00A05252" w:rsidRPr="00EB4860">
              <w:rPr>
                <w:rFonts w:eastAsia="Times New Roman" w:cs="Arial"/>
                <w:noProof/>
                <w:sz w:val="20"/>
                <w:szCs w:val="20"/>
                <w:lang w:val="en-US"/>
              </w:rPr>
              <w:t>ed that the supervision of the P</w:t>
            </w:r>
            <w:r w:rsidRPr="00EB4860">
              <w:rPr>
                <w:rFonts w:eastAsia="Times New Roman" w:cs="Arial"/>
                <w:noProof/>
                <w:sz w:val="20"/>
                <w:szCs w:val="20"/>
                <w:lang w:val="en-US"/>
              </w:rPr>
              <w:t>roject by both agencies was adequate. However, it would have been advisable that internal audits were carried out by UPME at least once a year. No evidence of accounting audits, whether internal or external, was found.</w:t>
            </w:r>
          </w:p>
        </w:tc>
      </w:tr>
      <w:tr w:rsidR="002126FA" w:rsidRPr="004C04EB" w:rsidTr="008C5A74">
        <w:trPr>
          <w:cantSplit/>
          <w:jc w:val="center"/>
        </w:trPr>
        <w:tc>
          <w:tcPr>
            <w:tcW w:w="2968" w:type="dxa"/>
          </w:tcPr>
          <w:p w:rsidR="002126FA" w:rsidRPr="00EB4860" w:rsidRDefault="002126FA" w:rsidP="00D00386">
            <w:pPr>
              <w:rPr>
                <w:rFonts w:eastAsia="Times New Roman" w:cs="Arial"/>
                <w:noProof/>
                <w:sz w:val="20"/>
                <w:szCs w:val="20"/>
                <w:lang w:val="en-US"/>
              </w:rPr>
            </w:pPr>
            <w:r w:rsidRPr="00EB4860">
              <w:rPr>
                <w:rFonts w:eastAsia="Times New Roman" w:cs="Arial"/>
                <w:noProof/>
                <w:sz w:val="20"/>
                <w:szCs w:val="20"/>
                <w:lang w:val="en-US"/>
              </w:rPr>
              <w:t xml:space="preserve">The quality of the </w:t>
            </w:r>
            <w:r w:rsidR="00D00386" w:rsidRPr="00EB4860">
              <w:rPr>
                <w:rFonts w:eastAsia="Times New Roman" w:cs="Arial"/>
                <w:noProof/>
                <w:sz w:val="20"/>
                <w:szCs w:val="20"/>
                <w:lang w:val="en-US"/>
              </w:rPr>
              <w:t xml:space="preserve">risk </w:t>
            </w:r>
            <w:r w:rsidRPr="00EB4860">
              <w:rPr>
                <w:rFonts w:eastAsia="Times New Roman" w:cs="Arial"/>
                <w:noProof/>
                <w:sz w:val="20"/>
                <w:szCs w:val="20"/>
                <w:lang w:val="en-US"/>
              </w:rPr>
              <w:t xml:space="preserve">management </w:t>
            </w:r>
          </w:p>
        </w:tc>
        <w:tc>
          <w:tcPr>
            <w:tcW w:w="6701" w:type="dxa"/>
          </w:tcPr>
          <w:p w:rsidR="002126FA" w:rsidRPr="00EB4860" w:rsidRDefault="002126FA" w:rsidP="002126FA">
            <w:pPr>
              <w:rPr>
                <w:rFonts w:eastAsia="Times New Roman" w:cs="Arial"/>
                <w:noProof/>
                <w:sz w:val="20"/>
                <w:szCs w:val="20"/>
                <w:lang w:val="en-US"/>
              </w:rPr>
            </w:pPr>
            <w:r w:rsidRPr="00EB4860">
              <w:rPr>
                <w:rFonts w:eastAsia="Times New Roman" w:cs="Arial"/>
                <w:noProof/>
                <w:sz w:val="20"/>
                <w:szCs w:val="20"/>
                <w:lang w:val="en-US"/>
              </w:rPr>
              <w:t xml:space="preserve">The political risk (change of officials, change in the priorities of the Government, etc.) affected some outcomes of the Project very much, especially the goal of creating the NEEA. It is </w:t>
            </w:r>
            <w:r w:rsidR="00D00386" w:rsidRPr="00EB4860">
              <w:rPr>
                <w:rFonts w:eastAsia="Times New Roman" w:cs="Arial"/>
                <w:noProof/>
                <w:sz w:val="20"/>
                <w:szCs w:val="20"/>
                <w:lang w:val="en-US"/>
              </w:rPr>
              <w:t>interesting to point out that</w:t>
            </w:r>
            <w:r w:rsidRPr="00EB4860">
              <w:rPr>
                <w:rFonts w:eastAsia="Times New Roman" w:cs="Arial"/>
                <w:noProof/>
                <w:sz w:val="20"/>
                <w:szCs w:val="20"/>
                <w:lang w:val="en-US"/>
              </w:rPr>
              <w:t xml:space="preserve"> the PIF (p. 49 of the PRODOC) mentioned that this risk was low. An adequate contingency plan was not established to mitigate it, neither at the design level of the PRODOC nor at the implementation level.</w:t>
            </w:r>
          </w:p>
        </w:tc>
      </w:tr>
      <w:tr w:rsidR="002126FA" w:rsidRPr="004C04EB" w:rsidTr="008C5A74">
        <w:trPr>
          <w:cantSplit/>
          <w:jc w:val="center"/>
        </w:trPr>
        <w:tc>
          <w:tcPr>
            <w:tcW w:w="2968" w:type="dxa"/>
          </w:tcPr>
          <w:p w:rsidR="002126FA" w:rsidRPr="00EB4860" w:rsidRDefault="002126FA" w:rsidP="00D00386">
            <w:pPr>
              <w:rPr>
                <w:rFonts w:eastAsia="Times New Roman" w:cs="Arial"/>
                <w:noProof/>
                <w:sz w:val="20"/>
                <w:szCs w:val="20"/>
                <w:lang w:val="en-US"/>
              </w:rPr>
            </w:pPr>
            <w:r w:rsidRPr="00EB4860">
              <w:rPr>
                <w:rFonts w:eastAsia="Times New Roman" w:cs="Arial"/>
                <w:noProof/>
                <w:sz w:val="20"/>
                <w:szCs w:val="20"/>
                <w:lang w:val="en-US"/>
              </w:rPr>
              <w:t xml:space="preserve">The </w:t>
            </w:r>
            <w:r w:rsidR="00D00386" w:rsidRPr="00EB4860">
              <w:rPr>
                <w:rFonts w:eastAsia="Times New Roman" w:cs="Arial"/>
                <w:noProof/>
                <w:sz w:val="20"/>
                <w:szCs w:val="20"/>
                <w:lang w:val="en-US"/>
              </w:rPr>
              <w:t xml:space="preserve">level of </w:t>
            </w:r>
            <w:r w:rsidRPr="00EB4860">
              <w:rPr>
                <w:rFonts w:eastAsia="Times New Roman" w:cs="Arial"/>
                <w:noProof/>
                <w:sz w:val="20"/>
                <w:szCs w:val="20"/>
                <w:lang w:val="en-US"/>
              </w:rPr>
              <w:t>response of the managers toward</w:t>
            </w:r>
            <w:r w:rsidR="00D00386" w:rsidRPr="00EB4860">
              <w:rPr>
                <w:rFonts w:eastAsia="Times New Roman" w:cs="Arial"/>
                <w:noProof/>
                <w:sz w:val="20"/>
                <w:szCs w:val="20"/>
                <w:lang w:val="en-US"/>
              </w:rPr>
              <w:t>s</w:t>
            </w:r>
            <w:r w:rsidRPr="00EB4860">
              <w:rPr>
                <w:rFonts w:eastAsia="Times New Roman" w:cs="Arial"/>
                <w:noProof/>
                <w:sz w:val="20"/>
                <w:szCs w:val="20"/>
                <w:lang w:val="en-US"/>
              </w:rPr>
              <w:t xml:space="preserve"> the most s</w:t>
            </w:r>
            <w:r w:rsidR="00D00386" w:rsidRPr="00EB4860">
              <w:rPr>
                <w:rFonts w:eastAsia="Times New Roman" w:cs="Arial"/>
                <w:noProof/>
                <w:sz w:val="20"/>
                <w:szCs w:val="20"/>
                <w:lang w:val="en-US"/>
              </w:rPr>
              <w:t>ignificant issues arisen during execution</w:t>
            </w:r>
          </w:p>
        </w:tc>
        <w:tc>
          <w:tcPr>
            <w:tcW w:w="6701" w:type="dxa"/>
          </w:tcPr>
          <w:p w:rsidR="002126FA" w:rsidRPr="00EB4860" w:rsidRDefault="002126FA" w:rsidP="002126FA">
            <w:pPr>
              <w:rPr>
                <w:rFonts w:eastAsia="Times New Roman" w:cs="Arial"/>
                <w:noProof/>
                <w:sz w:val="20"/>
                <w:szCs w:val="20"/>
                <w:lang w:val="en-US"/>
              </w:rPr>
            </w:pPr>
            <w:r w:rsidRPr="00EB4860">
              <w:rPr>
                <w:rFonts w:eastAsia="Times New Roman" w:cs="Arial"/>
                <w:noProof/>
                <w:sz w:val="20"/>
                <w:szCs w:val="20"/>
                <w:lang w:val="en-US"/>
              </w:rPr>
              <w:t xml:space="preserve">The two most significant problems that arose were: a) The lack of greater interest of the Government to create the NEEA and </w:t>
            </w:r>
            <w:r w:rsidR="00D00386" w:rsidRPr="00EB4860">
              <w:rPr>
                <w:rFonts w:eastAsia="Times New Roman" w:cs="Arial"/>
                <w:noProof/>
                <w:sz w:val="20"/>
                <w:szCs w:val="20"/>
                <w:lang w:val="en-US"/>
              </w:rPr>
              <w:t xml:space="preserve">to </w:t>
            </w:r>
            <w:r w:rsidRPr="00EB4860">
              <w:rPr>
                <w:rFonts w:eastAsia="Times New Roman" w:cs="Arial"/>
                <w:noProof/>
                <w:sz w:val="20"/>
                <w:szCs w:val="20"/>
                <w:lang w:val="en-US"/>
              </w:rPr>
              <w:t>implement the regulations proposed (RETEVIS)</w:t>
            </w:r>
            <w:r w:rsidR="00D00386" w:rsidRPr="00EB4860">
              <w:rPr>
                <w:rFonts w:eastAsia="Times New Roman" w:cs="Arial"/>
                <w:noProof/>
                <w:sz w:val="20"/>
                <w:szCs w:val="20"/>
                <w:lang w:val="en-US"/>
              </w:rPr>
              <w:t>; and b) The change of the base</w:t>
            </w:r>
            <w:r w:rsidRPr="00EB4860">
              <w:rPr>
                <w:rFonts w:eastAsia="Times New Roman" w:cs="Arial"/>
                <w:noProof/>
                <w:sz w:val="20"/>
                <w:szCs w:val="20"/>
                <w:lang w:val="en-US"/>
              </w:rPr>
              <w:t xml:space="preserve">line </w:t>
            </w:r>
            <w:r w:rsidR="00D00386" w:rsidRPr="00EB4860">
              <w:rPr>
                <w:rFonts w:eastAsia="Times New Roman" w:cs="Arial"/>
                <w:noProof/>
                <w:sz w:val="20"/>
                <w:szCs w:val="20"/>
                <w:lang w:val="en-US"/>
              </w:rPr>
              <w:t>for</w:t>
            </w:r>
            <w:r w:rsidRPr="00EB4860">
              <w:rPr>
                <w:rFonts w:eastAsia="Times New Roman" w:cs="Arial"/>
                <w:noProof/>
                <w:sz w:val="20"/>
                <w:szCs w:val="20"/>
                <w:lang w:val="en-US"/>
              </w:rPr>
              <w:t xml:space="preserve"> Outcome 4 (replacement of chillers). On the first </w:t>
            </w:r>
            <w:r w:rsidR="00D00386" w:rsidRPr="00EB4860">
              <w:rPr>
                <w:rFonts w:eastAsia="Times New Roman" w:cs="Arial"/>
                <w:noProof/>
                <w:sz w:val="20"/>
                <w:szCs w:val="20"/>
                <w:lang w:val="en-US"/>
              </w:rPr>
              <w:t>item</w:t>
            </w:r>
            <w:r w:rsidRPr="00EB4860">
              <w:rPr>
                <w:rFonts w:eastAsia="Times New Roman" w:cs="Arial"/>
                <w:noProof/>
                <w:sz w:val="20"/>
                <w:szCs w:val="20"/>
                <w:lang w:val="en-US"/>
              </w:rPr>
              <w:t xml:space="preserve">, the managers of the Project had little strength to change the situation. On the second issue, it is considered that managers took too </w:t>
            </w:r>
            <w:r w:rsidR="00D00386" w:rsidRPr="00EB4860">
              <w:rPr>
                <w:rFonts w:eastAsia="Times New Roman" w:cs="Arial"/>
                <w:noProof/>
                <w:sz w:val="20"/>
                <w:szCs w:val="20"/>
                <w:lang w:val="en-US"/>
              </w:rPr>
              <w:t>much time</w:t>
            </w:r>
            <w:r w:rsidRPr="00EB4860">
              <w:rPr>
                <w:rFonts w:eastAsia="Times New Roman" w:cs="Arial"/>
                <w:noProof/>
                <w:sz w:val="20"/>
                <w:szCs w:val="20"/>
                <w:lang w:val="en-US"/>
              </w:rPr>
              <w:t xml:space="preserve"> to seek and implement an alternative project (</w:t>
            </w:r>
            <w:r w:rsidR="00D00386" w:rsidRPr="00EB4860">
              <w:rPr>
                <w:rFonts w:eastAsia="Times New Roman" w:cs="Arial"/>
                <w:noProof/>
                <w:sz w:val="20"/>
                <w:szCs w:val="20"/>
                <w:lang w:val="en-US"/>
              </w:rPr>
              <w:t xml:space="preserve">the </w:t>
            </w:r>
            <w:r w:rsidRPr="00EB4860">
              <w:rPr>
                <w:rFonts w:eastAsia="Times New Roman" w:cs="Arial"/>
                <w:noProof/>
                <w:sz w:val="20"/>
                <w:szCs w:val="20"/>
                <w:lang w:val="en-US"/>
              </w:rPr>
              <w:t>energy audits campaign).</w:t>
            </w:r>
          </w:p>
          <w:p w:rsidR="008C5A74" w:rsidRPr="00EB4860" w:rsidRDefault="008C5A74" w:rsidP="002126FA">
            <w:pPr>
              <w:rPr>
                <w:rFonts w:eastAsia="Times New Roman" w:cs="Arial"/>
                <w:noProof/>
                <w:sz w:val="20"/>
                <w:szCs w:val="20"/>
                <w:lang w:val="en-US"/>
              </w:rPr>
            </w:pPr>
          </w:p>
          <w:p w:rsidR="002126FA" w:rsidRPr="00EB4860" w:rsidRDefault="002126FA" w:rsidP="00D00386">
            <w:pPr>
              <w:rPr>
                <w:rFonts w:eastAsia="Times New Roman" w:cs="Arial"/>
                <w:noProof/>
                <w:sz w:val="20"/>
                <w:szCs w:val="20"/>
                <w:lang w:val="en-US"/>
              </w:rPr>
            </w:pPr>
            <w:r w:rsidRPr="00EB4860">
              <w:rPr>
                <w:rFonts w:eastAsia="Times New Roman" w:cs="Arial"/>
                <w:noProof/>
                <w:sz w:val="20"/>
                <w:szCs w:val="20"/>
                <w:lang w:val="en-US"/>
              </w:rPr>
              <w:t xml:space="preserve">In general, it is considered that some decisions were </w:t>
            </w:r>
            <w:r w:rsidR="00D00386" w:rsidRPr="00EB4860">
              <w:rPr>
                <w:rFonts w:eastAsia="Times New Roman" w:cs="Arial"/>
                <w:noProof/>
                <w:sz w:val="20"/>
                <w:szCs w:val="20"/>
                <w:lang w:val="en-US"/>
              </w:rPr>
              <w:t>taken</w:t>
            </w:r>
            <w:r w:rsidRPr="00EB4860">
              <w:rPr>
                <w:rFonts w:eastAsia="Times New Roman" w:cs="Arial"/>
                <w:noProof/>
                <w:sz w:val="20"/>
                <w:szCs w:val="20"/>
                <w:lang w:val="en-US"/>
              </w:rPr>
              <w:t xml:space="preserve"> too slowly and </w:t>
            </w:r>
            <w:r w:rsidR="00D00386" w:rsidRPr="00EB4860">
              <w:rPr>
                <w:rFonts w:eastAsia="Times New Roman" w:cs="Arial"/>
                <w:noProof/>
                <w:sz w:val="20"/>
                <w:szCs w:val="20"/>
                <w:lang w:val="en-US"/>
              </w:rPr>
              <w:t>a better</w:t>
            </w:r>
            <w:r w:rsidRPr="00EB4860">
              <w:rPr>
                <w:rFonts w:eastAsia="Times New Roman" w:cs="Arial"/>
                <w:noProof/>
                <w:sz w:val="20"/>
                <w:szCs w:val="20"/>
                <w:lang w:val="en-US"/>
              </w:rPr>
              <w:t xml:space="preserve"> planning of </w:t>
            </w:r>
            <w:r w:rsidR="00D00386" w:rsidRPr="00EB4860">
              <w:rPr>
                <w:rFonts w:eastAsia="Times New Roman" w:cs="Arial"/>
                <w:noProof/>
                <w:sz w:val="20"/>
                <w:szCs w:val="20"/>
                <w:lang w:val="en-US"/>
              </w:rPr>
              <w:t xml:space="preserve">some </w:t>
            </w:r>
            <w:r w:rsidRPr="00EB4860">
              <w:rPr>
                <w:rFonts w:eastAsia="Times New Roman" w:cs="Arial"/>
                <w:noProof/>
                <w:sz w:val="20"/>
                <w:szCs w:val="20"/>
                <w:lang w:val="en-US"/>
              </w:rPr>
              <w:t xml:space="preserve">activities on the part of the Executing Agency was needed. While on the part of the Implementing Agency they were slow in the paper work required to approve and disburse the funds related to </w:t>
            </w:r>
            <w:r w:rsidR="00D00386" w:rsidRPr="00EB4860">
              <w:rPr>
                <w:rFonts w:eastAsia="Times New Roman" w:cs="Arial"/>
                <w:noProof/>
                <w:sz w:val="20"/>
                <w:szCs w:val="20"/>
                <w:lang w:val="en-US"/>
              </w:rPr>
              <w:t>some</w:t>
            </w:r>
            <w:r w:rsidRPr="00EB4860">
              <w:rPr>
                <w:rFonts w:eastAsia="Times New Roman" w:cs="Arial"/>
                <w:noProof/>
                <w:sz w:val="20"/>
                <w:szCs w:val="20"/>
                <w:lang w:val="en-US"/>
              </w:rPr>
              <w:t xml:space="preserve"> applications that were run by the Executing Agency.</w:t>
            </w:r>
          </w:p>
        </w:tc>
      </w:tr>
      <w:tr w:rsidR="002126FA" w:rsidRPr="004C04EB" w:rsidTr="008C5A74">
        <w:trPr>
          <w:cantSplit/>
          <w:jc w:val="center"/>
        </w:trPr>
        <w:tc>
          <w:tcPr>
            <w:tcW w:w="2968" w:type="dxa"/>
          </w:tcPr>
          <w:p w:rsidR="002126FA" w:rsidRPr="00EB4860" w:rsidRDefault="002126FA" w:rsidP="002B39F4">
            <w:pPr>
              <w:rPr>
                <w:rFonts w:eastAsia="Times New Roman" w:cs="Arial"/>
                <w:noProof/>
                <w:sz w:val="20"/>
                <w:szCs w:val="20"/>
                <w:lang w:val="en-US"/>
              </w:rPr>
            </w:pPr>
            <w:r w:rsidRPr="00EB4860">
              <w:rPr>
                <w:rFonts w:eastAsia="Times New Roman" w:cs="Arial"/>
                <w:noProof/>
                <w:sz w:val="20"/>
                <w:szCs w:val="20"/>
                <w:lang w:val="en-US"/>
              </w:rPr>
              <w:t xml:space="preserve">The quality and timeliness of the technical support to the </w:t>
            </w:r>
            <w:r w:rsidR="002B39F4" w:rsidRPr="00EB4860">
              <w:rPr>
                <w:rFonts w:eastAsia="Times New Roman" w:cs="Arial"/>
                <w:noProof/>
                <w:sz w:val="20"/>
                <w:szCs w:val="20"/>
                <w:lang w:val="en-US"/>
              </w:rPr>
              <w:t> Project T</w:t>
            </w:r>
            <w:r w:rsidRPr="00EB4860">
              <w:rPr>
                <w:rFonts w:eastAsia="Times New Roman" w:cs="Arial"/>
                <w:noProof/>
                <w:sz w:val="20"/>
                <w:szCs w:val="20"/>
                <w:lang w:val="en-US"/>
              </w:rPr>
              <w:t xml:space="preserve">eam </w:t>
            </w:r>
          </w:p>
        </w:tc>
        <w:tc>
          <w:tcPr>
            <w:tcW w:w="6701" w:type="dxa"/>
          </w:tcPr>
          <w:p w:rsidR="002126FA" w:rsidRPr="00EB4860" w:rsidRDefault="002126FA" w:rsidP="002126FA">
            <w:pPr>
              <w:rPr>
                <w:rFonts w:eastAsia="Times New Roman" w:cs="Arial"/>
                <w:noProof/>
                <w:sz w:val="20"/>
                <w:szCs w:val="20"/>
                <w:lang w:val="en-US"/>
              </w:rPr>
            </w:pPr>
            <w:r w:rsidRPr="00EB4860">
              <w:rPr>
                <w:rFonts w:eastAsia="Times New Roman" w:cs="Arial"/>
                <w:noProof/>
                <w:sz w:val="20"/>
                <w:szCs w:val="20"/>
                <w:lang w:val="en-US"/>
              </w:rPr>
              <w:t>It is considered that they were adequate.</w:t>
            </w:r>
          </w:p>
        </w:tc>
      </w:tr>
      <w:tr w:rsidR="002126FA" w:rsidRPr="004C04EB" w:rsidTr="008C5A74">
        <w:trPr>
          <w:cantSplit/>
          <w:jc w:val="center"/>
        </w:trPr>
        <w:tc>
          <w:tcPr>
            <w:tcW w:w="2968" w:type="dxa"/>
          </w:tcPr>
          <w:p w:rsidR="002126FA" w:rsidRPr="00EB4860" w:rsidRDefault="002126FA" w:rsidP="002126FA">
            <w:pPr>
              <w:rPr>
                <w:rFonts w:eastAsia="Times New Roman" w:cs="Arial"/>
                <w:noProof/>
                <w:sz w:val="20"/>
                <w:szCs w:val="20"/>
                <w:lang w:val="en-US"/>
              </w:rPr>
            </w:pPr>
            <w:r w:rsidRPr="00EB4860">
              <w:rPr>
                <w:rFonts w:eastAsia="Times New Roman" w:cs="Arial"/>
                <w:noProof/>
                <w:sz w:val="20"/>
                <w:szCs w:val="20"/>
                <w:lang w:val="en-US"/>
              </w:rPr>
              <w:t>Candor and realism in the follow-up reports</w:t>
            </w:r>
          </w:p>
        </w:tc>
        <w:tc>
          <w:tcPr>
            <w:tcW w:w="6701" w:type="dxa"/>
          </w:tcPr>
          <w:p w:rsidR="002126FA" w:rsidRPr="00EB4860" w:rsidRDefault="002126FA" w:rsidP="002126FA">
            <w:pPr>
              <w:rPr>
                <w:rFonts w:eastAsia="Times New Roman" w:cs="Arial"/>
                <w:noProof/>
                <w:sz w:val="20"/>
                <w:szCs w:val="20"/>
                <w:lang w:val="en-US"/>
              </w:rPr>
            </w:pPr>
            <w:r w:rsidRPr="00EB4860">
              <w:rPr>
                <w:rFonts w:eastAsia="Times New Roman" w:cs="Arial"/>
                <w:noProof/>
                <w:sz w:val="20"/>
                <w:szCs w:val="20"/>
                <w:lang w:val="en-US"/>
              </w:rPr>
              <w:t>It is considered that the follow-up reports were generally realistic.</w:t>
            </w:r>
          </w:p>
        </w:tc>
      </w:tr>
      <w:tr w:rsidR="002126FA" w:rsidRPr="004C04EB" w:rsidTr="008C5A74">
        <w:trPr>
          <w:cantSplit/>
          <w:jc w:val="center"/>
        </w:trPr>
        <w:tc>
          <w:tcPr>
            <w:tcW w:w="2968" w:type="dxa"/>
          </w:tcPr>
          <w:p w:rsidR="002126FA" w:rsidRPr="00EB4860" w:rsidRDefault="002126FA" w:rsidP="002126FA">
            <w:pPr>
              <w:rPr>
                <w:rFonts w:eastAsia="Times New Roman" w:cs="Arial"/>
                <w:noProof/>
                <w:sz w:val="20"/>
                <w:szCs w:val="20"/>
                <w:lang w:val="en-US"/>
              </w:rPr>
            </w:pPr>
            <w:r w:rsidRPr="00EB4860">
              <w:rPr>
                <w:rFonts w:eastAsia="Times New Roman" w:cs="Arial"/>
                <w:noProof/>
                <w:sz w:val="20"/>
                <w:szCs w:val="20"/>
                <w:lang w:val="en-US"/>
              </w:rPr>
              <w:t>Suitability of choosing the executing agency for the implementation of the Project</w:t>
            </w:r>
          </w:p>
        </w:tc>
        <w:tc>
          <w:tcPr>
            <w:tcW w:w="6701" w:type="dxa"/>
          </w:tcPr>
          <w:p w:rsidR="002126FA" w:rsidRPr="00EB4860" w:rsidRDefault="002126FA" w:rsidP="002126FA">
            <w:pPr>
              <w:rPr>
                <w:rFonts w:eastAsia="Times New Roman" w:cs="Arial"/>
                <w:noProof/>
                <w:sz w:val="20"/>
                <w:szCs w:val="20"/>
                <w:lang w:val="en-US"/>
              </w:rPr>
            </w:pPr>
            <w:r w:rsidRPr="00EB4860">
              <w:rPr>
                <w:rFonts w:eastAsia="Times New Roman" w:cs="Arial"/>
                <w:noProof/>
                <w:sz w:val="20"/>
                <w:szCs w:val="20"/>
                <w:lang w:val="en-US"/>
              </w:rPr>
              <w:t>The UPME was the most suitable executing agency for this Project.</w:t>
            </w:r>
          </w:p>
        </w:tc>
      </w:tr>
      <w:tr w:rsidR="002126FA" w:rsidRPr="004C04EB" w:rsidTr="008C5A74">
        <w:trPr>
          <w:cantSplit/>
          <w:jc w:val="center"/>
        </w:trPr>
        <w:tc>
          <w:tcPr>
            <w:tcW w:w="2968" w:type="dxa"/>
          </w:tcPr>
          <w:p w:rsidR="002126FA" w:rsidRPr="00EB4860" w:rsidRDefault="002126FA" w:rsidP="002126FA">
            <w:pPr>
              <w:rPr>
                <w:rFonts w:eastAsia="Times New Roman" w:cs="Arial"/>
                <w:noProof/>
                <w:sz w:val="20"/>
                <w:szCs w:val="20"/>
                <w:lang w:val="en-US"/>
              </w:rPr>
            </w:pPr>
            <w:r w:rsidRPr="00EB4860">
              <w:rPr>
                <w:rFonts w:eastAsia="Times New Roman" w:cs="Arial"/>
                <w:noProof/>
                <w:sz w:val="20"/>
                <w:szCs w:val="20"/>
                <w:lang w:val="en-US"/>
              </w:rPr>
              <w:t>Any major issue related to the duration of the project, for example delays, which could have affected the achievement of the outcomes an</w:t>
            </w:r>
            <w:r w:rsidR="002B39F4" w:rsidRPr="00EB4860">
              <w:rPr>
                <w:rFonts w:eastAsia="Times New Roman" w:cs="Arial"/>
                <w:noProof/>
                <w:sz w:val="20"/>
                <w:szCs w:val="20"/>
                <w:lang w:val="en-US"/>
              </w:rPr>
              <w:t>d the sustainability of the P</w:t>
            </w:r>
            <w:r w:rsidRPr="00EB4860">
              <w:rPr>
                <w:rFonts w:eastAsia="Times New Roman" w:cs="Arial"/>
                <w:noProof/>
                <w:sz w:val="20"/>
                <w:szCs w:val="20"/>
                <w:lang w:val="en-US"/>
              </w:rPr>
              <w:t>roject</w:t>
            </w:r>
          </w:p>
        </w:tc>
        <w:tc>
          <w:tcPr>
            <w:tcW w:w="6701" w:type="dxa"/>
          </w:tcPr>
          <w:p w:rsidR="002126FA" w:rsidRPr="00EB4860" w:rsidRDefault="002B39F4" w:rsidP="002B39F4">
            <w:pPr>
              <w:rPr>
                <w:rFonts w:eastAsia="Times New Roman" w:cs="Arial"/>
                <w:noProof/>
                <w:sz w:val="20"/>
                <w:szCs w:val="20"/>
                <w:lang w:val="en-US"/>
              </w:rPr>
            </w:pPr>
            <w:r w:rsidRPr="00EB4860">
              <w:rPr>
                <w:rFonts w:eastAsia="Times New Roman" w:cs="Arial"/>
                <w:noProof/>
                <w:sz w:val="20"/>
                <w:szCs w:val="20"/>
                <w:lang w:val="en-US"/>
              </w:rPr>
              <w:t>The P</w:t>
            </w:r>
            <w:r w:rsidR="002126FA" w:rsidRPr="00EB4860">
              <w:rPr>
                <w:rFonts w:eastAsia="Times New Roman" w:cs="Arial"/>
                <w:noProof/>
                <w:sz w:val="20"/>
                <w:szCs w:val="20"/>
                <w:lang w:val="en-US"/>
              </w:rPr>
              <w:t xml:space="preserve">roject began </w:t>
            </w:r>
            <w:r w:rsidRPr="00EB4860">
              <w:rPr>
                <w:rFonts w:eastAsia="Times New Roman" w:cs="Arial"/>
                <w:noProof/>
                <w:sz w:val="20"/>
                <w:szCs w:val="20"/>
                <w:lang w:val="en-US"/>
              </w:rPr>
              <w:t>relatively</w:t>
            </w:r>
            <w:r w:rsidR="002126FA" w:rsidRPr="00EB4860">
              <w:rPr>
                <w:rFonts w:eastAsia="Times New Roman" w:cs="Arial"/>
                <w:noProof/>
                <w:sz w:val="20"/>
                <w:szCs w:val="20"/>
                <w:lang w:val="en-US"/>
              </w:rPr>
              <w:t xml:space="preserve"> late once the PRODOC was signed. The management team was complete</w:t>
            </w:r>
            <w:r w:rsidRPr="00EB4860">
              <w:rPr>
                <w:rFonts w:eastAsia="Times New Roman" w:cs="Arial"/>
                <w:noProof/>
                <w:sz w:val="20"/>
                <w:szCs w:val="20"/>
                <w:lang w:val="en-US"/>
              </w:rPr>
              <w:t>d</w:t>
            </w:r>
            <w:r w:rsidR="002126FA" w:rsidRPr="00EB4860">
              <w:rPr>
                <w:rFonts w:eastAsia="Times New Roman" w:cs="Arial"/>
                <w:noProof/>
                <w:sz w:val="20"/>
                <w:szCs w:val="20"/>
                <w:lang w:val="en-US"/>
              </w:rPr>
              <w:t xml:space="preserve"> until a year later. This was possibly one of the reasons why the project required a deadline extension in order to complete the execution of the GEF funds and to be able to display greater progress in certain goals. However, it does not seem to have been one of the main causes for the lack of reaching certain goals; for example, the creation of the NEEA, the enactment of regulations, or the execution of financial incentives for the EE market.</w:t>
            </w:r>
          </w:p>
        </w:tc>
      </w:tr>
      <w:tr w:rsidR="002126FA" w:rsidRPr="004C04EB" w:rsidTr="008C5A74">
        <w:trPr>
          <w:cantSplit/>
          <w:jc w:val="center"/>
        </w:trPr>
        <w:tc>
          <w:tcPr>
            <w:tcW w:w="2968" w:type="dxa"/>
            <w:vAlign w:val="center"/>
          </w:tcPr>
          <w:p w:rsidR="002126FA" w:rsidRPr="00EB4860" w:rsidRDefault="002126FA" w:rsidP="00124846">
            <w:pPr>
              <w:jc w:val="left"/>
              <w:rPr>
                <w:rFonts w:eastAsia="Times New Roman" w:cs="Arial"/>
                <w:b/>
                <w:noProof/>
                <w:sz w:val="20"/>
                <w:szCs w:val="20"/>
                <w:lang w:val="en-US"/>
              </w:rPr>
            </w:pPr>
            <w:r w:rsidRPr="00EB4860">
              <w:rPr>
                <w:rFonts w:eastAsia="Times New Roman" w:cs="Arial"/>
                <w:b/>
                <w:noProof/>
                <w:sz w:val="20"/>
                <w:szCs w:val="20"/>
                <w:lang w:val="en-US"/>
              </w:rPr>
              <w:t xml:space="preserve">Rating of the execution quality of </w:t>
            </w:r>
            <w:r w:rsidR="00124846" w:rsidRPr="00EB4860">
              <w:rPr>
                <w:rFonts w:eastAsia="Times New Roman" w:cs="Arial"/>
                <w:b/>
                <w:noProof/>
                <w:sz w:val="20"/>
                <w:szCs w:val="20"/>
                <w:lang w:val="en-US"/>
              </w:rPr>
              <w:t>the IA</w:t>
            </w:r>
          </w:p>
        </w:tc>
        <w:tc>
          <w:tcPr>
            <w:tcW w:w="6701" w:type="dxa"/>
            <w:vAlign w:val="center"/>
          </w:tcPr>
          <w:p w:rsidR="002126FA" w:rsidRPr="00EB4860" w:rsidRDefault="002126FA" w:rsidP="002126FA">
            <w:pPr>
              <w:jc w:val="center"/>
              <w:rPr>
                <w:rFonts w:eastAsia="Times New Roman" w:cs="Arial"/>
                <w:b/>
                <w:noProof/>
                <w:sz w:val="20"/>
                <w:szCs w:val="20"/>
                <w:lang w:val="en-US"/>
              </w:rPr>
            </w:pPr>
            <w:r w:rsidRPr="00EB4860">
              <w:rPr>
                <w:rFonts w:eastAsia="Times New Roman" w:cs="Arial"/>
                <w:b/>
                <w:noProof/>
                <w:sz w:val="20"/>
                <w:szCs w:val="20"/>
                <w:lang w:val="en-US"/>
              </w:rPr>
              <w:t>Satisfactory (S)</w:t>
            </w:r>
          </w:p>
        </w:tc>
      </w:tr>
      <w:tr w:rsidR="002126FA" w:rsidRPr="004C04EB" w:rsidTr="008C5A74">
        <w:trPr>
          <w:cantSplit/>
          <w:jc w:val="center"/>
        </w:trPr>
        <w:tc>
          <w:tcPr>
            <w:tcW w:w="2968" w:type="dxa"/>
            <w:vAlign w:val="center"/>
          </w:tcPr>
          <w:p w:rsidR="002126FA" w:rsidRPr="00EB4860" w:rsidRDefault="002126FA" w:rsidP="00124846">
            <w:pPr>
              <w:jc w:val="left"/>
              <w:rPr>
                <w:rFonts w:eastAsia="Times New Roman" w:cs="Arial"/>
                <w:b/>
                <w:noProof/>
                <w:sz w:val="20"/>
                <w:szCs w:val="20"/>
                <w:lang w:val="en-US"/>
              </w:rPr>
            </w:pPr>
            <w:r w:rsidRPr="00EB4860">
              <w:rPr>
                <w:rFonts w:eastAsia="Times New Roman" w:cs="Arial"/>
                <w:b/>
                <w:noProof/>
                <w:sz w:val="20"/>
                <w:szCs w:val="20"/>
                <w:lang w:val="en-US"/>
              </w:rPr>
              <w:t>Rating of the ex</w:t>
            </w:r>
            <w:r w:rsidR="002B39F4" w:rsidRPr="00EB4860">
              <w:rPr>
                <w:rFonts w:eastAsia="Times New Roman" w:cs="Arial"/>
                <w:b/>
                <w:noProof/>
                <w:sz w:val="20"/>
                <w:szCs w:val="20"/>
                <w:lang w:val="en-US"/>
              </w:rPr>
              <w:t>e</w:t>
            </w:r>
            <w:r w:rsidRPr="00EB4860">
              <w:rPr>
                <w:rFonts w:eastAsia="Times New Roman" w:cs="Arial"/>
                <w:b/>
                <w:noProof/>
                <w:sz w:val="20"/>
                <w:szCs w:val="20"/>
                <w:lang w:val="en-US"/>
              </w:rPr>
              <w:t xml:space="preserve">cution </w:t>
            </w:r>
            <w:r w:rsidR="002B39F4" w:rsidRPr="00EB4860">
              <w:rPr>
                <w:rFonts w:eastAsia="Times New Roman" w:cs="Arial"/>
                <w:b/>
                <w:noProof/>
                <w:sz w:val="20"/>
                <w:szCs w:val="20"/>
                <w:lang w:val="en-US"/>
              </w:rPr>
              <w:t>quality of</w:t>
            </w:r>
            <w:r w:rsidRPr="00EB4860">
              <w:rPr>
                <w:rFonts w:eastAsia="Times New Roman" w:cs="Arial"/>
                <w:b/>
                <w:noProof/>
                <w:sz w:val="20"/>
                <w:szCs w:val="20"/>
                <w:lang w:val="en-US"/>
              </w:rPr>
              <w:t xml:space="preserve"> the </w:t>
            </w:r>
            <w:r w:rsidR="00124846" w:rsidRPr="00EB4860">
              <w:rPr>
                <w:rFonts w:eastAsia="Times New Roman" w:cs="Arial"/>
                <w:b/>
                <w:noProof/>
                <w:sz w:val="20"/>
                <w:szCs w:val="20"/>
                <w:lang w:val="en-US"/>
              </w:rPr>
              <w:t>EA</w:t>
            </w:r>
          </w:p>
        </w:tc>
        <w:tc>
          <w:tcPr>
            <w:tcW w:w="6701" w:type="dxa"/>
            <w:vAlign w:val="center"/>
          </w:tcPr>
          <w:p w:rsidR="002126FA" w:rsidRPr="00EB4860" w:rsidRDefault="002126FA" w:rsidP="002126FA">
            <w:pPr>
              <w:jc w:val="center"/>
              <w:rPr>
                <w:rFonts w:eastAsia="Times New Roman" w:cs="Arial"/>
                <w:b/>
                <w:noProof/>
                <w:sz w:val="20"/>
                <w:szCs w:val="20"/>
                <w:lang w:val="en-US"/>
              </w:rPr>
            </w:pPr>
            <w:r w:rsidRPr="00EB4860">
              <w:rPr>
                <w:rFonts w:eastAsia="Times New Roman" w:cs="Arial"/>
                <w:b/>
                <w:noProof/>
                <w:sz w:val="20"/>
                <w:szCs w:val="20"/>
                <w:lang w:val="en-US"/>
              </w:rPr>
              <w:t>Satisfactory (S)</w:t>
            </w:r>
          </w:p>
        </w:tc>
      </w:tr>
      <w:tr w:rsidR="002126FA" w:rsidRPr="004C04EB" w:rsidTr="008C5A74">
        <w:trPr>
          <w:cantSplit/>
          <w:jc w:val="center"/>
        </w:trPr>
        <w:tc>
          <w:tcPr>
            <w:tcW w:w="2968" w:type="dxa"/>
            <w:vAlign w:val="center"/>
          </w:tcPr>
          <w:p w:rsidR="002126FA" w:rsidRPr="00EB4860" w:rsidRDefault="002126FA" w:rsidP="002126FA">
            <w:pPr>
              <w:jc w:val="left"/>
              <w:rPr>
                <w:rFonts w:eastAsia="Times New Roman" w:cs="Arial"/>
                <w:b/>
                <w:noProof/>
                <w:sz w:val="20"/>
                <w:szCs w:val="20"/>
                <w:lang w:val="en-US"/>
              </w:rPr>
            </w:pPr>
            <w:r w:rsidRPr="00EB4860">
              <w:rPr>
                <w:rFonts w:eastAsia="Times New Roman" w:cs="Arial"/>
                <w:b/>
                <w:noProof/>
                <w:sz w:val="20"/>
                <w:szCs w:val="20"/>
                <w:lang w:val="en-US"/>
              </w:rPr>
              <w:t>Rating of the overall quality of implementation and execution</w:t>
            </w:r>
          </w:p>
        </w:tc>
        <w:tc>
          <w:tcPr>
            <w:tcW w:w="6701" w:type="dxa"/>
            <w:vAlign w:val="center"/>
          </w:tcPr>
          <w:p w:rsidR="002126FA" w:rsidRPr="00EB4860" w:rsidRDefault="002126FA" w:rsidP="002126FA">
            <w:pPr>
              <w:jc w:val="center"/>
              <w:rPr>
                <w:rFonts w:eastAsia="Times New Roman" w:cs="Arial"/>
                <w:b/>
                <w:noProof/>
                <w:sz w:val="20"/>
                <w:szCs w:val="20"/>
                <w:lang w:val="en-US"/>
              </w:rPr>
            </w:pPr>
            <w:r w:rsidRPr="00EB4860">
              <w:rPr>
                <w:rFonts w:eastAsia="Times New Roman" w:cs="Arial"/>
                <w:b/>
                <w:noProof/>
                <w:sz w:val="20"/>
                <w:szCs w:val="20"/>
                <w:lang w:val="en-US"/>
              </w:rPr>
              <w:t>Satisfactory (S)</w:t>
            </w:r>
          </w:p>
        </w:tc>
      </w:tr>
    </w:tbl>
    <w:p w:rsidR="00FC1DC1" w:rsidRPr="004C04EB" w:rsidRDefault="00FC1DC1" w:rsidP="00FC1DC1">
      <w:pPr>
        <w:keepNext/>
        <w:keepLines/>
        <w:pageBreakBefore/>
        <w:outlineLvl w:val="1"/>
        <w:rPr>
          <w:rFonts w:eastAsia="Times New Roman" w:cs="Times New Roman"/>
          <w:noProof/>
          <w:sz w:val="28"/>
          <w:szCs w:val="26"/>
          <w:lang w:val="en-US"/>
        </w:rPr>
      </w:pPr>
      <w:bookmarkStart w:id="79" w:name="_Toc379879442"/>
      <w:bookmarkEnd w:id="78"/>
      <w:r w:rsidRPr="004C04EB">
        <w:rPr>
          <w:rFonts w:eastAsia="Times New Roman" w:cs="Times New Roman"/>
          <w:noProof/>
          <w:sz w:val="28"/>
          <w:szCs w:val="26"/>
          <w:lang w:val="en-US"/>
        </w:rPr>
        <w:lastRenderedPageBreak/>
        <w:t>3.3 </w:t>
      </w:r>
      <w:r w:rsidR="008C5A74" w:rsidRPr="004C04EB">
        <w:rPr>
          <w:rFonts w:eastAsia="Times New Roman" w:cs="Times New Roman"/>
          <w:noProof/>
          <w:sz w:val="28"/>
          <w:szCs w:val="26"/>
          <w:lang w:val="en-US"/>
        </w:rPr>
        <w:t>Project Results</w:t>
      </w:r>
      <w:bookmarkEnd w:id="79"/>
    </w:p>
    <w:p w:rsidR="00FC1DC1" w:rsidRPr="004C04EB" w:rsidRDefault="00FC1DC1" w:rsidP="00FC1DC1">
      <w:pPr>
        <w:rPr>
          <w:rFonts w:eastAsia="Calibri" w:cs="Times New Roman"/>
          <w:noProof/>
          <w:szCs w:val="24"/>
          <w:lang w:val="en-US"/>
        </w:rPr>
      </w:pPr>
    </w:p>
    <w:p w:rsidR="00FC1DC1" w:rsidRPr="004C04EB" w:rsidRDefault="00FC1DC1" w:rsidP="00FC1DC1">
      <w:pPr>
        <w:keepNext/>
        <w:keepLines/>
        <w:outlineLvl w:val="2"/>
        <w:rPr>
          <w:rFonts w:eastAsia="Times New Roman" w:cs="Times New Roman"/>
          <w:noProof/>
          <w:sz w:val="24"/>
          <w:szCs w:val="24"/>
          <w:lang w:val="en-US"/>
        </w:rPr>
      </w:pPr>
      <w:bookmarkStart w:id="80" w:name="_Toc373936981"/>
      <w:bookmarkStart w:id="81" w:name="_Toc379879443"/>
      <w:r w:rsidRPr="004C04EB">
        <w:rPr>
          <w:rFonts w:eastAsia="Times New Roman" w:cs="Times New Roman"/>
          <w:noProof/>
          <w:sz w:val="24"/>
          <w:szCs w:val="24"/>
          <w:lang w:val="en-US"/>
        </w:rPr>
        <w:t>3.3.1 Overall Outcomes (objectives achieved)</w:t>
      </w:r>
      <w:bookmarkEnd w:id="80"/>
      <w:bookmarkEnd w:id="81"/>
    </w:p>
    <w:p w:rsidR="00FC1DC1" w:rsidRPr="004C04EB" w:rsidRDefault="00FC1DC1" w:rsidP="00FC1DC1">
      <w:pPr>
        <w:rPr>
          <w:rFonts w:eastAsia="Calibri" w:cs="Times New Roman"/>
          <w:noProof/>
          <w:szCs w:val="24"/>
          <w:lang w:val="en-US"/>
        </w:rPr>
      </w:pPr>
    </w:p>
    <w:p w:rsidR="00FC1DC1" w:rsidRPr="004C04EB" w:rsidRDefault="00FC1DC1" w:rsidP="00FC1DC1">
      <w:pPr>
        <w:rPr>
          <w:rFonts w:eastAsia="Calibri" w:cs="Arial"/>
          <w:noProof/>
          <w:lang w:val="en-US"/>
        </w:rPr>
      </w:pPr>
      <w:r w:rsidRPr="004C04EB">
        <w:rPr>
          <w:rFonts w:eastAsia="Calibri" w:cs="Arial"/>
          <w:noProof/>
          <w:lang w:val="en-US"/>
        </w:rPr>
        <w:t>According to the Logical Framework Matrix in the PRODOC, which rep</w:t>
      </w:r>
      <w:r w:rsidR="00DA4571" w:rsidRPr="004C04EB">
        <w:rPr>
          <w:rFonts w:eastAsia="Calibri" w:cs="Arial"/>
          <w:noProof/>
          <w:lang w:val="en-US"/>
        </w:rPr>
        <w:t>eats what was referred to in</w:t>
      </w:r>
      <w:r w:rsidRPr="004C04EB">
        <w:rPr>
          <w:rFonts w:eastAsia="Calibri" w:cs="Arial"/>
          <w:noProof/>
          <w:lang w:val="en-US"/>
        </w:rPr>
        <w:t xml:space="preserve"> "Part II: Strategy" of the </w:t>
      </w:r>
      <w:r w:rsidR="00DA4571" w:rsidRPr="004C04EB">
        <w:rPr>
          <w:rFonts w:eastAsia="Calibri" w:cs="Arial"/>
          <w:noProof/>
          <w:lang w:val="en-US"/>
        </w:rPr>
        <w:t xml:space="preserve">same </w:t>
      </w:r>
      <w:r w:rsidRPr="004C04EB">
        <w:rPr>
          <w:rFonts w:eastAsia="Calibri" w:cs="Arial"/>
          <w:noProof/>
          <w:lang w:val="en-US"/>
        </w:rPr>
        <w:t xml:space="preserve">document, the Goal </w:t>
      </w:r>
      <w:r w:rsidR="00DA4571" w:rsidRPr="004C04EB">
        <w:rPr>
          <w:rFonts w:eastAsia="Calibri" w:cs="Arial"/>
          <w:noProof/>
          <w:lang w:val="en-US"/>
        </w:rPr>
        <w:t>and the Overall Outcome of the P</w:t>
      </w:r>
      <w:r w:rsidRPr="004C04EB">
        <w:rPr>
          <w:rFonts w:eastAsia="Calibri" w:cs="Arial"/>
          <w:noProof/>
          <w:lang w:val="en-US"/>
        </w:rPr>
        <w:t>roject are the following:</w:t>
      </w:r>
    </w:p>
    <w:p w:rsidR="00FC1DC1" w:rsidRPr="004C04EB" w:rsidRDefault="00FC1DC1" w:rsidP="00FC1DC1">
      <w:pPr>
        <w:rPr>
          <w:rFonts w:eastAsia="Calibri" w:cs="Arial"/>
          <w:noProof/>
          <w:lang w:val="en-US"/>
        </w:rPr>
      </w:pPr>
    </w:p>
    <w:p w:rsidR="00FC1DC1" w:rsidRPr="004C04EB" w:rsidRDefault="00FC1DC1" w:rsidP="00FC1DC1">
      <w:pPr>
        <w:rPr>
          <w:rFonts w:eastAsia="Calibri" w:cs="Arial"/>
          <w:noProof/>
          <w:lang w:val="en-US"/>
        </w:rPr>
      </w:pPr>
      <w:r w:rsidRPr="004C04EB">
        <w:rPr>
          <w:rFonts w:eastAsia="Calibri" w:cs="Arial"/>
          <w:b/>
          <w:noProof/>
          <w:lang w:val="en-US"/>
        </w:rPr>
        <w:t xml:space="preserve">Goal: </w:t>
      </w:r>
      <w:r w:rsidRPr="004C04EB">
        <w:rPr>
          <w:rFonts w:eastAsia="Calibri" w:cs="Arial"/>
          <w:noProof/>
          <w:lang w:val="en-US"/>
        </w:rPr>
        <w:t>To promote energy efficiency in buildings by eliminating institutional, legal, and regulatory barri</w:t>
      </w:r>
      <w:r w:rsidR="00DA4571" w:rsidRPr="004C04EB">
        <w:rPr>
          <w:rFonts w:eastAsia="Calibri" w:cs="Arial"/>
          <w:noProof/>
          <w:lang w:val="en-US"/>
        </w:rPr>
        <w:t>ers, as well as technical skills barriers</w:t>
      </w:r>
      <w:r w:rsidRPr="004C04EB">
        <w:rPr>
          <w:rFonts w:eastAsia="Calibri" w:cs="Arial"/>
          <w:noProof/>
          <w:lang w:val="en-US"/>
        </w:rPr>
        <w:t xml:space="preserve">, </w:t>
      </w:r>
      <w:r w:rsidR="0073188A" w:rsidRPr="004C04EB">
        <w:rPr>
          <w:rFonts w:eastAsia="Calibri" w:cs="Arial"/>
          <w:noProof/>
          <w:lang w:val="en-US"/>
        </w:rPr>
        <w:t>that</w:t>
      </w:r>
      <w:r w:rsidRPr="004C04EB">
        <w:rPr>
          <w:rFonts w:eastAsia="Calibri" w:cs="Arial"/>
          <w:noProof/>
          <w:lang w:val="en-US"/>
        </w:rPr>
        <w:t xml:space="preserve"> currently limit </w:t>
      </w:r>
      <w:r w:rsidR="00DA4571" w:rsidRPr="004C04EB">
        <w:rPr>
          <w:rFonts w:eastAsia="Calibri" w:cs="Arial"/>
          <w:noProof/>
          <w:lang w:val="en-US"/>
        </w:rPr>
        <w:t>its</w:t>
      </w:r>
      <w:r w:rsidRPr="004C04EB">
        <w:rPr>
          <w:rFonts w:eastAsia="Calibri" w:cs="Arial"/>
          <w:noProof/>
          <w:lang w:val="en-US"/>
        </w:rPr>
        <w:t xml:space="preserve"> large-scale adoption.</w:t>
      </w:r>
    </w:p>
    <w:p w:rsidR="00FC1DC1" w:rsidRPr="004C04EB" w:rsidRDefault="00FC1DC1" w:rsidP="00FC1DC1">
      <w:pPr>
        <w:rPr>
          <w:rFonts w:eastAsia="Calibri" w:cs="Arial"/>
          <w:noProof/>
          <w:lang w:val="en-US"/>
        </w:rPr>
      </w:pPr>
    </w:p>
    <w:p w:rsidR="00FC1DC1" w:rsidRPr="004C04EB" w:rsidRDefault="0073188A" w:rsidP="00FC1DC1">
      <w:pPr>
        <w:rPr>
          <w:rFonts w:eastAsia="Calibri" w:cs="Arial"/>
          <w:noProof/>
          <w:lang w:val="en-US"/>
        </w:rPr>
      </w:pPr>
      <w:r w:rsidRPr="004C04EB">
        <w:rPr>
          <w:rFonts w:eastAsia="Calibri" w:cs="Arial"/>
          <w:b/>
          <w:noProof/>
          <w:lang w:val="en-US"/>
        </w:rPr>
        <w:t>Overall Outcome</w:t>
      </w:r>
      <w:r w:rsidR="00FC1DC1" w:rsidRPr="004C04EB">
        <w:rPr>
          <w:rFonts w:eastAsia="Calibri" w:cs="Arial"/>
          <w:b/>
          <w:noProof/>
          <w:lang w:val="en-US"/>
        </w:rPr>
        <w:t xml:space="preserve">: </w:t>
      </w:r>
      <w:r w:rsidR="00FC1DC1" w:rsidRPr="004C04EB">
        <w:rPr>
          <w:rFonts w:eastAsia="Calibri" w:cs="Arial"/>
          <w:noProof/>
          <w:lang w:val="en-US"/>
        </w:rPr>
        <w:t xml:space="preserve">To reduce greenhouse gas emissions from the buildings sector in Colombia through the implementation of an integrated package of activities that improve the energy efficiency of commercial, public, and residential buildings. An associated outcome would be the reduction of emissions of ozone-depleting substances of centrifugal, CFC-based chillers. </w:t>
      </w:r>
    </w:p>
    <w:p w:rsidR="00FC1DC1" w:rsidRPr="004C04EB" w:rsidRDefault="00FC1DC1" w:rsidP="00FC1DC1">
      <w:pPr>
        <w:rPr>
          <w:rFonts w:eastAsia="Calibri" w:cs="Arial"/>
          <w:noProof/>
          <w:lang w:val="en-US"/>
        </w:rPr>
      </w:pPr>
    </w:p>
    <w:p w:rsidR="00FC1DC1" w:rsidRPr="004C04EB" w:rsidRDefault="00FC1DC1" w:rsidP="00FC1DC1">
      <w:pPr>
        <w:rPr>
          <w:rFonts w:eastAsia="Calibri" w:cs="Arial"/>
          <w:b/>
          <w:noProof/>
          <w:u w:val="single"/>
          <w:lang w:val="en-US"/>
        </w:rPr>
      </w:pPr>
      <w:r w:rsidRPr="004C04EB">
        <w:rPr>
          <w:rFonts w:eastAsia="Calibri" w:cs="Arial"/>
          <w:b/>
          <w:noProof/>
          <w:u w:val="single"/>
          <w:lang w:val="en-US"/>
        </w:rPr>
        <w:t xml:space="preserve">Compliance with the Overall </w:t>
      </w:r>
      <w:r w:rsidR="0073188A" w:rsidRPr="004C04EB">
        <w:rPr>
          <w:rFonts w:eastAsia="Calibri" w:cs="Arial"/>
          <w:b/>
          <w:noProof/>
          <w:u w:val="single"/>
          <w:lang w:val="en-US"/>
        </w:rPr>
        <w:t>Outcome</w:t>
      </w:r>
    </w:p>
    <w:p w:rsidR="00FC1DC1" w:rsidRPr="004C04EB" w:rsidRDefault="00FC1DC1" w:rsidP="00FC1DC1">
      <w:pPr>
        <w:rPr>
          <w:rFonts w:eastAsia="Calibri" w:cs="Arial"/>
          <w:noProof/>
          <w:lang w:val="en-US"/>
        </w:rPr>
      </w:pPr>
    </w:p>
    <w:p w:rsidR="00FC1DC1" w:rsidRPr="004C04EB" w:rsidRDefault="00FC1DC1" w:rsidP="00FC1DC1">
      <w:pPr>
        <w:rPr>
          <w:rFonts w:eastAsia="Calibri" w:cs="Arial"/>
          <w:noProof/>
          <w:lang w:val="en-US"/>
        </w:rPr>
      </w:pPr>
      <w:r w:rsidRPr="004C04EB">
        <w:rPr>
          <w:rFonts w:eastAsia="Calibri" w:cs="Arial"/>
          <w:noProof/>
          <w:lang w:val="en-US"/>
        </w:rPr>
        <w:t xml:space="preserve">To measure the achievement of the </w:t>
      </w:r>
      <w:r w:rsidR="0073188A" w:rsidRPr="004C04EB">
        <w:rPr>
          <w:rFonts w:eastAsia="Calibri" w:cs="Arial"/>
          <w:b/>
          <w:noProof/>
          <w:lang w:val="en-US"/>
        </w:rPr>
        <w:t>Overall Outcome</w:t>
      </w:r>
      <w:r w:rsidRPr="004C04EB">
        <w:rPr>
          <w:rFonts w:eastAsia="Calibri" w:cs="Arial"/>
          <w:noProof/>
          <w:lang w:val="en-US"/>
        </w:rPr>
        <w:t>, in the Logical Framework of the PRODOC the following indicators and measurement parameters were established:</w:t>
      </w:r>
    </w:p>
    <w:p w:rsidR="00FC1DC1" w:rsidRPr="004C04EB" w:rsidRDefault="00FC1DC1" w:rsidP="00FC1DC1">
      <w:pPr>
        <w:rPr>
          <w:rFonts w:eastAsia="Calibri" w:cs="Arial"/>
          <w:noProof/>
          <w:lang w:val="en-US"/>
        </w:rPr>
      </w:pPr>
    </w:p>
    <w:p w:rsidR="00FC1DC1" w:rsidRPr="004C04EB" w:rsidRDefault="00FC1DC1" w:rsidP="00FC1DC1">
      <w:pPr>
        <w:rPr>
          <w:rFonts w:eastAsia="Calibri" w:cs="Arial"/>
          <w:noProof/>
          <w:lang w:val="en-US"/>
        </w:rPr>
      </w:pPr>
    </w:p>
    <w:p w:rsidR="00FC1DC1" w:rsidRPr="004C04EB" w:rsidRDefault="0073188A" w:rsidP="00FC1DC1">
      <w:pPr>
        <w:jc w:val="center"/>
        <w:rPr>
          <w:rFonts w:eastAsia="Calibri" w:cs="Arial"/>
          <w:b/>
          <w:noProof/>
          <w:lang w:val="en-US"/>
        </w:rPr>
      </w:pPr>
      <w:r w:rsidRPr="004C04EB">
        <w:rPr>
          <w:rFonts w:eastAsia="Calibri" w:cs="Arial"/>
          <w:b/>
          <w:noProof/>
          <w:lang w:val="en-US"/>
        </w:rPr>
        <w:t>Table 11: Indicators, Basel</w:t>
      </w:r>
      <w:r w:rsidR="00FC1DC1" w:rsidRPr="004C04EB">
        <w:rPr>
          <w:rFonts w:eastAsia="Calibri" w:cs="Arial"/>
          <w:b/>
          <w:noProof/>
          <w:lang w:val="en-US"/>
        </w:rPr>
        <w:t>ine, and Goal for the Overall Objective of the Project</w:t>
      </w:r>
    </w:p>
    <w:tbl>
      <w:tblPr>
        <w:tblStyle w:val="Tablaconcuadrcula1"/>
        <w:tblW w:w="0" w:type="auto"/>
        <w:tblLook w:val="04A0"/>
      </w:tblPr>
      <w:tblGrid>
        <w:gridCol w:w="2207"/>
        <w:gridCol w:w="2206"/>
        <w:gridCol w:w="2207"/>
        <w:gridCol w:w="2208"/>
      </w:tblGrid>
      <w:tr w:rsidR="00FC1DC1" w:rsidRPr="004C04EB" w:rsidTr="00C673AE">
        <w:trPr>
          <w:trHeight w:val="599"/>
        </w:trPr>
        <w:tc>
          <w:tcPr>
            <w:tcW w:w="2207" w:type="dxa"/>
            <w:vAlign w:val="center"/>
          </w:tcPr>
          <w:p w:rsidR="00FC1DC1" w:rsidRPr="004C04EB" w:rsidRDefault="00FC1DC1" w:rsidP="00FC1DC1">
            <w:pPr>
              <w:autoSpaceDE w:val="0"/>
              <w:autoSpaceDN w:val="0"/>
              <w:adjustRightInd w:val="0"/>
              <w:jc w:val="center"/>
              <w:rPr>
                <w:rFonts w:eastAsia="Calibri" w:cs="Arial"/>
                <w:b/>
                <w:noProof/>
                <w:lang w:val="en-US"/>
              </w:rPr>
            </w:pPr>
            <w:r w:rsidRPr="004C04EB">
              <w:rPr>
                <w:rFonts w:eastAsia="Calibri" w:cs="Arial"/>
                <w:b/>
                <w:noProof/>
                <w:lang w:val="en-US"/>
              </w:rPr>
              <w:t>Indicator</w:t>
            </w:r>
          </w:p>
        </w:tc>
        <w:tc>
          <w:tcPr>
            <w:tcW w:w="2206" w:type="dxa"/>
            <w:vAlign w:val="center"/>
          </w:tcPr>
          <w:p w:rsidR="00FC1DC1" w:rsidRPr="004C04EB" w:rsidRDefault="0073188A" w:rsidP="00FC1DC1">
            <w:pPr>
              <w:autoSpaceDE w:val="0"/>
              <w:autoSpaceDN w:val="0"/>
              <w:adjustRightInd w:val="0"/>
              <w:jc w:val="center"/>
              <w:rPr>
                <w:rFonts w:eastAsia="Calibri" w:cs="Arial"/>
                <w:b/>
                <w:noProof/>
                <w:lang w:val="en-US"/>
              </w:rPr>
            </w:pPr>
            <w:r w:rsidRPr="004C04EB">
              <w:rPr>
                <w:rFonts w:eastAsia="Calibri" w:cs="Arial"/>
                <w:b/>
                <w:noProof/>
                <w:lang w:val="en-US"/>
              </w:rPr>
              <w:t>Basel</w:t>
            </w:r>
            <w:r w:rsidR="00FC1DC1" w:rsidRPr="004C04EB">
              <w:rPr>
                <w:rFonts w:eastAsia="Calibri" w:cs="Arial"/>
                <w:b/>
                <w:noProof/>
                <w:lang w:val="en-US"/>
              </w:rPr>
              <w:t>ine</w:t>
            </w:r>
          </w:p>
        </w:tc>
        <w:tc>
          <w:tcPr>
            <w:tcW w:w="2207" w:type="dxa"/>
            <w:vAlign w:val="center"/>
          </w:tcPr>
          <w:p w:rsidR="00FC1DC1" w:rsidRPr="004C04EB" w:rsidRDefault="00FC1DC1" w:rsidP="00FC1DC1">
            <w:pPr>
              <w:autoSpaceDE w:val="0"/>
              <w:autoSpaceDN w:val="0"/>
              <w:adjustRightInd w:val="0"/>
              <w:jc w:val="center"/>
              <w:rPr>
                <w:rFonts w:eastAsia="Calibri" w:cs="Arial"/>
                <w:b/>
                <w:noProof/>
                <w:lang w:val="en-US"/>
              </w:rPr>
            </w:pPr>
            <w:r w:rsidRPr="004C04EB">
              <w:rPr>
                <w:rFonts w:eastAsia="Calibri" w:cs="Arial"/>
                <w:b/>
                <w:noProof/>
                <w:lang w:val="en-US"/>
              </w:rPr>
              <w:t>Goal</w:t>
            </w:r>
          </w:p>
        </w:tc>
        <w:tc>
          <w:tcPr>
            <w:tcW w:w="2208" w:type="dxa"/>
            <w:vAlign w:val="center"/>
          </w:tcPr>
          <w:p w:rsidR="00FC1DC1" w:rsidRPr="004C04EB" w:rsidRDefault="00FC1DC1" w:rsidP="00FC1DC1">
            <w:pPr>
              <w:autoSpaceDE w:val="0"/>
              <w:autoSpaceDN w:val="0"/>
              <w:adjustRightInd w:val="0"/>
              <w:jc w:val="center"/>
              <w:rPr>
                <w:rFonts w:eastAsia="Calibri" w:cs="Arial"/>
                <w:b/>
                <w:noProof/>
                <w:lang w:val="en-US"/>
              </w:rPr>
            </w:pPr>
            <w:r w:rsidRPr="004C04EB">
              <w:rPr>
                <w:rFonts w:eastAsia="Calibri" w:cs="Arial"/>
                <w:b/>
                <w:noProof/>
                <w:lang w:val="en-US"/>
              </w:rPr>
              <w:t>Sources of</w:t>
            </w:r>
          </w:p>
          <w:p w:rsidR="00FC1DC1" w:rsidRPr="004C04EB" w:rsidRDefault="00FC1DC1" w:rsidP="00FC1DC1">
            <w:pPr>
              <w:autoSpaceDE w:val="0"/>
              <w:autoSpaceDN w:val="0"/>
              <w:adjustRightInd w:val="0"/>
              <w:jc w:val="center"/>
              <w:rPr>
                <w:rFonts w:eastAsia="Calibri" w:cs="Arial"/>
                <w:b/>
                <w:noProof/>
                <w:lang w:val="en-US"/>
              </w:rPr>
            </w:pPr>
            <w:r w:rsidRPr="004C04EB">
              <w:rPr>
                <w:rFonts w:eastAsia="Calibri" w:cs="Arial"/>
                <w:b/>
                <w:noProof/>
                <w:lang w:val="en-US"/>
              </w:rPr>
              <w:t>Verification</w:t>
            </w:r>
          </w:p>
        </w:tc>
      </w:tr>
      <w:tr w:rsidR="00FC1DC1" w:rsidRPr="004C04EB" w:rsidTr="00C673AE">
        <w:trPr>
          <w:trHeight w:val="1122"/>
        </w:trPr>
        <w:tc>
          <w:tcPr>
            <w:tcW w:w="2207" w:type="dxa"/>
          </w:tcPr>
          <w:p w:rsidR="00FC1DC1" w:rsidRPr="004C04EB" w:rsidRDefault="00FC1DC1" w:rsidP="00FC1DC1">
            <w:pPr>
              <w:autoSpaceDE w:val="0"/>
              <w:autoSpaceDN w:val="0"/>
              <w:adjustRightInd w:val="0"/>
              <w:rPr>
                <w:rFonts w:eastAsia="Calibri" w:cs="Arial"/>
                <w:noProof/>
                <w:sz w:val="20"/>
                <w:szCs w:val="20"/>
                <w:lang w:val="en-US"/>
              </w:rPr>
            </w:pPr>
            <w:r w:rsidRPr="004C04EB">
              <w:rPr>
                <w:rFonts w:eastAsia="Calibri" w:cs="Arial"/>
                <w:noProof/>
                <w:sz w:val="20"/>
                <w:szCs w:val="20"/>
                <w:lang w:val="en-US"/>
              </w:rPr>
              <w:t>(1) Market</w:t>
            </w:r>
          </w:p>
          <w:p w:rsidR="00FC1DC1" w:rsidRPr="004C04EB" w:rsidRDefault="00FC1DC1" w:rsidP="00FC1DC1">
            <w:pPr>
              <w:autoSpaceDE w:val="0"/>
              <w:autoSpaceDN w:val="0"/>
              <w:adjustRightInd w:val="0"/>
              <w:rPr>
                <w:rFonts w:eastAsia="Calibri" w:cs="Arial"/>
                <w:noProof/>
                <w:sz w:val="20"/>
                <w:szCs w:val="20"/>
                <w:lang w:val="en-US"/>
              </w:rPr>
            </w:pPr>
            <w:r w:rsidRPr="004C04EB">
              <w:rPr>
                <w:rFonts w:eastAsia="Calibri" w:cs="Arial"/>
                <w:noProof/>
                <w:sz w:val="20"/>
                <w:szCs w:val="20"/>
                <w:lang w:val="en-US"/>
              </w:rPr>
              <w:t xml:space="preserve"> transformation (scale 1 ... 4) </w:t>
            </w:r>
          </w:p>
          <w:p w:rsidR="00FC1DC1" w:rsidRPr="004C04EB" w:rsidRDefault="00FC1DC1" w:rsidP="00FC1DC1">
            <w:pPr>
              <w:autoSpaceDE w:val="0"/>
              <w:autoSpaceDN w:val="0"/>
              <w:adjustRightInd w:val="0"/>
              <w:rPr>
                <w:rFonts w:eastAsia="Calibri" w:cs="Arial"/>
                <w:noProof/>
                <w:sz w:val="20"/>
                <w:szCs w:val="20"/>
                <w:lang w:val="en-US"/>
              </w:rPr>
            </w:pPr>
            <w:r w:rsidRPr="004C04EB">
              <w:rPr>
                <w:rFonts w:eastAsia="Calibri" w:cs="Arial"/>
                <w:noProof/>
                <w:sz w:val="20"/>
                <w:szCs w:val="20"/>
                <w:lang w:val="en-US"/>
              </w:rPr>
              <w:t>(2) Adoption of policies (scale 1 ... 4). </w:t>
            </w:r>
          </w:p>
          <w:p w:rsidR="00FC1DC1" w:rsidRPr="004C04EB" w:rsidRDefault="00FC1DC1" w:rsidP="00FC1DC1">
            <w:pPr>
              <w:autoSpaceDE w:val="0"/>
              <w:autoSpaceDN w:val="0"/>
              <w:adjustRightInd w:val="0"/>
              <w:rPr>
                <w:rFonts w:eastAsia="Calibri" w:cs="Arial"/>
                <w:noProof/>
                <w:sz w:val="20"/>
                <w:szCs w:val="20"/>
                <w:lang w:val="en-US"/>
              </w:rPr>
            </w:pPr>
            <w:r w:rsidRPr="004C04EB">
              <w:rPr>
                <w:rFonts w:eastAsia="Calibri" w:cs="Arial"/>
                <w:noProof/>
                <w:sz w:val="20"/>
                <w:szCs w:val="20"/>
                <w:lang w:val="en-US"/>
              </w:rPr>
              <w:t>(3) Energy saved: (MWh) </w:t>
            </w:r>
          </w:p>
          <w:p w:rsidR="00FC1DC1" w:rsidRPr="004C04EB" w:rsidRDefault="00FC1DC1" w:rsidP="00FC1DC1">
            <w:pPr>
              <w:autoSpaceDE w:val="0"/>
              <w:autoSpaceDN w:val="0"/>
              <w:adjustRightInd w:val="0"/>
              <w:rPr>
                <w:rFonts w:eastAsia="Calibri" w:cs="Arial"/>
                <w:noProof/>
                <w:sz w:val="20"/>
                <w:szCs w:val="20"/>
                <w:lang w:val="en-US"/>
              </w:rPr>
            </w:pPr>
            <w:r w:rsidRPr="004C04EB">
              <w:rPr>
                <w:rFonts w:eastAsia="Calibri" w:cs="Arial"/>
                <w:noProof/>
                <w:sz w:val="20"/>
                <w:szCs w:val="20"/>
                <w:lang w:val="en-US"/>
              </w:rPr>
              <w:t>(4) Investment (US$) </w:t>
            </w:r>
          </w:p>
          <w:p w:rsidR="00FC1DC1" w:rsidRPr="004C04EB" w:rsidRDefault="00FC1DC1" w:rsidP="00FC1DC1">
            <w:pPr>
              <w:autoSpaceDE w:val="0"/>
              <w:autoSpaceDN w:val="0"/>
              <w:adjustRightInd w:val="0"/>
              <w:rPr>
                <w:rFonts w:eastAsia="Calibri" w:cs="Arial"/>
                <w:noProof/>
                <w:sz w:val="20"/>
                <w:szCs w:val="20"/>
                <w:lang w:val="en-US"/>
              </w:rPr>
            </w:pPr>
            <w:r w:rsidRPr="004C04EB">
              <w:rPr>
                <w:rFonts w:eastAsia="Calibri" w:cs="Arial"/>
                <w:noProof/>
                <w:sz w:val="20"/>
                <w:szCs w:val="20"/>
                <w:lang w:val="en-US"/>
              </w:rPr>
              <w:t>(5) Number of lending institutions</w:t>
            </w:r>
          </w:p>
        </w:tc>
        <w:tc>
          <w:tcPr>
            <w:tcW w:w="2206" w:type="dxa"/>
          </w:tcPr>
          <w:p w:rsidR="00FC1DC1" w:rsidRPr="004C04EB" w:rsidRDefault="00FC1DC1" w:rsidP="00FC1DC1">
            <w:pPr>
              <w:autoSpaceDE w:val="0"/>
              <w:autoSpaceDN w:val="0"/>
              <w:adjustRightInd w:val="0"/>
              <w:rPr>
                <w:rFonts w:eastAsia="Calibri" w:cs="Arial"/>
                <w:noProof/>
                <w:sz w:val="20"/>
                <w:szCs w:val="20"/>
                <w:lang w:val="en-US"/>
              </w:rPr>
            </w:pPr>
            <w:r w:rsidRPr="004C04EB">
              <w:rPr>
                <w:rFonts w:eastAsia="Calibri" w:cs="Arial"/>
                <w:noProof/>
                <w:sz w:val="20"/>
                <w:szCs w:val="20"/>
                <w:lang w:val="en-US"/>
              </w:rPr>
              <w:t>(1) Market</w:t>
            </w:r>
          </w:p>
          <w:p w:rsidR="00FC1DC1" w:rsidRPr="004C04EB" w:rsidRDefault="00FC1DC1" w:rsidP="00FC1DC1">
            <w:pPr>
              <w:autoSpaceDE w:val="0"/>
              <w:autoSpaceDN w:val="0"/>
              <w:adjustRightInd w:val="0"/>
              <w:rPr>
                <w:rFonts w:eastAsia="Calibri" w:cs="Arial"/>
                <w:noProof/>
                <w:sz w:val="20"/>
                <w:szCs w:val="20"/>
                <w:lang w:val="en-US"/>
              </w:rPr>
            </w:pPr>
            <w:r w:rsidRPr="004C04EB">
              <w:rPr>
                <w:rFonts w:eastAsia="Calibri" w:cs="Arial"/>
                <w:noProof/>
                <w:sz w:val="20"/>
                <w:szCs w:val="20"/>
                <w:lang w:val="en-US"/>
              </w:rPr>
              <w:t xml:space="preserve"> transformation: 1 </w:t>
            </w:r>
          </w:p>
          <w:p w:rsidR="00FC1DC1" w:rsidRPr="004C04EB" w:rsidRDefault="00FC1DC1" w:rsidP="00FC1DC1">
            <w:pPr>
              <w:autoSpaceDE w:val="0"/>
              <w:autoSpaceDN w:val="0"/>
              <w:adjustRightInd w:val="0"/>
              <w:rPr>
                <w:rFonts w:eastAsia="Calibri" w:cs="Arial"/>
                <w:noProof/>
                <w:sz w:val="20"/>
                <w:szCs w:val="20"/>
                <w:lang w:val="en-US"/>
              </w:rPr>
            </w:pPr>
            <w:r w:rsidRPr="004C04EB">
              <w:rPr>
                <w:rFonts w:eastAsia="Calibri" w:cs="Arial"/>
                <w:noProof/>
                <w:sz w:val="20"/>
                <w:szCs w:val="20"/>
                <w:lang w:val="en-US"/>
              </w:rPr>
              <w:t>(2) Adoption of policies: 1 </w:t>
            </w:r>
          </w:p>
          <w:p w:rsidR="00FC1DC1" w:rsidRPr="004C04EB" w:rsidRDefault="00FC1DC1" w:rsidP="00FC1DC1">
            <w:pPr>
              <w:autoSpaceDE w:val="0"/>
              <w:autoSpaceDN w:val="0"/>
              <w:adjustRightInd w:val="0"/>
              <w:rPr>
                <w:rFonts w:eastAsia="Calibri" w:cs="Arial"/>
                <w:noProof/>
                <w:sz w:val="20"/>
                <w:szCs w:val="20"/>
                <w:lang w:val="en-US"/>
              </w:rPr>
            </w:pPr>
            <w:r w:rsidRPr="004C04EB">
              <w:rPr>
                <w:rFonts w:eastAsia="Calibri" w:cs="Arial"/>
                <w:noProof/>
                <w:sz w:val="20"/>
                <w:szCs w:val="20"/>
                <w:lang w:val="en-US"/>
              </w:rPr>
              <w:t>(3) Energy saved: 0 MWh </w:t>
            </w:r>
          </w:p>
          <w:p w:rsidR="00FC1DC1" w:rsidRPr="004C04EB" w:rsidRDefault="00FC1DC1" w:rsidP="00FC1DC1">
            <w:pPr>
              <w:autoSpaceDE w:val="0"/>
              <w:autoSpaceDN w:val="0"/>
              <w:adjustRightInd w:val="0"/>
              <w:rPr>
                <w:rFonts w:eastAsia="Calibri" w:cs="Arial"/>
                <w:noProof/>
                <w:sz w:val="20"/>
                <w:szCs w:val="20"/>
                <w:lang w:val="en-US"/>
              </w:rPr>
            </w:pPr>
            <w:r w:rsidRPr="004C04EB">
              <w:rPr>
                <w:rFonts w:eastAsia="Calibri" w:cs="Arial"/>
                <w:noProof/>
                <w:sz w:val="20"/>
                <w:szCs w:val="20"/>
                <w:lang w:val="en-US"/>
              </w:rPr>
              <w:t>(4) Investment US$0 </w:t>
            </w:r>
          </w:p>
          <w:p w:rsidR="00FC1DC1" w:rsidRPr="004C04EB" w:rsidRDefault="00FC1DC1" w:rsidP="00FC1DC1">
            <w:pPr>
              <w:autoSpaceDE w:val="0"/>
              <w:autoSpaceDN w:val="0"/>
              <w:adjustRightInd w:val="0"/>
              <w:rPr>
                <w:rFonts w:eastAsia="Calibri" w:cs="Arial"/>
                <w:noProof/>
                <w:sz w:val="20"/>
                <w:szCs w:val="20"/>
                <w:lang w:val="en-US"/>
              </w:rPr>
            </w:pPr>
            <w:r w:rsidRPr="004C04EB">
              <w:rPr>
                <w:rFonts w:eastAsia="Calibri" w:cs="Arial"/>
                <w:noProof/>
                <w:sz w:val="20"/>
                <w:szCs w:val="20"/>
                <w:lang w:val="en-US"/>
              </w:rPr>
              <w:t>(5) Number of lending institutions: 1</w:t>
            </w:r>
          </w:p>
          <w:p w:rsidR="00FC1DC1" w:rsidRPr="004C04EB" w:rsidRDefault="00FC1DC1" w:rsidP="00FC1DC1">
            <w:pPr>
              <w:autoSpaceDE w:val="0"/>
              <w:autoSpaceDN w:val="0"/>
              <w:adjustRightInd w:val="0"/>
              <w:rPr>
                <w:rFonts w:eastAsia="Calibri" w:cs="Arial"/>
                <w:noProof/>
                <w:sz w:val="20"/>
                <w:szCs w:val="20"/>
                <w:lang w:val="en-US"/>
              </w:rPr>
            </w:pPr>
            <w:r w:rsidRPr="004C04EB">
              <w:rPr>
                <w:rFonts w:eastAsia="Calibri" w:cs="Arial"/>
                <w:noProof/>
                <w:sz w:val="20"/>
                <w:szCs w:val="20"/>
                <w:lang w:val="en-US"/>
              </w:rPr>
              <w:t>(Bancoldex-URE)</w:t>
            </w:r>
          </w:p>
        </w:tc>
        <w:tc>
          <w:tcPr>
            <w:tcW w:w="2207" w:type="dxa"/>
          </w:tcPr>
          <w:p w:rsidR="00FC1DC1" w:rsidRPr="004C04EB" w:rsidRDefault="00FC1DC1" w:rsidP="00FC1DC1">
            <w:pPr>
              <w:autoSpaceDE w:val="0"/>
              <w:autoSpaceDN w:val="0"/>
              <w:adjustRightInd w:val="0"/>
              <w:rPr>
                <w:rFonts w:eastAsia="Calibri" w:cs="Arial"/>
                <w:noProof/>
                <w:sz w:val="20"/>
                <w:szCs w:val="20"/>
                <w:lang w:val="en-US"/>
              </w:rPr>
            </w:pPr>
            <w:r w:rsidRPr="004C04EB">
              <w:rPr>
                <w:rFonts w:eastAsia="Calibri" w:cs="Arial"/>
                <w:noProof/>
                <w:sz w:val="20"/>
                <w:szCs w:val="20"/>
                <w:lang w:val="en-US"/>
              </w:rPr>
              <w:t>1) Market</w:t>
            </w:r>
          </w:p>
          <w:p w:rsidR="00FC1DC1" w:rsidRPr="004C04EB" w:rsidRDefault="00FC1DC1" w:rsidP="00FC1DC1">
            <w:pPr>
              <w:autoSpaceDE w:val="0"/>
              <w:autoSpaceDN w:val="0"/>
              <w:adjustRightInd w:val="0"/>
              <w:rPr>
                <w:rFonts w:eastAsia="Calibri" w:cs="Arial"/>
                <w:noProof/>
                <w:sz w:val="20"/>
                <w:szCs w:val="20"/>
                <w:lang w:val="en-US"/>
              </w:rPr>
            </w:pPr>
            <w:r w:rsidRPr="004C04EB">
              <w:rPr>
                <w:rFonts w:eastAsia="Calibri" w:cs="Arial"/>
                <w:noProof/>
                <w:sz w:val="20"/>
                <w:szCs w:val="20"/>
                <w:lang w:val="en-US"/>
              </w:rPr>
              <w:t xml:space="preserve"> Transformation: 3 </w:t>
            </w:r>
          </w:p>
          <w:p w:rsidR="00FC1DC1" w:rsidRPr="004C04EB" w:rsidRDefault="00FC1DC1" w:rsidP="00FC1DC1">
            <w:pPr>
              <w:autoSpaceDE w:val="0"/>
              <w:autoSpaceDN w:val="0"/>
              <w:adjustRightInd w:val="0"/>
              <w:rPr>
                <w:rFonts w:eastAsia="Calibri" w:cs="Arial"/>
                <w:noProof/>
                <w:sz w:val="20"/>
                <w:szCs w:val="20"/>
                <w:lang w:val="en-US"/>
              </w:rPr>
            </w:pPr>
            <w:r w:rsidRPr="004C04EB">
              <w:rPr>
                <w:rFonts w:eastAsia="Calibri" w:cs="Arial"/>
                <w:noProof/>
                <w:sz w:val="20"/>
                <w:szCs w:val="20"/>
                <w:lang w:val="en-US"/>
              </w:rPr>
              <w:t>(2) Adoption of policies: 4 </w:t>
            </w:r>
          </w:p>
          <w:p w:rsidR="00FC1DC1" w:rsidRPr="004C04EB" w:rsidRDefault="00FC1DC1" w:rsidP="00FC1DC1">
            <w:pPr>
              <w:autoSpaceDE w:val="0"/>
              <w:autoSpaceDN w:val="0"/>
              <w:adjustRightInd w:val="0"/>
              <w:rPr>
                <w:rFonts w:eastAsia="Calibri" w:cs="Arial"/>
                <w:noProof/>
                <w:sz w:val="20"/>
                <w:szCs w:val="20"/>
                <w:lang w:val="en-US"/>
              </w:rPr>
            </w:pPr>
            <w:r w:rsidRPr="004C04EB">
              <w:rPr>
                <w:rFonts w:eastAsia="Calibri" w:cs="Arial"/>
                <w:noProof/>
                <w:sz w:val="20"/>
                <w:szCs w:val="20"/>
                <w:lang w:val="en-US"/>
              </w:rPr>
              <w:t>(3) Energy saved: 88,600 MWh </w:t>
            </w:r>
          </w:p>
          <w:p w:rsidR="00FC1DC1" w:rsidRPr="004C04EB" w:rsidRDefault="00FC1DC1" w:rsidP="00FC1DC1">
            <w:pPr>
              <w:autoSpaceDE w:val="0"/>
              <w:autoSpaceDN w:val="0"/>
              <w:adjustRightInd w:val="0"/>
              <w:rPr>
                <w:rFonts w:eastAsia="Calibri" w:cs="Arial"/>
                <w:noProof/>
                <w:sz w:val="20"/>
                <w:szCs w:val="20"/>
                <w:lang w:val="en-US"/>
              </w:rPr>
            </w:pPr>
            <w:r w:rsidRPr="004C04EB">
              <w:rPr>
                <w:rFonts w:eastAsia="Calibri" w:cs="Arial"/>
                <w:noProof/>
                <w:sz w:val="20"/>
                <w:szCs w:val="20"/>
                <w:lang w:val="en-US"/>
              </w:rPr>
              <w:t>(4) Investment (direct) US$3.2</w:t>
            </w:r>
            <w:r w:rsidR="0073188A" w:rsidRPr="004C04EB">
              <w:rPr>
                <w:rFonts w:eastAsia="Calibri" w:cs="Arial"/>
                <w:noProof/>
                <w:sz w:val="20"/>
                <w:szCs w:val="20"/>
                <w:lang w:val="en-US"/>
              </w:rPr>
              <w:t xml:space="preserve"> </w:t>
            </w:r>
            <w:r w:rsidRPr="004C04EB">
              <w:rPr>
                <w:rFonts w:eastAsia="Calibri" w:cs="Arial"/>
                <w:noProof/>
                <w:sz w:val="20"/>
                <w:szCs w:val="20"/>
                <w:lang w:val="en-US"/>
              </w:rPr>
              <w:t xml:space="preserve">M </w:t>
            </w:r>
          </w:p>
          <w:p w:rsidR="00FC1DC1" w:rsidRPr="004C04EB" w:rsidRDefault="00FC1DC1" w:rsidP="00FC1DC1">
            <w:pPr>
              <w:autoSpaceDE w:val="0"/>
              <w:autoSpaceDN w:val="0"/>
              <w:adjustRightInd w:val="0"/>
              <w:rPr>
                <w:rFonts w:eastAsia="Calibri" w:cs="Arial"/>
                <w:noProof/>
                <w:sz w:val="20"/>
                <w:szCs w:val="20"/>
                <w:lang w:val="en-US"/>
              </w:rPr>
            </w:pPr>
            <w:r w:rsidRPr="004C04EB">
              <w:rPr>
                <w:rFonts w:eastAsia="Calibri" w:cs="Arial"/>
                <w:noProof/>
                <w:sz w:val="20"/>
                <w:szCs w:val="20"/>
                <w:lang w:val="en-US"/>
              </w:rPr>
              <w:t>(5) Number of lending institutions:1 (Bancoldex-URE)</w:t>
            </w:r>
          </w:p>
        </w:tc>
        <w:tc>
          <w:tcPr>
            <w:tcW w:w="2208" w:type="dxa"/>
          </w:tcPr>
          <w:p w:rsidR="00FC1DC1" w:rsidRPr="004C04EB" w:rsidRDefault="0073188A" w:rsidP="00FC1DC1">
            <w:pPr>
              <w:autoSpaceDE w:val="0"/>
              <w:autoSpaceDN w:val="0"/>
              <w:adjustRightInd w:val="0"/>
              <w:rPr>
                <w:rFonts w:eastAsia="Calibri" w:cs="Arial"/>
                <w:noProof/>
                <w:sz w:val="20"/>
                <w:szCs w:val="20"/>
                <w:lang w:val="en-US"/>
              </w:rPr>
            </w:pPr>
            <w:r w:rsidRPr="004C04EB">
              <w:rPr>
                <w:rFonts w:eastAsia="Calibri" w:cs="Arial"/>
                <w:noProof/>
                <w:sz w:val="20"/>
                <w:szCs w:val="20"/>
                <w:lang w:val="en-US"/>
              </w:rPr>
              <w:t>1 and 2) Analysis done by the C</w:t>
            </w:r>
            <w:r w:rsidR="00FC1DC1" w:rsidRPr="004C04EB">
              <w:rPr>
                <w:rFonts w:eastAsia="Calibri" w:cs="Arial"/>
                <w:noProof/>
                <w:sz w:val="20"/>
                <w:szCs w:val="20"/>
                <w:lang w:val="en-US"/>
              </w:rPr>
              <w:t>oordinator and independent evaluators</w:t>
            </w:r>
          </w:p>
          <w:p w:rsidR="00FC1DC1" w:rsidRPr="004C04EB" w:rsidRDefault="00FC1DC1" w:rsidP="00FC1DC1">
            <w:pPr>
              <w:autoSpaceDE w:val="0"/>
              <w:autoSpaceDN w:val="0"/>
              <w:adjustRightInd w:val="0"/>
              <w:rPr>
                <w:rFonts w:eastAsia="Calibri" w:cs="Arial"/>
                <w:noProof/>
                <w:sz w:val="20"/>
                <w:szCs w:val="20"/>
                <w:lang w:val="en-US"/>
              </w:rPr>
            </w:pPr>
            <w:r w:rsidRPr="004C04EB">
              <w:rPr>
                <w:rFonts w:eastAsia="Calibri" w:cs="Arial"/>
                <w:noProof/>
                <w:sz w:val="20"/>
                <w:szCs w:val="20"/>
                <w:lang w:val="en-US"/>
              </w:rPr>
              <w:t>(3) Use annual savings as a proxy</w:t>
            </w:r>
          </w:p>
          <w:p w:rsidR="00FC1DC1" w:rsidRPr="004C04EB" w:rsidRDefault="00FC1DC1" w:rsidP="00FC1DC1">
            <w:pPr>
              <w:autoSpaceDE w:val="0"/>
              <w:autoSpaceDN w:val="0"/>
              <w:adjustRightInd w:val="0"/>
              <w:rPr>
                <w:rFonts w:eastAsia="Calibri" w:cs="Arial"/>
                <w:noProof/>
                <w:sz w:val="20"/>
                <w:szCs w:val="20"/>
                <w:lang w:val="en-US"/>
              </w:rPr>
            </w:pPr>
            <w:r w:rsidRPr="004C04EB">
              <w:rPr>
                <w:rFonts w:eastAsia="Calibri" w:cs="Arial"/>
                <w:noProof/>
                <w:sz w:val="20"/>
                <w:szCs w:val="20"/>
                <w:lang w:val="en-US"/>
              </w:rPr>
              <w:t>(4). Project Reports, audits</w:t>
            </w:r>
          </w:p>
          <w:p w:rsidR="00FC1DC1" w:rsidRPr="004C04EB" w:rsidRDefault="00FC1DC1" w:rsidP="00FC1DC1">
            <w:pPr>
              <w:autoSpaceDE w:val="0"/>
              <w:autoSpaceDN w:val="0"/>
              <w:adjustRightInd w:val="0"/>
              <w:rPr>
                <w:rFonts w:eastAsia="Calibri" w:cs="Arial"/>
                <w:noProof/>
                <w:sz w:val="20"/>
                <w:szCs w:val="20"/>
                <w:lang w:val="en-US"/>
              </w:rPr>
            </w:pPr>
            <w:r w:rsidRPr="004C04EB">
              <w:rPr>
                <w:rFonts w:eastAsia="Calibri" w:cs="Arial"/>
                <w:noProof/>
                <w:sz w:val="20"/>
                <w:szCs w:val="20"/>
                <w:lang w:val="en-US"/>
              </w:rPr>
              <w:t>(5) This GEF objective is not directly pursued by the Project (no verification required)</w:t>
            </w:r>
          </w:p>
        </w:tc>
      </w:tr>
    </w:tbl>
    <w:p w:rsidR="00FC1DC1" w:rsidRPr="004C04EB" w:rsidRDefault="00FC1DC1" w:rsidP="00FC1DC1">
      <w:pPr>
        <w:rPr>
          <w:rFonts w:eastAsia="Calibri" w:cs="Arial"/>
          <w:noProof/>
          <w:lang w:val="en-US"/>
        </w:rPr>
      </w:pPr>
    </w:p>
    <w:p w:rsidR="00FC1DC1" w:rsidRPr="004C04EB" w:rsidRDefault="00FC1DC1" w:rsidP="00FC1DC1">
      <w:pPr>
        <w:rPr>
          <w:rFonts w:eastAsia="Calibri" w:cs="Arial"/>
          <w:noProof/>
          <w:lang w:val="en-US"/>
        </w:rPr>
      </w:pPr>
      <w:r w:rsidRPr="004C04EB">
        <w:rPr>
          <w:rFonts w:eastAsia="Calibri" w:cs="Arial"/>
          <w:noProof/>
          <w:lang w:val="en-US"/>
        </w:rPr>
        <w:t>The analysis shows the following outcomes:</w:t>
      </w:r>
    </w:p>
    <w:p w:rsidR="00FC1DC1" w:rsidRPr="004C04EB" w:rsidRDefault="00FC1DC1" w:rsidP="00FC1DC1">
      <w:pPr>
        <w:rPr>
          <w:rFonts w:eastAsia="Calibri" w:cs="Arial"/>
          <w:noProof/>
          <w:lang w:val="en-US"/>
        </w:rPr>
      </w:pPr>
    </w:p>
    <w:p w:rsidR="00FC1DC1" w:rsidRPr="004C04EB" w:rsidRDefault="00FC1DC1" w:rsidP="00FC1DC1">
      <w:pPr>
        <w:rPr>
          <w:rFonts w:eastAsia="Calibri" w:cs="Arial"/>
          <w:noProof/>
          <w:lang w:val="en-US"/>
        </w:rPr>
      </w:pPr>
      <w:r w:rsidRPr="004C04EB">
        <w:rPr>
          <w:rFonts w:eastAsia="Calibri" w:cs="Arial"/>
          <w:noProof/>
          <w:lang w:val="en-US"/>
        </w:rPr>
        <w:t>1) Market Transformation:</w:t>
      </w:r>
    </w:p>
    <w:p w:rsidR="00FC1DC1" w:rsidRPr="004C04EB" w:rsidRDefault="00FC1DC1" w:rsidP="00FC1DC1">
      <w:pPr>
        <w:rPr>
          <w:rFonts w:eastAsia="Calibri" w:cs="Arial"/>
          <w:noProof/>
          <w:lang w:val="en-US"/>
        </w:rPr>
      </w:pPr>
    </w:p>
    <w:p w:rsidR="00FC1DC1" w:rsidRPr="004C04EB" w:rsidRDefault="00FC1DC1" w:rsidP="00FC1DC1">
      <w:pPr>
        <w:rPr>
          <w:rFonts w:eastAsia="Calibri" w:cs="Arial"/>
          <w:noProof/>
          <w:lang w:val="en-US"/>
        </w:rPr>
      </w:pPr>
      <w:r w:rsidRPr="004C04EB">
        <w:rPr>
          <w:rFonts w:eastAsia="Calibri" w:cs="Arial"/>
          <w:noProof/>
          <w:lang w:val="en-US"/>
        </w:rPr>
        <w:t>The indicator provided to measure this parameter is quite undefined, and the PRODOC only mentions th</w:t>
      </w:r>
      <w:r w:rsidR="0073188A" w:rsidRPr="004C04EB">
        <w:rPr>
          <w:rFonts w:eastAsia="Calibri" w:cs="Arial"/>
          <w:noProof/>
          <w:lang w:val="en-US"/>
        </w:rPr>
        <w:t>at the original situation (base</w:t>
      </w:r>
      <w:r w:rsidRPr="004C04EB">
        <w:rPr>
          <w:rFonts w:eastAsia="Calibri" w:cs="Arial"/>
          <w:noProof/>
          <w:lang w:val="en-US"/>
        </w:rPr>
        <w:t>line) is 1, that the scale is from 1 to 4, and that the goal is 3. However, the main transformation of the market that can be interpreted</w:t>
      </w:r>
      <w:r w:rsidR="0073188A" w:rsidRPr="004C04EB">
        <w:rPr>
          <w:rFonts w:eastAsia="Calibri" w:cs="Arial"/>
          <w:noProof/>
          <w:lang w:val="en-US"/>
        </w:rPr>
        <w:t xml:space="preserve"> for the Project,</w:t>
      </w:r>
      <w:r w:rsidRPr="004C04EB">
        <w:rPr>
          <w:rFonts w:eastAsia="Calibri" w:cs="Arial"/>
          <w:noProof/>
          <w:lang w:val="en-US"/>
        </w:rPr>
        <w:t xml:space="preserve"> is directly related to the removal of institutional, legal, regulatory and technical skills </w:t>
      </w:r>
      <w:r w:rsidR="0073188A" w:rsidRPr="004C04EB">
        <w:rPr>
          <w:rFonts w:eastAsia="Calibri" w:cs="Arial"/>
          <w:noProof/>
          <w:lang w:val="en-US"/>
        </w:rPr>
        <w:t xml:space="preserve">barriers </w:t>
      </w:r>
      <w:r w:rsidRPr="004C04EB">
        <w:rPr>
          <w:rFonts w:eastAsia="Calibri" w:cs="Arial"/>
          <w:noProof/>
          <w:lang w:val="en-US"/>
        </w:rPr>
        <w:t>that limit the wide-scale adoption of energy efficiency in buildings.  </w:t>
      </w:r>
    </w:p>
    <w:p w:rsidR="00E256D0" w:rsidRPr="004C04EB" w:rsidRDefault="00E256D0" w:rsidP="00E256D0">
      <w:pPr>
        <w:rPr>
          <w:rFonts w:eastAsia="Calibri" w:cs="Arial"/>
          <w:noProof/>
          <w:lang w:val="en-US"/>
        </w:rPr>
      </w:pPr>
    </w:p>
    <w:p w:rsidR="00042BCC" w:rsidRPr="004C04EB" w:rsidRDefault="00042BCC" w:rsidP="00042BCC">
      <w:pPr>
        <w:rPr>
          <w:noProof/>
          <w:lang w:val="en-US"/>
        </w:rPr>
      </w:pPr>
      <w:r w:rsidRPr="004C04EB">
        <w:rPr>
          <w:noProof/>
          <w:lang w:val="en-US"/>
        </w:rPr>
        <w:lastRenderedPageBreak/>
        <w:t>In order to remove</w:t>
      </w:r>
      <w:r w:rsidR="0073188A" w:rsidRPr="004C04EB">
        <w:rPr>
          <w:noProof/>
          <w:lang w:val="en-US"/>
        </w:rPr>
        <w:t xml:space="preserve"> </w:t>
      </w:r>
      <w:r w:rsidRPr="004C04EB">
        <w:rPr>
          <w:noProof/>
          <w:u w:val="single"/>
          <w:lang w:val="en-US"/>
        </w:rPr>
        <w:t>institutional barriers</w:t>
      </w:r>
      <w:r w:rsidRPr="004C04EB">
        <w:rPr>
          <w:noProof/>
          <w:lang w:val="en-US"/>
        </w:rPr>
        <w:t>, the main strategy that was defined for the Project was the creation of an institution (public or private), which would be directly responsible for the promotion of energy efficiency in the country and would follow similar model</w:t>
      </w:r>
      <w:r w:rsidR="0073188A" w:rsidRPr="004C04EB">
        <w:rPr>
          <w:noProof/>
          <w:lang w:val="en-US"/>
        </w:rPr>
        <w:t>s</w:t>
      </w:r>
      <w:r w:rsidRPr="004C04EB">
        <w:rPr>
          <w:noProof/>
          <w:lang w:val="en-US"/>
        </w:rPr>
        <w:t xml:space="preserve"> that already existed in other countries. In this sense, the Project allowed a considerable progress </w:t>
      </w:r>
      <w:r w:rsidR="0073188A" w:rsidRPr="004C04EB">
        <w:rPr>
          <w:noProof/>
          <w:lang w:val="en-US"/>
        </w:rPr>
        <w:t>with respect</w:t>
      </w:r>
      <w:r w:rsidRPr="004C04EB">
        <w:rPr>
          <w:noProof/>
          <w:lang w:val="en-US"/>
        </w:rPr>
        <w:t xml:space="preserve"> to the definition of the legal aspect of this entity, promoted the discussion among the different public and private institutions on how to create it, and developed a feasibility study, including an investment budget. There is also a </w:t>
      </w:r>
      <w:r w:rsidR="0073188A" w:rsidRPr="004C04EB">
        <w:rPr>
          <w:noProof/>
          <w:lang w:val="en-US"/>
        </w:rPr>
        <w:t>MOU</w:t>
      </w:r>
      <w:r w:rsidRPr="004C04EB">
        <w:rPr>
          <w:noProof/>
          <w:lang w:val="en-US"/>
        </w:rPr>
        <w:t xml:space="preserve"> (negotiated and agreed upon, but not yet</w:t>
      </w:r>
      <w:r w:rsidR="0073188A" w:rsidRPr="004C04EB">
        <w:rPr>
          <w:noProof/>
          <w:lang w:val="en-US"/>
        </w:rPr>
        <w:t xml:space="preserve"> sign) between</w:t>
      </w:r>
      <w:r w:rsidRPr="004C04EB">
        <w:rPr>
          <w:noProof/>
          <w:lang w:val="en-US"/>
        </w:rPr>
        <w:t xml:space="preserve"> MME and ANDI for the creation of the NEEA. However, this institution has not been created yet, and it is not clear</w:t>
      </w:r>
      <w:r w:rsidR="0073188A" w:rsidRPr="004C04EB">
        <w:rPr>
          <w:noProof/>
          <w:lang w:val="en-US"/>
        </w:rPr>
        <w:t xml:space="preserve"> </w:t>
      </w:r>
      <w:r w:rsidRPr="004C04EB">
        <w:rPr>
          <w:noProof/>
          <w:lang w:val="en-US"/>
        </w:rPr>
        <w:t xml:space="preserve">how it will be funded to achieve its sustainability, and </w:t>
      </w:r>
      <w:r w:rsidR="0073188A" w:rsidRPr="004C04EB">
        <w:rPr>
          <w:noProof/>
          <w:lang w:val="en-US"/>
        </w:rPr>
        <w:t>the MOU</w:t>
      </w:r>
      <w:r w:rsidRPr="004C04EB">
        <w:rPr>
          <w:noProof/>
          <w:lang w:val="en-US"/>
        </w:rPr>
        <w:t xml:space="preserve"> is clear in the sense that the scope of the agreement with ANDI is only for the industrial sector. Therefore, if the goal was a rating of 3 (creating the NEEA with reasonable sustainability guarantees), the progress made to date is a rating of 2.</w:t>
      </w:r>
    </w:p>
    <w:p w:rsidR="00042BCC" w:rsidRPr="004C04EB" w:rsidRDefault="00042BCC" w:rsidP="00042BCC">
      <w:pPr>
        <w:rPr>
          <w:rFonts w:eastAsia="Calibri" w:cs="Arial"/>
          <w:noProof/>
          <w:lang w:val="en-US"/>
        </w:rPr>
      </w:pPr>
    </w:p>
    <w:p w:rsidR="00042BCC" w:rsidRPr="004C04EB" w:rsidRDefault="00042BCC" w:rsidP="00042BCC">
      <w:pPr>
        <w:rPr>
          <w:rFonts w:eastAsia="Calibri" w:cs="Arial"/>
          <w:noProof/>
          <w:lang w:val="en-US"/>
        </w:rPr>
      </w:pPr>
      <w:r w:rsidRPr="004C04EB">
        <w:rPr>
          <w:rFonts w:eastAsia="Calibri" w:cs="Arial"/>
          <w:noProof/>
          <w:lang w:val="en-US"/>
        </w:rPr>
        <w:t xml:space="preserve">In order to remove </w:t>
      </w:r>
      <w:r w:rsidRPr="004C04EB">
        <w:rPr>
          <w:rFonts w:eastAsia="Calibri" w:cs="Arial"/>
          <w:noProof/>
          <w:u w:val="single"/>
          <w:lang w:val="en-US"/>
        </w:rPr>
        <w:t>legal and regulatory barriers</w:t>
      </w:r>
      <w:r w:rsidRPr="004C04EB">
        <w:rPr>
          <w:rFonts w:eastAsia="Calibri" w:cs="Arial"/>
          <w:noProof/>
          <w:lang w:val="en-US"/>
        </w:rPr>
        <w:t xml:space="preserve">, which also refer to "Indicator (2): Adoption of policies", the main strategy that was defined for the Project was the emission of a specific regulatory framework to "help create an enabling environment and awareness, promoting the demand, and supporting the economic viability of the investment on energy efficiency measures and equipment." In this sense, the Project has had an important role in regard to launching a </w:t>
      </w:r>
      <w:r w:rsidR="00D540C9" w:rsidRPr="004C04EB">
        <w:rPr>
          <w:rFonts w:eastAsia="Calibri" w:cs="Arial"/>
          <w:noProof/>
          <w:lang w:val="en-US"/>
        </w:rPr>
        <w:t xml:space="preserve">proposal for a </w:t>
      </w:r>
      <w:r w:rsidRPr="004C04EB">
        <w:rPr>
          <w:rFonts w:eastAsia="Calibri" w:cs="Arial"/>
          <w:noProof/>
          <w:lang w:val="en-US"/>
        </w:rPr>
        <w:t xml:space="preserve">Technical Regulation of Energy Efficiency in Social Interest Housing (RETEVIS), and discussions on the </w:t>
      </w:r>
      <w:r w:rsidR="00D2445A" w:rsidRPr="004C04EB">
        <w:rPr>
          <w:rFonts w:eastAsia="Calibri" w:cs="Arial"/>
          <w:noProof/>
          <w:lang w:val="en-US"/>
        </w:rPr>
        <w:t xml:space="preserve">draft </w:t>
      </w:r>
      <w:r w:rsidRPr="004C04EB">
        <w:rPr>
          <w:rFonts w:eastAsia="Calibri" w:cs="Arial"/>
          <w:noProof/>
          <w:lang w:val="en-US"/>
        </w:rPr>
        <w:t xml:space="preserve">Code </w:t>
      </w:r>
      <w:r w:rsidR="00D540C9" w:rsidRPr="004C04EB">
        <w:rPr>
          <w:rFonts w:eastAsia="Calibri" w:cs="Arial"/>
          <w:noProof/>
          <w:lang w:val="en-US"/>
        </w:rPr>
        <w:t xml:space="preserve">for Sustainable </w:t>
      </w:r>
      <w:r w:rsidR="00D2445A" w:rsidRPr="004C04EB">
        <w:rPr>
          <w:rFonts w:eastAsia="Calibri" w:cs="Arial"/>
          <w:noProof/>
          <w:lang w:val="en-US"/>
        </w:rPr>
        <w:t xml:space="preserve">Construction </w:t>
      </w:r>
      <w:r w:rsidRPr="004C04EB">
        <w:rPr>
          <w:rFonts w:eastAsia="Calibri" w:cs="Arial"/>
          <w:noProof/>
          <w:lang w:val="en-US"/>
        </w:rPr>
        <w:t>of the Ministry of Housing, and on the Environmental Seal for Sustainable Buildings of the Ministry of Environment. However, the RETEVIS has not been approved</w:t>
      </w:r>
      <w:r w:rsidR="006C2285" w:rsidRPr="004C04EB">
        <w:rPr>
          <w:rFonts w:eastAsia="Calibri" w:cs="Arial"/>
          <w:noProof/>
          <w:lang w:val="en-US"/>
        </w:rPr>
        <w:t xml:space="preserve"> yet</w:t>
      </w:r>
      <w:r w:rsidRPr="004C04EB">
        <w:rPr>
          <w:rFonts w:eastAsia="Calibri" w:cs="Arial"/>
          <w:noProof/>
          <w:lang w:val="en-US"/>
        </w:rPr>
        <w:t xml:space="preserve"> (it is not even in the process of a formal discussion between all the stakeholders that would be affected by it), and the two other documents belong to two other ministries </w:t>
      </w:r>
      <w:r w:rsidR="006C2285" w:rsidRPr="004C04EB">
        <w:rPr>
          <w:rFonts w:eastAsia="Calibri" w:cs="Arial"/>
          <w:noProof/>
          <w:lang w:val="en-US"/>
        </w:rPr>
        <w:t>and</w:t>
      </w:r>
      <w:r w:rsidRPr="004C04EB">
        <w:rPr>
          <w:rFonts w:eastAsia="Calibri" w:cs="Arial"/>
          <w:noProof/>
          <w:lang w:val="en-US"/>
        </w:rPr>
        <w:t xml:space="preserve"> have not yet </w:t>
      </w:r>
      <w:r w:rsidR="006C2285" w:rsidRPr="004C04EB">
        <w:rPr>
          <w:rFonts w:eastAsia="Calibri" w:cs="Arial"/>
          <w:noProof/>
          <w:lang w:val="en-US"/>
        </w:rPr>
        <w:t>finalized</w:t>
      </w:r>
      <w:r w:rsidRPr="004C04EB">
        <w:rPr>
          <w:rFonts w:eastAsia="Calibri" w:cs="Arial"/>
          <w:noProof/>
          <w:lang w:val="en-US"/>
        </w:rPr>
        <w:t xml:space="preserve">. No specific regulations (or "national standards") were issued to develop energy audits for the certification of professionals in energy efficiency and the operation of ESCO companies in the country. Therefore, if the goal was a rating of 4 (counting </w:t>
      </w:r>
      <w:r w:rsidR="006C2285" w:rsidRPr="004C04EB">
        <w:rPr>
          <w:rFonts w:eastAsia="Calibri" w:cs="Arial"/>
          <w:noProof/>
          <w:lang w:val="en-US"/>
        </w:rPr>
        <w:t>with enforced</w:t>
      </w:r>
      <w:r w:rsidRPr="004C04EB">
        <w:rPr>
          <w:rFonts w:eastAsia="Calibri" w:cs="Arial"/>
          <w:noProof/>
          <w:lang w:val="en-US"/>
        </w:rPr>
        <w:t xml:space="preserve"> specific regulations), the progress made to date is a rating of 2.</w:t>
      </w:r>
    </w:p>
    <w:p w:rsidR="00042BCC" w:rsidRPr="004C04EB" w:rsidRDefault="00042BCC" w:rsidP="00042BCC">
      <w:pPr>
        <w:rPr>
          <w:rFonts w:eastAsia="Calibri" w:cs="Arial"/>
          <w:noProof/>
          <w:lang w:val="en-US"/>
        </w:rPr>
      </w:pPr>
    </w:p>
    <w:p w:rsidR="00042BCC" w:rsidRPr="004C04EB" w:rsidRDefault="00042BCC" w:rsidP="00042BCC">
      <w:pPr>
        <w:rPr>
          <w:rFonts w:eastAsia="Calibri" w:cs="Arial"/>
          <w:noProof/>
          <w:lang w:val="en-US"/>
        </w:rPr>
      </w:pPr>
      <w:r w:rsidRPr="004C04EB">
        <w:rPr>
          <w:rFonts w:eastAsia="Calibri" w:cs="Arial"/>
          <w:noProof/>
          <w:lang w:val="en-US"/>
        </w:rPr>
        <w:t>In order to remove </w:t>
      </w:r>
      <w:r w:rsidRPr="004C04EB">
        <w:rPr>
          <w:rFonts w:eastAsia="Calibri" w:cs="Arial"/>
          <w:noProof/>
          <w:u w:val="single"/>
          <w:lang w:val="en-US"/>
        </w:rPr>
        <w:t>technical skills barriers</w:t>
      </w:r>
      <w:r w:rsidR="006C2285" w:rsidRPr="004C04EB">
        <w:rPr>
          <w:rFonts w:eastAsia="Calibri" w:cs="Arial"/>
          <w:noProof/>
          <w:u w:val="single"/>
          <w:lang w:val="en-US"/>
        </w:rPr>
        <w:t xml:space="preserve"> </w:t>
      </w:r>
      <w:r w:rsidRPr="004C04EB">
        <w:rPr>
          <w:rFonts w:eastAsia="Calibri" w:cs="Arial"/>
          <w:noProof/>
          <w:lang w:val="en-US"/>
        </w:rPr>
        <w:t>within the Project, two main strategies were defined as follows</w:t>
      </w:r>
      <w:r w:rsidR="006C2285" w:rsidRPr="004C04EB">
        <w:rPr>
          <w:rFonts w:eastAsia="Calibri" w:cs="Arial"/>
          <w:noProof/>
          <w:lang w:val="en-US"/>
        </w:rPr>
        <w:t>: T</w:t>
      </w:r>
      <w:r w:rsidRPr="004C04EB">
        <w:rPr>
          <w:rFonts w:eastAsia="Calibri" w:cs="Arial"/>
          <w:noProof/>
          <w:lang w:val="en-US"/>
        </w:rPr>
        <w:t>raining for professionals, technicians, engineers, architects, and suppliers on the topic of energy efficiency in buildings</w:t>
      </w:r>
      <w:r w:rsidR="006C2285" w:rsidRPr="004C04EB">
        <w:rPr>
          <w:rFonts w:eastAsia="Calibri" w:cs="Arial"/>
          <w:noProof/>
          <w:lang w:val="en-US"/>
        </w:rPr>
        <w:t>,</w:t>
      </w:r>
      <w:r w:rsidRPr="004C04EB">
        <w:rPr>
          <w:rFonts w:eastAsia="Calibri" w:cs="Arial"/>
          <w:noProof/>
          <w:lang w:val="en-US"/>
        </w:rPr>
        <w:t xml:space="preserve"> and the development of technical tools (standards, guides).  In this sense, the Project organized and sponsored 3 seminars on energy efficiency in </w:t>
      </w:r>
      <w:r w:rsidR="009D7B30" w:rsidRPr="004C04EB">
        <w:rPr>
          <w:rFonts w:eastAsia="Calibri" w:cs="Arial"/>
          <w:noProof/>
          <w:lang w:val="en-US"/>
        </w:rPr>
        <w:t>buildings. Their</w:t>
      </w:r>
      <w:r w:rsidRPr="004C04EB">
        <w:rPr>
          <w:rFonts w:eastAsia="Calibri" w:cs="Arial"/>
          <w:noProof/>
          <w:lang w:val="en-US"/>
        </w:rPr>
        <w:t xml:space="preserve"> staff members participated as speakers</w:t>
      </w:r>
      <w:r w:rsidR="006C2285" w:rsidRPr="004C04EB">
        <w:rPr>
          <w:rFonts w:eastAsia="Calibri" w:cs="Arial"/>
          <w:noProof/>
          <w:lang w:val="en-US"/>
        </w:rPr>
        <w:t xml:space="preserve"> </w:t>
      </w:r>
      <w:r w:rsidRPr="004C04EB">
        <w:rPr>
          <w:rFonts w:eastAsia="Calibri" w:cs="Arial"/>
          <w:noProof/>
          <w:lang w:val="en-US"/>
        </w:rPr>
        <w:t>in multiple training and awareness events sponsored by other institutions and achieved a large number of people in attendance (diversified among participants from the public, private, and academic</w:t>
      </w:r>
      <w:r w:rsidR="006C2285" w:rsidRPr="004C04EB">
        <w:rPr>
          <w:rFonts w:eastAsia="Calibri" w:cs="Arial"/>
          <w:noProof/>
          <w:lang w:val="en-US"/>
        </w:rPr>
        <w:t xml:space="preserve"> </w:t>
      </w:r>
      <w:r w:rsidRPr="004C04EB">
        <w:rPr>
          <w:rFonts w:eastAsia="Calibri" w:cs="Arial"/>
          <w:noProof/>
          <w:lang w:val="en-US"/>
        </w:rPr>
        <w:t>sectors)</w:t>
      </w:r>
      <w:r w:rsidR="006C2285" w:rsidRPr="004C04EB">
        <w:rPr>
          <w:rFonts w:eastAsia="Calibri" w:cs="Arial"/>
          <w:noProof/>
          <w:lang w:val="en-US"/>
        </w:rPr>
        <w:t>,</w:t>
      </w:r>
      <w:r w:rsidRPr="004C04EB">
        <w:rPr>
          <w:rFonts w:eastAsia="Calibri" w:cs="Arial"/>
          <w:noProof/>
          <w:lang w:val="en-US"/>
        </w:rPr>
        <w:t xml:space="preserve"> well above the goal</w:t>
      </w:r>
      <w:r w:rsidR="006C2285" w:rsidRPr="004C04EB">
        <w:rPr>
          <w:rFonts w:eastAsia="Calibri" w:cs="Arial"/>
          <w:noProof/>
          <w:lang w:val="en-US"/>
        </w:rPr>
        <w:t xml:space="preserve"> </w:t>
      </w:r>
      <w:r w:rsidRPr="004C04EB">
        <w:rPr>
          <w:rFonts w:eastAsia="Calibri" w:cs="Arial"/>
          <w:noProof/>
          <w:lang w:val="en-US"/>
        </w:rPr>
        <w:t>projected in the PRODOC (388 vs. 75</w:t>
      </w:r>
      <w:r w:rsidR="006C2285" w:rsidRPr="004C04EB">
        <w:rPr>
          <w:rFonts w:eastAsia="Calibri" w:cs="Arial"/>
          <w:noProof/>
          <w:lang w:val="en-US"/>
        </w:rPr>
        <w:t xml:space="preserve"> participants</w:t>
      </w:r>
      <w:r w:rsidRPr="004C04EB">
        <w:rPr>
          <w:rFonts w:eastAsia="Calibri" w:cs="Arial"/>
          <w:noProof/>
          <w:lang w:val="en-US"/>
        </w:rPr>
        <w:t xml:space="preserve">).  In addition, a guide on Liquid Water Coolers (chillers) linked to an important industrial association (ACAIRE) and a guide on the Formulation of Financial Schemes for EE and </w:t>
      </w:r>
      <w:r w:rsidR="00DE09B0" w:rsidRPr="004C04EB">
        <w:rPr>
          <w:rFonts w:eastAsia="Calibri" w:cs="Arial"/>
          <w:noProof/>
          <w:lang w:val="en-US"/>
        </w:rPr>
        <w:t>NCES</w:t>
      </w:r>
      <w:r w:rsidRPr="004C04EB">
        <w:rPr>
          <w:rFonts w:eastAsia="Calibri" w:cs="Arial"/>
          <w:noProof/>
          <w:lang w:val="en-US"/>
        </w:rPr>
        <w:t xml:space="preserve"> projects, which </w:t>
      </w:r>
      <w:r w:rsidR="006C2285" w:rsidRPr="004C04EB">
        <w:rPr>
          <w:rFonts w:eastAsia="Calibri" w:cs="Arial"/>
          <w:noProof/>
          <w:lang w:val="en-US"/>
        </w:rPr>
        <w:t>was</w:t>
      </w:r>
      <w:r w:rsidRPr="004C04EB">
        <w:rPr>
          <w:rFonts w:eastAsia="Calibri" w:cs="Arial"/>
          <w:noProof/>
          <w:lang w:val="en-US"/>
        </w:rPr>
        <w:t xml:space="preserve"> used by Bancoldex to design a new green line of US$50 million to fund energy efficiency projects, were handed out. Also, 31</w:t>
      </w:r>
      <w:r w:rsidR="006C2285" w:rsidRPr="004C04EB">
        <w:rPr>
          <w:rFonts w:eastAsia="Calibri" w:cs="Arial"/>
          <w:noProof/>
          <w:lang w:val="en-US"/>
        </w:rPr>
        <w:t xml:space="preserve"> </w:t>
      </w:r>
      <w:r w:rsidRPr="004C04EB">
        <w:rPr>
          <w:rFonts w:eastAsia="Calibri" w:cs="Arial"/>
          <w:noProof/>
          <w:lang w:val="en-US"/>
        </w:rPr>
        <w:t>energy audits in large buildings of Colombia were conducted, 7 of which have chillers, and guides on the replacement of cooling systems for chillers were distributed nationwide</w:t>
      </w:r>
      <w:r w:rsidR="006C2285" w:rsidRPr="004C04EB">
        <w:rPr>
          <w:rFonts w:eastAsia="Calibri" w:cs="Arial"/>
          <w:noProof/>
          <w:lang w:val="en-US"/>
        </w:rPr>
        <w:t xml:space="preserve"> </w:t>
      </w:r>
      <w:r w:rsidRPr="004C04EB">
        <w:rPr>
          <w:rFonts w:eastAsia="Calibri" w:cs="Arial"/>
          <w:noProof/>
          <w:lang w:val="en-US"/>
        </w:rPr>
        <w:t xml:space="preserve">by ACAIRE (the goal was 3 </w:t>
      </w:r>
      <w:r w:rsidR="006C2285" w:rsidRPr="004C04EB">
        <w:rPr>
          <w:rFonts w:eastAsia="Calibri" w:cs="Arial"/>
          <w:noProof/>
          <w:lang w:val="en-US"/>
        </w:rPr>
        <w:t>equipment suppliers</w:t>
      </w:r>
      <w:r w:rsidRPr="004C04EB">
        <w:rPr>
          <w:rFonts w:eastAsia="Calibri" w:cs="Arial"/>
          <w:noProof/>
          <w:lang w:val="en-US"/>
        </w:rPr>
        <w:t xml:space="preserve">) and directly by the Project in 4 cities of the country (Medellin, Barranquilla, Cartagena, and Cali), where the need for chillers had been identified. Therefore, </w:t>
      </w:r>
      <w:r w:rsidR="006C2285" w:rsidRPr="004C04EB">
        <w:rPr>
          <w:rFonts w:eastAsia="Calibri" w:cs="Arial"/>
          <w:noProof/>
          <w:lang w:val="en-US"/>
        </w:rPr>
        <w:t>if the goal of the P</w:t>
      </w:r>
      <w:r w:rsidRPr="004C04EB">
        <w:rPr>
          <w:rFonts w:eastAsia="Calibri" w:cs="Arial"/>
          <w:noProof/>
          <w:lang w:val="en-US"/>
        </w:rPr>
        <w:t xml:space="preserve">roject was a rating of 3 (training and guides), the progress made to date is a rating of 3, even recognizing that there is still much to be done on the issue related to training, guides, and awareness to </w:t>
      </w:r>
      <w:r w:rsidR="006C2285" w:rsidRPr="004C04EB">
        <w:rPr>
          <w:rFonts w:eastAsia="Calibri" w:cs="Arial"/>
          <w:noProof/>
          <w:lang w:val="en-US"/>
        </w:rPr>
        <w:t xml:space="preserve">truly </w:t>
      </w:r>
      <w:r w:rsidRPr="004C04EB">
        <w:rPr>
          <w:rFonts w:eastAsia="Calibri" w:cs="Arial"/>
          <w:noProof/>
          <w:lang w:val="en-US"/>
        </w:rPr>
        <w:t>achieve a transformation of the market.</w:t>
      </w:r>
    </w:p>
    <w:p w:rsidR="00042BCC" w:rsidRPr="004C04EB" w:rsidRDefault="00042BCC" w:rsidP="00042BCC">
      <w:pPr>
        <w:rPr>
          <w:rFonts w:eastAsia="Calibri" w:cs="Arial"/>
          <w:noProof/>
          <w:lang w:val="en-US"/>
        </w:rPr>
      </w:pPr>
    </w:p>
    <w:p w:rsidR="00042BCC" w:rsidRPr="004C04EB" w:rsidRDefault="00042BCC" w:rsidP="00042BCC">
      <w:pPr>
        <w:rPr>
          <w:rFonts w:eastAsia="Calibri" w:cs="Arial"/>
          <w:noProof/>
          <w:lang w:val="en-US"/>
        </w:rPr>
      </w:pPr>
      <w:r w:rsidRPr="004C04EB">
        <w:rPr>
          <w:rFonts w:eastAsia="Calibri" w:cs="Arial"/>
          <w:noProof/>
          <w:lang w:val="en-US"/>
        </w:rPr>
        <w:lastRenderedPageBreak/>
        <w:t>In summary, a rating of 2.33 (from a baseline of 1 and a goal of 3) can be given to the progress made on the "Market Transformation" parameter,</w:t>
      </w:r>
      <w:r w:rsidR="006C2285" w:rsidRPr="004C04EB">
        <w:rPr>
          <w:rFonts w:eastAsia="Calibri" w:cs="Arial"/>
          <w:noProof/>
          <w:lang w:val="en-US"/>
        </w:rPr>
        <w:t xml:space="preserve"> </w:t>
      </w:r>
      <w:r w:rsidRPr="004C04EB">
        <w:rPr>
          <w:rFonts w:eastAsia="Calibri" w:cs="Arial"/>
          <w:noProof/>
          <w:lang w:val="en-US"/>
        </w:rPr>
        <w:t>i.e. 67% progress of the goal.</w:t>
      </w:r>
    </w:p>
    <w:p w:rsidR="00042BCC" w:rsidRPr="004C04EB" w:rsidRDefault="00042BCC" w:rsidP="00042BCC">
      <w:pPr>
        <w:rPr>
          <w:rFonts w:eastAsia="Calibri" w:cs="Arial"/>
          <w:noProof/>
          <w:lang w:val="en-US"/>
        </w:rPr>
      </w:pPr>
    </w:p>
    <w:p w:rsidR="00042BCC" w:rsidRPr="004C04EB" w:rsidRDefault="00042BCC" w:rsidP="00042BCC">
      <w:pPr>
        <w:rPr>
          <w:rFonts w:eastAsia="Calibri" w:cs="Arial"/>
          <w:noProof/>
          <w:lang w:val="en-US"/>
        </w:rPr>
      </w:pPr>
      <w:r w:rsidRPr="004C04EB">
        <w:rPr>
          <w:rFonts w:eastAsia="Calibri" w:cs="Arial"/>
          <w:noProof/>
          <w:lang w:val="en-US"/>
        </w:rPr>
        <w:t>It is important to recognize that achieving the goal was difficult in regard to the creation of the NEEA and the enactment of mandatory regulations, due to the fact that the first aspect depends on a high-level political decision and the second aspect does not depend only on the willingness of the MME (which the Project belongs to). In the PRODOC this was recognized as a risk or limitation of the Project from the beginning.</w:t>
      </w:r>
    </w:p>
    <w:p w:rsidR="00042BCC" w:rsidRPr="004C04EB" w:rsidRDefault="00042BCC" w:rsidP="00042BCC">
      <w:pPr>
        <w:rPr>
          <w:rFonts w:eastAsia="Calibri" w:cs="Arial"/>
          <w:noProof/>
          <w:lang w:val="en-US"/>
        </w:rPr>
      </w:pPr>
    </w:p>
    <w:p w:rsidR="00042BCC" w:rsidRPr="004C04EB" w:rsidRDefault="00042BCC" w:rsidP="00042BCC">
      <w:pPr>
        <w:rPr>
          <w:rFonts w:eastAsia="Calibri" w:cs="Arial"/>
          <w:noProof/>
          <w:lang w:val="en-US"/>
        </w:rPr>
      </w:pPr>
      <w:r w:rsidRPr="004C04EB">
        <w:rPr>
          <w:rFonts w:eastAsia="Calibri" w:cs="Arial"/>
          <w:noProof/>
          <w:lang w:val="en-US"/>
        </w:rPr>
        <w:t>2) Policies</w:t>
      </w:r>
      <w:r w:rsidR="003F5AAF" w:rsidRPr="004C04EB">
        <w:rPr>
          <w:rFonts w:eastAsia="Calibri" w:cs="Arial"/>
          <w:noProof/>
          <w:lang w:val="en-US"/>
        </w:rPr>
        <w:t xml:space="preserve"> Adoption</w:t>
      </w:r>
      <w:r w:rsidRPr="004C04EB">
        <w:rPr>
          <w:rFonts w:eastAsia="Calibri" w:cs="Arial"/>
          <w:noProof/>
          <w:lang w:val="en-US"/>
        </w:rPr>
        <w:t>:</w:t>
      </w:r>
    </w:p>
    <w:p w:rsidR="00042BCC" w:rsidRPr="004C04EB" w:rsidRDefault="00042BCC" w:rsidP="00042BCC">
      <w:pPr>
        <w:rPr>
          <w:rFonts w:eastAsia="Calibri" w:cs="Arial"/>
          <w:noProof/>
          <w:lang w:val="en-US"/>
        </w:rPr>
      </w:pPr>
    </w:p>
    <w:p w:rsidR="00042BCC" w:rsidRPr="004C04EB" w:rsidRDefault="00042BCC" w:rsidP="00042BCC">
      <w:pPr>
        <w:rPr>
          <w:rFonts w:eastAsia="Calibri" w:cs="Arial"/>
          <w:noProof/>
          <w:lang w:val="en-US"/>
        </w:rPr>
      </w:pPr>
      <w:r w:rsidRPr="004C04EB">
        <w:rPr>
          <w:rFonts w:eastAsia="Calibri" w:cs="Arial"/>
          <w:noProof/>
          <w:lang w:val="en-US"/>
        </w:rPr>
        <w:t>This was discussed in the previous paragraph. The progress made on the "Adoption of Policies"</w:t>
      </w:r>
      <w:r w:rsidR="003F5AAF" w:rsidRPr="004C04EB">
        <w:rPr>
          <w:rFonts w:eastAsia="Calibri" w:cs="Arial"/>
          <w:noProof/>
          <w:lang w:val="en-US"/>
        </w:rPr>
        <w:t xml:space="preserve"> </w:t>
      </w:r>
      <w:r w:rsidRPr="004C04EB">
        <w:rPr>
          <w:rFonts w:eastAsia="Calibri" w:cs="Arial"/>
          <w:noProof/>
          <w:lang w:val="en-US"/>
        </w:rPr>
        <w:t>parameter was given a rating of 2 (from a baseline of 1 and a goal of 4),</w:t>
      </w:r>
      <w:r w:rsidR="003F5AAF" w:rsidRPr="004C04EB">
        <w:rPr>
          <w:rFonts w:eastAsia="Calibri" w:cs="Arial"/>
          <w:noProof/>
          <w:lang w:val="en-US"/>
        </w:rPr>
        <w:t xml:space="preserve"> </w:t>
      </w:r>
      <w:r w:rsidRPr="004C04EB">
        <w:rPr>
          <w:rFonts w:eastAsia="Calibri" w:cs="Arial"/>
          <w:noProof/>
          <w:lang w:val="en-US"/>
        </w:rPr>
        <w:t>i.e. 33% progress of the goal. Once again, it is important to point out the difficulty of achieving a goal that depended on the political willingness and the strong support of other ministries that have the responsibility for generating these types of regulations (specifically, the Ministry of Housing and the Ministry of Environment).</w:t>
      </w:r>
    </w:p>
    <w:p w:rsidR="00042BCC" w:rsidRPr="004C04EB" w:rsidRDefault="00042BCC" w:rsidP="00042BCC">
      <w:pPr>
        <w:rPr>
          <w:rFonts w:eastAsia="Calibri" w:cs="Arial"/>
          <w:noProof/>
          <w:lang w:val="en-US"/>
        </w:rPr>
      </w:pPr>
    </w:p>
    <w:p w:rsidR="00042BCC" w:rsidRPr="004C04EB" w:rsidRDefault="00042BCC" w:rsidP="00042BCC">
      <w:pPr>
        <w:rPr>
          <w:rFonts w:eastAsia="Calibri" w:cs="Arial"/>
          <w:noProof/>
          <w:lang w:val="en-US"/>
        </w:rPr>
      </w:pPr>
      <w:r w:rsidRPr="004C04EB">
        <w:rPr>
          <w:rFonts w:eastAsia="Calibri" w:cs="Arial"/>
          <w:noProof/>
          <w:lang w:val="en-US"/>
        </w:rPr>
        <w:t xml:space="preserve">3) </w:t>
      </w:r>
      <w:r w:rsidR="003F5AAF" w:rsidRPr="004C04EB">
        <w:rPr>
          <w:rFonts w:eastAsia="Calibri" w:cs="Arial"/>
          <w:noProof/>
          <w:lang w:val="en-US"/>
        </w:rPr>
        <w:t xml:space="preserve">Energy </w:t>
      </w:r>
      <w:r w:rsidRPr="004C04EB">
        <w:rPr>
          <w:rFonts w:eastAsia="Calibri" w:cs="Arial"/>
          <w:noProof/>
          <w:lang w:val="en-US"/>
        </w:rPr>
        <w:t>Saved and Emissions Avoided: </w:t>
      </w:r>
    </w:p>
    <w:p w:rsidR="00042BCC" w:rsidRPr="004C04EB" w:rsidRDefault="00042BCC" w:rsidP="00042BCC">
      <w:pPr>
        <w:rPr>
          <w:rFonts w:eastAsia="Calibri" w:cs="Arial"/>
          <w:noProof/>
          <w:lang w:val="en-US"/>
        </w:rPr>
      </w:pPr>
    </w:p>
    <w:p w:rsidR="00042BCC" w:rsidRPr="004C04EB" w:rsidRDefault="00042BCC" w:rsidP="00042BCC">
      <w:pPr>
        <w:rPr>
          <w:rFonts w:eastAsia="Calibri" w:cs="Arial"/>
          <w:noProof/>
          <w:lang w:val="en-US"/>
        </w:rPr>
      </w:pPr>
      <w:r w:rsidRPr="004C04EB">
        <w:rPr>
          <w:rFonts w:eastAsia="Calibri" w:cs="Arial"/>
          <w:noProof/>
          <w:lang w:val="en-US"/>
        </w:rPr>
        <w:t>In the PRODOC it was estimated that 88,600 MWh would be saved, and 62,000 ton of CO</w:t>
      </w:r>
      <w:r w:rsidRPr="004C04EB">
        <w:rPr>
          <w:rFonts w:eastAsia="Calibri" w:cs="Arial"/>
          <w:noProof/>
          <w:vertAlign w:val="subscript"/>
          <w:lang w:val="en-US"/>
        </w:rPr>
        <w:t>2</w:t>
      </w:r>
      <w:r w:rsidRPr="004C04EB">
        <w:rPr>
          <w:rFonts w:eastAsia="Calibri" w:cs="Arial"/>
          <w:noProof/>
          <w:lang w:val="en-US"/>
        </w:rPr>
        <w:t xml:space="preserve"> would be directly avoided through the Project.</w:t>
      </w:r>
    </w:p>
    <w:p w:rsidR="00042BCC" w:rsidRPr="004C04EB" w:rsidRDefault="00042BCC" w:rsidP="00042BCC">
      <w:pPr>
        <w:rPr>
          <w:rFonts w:eastAsia="Calibri" w:cs="Arial"/>
          <w:noProof/>
          <w:lang w:val="en-US"/>
        </w:rPr>
      </w:pPr>
    </w:p>
    <w:p w:rsidR="00042BCC" w:rsidRPr="004C04EB" w:rsidRDefault="00042BCC" w:rsidP="00042BCC">
      <w:pPr>
        <w:rPr>
          <w:rFonts w:eastAsia="Calibri" w:cs="Arial"/>
          <w:noProof/>
          <w:lang w:val="en-US"/>
        </w:rPr>
      </w:pPr>
      <w:r w:rsidRPr="004C04EB">
        <w:rPr>
          <w:rFonts w:eastAsia="Calibri" w:cs="Arial"/>
          <w:noProof/>
          <w:lang w:val="en-US"/>
        </w:rPr>
        <w:t xml:space="preserve">When the achievements of the Project were </w:t>
      </w:r>
      <w:r w:rsidR="003F5AAF" w:rsidRPr="004C04EB">
        <w:rPr>
          <w:rFonts w:eastAsia="Calibri" w:cs="Arial"/>
          <w:noProof/>
          <w:lang w:val="en-US"/>
        </w:rPr>
        <w:t>reviewed</w:t>
      </w:r>
      <w:r w:rsidRPr="004C04EB">
        <w:rPr>
          <w:rFonts w:eastAsia="Calibri" w:cs="Arial"/>
          <w:noProof/>
          <w:lang w:val="en-US"/>
        </w:rPr>
        <w:t>, it became clear that Outcome 4 "</w:t>
      </w:r>
      <w:r w:rsidR="003F5AAF" w:rsidRPr="004C04EB">
        <w:rPr>
          <w:rFonts w:eastAsia="Calibri" w:cs="Arial"/>
          <w:noProof/>
          <w:lang w:val="en-US"/>
        </w:rPr>
        <w:t>Energy s</w:t>
      </w:r>
      <w:r w:rsidRPr="004C04EB">
        <w:rPr>
          <w:rFonts w:eastAsia="Calibri" w:cs="Arial"/>
          <w:noProof/>
          <w:lang w:val="en-US"/>
        </w:rPr>
        <w:t>avings from the replacement of chillers carried out" could not be accomplished</w:t>
      </w:r>
      <w:r w:rsidR="003F5AAF" w:rsidRPr="004C04EB">
        <w:rPr>
          <w:rFonts w:eastAsia="Calibri" w:cs="Arial"/>
          <w:noProof/>
          <w:lang w:val="en-US"/>
        </w:rPr>
        <w:t xml:space="preserve"> by the Project</w:t>
      </w:r>
      <w:r w:rsidRPr="004C04EB">
        <w:rPr>
          <w:rFonts w:eastAsia="Calibri" w:cs="Arial"/>
          <w:noProof/>
          <w:lang w:val="en-US"/>
        </w:rPr>
        <w:t>, due to the following main reasons:</w:t>
      </w:r>
    </w:p>
    <w:p w:rsidR="00042BCC" w:rsidRPr="004C04EB" w:rsidRDefault="00042BCC" w:rsidP="00042BCC">
      <w:pPr>
        <w:tabs>
          <w:tab w:val="left" w:pos="284"/>
        </w:tabs>
        <w:rPr>
          <w:rFonts w:eastAsia="Calibri" w:cs="Arial"/>
          <w:noProof/>
          <w:lang w:val="en-US"/>
        </w:rPr>
      </w:pPr>
    </w:p>
    <w:p w:rsidR="00042BCC" w:rsidRPr="004C04EB" w:rsidRDefault="00042BCC" w:rsidP="00D84202">
      <w:pPr>
        <w:numPr>
          <w:ilvl w:val="0"/>
          <w:numId w:val="28"/>
        </w:numPr>
        <w:tabs>
          <w:tab w:val="left" w:pos="284"/>
        </w:tabs>
        <w:ind w:left="0" w:firstLine="0"/>
        <w:rPr>
          <w:rFonts w:eastAsia="Calibri" w:cs="Arial"/>
          <w:noProof/>
          <w:lang w:val="en-US"/>
        </w:rPr>
      </w:pPr>
      <w:r w:rsidRPr="004C04EB">
        <w:rPr>
          <w:rFonts w:eastAsia="Calibri" w:cs="Arial"/>
          <w:b/>
          <w:noProof/>
          <w:lang w:val="en-US"/>
        </w:rPr>
        <w:t>Change in the Base Line of this Outcome:</w:t>
      </w:r>
      <w:r w:rsidRPr="004C04EB">
        <w:rPr>
          <w:rFonts w:eastAsia="Calibri" w:cs="Arial"/>
          <w:noProof/>
          <w:lang w:val="en-US"/>
        </w:rPr>
        <w:t xml:space="preserve"> Of the sample of 13 chillers that had been selected by </w:t>
      </w:r>
      <w:r w:rsidR="00DA7411" w:rsidRPr="004C04EB">
        <w:rPr>
          <w:rFonts w:eastAsia="Calibri" w:cs="Arial"/>
          <w:noProof/>
          <w:lang w:val="en-US"/>
        </w:rPr>
        <w:t>OTU</w:t>
      </w:r>
      <w:r w:rsidRPr="004C04EB">
        <w:rPr>
          <w:rFonts w:eastAsia="Calibri" w:cs="Arial"/>
          <w:noProof/>
          <w:lang w:val="en-US"/>
        </w:rPr>
        <w:t xml:space="preserve"> for the UNDP Project #74760</w:t>
      </w:r>
      <w:r w:rsidR="003F5AAF" w:rsidRPr="004C04EB">
        <w:rPr>
          <w:rFonts w:eastAsia="Calibri" w:cs="Arial"/>
          <w:noProof/>
          <w:lang w:val="en-US"/>
        </w:rPr>
        <w:t xml:space="preserve"> when the P</w:t>
      </w:r>
      <w:r w:rsidRPr="004C04EB">
        <w:rPr>
          <w:rFonts w:eastAsia="Calibri" w:cs="Arial"/>
          <w:noProof/>
          <w:lang w:val="en-US"/>
        </w:rPr>
        <w:t xml:space="preserve">roject initiated activities (2010), only 9 </w:t>
      </w:r>
      <w:r w:rsidR="003F5AAF" w:rsidRPr="004C04EB">
        <w:rPr>
          <w:rFonts w:eastAsia="Calibri" w:cs="Arial"/>
          <w:noProof/>
          <w:lang w:val="en-US"/>
        </w:rPr>
        <w:t xml:space="preserve">units </w:t>
      </w:r>
      <w:r w:rsidRPr="004C04EB">
        <w:rPr>
          <w:rFonts w:eastAsia="Calibri" w:cs="Arial"/>
          <w:noProof/>
          <w:lang w:val="en-US"/>
        </w:rPr>
        <w:t xml:space="preserve">could be </w:t>
      </w:r>
      <w:r w:rsidR="009D7B30" w:rsidRPr="004C04EB">
        <w:rPr>
          <w:rFonts w:eastAsia="Calibri" w:cs="Arial"/>
          <w:noProof/>
          <w:lang w:val="en-US"/>
        </w:rPr>
        <w:t>located. They</w:t>
      </w:r>
      <w:r w:rsidRPr="004C04EB">
        <w:rPr>
          <w:rFonts w:eastAsia="Calibri" w:cs="Arial"/>
          <w:noProof/>
          <w:lang w:val="en-US"/>
        </w:rPr>
        <w:t xml:space="preserve"> are listed below</w:t>
      </w:r>
      <w:r w:rsidR="009D46A3" w:rsidRPr="004C04EB">
        <w:rPr>
          <w:rFonts w:eastAsia="Calibri" w:cs="Arial"/>
          <w:noProof/>
          <w:lang w:val="en-US"/>
        </w:rPr>
        <w:t>:</w:t>
      </w:r>
      <w:r w:rsidR="009D46A3" w:rsidRPr="004C04EB">
        <w:rPr>
          <w:rStyle w:val="Refdenotaalpie"/>
          <w:rFonts w:eastAsia="Calibri" w:cs="Arial"/>
          <w:noProof/>
          <w:lang w:val="en-US"/>
        </w:rPr>
        <w:footnoteReference w:id="11"/>
      </w:r>
    </w:p>
    <w:p w:rsidR="00042BCC" w:rsidRPr="004C04EB" w:rsidRDefault="00042BCC" w:rsidP="00042BCC">
      <w:pPr>
        <w:tabs>
          <w:tab w:val="left" w:pos="284"/>
        </w:tabs>
        <w:rPr>
          <w:rFonts w:eastAsia="Calibri" w:cs="Arial"/>
          <w:noProof/>
          <w:lang w:val="en-US"/>
        </w:rPr>
      </w:pPr>
    </w:p>
    <w:p w:rsidR="00E532BD" w:rsidRPr="004C04EB" w:rsidRDefault="00042BCC" w:rsidP="00E532BD">
      <w:pPr>
        <w:keepNext/>
        <w:jc w:val="center"/>
        <w:rPr>
          <w:rFonts w:eastAsia="Calibri" w:cs="Arial"/>
          <w:b/>
          <w:noProof/>
          <w:lang w:val="en-US"/>
        </w:rPr>
      </w:pPr>
      <w:r w:rsidRPr="004C04EB">
        <w:rPr>
          <w:rFonts w:eastAsia="Calibri" w:cs="Arial"/>
          <w:b/>
          <w:noProof/>
          <w:lang w:val="en-US"/>
        </w:rPr>
        <w:lastRenderedPageBreak/>
        <w:t>Table 12: Inefficient Chillers remaining and in operation (9)</w:t>
      </w:r>
      <w:r w:rsidR="00032065" w:rsidRPr="004C04EB">
        <w:rPr>
          <w:rFonts w:eastAsia="Calibri" w:cs="Arial"/>
          <w:b/>
          <w:noProof/>
          <w:lang w:val="en-US"/>
        </w:rPr>
        <w:t> </w:t>
      </w:r>
      <w:r w:rsidRPr="004C04EB">
        <w:rPr>
          <w:rFonts w:eastAsia="Calibri" w:cs="Arial"/>
          <w:b/>
          <w:noProof/>
          <w:lang w:val="en-US"/>
        </w:rPr>
        <w:t xml:space="preserve">at the starting date of </w:t>
      </w:r>
    </w:p>
    <w:p w:rsidR="00042BCC" w:rsidRPr="004C04EB" w:rsidRDefault="00042BCC" w:rsidP="00E532BD">
      <w:pPr>
        <w:keepNext/>
        <w:jc w:val="center"/>
        <w:rPr>
          <w:rFonts w:eastAsia="Calibri" w:cs="Arial"/>
          <w:b/>
          <w:noProof/>
          <w:lang w:val="en-US"/>
        </w:rPr>
      </w:pPr>
      <w:r w:rsidRPr="004C04EB">
        <w:rPr>
          <w:rFonts w:eastAsia="Calibri" w:cs="Arial"/>
          <w:b/>
          <w:noProof/>
          <w:lang w:val="en-US"/>
        </w:rPr>
        <w:t>the Project (December, 2010)</w:t>
      </w:r>
    </w:p>
    <w:p w:rsidR="00E532BD" w:rsidRPr="004C04EB" w:rsidRDefault="00E532BD" w:rsidP="00E532BD">
      <w:pPr>
        <w:keepNext/>
        <w:jc w:val="center"/>
        <w:rPr>
          <w:rFonts w:eastAsia="Calibri" w:cs="Arial"/>
          <w:b/>
          <w:noProof/>
          <w:lang w:val="en-US"/>
        </w:rPr>
      </w:pPr>
    </w:p>
    <w:p w:rsidR="00042BCC" w:rsidRPr="004C04EB" w:rsidRDefault="009B6E17" w:rsidP="00042BCC">
      <w:pPr>
        <w:keepNext/>
        <w:jc w:val="center"/>
        <w:rPr>
          <w:rFonts w:eastAsia="Calibri" w:cs="Arial"/>
          <w:b/>
          <w:noProof/>
          <w:lang w:val="en-US"/>
        </w:rPr>
      </w:pPr>
      <w:r w:rsidRPr="004C04EB">
        <w:rPr>
          <w:rFonts w:eastAsia="Calibri" w:cs="Arial"/>
          <w:b/>
          <w:noProof/>
          <w:lang w:val="en-US"/>
        </w:rPr>
      </w:r>
      <w:r w:rsidRPr="004C04EB">
        <w:rPr>
          <w:rFonts w:eastAsia="Calibri" w:cs="Arial"/>
          <w:b/>
          <w:noProof/>
          <w:lang w:val="en-US"/>
        </w:rPr>
        <w:pict>
          <v:group id="_x0000_s1112" editas="canvas" style="width:394.5pt;height:147.75pt;mso-position-horizontal-relative:char;mso-position-vertical-relative:line" coordsize="7890,295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3" type="#_x0000_t75" style="position:absolute;width:7890;height:2955" o:preferrelative="f">
              <v:fill o:detectmouseclick="t"/>
              <v:path o:extrusionok="t" o:connecttype="none"/>
              <o:lock v:ext="edit" text="t"/>
            </v:shape>
            <v:rect id="_x0000_s1114" style="position:absolute;left:1320;top:180;width:2323;height:293;mso-wrap-style:none" filled="f" stroked="f">
              <v:textbox style="mso-fit-shape-to-text:t" inset="0,0,0,0">
                <w:txbxContent>
                  <w:p w:rsidR="00182346" w:rsidRDefault="00182346" w:rsidP="00042BCC">
                    <w:r>
                      <w:rPr>
                        <w:rFonts w:cs="Arial"/>
                        <w:b/>
                        <w:bCs/>
                        <w:color w:val="000000"/>
                        <w:lang w:val="en-US"/>
                      </w:rPr>
                      <w:t>Name of the Company</w:t>
                    </w:r>
                  </w:p>
                </w:txbxContent>
              </v:textbox>
            </v:rect>
            <v:rect id="_x0000_s1115" style="position:absolute;left:5025;top:180;width:416;height:293;mso-wrap-style:none" filled="f" stroked="f">
              <v:textbox style="mso-fit-shape-to-text:t" inset="0,0,0,0">
                <w:txbxContent>
                  <w:p w:rsidR="00182346" w:rsidRDefault="00182346" w:rsidP="00042BCC">
                    <w:r>
                      <w:rPr>
                        <w:rFonts w:cs="Arial"/>
                        <w:b/>
                        <w:bCs/>
                        <w:color w:val="000000"/>
                        <w:lang w:val="en-US"/>
                      </w:rPr>
                      <w:t>City</w:t>
                    </w:r>
                  </w:p>
                </w:txbxContent>
              </v:textbox>
            </v:rect>
            <v:rect id="_x0000_s1116" style="position:absolute;left:5790;top:330;width:1137;height:293;mso-wrap-style:none" filled="f" stroked="f">
              <v:textbox style="mso-fit-shape-to-text:t" inset="0,0,0,0">
                <w:txbxContent>
                  <w:p w:rsidR="00182346" w:rsidRDefault="00182346" w:rsidP="00042BCC">
                    <w:r>
                      <w:rPr>
                        <w:rFonts w:cs="Arial"/>
                        <w:b/>
                        <w:bCs/>
                        <w:color w:val="000000"/>
                        <w:lang w:val="en-US"/>
                      </w:rPr>
                      <w:t>Equipment</w:t>
                    </w:r>
                  </w:p>
                </w:txbxContent>
              </v:textbox>
            </v:rect>
            <v:rect id="_x0000_s1117" style="position:absolute;left:7275;top:180;width:294;height:293;mso-wrap-style:none" filled="f" stroked="f">
              <v:textbox style="mso-fit-shape-to-text:t" inset="0,0,0,0">
                <w:txbxContent>
                  <w:p w:rsidR="00182346" w:rsidRDefault="00182346" w:rsidP="00042BCC">
                    <w:r>
                      <w:rPr>
                        <w:rFonts w:cs="Arial"/>
                        <w:b/>
                        <w:bCs/>
                        <w:color w:val="000000"/>
                        <w:lang w:val="en-US"/>
                      </w:rPr>
                      <w:t>RT</w:t>
                    </w:r>
                  </w:p>
                </w:txbxContent>
              </v:textbox>
            </v:rect>
            <v:rect id="_x0000_s1118" style="position:absolute;left:75;top:630;width:123;height:293;mso-wrap-style:none" filled="f" stroked="f">
              <v:textbox style="mso-fit-shape-to-text:t" inset="0,0,0,0">
                <w:txbxContent>
                  <w:p w:rsidR="00182346" w:rsidRDefault="00182346" w:rsidP="00042BCC">
                    <w:r>
                      <w:rPr>
                        <w:rFonts w:cs="Arial"/>
                        <w:color w:val="000000"/>
                        <w:lang w:val="en-US"/>
                      </w:rPr>
                      <w:t>1</w:t>
                    </w:r>
                  </w:p>
                </w:txbxContent>
              </v:textbox>
            </v:rect>
            <v:rect id="_x0000_s1119" style="position:absolute;left:270;top:630;width:4244;height:293;mso-wrap-style:none" filled="f" stroked="f">
              <v:textbox style="mso-fit-shape-to-text:t" inset="0,0,0,0">
                <w:txbxContent>
                  <w:p w:rsidR="00182346" w:rsidRDefault="00182346" w:rsidP="00042BCC">
                    <w:r>
                      <w:rPr>
                        <w:rFonts w:cs="Arial"/>
                        <w:color w:val="000000"/>
                        <w:lang w:val="en-US"/>
                      </w:rPr>
                      <w:t xml:space="preserve">Centro Internacional de Agricultura Tropical </w:t>
                    </w:r>
                  </w:p>
                </w:txbxContent>
              </v:textbox>
            </v:rect>
            <v:rect id="_x0000_s1120" style="position:absolute;left:4860;top:630;width:746;height:293;mso-wrap-style:none" filled="f" stroked="f">
              <v:textbox style="mso-fit-shape-to-text:t" inset="0,0,0,0">
                <w:txbxContent>
                  <w:p w:rsidR="00182346" w:rsidRDefault="00182346" w:rsidP="00042BCC">
                    <w:r>
                      <w:rPr>
                        <w:rFonts w:cs="Arial"/>
                        <w:color w:val="000000"/>
                        <w:lang w:val="en-US"/>
                      </w:rPr>
                      <w:t>Palmira</w:t>
                    </w:r>
                  </w:p>
                </w:txbxContent>
              </v:textbox>
            </v:rect>
            <v:rect id="_x0000_s1121" style="position:absolute;left:6330;top:630;width:123;height:293;mso-wrap-style:none" filled="f" stroked="f">
              <v:textbox style="mso-fit-shape-to-text:t" inset="0,0,0,0">
                <w:txbxContent>
                  <w:p w:rsidR="00182346" w:rsidRDefault="00182346" w:rsidP="00042BCC">
                    <w:r>
                      <w:rPr>
                        <w:rFonts w:cs="Arial"/>
                        <w:color w:val="000000"/>
                        <w:lang w:val="en-US"/>
                      </w:rPr>
                      <w:t>1</w:t>
                    </w:r>
                  </w:p>
                </w:txbxContent>
              </v:textbox>
            </v:rect>
            <v:rect id="_x0000_s1122" style="position:absolute;left:7365;top:630;width:368;height:293;mso-wrap-style:none" filled="f" stroked="f">
              <v:textbox style="mso-fit-shape-to-text:t" inset="0,0,0,0">
                <w:txbxContent>
                  <w:p w:rsidR="00182346" w:rsidRDefault="00182346" w:rsidP="00042BCC">
                    <w:r>
                      <w:rPr>
                        <w:rFonts w:cs="Arial"/>
                        <w:color w:val="000000"/>
                        <w:lang w:val="en-US"/>
                      </w:rPr>
                      <w:t>280</w:t>
                    </w:r>
                  </w:p>
                </w:txbxContent>
              </v:textbox>
            </v:rect>
            <v:rect id="_x0000_s1123" style="position:absolute;left:7170;top:630;width:119;height:293;mso-wrap-style:none" filled="f" stroked="f">
              <v:textbox style="mso-fit-shape-to-text:t" inset="0,0,0,0">
                <w:txbxContent>
                  <w:p w:rsidR="00182346" w:rsidRDefault="00182346" w:rsidP="00042BCC"/>
                </w:txbxContent>
              </v:textbox>
            </v:rect>
            <v:rect id="_x0000_s1124" style="position:absolute;left:7350;top:630;width:119;height:293;mso-wrap-style:none" filled="f" stroked="f">
              <v:textbox style="mso-fit-shape-to-text:t" inset="0,0,0,0">
                <w:txbxContent>
                  <w:p w:rsidR="00182346" w:rsidRDefault="00182346" w:rsidP="00042BCC"/>
                </w:txbxContent>
              </v:textbox>
            </v:rect>
            <v:rect id="_x0000_s1125" style="position:absolute;left:75;top:1050;width:123;height:293;mso-wrap-style:none" filled="f" stroked="f">
              <v:textbox style="mso-fit-shape-to-text:t" inset="0,0,0,0">
                <w:txbxContent>
                  <w:p w:rsidR="00182346" w:rsidRDefault="00182346" w:rsidP="00042BCC">
                    <w:r>
                      <w:rPr>
                        <w:rFonts w:cs="Arial"/>
                        <w:color w:val="000000"/>
                        <w:lang w:val="en-US"/>
                      </w:rPr>
                      <w:t>2</w:t>
                    </w:r>
                  </w:p>
                </w:txbxContent>
              </v:textbox>
            </v:rect>
            <v:rect id="_x0000_s1126" style="position:absolute;left:270;top:1050;width:3811;height:405" filled="f" stroked="f">
              <v:textbox inset="0,0,0,0">
                <w:txbxContent>
                  <w:p w:rsidR="00182346" w:rsidRDefault="00182346" w:rsidP="00042BCC">
                    <w:r>
                      <w:rPr>
                        <w:rFonts w:cs="Arial"/>
                        <w:color w:val="000000"/>
                      </w:rPr>
                      <w:t>National Tax and Customs Divisio</w:t>
                    </w:r>
                    <w:r w:rsidRPr="00E61EAF">
                      <w:rPr>
                        <w:rFonts w:cs="Arial"/>
                        <w:color w:val="000000"/>
                      </w:rPr>
                      <w:t>n</w:t>
                    </w:r>
                  </w:p>
                </w:txbxContent>
              </v:textbox>
            </v:rect>
            <v:rect id="_x0000_s1127" style="position:absolute;left:4860;top:915;width:820;height:293;mso-wrap-style:none" filled="f" stroked="f">
              <v:textbox style="mso-fit-shape-to-text:t" inset="0,0,0,0">
                <w:txbxContent>
                  <w:p w:rsidR="00182346" w:rsidRDefault="00182346" w:rsidP="00042BCC">
                    <w:r>
                      <w:rPr>
                        <w:rFonts w:cs="Arial"/>
                        <w:color w:val="000000"/>
                        <w:lang w:val="en-US"/>
                      </w:rPr>
                      <w:t xml:space="preserve">Bogotá / </w:t>
                    </w:r>
                  </w:p>
                </w:txbxContent>
              </v:textbox>
            </v:rect>
            <v:rect id="_x0000_s1128" style="position:absolute;left:4860;top:1200;width:832;height:293;mso-wrap-style:none" filled="f" stroked="f">
              <v:textbox style="mso-fit-shape-to-text:t" inset="0,0,0,0">
                <w:txbxContent>
                  <w:p w:rsidR="00182346" w:rsidRDefault="00182346" w:rsidP="00042BCC">
                    <w:r>
                      <w:rPr>
                        <w:rFonts w:cs="Arial"/>
                        <w:color w:val="000000"/>
                        <w:lang w:val="en-US"/>
                      </w:rPr>
                      <w:t>Medellín</w:t>
                    </w:r>
                  </w:p>
                </w:txbxContent>
              </v:textbox>
            </v:rect>
            <v:rect id="_x0000_s1129" style="position:absolute;left:6330;top:1050;width:123;height:293;mso-wrap-style:none" filled="f" stroked="f">
              <v:textbox style="mso-fit-shape-to-text:t" inset="0,0,0,0">
                <w:txbxContent>
                  <w:p w:rsidR="00182346" w:rsidRDefault="00182346" w:rsidP="00042BCC">
                    <w:r>
                      <w:rPr>
                        <w:rFonts w:cs="Arial"/>
                        <w:color w:val="000000"/>
                        <w:lang w:val="en-US"/>
                      </w:rPr>
                      <w:t>1</w:t>
                    </w:r>
                  </w:p>
                </w:txbxContent>
              </v:textbox>
            </v:rect>
            <v:rect id="_x0000_s1130" style="position:absolute;left:7365;top:1050;width:368;height:293;mso-wrap-style:none" filled="f" stroked="f">
              <v:textbox style="mso-fit-shape-to-text:t" inset="0,0,0,0">
                <w:txbxContent>
                  <w:p w:rsidR="00182346" w:rsidRDefault="00182346" w:rsidP="00042BCC">
                    <w:r>
                      <w:rPr>
                        <w:rFonts w:cs="Arial"/>
                        <w:color w:val="000000"/>
                        <w:lang w:val="en-US"/>
                      </w:rPr>
                      <w:t>250</w:t>
                    </w:r>
                  </w:p>
                </w:txbxContent>
              </v:textbox>
            </v:rect>
            <v:rect id="_x0000_s1131" style="position:absolute;left:7170;top:1050;width:119;height:293;mso-wrap-style:none" filled="f" stroked="f">
              <v:textbox style="mso-fit-shape-to-text:t" inset="0,0,0,0">
                <w:txbxContent>
                  <w:p w:rsidR="00182346" w:rsidRDefault="00182346" w:rsidP="00042BCC"/>
                </w:txbxContent>
              </v:textbox>
            </v:rect>
            <v:rect id="_x0000_s1132" style="position:absolute;left:7350;top:1050;width:119;height:293;mso-wrap-style:none" filled="f" stroked="f">
              <v:textbox style="mso-fit-shape-to-text:t" inset="0,0,0,0">
                <w:txbxContent>
                  <w:p w:rsidR="00182346" w:rsidRDefault="00182346" w:rsidP="00042BCC"/>
                </w:txbxContent>
              </v:textbox>
            </v:rect>
            <v:rect id="_x0000_s1133" style="position:absolute;left:75;top:1485;width:123;height:293;mso-wrap-style:none" filled="f" stroked="f">
              <v:textbox style="mso-fit-shape-to-text:t" inset="0,0,0,0">
                <w:txbxContent>
                  <w:p w:rsidR="00182346" w:rsidRDefault="00182346" w:rsidP="00042BCC">
                    <w:r>
                      <w:rPr>
                        <w:rFonts w:cs="Arial"/>
                        <w:color w:val="000000"/>
                        <w:lang w:val="en-US"/>
                      </w:rPr>
                      <w:t>3</w:t>
                    </w:r>
                  </w:p>
                </w:txbxContent>
              </v:textbox>
            </v:rect>
            <v:rect id="_x0000_s1134" style="position:absolute;left:270;top:1485;width:2997;height:293;mso-wrap-style:none" filled="f" stroked="f">
              <v:textbox style="mso-fit-shape-to-text:t" inset="0,0,0,0">
                <w:txbxContent>
                  <w:p w:rsidR="00182346" w:rsidRDefault="00182346" w:rsidP="00042BCC">
                    <w:r>
                      <w:rPr>
                        <w:rFonts w:cs="Arial"/>
                        <w:color w:val="000000"/>
                        <w:lang w:val="en-US"/>
                      </w:rPr>
                      <w:t>Vicente Uribe Rendón Building</w:t>
                    </w:r>
                  </w:p>
                </w:txbxContent>
              </v:textbox>
            </v:rect>
            <v:rect id="_x0000_s1135" style="position:absolute;left:4860;top:1485;width:832;height:293;mso-wrap-style:none" filled="f" stroked="f">
              <v:textbox style="mso-fit-shape-to-text:t" inset="0,0,0,0">
                <w:txbxContent>
                  <w:p w:rsidR="00182346" w:rsidRDefault="00182346" w:rsidP="00042BCC">
                    <w:r>
                      <w:rPr>
                        <w:rFonts w:cs="Arial"/>
                        <w:color w:val="000000"/>
                        <w:lang w:val="en-US"/>
                      </w:rPr>
                      <w:t>Medellín</w:t>
                    </w:r>
                  </w:p>
                </w:txbxContent>
              </v:textbox>
            </v:rect>
            <v:rect id="_x0000_s1136" style="position:absolute;left:6330;top:1485;width:123;height:293;mso-wrap-style:none" filled="f" stroked="f">
              <v:textbox style="mso-fit-shape-to-text:t" inset="0,0,0,0">
                <w:txbxContent>
                  <w:p w:rsidR="00182346" w:rsidRDefault="00182346" w:rsidP="00042BCC">
                    <w:r>
                      <w:rPr>
                        <w:rFonts w:cs="Arial"/>
                        <w:color w:val="000000"/>
                        <w:lang w:val="en-US"/>
                      </w:rPr>
                      <w:t>2</w:t>
                    </w:r>
                  </w:p>
                </w:txbxContent>
              </v:textbox>
            </v:rect>
            <v:rect id="_x0000_s1137" style="position:absolute;left:7365;top:1485;width:368;height:293;mso-wrap-style:none" filled="f" stroked="f">
              <v:textbox style="mso-fit-shape-to-text:t" inset="0,0,0,0">
                <w:txbxContent>
                  <w:p w:rsidR="00182346" w:rsidRDefault="00182346" w:rsidP="00042BCC">
                    <w:r>
                      <w:rPr>
                        <w:rFonts w:cs="Arial"/>
                        <w:color w:val="000000"/>
                        <w:lang w:val="en-US"/>
                      </w:rPr>
                      <w:t>400</w:t>
                    </w:r>
                  </w:p>
                </w:txbxContent>
              </v:textbox>
            </v:rect>
            <v:rect id="_x0000_s1138" style="position:absolute;left:7170;top:1485;width:119;height:293;mso-wrap-style:none" filled="f" stroked="f">
              <v:textbox style="mso-fit-shape-to-text:t" inset="0,0,0,0">
                <w:txbxContent>
                  <w:p w:rsidR="00182346" w:rsidRDefault="00182346" w:rsidP="00042BCC"/>
                </w:txbxContent>
              </v:textbox>
            </v:rect>
            <v:rect id="_x0000_s1139" style="position:absolute;left:7350;top:1485;width:119;height:293;mso-wrap-style:none" filled="f" stroked="f">
              <v:textbox style="mso-fit-shape-to-text:t" inset="0,0,0,0">
                <w:txbxContent>
                  <w:p w:rsidR="00182346" w:rsidRDefault="00182346" w:rsidP="00042BCC"/>
                </w:txbxContent>
              </v:textbox>
            </v:rect>
            <v:rect id="_x0000_s1140" style="position:absolute;left:75;top:1770;width:123;height:293;mso-wrap-style:none" filled="f" stroked="f">
              <v:textbox style="mso-fit-shape-to-text:t" inset="0,0,0,0">
                <w:txbxContent>
                  <w:p w:rsidR="00182346" w:rsidRDefault="00182346" w:rsidP="00042BCC">
                    <w:r>
                      <w:rPr>
                        <w:rFonts w:cs="Arial"/>
                        <w:color w:val="000000"/>
                        <w:lang w:val="en-US"/>
                      </w:rPr>
                      <w:t>4</w:t>
                    </w:r>
                  </w:p>
                </w:txbxContent>
              </v:textbox>
            </v:rect>
            <v:rect id="_x0000_s1141" style="position:absolute;left:270;top:1770;width:2434;height:293;mso-wrap-style:none" filled="f" stroked="f">
              <v:textbox style="mso-fit-shape-to-text:t" inset="0,0,0,0">
                <w:txbxContent>
                  <w:p w:rsidR="00182346" w:rsidRDefault="00182346" w:rsidP="00042BCC">
                    <w:r>
                      <w:rPr>
                        <w:rFonts w:cs="Arial"/>
                        <w:color w:val="000000"/>
                        <w:lang w:val="en-US"/>
                      </w:rPr>
                      <w:t>Government of Antioquia</w:t>
                    </w:r>
                  </w:p>
                </w:txbxContent>
              </v:textbox>
            </v:rect>
            <v:rect id="_x0000_s1142" style="position:absolute;left:4860;top:1770;width:832;height:293;mso-wrap-style:none" filled="f" stroked="f">
              <v:textbox style="mso-fit-shape-to-text:t" inset="0,0,0,0">
                <w:txbxContent>
                  <w:p w:rsidR="00182346" w:rsidRDefault="00182346" w:rsidP="00042BCC">
                    <w:r>
                      <w:rPr>
                        <w:rFonts w:cs="Arial"/>
                        <w:color w:val="000000"/>
                        <w:lang w:val="en-US"/>
                      </w:rPr>
                      <w:t>Medellín</w:t>
                    </w:r>
                  </w:p>
                </w:txbxContent>
              </v:textbox>
            </v:rect>
            <v:rect id="_x0000_s1143" style="position:absolute;left:6330;top:1770;width:123;height:293;mso-wrap-style:none" filled="f" stroked="f">
              <v:textbox style="mso-fit-shape-to-text:t" inset="0,0,0,0">
                <w:txbxContent>
                  <w:p w:rsidR="00182346" w:rsidRDefault="00182346" w:rsidP="00042BCC">
                    <w:r>
                      <w:rPr>
                        <w:rFonts w:cs="Arial"/>
                        <w:color w:val="000000"/>
                        <w:lang w:val="en-US"/>
                      </w:rPr>
                      <w:t>2</w:t>
                    </w:r>
                  </w:p>
                </w:txbxContent>
              </v:textbox>
            </v:rect>
            <v:rect id="_x0000_s1144" style="position:absolute;left:7365;top:1770;width:368;height:293;mso-wrap-style:none" filled="f" stroked="f">
              <v:textbox style="mso-fit-shape-to-text:t" inset="0,0,0,0">
                <w:txbxContent>
                  <w:p w:rsidR="00182346" w:rsidRDefault="00182346" w:rsidP="00042BCC">
                    <w:r>
                      <w:rPr>
                        <w:rFonts w:cs="Arial"/>
                        <w:color w:val="000000"/>
                        <w:lang w:val="en-US"/>
                      </w:rPr>
                      <w:t>900</w:t>
                    </w:r>
                  </w:p>
                </w:txbxContent>
              </v:textbox>
            </v:rect>
            <v:rect id="_x0000_s1145" style="position:absolute;left:7170;top:1770;width:119;height:293;mso-wrap-style:none" filled="f" stroked="f">
              <v:textbox style="mso-fit-shape-to-text:t" inset="0,0,0,0">
                <w:txbxContent>
                  <w:p w:rsidR="00182346" w:rsidRDefault="00182346" w:rsidP="00042BCC"/>
                </w:txbxContent>
              </v:textbox>
            </v:rect>
            <v:rect id="_x0000_s1146" style="position:absolute;left:7350;top:1770;width:119;height:293;mso-wrap-style:none" filled="f" stroked="f">
              <v:textbox style="mso-fit-shape-to-text:t" inset="0,0,0,0">
                <w:txbxContent>
                  <w:p w:rsidR="00182346" w:rsidRDefault="00182346" w:rsidP="00042BCC"/>
                </w:txbxContent>
              </v:textbox>
            </v:rect>
            <v:rect id="_x0000_s1147" style="position:absolute;left:75;top:2055;width:123;height:293;mso-wrap-style:none" filled="f" stroked="f">
              <v:textbox style="mso-fit-shape-to-text:t" inset="0,0,0,0">
                <w:txbxContent>
                  <w:p w:rsidR="00182346" w:rsidRDefault="00182346" w:rsidP="00042BCC">
                    <w:r>
                      <w:rPr>
                        <w:rFonts w:cs="Arial"/>
                        <w:color w:val="000000"/>
                        <w:lang w:val="en-US"/>
                      </w:rPr>
                      <w:t>5</w:t>
                    </w:r>
                  </w:p>
                </w:txbxContent>
              </v:textbox>
            </v:rect>
            <v:rect id="_x0000_s1148" style="position:absolute;left:270;top:2055;width:1993;height:293;mso-wrap-style:none" filled="f" stroked="f">
              <v:textbox style="mso-fit-shape-to-text:t" inset="0,0,0,0">
                <w:txbxContent>
                  <w:p w:rsidR="00182346" w:rsidRPr="00E61EAF" w:rsidRDefault="00182346" w:rsidP="00042BCC">
                    <w:pPr>
                      <w:rPr>
                        <w:lang w:val="en-US"/>
                      </w:rPr>
                    </w:pPr>
                    <w:r>
                      <w:rPr>
                        <w:rFonts w:cs="Arial"/>
                        <w:color w:val="000000"/>
                        <w:lang w:val="en-US"/>
                      </w:rPr>
                      <w:t>ISAGEN S.A. E.S.P.</w:t>
                    </w:r>
                  </w:p>
                </w:txbxContent>
              </v:textbox>
            </v:rect>
            <v:rect id="_x0000_s1149" style="position:absolute;left:4860;top:2055;width:832;height:293;mso-wrap-style:none" filled="f" stroked="f">
              <v:textbox style="mso-fit-shape-to-text:t" inset="0,0,0,0">
                <w:txbxContent>
                  <w:p w:rsidR="00182346" w:rsidRDefault="00182346" w:rsidP="00042BCC">
                    <w:r>
                      <w:rPr>
                        <w:rFonts w:cs="Arial"/>
                        <w:color w:val="000000"/>
                        <w:lang w:val="en-US"/>
                      </w:rPr>
                      <w:t>Medellín</w:t>
                    </w:r>
                  </w:p>
                </w:txbxContent>
              </v:textbox>
            </v:rect>
            <v:rect id="_x0000_s1150" style="position:absolute;left:6330;top:2055;width:123;height:293;mso-wrap-style:none" filled="f" stroked="f">
              <v:textbox style="mso-fit-shape-to-text:t" inset="0,0,0,0">
                <w:txbxContent>
                  <w:p w:rsidR="00182346" w:rsidRDefault="00182346" w:rsidP="00042BCC">
                    <w:r>
                      <w:rPr>
                        <w:rFonts w:cs="Arial"/>
                        <w:color w:val="000000"/>
                        <w:lang w:val="en-US"/>
                      </w:rPr>
                      <w:t>2</w:t>
                    </w:r>
                  </w:p>
                </w:txbxContent>
              </v:textbox>
            </v:rect>
            <v:rect id="_x0000_s1151" style="position:absolute;left:7365;top:2055;width:368;height:293;mso-wrap-style:none" filled="f" stroked="f">
              <v:textbox style="mso-fit-shape-to-text:t" inset="0,0,0,0">
                <w:txbxContent>
                  <w:p w:rsidR="00182346" w:rsidRDefault="00182346" w:rsidP="00042BCC">
                    <w:r>
                      <w:rPr>
                        <w:rFonts w:cs="Arial"/>
                        <w:color w:val="000000"/>
                        <w:lang w:val="en-US"/>
                      </w:rPr>
                      <w:t>240</w:t>
                    </w:r>
                  </w:p>
                </w:txbxContent>
              </v:textbox>
            </v:rect>
            <v:rect id="_x0000_s1152" style="position:absolute;left:7170;top:2055;width:119;height:293;mso-wrap-style:none" filled="f" stroked="f">
              <v:textbox style="mso-fit-shape-to-text:t" inset="0,0,0,0">
                <w:txbxContent>
                  <w:p w:rsidR="00182346" w:rsidRDefault="00182346" w:rsidP="00042BCC"/>
                </w:txbxContent>
              </v:textbox>
            </v:rect>
            <v:rect id="_x0000_s1153" style="position:absolute;left:7350;top:2055;width:119;height:293;mso-wrap-style:none" filled="f" stroked="f">
              <v:textbox style="mso-fit-shape-to-text:t" inset="0,0,0,0">
                <w:txbxContent>
                  <w:p w:rsidR="00182346" w:rsidRDefault="00182346" w:rsidP="00042BCC"/>
                </w:txbxContent>
              </v:textbox>
            </v:rect>
            <v:rect id="_x0000_s1154" style="position:absolute;left:75;top:2340;width:123;height:293;mso-wrap-style:none" filled="f" stroked="f">
              <v:textbox style="mso-fit-shape-to-text:t" inset="0,0,0,0">
                <w:txbxContent>
                  <w:p w:rsidR="00182346" w:rsidRDefault="00182346" w:rsidP="00042BCC">
                    <w:r>
                      <w:rPr>
                        <w:rFonts w:cs="Arial"/>
                        <w:color w:val="000000"/>
                        <w:lang w:val="en-US"/>
                      </w:rPr>
                      <w:t>6</w:t>
                    </w:r>
                  </w:p>
                </w:txbxContent>
              </v:textbox>
            </v:rect>
            <v:rect id="_x0000_s1155" style="position:absolute;left:270;top:2340;width:2080;height:293;mso-wrap-style:none" filled="f" stroked="f">
              <v:textbox style="mso-fit-shape-to-text:t" inset="0,0,0,0">
                <w:txbxContent>
                  <w:p w:rsidR="00182346" w:rsidRDefault="00182346" w:rsidP="00042BCC">
                    <w:r>
                      <w:rPr>
                        <w:rFonts w:cs="Arial"/>
                        <w:color w:val="000000"/>
                        <w:lang w:val="en-US"/>
                      </w:rPr>
                      <w:t>Intercontinental Hotel</w:t>
                    </w:r>
                  </w:p>
                </w:txbxContent>
              </v:textbox>
            </v:rect>
            <v:rect id="_x0000_s1156" style="position:absolute;left:4860;top:2340;width:832;height:293;mso-wrap-style:none" filled="f" stroked="f">
              <v:textbox style="mso-fit-shape-to-text:t" inset="0,0,0,0">
                <w:txbxContent>
                  <w:p w:rsidR="00182346" w:rsidRDefault="00182346" w:rsidP="00042BCC">
                    <w:r>
                      <w:rPr>
                        <w:rFonts w:cs="Arial"/>
                        <w:color w:val="000000"/>
                        <w:lang w:val="en-US"/>
                      </w:rPr>
                      <w:t>Medellín</w:t>
                    </w:r>
                  </w:p>
                </w:txbxContent>
              </v:textbox>
            </v:rect>
            <v:rect id="_x0000_s1157" style="position:absolute;left:6330;top:2340;width:123;height:293;mso-wrap-style:none" filled="f" stroked="f">
              <v:textbox style="mso-fit-shape-to-text:t" inset="0,0,0,0">
                <w:txbxContent>
                  <w:p w:rsidR="00182346" w:rsidRDefault="00182346" w:rsidP="00042BCC">
                    <w:r>
                      <w:rPr>
                        <w:rFonts w:cs="Arial"/>
                        <w:color w:val="000000"/>
                        <w:lang w:val="en-US"/>
                      </w:rPr>
                      <w:t>1</w:t>
                    </w:r>
                  </w:p>
                </w:txbxContent>
              </v:textbox>
            </v:rect>
            <v:rect id="_x0000_s1158" style="position:absolute;left:7365;top:2340;width:368;height:293;mso-wrap-style:none" filled="f" stroked="f">
              <v:textbox style="mso-fit-shape-to-text:t" inset="0,0,0,0">
                <w:txbxContent>
                  <w:p w:rsidR="00182346" w:rsidRDefault="00182346" w:rsidP="00042BCC">
                    <w:r>
                      <w:rPr>
                        <w:rFonts w:cs="Arial"/>
                        <w:color w:val="000000"/>
                        <w:lang w:val="en-US"/>
                      </w:rPr>
                      <w:t>250</w:t>
                    </w:r>
                  </w:p>
                </w:txbxContent>
              </v:textbox>
            </v:rect>
            <v:rect id="_x0000_s1159" style="position:absolute;left:7170;top:2340;width:119;height:293;mso-wrap-style:none" filled="f" stroked="f">
              <v:textbox style="mso-fit-shape-to-text:t" inset="0,0,0,0">
                <w:txbxContent>
                  <w:p w:rsidR="00182346" w:rsidRDefault="00182346" w:rsidP="00042BCC"/>
                </w:txbxContent>
              </v:textbox>
            </v:rect>
            <v:rect id="_x0000_s1160" style="position:absolute;left:7350;top:2340;width:119;height:293;mso-wrap-style:none" filled="f" stroked="f">
              <v:textbox style="mso-fit-shape-to-text:t" inset="0,0,0,0">
                <w:txbxContent>
                  <w:p w:rsidR="00182346" w:rsidRDefault="00182346" w:rsidP="00042BCC"/>
                </w:txbxContent>
              </v:textbox>
            </v:rect>
            <v:rect id="_x0000_s1161" style="position:absolute;left:270;top:2625;width:490;height:293;mso-wrap-style:none" filled="f" stroked="f">
              <v:textbox style="mso-fit-shape-to-text:t" inset="0,0,0,0">
                <w:txbxContent>
                  <w:p w:rsidR="00182346" w:rsidRDefault="00182346" w:rsidP="00042BCC">
                    <w:r>
                      <w:rPr>
                        <w:rFonts w:cs="Arial"/>
                        <w:color w:val="000000"/>
                        <w:lang w:val="en-US"/>
                      </w:rPr>
                      <w:t>Total</w:t>
                    </w:r>
                  </w:p>
                </w:txbxContent>
              </v:textbox>
            </v:rect>
            <v:rect id="_x0000_s1162" style="position:absolute;left:6330;top:2625;width:123;height:293;mso-wrap-style:none" filled="f" stroked="f">
              <v:textbox style="mso-fit-shape-to-text:t" inset="0,0,0,0">
                <w:txbxContent>
                  <w:p w:rsidR="00182346" w:rsidRDefault="00182346" w:rsidP="00042BCC">
                    <w:r>
                      <w:rPr>
                        <w:rFonts w:cs="Arial"/>
                        <w:color w:val="000000"/>
                        <w:lang w:val="en-US"/>
                      </w:rPr>
                      <w:t>9</w:t>
                    </w:r>
                  </w:p>
                </w:txbxContent>
              </v:textbox>
            </v:rect>
            <v:rect id="_x0000_s1163" style="position:absolute;left:7185;top:2625;width:551;height:293;mso-wrap-style:none" filled="f" stroked="f">
              <v:textbox style="mso-fit-shape-to-text:t" inset="0,0,0,0">
                <w:txbxContent>
                  <w:p w:rsidR="00182346" w:rsidRDefault="00182346" w:rsidP="00042BCC">
                    <w:r>
                      <w:rPr>
                        <w:rFonts w:cs="Arial"/>
                        <w:color w:val="000000"/>
                        <w:lang w:val="en-US"/>
                      </w:rPr>
                      <w:t>2.320</w:t>
                    </w:r>
                  </w:p>
                </w:txbxContent>
              </v:textbox>
            </v:rect>
            <v:rect id="_x0000_s1164" style="position:absolute;left:7170;top:2625;width:119;height:293;mso-wrap-style:none" filled="f" stroked="f">
              <v:textbox style="mso-fit-shape-to-text:t" inset="0,0,0,0">
                <w:txbxContent>
                  <w:p w:rsidR="00182346" w:rsidRDefault="00182346" w:rsidP="00042BCC"/>
                </w:txbxContent>
              </v:textbox>
            </v:rect>
            <v:line id="_x0000_s1165" style="position:absolute" from="225,0" to="226,2895" strokeweight="0"/>
            <v:rect id="_x0000_s1166" style="position:absolute;left:225;width:15;height:2895" fillcolor="black" stroked="f"/>
            <v:line id="_x0000_s1167" style="position:absolute" from="4815,15" to="4816,2610" strokeweight="0"/>
            <v:rect id="_x0000_s1168" style="position:absolute;left:4815;top:15;width:15;height:2595" fillcolor="black" stroked="f"/>
            <v:line id="_x0000_s1169" style="position:absolute" from="5730,15" to="5731,2895" strokeweight="0"/>
            <v:rect id="_x0000_s1170" style="position:absolute;left:5730;top:15;width:15;height:2880" fillcolor="black" stroked="f"/>
            <v:line id="_x0000_s1171" style="position:absolute" from="7035,15" to="7036,2895" strokeweight="0"/>
            <v:rect id="_x0000_s1172" style="position:absolute;left:7035;top:15;width:15;height:2880" fillcolor="black" stroked="f"/>
            <v:line id="_x0000_s1173" style="position:absolute" from="7830,15" to="7831,2895" strokeweight="0"/>
            <v:rect id="_x0000_s1174" style="position:absolute;left:7830;top:15;width:15;height:2880" fillcolor="black" stroked="f"/>
            <v:line id="_x0000_s1175" style="position:absolute" from="0,600" to="1,2610" strokeweight="0"/>
            <v:rect id="_x0000_s1176" style="position:absolute;top:600;width:15;height:2010" fillcolor="black" stroked="f"/>
            <v:rect id="_x0000_s1177" style="position:absolute;left:240;width:7605;height:15" fillcolor="black" stroked="f"/>
            <v:line id="_x0000_s1178" style="position:absolute" from="15,600" to="7845,601" strokeweight="0"/>
            <v:rect id="_x0000_s1179" style="position:absolute;left:15;top:600;width:7830;height:15" fillcolor="black" stroked="f"/>
            <v:line id="_x0000_s1180" style="position:absolute" from="15,885" to="7845,886" strokeweight="0"/>
            <v:rect id="_x0000_s1181" style="position:absolute;left:15;top:885;width:7830;height:15" fillcolor="black" stroked="f"/>
            <v:line id="_x0000_s1182" style="position:absolute" from="15,1455" to="7845,1456" strokeweight="0"/>
            <v:rect id="_x0000_s1183" style="position:absolute;left:15;top:1455;width:7830;height:15" fillcolor="black" stroked="f"/>
            <v:line id="_x0000_s1184" style="position:absolute" from="15,1740" to="7845,1741" strokeweight="0"/>
            <v:rect id="_x0000_s1185" style="position:absolute;left:15;top:1740;width:7830;height:15" fillcolor="black" stroked="f"/>
            <v:line id="_x0000_s1186" style="position:absolute" from="15,2025" to="7845,2026" strokeweight="0"/>
            <v:rect id="_x0000_s1187" style="position:absolute;left:15;top:2025;width:7830;height:15" fillcolor="black" stroked="f"/>
            <v:line id="_x0000_s1188" style="position:absolute" from="15,2310" to="7845,2311" strokeweight="0"/>
            <v:rect id="_x0000_s1189" style="position:absolute;left:15;top:2310;width:7830;height:15" fillcolor="black" stroked="f"/>
            <v:line id="_x0000_s1190" style="position:absolute" from="15,2595" to="7845,2596" strokeweight="0"/>
            <v:rect id="_x0000_s1191" style="position:absolute;left:15;top:2595;width:7830;height:15" fillcolor="black" stroked="f"/>
            <v:line id="_x0000_s1192" style="position:absolute" from="240,2880" to="7845,2881" strokeweight="0"/>
            <v:rect id="_x0000_s1193" style="position:absolute;left:240;top:2880;width:7605;height:15" fillcolor="black" stroked="f"/>
            <v:rect id="_x0000_s1194" style="position:absolute;left:5790;top:37;width:1186;height:293" filled="f" stroked="f">
              <v:textbox style="mso-fit-shape-to-text:t" inset="0,0,0,0">
                <w:txbxContent>
                  <w:p w:rsidR="00182346" w:rsidRDefault="00182346" w:rsidP="00042BCC">
                    <w:r>
                      <w:rPr>
                        <w:rFonts w:cs="Arial"/>
                        <w:b/>
                        <w:bCs/>
                        <w:color w:val="000000"/>
                        <w:lang w:val="en-US"/>
                      </w:rPr>
                      <w:t xml:space="preserve">Amount of </w:t>
                    </w:r>
                  </w:p>
                </w:txbxContent>
              </v:textbox>
            </v:rect>
            <w10:wrap type="none"/>
            <w10:anchorlock/>
          </v:group>
        </w:pict>
      </w:r>
    </w:p>
    <w:p w:rsidR="00042BCC" w:rsidRPr="004C04EB" w:rsidRDefault="00042BCC" w:rsidP="00042BCC">
      <w:pPr>
        <w:keepNext/>
        <w:jc w:val="center"/>
        <w:rPr>
          <w:rFonts w:eastAsia="Calibri" w:cs="Arial"/>
          <w:b/>
          <w:noProof/>
          <w:lang w:val="en-US"/>
        </w:rPr>
      </w:pPr>
    </w:p>
    <w:p w:rsidR="009A3E0D" w:rsidRPr="004C04EB" w:rsidRDefault="009A3E0D" w:rsidP="009A3E0D">
      <w:pPr>
        <w:rPr>
          <w:rFonts w:eastAsia="Calibri" w:cs="Arial"/>
          <w:noProof/>
          <w:lang w:val="en-US"/>
        </w:rPr>
      </w:pPr>
      <w:r w:rsidRPr="004C04EB">
        <w:rPr>
          <w:rFonts w:eastAsia="Calibri" w:cs="Arial"/>
          <w:noProof/>
          <w:lang w:val="en-US"/>
        </w:rPr>
        <w:t>The o</w:t>
      </w:r>
      <w:r w:rsidR="003F5AAF" w:rsidRPr="004C04EB">
        <w:rPr>
          <w:rFonts w:eastAsia="Calibri" w:cs="Arial"/>
          <w:noProof/>
          <w:lang w:val="en-US"/>
        </w:rPr>
        <w:t>ther units</w:t>
      </w:r>
      <w:r w:rsidRPr="004C04EB">
        <w:rPr>
          <w:rFonts w:eastAsia="Calibri" w:cs="Arial"/>
          <w:noProof/>
          <w:lang w:val="en-US"/>
        </w:rPr>
        <w:t xml:space="preserve"> had already been replaced or belonged to companies that no longer existed, especially textile mills that went </w:t>
      </w:r>
      <w:r w:rsidR="009D7B30" w:rsidRPr="004C04EB">
        <w:rPr>
          <w:rFonts w:eastAsia="Calibri" w:cs="Arial"/>
          <w:noProof/>
          <w:lang w:val="en-US"/>
        </w:rPr>
        <w:t>bankrupt</w:t>
      </w:r>
      <w:r w:rsidR="003F5AAF" w:rsidRPr="004C04EB">
        <w:rPr>
          <w:rFonts w:eastAsia="Calibri" w:cs="Arial"/>
          <w:noProof/>
          <w:lang w:val="en-US"/>
        </w:rPr>
        <w:t xml:space="preserve"> </w:t>
      </w:r>
      <w:r w:rsidRPr="004C04EB">
        <w:rPr>
          <w:rFonts w:eastAsia="Calibri" w:cs="Arial"/>
          <w:noProof/>
          <w:lang w:val="en-US"/>
        </w:rPr>
        <w:t>in the years prior to the start of the Project activities.</w:t>
      </w:r>
      <w:r w:rsidR="009D46A3" w:rsidRPr="004C04EB">
        <w:rPr>
          <w:rStyle w:val="Refdenotaalpie"/>
          <w:rFonts w:eastAsia="Calibri" w:cs="Arial"/>
          <w:noProof/>
          <w:lang w:val="en-US"/>
        </w:rPr>
        <w:footnoteReference w:id="12"/>
      </w:r>
    </w:p>
    <w:p w:rsidR="009A3E0D" w:rsidRPr="004C04EB" w:rsidRDefault="009A3E0D" w:rsidP="009A3E0D">
      <w:pPr>
        <w:rPr>
          <w:rFonts w:eastAsia="Calibri" w:cs="Arial"/>
          <w:noProof/>
          <w:lang w:val="en-US"/>
        </w:rPr>
      </w:pPr>
    </w:p>
    <w:p w:rsidR="009A3E0D" w:rsidRPr="004C04EB" w:rsidRDefault="009A3E0D" w:rsidP="009A3E0D">
      <w:pPr>
        <w:keepNext/>
        <w:jc w:val="center"/>
        <w:rPr>
          <w:rFonts w:eastAsia="Calibri" w:cs="Arial"/>
          <w:b/>
          <w:noProof/>
          <w:lang w:val="en-US"/>
        </w:rPr>
      </w:pPr>
      <w:r w:rsidRPr="004C04EB">
        <w:rPr>
          <w:rFonts w:eastAsia="Calibri" w:cs="Arial"/>
          <w:b/>
          <w:noProof/>
          <w:lang w:val="en-US"/>
        </w:rPr>
        <w:t>Table 13: Ine</w:t>
      </w:r>
      <w:r w:rsidR="00E532BD" w:rsidRPr="004C04EB">
        <w:rPr>
          <w:rFonts w:eastAsia="Calibri" w:cs="Arial"/>
          <w:b/>
          <w:noProof/>
          <w:lang w:val="en-US"/>
        </w:rPr>
        <w:t>fficient Chillers r</w:t>
      </w:r>
      <w:r w:rsidRPr="004C04EB">
        <w:rPr>
          <w:rFonts w:eastAsia="Calibri" w:cs="Arial"/>
          <w:b/>
          <w:noProof/>
          <w:lang w:val="en-US"/>
        </w:rPr>
        <w:t>eplaced (40) at the starting date of the Project (December, 2010)</w:t>
      </w:r>
    </w:p>
    <w:p w:rsidR="00D11ABB" w:rsidRPr="004C04EB" w:rsidRDefault="00D11ABB" w:rsidP="009A3E0D">
      <w:pPr>
        <w:keepNext/>
        <w:jc w:val="center"/>
        <w:rPr>
          <w:rFonts w:eastAsia="Calibri" w:cs="Arial"/>
          <w:b/>
          <w:noProof/>
          <w:lang w:val="en-US"/>
        </w:rPr>
      </w:pPr>
    </w:p>
    <w:tbl>
      <w:tblPr>
        <w:tblStyle w:val="Tablaconcuadrcula"/>
        <w:tblW w:w="0" w:type="auto"/>
        <w:tblInd w:w="-34" w:type="dxa"/>
        <w:tblLayout w:type="fixed"/>
        <w:tblLook w:val="04A0"/>
      </w:tblPr>
      <w:tblGrid>
        <w:gridCol w:w="582"/>
        <w:gridCol w:w="3388"/>
        <w:gridCol w:w="1984"/>
        <w:gridCol w:w="1418"/>
        <w:gridCol w:w="992"/>
      </w:tblGrid>
      <w:tr w:rsidR="00D11ABB" w:rsidRPr="004C04EB" w:rsidTr="00182346">
        <w:trPr>
          <w:trHeight w:val="707"/>
        </w:trPr>
        <w:tc>
          <w:tcPr>
            <w:tcW w:w="582" w:type="dxa"/>
            <w:tcBorders>
              <w:top w:val="nil"/>
              <w:left w:val="nil"/>
            </w:tcBorders>
          </w:tcPr>
          <w:p w:rsidR="00D11ABB" w:rsidRPr="004C04EB" w:rsidRDefault="00D11ABB" w:rsidP="00182346">
            <w:pPr>
              <w:rPr>
                <w:noProof/>
                <w:lang w:val="en-US"/>
              </w:rPr>
            </w:pPr>
          </w:p>
        </w:tc>
        <w:tc>
          <w:tcPr>
            <w:tcW w:w="3388" w:type="dxa"/>
            <w:vAlign w:val="center"/>
          </w:tcPr>
          <w:p w:rsidR="00D11ABB" w:rsidRPr="004C04EB" w:rsidRDefault="00D11ABB" w:rsidP="00182346">
            <w:pPr>
              <w:spacing w:after="200" w:line="276" w:lineRule="auto"/>
              <w:jc w:val="center"/>
              <w:rPr>
                <w:rFonts w:cs="Arial"/>
                <w:b/>
                <w:bCs/>
                <w:noProof/>
                <w:color w:val="000000"/>
                <w:lang w:val="en-US"/>
              </w:rPr>
            </w:pPr>
            <w:r w:rsidRPr="004C04EB">
              <w:rPr>
                <w:rFonts w:cs="Arial"/>
                <w:b/>
                <w:bCs/>
                <w:noProof/>
                <w:color w:val="000000"/>
                <w:lang w:val="en-US"/>
              </w:rPr>
              <w:t>Name of the Company</w:t>
            </w:r>
          </w:p>
        </w:tc>
        <w:tc>
          <w:tcPr>
            <w:tcW w:w="1984" w:type="dxa"/>
            <w:vAlign w:val="center"/>
          </w:tcPr>
          <w:p w:rsidR="00D11ABB" w:rsidRPr="004C04EB" w:rsidRDefault="00D11ABB" w:rsidP="00182346">
            <w:pPr>
              <w:spacing w:after="200" w:line="276" w:lineRule="auto"/>
              <w:jc w:val="center"/>
              <w:rPr>
                <w:rFonts w:cs="Arial"/>
                <w:b/>
                <w:bCs/>
                <w:noProof/>
                <w:color w:val="000000"/>
                <w:lang w:val="en-US"/>
              </w:rPr>
            </w:pPr>
            <w:r w:rsidRPr="004C04EB">
              <w:rPr>
                <w:rFonts w:cs="Arial"/>
                <w:b/>
                <w:bCs/>
                <w:noProof/>
                <w:color w:val="000000"/>
                <w:lang w:val="en-US"/>
              </w:rPr>
              <w:t>City</w:t>
            </w:r>
          </w:p>
        </w:tc>
        <w:tc>
          <w:tcPr>
            <w:tcW w:w="1418" w:type="dxa"/>
            <w:vAlign w:val="center"/>
          </w:tcPr>
          <w:p w:rsidR="00D11ABB" w:rsidRPr="004C04EB" w:rsidRDefault="00D11ABB" w:rsidP="00182346">
            <w:pPr>
              <w:spacing w:after="200" w:line="276" w:lineRule="auto"/>
              <w:jc w:val="center"/>
              <w:rPr>
                <w:rFonts w:cs="Arial"/>
                <w:b/>
                <w:bCs/>
                <w:noProof/>
                <w:color w:val="000000"/>
                <w:lang w:val="en-US"/>
              </w:rPr>
            </w:pPr>
            <w:r w:rsidRPr="004C04EB">
              <w:rPr>
                <w:rFonts w:cs="Arial"/>
                <w:b/>
                <w:bCs/>
                <w:noProof/>
                <w:color w:val="000000"/>
                <w:lang w:val="en-US"/>
              </w:rPr>
              <w:t>Equipment  Units</w:t>
            </w:r>
          </w:p>
        </w:tc>
        <w:tc>
          <w:tcPr>
            <w:tcW w:w="992" w:type="dxa"/>
            <w:vAlign w:val="center"/>
          </w:tcPr>
          <w:p w:rsidR="00D11ABB" w:rsidRPr="004C04EB" w:rsidRDefault="00D11ABB" w:rsidP="00182346">
            <w:pPr>
              <w:spacing w:after="200" w:line="276" w:lineRule="auto"/>
              <w:jc w:val="center"/>
              <w:rPr>
                <w:rFonts w:cs="Arial"/>
                <w:b/>
                <w:bCs/>
                <w:noProof/>
                <w:color w:val="000000"/>
                <w:lang w:val="en-US"/>
              </w:rPr>
            </w:pPr>
            <w:r w:rsidRPr="004C04EB">
              <w:rPr>
                <w:rFonts w:cs="Arial"/>
                <w:b/>
                <w:bCs/>
                <w:noProof/>
                <w:color w:val="000000"/>
                <w:lang w:val="en-US"/>
              </w:rPr>
              <w:t>RT</w:t>
            </w:r>
          </w:p>
        </w:tc>
      </w:tr>
      <w:tr w:rsidR="00D11ABB" w:rsidRPr="004C04EB" w:rsidTr="00182346">
        <w:tc>
          <w:tcPr>
            <w:tcW w:w="582" w:type="dxa"/>
            <w:vAlign w:val="center"/>
          </w:tcPr>
          <w:p w:rsidR="00D11ABB" w:rsidRPr="004C04EB" w:rsidRDefault="00D11ABB" w:rsidP="00182346">
            <w:pPr>
              <w:jc w:val="right"/>
              <w:rPr>
                <w:rFonts w:cs="Arial"/>
                <w:noProof/>
                <w:lang w:val="en-US"/>
              </w:rPr>
            </w:pPr>
            <w:r w:rsidRPr="004C04EB">
              <w:rPr>
                <w:rFonts w:cs="Arial"/>
                <w:noProof/>
                <w:lang w:val="en-US"/>
              </w:rPr>
              <w:t>1</w:t>
            </w:r>
          </w:p>
        </w:tc>
        <w:tc>
          <w:tcPr>
            <w:tcW w:w="3388" w:type="dxa"/>
          </w:tcPr>
          <w:p w:rsidR="00D11ABB" w:rsidRPr="004C04EB" w:rsidRDefault="00D11ABB" w:rsidP="00182346">
            <w:pPr>
              <w:rPr>
                <w:rFonts w:cs="Arial"/>
                <w:noProof/>
                <w:lang w:val="en-US"/>
              </w:rPr>
            </w:pPr>
            <w:r w:rsidRPr="004C04EB">
              <w:rPr>
                <w:rFonts w:cs="Arial"/>
                <w:noProof/>
                <w:lang w:val="en-US"/>
              </w:rPr>
              <w:t>Bank of the Republic</w:t>
            </w:r>
          </w:p>
        </w:tc>
        <w:tc>
          <w:tcPr>
            <w:tcW w:w="1984" w:type="dxa"/>
          </w:tcPr>
          <w:p w:rsidR="00D11ABB" w:rsidRPr="004C04EB" w:rsidRDefault="00D11ABB" w:rsidP="00182346">
            <w:pPr>
              <w:rPr>
                <w:rFonts w:cs="Arial"/>
                <w:noProof/>
                <w:lang w:val="en-US"/>
              </w:rPr>
            </w:pPr>
            <w:r w:rsidRPr="004C04EB">
              <w:rPr>
                <w:rFonts w:cs="Arial"/>
                <w:noProof/>
                <w:lang w:val="en-US"/>
              </w:rPr>
              <w:t>Barranquilla</w:t>
            </w:r>
          </w:p>
        </w:tc>
        <w:tc>
          <w:tcPr>
            <w:tcW w:w="1418" w:type="dxa"/>
            <w:vAlign w:val="center"/>
          </w:tcPr>
          <w:p w:rsidR="00D11ABB" w:rsidRPr="004C04EB" w:rsidRDefault="00D11ABB" w:rsidP="00182346">
            <w:pPr>
              <w:jc w:val="center"/>
              <w:rPr>
                <w:rFonts w:cs="Arial"/>
                <w:noProof/>
                <w:lang w:val="en-US"/>
              </w:rPr>
            </w:pPr>
            <w:r w:rsidRPr="004C04EB">
              <w:rPr>
                <w:rFonts w:cs="Arial"/>
                <w:noProof/>
                <w:lang w:val="en-US"/>
              </w:rPr>
              <w:t>2</w:t>
            </w:r>
          </w:p>
        </w:tc>
        <w:tc>
          <w:tcPr>
            <w:tcW w:w="992" w:type="dxa"/>
            <w:vAlign w:val="center"/>
          </w:tcPr>
          <w:p w:rsidR="00D11ABB" w:rsidRPr="004C04EB" w:rsidRDefault="00D11ABB" w:rsidP="00182346">
            <w:pPr>
              <w:jc w:val="right"/>
              <w:rPr>
                <w:rFonts w:cs="Arial"/>
                <w:noProof/>
                <w:lang w:val="en-US"/>
              </w:rPr>
            </w:pPr>
            <w:r w:rsidRPr="004C04EB">
              <w:rPr>
                <w:rFonts w:cs="Arial"/>
                <w:noProof/>
                <w:lang w:val="en-US"/>
              </w:rPr>
              <w:t>460</w:t>
            </w:r>
          </w:p>
        </w:tc>
      </w:tr>
      <w:tr w:rsidR="00D11ABB" w:rsidRPr="004C04EB" w:rsidTr="00182346">
        <w:tc>
          <w:tcPr>
            <w:tcW w:w="582" w:type="dxa"/>
            <w:vAlign w:val="center"/>
          </w:tcPr>
          <w:p w:rsidR="00D11ABB" w:rsidRPr="004C04EB" w:rsidRDefault="00D11ABB" w:rsidP="00182346">
            <w:pPr>
              <w:jc w:val="right"/>
              <w:rPr>
                <w:rFonts w:cs="Arial"/>
                <w:noProof/>
                <w:lang w:val="en-US"/>
              </w:rPr>
            </w:pPr>
            <w:r w:rsidRPr="004C04EB">
              <w:rPr>
                <w:rFonts w:cs="Arial"/>
                <w:noProof/>
                <w:lang w:val="en-US"/>
              </w:rPr>
              <w:t>2</w:t>
            </w:r>
          </w:p>
        </w:tc>
        <w:tc>
          <w:tcPr>
            <w:tcW w:w="3388" w:type="dxa"/>
          </w:tcPr>
          <w:p w:rsidR="00D11ABB" w:rsidRPr="004C04EB" w:rsidRDefault="00D11ABB" w:rsidP="00182346">
            <w:pPr>
              <w:rPr>
                <w:rFonts w:cs="Arial"/>
                <w:noProof/>
                <w:lang w:val="en-US"/>
              </w:rPr>
            </w:pPr>
            <w:r w:rsidRPr="004C04EB">
              <w:rPr>
                <w:rFonts w:cs="Arial"/>
                <w:noProof/>
                <w:lang w:val="en-US"/>
              </w:rPr>
              <w:t>Bank of the Republic</w:t>
            </w:r>
          </w:p>
        </w:tc>
        <w:tc>
          <w:tcPr>
            <w:tcW w:w="1984" w:type="dxa"/>
          </w:tcPr>
          <w:p w:rsidR="00D11ABB" w:rsidRPr="004C04EB" w:rsidRDefault="00D11ABB" w:rsidP="00182346">
            <w:pPr>
              <w:rPr>
                <w:rFonts w:cs="Arial"/>
                <w:noProof/>
                <w:lang w:val="en-US"/>
              </w:rPr>
            </w:pPr>
            <w:r w:rsidRPr="004C04EB">
              <w:rPr>
                <w:rFonts w:cs="Arial"/>
                <w:noProof/>
                <w:lang w:val="en-US"/>
              </w:rPr>
              <w:t>Cali</w:t>
            </w:r>
          </w:p>
        </w:tc>
        <w:tc>
          <w:tcPr>
            <w:tcW w:w="1418" w:type="dxa"/>
            <w:vAlign w:val="center"/>
          </w:tcPr>
          <w:p w:rsidR="00D11ABB" w:rsidRPr="004C04EB" w:rsidRDefault="00D11ABB" w:rsidP="00182346">
            <w:pPr>
              <w:jc w:val="center"/>
              <w:rPr>
                <w:rFonts w:cs="Arial"/>
                <w:noProof/>
                <w:lang w:val="en-US"/>
              </w:rPr>
            </w:pPr>
            <w:r w:rsidRPr="004C04EB">
              <w:rPr>
                <w:rFonts w:cs="Arial"/>
                <w:noProof/>
                <w:lang w:val="en-US"/>
              </w:rPr>
              <w:t>1</w:t>
            </w:r>
          </w:p>
        </w:tc>
        <w:tc>
          <w:tcPr>
            <w:tcW w:w="992" w:type="dxa"/>
            <w:vAlign w:val="center"/>
          </w:tcPr>
          <w:p w:rsidR="00D11ABB" w:rsidRPr="004C04EB" w:rsidRDefault="00D11ABB" w:rsidP="00182346">
            <w:pPr>
              <w:jc w:val="right"/>
              <w:rPr>
                <w:rFonts w:cs="Arial"/>
                <w:noProof/>
                <w:lang w:val="en-US"/>
              </w:rPr>
            </w:pPr>
            <w:r w:rsidRPr="004C04EB">
              <w:rPr>
                <w:rFonts w:cs="Arial"/>
                <w:noProof/>
                <w:lang w:val="en-US"/>
              </w:rPr>
              <w:t>250</w:t>
            </w:r>
          </w:p>
        </w:tc>
      </w:tr>
      <w:tr w:rsidR="00D11ABB" w:rsidRPr="004C04EB" w:rsidTr="00182346">
        <w:tc>
          <w:tcPr>
            <w:tcW w:w="582" w:type="dxa"/>
            <w:vAlign w:val="center"/>
          </w:tcPr>
          <w:p w:rsidR="00D11ABB" w:rsidRPr="004C04EB" w:rsidRDefault="00D11ABB" w:rsidP="00182346">
            <w:pPr>
              <w:jc w:val="right"/>
              <w:rPr>
                <w:rFonts w:cs="Arial"/>
                <w:noProof/>
                <w:lang w:val="en-US"/>
              </w:rPr>
            </w:pPr>
            <w:r w:rsidRPr="004C04EB">
              <w:rPr>
                <w:rFonts w:cs="Arial"/>
                <w:noProof/>
                <w:lang w:val="en-US"/>
              </w:rPr>
              <w:t>3</w:t>
            </w:r>
          </w:p>
        </w:tc>
        <w:tc>
          <w:tcPr>
            <w:tcW w:w="3388" w:type="dxa"/>
          </w:tcPr>
          <w:p w:rsidR="00D11ABB" w:rsidRPr="004C04EB" w:rsidRDefault="00D11ABB" w:rsidP="00182346">
            <w:pPr>
              <w:rPr>
                <w:rFonts w:cs="Arial"/>
                <w:noProof/>
                <w:lang w:val="en-US"/>
              </w:rPr>
            </w:pPr>
            <w:r w:rsidRPr="004C04EB">
              <w:rPr>
                <w:rFonts w:cs="Arial"/>
                <w:noProof/>
                <w:lang w:val="en-US"/>
              </w:rPr>
              <w:t>BBVA Cattle Bank</w:t>
            </w:r>
          </w:p>
        </w:tc>
        <w:tc>
          <w:tcPr>
            <w:tcW w:w="1984" w:type="dxa"/>
          </w:tcPr>
          <w:p w:rsidR="00D11ABB" w:rsidRPr="004C04EB" w:rsidRDefault="00D11ABB" w:rsidP="00182346">
            <w:pPr>
              <w:rPr>
                <w:rFonts w:cs="Arial"/>
                <w:noProof/>
                <w:lang w:val="en-US"/>
              </w:rPr>
            </w:pPr>
            <w:r w:rsidRPr="004C04EB">
              <w:rPr>
                <w:rFonts w:cs="Arial"/>
                <w:noProof/>
                <w:lang w:val="en-US"/>
              </w:rPr>
              <w:t>Medellin</w:t>
            </w:r>
          </w:p>
        </w:tc>
        <w:tc>
          <w:tcPr>
            <w:tcW w:w="1418" w:type="dxa"/>
            <w:vAlign w:val="center"/>
          </w:tcPr>
          <w:p w:rsidR="00D11ABB" w:rsidRPr="004C04EB" w:rsidRDefault="00D11ABB" w:rsidP="00182346">
            <w:pPr>
              <w:jc w:val="center"/>
              <w:rPr>
                <w:rFonts w:cs="Arial"/>
                <w:noProof/>
                <w:lang w:val="en-US"/>
              </w:rPr>
            </w:pPr>
            <w:r w:rsidRPr="004C04EB">
              <w:rPr>
                <w:rFonts w:cs="Arial"/>
                <w:noProof/>
                <w:lang w:val="en-US"/>
              </w:rPr>
              <w:t>1</w:t>
            </w:r>
          </w:p>
        </w:tc>
        <w:tc>
          <w:tcPr>
            <w:tcW w:w="992" w:type="dxa"/>
            <w:vAlign w:val="center"/>
          </w:tcPr>
          <w:p w:rsidR="00D11ABB" w:rsidRPr="004C04EB" w:rsidRDefault="00D11ABB" w:rsidP="00182346">
            <w:pPr>
              <w:jc w:val="right"/>
              <w:rPr>
                <w:rFonts w:cs="Arial"/>
                <w:noProof/>
                <w:lang w:val="en-US"/>
              </w:rPr>
            </w:pPr>
            <w:r w:rsidRPr="004C04EB">
              <w:rPr>
                <w:rFonts w:cs="Arial"/>
                <w:noProof/>
                <w:lang w:val="en-US"/>
              </w:rPr>
              <w:t>220</w:t>
            </w:r>
          </w:p>
        </w:tc>
      </w:tr>
      <w:tr w:rsidR="00D11ABB" w:rsidRPr="004C04EB" w:rsidTr="00182346">
        <w:tc>
          <w:tcPr>
            <w:tcW w:w="582" w:type="dxa"/>
            <w:vAlign w:val="center"/>
          </w:tcPr>
          <w:p w:rsidR="00D11ABB" w:rsidRPr="004C04EB" w:rsidRDefault="00D11ABB" w:rsidP="00182346">
            <w:pPr>
              <w:jc w:val="right"/>
              <w:rPr>
                <w:rFonts w:cs="Arial"/>
                <w:noProof/>
                <w:lang w:val="en-US"/>
              </w:rPr>
            </w:pPr>
            <w:r w:rsidRPr="004C04EB">
              <w:rPr>
                <w:rFonts w:cs="Arial"/>
                <w:noProof/>
                <w:lang w:val="en-US"/>
              </w:rPr>
              <w:t>4</w:t>
            </w:r>
          </w:p>
        </w:tc>
        <w:tc>
          <w:tcPr>
            <w:tcW w:w="3388" w:type="dxa"/>
          </w:tcPr>
          <w:p w:rsidR="00D11ABB" w:rsidRPr="004C04EB" w:rsidRDefault="00D11ABB" w:rsidP="00182346">
            <w:pPr>
              <w:rPr>
                <w:rFonts w:cs="Arial"/>
                <w:noProof/>
                <w:lang w:val="en-US"/>
              </w:rPr>
            </w:pPr>
            <w:r w:rsidRPr="004C04EB">
              <w:rPr>
                <w:rFonts w:cs="Arial"/>
                <w:noProof/>
                <w:lang w:val="en-US"/>
              </w:rPr>
              <w:t>Conventions Center</w:t>
            </w:r>
          </w:p>
        </w:tc>
        <w:tc>
          <w:tcPr>
            <w:tcW w:w="1984" w:type="dxa"/>
          </w:tcPr>
          <w:p w:rsidR="00D11ABB" w:rsidRPr="004C04EB" w:rsidRDefault="00D11ABB" w:rsidP="00182346">
            <w:pPr>
              <w:rPr>
                <w:rFonts w:cs="Arial"/>
                <w:noProof/>
                <w:lang w:val="en-US"/>
              </w:rPr>
            </w:pPr>
            <w:r w:rsidRPr="004C04EB">
              <w:rPr>
                <w:rFonts w:cs="Arial"/>
                <w:noProof/>
                <w:lang w:val="en-US"/>
              </w:rPr>
              <w:t>Cartagena</w:t>
            </w:r>
          </w:p>
        </w:tc>
        <w:tc>
          <w:tcPr>
            <w:tcW w:w="1418" w:type="dxa"/>
            <w:vAlign w:val="center"/>
          </w:tcPr>
          <w:p w:rsidR="00D11ABB" w:rsidRPr="004C04EB" w:rsidRDefault="00D11ABB" w:rsidP="00182346">
            <w:pPr>
              <w:jc w:val="center"/>
              <w:rPr>
                <w:rFonts w:cs="Arial"/>
                <w:noProof/>
                <w:lang w:val="en-US"/>
              </w:rPr>
            </w:pPr>
            <w:r w:rsidRPr="004C04EB">
              <w:rPr>
                <w:rFonts w:cs="Arial"/>
                <w:noProof/>
                <w:lang w:val="en-US"/>
              </w:rPr>
              <w:t>3</w:t>
            </w:r>
          </w:p>
        </w:tc>
        <w:tc>
          <w:tcPr>
            <w:tcW w:w="992" w:type="dxa"/>
            <w:vAlign w:val="center"/>
          </w:tcPr>
          <w:p w:rsidR="00D11ABB" w:rsidRPr="004C04EB" w:rsidRDefault="00D11ABB" w:rsidP="00182346">
            <w:pPr>
              <w:jc w:val="right"/>
              <w:rPr>
                <w:rFonts w:cs="Arial"/>
                <w:noProof/>
                <w:lang w:val="en-US"/>
              </w:rPr>
            </w:pPr>
            <w:r w:rsidRPr="004C04EB">
              <w:rPr>
                <w:rFonts w:cs="Arial"/>
                <w:noProof/>
                <w:lang w:val="en-US"/>
              </w:rPr>
              <w:t>825</w:t>
            </w:r>
          </w:p>
        </w:tc>
      </w:tr>
      <w:tr w:rsidR="00D11ABB" w:rsidRPr="004C04EB" w:rsidTr="00182346">
        <w:tc>
          <w:tcPr>
            <w:tcW w:w="582" w:type="dxa"/>
            <w:vAlign w:val="center"/>
          </w:tcPr>
          <w:p w:rsidR="00D11ABB" w:rsidRPr="004C04EB" w:rsidRDefault="00D11ABB" w:rsidP="00182346">
            <w:pPr>
              <w:jc w:val="right"/>
              <w:rPr>
                <w:rFonts w:cs="Arial"/>
                <w:noProof/>
                <w:lang w:val="en-US"/>
              </w:rPr>
            </w:pPr>
            <w:r w:rsidRPr="004C04EB">
              <w:rPr>
                <w:rFonts w:cs="Arial"/>
                <w:noProof/>
                <w:lang w:val="en-US"/>
              </w:rPr>
              <w:t>5</w:t>
            </w:r>
          </w:p>
        </w:tc>
        <w:tc>
          <w:tcPr>
            <w:tcW w:w="3388" w:type="dxa"/>
          </w:tcPr>
          <w:p w:rsidR="00D11ABB" w:rsidRPr="004C04EB" w:rsidRDefault="00D11ABB" w:rsidP="00182346">
            <w:pPr>
              <w:rPr>
                <w:rFonts w:cs="Arial"/>
                <w:noProof/>
                <w:lang w:val="en-US"/>
              </w:rPr>
            </w:pPr>
            <w:r w:rsidRPr="004C04EB">
              <w:rPr>
                <w:rFonts w:cs="Arial"/>
                <w:noProof/>
                <w:lang w:val="en-US"/>
              </w:rPr>
              <w:t>Coffee Building</w:t>
            </w:r>
          </w:p>
        </w:tc>
        <w:tc>
          <w:tcPr>
            <w:tcW w:w="1984" w:type="dxa"/>
          </w:tcPr>
          <w:p w:rsidR="00D11ABB" w:rsidRPr="004C04EB" w:rsidRDefault="00D11ABB" w:rsidP="00182346">
            <w:pPr>
              <w:rPr>
                <w:rFonts w:cs="Arial"/>
                <w:noProof/>
                <w:lang w:val="en-US"/>
              </w:rPr>
            </w:pPr>
            <w:r w:rsidRPr="004C04EB">
              <w:rPr>
                <w:rFonts w:cs="Arial"/>
                <w:noProof/>
                <w:lang w:val="en-US"/>
              </w:rPr>
              <w:t>Medellin</w:t>
            </w:r>
          </w:p>
        </w:tc>
        <w:tc>
          <w:tcPr>
            <w:tcW w:w="1418" w:type="dxa"/>
            <w:vAlign w:val="center"/>
          </w:tcPr>
          <w:p w:rsidR="00D11ABB" w:rsidRPr="004C04EB" w:rsidRDefault="00D11ABB" w:rsidP="00182346">
            <w:pPr>
              <w:jc w:val="center"/>
              <w:rPr>
                <w:rFonts w:cs="Arial"/>
                <w:noProof/>
                <w:lang w:val="en-US"/>
              </w:rPr>
            </w:pPr>
            <w:r w:rsidRPr="004C04EB">
              <w:rPr>
                <w:rFonts w:cs="Arial"/>
                <w:noProof/>
                <w:lang w:val="en-US"/>
              </w:rPr>
              <w:t>2</w:t>
            </w:r>
          </w:p>
        </w:tc>
        <w:tc>
          <w:tcPr>
            <w:tcW w:w="992" w:type="dxa"/>
            <w:vAlign w:val="center"/>
          </w:tcPr>
          <w:p w:rsidR="00D11ABB" w:rsidRPr="004C04EB" w:rsidRDefault="00D11ABB" w:rsidP="00182346">
            <w:pPr>
              <w:jc w:val="right"/>
              <w:rPr>
                <w:rFonts w:cs="Arial"/>
                <w:noProof/>
                <w:lang w:val="en-US"/>
              </w:rPr>
            </w:pPr>
            <w:r w:rsidRPr="004C04EB">
              <w:rPr>
                <w:rFonts w:cs="Arial"/>
                <w:noProof/>
                <w:lang w:val="en-US"/>
              </w:rPr>
              <w:t>700</w:t>
            </w:r>
          </w:p>
        </w:tc>
      </w:tr>
      <w:tr w:rsidR="00D11ABB" w:rsidRPr="004C04EB" w:rsidTr="00182346">
        <w:tc>
          <w:tcPr>
            <w:tcW w:w="582" w:type="dxa"/>
            <w:vAlign w:val="center"/>
          </w:tcPr>
          <w:p w:rsidR="00D11ABB" w:rsidRPr="004C04EB" w:rsidRDefault="00D11ABB" w:rsidP="00182346">
            <w:pPr>
              <w:jc w:val="right"/>
              <w:rPr>
                <w:rFonts w:cs="Arial"/>
                <w:noProof/>
                <w:lang w:val="en-US"/>
              </w:rPr>
            </w:pPr>
            <w:r w:rsidRPr="004C04EB">
              <w:rPr>
                <w:rFonts w:cs="Arial"/>
                <w:noProof/>
                <w:lang w:val="en-US"/>
              </w:rPr>
              <w:t>6</w:t>
            </w:r>
          </w:p>
        </w:tc>
        <w:tc>
          <w:tcPr>
            <w:tcW w:w="3388" w:type="dxa"/>
          </w:tcPr>
          <w:p w:rsidR="00D11ABB" w:rsidRPr="004C04EB" w:rsidRDefault="00D11ABB" w:rsidP="00182346">
            <w:pPr>
              <w:rPr>
                <w:rFonts w:cs="Arial"/>
                <w:noProof/>
                <w:lang w:val="en-US"/>
              </w:rPr>
            </w:pPr>
            <w:r w:rsidRPr="004C04EB">
              <w:rPr>
                <w:rFonts w:cs="Arial"/>
                <w:noProof/>
                <w:lang w:val="en-US"/>
              </w:rPr>
              <w:t>Edatel</w:t>
            </w:r>
          </w:p>
        </w:tc>
        <w:tc>
          <w:tcPr>
            <w:tcW w:w="1984" w:type="dxa"/>
          </w:tcPr>
          <w:p w:rsidR="00D11ABB" w:rsidRPr="004C04EB" w:rsidRDefault="00D11ABB" w:rsidP="00182346">
            <w:pPr>
              <w:rPr>
                <w:rFonts w:cs="Arial"/>
                <w:noProof/>
                <w:lang w:val="en-US"/>
              </w:rPr>
            </w:pPr>
            <w:r w:rsidRPr="004C04EB">
              <w:rPr>
                <w:rFonts w:cs="Arial"/>
                <w:noProof/>
                <w:lang w:val="en-US"/>
              </w:rPr>
              <w:t>Medellin</w:t>
            </w:r>
          </w:p>
        </w:tc>
        <w:tc>
          <w:tcPr>
            <w:tcW w:w="1418" w:type="dxa"/>
            <w:vAlign w:val="center"/>
          </w:tcPr>
          <w:p w:rsidR="00D11ABB" w:rsidRPr="004C04EB" w:rsidRDefault="00D11ABB" w:rsidP="00182346">
            <w:pPr>
              <w:jc w:val="center"/>
              <w:rPr>
                <w:rFonts w:cs="Arial"/>
                <w:noProof/>
                <w:lang w:val="en-US"/>
              </w:rPr>
            </w:pPr>
            <w:r w:rsidRPr="004C04EB">
              <w:rPr>
                <w:rFonts w:cs="Arial"/>
                <w:noProof/>
                <w:lang w:val="en-US"/>
              </w:rPr>
              <w:t>1</w:t>
            </w:r>
          </w:p>
        </w:tc>
        <w:tc>
          <w:tcPr>
            <w:tcW w:w="992" w:type="dxa"/>
            <w:vAlign w:val="center"/>
          </w:tcPr>
          <w:p w:rsidR="00D11ABB" w:rsidRPr="004C04EB" w:rsidRDefault="00D11ABB" w:rsidP="00182346">
            <w:pPr>
              <w:jc w:val="right"/>
              <w:rPr>
                <w:rFonts w:cs="Arial"/>
                <w:noProof/>
                <w:lang w:val="en-US"/>
              </w:rPr>
            </w:pPr>
            <w:r w:rsidRPr="004C04EB">
              <w:rPr>
                <w:rFonts w:cs="Arial"/>
                <w:noProof/>
                <w:lang w:val="en-US"/>
              </w:rPr>
              <w:t>294</w:t>
            </w:r>
          </w:p>
        </w:tc>
      </w:tr>
      <w:tr w:rsidR="00D11ABB" w:rsidRPr="004C04EB" w:rsidTr="00182346">
        <w:tc>
          <w:tcPr>
            <w:tcW w:w="582" w:type="dxa"/>
            <w:vAlign w:val="center"/>
          </w:tcPr>
          <w:p w:rsidR="00D11ABB" w:rsidRPr="004C04EB" w:rsidRDefault="00D11ABB" w:rsidP="00182346">
            <w:pPr>
              <w:jc w:val="right"/>
              <w:rPr>
                <w:rFonts w:cs="Arial"/>
                <w:noProof/>
                <w:lang w:val="en-US"/>
              </w:rPr>
            </w:pPr>
            <w:r w:rsidRPr="004C04EB">
              <w:rPr>
                <w:rFonts w:cs="Arial"/>
                <w:noProof/>
                <w:lang w:val="en-US"/>
              </w:rPr>
              <w:t>7</w:t>
            </w:r>
          </w:p>
        </w:tc>
        <w:tc>
          <w:tcPr>
            <w:tcW w:w="3388" w:type="dxa"/>
          </w:tcPr>
          <w:p w:rsidR="00D11ABB" w:rsidRPr="004C04EB" w:rsidRDefault="00D11ABB" w:rsidP="00182346">
            <w:pPr>
              <w:rPr>
                <w:rFonts w:cs="Arial"/>
                <w:noProof/>
                <w:lang w:val="en-US"/>
              </w:rPr>
            </w:pPr>
            <w:r w:rsidRPr="004C04EB">
              <w:rPr>
                <w:rFonts w:cs="Arial"/>
                <w:noProof/>
                <w:lang w:val="en-US"/>
              </w:rPr>
              <w:t>Enka of Colombia</w:t>
            </w:r>
          </w:p>
        </w:tc>
        <w:tc>
          <w:tcPr>
            <w:tcW w:w="1984" w:type="dxa"/>
          </w:tcPr>
          <w:p w:rsidR="00D11ABB" w:rsidRPr="004C04EB" w:rsidRDefault="00D11ABB" w:rsidP="00182346">
            <w:pPr>
              <w:rPr>
                <w:rFonts w:cs="Arial"/>
                <w:noProof/>
                <w:lang w:val="en-US"/>
              </w:rPr>
            </w:pPr>
            <w:r w:rsidRPr="004C04EB">
              <w:rPr>
                <w:rFonts w:cs="Arial"/>
                <w:noProof/>
                <w:lang w:val="en-US"/>
              </w:rPr>
              <w:t>Medellin</w:t>
            </w:r>
          </w:p>
        </w:tc>
        <w:tc>
          <w:tcPr>
            <w:tcW w:w="1418" w:type="dxa"/>
            <w:vAlign w:val="center"/>
          </w:tcPr>
          <w:p w:rsidR="00D11ABB" w:rsidRPr="004C04EB" w:rsidRDefault="00D11ABB" w:rsidP="00182346">
            <w:pPr>
              <w:jc w:val="center"/>
              <w:rPr>
                <w:rFonts w:cs="Arial"/>
                <w:noProof/>
                <w:lang w:val="en-US"/>
              </w:rPr>
            </w:pPr>
            <w:r w:rsidRPr="004C04EB">
              <w:rPr>
                <w:rFonts w:cs="Arial"/>
                <w:noProof/>
                <w:lang w:val="en-US"/>
              </w:rPr>
              <w:t>4</w:t>
            </w:r>
          </w:p>
        </w:tc>
        <w:tc>
          <w:tcPr>
            <w:tcW w:w="992" w:type="dxa"/>
            <w:vAlign w:val="center"/>
          </w:tcPr>
          <w:p w:rsidR="00D11ABB" w:rsidRPr="004C04EB" w:rsidRDefault="00D11ABB" w:rsidP="00182346">
            <w:pPr>
              <w:jc w:val="right"/>
              <w:rPr>
                <w:rFonts w:cs="Arial"/>
                <w:noProof/>
                <w:lang w:val="en-US"/>
              </w:rPr>
            </w:pPr>
            <w:r w:rsidRPr="004C04EB">
              <w:rPr>
                <w:rFonts w:cs="Arial"/>
                <w:noProof/>
                <w:lang w:val="en-US"/>
              </w:rPr>
              <w:t>2.800</w:t>
            </w:r>
          </w:p>
        </w:tc>
      </w:tr>
      <w:tr w:rsidR="00D11ABB" w:rsidRPr="004C04EB" w:rsidTr="00182346">
        <w:tc>
          <w:tcPr>
            <w:tcW w:w="582" w:type="dxa"/>
            <w:vAlign w:val="center"/>
          </w:tcPr>
          <w:p w:rsidR="00D11ABB" w:rsidRPr="004C04EB" w:rsidRDefault="00D11ABB" w:rsidP="00182346">
            <w:pPr>
              <w:jc w:val="right"/>
              <w:rPr>
                <w:rFonts w:cs="Arial"/>
                <w:noProof/>
                <w:lang w:val="en-US"/>
              </w:rPr>
            </w:pPr>
            <w:r w:rsidRPr="004C04EB">
              <w:rPr>
                <w:rFonts w:cs="Arial"/>
                <w:noProof/>
                <w:lang w:val="en-US"/>
              </w:rPr>
              <w:t>8</w:t>
            </w:r>
          </w:p>
        </w:tc>
        <w:tc>
          <w:tcPr>
            <w:tcW w:w="3388" w:type="dxa"/>
          </w:tcPr>
          <w:p w:rsidR="00D11ABB" w:rsidRPr="004C04EB" w:rsidRDefault="00D11ABB" w:rsidP="00182346">
            <w:pPr>
              <w:rPr>
                <w:rFonts w:cs="Arial"/>
                <w:noProof/>
                <w:lang w:val="en-US"/>
              </w:rPr>
            </w:pPr>
            <w:r w:rsidRPr="004C04EB">
              <w:rPr>
                <w:rFonts w:cs="Arial"/>
                <w:noProof/>
                <w:lang w:val="en-US"/>
              </w:rPr>
              <w:t>Exito – San Antonio/Poblado</w:t>
            </w:r>
          </w:p>
        </w:tc>
        <w:tc>
          <w:tcPr>
            <w:tcW w:w="1984" w:type="dxa"/>
          </w:tcPr>
          <w:p w:rsidR="00D11ABB" w:rsidRPr="004C04EB" w:rsidRDefault="00D11ABB" w:rsidP="00182346">
            <w:pPr>
              <w:rPr>
                <w:rFonts w:cs="Arial"/>
                <w:noProof/>
                <w:lang w:val="en-US"/>
              </w:rPr>
            </w:pPr>
            <w:r w:rsidRPr="004C04EB">
              <w:rPr>
                <w:rFonts w:cs="Arial"/>
                <w:noProof/>
                <w:lang w:val="en-US"/>
              </w:rPr>
              <w:t>Medellin</w:t>
            </w:r>
          </w:p>
        </w:tc>
        <w:tc>
          <w:tcPr>
            <w:tcW w:w="1418" w:type="dxa"/>
            <w:vAlign w:val="center"/>
          </w:tcPr>
          <w:p w:rsidR="00D11ABB" w:rsidRPr="004C04EB" w:rsidRDefault="00D11ABB" w:rsidP="00182346">
            <w:pPr>
              <w:jc w:val="center"/>
              <w:rPr>
                <w:rFonts w:cs="Arial"/>
                <w:noProof/>
                <w:lang w:val="en-US"/>
              </w:rPr>
            </w:pPr>
            <w:r w:rsidRPr="004C04EB">
              <w:rPr>
                <w:rFonts w:cs="Arial"/>
                <w:noProof/>
                <w:lang w:val="en-US"/>
              </w:rPr>
              <w:t>2</w:t>
            </w:r>
          </w:p>
        </w:tc>
        <w:tc>
          <w:tcPr>
            <w:tcW w:w="992" w:type="dxa"/>
            <w:vAlign w:val="center"/>
          </w:tcPr>
          <w:p w:rsidR="00D11ABB" w:rsidRPr="004C04EB" w:rsidRDefault="00D11ABB" w:rsidP="00182346">
            <w:pPr>
              <w:jc w:val="right"/>
              <w:rPr>
                <w:rFonts w:cs="Arial"/>
                <w:noProof/>
                <w:lang w:val="en-US"/>
              </w:rPr>
            </w:pPr>
            <w:r w:rsidRPr="004C04EB">
              <w:rPr>
                <w:rFonts w:cs="Arial"/>
                <w:noProof/>
                <w:lang w:val="en-US"/>
              </w:rPr>
              <w:t>320</w:t>
            </w:r>
          </w:p>
        </w:tc>
      </w:tr>
      <w:tr w:rsidR="00D11ABB" w:rsidRPr="004C04EB" w:rsidTr="00182346">
        <w:tc>
          <w:tcPr>
            <w:tcW w:w="582" w:type="dxa"/>
            <w:vAlign w:val="center"/>
          </w:tcPr>
          <w:p w:rsidR="00D11ABB" w:rsidRPr="004C04EB" w:rsidRDefault="00D11ABB" w:rsidP="00182346">
            <w:pPr>
              <w:jc w:val="right"/>
              <w:rPr>
                <w:rFonts w:cs="Arial"/>
                <w:noProof/>
                <w:lang w:val="en-US"/>
              </w:rPr>
            </w:pPr>
            <w:r w:rsidRPr="004C04EB">
              <w:rPr>
                <w:rFonts w:cs="Arial"/>
                <w:noProof/>
                <w:lang w:val="en-US"/>
              </w:rPr>
              <w:t>9</w:t>
            </w:r>
          </w:p>
        </w:tc>
        <w:tc>
          <w:tcPr>
            <w:tcW w:w="3388" w:type="dxa"/>
          </w:tcPr>
          <w:p w:rsidR="00D11ABB" w:rsidRPr="004C04EB" w:rsidRDefault="00D11ABB" w:rsidP="00182346">
            <w:pPr>
              <w:rPr>
                <w:rFonts w:cs="Arial"/>
                <w:noProof/>
                <w:lang w:val="en-US"/>
              </w:rPr>
            </w:pPr>
            <w:r w:rsidRPr="004C04EB">
              <w:rPr>
                <w:rFonts w:cs="Arial"/>
                <w:noProof/>
                <w:lang w:val="en-US"/>
              </w:rPr>
              <w:t>El Guavio Hydroelectric Co.</w:t>
            </w:r>
          </w:p>
        </w:tc>
        <w:tc>
          <w:tcPr>
            <w:tcW w:w="1984" w:type="dxa"/>
          </w:tcPr>
          <w:p w:rsidR="00D11ABB" w:rsidRPr="004C04EB" w:rsidRDefault="00D11ABB" w:rsidP="00182346">
            <w:pPr>
              <w:rPr>
                <w:rFonts w:cs="Arial"/>
                <w:noProof/>
                <w:lang w:val="en-US"/>
              </w:rPr>
            </w:pPr>
            <w:r w:rsidRPr="004C04EB">
              <w:rPr>
                <w:rFonts w:cs="Arial"/>
                <w:noProof/>
                <w:lang w:val="en-US"/>
              </w:rPr>
              <w:t>Bogota</w:t>
            </w:r>
          </w:p>
        </w:tc>
        <w:tc>
          <w:tcPr>
            <w:tcW w:w="1418" w:type="dxa"/>
            <w:vAlign w:val="center"/>
          </w:tcPr>
          <w:p w:rsidR="00D11ABB" w:rsidRPr="004C04EB" w:rsidRDefault="00D11ABB" w:rsidP="00182346">
            <w:pPr>
              <w:jc w:val="center"/>
              <w:rPr>
                <w:rFonts w:cs="Arial"/>
                <w:noProof/>
                <w:lang w:val="en-US"/>
              </w:rPr>
            </w:pPr>
            <w:r w:rsidRPr="004C04EB">
              <w:rPr>
                <w:rFonts w:cs="Arial"/>
                <w:noProof/>
                <w:lang w:val="en-US"/>
              </w:rPr>
              <w:t>3</w:t>
            </w:r>
          </w:p>
        </w:tc>
        <w:tc>
          <w:tcPr>
            <w:tcW w:w="992" w:type="dxa"/>
            <w:vAlign w:val="center"/>
          </w:tcPr>
          <w:p w:rsidR="00D11ABB" w:rsidRPr="004C04EB" w:rsidRDefault="00D11ABB" w:rsidP="00182346">
            <w:pPr>
              <w:jc w:val="right"/>
              <w:rPr>
                <w:rFonts w:cs="Arial"/>
                <w:noProof/>
                <w:lang w:val="en-US"/>
              </w:rPr>
            </w:pPr>
            <w:r w:rsidRPr="004C04EB">
              <w:rPr>
                <w:rFonts w:cs="Arial"/>
                <w:noProof/>
                <w:lang w:val="en-US"/>
              </w:rPr>
              <w:t>1.500</w:t>
            </w:r>
          </w:p>
        </w:tc>
      </w:tr>
      <w:tr w:rsidR="00D11ABB" w:rsidRPr="004C04EB" w:rsidTr="00182346">
        <w:tc>
          <w:tcPr>
            <w:tcW w:w="582" w:type="dxa"/>
            <w:vAlign w:val="center"/>
          </w:tcPr>
          <w:p w:rsidR="00D11ABB" w:rsidRPr="004C04EB" w:rsidRDefault="00D11ABB" w:rsidP="00182346">
            <w:pPr>
              <w:jc w:val="right"/>
              <w:rPr>
                <w:rFonts w:cs="Arial"/>
                <w:noProof/>
                <w:lang w:val="en-US"/>
              </w:rPr>
            </w:pPr>
            <w:r w:rsidRPr="004C04EB">
              <w:rPr>
                <w:rFonts w:cs="Arial"/>
                <w:noProof/>
                <w:lang w:val="en-US"/>
              </w:rPr>
              <w:t>10</w:t>
            </w:r>
          </w:p>
        </w:tc>
        <w:tc>
          <w:tcPr>
            <w:tcW w:w="3388" w:type="dxa"/>
          </w:tcPr>
          <w:p w:rsidR="00D11ABB" w:rsidRPr="004C04EB" w:rsidRDefault="00D11ABB" w:rsidP="00182346">
            <w:pPr>
              <w:rPr>
                <w:rFonts w:cs="Arial"/>
                <w:noProof/>
                <w:lang w:val="en-US"/>
              </w:rPr>
            </w:pPr>
            <w:r w:rsidRPr="004C04EB">
              <w:rPr>
                <w:rFonts w:cs="Arial"/>
                <w:noProof/>
                <w:lang w:val="en-US"/>
              </w:rPr>
              <w:t>San Carlos Hydroelectric Co.</w:t>
            </w:r>
          </w:p>
        </w:tc>
        <w:tc>
          <w:tcPr>
            <w:tcW w:w="1984" w:type="dxa"/>
          </w:tcPr>
          <w:p w:rsidR="00D11ABB" w:rsidRPr="004C04EB" w:rsidRDefault="00D11ABB" w:rsidP="00182346">
            <w:pPr>
              <w:rPr>
                <w:rFonts w:cs="Arial"/>
                <w:noProof/>
                <w:lang w:val="en-US"/>
              </w:rPr>
            </w:pPr>
            <w:r w:rsidRPr="004C04EB">
              <w:rPr>
                <w:rFonts w:cs="Arial"/>
                <w:noProof/>
                <w:lang w:val="en-US"/>
              </w:rPr>
              <w:t>Medellin</w:t>
            </w:r>
          </w:p>
        </w:tc>
        <w:tc>
          <w:tcPr>
            <w:tcW w:w="1418" w:type="dxa"/>
            <w:vAlign w:val="center"/>
          </w:tcPr>
          <w:p w:rsidR="00D11ABB" w:rsidRPr="004C04EB" w:rsidRDefault="00D11ABB" w:rsidP="00182346">
            <w:pPr>
              <w:jc w:val="center"/>
              <w:rPr>
                <w:rFonts w:cs="Arial"/>
                <w:noProof/>
                <w:lang w:val="en-US"/>
              </w:rPr>
            </w:pPr>
            <w:r w:rsidRPr="004C04EB">
              <w:rPr>
                <w:rFonts w:cs="Arial"/>
                <w:noProof/>
                <w:lang w:val="en-US"/>
              </w:rPr>
              <w:t>2</w:t>
            </w:r>
          </w:p>
        </w:tc>
        <w:tc>
          <w:tcPr>
            <w:tcW w:w="992" w:type="dxa"/>
            <w:vAlign w:val="center"/>
          </w:tcPr>
          <w:p w:rsidR="00D11ABB" w:rsidRPr="004C04EB" w:rsidRDefault="00D11ABB" w:rsidP="00182346">
            <w:pPr>
              <w:jc w:val="right"/>
              <w:rPr>
                <w:rFonts w:cs="Arial"/>
                <w:noProof/>
                <w:lang w:val="en-US"/>
              </w:rPr>
            </w:pPr>
            <w:r w:rsidRPr="004C04EB">
              <w:rPr>
                <w:rFonts w:cs="Arial"/>
                <w:noProof/>
                <w:lang w:val="en-US"/>
              </w:rPr>
              <w:t>640</w:t>
            </w:r>
          </w:p>
        </w:tc>
      </w:tr>
      <w:tr w:rsidR="00D11ABB" w:rsidRPr="004C04EB" w:rsidTr="00182346">
        <w:tc>
          <w:tcPr>
            <w:tcW w:w="582" w:type="dxa"/>
            <w:vAlign w:val="center"/>
          </w:tcPr>
          <w:p w:rsidR="00D11ABB" w:rsidRPr="004C04EB" w:rsidRDefault="00D11ABB" w:rsidP="00182346">
            <w:pPr>
              <w:jc w:val="right"/>
              <w:rPr>
                <w:rFonts w:cs="Arial"/>
                <w:noProof/>
                <w:lang w:val="en-US"/>
              </w:rPr>
            </w:pPr>
            <w:r w:rsidRPr="004C04EB">
              <w:rPr>
                <w:rFonts w:cs="Arial"/>
                <w:noProof/>
                <w:lang w:val="en-US"/>
              </w:rPr>
              <w:t>11</w:t>
            </w:r>
          </w:p>
        </w:tc>
        <w:tc>
          <w:tcPr>
            <w:tcW w:w="3388" w:type="dxa"/>
          </w:tcPr>
          <w:p w:rsidR="00D11ABB" w:rsidRPr="004C04EB" w:rsidRDefault="00D11ABB" w:rsidP="00182346">
            <w:pPr>
              <w:rPr>
                <w:rFonts w:cs="Arial"/>
                <w:noProof/>
                <w:lang w:val="en-US"/>
              </w:rPr>
            </w:pPr>
            <w:r w:rsidRPr="004C04EB">
              <w:rPr>
                <w:rFonts w:cs="Arial"/>
                <w:noProof/>
                <w:lang w:val="en-US"/>
              </w:rPr>
              <w:t>San Carlos Hydroelectric Co.</w:t>
            </w:r>
          </w:p>
        </w:tc>
        <w:tc>
          <w:tcPr>
            <w:tcW w:w="1984" w:type="dxa"/>
          </w:tcPr>
          <w:p w:rsidR="00D11ABB" w:rsidRPr="004C04EB" w:rsidRDefault="00D11ABB" w:rsidP="00182346">
            <w:pPr>
              <w:rPr>
                <w:rFonts w:cs="Arial"/>
                <w:noProof/>
                <w:lang w:val="en-US"/>
              </w:rPr>
            </w:pPr>
            <w:r w:rsidRPr="004C04EB">
              <w:rPr>
                <w:rFonts w:cs="Arial"/>
                <w:noProof/>
                <w:lang w:val="en-US"/>
              </w:rPr>
              <w:t>Medellin</w:t>
            </w:r>
          </w:p>
        </w:tc>
        <w:tc>
          <w:tcPr>
            <w:tcW w:w="1418" w:type="dxa"/>
            <w:vAlign w:val="center"/>
          </w:tcPr>
          <w:p w:rsidR="00D11ABB" w:rsidRPr="004C04EB" w:rsidRDefault="00D11ABB" w:rsidP="00182346">
            <w:pPr>
              <w:jc w:val="center"/>
              <w:rPr>
                <w:rFonts w:cs="Arial"/>
                <w:noProof/>
                <w:lang w:val="en-US"/>
              </w:rPr>
            </w:pPr>
            <w:r w:rsidRPr="004C04EB">
              <w:rPr>
                <w:rFonts w:cs="Arial"/>
                <w:noProof/>
                <w:lang w:val="en-US"/>
              </w:rPr>
              <w:t>2</w:t>
            </w:r>
          </w:p>
        </w:tc>
        <w:tc>
          <w:tcPr>
            <w:tcW w:w="992" w:type="dxa"/>
            <w:vAlign w:val="center"/>
          </w:tcPr>
          <w:p w:rsidR="00D11ABB" w:rsidRPr="004C04EB" w:rsidRDefault="00D11ABB" w:rsidP="00182346">
            <w:pPr>
              <w:jc w:val="right"/>
              <w:rPr>
                <w:rFonts w:cs="Arial"/>
                <w:noProof/>
                <w:lang w:val="en-US"/>
              </w:rPr>
            </w:pPr>
            <w:r w:rsidRPr="004C04EB">
              <w:rPr>
                <w:rFonts w:cs="Arial"/>
                <w:noProof/>
                <w:lang w:val="en-US"/>
              </w:rPr>
              <w:t>700</w:t>
            </w:r>
          </w:p>
        </w:tc>
      </w:tr>
      <w:tr w:rsidR="00D11ABB" w:rsidRPr="004C04EB" w:rsidTr="00182346">
        <w:tc>
          <w:tcPr>
            <w:tcW w:w="582" w:type="dxa"/>
            <w:vAlign w:val="center"/>
          </w:tcPr>
          <w:p w:rsidR="00D11ABB" w:rsidRPr="004C04EB" w:rsidRDefault="00D11ABB" w:rsidP="00182346">
            <w:pPr>
              <w:jc w:val="right"/>
              <w:rPr>
                <w:rFonts w:cs="Arial"/>
                <w:noProof/>
                <w:lang w:val="en-US"/>
              </w:rPr>
            </w:pPr>
            <w:r w:rsidRPr="004C04EB">
              <w:rPr>
                <w:rFonts w:cs="Arial"/>
                <w:noProof/>
                <w:lang w:val="en-US"/>
              </w:rPr>
              <w:t>12</w:t>
            </w:r>
          </w:p>
        </w:tc>
        <w:tc>
          <w:tcPr>
            <w:tcW w:w="3388" w:type="dxa"/>
          </w:tcPr>
          <w:p w:rsidR="00D11ABB" w:rsidRPr="004C04EB" w:rsidRDefault="00D11ABB" w:rsidP="00182346">
            <w:pPr>
              <w:rPr>
                <w:rFonts w:cs="Arial"/>
                <w:noProof/>
                <w:lang w:val="en-US"/>
              </w:rPr>
            </w:pPr>
            <w:r w:rsidRPr="004C04EB">
              <w:rPr>
                <w:rFonts w:cs="Arial"/>
                <w:noProof/>
                <w:lang w:val="en-US"/>
              </w:rPr>
              <w:t>Hilton Hotel</w:t>
            </w:r>
          </w:p>
        </w:tc>
        <w:tc>
          <w:tcPr>
            <w:tcW w:w="1984" w:type="dxa"/>
          </w:tcPr>
          <w:p w:rsidR="00D11ABB" w:rsidRPr="004C04EB" w:rsidRDefault="00D11ABB" w:rsidP="00182346">
            <w:pPr>
              <w:rPr>
                <w:rFonts w:cs="Arial"/>
                <w:noProof/>
                <w:lang w:val="en-US"/>
              </w:rPr>
            </w:pPr>
            <w:r w:rsidRPr="004C04EB">
              <w:rPr>
                <w:rFonts w:cs="Arial"/>
                <w:noProof/>
                <w:lang w:val="en-US"/>
              </w:rPr>
              <w:t>Cartagena</w:t>
            </w:r>
          </w:p>
        </w:tc>
        <w:tc>
          <w:tcPr>
            <w:tcW w:w="1418" w:type="dxa"/>
            <w:vAlign w:val="center"/>
          </w:tcPr>
          <w:p w:rsidR="00D11ABB" w:rsidRPr="004C04EB" w:rsidRDefault="00D11ABB" w:rsidP="00182346">
            <w:pPr>
              <w:jc w:val="center"/>
              <w:rPr>
                <w:rFonts w:cs="Arial"/>
                <w:noProof/>
                <w:lang w:val="en-US"/>
              </w:rPr>
            </w:pPr>
            <w:r w:rsidRPr="004C04EB">
              <w:rPr>
                <w:rFonts w:cs="Arial"/>
                <w:noProof/>
                <w:lang w:val="en-US"/>
              </w:rPr>
              <w:t>2</w:t>
            </w:r>
          </w:p>
        </w:tc>
        <w:tc>
          <w:tcPr>
            <w:tcW w:w="992" w:type="dxa"/>
            <w:vAlign w:val="center"/>
          </w:tcPr>
          <w:p w:rsidR="00D11ABB" w:rsidRPr="004C04EB" w:rsidRDefault="00D11ABB" w:rsidP="00182346">
            <w:pPr>
              <w:jc w:val="right"/>
              <w:rPr>
                <w:rFonts w:cs="Arial"/>
                <w:noProof/>
                <w:lang w:val="en-US"/>
              </w:rPr>
            </w:pPr>
            <w:r w:rsidRPr="004C04EB">
              <w:rPr>
                <w:rFonts w:cs="Arial"/>
                <w:noProof/>
                <w:lang w:val="en-US"/>
              </w:rPr>
              <w:t>350</w:t>
            </w:r>
          </w:p>
        </w:tc>
      </w:tr>
      <w:tr w:rsidR="00D11ABB" w:rsidRPr="004C04EB" w:rsidTr="00182346">
        <w:tc>
          <w:tcPr>
            <w:tcW w:w="582" w:type="dxa"/>
            <w:vAlign w:val="center"/>
          </w:tcPr>
          <w:p w:rsidR="00D11ABB" w:rsidRPr="004C04EB" w:rsidRDefault="00D11ABB" w:rsidP="00182346">
            <w:pPr>
              <w:jc w:val="right"/>
              <w:rPr>
                <w:rFonts w:cs="Arial"/>
                <w:noProof/>
                <w:lang w:val="en-US"/>
              </w:rPr>
            </w:pPr>
            <w:r w:rsidRPr="004C04EB">
              <w:rPr>
                <w:rFonts w:cs="Arial"/>
                <w:noProof/>
                <w:lang w:val="en-US"/>
              </w:rPr>
              <w:t>13</w:t>
            </w:r>
          </w:p>
        </w:tc>
        <w:tc>
          <w:tcPr>
            <w:tcW w:w="3388" w:type="dxa"/>
          </w:tcPr>
          <w:p w:rsidR="00D11ABB" w:rsidRPr="004C04EB" w:rsidRDefault="00D11ABB" w:rsidP="00182346">
            <w:pPr>
              <w:rPr>
                <w:rFonts w:cs="Arial"/>
                <w:noProof/>
                <w:lang w:val="en-US"/>
              </w:rPr>
            </w:pPr>
            <w:r w:rsidRPr="004C04EB">
              <w:rPr>
                <w:rFonts w:cs="Arial"/>
                <w:noProof/>
                <w:lang w:val="en-US"/>
              </w:rPr>
              <w:t>Intercontinental Hotel</w:t>
            </w:r>
          </w:p>
        </w:tc>
        <w:tc>
          <w:tcPr>
            <w:tcW w:w="1984" w:type="dxa"/>
          </w:tcPr>
          <w:p w:rsidR="00D11ABB" w:rsidRPr="004C04EB" w:rsidRDefault="00D11ABB" w:rsidP="00182346">
            <w:pPr>
              <w:rPr>
                <w:rFonts w:cs="Arial"/>
                <w:noProof/>
                <w:lang w:val="en-US"/>
              </w:rPr>
            </w:pPr>
            <w:r w:rsidRPr="004C04EB">
              <w:rPr>
                <w:rFonts w:cs="Arial"/>
                <w:noProof/>
                <w:lang w:val="en-US"/>
              </w:rPr>
              <w:t>Medellin</w:t>
            </w:r>
          </w:p>
        </w:tc>
        <w:tc>
          <w:tcPr>
            <w:tcW w:w="1418" w:type="dxa"/>
            <w:vAlign w:val="center"/>
          </w:tcPr>
          <w:p w:rsidR="00D11ABB" w:rsidRPr="004C04EB" w:rsidRDefault="00D11ABB" w:rsidP="00182346">
            <w:pPr>
              <w:jc w:val="center"/>
              <w:rPr>
                <w:rFonts w:cs="Arial"/>
                <w:noProof/>
                <w:lang w:val="en-US"/>
              </w:rPr>
            </w:pPr>
            <w:r w:rsidRPr="004C04EB">
              <w:rPr>
                <w:rFonts w:cs="Arial"/>
                <w:noProof/>
                <w:lang w:val="en-US"/>
              </w:rPr>
              <w:t>1</w:t>
            </w:r>
          </w:p>
        </w:tc>
        <w:tc>
          <w:tcPr>
            <w:tcW w:w="992" w:type="dxa"/>
            <w:vAlign w:val="center"/>
          </w:tcPr>
          <w:p w:rsidR="00D11ABB" w:rsidRPr="004C04EB" w:rsidRDefault="00D11ABB" w:rsidP="00182346">
            <w:pPr>
              <w:jc w:val="right"/>
              <w:rPr>
                <w:rFonts w:cs="Arial"/>
                <w:noProof/>
                <w:lang w:val="en-US"/>
              </w:rPr>
            </w:pPr>
            <w:r w:rsidRPr="004C04EB">
              <w:rPr>
                <w:rFonts w:cs="Arial"/>
                <w:noProof/>
                <w:lang w:val="en-US"/>
              </w:rPr>
              <w:t>235</w:t>
            </w:r>
          </w:p>
        </w:tc>
      </w:tr>
      <w:tr w:rsidR="00D11ABB" w:rsidRPr="004C04EB" w:rsidTr="00182346">
        <w:tc>
          <w:tcPr>
            <w:tcW w:w="582" w:type="dxa"/>
            <w:vAlign w:val="center"/>
          </w:tcPr>
          <w:p w:rsidR="00D11ABB" w:rsidRPr="004C04EB" w:rsidRDefault="00D11ABB" w:rsidP="00182346">
            <w:pPr>
              <w:jc w:val="right"/>
              <w:rPr>
                <w:rFonts w:cs="Arial"/>
                <w:noProof/>
                <w:lang w:val="en-US"/>
              </w:rPr>
            </w:pPr>
            <w:r w:rsidRPr="004C04EB">
              <w:rPr>
                <w:rFonts w:cs="Arial"/>
                <w:noProof/>
                <w:lang w:val="en-US"/>
              </w:rPr>
              <w:t>14</w:t>
            </w:r>
          </w:p>
        </w:tc>
        <w:tc>
          <w:tcPr>
            <w:tcW w:w="3388" w:type="dxa"/>
          </w:tcPr>
          <w:p w:rsidR="00D11ABB" w:rsidRPr="004C04EB" w:rsidRDefault="00D11ABB" w:rsidP="00182346">
            <w:pPr>
              <w:rPr>
                <w:rFonts w:cs="Arial"/>
                <w:noProof/>
                <w:lang w:val="en-US"/>
              </w:rPr>
            </w:pPr>
            <w:r w:rsidRPr="004C04EB">
              <w:rPr>
                <w:rFonts w:cs="Arial"/>
                <w:noProof/>
                <w:lang w:val="en-US"/>
              </w:rPr>
              <w:t>Interquim S.A.</w:t>
            </w:r>
          </w:p>
        </w:tc>
        <w:tc>
          <w:tcPr>
            <w:tcW w:w="1984" w:type="dxa"/>
          </w:tcPr>
          <w:p w:rsidR="00D11ABB" w:rsidRPr="004C04EB" w:rsidRDefault="00D11ABB" w:rsidP="00182346">
            <w:pPr>
              <w:rPr>
                <w:rFonts w:cs="Arial"/>
                <w:noProof/>
                <w:lang w:val="en-US"/>
              </w:rPr>
            </w:pPr>
            <w:r w:rsidRPr="004C04EB">
              <w:rPr>
                <w:rFonts w:cs="Arial"/>
                <w:noProof/>
                <w:lang w:val="en-US"/>
              </w:rPr>
              <w:t>Medellin</w:t>
            </w:r>
          </w:p>
        </w:tc>
        <w:tc>
          <w:tcPr>
            <w:tcW w:w="1418" w:type="dxa"/>
            <w:vAlign w:val="center"/>
          </w:tcPr>
          <w:p w:rsidR="00D11ABB" w:rsidRPr="004C04EB" w:rsidRDefault="00D11ABB" w:rsidP="00182346">
            <w:pPr>
              <w:jc w:val="center"/>
              <w:rPr>
                <w:rFonts w:cs="Arial"/>
                <w:noProof/>
                <w:lang w:val="en-US"/>
              </w:rPr>
            </w:pPr>
            <w:r w:rsidRPr="004C04EB">
              <w:rPr>
                <w:rFonts w:cs="Arial"/>
                <w:noProof/>
                <w:lang w:val="en-US"/>
              </w:rPr>
              <w:t>1</w:t>
            </w:r>
          </w:p>
        </w:tc>
        <w:tc>
          <w:tcPr>
            <w:tcW w:w="992" w:type="dxa"/>
            <w:vAlign w:val="center"/>
          </w:tcPr>
          <w:p w:rsidR="00D11ABB" w:rsidRPr="004C04EB" w:rsidRDefault="00D11ABB" w:rsidP="00182346">
            <w:pPr>
              <w:jc w:val="right"/>
              <w:rPr>
                <w:rFonts w:cs="Arial"/>
                <w:noProof/>
                <w:lang w:val="en-US"/>
              </w:rPr>
            </w:pPr>
            <w:r w:rsidRPr="004C04EB">
              <w:rPr>
                <w:rFonts w:cs="Arial"/>
                <w:noProof/>
                <w:lang w:val="en-US"/>
              </w:rPr>
              <w:t>180</w:t>
            </w:r>
          </w:p>
        </w:tc>
      </w:tr>
      <w:tr w:rsidR="00D11ABB" w:rsidRPr="004C04EB" w:rsidTr="00182346">
        <w:tc>
          <w:tcPr>
            <w:tcW w:w="582" w:type="dxa"/>
            <w:vAlign w:val="center"/>
          </w:tcPr>
          <w:p w:rsidR="00D11ABB" w:rsidRPr="004C04EB" w:rsidRDefault="00D11ABB" w:rsidP="00182346">
            <w:pPr>
              <w:jc w:val="right"/>
              <w:rPr>
                <w:rFonts w:cs="Arial"/>
                <w:noProof/>
                <w:lang w:val="en-US"/>
              </w:rPr>
            </w:pPr>
            <w:r w:rsidRPr="004C04EB">
              <w:rPr>
                <w:rFonts w:cs="Arial"/>
                <w:noProof/>
                <w:lang w:val="en-US"/>
              </w:rPr>
              <w:t>15</w:t>
            </w:r>
          </w:p>
        </w:tc>
        <w:tc>
          <w:tcPr>
            <w:tcW w:w="3388" w:type="dxa"/>
          </w:tcPr>
          <w:p w:rsidR="00D11ABB" w:rsidRPr="004C04EB" w:rsidRDefault="00D11ABB" w:rsidP="00182346">
            <w:pPr>
              <w:rPr>
                <w:rFonts w:cs="Arial"/>
                <w:noProof/>
                <w:lang w:val="en-US"/>
              </w:rPr>
            </w:pPr>
            <w:r w:rsidRPr="004C04EB">
              <w:rPr>
                <w:rFonts w:cs="Arial"/>
                <w:noProof/>
                <w:lang w:val="en-US"/>
              </w:rPr>
              <w:t>Isa – El Poblado</w:t>
            </w:r>
          </w:p>
        </w:tc>
        <w:tc>
          <w:tcPr>
            <w:tcW w:w="1984" w:type="dxa"/>
          </w:tcPr>
          <w:p w:rsidR="00D11ABB" w:rsidRPr="004C04EB" w:rsidRDefault="00D11ABB" w:rsidP="00182346">
            <w:pPr>
              <w:rPr>
                <w:rFonts w:cs="Arial"/>
                <w:noProof/>
                <w:lang w:val="en-US"/>
              </w:rPr>
            </w:pPr>
            <w:r w:rsidRPr="004C04EB">
              <w:rPr>
                <w:rFonts w:cs="Arial"/>
                <w:noProof/>
                <w:lang w:val="en-US"/>
              </w:rPr>
              <w:t>Medellin</w:t>
            </w:r>
          </w:p>
        </w:tc>
        <w:tc>
          <w:tcPr>
            <w:tcW w:w="1418" w:type="dxa"/>
            <w:vAlign w:val="center"/>
          </w:tcPr>
          <w:p w:rsidR="00D11ABB" w:rsidRPr="004C04EB" w:rsidRDefault="00D11ABB" w:rsidP="00182346">
            <w:pPr>
              <w:jc w:val="center"/>
              <w:rPr>
                <w:rFonts w:cs="Arial"/>
                <w:noProof/>
                <w:lang w:val="en-US"/>
              </w:rPr>
            </w:pPr>
            <w:r w:rsidRPr="004C04EB">
              <w:rPr>
                <w:rFonts w:cs="Arial"/>
                <w:noProof/>
                <w:lang w:val="en-US"/>
              </w:rPr>
              <w:t>2</w:t>
            </w:r>
          </w:p>
        </w:tc>
        <w:tc>
          <w:tcPr>
            <w:tcW w:w="992" w:type="dxa"/>
            <w:vAlign w:val="center"/>
          </w:tcPr>
          <w:p w:rsidR="00D11ABB" w:rsidRPr="004C04EB" w:rsidRDefault="00D11ABB" w:rsidP="00182346">
            <w:pPr>
              <w:jc w:val="right"/>
              <w:rPr>
                <w:rFonts w:cs="Arial"/>
                <w:noProof/>
                <w:lang w:val="en-US"/>
              </w:rPr>
            </w:pPr>
            <w:r w:rsidRPr="004C04EB">
              <w:rPr>
                <w:rFonts w:cs="Arial"/>
                <w:noProof/>
                <w:lang w:val="en-US"/>
              </w:rPr>
              <w:t>440</w:t>
            </w:r>
          </w:p>
        </w:tc>
      </w:tr>
      <w:tr w:rsidR="00D11ABB" w:rsidRPr="004C04EB" w:rsidTr="00182346">
        <w:tc>
          <w:tcPr>
            <w:tcW w:w="582" w:type="dxa"/>
            <w:vAlign w:val="center"/>
          </w:tcPr>
          <w:p w:rsidR="00D11ABB" w:rsidRPr="004C04EB" w:rsidRDefault="00D11ABB" w:rsidP="00182346">
            <w:pPr>
              <w:jc w:val="right"/>
              <w:rPr>
                <w:rFonts w:cs="Arial"/>
                <w:noProof/>
                <w:lang w:val="en-US"/>
              </w:rPr>
            </w:pPr>
            <w:r w:rsidRPr="004C04EB">
              <w:rPr>
                <w:rFonts w:cs="Arial"/>
                <w:noProof/>
                <w:lang w:val="en-US"/>
              </w:rPr>
              <w:t>16</w:t>
            </w:r>
          </w:p>
        </w:tc>
        <w:tc>
          <w:tcPr>
            <w:tcW w:w="3388" w:type="dxa"/>
          </w:tcPr>
          <w:p w:rsidR="00D11ABB" w:rsidRPr="004C04EB" w:rsidRDefault="00D11ABB" w:rsidP="00182346">
            <w:pPr>
              <w:rPr>
                <w:rFonts w:cs="Arial"/>
                <w:noProof/>
                <w:lang w:val="en-US"/>
              </w:rPr>
            </w:pPr>
            <w:r w:rsidRPr="004C04EB">
              <w:rPr>
                <w:rFonts w:cs="Arial"/>
                <w:noProof/>
                <w:lang w:val="en-US"/>
              </w:rPr>
              <w:t>Vanylon S.A.</w:t>
            </w:r>
          </w:p>
        </w:tc>
        <w:tc>
          <w:tcPr>
            <w:tcW w:w="1984" w:type="dxa"/>
          </w:tcPr>
          <w:p w:rsidR="00D11ABB" w:rsidRPr="004C04EB" w:rsidRDefault="00D11ABB" w:rsidP="00182346">
            <w:pPr>
              <w:rPr>
                <w:rFonts w:cs="Arial"/>
                <w:noProof/>
                <w:lang w:val="en-US"/>
              </w:rPr>
            </w:pPr>
            <w:r w:rsidRPr="004C04EB">
              <w:rPr>
                <w:rFonts w:cs="Arial"/>
                <w:noProof/>
                <w:lang w:val="en-US"/>
              </w:rPr>
              <w:t>Barranquilla</w:t>
            </w:r>
          </w:p>
        </w:tc>
        <w:tc>
          <w:tcPr>
            <w:tcW w:w="1418" w:type="dxa"/>
            <w:vAlign w:val="center"/>
          </w:tcPr>
          <w:p w:rsidR="00D11ABB" w:rsidRPr="004C04EB" w:rsidRDefault="00D11ABB" w:rsidP="00182346">
            <w:pPr>
              <w:jc w:val="center"/>
              <w:rPr>
                <w:rFonts w:cs="Arial"/>
                <w:noProof/>
                <w:lang w:val="en-US"/>
              </w:rPr>
            </w:pPr>
            <w:r w:rsidRPr="004C04EB">
              <w:rPr>
                <w:rFonts w:cs="Arial"/>
                <w:noProof/>
                <w:lang w:val="en-US"/>
              </w:rPr>
              <w:t>3</w:t>
            </w:r>
          </w:p>
        </w:tc>
        <w:tc>
          <w:tcPr>
            <w:tcW w:w="992" w:type="dxa"/>
            <w:vAlign w:val="center"/>
          </w:tcPr>
          <w:p w:rsidR="00D11ABB" w:rsidRPr="004C04EB" w:rsidRDefault="00D11ABB" w:rsidP="00182346">
            <w:pPr>
              <w:jc w:val="right"/>
              <w:rPr>
                <w:rFonts w:cs="Arial"/>
                <w:noProof/>
                <w:lang w:val="en-US"/>
              </w:rPr>
            </w:pPr>
            <w:r w:rsidRPr="004C04EB">
              <w:rPr>
                <w:rFonts w:cs="Arial"/>
                <w:noProof/>
                <w:lang w:val="en-US"/>
              </w:rPr>
              <w:t>1.050</w:t>
            </w:r>
          </w:p>
        </w:tc>
      </w:tr>
      <w:tr w:rsidR="00D11ABB" w:rsidRPr="004C04EB" w:rsidTr="00182346">
        <w:tc>
          <w:tcPr>
            <w:tcW w:w="582" w:type="dxa"/>
            <w:vAlign w:val="center"/>
          </w:tcPr>
          <w:p w:rsidR="00D11ABB" w:rsidRPr="004C04EB" w:rsidRDefault="00D11ABB" w:rsidP="00182346">
            <w:pPr>
              <w:jc w:val="right"/>
              <w:rPr>
                <w:rFonts w:cs="Arial"/>
                <w:noProof/>
                <w:lang w:val="en-US"/>
              </w:rPr>
            </w:pPr>
            <w:r w:rsidRPr="004C04EB">
              <w:rPr>
                <w:rFonts w:cs="Arial"/>
                <w:noProof/>
                <w:lang w:val="en-US"/>
              </w:rPr>
              <w:t>17</w:t>
            </w:r>
          </w:p>
        </w:tc>
        <w:tc>
          <w:tcPr>
            <w:tcW w:w="3388" w:type="dxa"/>
          </w:tcPr>
          <w:p w:rsidR="00D11ABB" w:rsidRPr="004C04EB" w:rsidRDefault="00D11ABB" w:rsidP="00182346">
            <w:pPr>
              <w:rPr>
                <w:rFonts w:cs="Arial"/>
                <w:noProof/>
                <w:lang w:val="en-US"/>
              </w:rPr>
            </w:pPr>
            <w:r w:rsidRPr="004C04EB">
              <w:rPr>
                <w:rFonts w:cs="Arial"/>
                <w:noProof/>
                <w:lang w:val="en-US"/>
              </w:rPr>
              <w:t>Colombina S.A.</w:t>
            </w:r>
          </w:p>
        </w:tc>
        <w:tc>
          <w:tcPr>
            <w:tcW w:w="1984" w:type="dxa"/>
          </w:tcPr>
          <w:p w:rsidR="00D11ABB" w:rsidRPr="004C04EB" w:rsidRDefault="00D11ABB" w:rsidP="00182346">
            <w:pPr>
              <w:rPr>
                <w:rFonts w:cs="Arial"/>
                <w:noProof/>
                <w:lang w:val="en-US"/>
              </w:rPr>
            </w:pPr>
            <w:r w:rsidRPr="004C04EB">
              <w:rPr>
                <w:rFonts w:cs="Arial"/>
                <w:noProof/>
                <w:lang w:val="en-US"/>
              </w:rPr>
              <w:t>Cali</w:t>
            </w:r>
          </w:p>
        </w:tc>
        <w:tc>
          <w:tcPr>
            <w:tcW w:w="1418" w:type="dxa"/>
            <w:vAlign w:val="center"/>
          </w:tcPr>
          <w:p w:rsidR="00D11ABB" w:rsidRPr="004C04EB" w:rsidRDefault="00D11ABB" w:rsidP="00182346">
            <w:pPr>
              <w:jc w:val="center"/>
              <w:rPr>
                <w:rFonts w:cs="Arial"/>
                <w:noProof/>
                <w:lang w:val="en-US"/>
              </w:rPr>
            </w:pPr>
            <w:r w:rsidRPr="004C04EB">
              <w:rPr>
                <w:rFonts w:cs="Arial"/>
                <w:noProof/>
                <w:lang w:val="en-US"/>
              </w:rPr>
              <w:t>2</w:t>
            </w:r>
          </w:p>
        </w:tc>
        <w:tc>
          <w:tcPr>
            <w:tcW w:w="992" w:type="dxa"/>
            <w:vAlign w:val="center"/>
          </w:tcPr>
          <w:p w:rsidR="00D11ABB" w:rsidRPr="004C04EB" w:rsidRDefault="00D11ABB" w:rsidP="00182346">
            <w:pPr>
              <w:jc w:val="right"/>
              <w:rPr>
                <w:rFonts w:cs="Arial"/>
                <w:noProof/>
                <w:lang w:val="en-US"/>
              </w:rPr>
            </w:pPr>
            <w:r w:rsidRPr="004C04EB">
              <w:rPr>
                <w:rFonts w:cs="Arial"/>
                <w:noProof/>
                <w:lang w:val="en-US"/>
              </w:rPr>
              <w:t>110</w:t>
            </w:r>
          </w:p>
        </w:tc>
      </w:tr>
      <w:tr w:rsidR="00D11ABB" w:rsidRPr="004C04EB" w:rsidTr="00182346">
        <w:tc>
          <w:tcPr>
            <w:tcW w:w="582" w:type="dxa"/>
            <w:vAlign w:val="center"/>
          </w:tcPr>
          <w:p w:rsidR="00D11ABB" w:rsidRPr="004C04EB" w:rsidRDefault="00D11ABB" w:rsidP="00182346">
            <w:pPr>
              <w:jc w:val="right"/>
              <w:rPr>
                <w:rFonts w:cs="Arial"/>
                <w:noProof/>
                <w:lang w:val="en-US"/>
              </w:rPr>
            </w:pPr>
            <w:r w:rsidRPr="004C04EB">
              <w:rPr>
                <w:rFonts w:cs="Arial"/>
                <w:noProof/>
                <w:lang w:val="en-US"/>
              </w:rPr>
              <w:t>18</w:t>
            </w:r>
          </w:p>
        </w:tc>
        <w:tc>
          <w:tcPr>
            <w:tcW w:w="3388" w:type="dxa"/>
          </w:tcPr>
          <w:p w:rsidR="00D11ABB" w:rsidRPr="004C04EB" w:rsidRDefault="00D11ABB" w:rsidP="00182346">
            <w:pPr>
              <w:rPr>
                <w:rFonts w:cs="Arial"/>
                <w:noProof/>
                <w:lang w:val="en-US"/>
              </w:rPr>
            </w:pPr>
            <w:r w:rsidRPr="004C04EB">
              <w:rPr>
                <w:rFonts w:cs="Arial"/>
                <w:noProof/>
                <w:lang w:val="en-US"/>
              </w:rPr>
              <w:t>National Chocolates Company</w:t>
            </w:r>
          </w:p>
        </w:tc>
        <w:tc>
          <w:tcPr>
            <w:tcW w:w="1984" w:type="dxa"/>
          </w:tcPr>
          <w:p w:rsidR="00D11ABB" w:rsidRPr="004C04EB" w:rsidRDefault="00D11ABB" w:rsidP="00182346">
            <w:pPr>
              <w:rPr>
                <w:rFonts w:cs="Arial"/>
                <w:noProof/>
                <w:lang w:val="en-US"/>
              </w:rPr>
            </w:pPr>
            <w:r w:rsidRPr="004C04EB">
              <w:rPr>
                <w:rFonts w:cs="Arial"/>
                <w:noProof/>
                <w:lang w:val="en-US"/>
              </w:rPr>
              <w:t>Rionegro</w:t>
            </w:r>
          </w:p>
        </w:tc>
        <w:tc>
          <w:tcPr>
            <w:tcW w:w="1418" w:type="dxa"/>
            <w:vAlign w:val="center"/>
          </w:tcPr>
          <w:p w:rsidR="00D11ABB" w:rsidRPr="004C04EB" w:rsidRDefault="00D11ABB" w:rsidP="00182346">
            <w:pPr>
              <w:jc w:val="center"/>
              <w:rPr>
                <w:rFonts w:cs="Arial"/>
                <w:noProof/>
                <w:lang w:val="en-US"/>
              </w:rPr>
            </w:pPr>
            <w:r w:rsidRPr="004C04EB">
              <w:rPr>
                <w:rFonts w:cs="Arial"/>
                <w:noProof/>
                <w:lang w:val="en-US"/>
              </w:rPr>
              <w:t>2</w:t>
            </w:r>
          </w:p>
        </w:tc>
        <w:tc>
          <w:tcPr>
            <w:tcW w:w="992" w:type="dxa"/>
            <w:vAlign w:val="center"/>
          </w:tcPr>
          <w:p w:rsidR="00D11ABB" w:rsidRPr="004C04EB" w:rsidRDefault="00D11ABB" w:rsidP="00182346">
            <w:pPr>
              <w:jc w:val="right"/>
              <w:rPr>
                <w:rFonts w:cs="Arial"/>
                <w:noProof/>
                <w:lang w:val="en-US"/>
              </w:rPr>
            </w:pPr>
            <w:r w:rsidRPr="004C04EB">
              <w:rPr>
                <w:rFonts w:cs="Arial"/>
                <w:noProof/>
                <w:lang w:val="en-US"/>
              </w:rPr>
              <w:t>150</w:t>
            </w:r>
          </w:p>
        </w:tc>
      </w:tr>
      <w:tr w:rsidR="00D11ABB" w:rsidRPr="004C04EB" w:rsidTr="00182346">
        <w:tc>
          <w:tcPr>
            <w:tcW w:w="582" w:type="dxa"/>
            <w:vAlign w:val="center"/>
          </w:tcPr>
          <w:p w:rsidR="00D11ABB" w:rsidRPr="004C04EB" w:rsidRDefault="00D11ABB" w:rsidP="00182346">
            <w:pPr>
              <w:jc w:val="right"/>
              <w:rPr>
                <w:rFonts w:cs="Arial"/>
                <w:noProof/>
                <w:lang w:val="en-US"/>
              </w:rPr>
            </w:pPr>
            <w:r w:rsidRPr="004C04EB">
              <w:rPr>
                <w:rFonts w:cs="Arial"/>
                <w:noProof/>
                <w:lang w:val="en-US"/>
              </w:rPr>
              <w:t>19</w:t>
            </w:r>
          </w:p>
        </w:tc>
        <w:tc>
          <w:tcPr>
            <w:tcW w:w="3388" w:type="dxa"/>
          </w:tcPr>
          <w:p w:rsidR="00D11ABB" w:rsidRPr="004C04EB" w:rsidRDefault="00D11ABB" w:rsidP="00182346">
            <w:pPr>
              <w:rPr>
                <w:rFonts w:cs="Arial"/>
                <w:noProof/>
                <w:lang w:val="en-US"/>
              </w:rPr>
            </w:pPr>
            <w:r w:rsidRPr="004C04EB">
              <w:rPr>
                <w:rFonts w:cs="Arial"/>
                <w:noProof/>
                <w:lang w:val="en-US"/>
              </w:rPr>
              <w:t>Miramar Ecopetrol Club</w:t>
            </w:r>
          </w:p>
        </w:tc>
        <w:tc>
          <w:tcPr>
            <w:tcW w:w="1984" w:type="dxa"/>
          </w:tcPr>
          <w:p w:rsidR="00D11ABB" w:rsidRPr="004C04EB" w:rsidRDefault="00D11ABB" w:rsidP="00182346">
            <w:pPr>
              <w:rPr>
                <w:rFonts w:cs="Arial"/>
                <w:noProof/>
                <w:lang w:val="en-US"/>
              </w:rPr>
            </w:pPr>
            <w:r w:rsidRPr="004C04EB">
              <w:rPr>
                <w:rFonts w:cs="Arial"/>
                <w:noProof/>
                <w:lang w:val="en-US"/>
              </w:rPr>
              <w:t>Barrancabermeja</w:t>
            </w:r>
          </w:p>
        </w:tc>
        <w:tc>
          <w:tcPr>
            <w:tcW w:w="1418" w:type="dxa"/>
            <w:vAlign w:val="center"/>
          </w:tcPr>
          <w:p w:rsidR="00D11ABB" w:rsidRPr="004C04EB" w:rsidRDefault="00D11ABB" w:rsidP="00182346">
            <w:pPr>
              <w:jc w:val="center"/>
              <w:rPr>
                <w:rFonts w:cs="Arial"/>
                <w:noProof/>
                <w:lang w:val="en-US"/>
              </w:rPr>
            </w:pPr>
            <w:r w:rsidRPr="004C04EB">
              <w:rPr>
                <w:rFonts w:cs="Arial"/>
                <w:noProof/>
                <w:lang w:val="en-US"/>
              </w:rPr>
              <w:t>2</w:t>
            </w:r>
          </w:p>
        </w:tc>
        <w:tc>
          <w:tcPr>
            <w:tcW w:w="992" w:type="dxa"/>
            <w:vAlign w:val="center"/>
          </w:tcPr>
          <w:p w:rsidR="00D11ABB" w:rsidRPr="004C04EB" w:rsidRDefault="00D11ABB" w:rsidP="00182346">
            <w:pPr>
              <w:jc w:val="right"/>
              <w:rPr>
                <w:rFonts w:cs="Arial"/>
                <w:noProof/>
                <w:lang w:val="en-US"/>
              </w:rPr>
            </w:pPr>
            <w:r w:rsidRPr="004C04EB">
              <w:rPr>
                <w:rFonts w:cs="Arial"/>
                <w:noProof/>
                <w:lang w:val="en-US"/>
              </w:rPr>
              <w:t>100</w:t>
            </w:r>
          </w:p>
        </w:tc>
      </w:tr>
      <w:tr w:rsidR="00D11ABB" w:rsidRPr="004C04EB" w:rsidTr="00182346">
        <w:tc>
          <w:tcPr>
            <w:tcW w:w="582" w:type="dxa"/>
            <w:vAlign w:val="center"/>
          </w:tcPr>
          <w:p w:rsidR="00D11ABB" w:rsidRPr="004C04EB" w:rsidRDefault="00D11ABB" w:rsidP="00182346">
            <w:pPr>
              <w:jc w:val="right"/>
              <w:rPr>
                <w:rFonts w:cs="Arial"/>
                <w:noProof/>
                <w:lang w:val="en-US"/>
              </w:rPr>
            </w:pPr>
            <w:r w:rsidRPr="004C04EB">
              <w:rPr>
                <w:rFonts w:cs="Arial"/>
                <w:noProof/>
                <w:lang w:val="en-US"/>
              </w:rPr>
              <w:t>20</w:t>
            </w:r>
          </w:p>
        </w:tc>
        <w:tc>
          <w:tcPr>
            <w:tcW w:w="3388" w:type="dxa"/>
          </w:tcPr>
          <w:p w:rsidR="00D11ABB" w:rsidRPr="004C04EB" w:rsidRDefault="00D11ABB" w:rsidP="00182346">
            <w:pPr>
              <w:rPr>
                <w:rFonts w:cs="Arial"/>
                <w:noProof/>
                <w:lang w:val="en-US"/>
              </w:rPr>
            </w:pPr>
            <w:r w:rsidRPr="004C04EB">
              <w:rPr>
                <w:rFonts w:cs="Arial"/>
                <w:noProof/>
                <w:lang w:val="en-US"/>
              </w:rPr>
              <w:t>Antioquia University</w:t>
            </w:r>
          </w:p>
        </w:tc>
        <w:tc>
          <w:tcPr>
            <w:tcW w:w="1984" w:type="dxa"/>
          </w:tcPr>
          <w:p w:rsidR="00D11ABB" w:rsidRPr="004C04EB" w:rsidRDefault="00D11ABB" w:rsidP="00182346">
            <w:pPr>
              <w:rPr>
                <w:rFonts w:cs="Arial"/>
                <w:noProof/>
                <w:lang w:val="en-US"/>
              </w:rPr>
            </w:pPr>
            <w:r w:rsidRPr="004C04EB">
              <w:rPr>
                <w:rFonts w:cs="Arial"/>
                <w:noProof/>
                <w:lang w:val="en-US"/>
              </w:rPr>
              <w:t>Medellin</w:t>
            </w:r>
          </w:p>
        </w:tc>
        <w:tc>
          <w:tcPr>
            <w:tcW w:w="1418" w:type="dxa"/>
            <w:vAlign w:val="center"/>
          </w:tcPr>
          <w:p w:rsidR="00D11ABB" w:rsidRPr="004C04EB" w:rsidRDefault="00D11ABB" w:rsidP="00182346">
            <w:pPr>
              <w:jc w:val="center"/>
              <w:rPr>
                <w:rFonts w:cs="Arial"/>
                <w:noProof/>
                <w:lang w:val="en-US"/>
              </w:rPr>
            </w:pPr>
            <w:r w:rsidRPr="004C04EB">
              <w:rPr>
                <w:rFonts w:cs="Arial"/>
                <w:noProof/>
                <w:lang w:val="en-US"/>
              </w:rPr>
              <w:t>2</w:t>
            </w:r>
          </w:p>
        </w:tc>
        <w:tc>
          <w:tcPr>
            <w:tcW w:w="992" w:type="dxa"/>
            <w:vAlign w:val="center"/>
          </w:tcPr>
          <w:p w:rsidR="00D11ABB" w:rsidRPr="004C04EB" w:rsidRDefault="00D11ABB" w:rsidP="00182346">
            <w:pPr>
              <w:jc w:val="right"/>
              <w:rPr>
                <w:rFonts w:cs="Arial"/>
                <w:noProof/>
                <w:lang w:val="en-US"/>
              </w:rPr>
            </w:pPr>
            <w:r w:rsidRPr="004C04EB">
              <w:rPr>
                <w:rFonts w:cs="Arial"/>
                <w:noProof/>
                <w:lang w:val="en-US"/>
              </w:rPr>
              <w:t>250</w:t>
            </w:r>
          </w:p>
        </w:tc>
      </w:tr>
      <w:tr w:rsidR="00D11ABB" w:rsidRPr="004C04EB" w:rsidTr="00182346">
        <w:tc>
          <w:tcPr>
            <w:tcW w:w="582" w:type="dxa"/>
            <w:tcBorders>
              <w:left w:val="nil"/>
              <w:bottom w:val="nil"/>
            </w:tcBorders>
          </w:tcPr>
          <w:p w:rsidR="00D11ABB" w:rsidRPr="004C04EB" w:rsidRDefault="00D11ABB" w:rsidP="00182346">
            <w:pPr>
              <w:rPr>
                <w:rFonts w:cs="Arial"/>
                <w:noProof/>
                <w:lang w:val="en-US"/>
              </w:rPr>
            </w:pPr>
          </w:p>
        </w:tc>
        <w:tc>
          <w:tcPr>
            <w:tcW w:w="5372" w:type="dxa"/>
            <w:gridSpan w:val="2"/>
          </w:tcPr>
          <w:p w:rsidR="00D11ABB" w:rsidRPr="004C04EB" w:rsidRDefault="00D11ABB" w:rsidP="00182346">
            <w:pPr>
              <w:rPr>
                <w:rFonts w:cs="Arial"/>
                <w:noProof/>
                <w:lang w:val="en-US"/>
              </w:rPr>
            </w:pPr>
            <w:r w:rsidRPr="004C04EB">
              <w:rPr>
                <w:rFonts w:cs="Arial"/>
                <w:noProof/>
                <w:lang w:val="en-US"/>
              </w:rPr>
              <w:t>Total</w:t>
            </w:r>
          </w:p>
        </w:tc>
        <w:tc>
          <w:tcPr>
            <w:tcW w:w="1418" w:type="dxa"/>
            <w:vAlign w:val="center"/>
          </w:tcPr>
          <w:p w:rsidR="00D11ABB" w:rsidRPr="004C04EB" w:rsidRDefault="00D11ABB" w:rsidP="00182346">
            <w:pPr>
              <w:jc w:val="center"/>
              <w:rPr>
                <w:rFonts w:cs="Arial"/>
                <w:noProof/>
                <w:lang w:val="en-US"/>
              </w:rPr>
            </w:pPr>
            <w:r w:rsidRPr="004C04EB">
              <w:rPr>
                <w:rFonts w:cs="Arial"/>
                <w:noProof/>
                <w:lang w:val="en-US"/>
              </w:rPr>
              <w:t>40</w:t>
            </w:r>
          </w:p>
        </w:tc>
        <w:tc>
          <w:tcPr>
            <w:tcW w:w="992" w:type="dxa"/>
            <w:vAlign w:val="center"/>
          </w:tcPr>
          <w:p w:rsidR="00D11ABB" w:rsidRPr="004C04EB" w:rsidRDefault="00D11ABB" w:rsidP="00182346">
            <w:pPr>
              <w:jc w:val="right"/>
              <w:rPr>
                <w:rFonts w:cs="Arial"/>
                <w:noProof/>
                <w:lang w:val="en-US"/>
              </w:rPr>
            </w:pPr>
            <w:r w:rsidRPr="004C04EB">
              <w:rPr>
                <w:rFonts w:cs="Arial"/>
                <w:noProof/>
                <w:lang w:val="en-US"/>
              </w:rPr>
              <w:t>11.574</w:t>
            </w:r>
          </w:p>
        </w:tc>
      </w:tr>
    </w:tbl>
    <w:p w:rsidR="00D11ABB" w:rsidRPr="004C04EB" w:rsidRDefault="00D11ABB" w:rsidP="009A3E0D">
      <w:pPr>
        <w:keepNext/>
        <w:jc w:val="center"/>
        <w:rPr>
          <w:rFonts w:eastAsia="Calibri" w:cs="Arial"/>
          <w:b/>
          <w:noProof/>
          <w:lang w:val="en-US"/>
        </w:rPr>
      </w:pPr>
    </w:p>
    <w:p w:rsidR="00D11ABB" w:rsidRPr="004C04EB" w:rsidRDefault="00D11ABB" w:rsidP="009A3E0D">
      <w:pPr>
        <w:keepNext/>
        <w:jc w:val="center"/>
        <w:rPr>
          <w:rFonts w:eastAsia="Calibri" w:cs="Arial"/>
          <w:b/>
          <w:noProof/>
          <w:lang w:val="en-US"/>
        </w:rPr>
      </w:pPr>
    </w:p>
    <w:p w:rsidR="00D11ABB" w:rsidRPr="004C04EB" w:rsidRDefault="00D11ABB" w:rsidP="009A3E0D">
      <w:pPr>
        <w:keepNext/>
        <w:jc w:val="center"/>
        <w:rPr>
          <w:rFonts w:eastAsia="Calibri" w:cs="Arial"/>
          <w:b/>
          <w:noProof/>
          <w:lang w:val="en-US"/>
        </w:rPr>
      </w:pPr>
    </w:p>
    <w:p w:rsidR="009A3E0D" w:rsidRPr="004C04EB" w:rsidRDefault="009A3E0D" w:rsidP="009A3E0D">
      <w:pPr>
        <w:rPr>
          <w:rFonts w:eastAsia="Calibri" w:cs="Arial"/>
          <w:noProof/>
          <w:lang w:val="en-US"/>
        </w:rPr>
      </w:pPr>
    </w:p>
    <w:p w:rsidR="009A3E0D" w:rsidRPr="004C04EB" w:rsidRDefault="009A3E0D" w:rsidP="009A3E0D">
      <w:pPr>
        <w:jc w:val="center"/>
        <w:rPr>
          <w:rFonts w:eastAsia="Calibri" w:cs="Arial"/>
          <w:noProof/>
          <w:lang w:val="en-US"/>
        </w:rPr>
      </w:pPr>
    </w:p>
    <w:p w:rsidR="009A3E0D" w:rsidRPr="004C04EB" w:rsidRDefault="009A3E0D" w:rsidP="009A3E0D">
      <w:pPr>
        <w:keepNext/>
        <w:jc w:val="center"/>
        <w:rPr>
          <w:rFonts w:eastAsia="Calibri" w:cs="Arial"/>
          <w:b/>
          <w:noProof/>
          <w:lang w:val="en-US"/>
        </w:rPr>
      </w:pPr>
      <w:r w:rsidRPr="004C04EB">
        <w:rPr>
          <w:rFonts w:eastAsia="Calibri" w:cs="Arial"/>
          <w:b/>
          <w:noProof/>
          <w:lang w:val="en-US"/>
        </w:rPr>
        <w:t>Table 14:</w:t>
      </w:r>
      <w:r w:rsidR="003F5AAF" w:rsidRPr="004C04EB">
        <w:rPr>
          <w:rFonts w:eastAsia="Calibri" w:cs="Arial"/>
          <w:b/>
          <w:noProof/>
          <w:lang w:val="en-US"/>
        </w:rPr>
        <w:t xml:space="preserve"> </w:t>
      </w:r>
      <w:r w:rsidR="009D7B30" w:rsidRPr="004C04EB">
        <w:rPr>
          <w:rFonts w:eastAsia="Calibri" w:cs="Arial"/>
          <w:b/>
          <w:noProof/>
          <w:lang w:val="en-US"/>
        </w:rPr>
        <w:t>Inefficient</w:t>
      </w:r>
      <w:r w:rsidRPr="004C04EB">
        <w:rPr>
          <w:rFonts w:eastAsia="Calibri" w:cs="Arial"/>
          <w:b/>
          <w:noProof/>
          <w:lang w:val="en-US"/>
        </w:rPr>
        <w:t xml:space="preserve"> Chillers with unknown whereabouts (40) at the starting date of the Project (December, 2010)</w:t>
      </w:r>
    </w:p>
    <w:p w:rsidR="00D11ABB" w:rsidRPr="004C04EB" w:rsidRDefault="00D11ABB" w:rsidP="009A3E0D">
      <w:pPr>
        <w:keepNext/>
        <w:jc w:val="center"/>
        <w:rPr>
          <w:rFonts w:eastAsia="Calibri" w:cs="Arial"/>
          <w:b/>
          <w:noProof/>
          <w:lang w:val="en-US"/>
        </w:rPr>
      </w:pPr>
    </w:p>
    <w:tbl>
      <w:tblPr>
        <w:tblStyle w:val="Tablaconcuadrcula"/>
        <w:tblW w:w="0" w:type="auto"/>
        <w:tblInd w:w="1526" w:type="dxa"/>
        <w:tblLayout w:type="fixed"/>
        <w:tblLook w:val="04A0"/>
      </w:tblPr>
      <w:tblGrid>
        <w:gridCol w:w="359"/>
        <w:gridCol w:w="1767"/>
        <w:gridCol w:w="1276"/>
        <w:gridCol w:w="1417"/>
        <w:gridCol w:w="851"/>
      </w:tblGrid>
      <w:tr w:rsidR="00D11ABB" w:rsidRPr="004C04EB" w:rsidTr="00182346">
        <w:trPr>
          <w:trHeight w:val="707"/>
        </w:trPr>
        <w:tc>
          <w:tcPr>
            <w:tcW w:w="359" w:type="dxa"/>
            <w:tcBorders>
              <w:top w:val="nil"/>
              <w:left w:val="nil"/>
            </w:tcBorders>
          </w:tcPr>
          <w:p w:rsidR="00D11ABB" w:rsidRPr="004C04EB" w:rsidRDefault="00D11ABB" w:rsidP="00182346">
            <w:pPr>
              <w:rPr>
                <w:noProof/>
                <w:lang w:val="en-US"/>
              </w:rPr>
            </w:pPr>
          </w:p>
        </w:tc>
        <w:tc>
          <w:tcPr>
            <w:tcW w:w="1767" w:type="dxa"/>
            <w:vAlign w:val="center"/>
          </w:tcPr>
          <w:p w:rsidR="00D11ABB" w:rsidRPr="004C04EB" w:rsidRDefault="00D11ABB" w:rsidP="00182346">
            <w:pPr>
              <w:spacing w:after="200" w:line="276" w:lineRule="auto"/>
              <w:jc w:val="center"/>
              <w:rPr>
                <w:rFonts w:cs="Arial"/>
                <w:b/>
                <w:bCs/>
                <w:noProof/>
                <w:color w:val="000000"/>
                <w:lang w:val="en-US"/>
              </w:rPr>
            </w:pPr>
            <w:r w:rsidRPr="004C04EB">
              <w:rPr>
                <w:rFonts w:cs="Arial"/>
                <w:b/>
                <w:bCs/>
                <w:noProof/>
                <w:color w:val="000000"/>
                <w:lang w:val="en-US"/>
              </w:rPr>
              <w:t>Name of the Company</w:t>
            </w:r>
          </w:p>
        </w:tc>
        <w:tc>
          <w:tcPr>
            <w:tcW w:w="1276" w:type="dxa"/>
            <w:vAlign w:val="center"/>
          </w:tcPr>
          <w:p w:rsidR="00D11ABB" w:rsidRPr="004C04EB" w:rsidRDefault="00D11ABB" w:rsidP="00182346">
            <w:pPr>
              <w:spacing w:after="200" w:line="276" w:lineRule="auto"/>
              <w:jc w:val="center"/>
              <w:rPr>
                <w:rFonts w:cs="Arial"/>
                <w:b/>
                <w:bCs/>
                <w:noProof/>
                <w:color w:val="000000"/>
                <w:lang w:val="en-US"/>
              </w:rPr>
            </w:pPr>
            <w:r w:rsidRPr="004C04EB">
              <w:rPr>
                <w:rFonts w:cs="Arial"/>
                <w:b/>
                <w:bCs/>
                <w:noProof/>
                <w:color w:val="000000"/>
                <w:lang w:val="en-US"/>
              </w:rPr>
              <w:t>City</w:t>
            </w:r>
          </w:p>
        </w:tc>
        <w:tc>
          <w:tcPr>
            <w:tcW w:w="1417" w:type="dxa"/>
            <w:vAlign w:val="center"/>
          </w:tcPr>
          <w:p w:rsidR="00D11ABB" w:rsidRPr="004C04EB" w:rsidRDefault="00D11ABB" w:rsidP="00D11ABB">
            <w:pPr>
              <w:spacing w:after="200" w:line="276" w:lineRule="auto"/>
              <w:jc w:val="center"/>
              <w:rPr>
                <w:rFonts w:cs="Arial"/>
                <w:b/>
                <w:bCs/>
                <w:noProof/>
                <w:color w:val="000000"/>
                <w:lang w:val="en-US"/>
              </w:rPr>
            </w:pPr>
            <w:r w:rsidRPr="004C04EB">
              <w:rPr>
                <w:rFonts w:cs="Arial"/>
                <w:b/>
                <w:bCs/>
                <w:noProof/>
                <w:color w:val="000000"/>
                <w:lang w:val="en-US"/>
              </w:rPr>
              <w:t>Equipment Units</w:t>
            </w:r>
          </w:p>
        </w:tc>
        <w:tc>
          <w:tcPr>
            <w:tcW w:w="851" w:type="dxa"/>
            <w:vAlign w:val="center"/>
          </w:tcPr>
          <w:p w:rsidR="00D11ABB" w:rsidRPr="004C04EB" w:rsidRDefault="00D11ABB" w:rsidP="00182346">
            <w:pPr>
              <w:spacing w:after="200" w:line="276" w:lineRule="auto"/>
              <w:jc w:val="center"/>
              <w:rPr>
                <w:rFonts w:cs="Arial"/>
                <w:b/>
                <w:bCs/>
                <w:noProof/>
                <w:color w:val="000000"/>
                <w:lang w:val="en-US"/>
              </w:rPr>
            </w:pPr>
            <w:r w:rsidRPr="004C04EB">
              <w:rPr>
                <w:rFonts w:cs="Arial"/>
                <w:b/>
                <w:bCs/>
                <w:noProof/>
                <w:color w:val="000000"/>
                <w:lang w:val="en-US"/>
              </w:rPr>
              <w:t>RT</w:t>
            </w:r>
          </w:p>
        </w:tc>
      </w:tr>
      <w:tr w:rsidR="00D11ABB" w:rsidRPr="004C04EB" w:rsidTr="00182346">
        <w:tc>
          <w:tcPr>
            <w:tcW w:w="359" w:type="dxa"/>
            <w:vMerge w:val="restart"/>
            <w:vAlign w:val="center"/>
          </w:tcPr>
          <w:p w:rsidR="00D11ABB" w:rsidRPr="004C04EB" w:rsidRDefault="00D11ABB" w:rsidP="00182346">
            <w:pPr>
              <w:jc w:val="left"/>
              <w:rPr>
                <w:rFonts w:cs="Arial"/>
                <w:noProof/>
                <w:lang w:val="en-US"/>
              </w:rPr>
            </w:pPr>
            <w:r w:rsidRPr="004C04EB">
              <w:rPr>
                <w:rFonts w:cs="Arial"/>
                <w:noProof/>
                <w:lang w:val="en-US"/>
              </w:rPr>
              <w:t>1</w:t>
            </w:r>
          </w:p>
        </w:tc>
        <w:tc>
          <w:tcPr>
            <w:tcW w:w="1767" w:type="dxa"/>
          </w:tcPr>
          <w:p w:rsidR="00D11ABB" w:rsidRPr="004C04EB" w:rsidRDefault="00D11ABB" w:rsidP="00182346">
            <w:pPr>
              <w:rPr>
                <w:rFonts w:cs="Arial"/>
                <w:noProof/>
                <w:lang w:val="en-US"/>
              </w:rPr>
            </w:pPr>
            <w:r w:rsidRPr="004C04EB">
              <w:rPr>
                <w:rFonts w:cs="Arial"/>
                <w:noProof/>
                <w:lang w:val="en-US"/>
              </w:rPr>
              <w:t>FEDERAL TEX</w:t>
            </w:r>
          </w:p>
        </w:tc>
        <w:tc>
          <w:tcPr>
            <w:tcW w:w="1276" w:type="dxa"/>
          </w:tcPr>
          <w:p w:rsidR="00D11ABB" w:rsidRPr="004C04EB" w:rsidRDefault="00D11ABB" w:rsidP="00182346">
            <w:pPr>
              <w:rPr>
                <w:rFonts w:cs="Arial"/>
                <w:noProof/>
                <w:lang w:val="en-US"/>
              </w:rPr>
            </w:pPr>
            <w:r w:rsidRPr="004C04EB">
              <w:rPr>
                <w:rFonts w:cs="Arial"/>
                <w:noProof/>
                <w:lang w:val="en-US"/>
              </w:rPr>
              <w:t>Valledupar</w:t>
            </w:r>
          </w:p>
        </w:tc>
        <w:tc>
          <w:tcPr>
            <w:tcW w:w="1417" w:type="dxa"/>
            <w:vAlign w:val="center"/>
          </w:tcPr>
          <w:p w:rsidR="00D11ABB" w:rsidRPr="004C04EB" w:rsidRDefault="00D11ABB" w:rsidP="00182346">
            <w:pPr>
              <w:jc w:val="center"/>
              <w:rPr>
                <w:rFonts w:cs="Arial"/>
                <w:noProof/>
                <w:lang w:val="en-US"/>
              </w:rPr>
            </w:pPr>
            <w:r w:rsidRPr="004C04EB">
              <w:rPr>
                <w:rFonts w:cs="Arial"/>
                <w:noProof/>
                <w:lang w:val="en-US"/>
              </w:rPr>
              <w:t>2</w:t>
            </w:r>
          </w:p>
        </w:tc>
        <w:tc>
          <w:tcPr>
            <w:tcW w:w="851" w:type="dxa"/>
            <w:vAlign w:val="center"/>
          </w:tcPr>
          <w:p w:rsidR="00D11ABB" w:rsidRPr="004C04EB" w:rsidRDefault="00D11ABB" w:rsidP="00182346">
            <w:pPr>
              <w:jc w:val="right"/>
              <w:rPr>
                <w:rFonts w:cs="Arial"/>
                <w:noProof/>
                <w:lang w:val="en-US"/>
              </w:rPr>
            </w:pPr>
            <w:r w:rsidRPr="004C04EB">
              <w:rPr>
                <w:rFonts w:cs="Arial"/>
                <w:noProof/>
                <w:lang w:val="en-US"/>
              </w:rPr>
              <w:t>800</w:t>
            </w:r>
          </w:p>
        </w:tc>
      </w:tr>
      <w:tr w:rsidR="00D11ABB" w:rsidRPr="004C04EB" w:rsidTr="00182346">
        <w:tc>
          <w:tcPr>
            <w:tcW w:w="359" w:type="dxa"/>
            <w:vMerge/>
            <w:vAlign w:val="center"/>
          </w:tcPr>
          <w:p w:rsidR="00D11ABB" w:rsidRPr="004C04EB" w:rsidRDefault="00D11ABB" w:rsidP="00182346">
            <w:pPr>
              <w:jc w:val="left"/>
              <w:rPr>
                <w:rFonts w:cs="Arial"/>
                <w:noProof/>
                <w:lang w:val="en-US"/>
              </w:rPr>
            </w:pPr>
          </w:p>
        </w:tc>
        <w:tc>
          <w:tcPr>
            <w:tcW w:w="1767" w:type="dxa"/>
          </w:tcPr>
          <w:p w:rsidR="00D11ABB" w:rsidRPr="004C04EB" w:rsidRDefault="00D11ABB" w:rsidP="00182346">
            <w:pPr>
              <w:rPr>
                <w:rFonts w:cs="Arial"/>
                <w:noProof/>
                <w:lang w:val="en-US"/>
              </w:rPr>
            </w:pPr>
            <w:r w:rsidRPr="004C04EB">
              <w:rPr>
                <w:rFonts w:cs="Arial"/>
                <w:noProof/>
                <w:lang w:val="en-US"/>
              </w:rPr>
              <w:t>FEDERAL TEX</w:t>
            </w:r>
          </w:p>
        </w:tc>
        <w:tc>
          <w:tcPr>
            <w:tcW w:w="1276" w:type="dxa"/>
          </w:tcPr>
          <w:p w:rsidR="00D11ABB" w:rsidRPr="004C04EB" w:rsidRDefault="00D11ABB" w:rsidP="00182346">
            <w:pPr>
              <w:rPr>
                <w:rFonts w:cs="Arial"/>
                <w:noProof/>
                <w:lang w:val="en-US"/>
              </w:rPr>
            </w:pPr>
            <w:r w:rsidRPr="004C04EB">
              <w:rPr>
                <w:rFonts w:cs="Arial"/>
                <w:noProof/>
                <w:lang w:val="en-US"/>
              </w:rPr>
              <w:t>Valledupar</w:t>
            </w:r>
          </w:p>
        </w:tc>
        <w:tc>
          <w:tcPr>
            <w:tcW w:w="1417" w:type="dxa"/>
            <w:vAlign w:val="center"/>
          </w:tcPr>
          <w:p w:rsidR="00D11ABB" w:rsidRPr="004C04EB" w:rsidRDefault="00D11ABB" w:rsidP="00182346">
            <w:pPr>
              <w:jc w:val="center"/>
              <w:rPr>
                <w:rFonts w:cs="Arial"/>
                <w:noProof/>
                <w:lang w:val="en-US"/>
              </w:rPr>
            </w:pPr>
            <w:r w:rsidRPr="004C04EB">
              <w:rPr>
                <w:rFonts w:cs="Arial"/>
                <w:noProof/>
                <w:lang w:val="en-US"/>
              </w:rPr>
              <w:t>2</w:t>
            </w:r>
          </w:p>
        </w:tc>
        <w:tc>
          <w:tcPr>
            <w:tcW w:w="851" w:type="dxa"/>
            <w:vAlign w:val="center"/>
          </w:tcPr>
          <w:p w:rsidR="00D11ABB" w:rsidRPr="004C04EB" w:rsidRDefault="00D11ABB" w:rsidP="00182346">
            <w:pPr>
              <w:jc w:val="right"/>
              <w:rPr>
                <w:rFonts w:cs="Arial"/>
                <w:noProof/>
                <w:lang w:val="en-US"/>
              </w:rPr>
            </w:pPr>
            <w:r w:rsidRPr="004C04EB">
              <w:rPr>
                <w:rFonts w:cs="Arial"/>
                <w:noProof/>
                <w:lang w:val="en-US"/>
              </w:rPr>
              <w:t>610</w:t>
            </w:r>
          </w:p>
        </w:tc>
      </w:tr>
      <w:tr w:rsidR="00D11ABB" w:rsidRPr="004C04EB" w:rsidTr="00182346">
        <w:tc>
          <w:tcPr>
            <w:tcW w:w="359" w:type="dxa"/>
            <w:vMerge w:val="restart"/>
            <w:vAlign w:val="center"/>
          </w:tcPr>
          <w:p w:rsidR="00D11ABB" w:rsidRPr="004C04EB" w:rsidRDefault="00D11ABB" w:rsidP="00182346">
            <w:pPr>
              <w:jc w:val="left"/>
              <w:rPr>
                <w:rFonts w:cs="Arial"/>
                <w:noProof/>
                <w:lang w:val="en-US"/>
              </w:rPr>
            </w:pPr>
            <w:r w:rsidRPr="004C04EB">
              <w:rPr>
                <w:rFonts w:cs="Arial"/>
                <w:noProof/>
                <w:lang w:val="en-US"/>
              </w:rPr>
              <w:t>2</w:t>
            </w:r>
          </w:p>
        </w:tc>
        <w:tc>
          <w:tcPr>
            <w:tcW w:w="1767" w:type="dxa"/>
          </w:tcPr>
          <w:p w:rsidR="00D11ABB" w:rsidRPr="004C04EB" w:rsidRDefault="00D11ABB" w:rsidP="00182346">
            <w:pPr>
              <w:rPr>
                <w:rFonts w:cs="Arial"/>
                <w:noProof/>
                <w:lang w:val="en-US"/>
              </w:rPr>
            </w:pPr>
            <w:r w:rsidRPr="004C04EB">
              <w:rPr>
                <w:rFonts w:cs="Arial"/>
                <w:noProof/>
                <w:lang w:val="en-US"/>
              </w:rPr>
              <w:t>TEXPINAL S.A.</w:t>
            </w:r>
          </w:p>
        </w:tc>
        <w:tc>
          <w:tcPr>
            <w:tcW w:w="1276" w:type="dxa"/>
          </w:tcPr>
          <w:p w:rsidR="00D11ABB" w:rsidRPr="004C04EB" w:rsidRDefault="00D11ABB" w:rsidP="00182346">
            <w:pPr>
              <w:rPr>
                <w:rFonts w:cs="Arial"/>
                <w:noProof/>
                <w:lang w:val="en-US"/>
              </w:rPr>
            </w:pPr>
            <w:r w:rsidRPr="004C04EB">
              <w:rPr>
                <w:rFonts w:cs="Arial"/>
                <w:noProof/>
                <w:lang w:val="en-US"/>
              </w:rPr>
              <w:t>Espinal</w:t>
            </w:r>
          </w:p>
        </w:tc>
        <w:tc>
          <w:tcPr>
            <w:tcW w:w="1417" w:type="dxa"/>
            <w:vAlign w:val="center"/>
          </w:tcPr>
          <w:p w:rsidR="00D11ABB" w:rsidRPr="004C04EB" w:rsidRDefault="00D11ABB" w:rsidP="00182346">
            <w:pPr>
              <w:jc w:val="center"/>
              <w:rPr>
                <w:rFonts w:cs="Arial"/>
                <w:noProof/>
                <w:lang w:val="en-US"/>
              </w:rPr>
            </w:pPr>
            <w:r w:rsidRPr="004C04EB">
              <w:rPr>
                <w:rFonts w:cs="Arial"/>
                <w:noProof/>
                <w:lang w:val="en-US"/>
              </w:rPr>
              <w:t>1</w:t>
            </w:r>
          </w:p>
        </w:tc>
        <w:tc>
          <w:tcPr>
            <w:tcW w:w="851" w:type="dxa"/>
            <w:vAlign w:val="center"/>
          </w:tcPr>
          <w:p w:rsidR="00D11ABB" w:rsidRPr="004C04EB" w:rsidRDefault="00D11ABB" w:rsidP="00182346">
            <w:pPr>
              <w:jc w:val="right"/>
              <w:rPr>
                <w:rFonts w:cs="Arial"/>
                <w:noProof/>
                <w:lang w:val="en-US"/>
              </w:rPr>
            </w:pPr>
            <w:r w:rsidRPr="004C04EB">
              <w:rPr>
                <w:rFonts w:cs="Arial"/>
                <w:noProof/>
                <w:lang w:val="en-US"/>
              </w:rPr>
              <w:t>420</w:t>
            </w:r>
          </w:p>
        </w:tc>
      </w:tr>
      <w:tr w:rsidR="00D11ABB" w:rsidRPr="004C04EB" w:rsidTr="00182346">
        <w:tc>
          <w:tcPr>
            <w:tcW w:w="359" w:type="dxa"/>
            <w:vMerge/>
            <w:vAlign w:val="center"/>
          </w:tcPr>
          <w:p w:rsidR="00D11ABB" w:rsidRPr="004C04EB" w:rsidRDefault="00D11ABB" w:rsidP="00182346">
            <w:pPr>
              <w:jc w:val="right"/>
              <w:rPr>
                <w:rFonts w:cs="Arial"/>
                <w:noProof/>
                <w:lang w:val="en-US"/>
              </w:rPr>
            </w:pPr>
          </w:p>
        </w:tc>
        <w:tc>
          <w:tcPr>
            <w:tcW w:w="1767" w:type="dxa"/>
          </w:tcPr>
          <w:p w:rsidR="00D11ABB" w:rsidRPr="004C04EB" w:rsidRDefault="00D11ABB" w:rsidP="00182346">
            <w:pPr>
              <w:rPr>
                <w:noProof/>
                <w:lang w:val="en-US"/>
              </w:rPr>
            </w:pPr>
            <w:r w:rsidRPr="004C04EB">
              <w:rPr>
                <w:rFonts w:cs="Arial"/>
                <w:noProof/>
                <w:lang w:val="en-US"/>
              </w:rPr>
              <w:t>TEXPINAL S.A.</w:t>
            </w:r>
          </w:p>
        </w:tc>
        <w:tc>
          <w:tcPr>
            <w:tcW w:w="1276" w:type="dxa"/>
          </w:tcPr>
          <w:p w:rsidR="00D11ABB" w:rsidRPr="004C04EB" w:rsidRDefault="00D11ABB" w:rsidP="00182346">
            <w:pPr>
              <w:rPr>
                <w:rFonts w:cs="Arial"/>
                <w:noProof/>
                <w:lang w:val="en-US"/>
              </w:rPr>
            </w:pPr>
            <w:r w:rsidRPr="004C04EB">
              <w:rPr>
                <w:rFonts w:cs="Arial"/>
                <w:noProof/>
                <w:lang w:val="en-US"/>
              </w:rPr>
              <w:t>Espinal</w:t>
            </w:r>
          </w:p>
        </w:tc>
        <w:tc>
          <w:tcPr>
            <w:tcW w:w="1417" w:type="dxa"/>
            <w:vAlign w:val="center"/>
          </w:tcPr>
          <w:p w:rsidR="00D11ABB" w:rsidRPr="004C04EB" w:rsidRDefault="00D11ABB" w:rsidP="00182346">
            <w:pPr>
              <w:jc w:val="center"/>
              <w:rPr>
                <w:rFonts w:cs="Arial"/>
                <w:noProof/>
                <w:lang w:val="en-US"/>
              </w:rPr>
            </w:pPr>
            <w:r w:rsidRPr="004C04EB">
              <w:rPr>
                <w:rFonts w:cs="Arial"/>
                <w:noProof/>
                <w:lang w:val="en-US"/>
              </w:rPr>
              <w:t>1</w:t>
            </w:r>
          </w:p>
        </w:tc>
        <w:tc>
          <w:tcPr>
            <w:tcW w:w="851" w:type="dxa"/>
            <w:vAlign w:val="center"/>
          </w:tcPr>
          <w:p w:rsidR="00D11ABB" w:rsidRPr="004C04EB" w:rsidRDefault="00D11ABB" w:rsidP="00182346">
            <w:pPr>
              <w:jc w:val="right"/>
              <w:rPr>
                <w:rFonts w:cs="Arial"/>
                <w:noProof/>
                <w:lang w:val="en-US"/>
              </w:rPr>
            </w:pPr>
            <w:r w:rsidRPr="004C04EB">
              <w:rPr>
                <w:rFonts w:cs="Arial"/>
                <w:noProof/>
                <w:lang w:val="en-US"/>
              </w:rPr>
              <w:t>380</w:t>
            </w:r>
          </w:p>
        </w:tc>
      </w:tr>
      <w:tr w:rsidR="00D11ABB" w:rsidRPr="004C04EB" w:rsidTr="00182346">
        <w:tc>
          <w:tcPr>
            <w:tcW w:w="359" w:type="dxa"/>
            <w:vMerge/>
            <w:vAlign w:val="center"/>
          </w:tcPr>
          <w:p w:rsidR="00D11ABB" w:rsidRPr="004C04EB" w:rsidRDefault="00D11ABB" w:rsidP="00182346">
            <w:pPr>
              <w:jc w:val="right"/>
              <w:rPr>
                <w:rFonts w:cs="Arial"/>
                <w:noProof/>
                <w:lang w:val="en-US"/>
              </w:rPr>
            </w:pPr>
          </w:p>
        </w:tc>
        <w:tc>
          <w:tcPr>
            <w:tcW w:w="1767" w:type="dxa"/>
          </w:tcPr>
          <w:p w:rsidR="00D11ABB" w:rsidRPr="004C04EB" w:rsidRDefault="00D11ABB" w:rsidP="00182346">
            <w:pPr>
              <w:rPr>
                <w:noProof/>
                <w:lang w:val="en-US"/>
              </w:rPr>
            </w:pPr>
            <w:r w:rsidRPr="004C04EB">
              <w:rPr>
                <w:rFonts w:cs="Arial"/>
                <w:noProof/>
                <w:lang w:val="en-US"/>
              </w:rPr>
              <w:t>TEXPINAL S.A.</w:t>
            </w:r>
          </w:p>
        </w:tc>
        <w:tc>
          <w:tcPr>
            <w:tcW w:w="1276" w:type="dxa"/>
          </w:tcPr>
          <w:p w:rsidR="00D11ABB" w:rsidRPr="004C04EB" w:rsidRDefault="00D11ABB" w:rsidP="00182346">
            <w:pPr>
              <w:rPr>
                <w:rFonts w:cs="Arial"/>
                <w:noProof/>
                <w:lang w:val="en-US"/>
              </w:rPr>
            </w:pPr>
            <w:r w:rsidRPr="004C04EB">
              <w:rPr>
                <w:rFonts w:cs="Arial"/>
                <w:noProof/>
                <w:lang w:val="en-US"/>
              </w:rPr>
              <w:t>Espinal</w:t>
            </w:r>
          </w:p>
        </w:tc>
        <w:tc>
          <w:tcPr>
            <w:tcW w:w="1417" w:type="dxa"/>
            <w:vAlign w:val="center"/>
          </w:tcPr>
          <w:p w:rsidR="00D11ABB" w:rsidRPr="004C04EB" w:rsidRDefault="00D11ABB" w:rsidP="00182346">
            <w:pPr>
              <w:jc w:val="center"/>
              <w:rPr>
                <w:rFonts w:cs="Arial"/>
                <w:noProof/>
                <w:lang w:val="en-US"/>
              </w:rPr>
            </w:pPr>
            <w:r w:rsidRPr="004C04EB">
              <w:rPr>
                <w:rFonts w:cs="Arial"/>
                <w:noProof/>
                <w:lang w:val="en-US"/>
              </w:rPr>
              <w:t>1</w:t>
            </w:r>
          </w:p>
        </w:tc>
        <w:tc>
          <w:tcPr>
            <w:tcW w:w="851" w:type="dxa"/>
            <w:vAlign w:val="center"/>
          </w:tcPr>
          <w:p w:rsidR="00D11ABB" w:rsidRPr="004C04EB" w:rsidRDefault="00D11ABB" w:rsidP="00182346">
            <w:pPr>
              <w:jc w:val="right"/>
              <w:rPr>
                <w:rFonts w:cs="Arial"/>
                <w:noProof/>
                <w:lang w:val="en-US"/>
              </w:rPr>
            </w:pPr>
            <w:r w:rsidRPr="004C04EB">
              <w:rPr>
                <w:rFonts w:cs="Arial"/>
                <w:noProof/>
                <w:lang w:val="en-US"/>
              </w:rPr>
              <w:t>246</w:t>
            </w:r>
          </w:p>
        </w:tc>
      </w:tr>
      <w:tr w:rsidR="00D11ABB" w:rsidRPr="004C04EB" w:rsidTr="00182346">
        <w:tc>
          <w:tcPr>
            <w:tcW w:w="359" w:type="dxa"/>
            <w:vMerge/>
            <w:vAlign w:val="center"/>
          </w:tcPr>
          <w:p w:rsidR="00D11ABB" w:rsidRPr="004C04EB" w:rsidRDefault="00D11ABB" w:rsidP="00182346">
            <w:pPr>
              <w:jc w:val="right"/>
              <w:rPr>
                <w:rFonts w:cs="Arial"/>
                <w:noProof/>
                <w:lang w:val="en-US"/>
              </w:rPr>
            </w:pPr>
          </w:p>
        </w:tc>
        <w:tc>
          <w:tcPr>
            <w:tcW w:w="1767" w:type="dxa"/>
          </w:tcPr>
          <w:p w:rsidR="00D11ABB" w:rsidRPr="004C04EB" w:rsidRDefault="00D11ABB" w:rsidP="00182346">
            <w:pPr>
              <w:rPr>
                <w:noProof/>
                <w:lang w:val="en-US"/>
              </w:rPr>
            </w:pPr>
            <w:r w:rsidRPr="004C04EB">
              <w:rPr>
                <w:rFonts w:cs="Arial"/>
                <w:noProof/>
                <w:lang w:val="en-US"/>
              </w:rPr>
              <w:t>TEXPINAL S.A.</w:t>
            </w:r>
          </w:p>
        </w:tc>
        <w:tc>
          <w:tcPr>
            <w:tcW w:w="1276" w:type="dxa"/>
          </w:tcPr>
          <w:p w:rsidR="00D11ABB" w:rsidRPr="004C04EB" w:rsidRDefault="00D11ABB" w:rsidP="00182346">
            <w:pPr>
              <w:rPr>
                <w:rFonts w:cs="Arial"/>
                <w:noProof/>
                <w:lang w:val="en-US"/>
              </w:rPr>
            </w:pPr>
            <w:r w:rsidRPr="004C04EB">
              <w:rPr>
                <w:rFonts w:cs="Arial"/>
                <w:noProof/>
                <w:lang w:val="en-US"/>
              </w:rPr>
              <w:t>Espinal</w:t>
            </w:r>
          </w:p>
        </w:tc>
        <w:tc>
          <w:tcPr>
            <w:tcW w:w="1417" w:type="dxa"/>
            <w:vAlign w:val="center"/>
          </w:tcPr>
          <w:p w:rsidR="00D11ABB" w:rsidRPr="004C04EB" w:rsidRDefault="00D11ABB" w:rsidP="00182346">
            <w:pPr>
              <w:jc w:val="center"/>
              <w:rPr>
                <w:rFonts w:cs="Arial"/>
                <w:noProof/>
                <w:lang w:val="en-US"/>
              </w:rPr>
            </w:pPr>
            <w:r w:rsidRPr="004C04EB">
              <w:rPr>
                <w:rFonts w:cs="Arial"/>
                <w:noProof/>
                <w:lang w:val="en-US"/>
              </w:rPr>
              <w:t>1</w:t>
            </w:r>
          </w:p>
        </w:tc>
        <w:tc>
          <w:tcPr>
            <w:tcW w:w="851" w:type="dxa"/>
            <w:vAlign w:val="center"/>
          </w:tcPr>
          <w:p w:rsidR="00D11ABB" w:rsidRPr="004C04EB" w:rsidRDefault="00D11ABB" w:rsidP="00182346">
            <w:pPr>
              <w:jc w:val="right"/>
              <w:rPr>
                <w:rFonts w:cs="Arial"/>
                <w:noProof/>
                <w:lang w:val="en-US"/>
              </w:rPr>
            </w:pPr>
            <w:r w:rsidRPr="004C04EB">
              <w:rPr>
                <w:rFonts w:cs="Arial"/>
                <w:noProof/>
                <w:lang w:val="en-US"/>
              </w:rPr>
              <w:t>221</w:t>
            </w:r>
          </w:p>
        </w:tc>
      </w:tr>
      <w:tr w:rsidR="00D11ABB" w:rsidRPr="004C04EB" w:rsidTr="00182346">
        <w:tc>
          <w:tcPr>
            <w:tcW w:w="359" w:type="dxa"/>
            <w:tcBorders>
              <w:left w:val="nil"/>
              <w:bottom w:val="nil"/>
            </w:tcBorders>
            <w:vAlign w:val="center"/>
          </w:tcPr>
          <w:p w:rsidR="00D11ABB" w:rsidRPr="004C04EB" w:rsidRDefault="00D11ABB" w:rsidP="00182346">
            <w:pPr>
              <w:jc w:val="right"/>
              <w:rPr>
                <w:rFonts w:cs="Arial"/>
                <w:noProof/>
                <w:lang w:val="en-US"/>
              </w:rPr>
            </w:pPr>
          </w:p>
        </w:tc>
        <w:tc>
          <w:tcPr>
            <w:tcW w:w="3043" w:type="dxa"/>
            <w:gridSpan w:val="2"/>
          </w:tcPr>
          <w:p w:rsidR="00D11ABB" w:rsidRPr="004C04EB" w:rsidRDefault="00D11ABB" w:rsidP="00182346">
            <w:pPr>
              <w:rPr>
                <w:rFonts w:cs="Arial"/>
                <w:noProof/>
                <w:lang w:val="en-US"/>
              </w:rPr>
            </w:pPr>
            <w:r w:rsidRPr="004C04EB">
              <w:rPr>
                <w:rFonts w:cs="Arial"/>
                <w:noProof/>
                <w:lang w:val="en-US"/>
              </w:rPr>
              <w:t>Total</w:t>
            </w:r>
          </w:p>
        </w:tc>
        <w:tc>
          <w:tcPr>
            <w:tcW w:w="1417" w:type="dxa"/>
            <w:vAlign w:val="center"/>
          </w:tcPr>
          <w:p w:rsidR="00D11ABB" w:rsidRPr="004C04EB" w:rsidRDefault="00D11ABB" w:rsidP="00182346">
            <w:pPr>
              <w:jc w:val="center"/>
              <w:rPr>
                <w:rFonts w:cs="Arial"/>
                <w:noProof/>
                <w:lang w:val="en-US"/>
              </w:rPr>
            </w:pPr>
            <w:r w:rsidRPr="004C04EB">
              <w:rPr>
                <w:rFonts w:cs="Arial"/>
                <w:noProof/>
                <w:lang w:val="en-US"/>
              </w:rPr>
              <w:t>8</w:t>
            </w:r>
          </w:p>
        </w:tc>
        <w:tc>
          <w:tcPr>
            <w:tcW w:w="851" w:type="dxa"/>
            <w:vAlign w:val="center"/>
          </w:tcPr>
          <w:p w:rsidR="00D11ABB" w:rsidRPr="004C04EB" w:rsidRDefault="00D11ABB" w:rsidP="00182346">
            <w:pPr>
              <w:jc w:val="right"/>
              <w:rPr>
                <w:rFonts w:cs="Arial"/>
                <w:noProof/>
                <w:lang w:val="en-US"/>
              </w:rPr>
            </w:pPr>
            <w:r w:rsidRPr="004C04EB">
              <w:rPr>
                <w:rFonts w:cs="Arial"/>
                <w:noProof/>
                <w:lang w:val="en-US"/>
              </w:rPr>
              <w:t>2.677</w:t>
            </w:r>
          </w:p>
        </w:tc>
      </w:tr>
    </w:tbl>
    <w:p w:rsidR="00D11ABB" w:rsidRPr="004C04EB" w:rsidRDefault="00D11ABB" w:rsidP="009A3E0D">
      <w:pPr>
        <w:keepNext/>
        <w:jc w:val="center"/>
        <w:rPr>
          <w:rFonts w:eastAsia="Calibri" w:cs="Arial"/>
          <w:b/>
          <w:noProof/>
          <w:lang w:val="en-US"/>
        </w:rPr>
      </w:pPr>
    </w:p>
    <w:p w:rsidR="009A3E0D" w:rsidRPr="004C04EB" w:rsidRDefault="009A3E0D" w:rsidP="00D11ABB">
      <w:pPr>
        <w:rPr>
          <w:rFonts w:eastAsia="Calibri" w:cs="Arial"/>
          <w:noProof/>
          <w:lang w:val="en-US"/>
        </w:rPr>
      </w:pPr>
    </w:p>
    <w:p w:rsidR="009A3E0D" w:rsidRPr="004C04EB" w:rsidRDefault="009A3E0D" w:rsidP="009A3E0D">
      <w:pPr>
        <w:rPr>
          <w:rFonts w:eastAsia="Calibri" w:cs="Arial"/>
          <w:noProof/>
          <w:lang w:val="en-US"/>
        </w:rPr>
      </w:pPr>
    </w:p>
    <w:p w:rsidR="009A3E0D" w:rsidRPr="004C04EB" w:rsidRDefault="009A3E0D" w:rsidP="009A3E0D">
      <w:pPr>
        <w:rPr>
          <w:rFonts w:eastAsia="Calibri" w:cs="Arial"/>
          <w:noProof/>
          <w:lang w:val="en-US"/>
        </w:rPr>
      </w:pPr>
      <w:r w:rsidRPr="004C04EB">
        <w:rPr>
          <w:rFonts w:eastAsia="Calibri" w:cs="Arial"/>
          <w:noProof/>
          <w:lang w:val="en-US"/>
        </w:rPr>
        <w:t>Due to this change in the baseline of Outcome 4 of the Project, at the end of 2011 it was decided to replace the scope of this outcome so that a campaign of energy audits in large buildings in Colombia would replace it.</w:t>
      </w:r>
      <w:r w:rsidR="003F5AAF" w:rsidRPr="004C04EB">
        <w:rPr>
          <w:rFonts w:eastAsia="Calibri" w:cs="Arial"/>
          <w:noProof/>
          <w:lang w:val="en-US"/>
        </w:rPr>
        <w:t xml:space="preserve"> </w:t>
      </w:r>
      <w:r w:rsidRPr="004C04EB">
        <w:rPr>
          <w:rFonts w:eastAsia="Calibri" w:cs="Arial"/>
          <w:noProof/>
          <w:lang w:val="en-US"/>
        </w:rPr>
        <w:t xml:space="preserve">Some of those buildings have inefficient chillers that still need to be replaced (and </w:t>
      </w:r>
      <w:r w:rsidR="003F5AAF" w:rsidRPr="004C04EB">
        <w:rPr>
          <w:rFonts w:eastAsia="Calibri" w:cs="Arial"/>
          <w:noProof/>
          <w:lang w:val="en-US"/>
        </w:rPr>
        <w:t xml:space="preserve">that </w:t>
      </w:r>
      <w:r w:rsidRPr="004C04EB">
        <w:rPr>
          <w:rFonts w:eastAsia="Calibri" w:cs="Arial"/>
          <w:noProof/>
          <w:lang w:val="en-US"/>
        </w:rPr>
        <w:t xml:space="preserve">were part of the original </w:t>
      </w:r>
      <w:r w:rsidR="003F5AAF" w:rsidRPr="004C04EB">
        <w:rPr>
          <w:rFonts w:eastAsia="Calibri" w:cs="Arial"/>
          <w:noProof/>
          <w:lang w:val="en-US"/>
        </w:rPr>
        <w:t>OTU</w:t>
      </w:r>
      <w:r w:rsidRPr="004C04EB">
        <w:rPr>
          <w:rFonts w:eastAsia="Calibri" w:cs="Arial"/>
          <w:noProof/>
          <w:lang w:val="en-US"/>
        </w:rPr>
        <w:t xml:space="preserve"> inventory</w:t>
      </w:r>
      <w:r w:rsidR="003F5AAF" w:rsidRPr="004C04EB">
        <w:rPr>
          <w:rFonts w:eastAsia="Calibri" w:cs="Arial"/>
          <w:noProof/>
          <w:lang w:val="en-US"/>
        </w:rPr>
        <w:t>). O</w:t>
      </w:r>
      <w:r w:rsidRPr="004C04EB">
        <w:rPr>
          <w:rFonts w:eastAsia="Calibri" w:cs="Arial"/>
          <w:noProof/>
          <w:lang w:val="en-US"/>
        </w:rPr>
        <w:t>thers have chillers which have already been replaced and</w:t>
      </w:r>
      <w:r w:rsidR="003F5AAF" w:rsidRPr="004C04EB">
        <w:rPr>
          <w:rFonts w:eastAsia="Calibri" w:cs="Arial"/>
          <w:noProof/>
          <w:lang w:val="en-US"/>
        </w:rPr>
        <w:t xml:space="preserve"> there is</w:t>
      </w:r>
      <w:r w:rsidRPr="004C04EB">
        <w:rPr>
          <w:rFonts w:eastAsia="Calibri" w:cs="Arial"/>
          <w:noProof/>
          <w:lang w:val="en-US"/>
        </w:rPr>
        <w:t xml:space="preserve"> a building that wants to install a new, efficient chiller. The audits executed with funds from Project #70467 (UNDP/UPME/GEF), where there were inefficient chillers (replaced, to be replaced, or installed), were the following:</w:t>
      </w:r>
      <w:r w:rsidR="00032065" w:rsidRPr="004C04EB">
        <w:rPr>
          <w:rStyle w:val="Refdenotaalpie"/>
          <w:rFonts w:eastAsia="Calibri" w:cs="Arial"/>
          <w:noProof/>
          <w:lang w:val="en-US"/>
        </w:rPr>
        <w:footnoteReference w:id="13"/>
      </w:r>
    </w:p>
    <w:p w:rsidR="009A3E0D" w:rsidRPr="004C04EB" w:rsidRDefault="009A3E0D" w:rsidP="009A3E0D">
      <w:pPr>
        <w:rPr>
          <w:rFonts w:eastAsia="Calibri" w:cs="Arial"/>
          <w:noProof/>
          <w:lang w:val="en-US"/>
        </w:rPr>
      </w:pPr>
    </w:p>
    <w:p w:rsidR="009A3E0D" w:rsidRPr="004C04EB" w:rsidRDefault="009A3E0D" w:rsidP="009A3E0D">
      <w:pPr>
        <w:keepNext/>
        <w:jc w:val="center"/>
        <w:rPr>
          <w:rFonts w:eastAsia="Calibri" w:cs="Arial"/>
          <w:b/>
          <w:noProof/>
          <w:lang w:val="en-US"/>
        </w:rPr>
      </w:pPr>
      <w:r w:rsidRPr="004C04EB">
        <w:rPr>
          <w:rFonts w:eastAsia="Calibri" w:cs="Arial"/>
          <w:b/>
          <w:noProof/>
          <w:lang w:val="en-US"/>
        </w:rPr>
        <w:t>Table 15: Energy audits executed </w:t>
      </w:r>
      <w:r w:rsidR="009F0204" w:rsidRPr="004C04EB">
        <w:rPr>
          <w:rFonts w:eastAsia="Calibri" w:cs="Arial"/>
          <w:b/>
          <w:noProof/>
          <w:lang w:val="en-US"/>
        </w:rPr>
        <w:t>with resources of Project #70467</w:t>
      </w:r>
      <w:r w:rsidRPr="004C04EB">
        <w:rPr>
          <w:rFonts w:eastAsia="Calibri" w:cs="Arial"/>
          <w:b/>
          <w:noProof/>
          <w:lang w:val="en-US"/>
        </w:rPr>
        <w:t xml:space="preserve"> (2013)</w:t>
      </w:r>
    </w:p>
    <w:p w:rsidR="00D11ABB" w:rsidRPr="004C04EB" w:rsidRDefault="00D11ABB" w:rsidP="00D11ABB">
      <w:pPr>
        <w:rPr>
          <w:noProof/>
          <w:sz w:val="16"/>
          <w:lang w:val="en-US"/>
        </w:rPr>
      </w:pPr>
    </w:p>
    <w:tbl>
      <w:tblPr>
        <w:tblStyle w:val="Tablaconcuadrcula"/>
        <w:tblW w:w="10286" w:type="dxa"/>
        <w:tblInd w:w="-397" w:type="dxa"/>
        <w:tblLayout w:type="fixed"/>
        <w:tblLook w:val="04A0"/>
      </w:tblPr>
      <w:tblGrid>
        <w:gridCol w:w="284"/>
        <w:gridCol w:w="2551"/>
        <w:gridCol w:w="1418"/>
        <w:gridCol w:w="1417"/>
        <w:gridCol w:w="851"/>
        <w:gridCol w:w="3765"/>
      </w:tblGrid>
      <w:tr w:rsidR="00D11ABB" w:rsidRPr="004C04EB" w:rsidTr="00182346">
        <w:trPr>
          <w:trHeight w:val="707"/>
        </w:trPr>
        <w:tc>
          <w:tcPr>
            <w:tcW w:w="284" w:type="dxa"/>
            <w:tcBorders>
              <w:top w:val="nil"/>
              <w:left w:val="nil"/>
            </w:tcBorders>
          </w:tcPr>
          <w:p w:rsidR="00D11ABB" w:rsidRPr="004C04EB" w:rsidRDefault="00D11ABB" w:rsidP="00182346">
            <w:pPr>
              <w:rPr>
                <w:noProof/>
                <w:lang w:val="en-US"/>
              </w:rPr>
            </w:pPr>
          </w:p>
        </w:tc>
        <w:tc>
          <w:tcPr>
            <w:tcW w:w="2551" w:type="dxa"/>
            <w:vAlign w:val="center"/>
          </w:tcPr>
          <w:p w:rsidR="00D11ABB" w:rsidRPr="004C04EB" w:rsidRDefault="00D11ABB" w:rsidP="00182346">
            <w:pPr>
              <w:spacing w:after="200" w:line="276" w:lineRule="auto"/>
              <w:jc w:val="center"/>
              <w:rPr>
                <w:rFonts w:cs="Arial"/>
                <w:b/>
                <w:bCs/>
                <w:noProof/>
                <w:color w:val="000000"/>
                <w:lang w:val="en-US"/>
              </w:rPr>
            </w:pPr>
            <w:r w:rsidRPr="004C04EB">
              <w:rPr>
                <w:rFonts w:cs="Arial"/>
                <w:b/>
                <w:bCs/>
                <w:noProof/>
                <w:color w:val="000000"/>
                <w:lang w:val="en-US"/>
              </w:rPr>
              <w:t>Name of the Company</w:t>
            </w:r>
          </w:p>
        </w:tc>
        <w:tc>
          <w:tcPr>
            <w:tcW w:w="1418" w:type="dxa"/>
            <w:vAlign w:val="center"/>
          </w:tcPr>
          <w:p w:rsidR="00D11ABB" w:rsidRPr="004C04EB" w:rsidRDefault="00D11ABB" w:rsidP="00182346">
            <w:pPr>
              <w:spacing w:after="200" w:line="276" w:lineRule="auto"/>
              <w:jc w:val="center"/>
              <w:rPr>
                <w:rFonts w:cs="Arial"/>
                <w:b/>
                <w:bCs/>
                <w:noProof/>
                <w:color w:val="000000"/>
                <w:lang w:val="en-US"/>
              </w:rPr>
            </w:pPr>
            <w:r w:rsidRPr="004C04EB">
              <w:rPr>
                <w:rFonts w:cs="Arial"/>
                <w:b/>
                <w:bCs/>
                <w:noProof/>
                <w:color w:val="000000"/>
                <w:lang w:val="en-US"/>
              </w:rPr>
              <w:t>City</w:t>
            </w:r>
          </w:p>
        </w:tc>
        <w:tc>
          <w:tcPr>
            <w:tcW w:w="1417" w:type="dxa"/>
            <w:vAlign w:val="center"/>
          </w:tcPr>
          <w:p w:rsidR="00D11ABB" w:rsidRPr="004C04EB" w:rsidRDefault="00D11ABB" w:rsidP="00182346">
            <w:pPr>
              <w:spacing w:after="200" w:line="276" w:lineRule="auto"/>
              <w:jc w:val="center"/>
              <w:rPr>
                <w:rFonts w:cs="Arial"/>
                <w:b/>
                <w:bCs/>
                <w:noProof/>
                <w:color w:val="000000"/>
                <w:lang w:val="en-US"/>
              </w:rPr>
            </w:pPr>
            <w:r w:rsidRPr="004C04EB">
              <w:rPr>
                <w:rFonts w:cs="Arial"/>
                <w:b/>
                <w:bCs/>
                <w:noProof/>
                <w:color w:val="000000"/>
                <w:lang w:val="en-US"/>
              </w:rPr>
              <w:t>Equipment Units</w:t>
            </w:r>
          </w:p>
        </w:tc>
        <w:tc>
          <w:tcPr>
            <w:tcW w:w="851" w:type="dxa"/>
            <w:vAlign w:val="center"/>
          </w:tcPr>
          <w:p w:rsidR="00D11ABB" w:rsidRPr="004C04EB" w:rsidRDefault="00D11ABB" w:rsidP="00182346">
            <w:pPr>
              <w:spacing w:after="200" w:line="276" w:lineRule="auto"/>
              <w:jc w:val="center"/>
              <w:rPr>
                <w:rFonts w:cs="Arial"/>
                <w:b/>
                <w:bCs/>
                <w:noProof/>
                <w:color w:val="000000"/>
                <w:lang w:val="en-US"/>
              </w:rPr>
            </w:pPr>
            <w:r w:rsidRPr="004C04EB">
              <w:rPr>
                <w:rFonts w:cs="Arial"/>
                <w:b/>
                <w:bCs/>
                <w:noProof/>
                <w:color w:val="000000"/>
                <w:lang w:val="en-US"/>
              </w:rPr>
              <w:t>RT</w:t>
            </w:r>
          </w:p>
        </w:tc>
        <w:tc>
          <w:tcPr>
            <w:tcW w:w="3765" w:type="dxa"/>
          </w:tcPr>
          <w:p w:rsidR="00D11ABB" w:rsidRPr="004C04EB" w:rsidRDefault="00D11ABB" w:rsidP="00182346">
            <w:pPr>
              <w:jc w:val="center"/>
              <w:rPr>
                <w:rFonts w:cs="Arial"/>
                <w:b/>
                <w:bCs/>
                <w:noProof/>
                <w:color w:val="000000"/>
                <w:lang w:val="en-US"/>
              </w:rPr>
            </w:pPr>
            <w:r w:rsidRPr="004C04EB">
              <w:rPr>
                <w:rFonts w:cs="Arial"/>
                <w:b/>
                <w:bCs/>
                <w:noProof/>
                <w:color w:val="000000"/>
                <w:lang w:val="en-US"/>
              </w:rPr>
              <w:t>Condition</w:t>
            </w:r>
          </w:p>
        </w:tc>
      </w:tr>
      <w:tr w:rsidR="00D11ABB" w:rsidRPr="004C04EB" w:rsidTr="00182346">
        <w:tc>
          <w:tcPr>
            <w:tcW w:w="284" w:type="dxa"/>
            <w:vAlign w:val="center"/>
          </w:tcPr>
          <w:p w:rsidR="00D11ABB" w:rsidRPr="004C04EB" w:rsidRDefault="00D11ABB" w:rsidP="00182346">
            <w:pPr>
              <w:jc w:val="right"/>
              <w:rPr>
                <w:rFonts w:cs="Arial"/>
                <w:noProof/>
                <w:lang w:val="en-US"/>
              </w:rPr>
            </w:pPr>
            <w:r w:rsidRPr="004C04EB">
              <w:rPr>
                <w:rFonts w:cs="Arial"/>
                <w:noProof/>
                <w:lang w:val="en-US"/>
              </w:rPr>
              <w:t>1</w:t>
            </w:r>
          </w:p>
        </w:tc>
        <w:tc>
          <w:tcPr>
            <w:tcW w:w="2551" w:type="dxa"/>
          </w:tcPr>
          <w:p w:rsidR="00D11ABB" w:rsidRPr="004C04EB" w:rsidRDefault="00D11ABB" w:rsidP="00182346">
            <w:pPr>
              <w:rPr>
                <w:rFonts w:cs="Arial"/>
                <w:noProof/>
                <w:lang w:val="en-US"/>
              </w:rPr>
            </w:pPr>
            <w:r w:rsidRPr="004C04EB">
              <w:rPr>
                <w:rFonts w:cs="Arial"/>
                <w:noProof/>
                <w:lang w:val="en-US"/>
              </w:rPr>
              <w:t>Bank of the Republic</w:t>
            </w:r>
          </w:p>
        </w:tc>
        <w:tc>
          <w:tcPr>
            <w:tcW w:w="1418" w:type="dxa"/>
          </w:tcPr>
          <w:p w:rsidR="00D11ABB" w:rsidRPr="004C04EB" w:rsidRDefault="00D11ABB" w:rsidP="00182346">
            <w:pPr>
              <w:rPr>
                <w:rFonts w:cs="Arial"/>
                <w:noProof/>
                <w:lang w:val="en-US"/>
              </w:rPr>
            </w:pPr>
            <w:r w:rsidRPr="004C04EB">
              <w:rPr>
                <w:rFonts w:cs="Arial"/>
                <w:noProof/>
                <w:lang w:val="en-US"/>
              </w:rPr>
              <w:t>Barranquilla</w:t>
            </w:r>
          </w:p>
        </w:tc>
        <w:tc>
          <w:tcPr>
            <w:tcW w:w="1417" w:type="dxa"/>
            <w:vAlign w:val="center"/>
          </w:tcPr>
          <w:p w:rsidR="00D11ABB" w:rsidRPr="004C04EB" w:rsidRDefault="00D11ABB" w:rsidP="00182346">
            <w:pPr>
              <w:jc w:val="center"/>
              <w:rPr>
                <w:rFonts w:cs="Arial"/>
                <w:noProof/>
                <w:lang w:val="en-US"/>
              </w:rPr>
            </w:pPr>
            <w:r w:rsidRPr="004C04EB">
              <w:rPr>
                <w:rFonts w:cs="Arial"/>
                <w:noProof/>
                <w:lang w:val="en-US"/>
              </w:rPr>
              <w:t>2</w:t>
            </w:r>
          </w:p>
        </w:tc>
        <w:tc>
          <w:tcPr>
            <w:tcW w:w="851" w:type="dxa"/>
            <w:vAlign w:val="center"/>
          </w:tcPr>
          <w:p w:rsidR="00D11ABB" w:rsidRPr="004C04EB" w:rsidRDefault="00D11ABB" w:rsidP="00182346">
            <w:pPr>
              <w:jc w:val="right"/>
              <w:rPr>
                <w:rFonts w:cs="Arial"/>
                <w:noProof/>
                <w:lang w:val="en-US"/>
              </w:rPr>
            </w:pPr>
            <w:r w:rsidRPr="004C04EB">
              <w:rPr>
                <w:rFonts w:cs="Arial"/>
                <w:noProof/>
                <w:lang w:val="en-US"/>
              </w:rPr>
              <w:t>460</w:t>
            </w:r>
          </w:p>
        </w:tc>
        <w:tc>
          <w:tcPr>
            <w:tcW w:w="3765" w:type="dxa"/>
            <w:vAlign w:val="center"/>
          </w:tcPr>
          <w:p w:rsidR="00D11ABB" w:rsidRPr="004C04EB" w:rsidRDefault="00D11ABB" w:rsidP="00182346">
            <w:pPr>
              <w:jc w:val="left"/>
              <w:rPr>
                <w:rFonts w:cs="Arial"/>
                <w:noProof/>
                <w:lang w:val="en-US"/>
              </w:rPr>
            </w:pPr>
            <w:r w:rsidRPr="004C04EB">
              <w:rPr>
                <w:rFonts w:cs="Arial"/>
                <w:noProof/>
                <w:lang w:val="en-US"/>
              </w:rPr>
              <w:t>Substituted</w:t>
            </w:r>
          </w:p>
        </w:tc>
      </w:tr>
      <w:tr w:rsidR="00D11ABB" w:rsidRPr="004C04EB" w:rsidTr="00182346">
        <w:tc>
          <w:tcPr>
            <w:tcW w:w="284" w:type="dxa"/>
            <w:vAlign w:val="center"/>
          </w:tcPr>
          <w:p w:rsidR="00D11ABB" w:rsidRPr="004C04EB" w:rsidRDefault="00D11ABB" w:rsidP="00182346">
            <w:pPr>
              <w:jc w:val="right"/>
              <w:rPr>
                <w:rFonts w:cs="Arial"/>
                <w:noProof/>
                <w:lang w:val="en-US"/>
              </w:rPr>
            </w:pPr>
            <w:r w:rsidRPr="004C04EB">
              <w:rPr>
                <w:rFonts w:cs="Arial"/>
                <w:noProof/>
                <w:lang w:val="en-US"/>
              </w:rPr>
              <w:t>2</w:t>
            </w:r>
          </w:p>
        </w:tc>
        <w:tc>
          <w:tcPr>
            <w:tcW w:w="2551" w:type="dxa"/>
          </w:tcPr>
          <w:p w:rsidR="00D11ABB" w:rsidRPr="004C04EB" w:rsidRDefault="00D11ABB" w:rsidP="00182346">
            <w:pPr>
              <w:rPr>
                <w:rFonts w:cs="Arial"/>
                <w:noProof/>
                <w:lang w:val="en-US"/>
              </w:rPr>
            </w:pPr>
            <w:r w:rsidRPr="004C04EB">
              <w:rPr>
                <w:rFonts w:cs="Arial"/>
                <w:noProof/>
                <w:lang w:val="en-US"/>
              </w:rPr>
              <w:t>Antioquia Government</w:t>
            </w:r>
          </w:p>
        </w:tc>
        <w:tc>
          <w:tcPr>
            <w:tcW w:w="1418" w:type="dxa"/>
          </w:tcPr>
          <w:p w:rsidR="00D11ABB" w:rsidRPr="004C04EB" w:rsidRDefault="00D11ABB" w:rsidP="00182346">
            <w:pPr>
              <w:rPr>
                <w:rFonts w:cs="Arial"/>
                <w:noProof/>
                <w:lang w:val="en-US"/>
              </w:rPr>
            </w:pPr>
            <w:r w:rsidRPr="004C04EB">
              <w:rPr>
                <w:rFonts w:cs="Arial"/>
                <w:noProof/>
                <w:lang w:val="en-US"/>
              </w:rPr>
              <w:t>Medellin</w:t>
            </w:r>
          </w:p>
        </w:tc>
        <w:tc>
          <w:tcPr>
            <w:tcW w:w="1417" w:type="dxa"/>
            <w:vAlign w:val="center"/>
          </w:tcPr>
          <w:p w:rsidR="00D11ABB" w:rsidRPr="004C04EB" w:rsidRDefault="00D11ABB" w:rsidP="00182346">
            <w:pPr>
              <w:jc w:val="center"/>
              <w:rPr>
                <w:rFonts w:cs="Arial"/>
                <w:noProof/>
                <w:lang w:val="en-US"/>
              </w:rPr>
            </w:pPr>
            <w:r w:rsidRPr="004C04EB">
              <w:rPr>
                <w:rFonts w:cs="Arial"/>
                <w:noProof/>
                <w:lang w:val="en-US"/>
              </w:rPr>
              <w:t>2</w:t>
            </w:r>
          </w:p>
        </w:tc>
        <w:tc>
          <w:tcPr>
            <w:tcW w:w="851" w:type="dxa"/>
            <w:vAlign w:val="center"/>
          </w:tcPr>
          <w:p w:rsidR="00D11ABB" w:rsidRPr="004C04EB" w:rsidRDefault="00D11ABB" w:rsidP="00182346">
            <w:pPr>
              <w:jc w:val="right"/>
              <w:rPr>
                <w:rFonts w:cs="Arial"/>
                <w:noProof/>
                <w:lang w:val="en-US"/>
              </w:rPr>
            </w:pPr>
            <w:r w:rsidRPr="004C04EB">
              <w:rPr>
                <w:rFonts w:cs="Arial"/>
                <w:noProof/>
                <w:lang w:val="en-US"/>
              </w:rPr>
              <w:t>900</w:t>
            </w:r>
          </w:p>
        </w:tc>
        <w:tc>
          <w:tcPr>
            <w:tcW w:w="3765" w:type="dxa"/>
            <w:vAlign w:val="center"/>
          </w:tcPr>
          <w:p w:rsidR="00D11ABB" w:rsidRPr="004C04EB" w:rsidRDefault="00D11ABB" w:rsidP="00182346">
            <w:pPr>
              <w:jc w:val="left"/>
              <w:rPr>
                <w:rFonts w:cs="Arial"/>
                <w:noProof/>
                <w:lang w:val="en-US"/>
              </w:rPr>
            </w:pPr>
            <w:r w:rsidRPr="004C04EB">
              <w:rPr>
                <w:rFonts w:cs="Arial"/>
                <w:noProof/>
                <w:lang w:val="en-US"/>
              </w:rPr>
              <w:t>Operating, to be substituted</w:t>
            </w:r>
          </w:p>
        </w:tc>
      </w:tr>
      <w:tr w:rsidR="00D11ABB" w:rsidRPr="004C04EB" w:rsidTr="00182346">
        <w:tc>
          <w:tcPr>
            <w:tcW w:w="284" w:type="dxa"/>
            <w:vAlign w:val="center"/>
          </w:tcPr>
          <w:p w:rsidR="00D11ABB" w:rsidRPr="004C04EB" w:rsidRDefault="00D11ABB" w:rsidP="00182346">
            <w:pPr>
              <w:jc w:val="right"/>
              <w:rPr>
                <w:rFonts w:cs="Arial"/>
                <w:noProof/>
                <w:lang w:val="en-US"/>
              </w:rPr>
            </w:pPr>
            <w:r w:rsidRPr="004C04EB">
              <w:rPr>
                <w:rFonts w:cs="Arial"/>
                <w:noProof/>
                <w:lang w:val="en-US"/>
              </w:rPr>
              <w:t>3</w:t>
            </w:r>
          </w:p>
        </w:tc>
        <w:tc>
          <w:tcPr>
            <w:tcW w:w="2551" w:type="dxa"/>
          </w:tcPr>
          <w:p w:rsidR="00D11ABB" w:rsidRPr="004C04EB" w:rsidRDefault="00D11ABB" w:rsidP="00182346">
            <w:pPr>
              <w:rPr>
                <w:rFonts w:cs="Arial"/>
                <w:noProof/>
                <w:lang w:val="en-US"/>
              </w:rPr>
            </w:pPr>
            <w:r w:rsidRPr="004C04EB">
              <w:rPr>
                <w:rFonts w:cs="Arial"/>
                <w:noProof/>
                <w:lang w:val="en-US"/>
              </w:rPr>
              <w:t>Antioquia University</w:t>
            </w:r>
          </w:p>
        </w:tc>
        <w:tc>
          <w:tcPr>
            <w:tcW w:w="1418" w:type="dxa"/>
          </w:tcPr>
          <w:p w:rsidR="00D11ABB" w:rsidRPr="004C04EB" w:rsidRDefault="00D11ABB" w:rsidP="00182346">
            <w:pPr>
              <w:rPr>
                <w:rFonts w:cs="Arial"/>
                <w:noProof/>
                <w:lang w:val="en-US"/>
              </w:rPr>
            </w:pPr>
            <w:r w:rsidRPr="004C04EB">
              <w:rPr>
                <w:rFonts w:cs="Arial"/>
                <w:noProof/>
                <w:lang w:val="en-US"/>
              </w:rPr>
              <w:t>Medellin</w:t>
            </w:r>
          </w:p>
        </w:tc>
        <w:tc>
          <w:tcPr>
            <w:tcW w:w="1417" w:type="dxa"/>
            <w:vAlign w:val="center"/>
          </w:tcPr>
          <w:p w:rsidR="00D11ABB" w:rsidRPr="004C04EB" w:rsidRDefault="00D11ABB" w:rsidP="00182346">
            <w:pPr>
              <w:jc w:val="center"/>
              <w:rPr>
                <w:rFonts w:cs="Arial"/>
                <w:noProof/>
                <w:lang w:val="en-US"/>
              </w:rPr>
            </w:pPr>
            <w:r w:rsidRPr="004C04EB">
              <w:rPr>
                <w:rFonts w:cs="Arial"/>
                <w:noProof/>
                <w:lang w:val="en-US"/>
              </w:rPr>
              <w:t>2</w:t>
            </w:r>
          </w:p>
        </w:tc>
        <w:tc>
          <w:tcPr>
            <w:tcW w:w="851" w:type="dxa"/>
            <w:vAlign w:val="center"/>
          </w:tcPr>
          <w:p w:rsidR="00D11ABB" w:rsidRPr="004C04EB" w:rsidRDefault="00D11ABB" w:rsidP="00182346">
            <w:pPr>
              <w:jc w:val="right"/>
              <w:rPr>
                <w:rFonts w:cs="Arial"/>
                <w:noProof/>
                <w:lang w:val="en-US"/>
              </w:rPr>
            </w:pPr>
            <w:r w:rsidRPr="004C04EB">
              <w:rPr>
                <w:rFonts w:cs="Arial"/>
                <w:noProof/>
                <w:lang w:val="en-US"/>
              </w:rPr>
              <w:t>830</w:t>
            </w:r>
          </w:p>
        </w:tc>
        <w:tc>
          <w:tcPr>
            <w:tcW w:w="3765" w:type="dxa"/>
            <w:vAlign w:val="center"/>
          </w:tcPr>
          <w:p w:rsidR="00D11ABB" w:rsidRPr="004C04EB" w:rsidRDefault="00D11ABB" w:rsidP="00182346">
            <w:pPr>
              <w:jc w:val="left"/>
              <w:rPr>
                <w:rFonts w:cs="Arial"/>
                <w:noProof/>
                <w:lang w:val="en-US"/>
              </w:rPr>
            </w:pPr>
            <w:r w:rsidRPr="004C04EB">
              <w:rPr>
                <w:rFonts w:cs="Arial"/>
                <w:noProof/>
                <w:lang w:val="en-US"/>
              </w:rPr>
              <w:t>Substituted</w:t>
            </w:r>
          </w:p>
        </w:tc>
      </w:tr>
      <w:tr w:rsidR="00D11ABB" w:rsidRPr="004C04EB" w:rsidTr="00182346">
        <w:tc>
          <w:tcPr>
            <w:tcW w:w="284" w:type="dxa"/>
            <w:vAlign w:val="center"/>
          </w:tcPr>
          <w:p w:rsidR="00D11ABB" w:rsidRPr="004C04EB" w:rsidRDefault="00D11ABB" w:rsidP="00182346">
            <w:pPr>
              <w:jc w:val="right"/>
              <w:rPr>
                <w:rFonts w:cs="Arial"/>
                <w:noProof/>
                <w:lang w:val="en-US"/>
              </w:rPr>
            </w:pPr>
            <w:r w:rsidRPr="004C04EB">
              <w:rPr>
                <w:rFonts w:cs="Arial"/>
                <w:noProof/>
                <w:lang w:val="en-US"/>
              </w:rPr>
              <w:t>4</w:t>
            </w:r>
          </w:p>
        </w:tc>
        <w:tc>
          <w:tcPr>
            <w:tcW w:w="2551" w:type="dxa"/>
          </w:tcPr>
          <w:p w:rsidR="00D11ABB" w:rsidRPr="004C04EB" w:rsidRDefault="00D11ABB" w:rsidP="00182346">
            <w:pPr>
              <w:rPr>
                <w:rFonts w:cs="Arial"/>
                <w:noProof/>
                <w:lang w:val="en-US"/>
              </w:rPr>
            </w:pPr>
            <w:r w:rsidRPr="004C04EB">
              <w:rPr>
                <w:rFonts w:cs="Arial"/>
                <w:noProof/>
                <w:lang w:val="en-US"/>
              </w:rPr>
              <w:t>Medellin City Hall</w:t>
            </w:r>
          </w:p>
        </w:tc>
        <w:tc>
          <w:tcPr>
            <w:tcW w:w="1418" w:type="dxa"/>
          </w:tcPr>
          <w:p w:rsidR="00D11ABB" w:rsidRPr="004C04EB" w:rsidRDefault="00D11ABB" w:rsidP="00182346">
            <w:pPr>
              <w:rPr>
                <w:rFonts w:cs="Arial"/>
                <w:noProof/>
                <w:lang w:val="en-US"/>
              </w:rPr>
            </w:pPr>
            <w:r w:rsidRPr="004C04EB">
              <w:rPr>
                <w:rFonts w:cs="Arial"/>
                <w:noProof/>
                <w:lang w:val="en-US"/>
              </w:rPr>
              <w:t>Medellin</w:t>
            </w:r>
          </w:p>
        </w:tc>
        <w:tc>
          <w:tcPr>
            <w:tcW w:w="1417" w:type="dxa"/>
            <w:vAlign w:val="center"/>
          </w:tcPr>
          <w:p w:rsidR="00D11ABB" w:rsidRPr="004C04EB" w:rsidRDefault="00D11ABB" w:rsidP="00182346">
            <w:pPr>
              <w:jc w:val="center"/>
              <w:rPr>
                <w:rFonts w:cs="Arial"/>
                <w:noProof/>
                <w:lang w:val="en-US"/>
              </w:rPr>
            </w:pPr>
            <w:r w:rsidRPr="004C04EB">
              <w:rPr>
                <w:rFonts w:cs="Arial"/>
                <w:noProof/>
                <w:lang w:val="en-US"/>
              </w:rPr>
              <w:t>3</w:t>
            </w:r>
          </w:p>
        </w:tc>
        <w:tc>
          <w:tcPr>
            <w:tcW w:w="851" w:type="dxa"/>
            <w:vAlign w:val="center"/>
          </w:tcPr>
          <w:p w:rsidR="00D11ABB" w:rsidRPr="004C04EB" w:rsidRDefault="00D11ABB" w:rsidP="00182346">
            <w:pPr>
              <w:jc w:val="right"/>
              <w:rPr>
                <w:rFonts w:cs="Arial"/>
                <w:noProof/>
                <w:lang w:val="en-US"/>
              </w:rPr>
            </w:pPr>
            <w:r w:rsidRPr="004C04EB">
              <w:rPr>
                <w:rFonts w:cs="Arial"/>
                <w:noProof/>
                <w:lang w:val="en-US"/>
              </w:rPr>
              <w:t>743</w:t>
            </w:r>
          </w:p>
        </w:tc>
        <w:tc>
          <w:tcPr>
            <w:tcW w:w="3765" w:type="dxa"/>
            <w:vAlign w:val="center"/>
          </w:tcPr>
          <w:p w:rsidR="00D11ABB" w:rsidRPr="004C04EB" w:rsidRDefault="00D11ABB" w:rsidP="00182346">
            <w:pPr>
              <w:jc w:val="left"/>
              <w:rPr>
                <w:rFonts w:cs="Arial"/>
                <w:noProof/>
                <w:lang w:val="en-US"/>
              </w:rPr>
            </w:pPr>
            <w:r w:rsidRPr="004C04EB">
              <w:rPr>
                <w:rFonts w:cs="Arial"/>
                <w:noProof/>
                <w:lang w:val="en-US"/>
              </w:rPr>
              <w:t>Operating, to be substituted</w:t>
            </w:r>
          </w:p>
        </w:tc>
      </w:tr>
      <w:tr w:rsidR="00D11ABB" w:rsidRPr="004C04EB" w:rsidTr="00182346">
        <w:tc>
          <w:tcPr>
            <w:tcW w:w="284" w:type="dxa"/>
            <w:vAlign w:val="center"/>
          </w:tcPr>
          <w:p w:rsidR="00D11ABB" w:rsidRPr="004C04EB" w:rsidRDefault="00D11ABB" w:rsidP="00182346">
            <w:pPr>
              <w:jc w:val="right"/>
              <w:rPr>
                <w:rFonts w:cs="Arial"/>
                <w:noProof/>
                <w:lang w:val="en-US"/>
              </w:rPr>
            </w:pPr>
            <w:r w:rsidRPr="004C04EB">
              <w:rPr>
                <w:rFonts w:cs="Arial"/>
                <w:noProof/>
                <w:lang w:val="en-US"/>
              </w:rPr>
              <w:t>5</w:t>
            </w:r>
          </w:p>
        </w:tc>
        <w:tc>
          <w:tcPr>
            <w:tcW w:w="2551" w:type="dxa"/>
          </w:tcPr>
          <w:p w:rsidR="00D11ABB" w:rsidRPr="004C04EB" w:rsidRDefault="00D11ABB" w:rsidP="00182346">
            <w:pPr>
              <w:rPr>
                <w:rFonts w:cs="Arial"/>
                <w:noProof/>
                <w:lang w:val="en-US"/>
              </w:rPr>
            </w:pPr>
            <w:r w:rsidRPr="004C04EB">
              <w:rPr>
                <w:rFonts w:cs="Arial"/>
                <w:noProof/>
                <w:lang w:val="en-US"/>
              </w:rPr>
              <w:t>Palace of Justice</w:t>
            </w:r>
          </w:p>
        </w:tc>
        <w:tc>
          <w:tcPr>
            <w:tcW w:w="1418" w:type="dxa"/>
          </w:tcPr>
          <w:p w:rsidR="00D11ABB" w:rsidRPr="004C04EB" w:rsidRDefault="00D11ABB" w:rsidP="00182346">
            <w:pPr>
              <w:rPr>
                <w:rFonts w:cs="Arial"/>
                <w:noProof/>
                <w:lang w:val="en-US"/>
              </w:rPr>
            </w:pPr>
            <w:r w:rsidRPr="004C04EB">
              <w:rPr>
                <w:rFonts w:cs="Arial"/>
                <w:noProof/>
                <w:lang w:val="en-US"/>
              </w:rPr>
              <w:t>Medellin</w:t>
            </w:r>
          </w:p>
        </w:tc>
        <w:tc>
          <w:tcPr>
            <w:tcW w:w="1417" w:type="dxa"/>
            <w:vAlign w:val="center"/>
          </w:tcPr>
          <w:p w:rsidR="00D11ABB" w:rsidRPr="004C04EB" w:rsidRDefault="00D11ABB" w:rsidP="00182346">
            <w:pPr>
              <w:jc w:val="center"/>
              <w:rPr>
                <w:rFonts w:cs="Arial"/>
                <w:noProof/>
                <w:lang w:val="en-US"/>
              </w:rPr>
            </w:pPr>
            <w:r w:rsidRPr="004C04EB">
              <w:rPr>
                <w:rFonts w:cs="Arial"/>
                <w:noProof/>
                <w:lang w:val="en-US"/>
              </w:rPr>
              <w:t>0</w:t>
            </w:r>
          </w:p>
        </w:tc>
        <w:tc>
          <w:tcPr>
            <w:tcW w:w="851" w:type="dxa"/>
            <w:vAlign w:val="center"/>
          </w:tcPr>
          <w:p w:rsidR="00D11ABB" w:rsidRPr="004C04EB" w:rsidRDefault="00D11ABB" w:rsidP="00182346">
            <w:pPr>
              <w:jc w:val="center"/>
              <w:rPr>
                <w:rFonts w:cs="Arial"/>
                <w:noProof/>
                <w:lang w:val="en-US"/>
              </w:rPr>
            </w:pPr>
            <w:r w:rsidRPr="004C04EB">
              <w:rPr>
                <w:rFonts w:cs="Arial"/>
                <w:noProof/>
                <w:lang w:val="en-US"/>
              </w:rPr>
              <w:t>-</w:t>
            </w:r>
          </w:p>
        </w:tc>
        <w:tc>
          <w:tcPr>
            <w:tcW w:w="3765" w:type="dxa"/>
            <w:vAlign w:val="center"/>
          </w:tcPr>
          <w:p w:rsidR="00D11ABB" w:rsidRPr="004C04EB" w:rsidRDefault="00D11ABB" w:rsidP="00182346">
            <w:pPr>
              <w:jc w:val="left"/>
              <w:rPr>
                <w:rFonts w:cs="Arial"/>
                <w:noProof/>
                <w:lang w:val="en-US"/>
              </w:rPr>
            </w:pPr>
            <w:r w:rsidRPr="004C04EB">
              <w:rPr>
                <w:rFonts w:cs="Arial"/>
                <w:noProof/>
                <w:lang w:val="en-US"/>
              </w:rPr>
              <w:t>No chiller, but one must be installed</w:t>
            </w:r>
          </w:p>
        </w:tc>
      </w:tr>
      <w:tr w:rsidR="00D11ABB" w:rsidRPr="004C04EB" w:rsidTr="00182346">
        <w:tc>
          <w:tcPr>
            <w:tcW w:w="284" w:type="dxa"/>
            <w:tcBorders>
              <w:left w:val="nil"/>
              <w:bottom w:val="nil"/>
            </w:tcBorders>
          </w:tcPr>
          <w:p w:rsidR="00D11ABB" w:rsidRPr="004C04EB" w:rsidRDefault="00D11ABB" w:rsidP="00182346">
            <w:pPr>
              <w:rPr>
                <w:rFonts w:cs="Arial"/>
                <w:noProof/>
                <w:lang w:val="en-US"/>
              </w:rPr>
            </w:pPr>
          </w:p>
        </w:tc>
        <w:tc>
          <w:tcPr>
            <w:tcW w:w="3969" w:type="dxa"/>
            <w:gridSpan w:val="2"/>
          </w:tcPr>
          <w:p w:rsidR="00D11ABB" w:rsidRPr="004C04EB" w:rsidRDefault="00D11ABB" w:rsidP="00182346">
            <w:pPr>
              <w:rPr>
                <w:rFonts w:cs="Arial"/>
                <w:noProof/>
                <w:lang w:val="en-US"/>
              </w:rPr>
            </w:pPr>
            <w:r w:rsidRPr="004C04EB">
              <w:rPr>
                <w:rFonts w:cs="Arial"/>
                <w:noProof/>
                <w:lang w:val="en-US"/>
              </w:rPr>
              <w:t>Total</w:t>
            </w:r>
          </w:p>
        </w:tc>
        <w:tc>
          <w:tcPr>
            <w:tcW w:w="1417" w:type="dxa"/>
            <w:vAlign w:val="center"/>
          </w:tcPr>
          <w:p w:rsidR="00D11ABB" w:rsidRPr="004C04EB" w:rsidRDefault="00D11ABB" w:rsidP="00182346">
            <w:pPr>
              <w:jc w:val="center"/>
              <w:rPr>
                <w:rFonts w:cs="Arial"/>
                <w:noProof/>
                <w:lang w:val="en-US"/>
              </w:rPr>
            </w:pPr>
            <w:r w:rsidRPr="004C04EB">
              <w:rPr>
                <w:rFonts w:cs="Arial"/>
                <w:noProof/>
                <w:lang w:val="en-US"/>
              </w:rPr>
              <w:t>9</w:t>
            </w:r>
          </w:p>
        </w:tc>
        <w:tc>
          <w:tcPr>
            <w:tcW w:w="851" w:type="dxa"/>
            <w:vAlign w:val="center"/>
          </w:tcPr>
          <w:p w:rsidR="00D11ABB" w:rsidRPr="004C04EB" w:rsidRDefault="00D11ABB" w:rsidP="00182346">
            <w:pPr>
              <w:jc w:val="right"/>
              <w:rPr>
                <w:rFonts w:cs="Arial"/>
                <w:noProof/>
                <w:lang w:val="en-US"/>
              </w:rPr>
            </w:pPr>
            <w:r w:rsidRPr="004C04EB">
              <w:rPr>
                <w:rFonts w:cs="Arial"/>
                <w:noProof/>
                <w:lang w:val="en-US"/>
              </w:rPr>
              <w:t>2.933</w:t>
            </w:r>
          </w:p>
        </w:tc>
        <w:tc>
          <w:tcPr>
            <w:tcW w:w="3765" w:type="dxa"/>
            <w:tcBorders>
              <w:bottom w:val="nil"/>
              <w:right w:val="nil"/>
            </w:tcBorders>
          </w:tcPr>
          <w:p w:rsidR="00D11ABB" w:rsidRPr="004C04EB" w:rsidRDefault="00D11ABB" w:rsidP="00182346">
            <w:pPr>
              <w:jc w:val="right"/>
              <w:rPr>
                <w:rFonts w:cs="Arial"/>
                <w:noProof/>
                <w:lang w:val="en-US"/>
              </w:rPr>
            </w:pPr>
          </w:p>
        </w:tc>
      </w:tr>
    </w:tbl>
    <w:p w:rsidR="009A3E0D" w:rsidRPr="004C04EB" w:rsidRDefault="009A3E0D" w:rsidP="00D11ABB">
      <w:pPr>
        <w:rPr>
          <w:rFonts w:eastAsia="Calibri" w:cs="Arial"/>
          <w:noProof/>
          <w:lang w:val="en-US"/>
        </w:rPr>
      </w:pPr>
    </w:p>
    <w:p w:rsidR="009E6FB1" w:rsidRPr="004C04EB" w:rsidRDefault="009E6FB1" w:rsidP="009E6FB1">
      <w:pPr>
        <w:rPr>
          <w:rFonts w:eastAsia="Calibri" w:cs="Arial"/>
          <w:noProof/>
          <w:lang w:val="en-US"/>
        </w:rPr>
      </w:pPr>
    </w:p>
    <w:p w:rsidR="002C2F53" w:rsidRPr="004C04EB" w:rsidRDefault="002C2F53" w:rsidP="002C2F53">
      <w:pPr>
        <w:rPr>
          <w:rFonts w:eastAsia="Calibri" w:cs="Arial"/>
          <w:noProof/>
          <w:lang w:val="en-US"/>
        </w:rPr>
      </w:pPr>
      <w:bookmarkStart w:id="82" w:name="_3.3.2_Relevancia"/>
      <w:bookmarkEnd w:id="82"/>
      <w:r w:rsidRPr="004C04EB">
        <w:rPr>
          <w:rFonts w:eastAsia="Calibri" w:cs="Arial"/>
          <w:noProof/>
          <w:lang w:val="en-US"/>
        </w:rPr>
        <w:t>The buildings of the Government of Antioquia, City Hall of Medellin, and the Palace of Justice</w:t>
      </w:r>
      <w:r w:rsidR="009F0204" w:rsidRPr="004C04EB">
        <w:rPr>
          <w:rFonts w:eastAsia="Calibri" w:cs="Arial"/>
          <w:noProof/>
          <w:lang w:val="en-US"/>
        </w:rPr>
        <w:t xml:space="preserve"> </w:t>
      </w:r>
      <w:r w:rsidRPr="004C04EB">
        <w:rPr>
          <w:rFonts w:eastAsia="Calibri" w:cs="Arial"/>
          <w:noProof/>
          <w:lang w:val="en-US"/>
        </w:rPr>
        <w:t>make up the Thermal District of La Alpujarra</w:t>
      </w:r>
      <w:r w:rsidR="009F0204" w:rsidRPr="004C04EB">
        <w:rPr>
          <w:rFonts w:eastAsia="Calibri" w:cs="Arial"/>
          <w:noProof/>
          <w:lang w:val="en-US"/>
        </w:rPr>
        <w:t xml:space="preserve"> in</w:t>
      </w:r>
      <w:r w:rsidRPr="004C04EB">
        <w:rPr>
          <w:rFonts w:eastAsia="Calibri" w:cs="Arial"/>
          <w:noProof/>
          <w:lang w:val="en-US"/>
        </w:rPr>
        <w:t xml:space="preserve"> Medellin. On the date of this Final Evaluation these audits had already been completed, as well as others that were executed with </w:t>
      </w:r>
      <w:r w:rsidR="009F0204" w:rsidRPr="004C04EB">
        <w:rPr>
          <w:rFonts w:eastAsia="Calibri" w:cs="Arial"/>
          <w:noProof/>
          <w:lang w:val="en-US"/>
        </w:rPr>
        <w:t>funds from</w:t>
      </w:r>
      <w:r w:rsidRPr="004C04EB">
        <w:rPr>
          <w:rFonts w:eastAsia="Calibri" w:cs="Arial"/>
          <w:noProof/>
          <w:lang w:val="en-US"/>
        </w:rPr>
        <w:t xml:space="preserve"> Project No. 74760 (UNDP/OTU/MLF) for a total of 31 audits (28 were placed </w:t>
      </w:r>
      <w:r w:rsidR="009F0204" w:rsidRPr="004C04EB">
        <w:rPr>
          <w:rFonts w:eastAsia="Calibri" w:cs="Arial"/>
          <w:noProof/>
          <w:lang w:val="en-US"/>
        </w:rPr>
        <w:t>for revision by</w:t>
      </w:r>
      <w:r w:rsidRPr="004C04EB">
        <w:rPr>
          <w:rFonts w:eastAsia="Calibri" w:cs="Arial"/>
          <w:noProof/>
          <w:lang w:val="en-US"/>
        </w:rPr>
        <w:t xml:space="preserve"> the Evaluation Team). However, replacement of chillers that has </w:t>
      </w:r>
      <w:r w:rsidRPr="004C04EB">
        <w:rPr>
          <w:rFonts w:eastAsia="Calibri" w:cs="Arial"/>
          <w:noProof/>
          <w:lang w:val="en-US"/>
        </w:rPr>
        <w:lastRenderedPageBreak/>
        <w:t>already been materialized cannot be accredited to the Project</w:t>
      </w:r>
      <w:r w:rsidR="009F0204" w:rsidRPr="004C04EB">
        <w:rPr>
          <w:rFonts w:eastAsia="Calibri" w:cs="Arial"/>
          <w:noProof/>
          <w:lang w:val="en-US"/>
        </w:rPr>
        <w:t xml:space="preserve"> </w:t>
      </w:r>
      <w:r w:rsidRPr="004C04EB">
        <w:rPr>
          <w:rFonts w:eastAsia="Calibri" w:cs="Arial"/>
          <w:noProof/>
          <w:lang w:val="en-US"/>
        </w:rPr>
        <w:t>for now</w:t>
      </w:r>
      <w:r w:rsidR="009F0204" w:rsidRPr="004C04EB">
        <w:rPr>
          <w:rFonts w:eastAsia="Calibri" w:cs="Arial"/>
          <w:noProof/>
          <w:lang w:val="en-US"/>
        </w:rPr>
        <w:t>,</w:t>
      </w:r>
      <w:r w:rsidRPr="004C04EB">
        <w:rPr>
          <w:rFonts w:eastAsia="Calibri" w:cs="Arial"/>
          <w:noProof/>
          <w:lang w:val="en-US"/>
        </w:rPr>
        <w:t xml:space="preserve"> because the</w:t>
      </w:r>
      <w:r w:rsidR="009F0204" w:rsidRPr="004C04EB">
        <w:rPr>
          <w:rFonts w:eastAsia="Calibri" w:cs="Arial"/>
          <w:noProof/>
          <w:lang w:val="en-US"/>
        </w:rPr>
        <w:t>y</w:t>
      </w:r>
      <w:r w:rsidRPr="004C04EB">
        <w:rPr>
          <w:rFonts w:eastAsia="Calibri" w:cs="Arial"/>
          <w:noProof/>
          <w:lang w:val="en-US"/>
        </w:rPr>
        <w:t xml:space="preserve"> were replaced </w:t>
      </w:r>
      <w:r w:rsidR="009F0204" w:rsidRPr="004C04EB">
        <w:rPr>
          <w:rFonts w:eastAsia="Calibri" w:cs="Arial"/>
          <w:noProof/>
          <w:lang w:val="en-US"/>
        </w:rPr>
        <w:t>by</w:t>
      </w:r>
      <w:r w:rsidRPr="004C04EB">
        <w:rPr>
          <w:rFonts w:eastAsia="Calibri" w:cs="Arial"/>
          <w:noProof/>
          <w:lang w:val="en-US"/>
        </w:rPr>
        <w:t xml:space="preserve"> their owners’</w:t>
      </w:r>
      <w:r w:rsidR="009F0204" w:rsidRPr="004C04EB">
        <w:rPr>
          <w:rFonts w:eastAsia="Calibri" w:cs="Arial"/>
          <w:noProof/>
          <w:lang w:val="en-US"/>
        </w:rPr>
        <w:t xml:space="preserve"> </w:t>
      </w:r>
      <w:r w:rsidRPr="004C04EB">
        <w:rPr>
          <w:rFonts w:eastAsia="Calibri" w:cs="Arial"/>
          <w:noProof/>
          <w:lang w:val="en-US"/>
        </w:rPr>
        <w:t>own initiative.</w:t>
      </w:r>
    </w:p>
    <w:p w:rsidR="002C2F53" w:rsidRPr="004C04EB" w:rsidRDefault="002C2F53" w:rsidP="002C2F53">
      <w:pPr>
        <w:rPr>
          <w:rFonts w:eastAsia="Calibri" w:cs="Arial"/>
          <w:noProof/>
          <w:sz w:val="16"/>
          <w:lang w:val="en-US"/>
        </w:rPr>
      </w:pPr>
    </w:p>
    <w:p w:rsidR="002C2F53" w:rsidRPr="004C04EB" w:rsidRDefault="002C2F53" w:rsidP="002C2F53">
      <w:pPr>
        <w:rPr>
          <w:rFonts w:eastAsia="Calibri" w:cs="Arial"/>
          <w:noProof/>
          <w:lang w:val="en-US"/>
        </w:rPr>
      </w:pPr>
      <w:r w:rsidRPr="004C04EB">
        <w:rPr>
          <w:rFonts w:eastAsia="Calibri" w:cs="Arial"/>
          <w:noProof/>
          <w:lang w:val="en-US"/>
        </w:rPr>
        <w:t xml:space="preserve">A relevant fact in November, 2013 is the signing of an agreement to carry out the Thermal District of La Alpujarra </w:t>
      </w:r>
      <w:r w:rsidR="009F0204" w:rsidRPr="004C04EB">
        <w:rPr>
          <w:rFonts w:eastAsia="Calibri" w:cs="Arial"/>
          <w:noProof/>
          <w:lang w:val="en-US"/>
        </w:rPr>
        <w:t xml:space="preserve">Project </w:t>
      </w:r>
      <w:r w:rsidRPr="004C04EB">
        <w:rPr>
          <w:rFonts w:eastAsia="Calibri" w:cs="Arial"/>
          <w:noProof/>
          <w:lang w:val="en-US"/>
        </w:rPr>
        <w:t>in Medellin</w:t>
      </w:r>
      <w:r w:rsidR="009F0204" w:rsidRPr="004C04EB">
        <w:rPr>
          <w:rFonts w:eastAsia="Calibri" w:cs="Arial"/>
          <w:noProof/>
          <w:lang w:val="en-US"/>
        </w:rPr>
        <w:t>,</w:t>
      </w:r>
      <w:r w:rsidRPr="004C04EB">
        <w:rPr>
          <w:rFonts w:eastAsia="Calibri" w:cs="Arial"/>
          <w:noProof/>
          <w:lang w:val="en-US"/>
        </w:rPr>
        <w:t xml:space="preserve"> with financial support from the Swiss Cooperation and the EPM </w:t>
      </w:r>
      <w:r w:rsidR="009F0204" w:rsidRPr="004C04EB">
        <w:rPr>
          <w:rFonts w:eastAsia="Calibri" w:cs="Arial"/>
          <w:noProof/>
          <w:lang w:val="en-US"/>
        </w:rPr>
        <w:t>electric utility</w:t>
      </w:r>
      <w:r w:rsidRPr="004C04EB">
        <w:rPr>
          <w:rFonts w:eastAsia="Calibri" w:cs="Arial"/>
          <w:noProof/>
          <w:lang w:val="en-US"/>
        </w:rPr>
        <w:t xml:space="preserve">, integrating the buildings of the Government of Antioquia, the City Hall of </w:t>
      </w:r>
      <w:r w:rsidR="009D7B30" w:rsidRPr="004C04EB">
        <w:rPr>
          <w:rFonts w:eastAsia="Calibri" w:cs="Arial"/>
          <w:noProof/>
          <w:lang w:val="en-US"/>
        </w:rPr>
        <w:t>Medellin</w:t>
      </w:r>
      <w:r w:rsidRPr="004C04EB">
        <w:rPr>
          <w:rFonts w:eastAsia="Calibri" w:cs="Arial"/>
          <w:noProof/>
          <w:lang w:val="en-US"/>
        </w:rPr>
        <w:t xml:space="preserve">, DIAN, and the Metropolitan Area. This project would cost at least US$6 million, with the possibility of replication and additional investment in other cities </w:t>
      </w:r>
      <w:r w:rsidR="009F0204" w:rsidRPr="004C04EB">
        <w:rPr>
          <w:rFonts w:eastAsia="Calibri" w:cs="Arial"/>
          <w:noProof/>
          <w:lang w:val="en-US"/>
        </w:rPr>
        <w:t>of</w:t>
      </w:r>
      <w:r w:rsidRPr="004C04EB">
        <w:rPr>
          <w:rFonts w:eastAsia="Calibri" w:cs="Arial"/>
          <w:noProof/>
          <w:lang w:val="en-US"/>
        </w:rPr>
        <w:t xml:space="preserve"> Colombia.</w:t>
      </w:r>
    </w:p>
    <w:p w:rsidR="002C2F53" w:rsidRPr="004C04EB" w:rsidRDefault="002C2F53" w:rsidP="002C2F53">
      <w:pPr>
        <w:rPr>
          <w:rFonts w:eastAsia="Calibri" w:cs="Arial"/>
          <w:noProof/>
          <w:lang w:val="en-US"/>
        </w:rPr>
      </w:pPr>
    </w:p>
    <w:p w:rsidR="002C2F53" w:rsidRPr="004C04EB" w:rsidRDefault="002C2F53" w:rsidP="00D84202">
      <w:pPr>
        <w:numPr>
          <w:ilvl w:val="0"/>
          <w:numId w:val="28"/>
        </w:numPr>
        <w:tabs>
          <w:tab w:val="left" w:pos="284"/>
        </w:tabs>
        <w:ind w:left="0" w:firstLine="0"/>
        <w:rPr>
          <w:rFonts w:eastAsia="Calibri" w:cs="Arial"/>
          <w:noProof/>
          <w:lang w:val="en-US"/>
        </w:rPr>
      </w:pPr>
      <w:r w:rsidRPr="004C04EB">
        <w:rPr>
          <w:rFonts w:eastAsia="Calibri" w:cs="Arial"/>
          <w:b/>
          <w:noProof/>
          <w:lang w:val="en-US"/>
        </w:rPr>
        <w:t>Poor Design of this Outcome:</w:t>
      </w:r>
      <w:r w:rsidRPr="004C04EB">
        <w:rPr>
          <w:rFonts w:eastAsia="Calibri" w:cs="Arial"/>
          <w:noProof/>
          <w:lang w:val="en-US"/>
        </w:rPr>
        <w:t xml:space="preserve"> The evaluation team believes that it would have been better to incorporate the replacement of chillers as part of a more integral Outcome 4, which would be designed to increase energy efficiency in the buildings where they </w:t>
      </w:r>
      <w:r w:rsidR="0070087E" w:rsidRPr="004C04EB">
        <w:rPr>
          <w:rFonts w:eastAsia="Calibri" w:cs="Arial"/>
          <w:noProof/>
          <w:lang w:val="en-US"/>
        </w:rPr>
        <w:t>were located</w:t>
      </w:r>
      <w:r w:rsidRPr="004C04EB">
        <w:rPr>
          <w:rFonts w:eastAsia="Calibri" w:cs="Arial"/>
          <w:noProof/>
          <w:lang w:val="en-US"/>
        </w:rPr>
        <w:t>, not only replacing the chillers  but also exploring and eventually implementing other energy-sav</w:t>
      </w:r>
      <w:r w:rsidR="0070087E" w:rsidRPr="004C04EB">
        <w:rPr>
          <w:rFonts w:eastAsia="Calibri" w:cs="Arial"/>
          <w:noProof/>
          <w:lang w:val="en-US"/>
        </w:rPr>
        <w:t>ing measures. H</w:t>
      </w:r>
      <w:r w:rsidRPr="004C04EB">
        <w:rPr>
          <w:rFonts w:eastAsia="Calibri" w:cs="Arial"/>
          <w:noProof/>
          <w:lang w:val="en-US"/>
        </w:rPr>
        <w:t xml:space="preserve">aving incorporated </w:t>
      </w:r>
      <w:r w:rsidR="0070087E" w:rsidRPr="004C04EB">
        <w:rPr>
          <w:rFonts w:eastAsia="Calibri" w:cs="Arial"/>
          <w:noProof/>
          <w:lang w:val="en-US"/>
        </w:rPr>
        <w:t xml:space="preserve">an </w:t>
      </w:r>
      <w:r w:rsidRPr="004C04EB">
        <w:rPr>
          <w:rFonts w:eastAsia="Calibri" w:cs="Arial"/>
          <w:noProof/>
          <w:lang w:val="en-US"/>
        </w:rPr>
        <w:t>Outcome 4 mainly dealing with the reduction of ODS instead of an </w:t>
      </w:r>
      <w:r w:rsidR="0070087E" w:rsidRPr="004C04EB">
        <w:rPr>
          <w:rFonts w:eastAsia="Calibri" w:cs="Arial"/>
          <w:noProof/>
          <w:lang w:val="en-US"/>
        </w:rPr>
        <w:t xml:space="preserve">integral </w:t>
      </w:r>
      <w:r w:rsidRPr="004C04EB">
        <w:rPr>
          <w:rFonts w:eastAsia="Calibri" w:cs="Arial"/>
          <w:noProof/>
          <w:lang w:val="en-US"/>
        </w:rPr>
        <w:t>outcome that also sought the reduction of GHG, led to confusion as to the role that Project No. 70467 should have</w:t>
      </w:r>
      <w:r w:rsidR="0070087E" w:rsidRPr="004C04EB">
        <w:rPr>
          <w:rFonts w:eastAsia="Calibri" w:cs="Arial"/>
          <w:noProof/>
          <w:lang w:val="en-US"/>
        </w:rPr>
        <w:t xml:space="preserve"> </w:t>
      </w:r>
      <w:r w:rsidRPr="004C04EB">
        <w:rPr>
          <w:rFonts w:eastAsia="Calibri" w:cs="Arial"/>
          <w:noProof/>
          <w:lang w:val="en-US"/>
        </w:rPr>
        <w:t xml:space="preserve">for Outcome 4, complementary to the OTU’s role in Project No. 74760. This confusion </w:t>
      </w:r>
      <w:r w:rsidR="0070087E" w:rsidRPr="004C04EB">
        <w:rPr>
          <w:rFonts w:eastAsia="Calibri" w:cs="Arial"/>
          <w:noProof/>
          <w:lang w:val="en-US"/>
        </w:rPr>
        <w:t xml:space="preserve">led </w:t>
      </w:r>
      <w:r w:rsidRPr="004C04EB">
        <w:rPr>
          <w:rFonts w:eastAsia="Calibri" w:cs="Arial"/>
          <w:noProof/>
          <w:lang w:val="en-US"/>
        </w:rPr>
        <w:t xml:space="preserve">the Team of Project No. 70467 </w:t>
      </w:r>
      <w:r w:rsidR="0070087E" w:rsidRPr="004C04EB">
        <w:rPr>
          <w:rFonts w:eastAsia="Calibri" w:cs="Arial"/>
          <w:noProof/>
          <w:lang w:val="en-US"/>
        </w:rPr>
        <w:t xml:space="preserve">to </w:t>
      </w:r>
      <w:r w:rsidRPr="004C04EB">
        <w:rPr>
          <w:rFonts w:eastAsia="Calibri" w:cs="Arial"/>
          <w:noProof/>
          <w:lang w:val="en-US"/>
        </w:rPr>
        <w:t>depend entirely on what the Team</w:t>
      </w:r>
      <w:r w:rsidR="0070087E" w:rsidRPr="004C04EB">
        <w:rPr>
          <w:rFonts w:eastAsia="Calibri" w:cs="Arial"/>
          <w:noProof/>
          <w:lang w:val="en-US"/>
        </w:rPr>
        <w:t xml:space="preserve"> of</w:t>
      </w:r>
      <w:r w:rsidRPr="004C04EB">
        <w:rPr>
          <w:rFonts w:eastAsia="Calibri" w:cs="Arial"/>
          <w:noProof/>
          <w:lang w:val="en-US"/>
        </w:rPr>
        <w:t xml:space="preserve"> Project No. 74760 would do, up until the moment when it was decided to launch an alternative Outcome 4 (the campaign for energy audits). </w:t>
      </w:r>
    </w:p>
    <w:p w:rsidR="002C2F53" w:rsidRPr="004C04EB" w:rsidRDefault="002C2F53" w:rsidP="002C2F53">
      <w:pPr>
        <w:tabs>
          <w:tab w:val="left" w:pos="284"/>
        </w:tabs>
        <w:rPr>
          <w:rFonts w:eastAsia="Calibri" w:cs="Arial"/>
          <w:noProof/>
          <w:lang w:val="en-US"/>
        </w:rPr>
      </w:pPr>
    </w:p>
    <w:p w:rsidR="002C2F53" w:rsidRPr="004C04EB" w:rsidRDefault="002C2F53" w:rsidP="00D84202">
      <w:pPr>
        <w:numPr>
          <w:ilvl w:val="0"/>
          <w:numId w:val="28"/>
        </w:numPr>
        <w:tabs>
          <w:tab w:val="left" w:pos="284"/>
        </w:tabs>
        <w:ind w:left="0" w:firstLine="0"/>
        <w:rPr>
          <w:rFonts w:eastAsia="Calibri" w:cs="Arial"/>
          <w:noProof/>
          <w:lang w:val="en-US"/>
        </w:rPr>
      </w:pPr>
      <w:r w:rsidRPr="004C04EB">
        <w:rPr>
          <w:rFonts w:eastAsia="Calibri" w:cs="Arial"/>
          <w:b/>
          <w:noProof/>
          <w:lang w:val="en-US"/>
        </w:rPr>
        <w:t xml:space="preserve">Slow pace </w:t>
      </w:r>
      <w:r w:rsidR="0070087E" w:rsidRPr="004C04EB">
        <w:rPr>
          <w:rFonts w:eastAsia="Calibri" w:cs="Arial"/>
          <w:b/>
          <w:noProof/>
          <w:lang w:val="en-US"/>
        </w:rPr>
        <w:t>on</w:t>
      </w:r>
      <w:r w:rsidRPr="004C04EB">
        <w:rPr>
          <w:rFonts w:eastAsia="Calibri" w:cs="Arial"/>
          <w:b/>
          <w:noProof/>
          <w:lang w:val="en-US"/>
        </w:rPr>
        <w:t xml:space="preserve"> the Implementation of the Alternative Project:</w:t>
      </w:r>
      <w:r w:rsidRPr="004C04EB">
        <w:rPr>
          <w:rFonts w:eastAsia="Calibri" w:cs="Arial"/>
          <w:noProof/>
          <w:lang w:val="en-US"/>
        </w:rPr>
        <w:t> The </w:t>
      </w:r>
      <w:r w:rsidR="00D7322F" w:rsidRPr="004C04EB">
        <w:rPr>
          <w:rFonts w:eastAsia="Calibri" w:cs="Arial"/>
          <w:noProof/>
          <w:lang w:val="en-US"/>
        </w:rPr>
        <w:t>Project Team of</w:t>
      </w:r>
      <w:r w:rsidRPr="004C04EB">
        <w:rPr>
          <w:rFonts w:eastAsia="Calibri" w:cs="Arial"/>
          <w:noProof/>
          <w:lang w:val="en-US"/>
        </w:rPr>
        <w:t xml:space="preserve"> identified the change of </w:t>
      </w:r>
      <w:r w:rsidR="00D7322F" w:rsidRPr="004C04EB">
        <w:rPr>
          <w:rFonts w:eastAsia="Calibri" w:cs="Arial"/>
          <w:noProof/>
          <w:lang w:val="en-US"/>
        </w:rPr>
        <w:t>the base</w:t>
      </w:r>
      <w:r w:rsidRPr="004C04EB">
        <w:rPr>
          <w:rFonts w:eastAsia="Calibri" w:cs="Arial"/>
          <w:noProof/>
          <w:lang w:val="en-US"/>
        </w:rPr>
        <w:t xml:space="preserve">line from the moment the OTU communicated it </w:t>
      </w:r>
      <w:r w:rsidR="00D7322F" w:rsidRPr="004C04EB">
        <w:rPr>
          <w:rFonts w:eastAsia="Calibri" w:cs="Arial"/>
          <w:noProof/>
          <w:lang w:val="en-US"/>
        </w:rPr>
        <w:t>by the end of 2010-</w:t>
      </w:r>
      <w:r w:rsidRPr="004C04EB">
        <w:rPr>
          <w:rFonts w:eastAsia="Calibri" w:cs="Arial"/>
          <w:noProof/>
          <w:lang w:val="en-US"/>
        </w:rPr>
        <w:t>beginning of 2011. However, the proposal, approval and implementation of an alternative Outcome 4 (the execution of energy audits that would take into account not only the replacement of chillers, but also other energy-saving measures) took too long according to the criteria of the evaluation team. The execution of energy audits began at the end of 2012 during the extension of the deadline that was agreed upon after the Mid-Term Evaluation. Part of this delay could be due to the confusion mentioned in the previous point, and partly to the bureaucratic paperwork that led to the adoption of the </w:t>
      </w:r>
      <w:r w:rsidR="00D7322F" w:rsidRPr="004C04EB">
        <w:rPr>
          <w:rFonts w:eastAsia="Calibri" w:cs="Arial"/>
          <w:noProof/>
          <w:lang w:val="en-US"/>
        </w:rPr>
        <w:t xml:space="preserve">alternative </w:t>
      </w:r>
      <w:r w:rsidRPr="004C04EB">
        <w:rPr>
          <w:rFonts w:eastAsia="Calibri" w:cs="Arial"/>
          <w:noProof/>
          <w:lang w:val="en-US"/>
        </w:rPr>
        <w:t>Outcome in an ever-changing environment in the Management of the UPME, until September 2012</w:t>
      </w:r>
      <w:r w:rsidR="009F614A" w:rsidRPr="004C04EB">
        <w:rPr>
          <w:rStyle w:val="Refdenotaalpie"/>
          <w:rFonts w:eastAsia="Calibri" w:cs="Arial"/>
          <w:noProof/>
          <w:lang w:val="en-US"/>
        </w:rPr>
        <w:footnoteReference w:id="14"/>
      </w:r>
      <w:r w:rsidRPr="004C04EB">
        <w:rPr>
          <w:rFonts w:eastAsia="Calibri" w:cs="Arial"/>
          <w:noProof/>
          <w:lang w:val="en-US"/>
        </w:rPr>
        <w:t> when UPME pledged at least US$200,000 in cash for the financing of the audits.</w:t>
      </w:r>
    </w:p>
    <w:p w:rsidR="002C2F53" w:rsidRPr="004C04EB" w:rsidRDefault="002C2F53" w:rsidP="002C2F53">
      <w:pPr>
        <w:tabs>
          <w:tab w:val="left" w:pos="284"/>
        </w:tabs>
        <w:rPr>
          <w:rFonts w:eastAsia="Calibri" w:cs="Arial"/>
          <w:noProof/>
          <w:lang w:val="en-US"/>
        </w:rPr>
      </w:pPr>
    </w:p>
    <w:p w:rsidR="002C2F53" w:rsidRPr="004C04EB" w:rsidRDefault="003E5F95" w:rsidP="00D84202">
      <w:pPr>
        <w:numPr>
          <w:ilvl w:val="0"/>
          <w:numId w:val="28"/>
        </w:numPr>
        <w:tabs>
          <w:tab w:val="left" w:pos="284"/>
        </w:tabs>
        <w:ind w:left="0" w:firstLine="0"/>
        <w:rPr>
          <w:rFonts w:eastAsia="Calibri" w:cs="Arial"/>
          <w:noProof/>
          <w:lang w:val="en-US"/>
        </w:rPr>
      </w:pPr>
      <w:r w:rsidRPr="004C04EB">
        <w:rPr>
          <w:rFonts w:eastAsia="Calibri" w:cs="Arial"/>
          <w:b/>
          <w:noProof/>
          <w:lang w:val="en-US"/>
        </w:rPr>
        <w:t>Lack of</w:t>
      </w:r>
      <w:r w:rsidR="002C2F53" w:rsidRPr="004C04EB">
        <w:rPr>
          <w:rFonts w:eastAsia="Calibri" w:cs="Arial"/>
          <w:b/>
          <w:noProof/>
          <w:lang w:val="en-US"/>
        </w:rPr>
        <w:t xml:space="preserve"> </w:t>
      </w:r>
      <w:r w:rsidRPr="004C04EB">
        <w:rPr>
          <w:rFonts w:eastAsia="Calibri" w:cs="Arial"/>
          <w:b/>
          <w:noProof/>
          <w:lang w:val="en-US"/>
        </w:rPr>
        <w:t>Control on</w:t>
      </w:r>
      <w:r w:rsidR="002C2F53" w:rsidRPr="004C04EB">
        <w:rPr>
          <w:rFonts w:eastAsia="Calibri" w:cs="Arial"/>
          <w:b/>
          <w:noProof/>
          <w:lang w:val="en-US"/>
        </w:rPr>
        <w:t xml:space="preserve"> the </w:t>
      </w:r>
      <w:r w:rsidRPr="004C04EB">
        <w:rPr>
          <w:rFonts w:eastAsia="Calibri" w:cs="Arial"/>
          <w:b/>
          <w:noProof/>
          <w:lang w:val="en-US"/>
        </w:rPr>
        <w:t>Chillers Replacement</w:t>
      </w:r>
      <w:r w:rsidR="002C2F53" w:rsidRPr="004C04EB">
        <w:rPr>
          <w:rFonts w:eastAsia="Calibri" w:cs="Arial"/>
          <w:b/>
          <w:noProof/>
          <w:lang w:val="en-US"/>
        </w:rPr>
        <w:t xml:space="preserve">: </w:t>
      </w:r>
      <w:r w:rsidR="002C2F53" w:rsidRPr="004C04EB">
        <w:rPr>
          <w:rFonts w:eastAsia="Calibri" w:cs="Arial"/>
          <w:noProof/>
          <w:lang w:val="en-US"/>
        </w:rPr>
        <w:t>This could also be considered a weakness of the original design of the Project according to the PRODOC. Given that the chillers belonged to a variety of stakeholders</w:t>
      </w:r>
      <w:r w:rsidRPr="004C04EB">
        <w:rPr>
          <w:rFonts w:eastAsia="Calibri" w:cs="Arial"/>
          <w:noProof/>
          <w:lang w:val="en-US"/>
        </w:rPr>
        <w:t xml:space="preserve"> </w:t>
      </w:r>
      <w:r w:rsidR="002C2F53" w:rsidRPr="004C04EB">
        <w:rPr>
          <w:rFonts w:eastAsia="Calibri" w:cs="Arial"/>
          <w:noProof/>
          <w:lang w:val="en-US"/>
        </w:rPr>
        <w:t>(</w:t>
      </w:r>
      <w:r w:rsidRPr="004C04EB">
        <w:rPr>
          <w:rFonts w:eastAsia="Calibri" w:cs="Arial"/>
          <w:noProof/>
          <w:lang w:val="en-US"/>
        </w:rPr>
        <w:t xml:space="preserve">different from </w:t>
      </w:r>
      <w:r w:rsidR="002C2F53" w:rsidRPr="004C04EB">
        <w:rPr>
          <w:rFonts w:eastAsia="Calibri" w:cs="Arial"/>
          <w:noProof/>
          <w:lang w:val="en-US"/>
        </w:rPr>
        <w:t>UPME, MME, OTU, and MADS), it was very difficult to guarantee that all of them were going to be effectively r</w:t>
      </w:r>
      <w:r w:rsidRPr="004C04EB">
        <w:rPr>
          <w:rFonts w:eastAsia="Calibri" w:cs="Arial"/>
          <w:noProof/>
          <w:lang w:val="en-US"/>
        </w:rPr>
        <w:t>eplaced during the life of the P</w:t>
      </w:r>
      <w:r w:rsidR="002C2F53" w:rsidRPr="004C04EB">
        <w:rPr>
          <w:rFonts w:eastAsia="Calibri" w:cs="Arial"/>
          <w:noProof/>
          <w:lang w:val="en-US"/>
        </w:rPr>
        <w:t>roject. By putting the entire goal of the 88,600 MWh which would be saved and 62,000 ton of CO</w:t>
      </w:r>
      <w:r w:rsidR="002C2F53" w:rsidRPr="004C04EB">
        <w:rPr>
          <w:rFonts w:eastAsia="Calibri" w:cs="Arial"/>
          <w:noProof/>
          <w:vertAlign w:val="subscript"/>
          <w:lang w:val="en-US"/>
        </w:rPr>
        <w:t>2</w:t>
      </w:r>
      <w:r w:rsidR="002C2F53" w:rsidRPr="004C04EB">
        <w:rPr>
          <w:rFonts w:eastAsia="Calibri" w:cs="Arial"/>
          <w:noProof/>
          <w:lang w:val="en-US"/>
        </w:rPr>
        <w:t xml:space="preserve"> that would be reduced through the Project, based on what other </w:t>
      </w:r>
      <w:r w:rsidRPr="004C04EB">
        <w:rPr>
          <w:rFonts w:eastAsia="Calibri" w:cs="Arial"/>
          <w:noProof/>
          <w:lang w:val="en-US"/>
        </w:rPr>
        <w:t xml:space="preserve">entities </w:t>
      </w:r>
      <w:r w:rsidR="002C2F53" w:rsidRPr="004C04EB">
        <w:rPr>
          <w:rFonts w:eastAsia="Calibri" w:cs="Arial"/>
          <w:noProof/>
          <w:lang w:val="en-US"/>
        </w:rPr>
        <w:t>would do, it is considered that there was a</w:t>
      </w:r>
      <w:r w:rsidRPr="004C04EB">
        <w:rPr>
          <w:rFonts w:eastAsia="Calibri" w:cs="Arial"/>
          <w:noProof/>
          <w:lang w:val="en-US"/>
        </w:rPr>
        <w:t xml:space="preserve"> </w:t>
      </w:r>
      <w:r w:rsidR="002C2F53" w:rsidRPr="004C04EB">
        <w:rPr>
          <w:rFonts w:eastAsia="Calibri" w:cs="Arial"/>
          <w:noProof/>
          <w:lang w:val="en-US"/>
        </w:rPr>
        <w:t>very large risk that the goal of the Project could not be fulfilled.</w:t>
      </w:r>
    </w:p>
    <w:p w:rsidR="002C2F53" w:rsidRPr="004C04EB" w:rsidRDefault="002C2F53" w:rsidP="002C2F53">
      <w:pPr>
        <w:tabs>
          <w:tab w:val="left" w:pos="284"/>
        </w:tabs>
        <w:rPr>
          <w:rFonts w:eastAsia="Calibri" w:cs="Arial"/>
          <w:noProof/>
          <w:lang w:val="en-US"/>
        </w:rPr>
      </w:pPr>
    </w:p>
    <w:p w:rsidR="002C2F53" w:rsidRDefault="002C2F53" w:rsidP="002C2F53">
      <w:pPr>
        <w:tabs>
          <w:tab w:val="left" w:pos="284"/>
        </w:tabs>
        <w:rPr>
          <w:rFonts w:eastAsia="Calibri" w:cs="Arial"/>
          <w:noProof/>
          <w:lang w:val="en-US"/>
        </w:rPr>
      </w:pPr>
      <w:r w:rsidRPr="004C04EB">
        <w:rPr>
          <w:rFonts w:eastAsia="Calibri" w:cs="Arial"/>
          <w:noProof/>
          <w:lang w:val="en-US"/>
        </w:rPr>
        <w:t xml:space="preserve">Therefore, even though the Project did not achieve any real progress on this goal, the evaluation team believes that the reasons mentioned above justify the low </w:t>
      </w:r>
      <w:r w:rsidR="003E5F95" w:rsidRPr="004C04EB">
        <w:rPr>
          <w:rFonts w:eastAsia="Calibri" w:cs="Arial"/>
          <w:noProof/>
          <w:lang w:val="en-US"/>
        </w:rPr>
        <w:t>o</w:t>
      </w:r>
      <w:r w:rsidRPr="004C04EB">
        <w:rPr>
          <w:rFonts w:eastAsia="Calibri" w:cs="Arial"/>
          <w:noProof/>
          <w:lang w:val="en-US"/>
        </w:rPr>
        <w:t>utcome</w:t>
      </w:r>
      <w:r w:rsidR="003E5F95" w:rsidRPr="004C04EB">
        <w:rPr>
          <w:rFonts w:eastAsia="Calibri" w:cs="Arial"/>
          <w:noProof/>
          <w:lang w:val="en-US"/>
        </w:rPr>
        <w:t xml:space="preserve"> </w:t>
      </w:r>
      <w:r w:rsidRPr="004C04EB">
        <w:rPr>
          <w:rFonts w:eastAsia="Calibri" w:cs="Arial"/>
          <w:noProof/>
          <w:lang w:val="en-US"/>
        </w:rPr>
        <w:t>achieved.</w:t>
      </w:r>
    </w:p>
    <w:p w:rsidR="00863E03" w:rsidRPr="004C04EB" w:rsidRDefault="00863E03" w:rsidP="002C2F53">
      <w:pPr>
        <w:tabs>
          <w:tab w:val="left" w:pos="284"/>
        </w:tabs>
        <w:rPr>
          <w:rFonts w:eastAsia="Calibri" w:cs="Arial"/>
          <w:noProof/>
          <w:lang w:val="en-US"/>
        </w:rPr>
      </w:pPr>
    </w:p>
    <w:p w:rsidR="002C2F53" w:rsidRPr="004C04EB" w:rsidRDefault="002C2F53" w:rsidP="002C2F53">
      <w:pPr>
        <w:rPr>
          <w:rFonts w:eastAsia="Calibri" w:cs="Arial"/>
          <w:noProof/>
          <w:lang w:val="en-US"/>
        </w:rPr>
      </w:pPr>
    </w:p>
    <w:p w:rsidR="002C2F53" w:rsidRPr="004C04EB" w:rsidRDefault="002C2F53" w:rsidP="002C2F53">
      <w:pPr>
        <w:rPr>
          <w:rFonts w:eastAsia="Calibri" w:cs="Arial"/>
          <w:noProof/>
          <w:lang w:val="en-US"/>
        </w:rPr>
      </w:pPr>
      <w:r w:rsidRPr="004C04EB">
        <w:rPr>
          <w:rFonts w:eastAsia="Calibri" w:cs="Arial"/>
          <w:noProof/>
          <w:lang w:val="en-US"/>
        </w:rPr>
        <w:lastRenderedPageBreak/>
        <w:t>4) Investments (USD): </w:t>
      </w:r>
    </w:p>
    <w:p w:rsidR="002C2F53" w:rsidRPr="004C04EB" w:rsidRDefault="002C2F53" w:rsidP="002C2F53">
      <w:pPr>
        <w:rPr>
          <w:rFonts w:eastAsia="Calibri" w:cs="Arial"/>
          <w:noProof/>
          <w:lang w:val="en-US"/>
        </w:rPr>
      </w:pPr>
    </w:p>
    <w:p w:rsidR="002C2F53" w:rsidRPr="004C04EB" w:rsidRDefault="002C2F53" w:rsidP="002C2F53">
      <w:pPr>
        <w:rPr>
          <w:rFonts w:eastAsia="Calibri" w:cs="Arial"/>
          <w:noProof/>
          <w:lang w:val="en-US"/>
        </w:rPr>
      </w:pPr>
      <w:r w:rsidRPr="004C04EB">
        <w:rPr>
          <w:rFonts w:eastAsia="Calibri" w:cs="Arial"/>
          <w:noProof/>
          <w:lang w:val="en-US"/>
        </w:rPr>
        <w:t>The PRODOC, in Output 4.2 of Outcome 4, assumed as</w:t>
      </w:r>
      <w:r w:rsidR="003E5F95" w:rsidRPr="004C04EB">
        <w:rPr>
          <w:rFonts w:eastAsia="Calibri" w:cs="Arial"/>
          <w:noProof/>
          <w:lang w:val="en-US"/>
        </w:rPr>
        <w:t xml:space="preserve"> a goal that the P</w:t>
      </w:r>
      <w:r w:rsidRPr="004C04EB">
        <w:rPr>
          <w:rFonts w:eastAsia="Calibri" w:cs="Arial"/>
          <w:noProof/>
          <w:lang w:val="en-US"/>
        </w:rPr>
        <w:t>roject w</w:t>
      </w:r>
      <w:r w:rsidR="003E5F95" w:rsidRPr="004C04EB">
        <w:rPr>
          <w:rFonts w:eastAsia="Calibri" w:cs="Arial"/>
          <w:noProof/>
          <w:lang w:val="en-US"/>
        </w:rPr>
        <w:t xml:space="preserve">ould </w:t>
      </w:r>
      <w:r w:rsidRPr="004C04EB">
        <w:rPr>
          <w:rFonts w:eastAsia="Calibri" w:cs="Arial"/>
          <w:noProof/>
          <w:lang w:val="en-US"/>
        </w:rPr>
        <w:t>have “definite investment for the 13 chillers </w:t>
      </w:r>
      <w:r w:rsidR="003E5F95" w:rsidRPr="004C04EB">
        <w:rPr>
          <w:rFonts w:eastAsia="Calibri" w:cs="Arial"/>
          <w:noProof/>
          <w:lang w:val="en-US"/>
        </w:rPr>
        <w:t xml:space="preserve">projects </w:t>
      </w:r>
      <w:r w:rsidRPr="004C04EB">
        <w:rPr>
          <w:rFonts w:eastAsia="Calibri" w:cs="Arial"/>
          <w:noProof/>
          <w:lang w:val="en-US"/>
        </w:rPr>
        <w:t>with committed co-financing (credits) and support from the Multilateral Fund of the Montreal Protocol.” This meant that the 13 chillers were going to be replaced with financing from Bancoldex, co-financing from the MLF, and contributions from the owners adding up to a total value of US$3.33 million. For the same reasons mentioned in the previous point, this was not accomplished</w:t>
      </w:r>
      <w:r w:rsidR="003E5F95" w:rsidRPr="004C04EB">
        <w:rPr>
          <w:rFonts w:eastAsia="Calibri" w:cs="Arial"/>
          <w:noProof/>
          <w:lang w:val="en-US"/>
        </w:rPr>
        <w:t xml:space="preserve"> </w:t>
      </w:r>
      <w:r w:rsidRPr="004C04EB">
        <w:rPr>
          <w:rFonts w:eastAsia="Calibri" w:cs="Arial"/>
          <w:noProof/>
          <w:lang w:val="en-US"/>
        </w:rPr>
        <w:t xml:space="preserve">as a direct achievement of the Project to the date of this evaluation. However, for the future an investment of at least US$6 million is </w:t>
      </w:r>
      <w:r w:rsidR="003E5F95" w:rsidRPr="004C04EB">
        <w:rPr>
          <w:rFonts w:eastAsia="Calibri" w:cs="Arial"/>
          <w:noProof/>
          <w:lang w:val="en-US"/>
        </w:rPr>
        <w:t>expected</w:t>
      </w:r>
      <w:r w:rsidRPr="004C04EB">
        <w:rPr>
          <w:rFonts w:eastAsia="Calibri" w:cs="Arial"/>
          <w:noProof/>
          <w:lang w:val="en-US"/>
        </w:rPr>
        <w:t xml:space="preserve"> for the Thermal District of La</w:t>
      </w:r>
      <w:r w:rsidR="003E5F95" w:rsidRPr="004C04EB">
        <w:rPr>
          <w:rFonts w:eastAsia="Calibri" w:cs="Arial"/>
          <w:noProof/>
          <w:lang w:val="en-US"/>
        </w:rPr>
        <w:t xml:space="preserve"> </w:t>
      </w:r>
      <w:r w:rsidRPr="004C04EB">
        <w:rPr>
          <w:rFonts w:eastAsia="Calibri" w:cs="Arial"/>
          <w:noProof/>
          <w:lang w:val="en-US"/>
        </w:rPr>
        <w:t>Alpujarra</w:t>
      </w:r>
      <w:r w:rsidR="003E5F95" w:rsidRPr="004C04EB">
        <w:rPr>
          <w:rFonts w:eastAsia="Calibri" w:cs="Arial"/>
          <w:noProof/>
          <w:lang w:val="en-US"/>
        </w:rPr>
        <w:t xml:space="preserve"> </w:t>
      </w:r>
      <w:r w:rsidRPr="004C04EB">
        <w:rPr>
          <w:rFonts w:eastAsia="Calibri" w:cs="Arial"/>
          <w:noProof/>
          <w:lang w:val="en-US"/>
        </w:rPr>
        <w:t>in Medellin, which received technical assistance (energy audits) on behalf of the Project.</w:t>
      </w:r>
    </w:p>
    <w:p w:rsidR="002C2F53" w:rsidRPr="004C04EB" w:rsidRDefault="002C2F53" w:rsidP="002C2F53">
      <w:pPr>
        <w:rPr>
          <w:rFonts w:eastAsia="Calibri" w:cs="Arial"/>
          <w:noProof/>
          <w:lang w:val="en-US"/>
        </w:rPr>
      </w:pPr>
    </w:p>
    <w:p w:rsidR="002C2F53" w:rsidRPr="004C04EB" w:rsidRDefault="002C2F53" w:rsidP="002C2F53">
      <w:pPr>
        <w:rPr>
          <w:rFonts w:eastAsia="Calibri" w:cs="Arial"/>
          <w:noProof/>
          <w:lang w:val="en-US"/>
        </w:rPr>
      </w:pPr>
      <w:r w:rsidRPr="004C04EB">
        <w:rPr>
          <w:rFonts w:eastAsia="Calibri" w:cs="Arial"/>
          <w:noProof/>
          <w:lang w:val="en-US"/>
        </w:rPr>
        <w:t>5) Number of lending institutions:</w:t>
      </w:r>
    </w:p>
    <w:p w:rsidR="002C2F53" w:rsidRPr="004C04EB" w:rsidRDefault="002C2F53" w:rsidP="002C2F53">
      <w:pPr>
        <w:rPr>
          <w:rFonts w:eastAsia="Calibri" w:cs="Arial"/>
          <w:noProof/>
          <w:lang w:val="en-US"/>
        </w:rPr>
      </w:pPr>
    </w:p>
    <w:p w:rsidR="002C2F53" w:rsidRPr="004C04EB" w:rsidRDefault="002C2F53" w:rsidP="002C2F53">
      <w:pPr>
        <w:rPr>
          <w:rFonts w:eastAsia="Calibri" w:cs="Arial"/>
          <w:noProof/>
          <w:lang w:val="en-US"/>
        </w:rPr>
      </w:pPr>
      <w:r w:rsidRPr="004C04EB">
        <w:rPr>
          <w:rFonts w:eastAsia="Calibri" w:cs="Arial"/>
          <w:noProof/>
          <w:lang w:val="en-US"/>
        </w:rPr>
        <w:t>Even though the Logical Framework points out that “this goal of the GEF is not directly pursued by the Project (no verification required),” it is conside</w:t>
      </w:r>
      <w:r w:rsidR="00FE090D" w:rsidRPr="004C04EB">
        <w:rPr>
          <w:rFonts w:eastAsia="Calibri" w:cs="Arial"/>
          <w:noProof/>
          <w:lang w:val="en-US"/>
        </w:rPr>
        <w:t>red appropriate to mention that</w:t>
      </w:r>
      <w:r w:rsidRPr="004C04EB">
        <w:rPr>
          <w:rFonts w:eastAsia="Calibri" w:cs="Arial"/>
          <w:noProof/>
          <w:lang w:val="en-US"/>
        </w:rPr>
        <w:t xml:space="preserve"> with the direct support of the Project, Bancoldex launched a new line of financing for energy efficiency in the amount of US$50 million, which is much better designed than the one origi</w:t>
      </w:r>
      <w:r w:rsidR="00FE090D" w:rsidRPr="004C04EB">
        <w:rPr>
          <w:rFonts w:eastAsia="Calibri" w:cs="Arial"/>
          <w:noProof/>
          <w:lang w:val="en-US"/>
        </w:rPr>
        <w:t>nally mentioned within the base</w:t>
      </w:r>
      <w:r w:rsidRPr="004C04EB">
        <w:rPr>
          <w:rFonts w:eastAsia="Calibri" w:cs="Arial"/>
          <w:noProof/>
          <w:lang w:val="en-US"/>
        </w:rPr>
        <w:t>line of the PRODOC (called "Bancoldex-URE"). The new</w:t>
      </w:r>
      <w:r w:rsidR="00FE090D" w:rsidRPr="004C04EB">
        <w:rPr>
          <w:rFonts w:eastAsia="Calibri" w:cs="Arial"/>
          <w:noProof/>
          <w:lang w:val="en-US"/>
        </w:rPr>
        <w:t xml:space="preserve"> credit</w:t>
      </w:r>
      <w:r w:rsidRPr="004C04EB">
        <w:rPr>
          <w:rFonts w:eastAsia="Calibri" w:cs="Arial"/>
          <w:noProof/>
          <w:lang w:val="en-US"/>
        </w:rPr>
        <w:t xml:space="preserve"> line has input provided by the Project (especially, the Guide for the formulation of financial schemes for EE and </w:t>
      </w:r>
      <w:r w:rsidR="00DE09B0" w:rsidRPr="004C04EB">
        <w:rPr>
          <w:rFonts w:eastAsia="Calibri" w:cs="Arial"/>
          <w:noProof/>
          <w:lang w:val="en-US"/>
        </w:rPr>
        <w:t>NCES</w:t>
      </w:r>
      <w:r w:rsidRPr="004C04EB">
        <w:rPr>
          <w:rFonts w:eastAsia="Calibri" w:cs="Arial"/>
          <w:noProof/>
          <w:lang w:val="en-US"/>
        </w:rPr>
        <w:t> projects), and with permanent counseling from the staff of the Project. There are also new credit lines opened (although the Project </w:t>
      </w:r>
      <w:r w:rsidR="00FE090D" w:rsidRPr="004C04EB">
        <w:rPr>
          <w:rFonts w:eastAsia="Calibri" w:cs="Arial"/>
          <w:noProof/>
          <w:lang w:val="en-US"/>
        </w:rPr>
        <w:t>does not have any relationship with them</w:t>
      </w:r>
      <w:r w:rsidRPr="004C04EB">
        <w:rPr>
          <w:rFonts w:eastAsia="Calibri" w:cs="Arial"/>
          <w:noProof/>
          <w:lang w:val="en-US"/>
        </w:rPr>
        <w:t>) in Bancolombia and in the National Savings Fund.</w:t>
      </w:r>
    </w:p>
    <w:p w:rsidR="002C2F53" w:rsidRPr="004C04EB" w:rsidRDefault="002C2F53" w:rsidP="002C2F53">
      <w:pPr>
        <w:rPr>
          <w:rFonts w:eastAsia="Calibri" w:cs="Arial"/>
          <w:noProof/>
          <w:lang w:val="en-US"/>
        </w:rPr>
      </w:pPr>
    </w:p>
    <w:p w:rsidR="002C2F53" w:rsidRPr="004C04EB" w:rsidRDefault="002C2F53" w:rsidP="002C2F53">
      <w:pPr>
        <w:rPr>
          <w:rFonts w:eastAsia="Calibri" w:cs="Arial"/>
          <w:noProof/>
          <w:lang w:val="en-US"/>
        </w:rPr>
      </w:pPr>
      <w:r w:rsidRPr="004C04EB">
        <w:rPr>
          <w:rFonts w:eastAsia="Calibri" w:cs="Arial"/>
          <w:noProof/>
          <w:lang w:val="en-US"/>
        </w:rPr>
        <w:t>The summary of outcomes achieved for the Overall Goal of the Project is presented below:</w:t>
      </w:r>
    </w:p>
    <w:p w:rsidR="002C2F53" w:rsidRPr="004C04EB" w:rsidRDefault="002C2F53" w:rsidP="002C2F53">
      <w:pPr>
        <w:jc w:val="center"/>
        <w:rPr>
          <w:rFonts w:eastAsia="Calibri" w:cs="Arial"/>
          <w:b/>
          <w:noProof/>
          <w:lang w:val="en-US"/>
        </w:rPr>
      </w:pPr>
    </w:p>
    <w:p w:rsidR="002C2F53" w:rsidRPr="004C04EB" w:rsidRDefault="002C2F53" w:rsidP="002C2F53">
      <w:pPr>
        <w:jc w:val="center"/>
        <w:rPr>
          <w:rFonts w:eastAsia="Calibri" w:cs="Arial"/>
          <w:b/>
          <w:noProof/>
          <w:lang w:val="en-US"/>
        </w:rPr>
      </w:pPr>
      <w:r w:rsidRPr="004C04EB">
        <w:rPr>
          <w:rFonts w:eastAsia="Calibri" w:cs="Arial"/>
          <w:b/>
          <w:noProof/>
          <w:lang w:val="en-US"/>
        </w:rPr>
        <w:t>Table 16: Summary of outcomes achieved vs. Overall Goal of the Project</w:t>
      </w:r>
    </w:p>
    <w:tbl>
      <w:tblPr>
        <w:tblStyle w:val="Tablaconcuadrcula1"/>
        <w:tblW w:w="9836" w:type="dxa"/>
        <w:jc w:val="center"/>
        <w:tblLayout w:type="fixed"/>
        <w:tblLook w:val="04A0"/>
      </w:tblPr>
      <w:tblGrid>
        <w:gridCol w:w="1980"/>
        <w:gridCol w:w="1928"/>
        <w:gridCol w:w="1920"/>
        <w:gridCol w:w="2126"/>
        <w:gridCol w:w="1882"/>
      </w:tblGrid>
      <w:tr w:rsidR="002C2F53" w:rsidRPr="004C04EB" w:rsidTr="00F44C56">
        <w:trPr>
          <w:jc w:val="center"/>
        </w:trPr>
        <w:tc>
          <w:tcPr>
            <w:tcW w:w="1980" w:type="dxa"/>
          </w:tcPr>
          <w:p w:rsidR="002C2F53" w:rsidRPr="004C04EB" w:rsidRDefault="002C2F53" w:rsidP="00F44C56">
            <w:pPr>
              <w:jc w:val="center"/>
              <w:rPr>
                <w:rFonts w:eastAsia="Calibri" w:cs="Arial"/>
                <w:b/>
                <w:noProof/>
                <w:lang w:val="en-US"/>
              </w:rPr>
            </w:pPr>
            <w:r w:rsidRPr="004C04EB">
              <w:rPr>
                <w:rFonts w:eastAsia="Calibri" w:cs="Arial"/>
                <w:b/>
                <w:noProof/>
                <w:lang w:val="en-US"/>
              </w:rPr>
              <w:t>Indicator</w:t>
            </w:r>
          </w:p>
        </w:tc>
        <w:tc>
          <w:tcPr>
            <w:tcW w:w="1928" w:type="dxa"/>
          </w:tcPr>
          <w:p w:rsidR="002C2F53" w:rsidRPr="004C04EB" w:rsidRDefault="002C2F53" w:rsidP="00F44C56">
            <w:pPr>
              <w:jc w:val="center"/>
              <w:rPr>
                <w:rFonts w:eastAsia="Calibri" w:cs="Arial"/>
                <w:b/>
                <w:noProof/>
                <w:lang w:val="en-US"/>
              </w:rPr>
            </w:pPr>
            <w:r w:rsidRPr="004C04EB">
              <w:rPr>
                <w:rFonts w:eastAsia="Calibri" w:cs="Arial"/>
                <w:b/>
                <w:noProof/>
                <w:lang w:val="en-US"/>
              </w:rPr>
              <w:t>Base Line</w:t>
            </w:r>
          </w:p>
        </w:tc>
        <w:tc>
          <w:tcPr>
            <w:tcW w:w="1920" w:type="dxa"/>
          </w:tcPr>
          <w:p w:rsidR="002C2F53" w:rsidRPr="004C04EB" w:rsidRDefault="002C2F53" w:rsidP="00F44C56">
            <w:pPr>
              <w:jc w:val="center"/>
              <w:rPr>
                <w:rFonts w:eastAsia="Calibri" w:cs="Arial"/>
                <w:b/>
                <w:noProof/>
                <w:lang w:val="en-US"/>
              </w:rPr>
            </w:pPr>
            <w:r w:rsidRPr="004C04EB">
              <w:rPr>
                <w:rFonts w:eastAsia="Calibri" w:cs="Arial"/>
                <w:b/>
                <w:noProof/>
                <w:lang w:val="en-US"/>
              </w:rPr>
              <w:t>Goal</w:t>
            </w:r>
          </w:p>
        </w:tc>
        <w:tc>
          <w:tcPr>
            <w:tcW w:w="2126" w:type="dxa"/>
          </w:tcPr>
          <w:p w:rsidR="002C2F53" w:rsidRPr="004C04EB" w:rsidRDefault="002C2F53" w:rsidP="00F44C56">
            <w:pPr>
              <w:jc w:val="center"/>
              <w:rPr>
                <w:rFonts w:eastAsia="Calibri" w:cs="Arial"/>
                <w:b/>
                <w:noProof/>
                <w:lang w:val="en-US"/>
              </w:rPr>
            </w:pPr>
            <w:r w:rsidRPr="004C04EB">
              <w:rPr>
                <w:rFonts w:eastAsia="Calibri" w:cs="Arial"/>
                <w:b/>
                <w:noProof/>
                <w:lang w:val="en-US"/>
              </w:rPr>
              <w:t>Achievement</w:t>
            </w:r>
          </w:p>
        </w:tc>
        <w:tc>
          <w:tcPr>
            <w:tcW w:w="1882" w:type="dxa"/>
          </w:tcPr>
          <w:p w:rsidR="002C2F53" w:rsidRPr="004C04EB" w:rsidRDefault="002C2F53" w:rsidP="00F44C56">
            <w:pPr>
              <w:jc w:val="center"/>
              <w:rPr>
                <w:rFonts w:eastAsia="Calibri" w:cs="Arial"/>
                <w:b/>
                <w:noProof/>
                <w:lang w:val="en-US"/>
              </w:rPr>
            </w:pPr>
            <w:r w:rsidRPr="004C04EB">
              <w:rPr>
                <w:rFonts w:eastAsia="Calibri" w:cs="Arial"/>
                <w:b/>
                <w:noProof/>
                <w:lang w:val="en-US"/>
              </w:rPr>
              <w:t>Comments</w:t>
            </w:r>
          </w:p>
        </w:tc>
      </w:tr>
      <w:tr w:rsidR="002C2F53" w:rsidRPr="004C04EB" w:rsidTr="00F44C56">
        <w:trPr>
          <w:jc w:val="center"/>
        </w:trPr>
        <w:tc>
          <w:tcPr>
            <w:tcW w:w="1980" w:type="dxa"/>
          </w:tcPr>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noProof/>
                <w:sz w:val="20"/>
                <w:szCs w:val="20"/>
                <w:lang w:val="en-US"/>
              </w:rPr>
              <w:t>(1) Market</w:t>
            </w:r>
            <w:r w:rsidR="00FE090D" w:rsidRPr="004C04EB">
              <w:rPr>
                <w:rFonts w:eastAsia="Calibri" w:cs="Arial"/>
                <w:noProof/>
                <w:sz w:val="20"/>
                <w:szCs w:val="20"/>
                <w:lang w:val="en-US"/>
              </w:rPr>
              <w:t xml:space="preserve"> </w:t>
            </w:r>
            <w:r w:rsidRPr="004C04EB">
              <w:rPr>
                <w:rFonts w:eastAsia="Calibri" w:cs="Arial"/>
                <w:noProof/>
                <w:sz w:val="20"/>
                <w:szCs w:val="20"/>
                <w:lang w:val="en-US"/>
              </w:rPr>
              <w:t>transformation (scale 1...4) </w:t>
            </w:r>
          </w:p>
        </w:tc>
        <w:tc>
          <w:tcPr>
            <w:tcW w:w="1928" w:type="dxa"/>
          </w:tcPr>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noProof/>
                <w:sz w:val="20"/>
                <w:szCs w:val="20"/>
                <w:lang w:val="en-US"/>
              </w:rPr>
              <w:t>(1) Market</w:t>
            </w:r>
            <w:r w:rsidR="00FE090D" w:rsidRPr="004C04EB">
              <w:rPr>
                <w:rFonts w:eastAsia="Calibri" w:cs="Arial"/>
                <w:noProof/>
                <w:sz w:val="20"/>
                <w:szCs w:val="20"/>
                <w:lang w:val="en-US"/>
              </w:rPr>
              <w:t xml:space="preserve"> </w:t>
            </w:r>
            <w:r w:rsidRPr="004C04EB">
              <w:rPr>
                <w:rFonts w:eastAsia="Calibri" w:cs="Arial"/>
                <w:noProof/>
                <w:sz w:val="20"/>
                <w:szCs w:val="20"/>
                <w:lang w:val="en-US"/>
              </w:rPr>
              <w:t>transformation: 1 </w:t>
            </w:r>
          </w:p>
          <w:p w:rsidR="002C2F53" w:rsidRPr="004C04EB" w:rsidRDefault="002C2F53" w:rsidP="00F44C56">
            <w:pPr>
              <w:jc w:val="left"/>
              <w:rPr>
                <w:rFonts w:eastAsia="Calibri" w:cs="Arial"/>
                <w:noProof/>
                <w:sz w:val="20"/>
                <w:lang w:val="en-US"/>
              </w:rPr>
            </w:pPr>
          </w:p>
        </w:tc>
        <w:tc>
          <w:tcPr>
            <w:tcW w:w="1920" w:type="dxa"/>
          </w:tcPr>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noProof/>
                <w:sz w:val="20"/>
                <w:szCs w:val="20"/>
                <w:lang w:val="en-US"/>
              </w:rPr>
              <w:t>1) Market</w:t>
            </w:r>
            <w:r w:rsidR="00FE090D" w:rsidRPr="004C04EB">
              <w:rPr>
                <w:rFonts w:eastAsia="Calibri" w:cs="Arial"/>
                <w:noProof/>
                <w:sz w:val="20"/>
                <w:szCs w:val="20"/>
                <w:lang w:val="en-US"/>
              </w:rPr>
              <w:t xml:space="preserve"> </w:t>
            </w:r>
            <w:r w:rsidRPr="004C04EB">
              <w:rPr>
                <w:rFonts w:eastAsia="Calibri" w:cs="Arial"/>
                <w:noProof/>
                <w:sz w:val="20"/>
                <w:szCs w:val="20"/>
                <w:lang w:val="en-US"/>
              </w:rPr>
              <w:t>transformation: 3 </w:t>
            </w:r>
          </w:p>
          <w:p w:rsidR="002C2F53" w:rsidRPr="004C04EB" w:rsidRDefault="002C2F53" w:rsidP="00F44C56">
            <w:pPr>
              <w:jc w:val="left"/>
              <w:rPr>
                <w:rFonts w:eastAsia="Calibri" w:cs="Arial"/>
                <w:noProof/>
                <w:sz w:val="20"/>
                <w:lang w:val="en-US"/>
              </w:rPr>
            </w:pPr>
          </w:p>
        </w:tc>
        <w:tc>
          <w:tcPr>
            <w:tcW w:w="2126" w:type="dxa"/>
          </w:tcPr>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noProof/>
                <w:sz w:val="20"/>
                <w:szCs w:val="20"/>
                <w:lang w:val="en-US"/>
              </w:rPr>
              <w:t>1) Market</w:t>
            </w:r>
            <w:r w:rsidR="00FE090D" w:rsidRPr="004C04EB">
              <w:rPr>
                <w:rFonts w:eastAsia="Calibri" w:cs="Arial"/>
                <w:noProof/>
                <w:sz w:val="20"/>
                <w:szCs w:val="20"/>
                <w:lang w:val="en-US"/>
              </w:rPr>
              <w:t xml:space="preserve"> </w:t>
            </w:r>
            <w:r w:rsidRPr="004C04EB">
              <w:rPr>
                <w:rFonts w:eastAsia="Calibri" w:cs="Arial"/>
                <w:noProof/>
                <w:sz w:val="20"/>
                <w:szCs w:val="20"/>
                <w:lang w:val="en-US"/>
              </w:rPr>
              <w:t>transformation: 2.33</w:t>
            </w:r>
          </w:p>
          <w:p w:rsidR="002C2F53" w:rsidRPr="004C04EB" w:rsidRDefault="002C2F53" w:rsidP="00F44C56">
            <w:pPr>
              <w:jc w:val="left"/>
              <w:rPr>
                <w:rFonts w:eastAsia="Calibri" w:cs="Arial"/>
                <w:noProof/>
                <w:sz w:val="20"/>
                <w:lang w:val="en-US"/>
              </w:rPr>
            </w:pPr>
          </w:p>
        </w:tc>
        <w:tc>
          <w:tcPr>
            <w:tcW w:w="1882" w:type="dxa"/>
          </w:tcPr>
          <w:p w:rsidR="002C2F53" w:rsidRPr="004C04EB" w:rsidRDefault="002C2F53" w:rsidP="00F44C56">
            <w:pPr>
              <w:jc w:val="left"/>
              <w:rPr>
                <w:rFonts w:eastAsia="Calibri" w:cs="Arial"/>
                <w:noProof/>
                <w:sz w:val="20"/>
                <w:szCs w:val="20"/>
                <w:lang w:val="en-US"/>
              </w:rPr>
            </w:pPr>
            <w:r w:rsidRPr="004C04EB">
              <w:rPr>
                <w:rFonts w:eastAsia="Calibri" w:cs="Arial"/>
                <w:noProof/>
                <w:sz w:val="20"/>
                <w:szCs w:val="20"/>
                <w:lang w:val="en-US"/>
              </w:rPr>
              <w:t xml:space="preserve">Based on the progress made on removing </w:t>
            </w:r>
            <w:r w:rsidR="00FE090D" w:rsidRPr="004C04EB">
              <w:rPr>
                <w:rFonts w:eastAsia="Calibri" w:cs="Arial"/>
                <w:noProof/>
                <w:sz w:val="20"/>
                <w:szCs w:val="20"/>
                <w:lang w:val="en-US"/>
              </w:rPr>
              <w:t>different kinds</w:t>
            </w:r>
            <w:r w:rsidRPr="004C04EB">
              <w:rPr>
                <w:rFonts w:eastAsia="Calibri" w:cs="Arial"/>
                <w:noProof/>
                <w:sz w:val="20"/>
                <w:szCs w:val="20"/>
                <w:lang w:val="en-US"/>
              </w:rPr>
              <w:t xml:space="preserve"> of barriers</w:t>
            </w:r>
          </w:p>
        </w:tc>
      </w:tr>
      <w:tr w:rsidR="002C2F53" w:rsidRPr="004C04EB" w:rsidTr="00F44C56">
        <w:trPr>
          <w:jc w:val="center"/>
        </w:trPr>
        <w:tc>
          <w:tcPr>
            <w:tcW w:w="1980" w:type="dxa"/>
          </w:tcPr>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noProof/>
                <w:sz w:val="20"/>
                <w:szCs w:val="20"/>
                <w:lang w:val="en-US"/>
              </w:rPr>
              <w:t>(2) Adoption of policies</w:t>
            </w:r>
          </w:p>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noProof/>
                <w:sz w:val="20"/>
                <w:szCs w:val="20"/>
                <w:lang w:val="en-US"/>
              </w:rPr>
              <w:t xml:space="preserve"> (scale 1...4) </w:t>
            </w:r>
          </w:p>
        </w:tc>
        <w:tc>
          <w:tcPr>
            <w:tcW w:w="1928" w:type="dxa"/>
          </w:tcPr>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noProof/>
                <w:sz w:val="20"/>
                <w:szCs w:val="20"/>
                <w:lang w:val="en-US"/>
              </w:rPr>
              <w:t>(2) Adoption of policies: 1</w:t>
            </w:r>
          </w:p>
          <w:p w:rsidR="002C2F53" w:rsidRPr="004C04EB" w:rsidRDefault="002C2F53" w:rsidP="00F44C56">
            <w:pPr>
              <w:jc w:val="left"/>
              <w:rPr>
                <w:rFonts w:eastAsia="Calibri" w:cs="Arial"/>
                <w:noProof/>
                <w:sz w:val="20"/>
                <w:lang w:val="en-US"/>
              </w:rPr>
            </w:pPr>
          </w:p>
        </w:tc>
        <w:tc>
          <w:tcPr>
            <w:tcW w:w="1920" w:type="dxa"/>
          </w:tcPr>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noProof/>
                <w:sz w:val="20"/>
                <w:szCs w:val="20"/>
                <w:lang w:val="en-US"/>
              </w:rPr>
              <w:t>(2) Adoption of</w:t>
            </w:r>
          </w:p>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noProof/>
                <w:sz w:val="20"/>
                <w:szCs w:val="20"/>
                <w:lang w:val="en-US"/>
              </w:rPr>
              <w:t>policies: 4 </w:t>
            </w:r>
          </w:p>
          <w:p w:rsidR="002C2F53" w:rsidRPr="004C04EB" w:rsidRDefault="002C2F53" w:rsidP="00F44C56">
            <w:pPr>
              <w:jc w:val="left"/>
              <w:rPr>
                <w:rFonts w:eastAsia="Calibri" w:cs="Arial"/>
                <w:noProof/>
                <w:sz w:val="20"/>
                <w:lang w:val="en-US"/>
              </w:rPr>
            </w:pPr>
          </w:p>
        </w:tc>
        <w:tc>
          <w:tcPr>
            <w:tcW w:w="2126" w:type="dxa"/>
          </w:tcPr>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noProof/>
                <w:sz w:val="20"/>
                <w:szCs w:val="20"/>
                <w:lang w:val="en-US"/>
              </w:rPr>
              <w:t>(2) Adoption of</w:t>
            </w:r>
          </w:p>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noProof/>
                <w:sz w:val="20"/>
                <w:szCs w:val="20"/>
                <w:lang w:val="en-US"/>
              </w:rPr>
              <w:t>policies: 2 </w:t>
            </w:r>
          </w:p>
          <w:p w:rsidR="002C2F53" w:rsidRPr="004C04EB" w:rsidRDefault="002C2F53" w:rsidP="00F44C56">
            <w:pPr>
              <w:jc w:val="left"/>
              <w:rPr>
                <w:rFonts w:eastAsia="Calibri" w:cs="Arial"/>
                <w:noProof/>
                <w:sz w:val="20"/>
                <w:lang w:val="en-US"/>
              </w:rPr>
            </w:pPr>
          </w:p>
        </w:tc>
        <w:tc>
          <w:tcPr>
            <w:tcW w:w="1882" w:type="dxa"/>
          </w:tcPr>
          <w:p w:rsidR="002C2F53" w:rsidRPr="004C04EB" w:rsidRDefault="002C2F53" w:rsidP="00F44C56">
            <w:pPr>
              <w:jc w:val="left"/>
              <w:rPr>
                <w:rFonts w:eastAsia="Calibri" w:cs="Arial"/>
                <w:noProof/>
                <w:sz w:val="20"/>
                <w:szCs w:val="20"/>
                <w:lang w:val="en-US"/>
              </w:rPr>
            </w:pPr>
            <w:r w:rsidRPr="004C04EB">
              <w:rPr>
                <w:rFonts w:eastAsia="Calibri" w:cs="Arial"/>
                <w:noProof/>
                <w:sz w:val="20"/>
                <w:szCs w:val="20"/>
                <w:lang w:val="en-US"/>
              </w:rPr>
              <w:t>Based on the progress made on the issue of regulation</w:t>
            </w:r>
          </w:p>
        </w:tc>
      </w:tr>
      <w:tr w:rsidR="002C2F53" w:rsidRPr="004C04EB" w:rsidTr="00F44C56">
        <w:trPr>
          <w:jc w:val="center"/>
        </w:trPr>
        <w:tc>
          <w:tcPr>
            <w:tcW w:w="1980" w:type="dxa"/>
          </w:tcPr>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noProof/>
                <w:sz w:val="20"/>
                <w:szCs w:val="20"/>
                <w:lang w:val="en-US"/>
              </w:rPr>
              <w:t>(3) Energy</w:t>
            </w:r>
            <w:r w:rsidR="00FE090D" w:rsidRPr="004C04EB">
              <w:rPr>
                <w:rFonts w:eastAsia="Calibri" w:cs="Arial"/>
                <w:noProof/>
                <w:sz w:val="20"/>
                <w:szCs w:val="20"/>
                <w:lang w:val="en-US"/>
              </w:rPr>
              <w:t xml:space="preserve"> </w:t>
            </w:r>
            <w:r w:rsidRPr="004C04EB">
              <w:rPr>
                <w:rFonts w:eastAsia="Calibri" w:cs="Arial"/>
                <w:noProof/>
                <w:sz w:val="20"/>
                <w:szCs w:val="20"/>
                <w:lang w:val="en-US"/>
              </w:rPr>
              <w:t>saved:</w:t>
            </w:r>
          </w:p>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noProof/>
                <w:sz w:val="20"/>
                <w:szCs w:val="20"/>
                <w:lang w:val="en-US"/>
              </w:rPr>
              <w:t>(MWh) </w:t>
            </w:r>
          </w:p>
        </w:tc>
        <w:tc>
          <w:tcPr>
            <w:tcW w:w="1928" w:type="dxa"/>
          </w:tcPr>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noProof/>
                <w:sz w:val="20"/>
                <w:szCs w:val="20"/>
                <w:lang w:val="en-US"/>
              </w:rPr>
              <w:t>(3) Energy</w:t>
            </w:r>
            <w:r w:rsidR="00FE090D" w:rsidRPr="004C04EB">
              <w:rPr>
                <w:rFonts w:eastAsia="Calibri" w:cs="Arial"/>
                <w:noProof/>
                <w:sz w:val="20"/>
                <w:szCs w:val="20"/>
                <w:lang w:val="en-US"/>
              </w:rPr>
              <w:t xml:space="preserve"> </w:t>
            </w:r>
            <w:r w:rsidRPr="004C04EB">
              <w:rPr>
                <w:rFonts w:eastAsia="Calibri" w:cs="Arial"/>
                <w:noProof/>
                <w:sz w:val="20"/>
                <w:szCs w:val="20"/>
                <w:lang w:val="en-US"/>
              </w:rPr>
              <w:t>saved: 0 MWh </w:t>
            </w:r>
          </w:p>
          <w:p w:rsidR="002C2F53" w:rsidRPr="004C04EB" w:rsidRDefault="002C2F53" w:rsidP="00F44C56">
            <w:pPr>
              <w:jc w:val="left"/>
              <w:rPr>
                <w:rFonts w:eastAsia="Calibri" w:cs="Arial"/>
                <w:noProof/>
                <w:sz w:val="20"/>
                <w:lang w:val="en-US"/>
              </w:rPr>
            </w:pPr>
          </w:p>
        </w:tc>
        <w:tc>
          <w:tcPr>
            <w:tcW w:w="1920" w:type="dxa"/>
          </w:tcPr>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noProof/>
                <w:sz w:val="20"/>
                <w:szCs w:val="20"/>
                <w:lang w:val="en-US"/>
              </w:rPr>
              <w:t>(3) Energy</w:t>
            </w:r>
            <w:r w:rsidR="00FE090D" w:rsidRPr="004C04EB">
              <w:rPr>
                <w:rFonts w:eastAsia="Calibri" w:cs="Arial"/>
                <w:noProof/>
                <w:sz w:val="20"/>
                <w:szCs w:val="20"/>
                <w:lang w:val="en-US"/>
              </w:rPr>
              <w:t xml:space="preserve"> </w:t>
            </w:r>
            <w:r w:rsidRPr="004C04EB">
              <w:rPr>
                <w:rFonts w:eastAsia="Calibri" w:cs="Arial"/>
                <w:noProof/>
                <w:sz w:val="20"/>
                <w:szCs w:val="20"/>
                <w:lang w:val="en-US"/>
              </w:rPr>
              <w:t>saved: 88,600 MWh </w:t>
            </w:r>
          </w:p>
          <w:p w:rsidR="002C2F53" w:rsidRPr="004C04EB" w:rsidRDefault="002C2F53" w:rsidP="00F44C56">
            <w:pPr>
              <w:jc w:val="left"/>
              <w:rPr>
                <w:rFonts w:eastAsia="Calibri" w:cs="Arial"/>
                <w:noProof/>
                <w:sz w:val="20"/>
                <w:lang w:val="en-US"/>
              </w:rPr>
            </w:pPr>
          </w:p>
        </w:tc>
        <w:tc>
          <w:tcPr>
            <w:tcW w:w="2126" w:type="dxa"/>
          </w:tcPr>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noProof/>
                <w:sz w:val="20"/>
                <w:szCs w:val="20"/>
                <w:lang w:val="en-US"/>
              </w:rPr>
              <w:t>(3)Energy</w:t>
            </w:r>
            <w:r w:rsidR="00FE090D" w:rsidRPr="004C04EB">
              <w:rPr>
                <w:rFonts w:eastAsia="Calibri" w:cs="Arial"/>
                <w:noProof/>
                <w:sz w:val="20"/>
                <w:szCs w:val="20"/>
                <w:lang w:val="en-US"/>
              </w:rPr>
              <w:t xml:space="preserve"> </w:t>
            </w:r>
            <w:r w:rsidRPr="004C04EB">
              <w:rPr>
                <w:rFonts w:eastAsia="Calibri" w:cs="Arial"/>
                <w:noProof/>
                <w:sz w:val="20"/>
                <w:szCs w:val="20"/>
                <w:lang w:val="en-US"/>
              </w:rPr>
              <w:t>saved: 0 MWh </w:t>
            </w:r>
          </w:p>
          <w:p w:rsidR="002C2F53" w:rsidRPr="004C04EB" w:rsidRDefault="002C2F53" w:rsidP="00F44C56">
            <w:pPr>
              <w:jc w:val="left"/>
              <w:rPr>
                <w:rFonts w:eastAsia="Calibri" w:cs="Arial"/>
                <w:noProof/>
                <w:sz w:val="20"/>
                <w:lang w:val="en-US"/>
              </w:rPr>
            </w:pPr>
          </w:p>
        </w:tc>
        <w:tc>
          <w:tcPr>
            <w:tcW w:w="1882" w:type="dxa"/>
          </w:tcPr>
          <w:p w:rsidR="002C2F53" w:rsidRPr="004C04EB" w:rsidRDefault="002C2F53" w:rsidP="00F44C56">
            <w:pPr>
              <w:jc w:val="left"/>
              <w:rPr>
                <w:rFonts w:eastAsia="Calibri" w:cs="Arial"/>
                <w:noProof/>
                <w:sz w:val="20"/>
                <w:szCs w:val="20"/>
                <w:lang w:val="en-US"/>
              </w:rPr>
            </w:pPr>
            <w:r w:rsidRPr="004C04EB">
              <w:rPr>
                <w:rFonts w:eastAsia="Calibri" w:cs="Arial"/>
                <w:noProof/>
                <w:sz w:val="20"/>
                <w:szCs w:val="20"/>
                <w:lang w:val="en-US"/>
              </w:rPr>
              <w:t>Based on the fact that the 13 projected chillers were not replaced, as a result of the Project</w:t>
            </w:r>
          </w:p>
        </w:tc>
      </w:tr>
      <w:tr w:rsidR="002C2F53" w:rsidRPr="004C04EB" w:rsidTr="00F44C56">
        <w:trPr>
          <w:jc w:val="center"/>
        </w:trPr>
        <w:tc>
          <w:tcPr>
            <w:tcW w:w="1980" w:type="dxa"/>
          </w:tcPr>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noProof/>
                <w:sz w:val="20"/>
                <w:szCs w:val="20"/>
                <w:lang w:val="en-US"/>
              </w:rPr>
              <w:t>(4) Investment</w:t>
            </w:r>
          </w:p>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noProof/>
                <w:sz w:val="20"/>
                <w:szCs w:val="20"/>
                <w:lang w:val="en-US"/>
              </w:rPr>
              <w:t>(US$) </w:t>
            </w:r>
          </w:p>
        </w:tc>
        <w:tc>
          <w:tcPr>
            <w:tcW w:w="1928" w:type="dxa"/>
          </w:tcPr>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noProof/>
                <w:sz w:val="20"/>
                <w:szCs w:val="20"/>
                <w:lang w:val="en-US"/>
              </w:rPr>
              <w:t>(4) Investment </w:t>
            </w:r>
          </w:p>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noProof/>
                <w:sz w:val="20"/>
                <w:szCs w:val="20"/>
                <w:lang w:val="en-US"/>
              </w:rPr>
              <w:t>US$0 </w:t>
            </w:r>
          </w:p>
          <w:p w:rsidR="002C2F53" w:rsidRPr="004C04EB" w:rsidRDefault="002C2F53" w:rsidP="00F44C56">
            <w:pPr>
              <w:jc w:val="left"/>
              <w:rPr>
                <w:rFonts w:eastAsia="Calibri" w:cs="Arial"/>
                <w:noProof/>
                <w:sz w:val="20"/>
                <w:lang w:val="en-US"/>
              </w:rPr>
            </w:pPr>
          </w:p>
        </w:tc>
        <w:tc>
          <w:tcPr>
            <w:tcW w:w="1920" w:type="dxa"/>
          </w:tcPr>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noProof/>
                <w:sz w:val="20"/>
                <w:szCs w:val="20"/>
                <w:lang w:val="en-US"/>
              </w:rPr>
              <w:t>(4) Investment (direct) </w:t>
            </w:r>
          </w:p>
          <w:p w:rsidR="002C2F53" w:rsidRPr="004C04EB" w:rsidRDefault="002C2F53" w:rsidP="00F44C56">
            <w:pPr>
              <w:autoSpaceDE w:val="0"/>
              <w:autoSpaceDN w:val="0"/>
              <w:adjustRightInd w:val="0"/>
              <w:jc w:val="left"/>
              <w:rPr>
                <w:rFonts w:eastAsia="Calibri" w:cs="Arial"/>
                <w:noProof/>
                <w:sz w:val="20"/>
                <w:lang w:val="en-US"/>
              </w:rPr>
            </w:pPr>
            <w:r w:rsidRPr="004C04EB">
              <w:rPr>
                <w:rFonts w:eastAsia="Calibri" w:cs="Arial"/>
                <w:noProof/>
                <w:sz w:val="20"/>
                <w:szCs w:val="20"/>
                <w:lang w:val="en-US"/>
              </w:rPr>
              <w:t>US$ 3.2</w:t>
            </w:r>
            <w:r w:rsidR="00FE090D" w:rsidRPr="004C04EB">
              <w:rPr>
                <w:rFonts w:eastAsia="Calibri" w:cs="Arial"/>
                <w:noProof/>
                <w:sz w:val="20"/>
                <w:szCs w:val="20"/>
                <w:lang w:val="en-US"/>
              </w:rPr>
              <w:t xml:space="preserve"> </w:t>
            </w:r>
            <w:r w:rsidRPr="004C04EB">
              <w:rPr>
                <w:rFonts w:eastAsia="Calibri" w:cs="Arial"/>
                <w:noProof/>
                <w:sz w:val="20"/>
                <w:szCs w:val="20"/>
                <w:lang w:val="en-US"/>
              </w:rPr>
              <w:t>M</w:t>
            </w:r>
          </w:p>
        </w:tc>
        <w:tc>
          <w:tcPr>
            <w:tcW w:w="2126" w:type="dxa"/>
          </w:tcPr>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noProof/>
                <w:sz w:val="20"/>
                <w:szCs w:val="20"/>
                <w:lang w:val="en-US"/>
              </w:rPr>
              <w:t>(4) Investment  US$0 </w:t>
            </w:r>
          </w:p>
          <w:p w:rsidR="002C2F53" w:rsidRPr="004C04EB" w:rsidRDefault="002C2F53" w:rsidP="00F44C56">
            <w:pPr>
              <w:jc w:val="left"/>
              <w:rPr>
                <w:rFonts w:eastAsia="Calibri" w:cs="Arial"/>
                <w:noProof/>
                <w:sz w:val="20"/>
                <w:lang w:val="en-US"/>
              </w:rPr>
            </w:pPr>
          </w:p>
        </w:tc>
        <w:tc>
          <w:tcPr>
            <w:tcW w:w="1882" w:type="dxa"/>
          </w:tcPr>
          <w:p w:rsidR="002C2F53" w:rsidRPr="004C04EB" w:rsidRDefault="002C2F53" w:rsidP="00F44C56">
            <w:pPr>
              <w:jc w:val="left"/>
              <w:rPr>
                <w:rFonts w:eastAsia="Calibri" w:cs="Arial"/>
                <w:noProof/>
                <w:sz w:val="20"/>
                <w:szCs w:val="20"/>
                <w:lang w:val="en-US"/>
              </w:rPr>
            </w:pPr>
            <w:r w:rsidRPr="004C04EB">
              <w:rPr>
                <w:rFonts w:eastAsia="Calibri" w:cs="Arial"/>
                <w:noProof/>
                <w:sz w:val="20"/>
                <w:szCs w:val="20"/>
                <w:lang w:val="en-US"/>
              </w:rPr>
              <w:t>Same</w:t>
            </w:r>
          </w:p>
        </w:tc>
      </w:tr>
      <w:tr w:rsidR="002C2F53" w:rsidRPr="004C04EB" w:rsidTr="00F44C56">
        <w:trPr>
          <w:jc w:val="center"/>
        </w:trPr>
        <w:tc>
          <w:tcPr>
            <w:tcW w:w="1980" w:type="dxa"/>
          </w:tcPr>
          <w:p w:rsidR="002C2F53" w:rsidRPr="004C04EB" w:rsidRDefault="002C2F53" w:rsidP="00F44C56">
            <w:pPr>
              <w:jc w:val="left"/>
              <w:rPr>
                <w:rFonts w:eastAsia="Calibri" w:cs="Arial"/>
                <w:noProof/>
                <w:sz w:val="20"/>
                <w:lang w:val="en-US"/>
              </w:rPr>
            </w:pPr>
            <w:r w:rsidRPr="004C04EB">
              <w:rPr>
                <w:rFonts w:eastAsia="Calibri" w:cs="Arial"/>
                <w:noProof/>
                <w:sz w:val="20"/>
                <w:szCs w:val="20"/>
                <w:lang w:val="en-US"/>
              </w:rPr>
              <w:t>(5) Number of lending</w:t>
            </w:r>
            <w:r w:rsidR="00FE090D" w:rsidRPr="004C04EB">
              <w:rPr>
                <w:rFonts w:eastAsia="Calibri" w:cs="Arial"/>
                <w:noProof/>
                <w:sz w:val="20"/>
                <w:szCs w:val="20"/>
                <w:lang w:val="en-US"/>
              </w:rPr>
              <w:t xml:space="preserve"> </w:t>
            </w:r>
            <w:r w:rsidRPr="004C04EB">
              <w:rPr>
                <w:rFonts w:eastAsia="Calibri" w:cs="Arial"/>
                <w:noProof/>
                <w:sz w:val="20"/>
                <w:szCs w:val="20"/>
                <w:lang w:val="en-US"/>
              </w:rPr>
              <w:t>institutions</w:t>
            </w:r>
          </w:p>
        </w:tc>
        <w:tc>
          <w:tcPr>
            <w:tcW w:w="1928" w:type="dxa"/>
          </w:tcPr>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noProof/>
                <w:sz w:val="20"/>
                <w:szCs w:val="20"/>
                <w:lang w:val="en-US"/>
              </w:rPr>
              <w:t>(5) Number of</w:t>
            </w:r>
          </w:p>
          <w:p w:rsidR="002C2F53" w:rsidRPr="004C04EB" w:rsidRDefault="002C2F53" w:rsidP="00F44C56">
            <w:pPr>
              <w:autoSpaceDE w:val="0"/>
              <w:autoSpaceDN w:val="0"/>
              <w:adjustRightInd w:val="0"/>
              <w:jc w:val="center"/>
              <w:rPr>
                <w:rFonts w:eastAsia="Calibri" w:cs="Arial"/>
                <w:noProof/>
                <w:sz w:val="20"/>
                <w:szCs w:val="20"/>
                <w:lang w:val="en-US"/>
              </w:rPr>
            </w:pPr>
            <w:r w:rsidRPr="004C04EB">
              <w:rPr>
                <w:rFonts w:eastAsia="Calibri" w:cs="Arial"/>
                <w:noProof/>
                <w:sz w:val="20"/>
                <w:szCs w:val="20"/>
                <w:lang w:val="en-US"/>
              </w:rPr>
              <w:t>lending institutions:                     1</w:t>
            </w:r>
          </w:p>
          <w:p w:rsidR="002C2F53" w:rsidRPr="004C04EB" w:rsidRDefault="002C2F53" w:rsidP="00F44C56">
            <w:pPr>
              <w:jc w:val="left"/>
              <w:rPr>
                <w:rFonts w:eastAsia="Calibri" w:cs="Arial"/>
                <w:noProof/>
                <w:sz w:val="20"/>
                <w:lang w:val="en-US"/>
              </w:rPr>
            </w:pPr>
            <w:r w:rsidRPr="004C04EB">
              <w:rPr>
                <w:rFonts w:eastAsia="Calibri" w:cs="Arial"/>
                <w:noProof/>
                <w:sz w:val="20"/>
                <w:szCs w:val="20"/>
                <w:lang w:val="en-US"/>
              </w:rPr>
              <w:t>(Bancoldex-URE)</w:t>
            </w:r>
          </w:p>
        </w:tc>
        <w:tc>
          <w:tcPr>
            <w:tcW w:w="1920" w:type="dxa"/>
          </w:tcPr>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noProof/>
                <w:sz w:val="20"/>
                <w:szCs w:val="20"/>
                <w:lang w:val="en-US"/>
              </w:rPr>
              <w:t>(5) Number of</w:t>
            </w:r>
          </w:p>
          <w:p w:rsidR="002C2F53" w:rsidRPr="004C04EB" w:rsidRDefault="002C2F53" w:rsidP="00F44C56">
            <w:pPr>
              <w:jc w:val="center"/>
              <w:rPr>
                <w:rFonts w:eastAsia="Calibri" w:cs="Arial"/>
                <w:noProof/>
                <w:sz w:val="20"/>
                <w:szCs w:val="20"/>
                <w:lang w:val="en-US"/>
              </w:rPr>
            </w:pPr>
            <w:r w:rsidRPr="004C04EB">
              <w:rPr>
                <w:rFonts w:eastAsia="Calibri" w:cs="Arial"/>
                <w:noProof/>
                <w:sz w:val="20"/>
                <w:szCs w:val="20"/>
                <w:lang w:val="en-US"/>
              </w:rPr>
              <w:t>lending institutions: 1</w:t>
            </w:r>
          </w:p>
          <w:p w:rsidR="002C2F53" w:rsidRPr="004C04EB" w:rsidRDefault="002C2F53" w:rsidP="00F44C56">
            <w:pPr>
              <w:jc w:val="left"/>
              <w:rPr>
                <w:rFonts w:eastAsia="Calibri" w:cs="Arial"/>
                <w:noProof/>
                <w:sz w:val="20"/>
                <w:lang w:val="en-US"/>
              </w:rPr>
            </w:pPr>
            <w:r w:rsidRPr="004C04EB">
              <w:rPr>
                <w:rFonts w:eastAsia="Calibri" w:cs="Arial"/>
                <w:noProof/>
                <w:sz w:val="20"/>
                <w:szCs w:val="20"/>
                <w:lang w:val="en-US"/>
              </w:rPr>
              <w:t>(Bancoldex-URE)</w:t>
            </w:r>
          </w:p>
        </w:tc>
        <w:tc>
          <w:tcPr>
            <w:tcW w:w="2126" w:type="dxa"/>
          </w:tcPr>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noProof/>
                <w:sz w:val="20"/>
                <w:szCs w:val="20"/>
                <w:lang w:val="en-US"/>
              </w:rPr>
              <w:t>Not</w:t>
            </w:r>
            <w:r w:rsidR="00FE090D" w:rsidRPr="004C04EB">
              <w:rPr>
                <w:rFonts w:eastAsia="Calibri" w:cs="Arial"/>
                <w:noProof/>
                <w:sz w:val="20"/>
                <w:szCs w:val="20"/>
                <w:lang w:val="en-US"/>
              </w:rPr>
              <w:t xml:space="preserve"> e</w:t>
            </w:r>
            <w:r w:rsidRPr="004C04EB">
              <w:rPr>
                <w:rFonts w:eastAsia="Calibri" w:cs="Arial"/>
                <w:noProof/>
                <w:sz w:val="20"/>
                <w:szCs w:val="20"/>
                <w:lang w:val="en-US"/>
              </w:rPr>
              <w:t>valuated</w:t>
            </w:r>
          </w:p>
        </w:tc>
        <w:tc>
          <w:tcPr>
            <w:tcW w:w="1882" w:type="dxa"/>
          </w:tcPr>
          <w:p w:rsidR="002C2F53" w:rsidRPr="004C04EB" w:rsidRDefault="002C2F53" w:rsidP="00F44C56">
            <w:pPr>
              <w:jc w:val="left"/>
              <w:rPr>
                <w:rFonts w:eastAsia="Calibri" w:cs="Arial"/>
                <w:noProof/>
                <w:sz w:val="20"/>
                <w:szCs w:val="20"/>
                <w:lang w:val="en-US"/>
              </w:rPr>
            </w:pPr>
          </w:p>
        </w:tc>
      </w:tr>
      <w:tr w:rsidR="002C2F53" w:rsidRPr="004C04EB" w:rsidTr="00F44C56">
        <w:trPr>
          <w:jc w:val="center"/>
        </w:trPr>
        <w:tc>
          <w:tcPr>
            <w:tcW w:w="7954" w:type="dxa"/>
            <w:gridSpan w:val="4"/>
            <w:vAlign w:val="center"/>
          </w:tcPr>
          <w:p w:rsidR="002C2F53" w:rsidRPr="004C04EB" w:rsidRDefault="002C2F53" w:rsidP="00F44C56">
            <w:pPr>
              <w:autoSpaceDE w:val="0"/>
              <w:autoSpaceDN w:val="0"/>
              <w:adjustRightInd w:val="0"/>
              <w:jc w:val="left"/>
              <w:rPr>
                <w:rFonts w:eastAsia="Calibri" w:cs="Arial"/>
                <w:b/>
                <w:noProof/>
                <w:lang w:val="en-US"/>
              </w:rPr>
            </w:pPr>
            <w:r w:rsidRPr="004C04EB">
              <w:rPr>
                <w:rFonts w:eastAsia="Calibri" w:cs="Arial"/>
                <w:b/>
                <w:noProof/>
                <w:lang w:val="en-US"/>
              </w:rPr>
              <w:t>Overall Rating of the compliance with the Overall Goal</w:t>
            </w:r>
          </w:p>
        </w:tc>
        <w:tc>
          <w:tcPr>
            <w:tcW w:w="1882" w:type="dxa"/>
          </w:tcPr>
          <w:p w:rsidR="002C2F53" w:rsidRPr="004C04EB" w:rsidRDefault="002C2F53" w:rsidP="00F44C56">
            <w:pPr>
              <w:jc w:val="center"/>
              <w:rPr>
                <w:rFonts w:eastAsia="Calibri" w:cs="Arial"/>
                <w:b/>
                <w:noProof/>
                <w:lang w:val="en-US"/>
              </w:rPr>
            </w:pPr>
            <w:r w:rsidRPr="004C04EB">
              <w:rPr>
                <w:rFonts w:eastAsia="Calibri" w:cs="Arial"/>
                <w:b/>
                <w:noProof/>
                <w:lang w:val="en-US"/>
              </w:rPr>
              <w:t>Somewhat</w:t>
            </w:r>
            <w:r w:rsidR="00FE090D" w:rsidRPr="004C04EB">
              <w:rPr>
                <w:rFonts w:eastAsia="Calibri" w:cs="Arial"/>
                <w:b/>
                <w:noProof/>
                <w:lang w:val="en-US"/>
              </w:rPr>
              <w:t xml:space="preserve"> </w:t>
            </w:r>
            <w:r w:rsidRPr="004C04EB">
              <w:rPr>
                <w:rFonts w:eastAsia="Calibri" w:cs="Arial"/>
                <w:b/>
                <w:noProof/>
                <w:lang w:val="en-US"/>
              </w:rPr>
              <w:t>unsatisfactory (SU)</w:t>
            </w:r>
          </w:p>
        </w:tc>
      </w:tr>
    </w:tbl>
    <w:p w:rsidR="002C2F53" w:rsidRPr="004C04EB" w:rsidRDefault="002C2F53" w:rsidP="002C2F53">
      <w:pPr>
        <w:rPr>
          <w:rFonts w:eastAsia="Calibri" w:cs="Arial"/>
          <w:noProof/>
          <w:lang w:val="en-US"/>
        </w:rPr>
      </w:pPr>
    </w:p>
    <w:p w:rsidR="002C2F53" w:rsidRPr="004C04EB" w:rsidRDefault="002C2F53" w:rsidP="002C2F53">
      <w:pPr>
        <w:rPr>
          <w:rFonts w:eastAsia="Calibri" w:cs="Arial"/>
          <w:noProof/>
          <w:lang w:val="en-US"/>
        </w:rPr>
      </w:pPr>
    </w:p>
    <w:p w:rsidR="002C2F53" w:rsidRPr="004C04EB" w:rsidRDefault="002C2F53" w:rsidP="002C2F53">
      <w:pPr>
        <w:rPr>
          <w:rFonts w:eastAsia="Calibri" w:cs="Arial"/>
          <w:b/>
          <w:noProof/>
          <w:u w:val="single"/>
          <w:lang w:val="en-US"/>
        </w:rPr>
      </w:pPr>
      <w:r w:rsidRPr="004C04EB">
        <w:rPr>
          <w:rFonts w:eastAsia="Calibri" w:cs="Arial"/>
          <w:b/>
          <w:noProof/>
          <w:u w:val="single"/>
          <w:lang w:val="en-US"/>
        </w:rPr>
        <w:t>Compliance with the Overall Outcome</w:t>
      </w:r>
    </w:p>
    <w:p w:rsidR="002C2F53" w:rsidRPr="004C04EB" w:rsidRDefault="002C2F53" w:rsidP="002C2F53">
      <w:pPr>
        <w:rPr>
          <w:rFonts w:eastAsia="Calibri" w:cs="Arial"/>
          <w:noProof/>
          <w:lang w:val="en-US"/>
        </w:rPr>
      </w:pPr>
    </w:p>
    <w:p w:rsidR="002C2F53" w:rsidRPr="004C04EB" w:rsidRDefault="002C2F53" w:rsidP="002C2F53">
      <w:pPr>
        <w:rPr>
          <w:rFonts w:eastAsia="Calibri" w:cs="Arial"/>
          <w:noProof/>
          <w:lang w:val="en-US"/>
        </w:rPr>
      </w:pPr>
      <w:r w:rsidRPr="004C04EB">
        <w:rPr>
          <w:rFonts w:eastAsia="Calibri" w:cs="Arial"/>
          <w:noProof/>
          <w:lang w:val="en-US"/>
        </w:rPr>
        <w:t>To measure the execution of the </w:t>
      </w:r>
      <w:r w:rsidRPr="004C04EB">
        <w:rPr>
          <w:rFonts w:eastAsia="Calibri" w:cs="Arial"/>
          <w:b/>
          <w:noProof/>
          <w:lang w:val="en-US"/>
        </w:rPr>
        <w:t>Overall Outcome</w:t>
      </w:r>
      <w:r w:rsidRPr="004C04EB">
        <w:rPr>
          <w:rFonts w:eastAsia="Calibri" w:cs="Arial"/>
          <w:noProof/>
          <w:lang w:val="en-US"/>
        </w:rPr>
        <w:t>, in the Logical Framework of the PRODOC the indicators and measurement parameters</w:t>
      </w:r>
      <w:r w:rsidR="00F763B1" w:rsidRPr="004C04EB">
        <w:rPr>
          <w:rFonts w:eastAsia="Calibri" w:cs="Arial"/>
          <w:noProof/>
          <w:lang w:val="en-US"/>
        </w:rPr>
        <w:t xml:space="preserve"> </w:t>
      </w:r>
      <w:r w:rsidRPr="004C04EB">
        <w:rPr>
          <w:rFonts w:eastAsia="Calibri" w:cs="Arial"/>
          <w:noProof/>
          <w:lang w:val="en-US"/>
        </w:rPr>
        <w:t>were established as follows:</w:t>
      </w:r>
    </w:p>
    <w:p w:rsidR="002C2F53" w:rsidRPr="004C04EB" w:rsidRDefault="002C2F53" w:rsidP="002C2F53">
      <w:pPr>
        <w:rPr>
          <w:rFonts w:eastAsia="Calibri" w:cs="Arial"/>
          <w:noProof/>
          <w:lang w:val="en-US"/>
        </w:rPr>
      </w:pPr>
    </w:p>
    <w:p w:rsidR="002C2F53" w:rsidRPr="004C04EB" w:rsidRDefault="002C2F53" w:rsidP="002C2F53">
      <w:pPr>
        <w:rPr>
          <w:rFonts w:eastAsia="Calibri" w:cs="Arial"/>
          <w:noProof/>
          <w:lang w:val="en-US"/>
        </w:rPr>
      </w:pPr>
    </w:p>
    <w:p w:rsidR="002C2F53" w:rsidRPr="004C04EB" w:rsidRDefault="002C2F53" w:rsidP="002C2F53">
      <w:pPr>
        <w:rPr>
          <w:rFonts w:eastAsia="Calibri" w:cs="Arial"/>
          <w:noProof/>
          <w:lang w:val="en-US"/>
        </w:rPr>
      </w:pPr>
    </w:p>
    <w:p w:rsidR="002C2F53" w:rsidRPr="004C04EB" w:rsidRDefault="002C2F53" w:rsidP="002C2F53">
      <w:pPr>
        <w:rPr>
          <w:rFonts w:eastAsia="Calibri" w:cs="Arial"/>
          <w:noProof/>
          <w:lang w:val="en-US"/>
        </w:rPr>
      </w:pPr>
    </w:p>
    <w:p w:rsidR="002C2F53" w:rsidRPr="004C04EB" w:rsidRDefault="002C2F53" w:rsidP="002C2F53">
      <w:pPr>
        <w:jc w:val="center"/>
        <w:rPr>
          <w:rFonts w:eastAsia="Calibri" w:cs="Arial"/>
          <w:b/>
          <w:noProof/>
          <w:lang w:val="en-US"/>
        </w:rPr>
      </w:pPr>
      <w:r w:rsidRPr="004C04EB">
        <w:rPr>
          <w:rFonts w:eastAsia="Calibri" w:cs="Arial"/>
          <w:b/>
          <w:noProof/>
          <w:lang w:val="en-US"/>
        </w:rPr>
        <w:t>Table 17: Indicators, Base</w:t>
      </w:r>
      <w:r w:rsidR="00F763B1" w:rsidRPr="004C04EB">
        <w:rPr>
          <w:rFonts w:eastAsia="Calibri" w:cs="Arial"/>
          <w:b/>
          <w:noProof/>
          <w:lang w:val="en-US"/>
        </w:rPr>
        <w:t>l</w:t>
      </w:r>
      <w:r w:rsidRPr="004C04EB">
        <w:rPr>
          <w:rFonts w:eastAsia="Calibri" w:cs="Arial"/>
          <w:b/>
          <w:noProof/>
          <w:lang w:val="en-US"/>
        </w:rPr>
        <w:t>ine, and Goal for the Overall Outcome of the Project</w:t>
      </w:r>
    </w:p>
    <w:tbl>
      <w:tblPr>
        <w:tblStyle w:val="Tablaconcuadrcula1"/>
        <w:tblW w:w="0" w:type="auto"/>
        <w:jc w:val="center"/>
        <w:tblLook w:val="04A0"/>
      </w:tblPr>
      <w:tblGrid>
        <w:gridCol w:w="2203"/>
        <w:gridCol w:w="2195"/>
        <w:gridCol w:w="2401"/>
        <w:gridCol w:w="2029"/>
      </w:tblGrid>
      <w:tr w:rsidR="002C2F53" w:rsidRPr="004C04EB" w:rsidTr="00F44C56">
        <w:trPr>
          <w:trHeight w:val="615"/>
          <w:jc w:val="center"/>
        </w:trPr>
        <w:tc>
          <w:tcPr>
            <w:tcW w:w="2203" w:type="dxa"/>
            <w:vAlign w:val="center"/>
          </w:tcPr>
          <w:p w:rsidR="002C2F53" w:rsidRPr="004C04EB" w:rsidRDefault="002C2F53" w:rsidP="00F44C56">
            <w:pPr>
              <w:autoSpaceDE w:val="0"/>
              <w:autoSpaceDN w:val="0"/>
              <w:adjustRightInd w:val="0"/>
              <w:jc w:val="center"/>
              <w:rPr>
                <w:rFonts w:eastAsia="Calibri" w:cs="Arial"/>
                <w:b/>
                <w:noProof/>
                <w:lang w:val="en-US"/>
              </w:rPr>
            </w:pPr>
            <w:r w:rsidRPr="004C04EB">
              <w:rPr>
                <w:rFonts w:eastAsia="Calibri" w:cs="Arial"/>
                <w:b/>
                <w:noProof/>
                <w:lang w:val="en-US"/>
              </w:rPr>
              <w:t>Indicator</w:t>
            </w:r>
          </w:p>
        </w:tc>
        <w:tc>
          <w:tcPr>
            <w:tcW w:w="2195" w:type="dxa"/>
            <w:vAlign w:val="center"/>
          </w:tcPr>
          <w:p w:rsidR="002C2F53" w:rsidRPr="004C04EB" w:rsidRDefault="002C2F53" w:rsidP="00F44C56">
            <w:pPr>
              <w:autoSpaceDE w:val="0"/>
              <w:autoSpaceDN w:val="0"/>
              <w:adjustRightInd w:val="0"/>
              <w:jc w:val="center"/>
              <w:rPr>
                <w:rFonts w:eastAsia="Calibri" w:cs="Arial"/>
                <w:b/>
                <w:noProof/>
                <w:lang w:val="en-US"/>
              </w:rPr>
            </w:pPr>
            <w:r w:rsidRPr="004C04EB">
              <w:rPr>
                <w:rFonts w:eastAsia="Calibri" w:cs="Arial"/>
                <w:b/>
                <w:noProof/>
                <w:lang w:val="en-US"/>
              </w:rPr>
              <w:t>Baseline</w:t>
            </w:r>
          </w:p>
        </w:tc>
        <w:tc>
          <w:tcPr>
            <w:tcW w:w="2401" w:type="dxa"/>
            <w:vAlign w:val="center"/>
          </w:tcPr>
          <w:p w:rsidR="002C2F53" w:rsidRPr="004C04EB" w:rsidRDefault="002C2F53" w:rsidP="00F44C56">
            <w:pPr>
              <w:autoSpaceDE w:val="0"/>
              <w:autoSpaceDN w:val="0"/>
              <w:adjustRightInd w:val="0"/>
              <w:jc w:val="center"/>
              <w:rPr>
                <w:rFonts w:eastAsia="Calibri" w:cs="Arial"/>
                <w:b/>
                <w:noProof/>
                <w:lang w:val="en-US"/>
              </w:rPr>
            </w:pPr>
            <w:r w:rsidRPr="004C04EB">
              <w:rPr>
                <w:rFonts w:eastAsia="Calibri" w:cs="Arial"/>
                <w:b/>
                <w:noProof/>
                <w:lang w:val="en-US"/>
              </w:rPr>
              <w:t>Goal</w:t>
            </w:r>
          </w:p>
        </w:tc>
        <w:tc>
          <w:tcPr>
            <w:tcW w:w="2029" w:type="dxa"/>
            <w:vAlign w:val="center"/>
          </w:tcPr>
          <w:p w:rsidR="002C2F53" w:rsidRPr="004C04EB" w:rsidRDefault="002C2F53" w:rsidP="00F44C56">
            <w:pPr>
              <w:autoSpaceDE w:val="0"/>
              <w:autoSpaceDN w:val="0"/>
              <w:adjustRightInd w:val="0"/>
              <w:jc w:val="center"/>
              <w:rPr>
                <w:rFonts w:eastAsia="Calibri" w:cs="Arial"/>
                <w:b/>
                <w:noProof/>
                <w:lang w:val="en-US"/>
              </w:rPr>
            </w:pPr>
            <w:r w:rsidRPr="004C04EB">
              <w:rPr>
                <w:rFonts w:eastAsia="Calibri" w:cs="Arial"/>
                <w:b/>
                <w:noProof/>
                <w:lang w:val="en-US"/>
              </w:rPr>
              <w:t>Sources of</w:t>
            </w:r>
          </w:p>
          <w:p w:rsidR="002C2F53" w:rsidRPr="004C04EB" w:rsidRDefault="002C2F53" w:rsidP="00F44C56">
            <w:pPr>
              <w:autoSpaceDE w:val="0"/>
              <w:autoSpaceDN w:val="0"/>
              <w:adjustRightInd w:val="0"/>
              <w:jc w:val="center"/>
              <w:rPr>
                <w:rFonts w:eastAsia="Calibri" w:cs="Arial"/>
                <w:b/>
                <w:noProof/>
                <w:lang w:val="en-US"/>
              </w:rPr>
            </w:pPr>
            <w:r w:rsidRPr="004C04EB">
              <w:rPr>
                <w:rFonts w:eastAsia="Calibri" w:cs="Arial"/>
                <w:b/>
                <w:noProof/>
                <w:lang w:val="en-US"/>
              </w:rPr>
              <w:t>Verification</w:t>
            </w:r>
          </w:p>
        </w:tc>
      </w:tr>
      <w:tr w:rsidR="002C2F53" w:rsidRPr="004C04EB" w:rsidTr="00F44C56">
        <w:trPr>
          <w:trHeight w:val="1122"/>
          <w:jc w:val="center"/>
        </w:trPr>
        <w:tc>
          <w:tcPr>
            <w:tcW w:w="2203" w:type="dxa"/>
          </w:tcPr>
          <w:p w:rsidR="002C2F53" w:rsidRPr="004C04EB" w:rsidRDefault="002C2F53" w:rsidP="00F44C56">
            <w:pPr>
              <w:autoSpaceDE w:val="0"/>
              <w:autoSpaceDN w:val="0"/>
              <w:adjustRightInd w:val="0"/>
              <w:rPr>
                <w:rFonts w:eastAsia="Calibri" w:cs="Arial"/>
                <w:noProof/>
                <w:sz w:val="20"/>
                <w:szCs w:val="20"/>
                <w:lang w:val="en-US"/>
              </w:rPr>
            </w:pPr>
            <w:r w:rsidRPr="004C04EB">
              <w:rPr>
                <w:rFonts w:eastAsia="Calibri" w:cs="Arial"/>
                <w:noProof/>
                <w:sz w:val="20"/>
                <w:szCs w:val="20"/>
                <w:lang w:val="en-US"/>
              </w:rPr>
              <w:t>(1) Direct emissions of CO</w:t>
            </w:r>
            <w:r w:rsidRPr="004C04EB">
              <w:rPr>
                <w:rFonts w:eastAsia="Calibri" w:cs="Arial"/>
                <w:noProof/>
                <w:sz w:val="20"/>
                <w:szCs w:val="20"/>
                <w:vertAlign w:val="subscript"/>
                <w:lang w:val="en-US"/>
              </w:rPr>
              <w:t>2</w:t>
            </w:r>
            <w:r w:rsidRPr="004C04EB">
              <w:rPr>
                <w:rFonts w:eastAsia="Calibri" w:cs="Arial"/>
                <w:noProof/>
                <w:sz w:val="20"/>
                <w:szCs w:val="20"/>
                <w:lang w:val="en-US"/>
              </w:rPr>
              <w:t xml:space="preserve"> avoided (tons CO</w:t>
            </w:r>
            <w:r w:rsidRPr="004C04EB">
              <w:rPr>
                <w:rFonts w:eastAsia="Calibri" w:cs="Arial"/>
                <w:noProof/>
                <w:sz w:val="20"/>
                <w:szCs w:val="20"/>
                <w:vertAlign w:val="subscript"/>
                <w:lang w:val="en-US"/>
              </w:rPr>
              <w:t>2</w:t>
            </w:r>
            <w:r w:rsidRPr="004C04EB">
              <w:rPr>
                <w:rFonts w:eastAsia="Calibri" w:cs="Arial"/>
                <w:noProof/>
                <w:sz w:val="20"/>
                <w:szCs w:val="20"/>
                <w:lang w:val="en-US"/>
              </w:rPr>
              <w:t>)</w:t>
            </w:r>
          </w:p>
          <w:p w:rsidR="002C2F53" w:rsidRPr="004C04EB" w:rsidRDefault="002C2F53" w:rsidP="00F44C56">
            <w:pPr>
              <w:autoSpaceDE w:val="0"/>
              <w:autoSpaceDN w:val="0"/>
              <w:adjustRightInd w:val="0"/>
              <w:rPr>
                <w:rFonts w:eastAsia="Calibri" w:cs="Arial"/>
                <w:noProof/>
                <w:sz w:val="20"/>
                <w:szCs w:val="20"/>
                <w:lang w:val="en-US"/>
              </w:rPr>
            </w:pPr>
            <w:r w:rsidRPr="004C04EB">
              <w:rPr>
                <w:rFonts w:eastAsia="Calibri" w:cs="Arial"/>
                <w:noProof/>
                <w:sz w:val="20"/>
                <w:szCs w:val="20"/>
                <w:lang w:val="en-US"/>
              </w:rPr>
              <w:t>(2) Indirect emissions of CO</w:t>
            </w:r>
            <w:r w:rsidRPr="004C04EB">
              <w:rPr>
                <w:rFonts w:eastAsia="Calibri" w:cs="Arial"/>
                <w:noProof/>
                <w:sz w:val="20"/>
                <w:szCs w:val="20"/>
                <w:vertAlign w:val="subscript"/>
                <w:lang w:val="en-US"/>
              </w:rPr>
              <w:t>2</w:t>
            </w:r>
            <w:r w:rsidRPr="004C04EB">
              <w:rPr>
                <w:rFonts w:eastAsia="Calibri" w:cs="Arial"/>
                <w:noProof/>
                <w:sz w:val="20"/>
                <w:szCs w:val="20"/>
                <w:lang w:val="en-US"/>
              </w:rPr>
              <w:t xml:space="preserve"> avoided (tons CO</w:t>
            </w:r>
            <w:r w:rsidRPr="004C04EB">
              <w:rPr>
                <w:rFonts w:eastAsia="Calibri" w:cs="Arial"/>
                <w:noProof/>
                <w:sz w:val="20"/>
                <w:szCs w:val="20"/>
                <w:vertAlign w:val="subscript"/>
                <w:lang w:val="en-US"/>
              </w:rPr>
              <w:t>2</w:t>
            </w:r>
            <w:r w:rsidRPr="004C04EB">
              <w:rPr>
                <w:rFonts w:eastAsia="Calibri" w:cs="Arial"/>
                <w:noProof/>
                <w:sz w:val="20"/>
                <w:szCs w:val="20"/>
                <w:lang w:val="en-US"/>
              </w:rPr>
              <w:t>)</w:t>
            </w:r>
          </w:p>
        </w:tc>
        <w:tc>
          <w:tcPr>
            <w:tcW w:w="2195" w:type="dxa"/>
          </w:tcPr>
          <w:p w:rsidR="002C2F53" w:rsidRPr="004C04EB" w:rsidRDefault="002C2F53" w:rsidP="00F44C56">
            <w:pPr>
              <w:autoSpaceDE w:val="0"/>
              <w:autoSpaceDN w:val="0"/>
              <w:adjustRightInd w:val="0"/>
              <w:rPr>
                <w:rFonts w:eastAsia="Calibri" w:cs="Arial"/>
                <w:noProof/>
                <w:sz w:val="20"/>
                <w:szCs w:val="20"/>
                <w:lang w:val="en-US"/>
              </w:rPr>
            </w:pPr>
            <w:r w:rsidRPr="004C04EB">
              <w:rPr>
                <w:rFonts w:eastAsia="Calibri" w:cs="Arial"/>
                <w:noProof/>
                <w:sz w:val="20"/>
                <w:szCs w:val="20"/>
                <w:lang w:val="en-US"/>
              </w:rPr>
              <w:t>(1)</w:t>
            </w:r>
            <w:r w:rsidR="00F763B1" w:rsidRPr="004C04EB">
              <w:rPr>
                <w:rFonts w:eastAsia="Calibri" w:cs="Arial"/>
                <w:noProof/>
                <w:sz w:val="20"/>
                <w:szCs w:val="20"/>
                <w:lang w:val="en-US"/>
              </w:rPr>
              <w:t xml:space="preserve"> </w:t>
            </w:r>
            <w:r w:rsidRPr="004C04EB">
              <w:rPr>
                <w:rFonts w:eastAsia="Calibri" w:cs="Arial"/>
                <w:noProof/>
                <w:sz w:val="20"/>
                <w:szCs w:val="20"/>
                <w:lang w:val="en-US"/>
              </w:rPr>
              <w:t>Direct emissions of CO</w:t>
            </w:r>
            <w:r w:rsidRPr="004C04EB">
              <w:rPr>
                <w:rFonts w:eastAsia="Calibri" w:cs="Arial"/>
                <w:noProof/>
                <w:sz w:val="20"/>
                <w:szCs w:val="20"/>
                <w:vertAlign w:val="subscript"/>
                <w:lang w:val="en-US"/>
              </w:rPr>
              <w:t>2</w:t>
            </w:r>
            <w:r w:rsidRPr="004C04EB">
              <w:rPr>
                <w:rFonts w:eastAsia="Calibri" w:cs="Arial"/>
                <w:noProof/>
                <w:sz w:val="20"/>
                <w:szCs w:val="20"/>
                <w:lang w:val="en-US"/>
              </w:rPr>
              <w:t xml:space="preserve"> not avoided</w:t>
            </w:r>
          </w:p>
          <w:p w:rsidR="002C2F53" w:rsidRPr="004C04EB" w:rsidRDefault="002C2F53" w:rsidP="00F44C56">
            <w:pPr>
              <w:autoSpaceDE w:val="0"/>
              <w:autoSpaceDN w:val="0"/>
              <w:adjustRightInd w:val="0"/>
              <w:rPr>
                <w:rFonts w:eastAsia="Calibri" w:cs="Arial"/>
                <w:noProof/>
                <w:sz w:val="20"/>
                <w:szCs w:val="20"/>
                <w:lang w:val="en-US"/>
              </w:rPr>
            </w:pPr>
            <w:r w:rsidRPr="004C04EB">
              <w:rPr>
                <w:rFonts w:eastAsia="Calibri" w:cs="Arial"/>
                <w:noProof/>
                <w:sz w:val="20"/>
                <w:szCs w:val="20"/>
                <w:lang w:val="en-US"/>
              </w:rPr>
              <w:t>(2) Indirect emissions of CO</w:t>
            </w:r>
            <w:r w:rsidRPr="004C04EB">
              <w:rPr>
                <w:rFonts w:eastAsia="Calibri" w:cs="Arial"/>
                <w:noProof/>
                <w:sz w:val="20"/>
                <w:szCs w:val="20"/>
                <w:vertAlign w:val="subscript"/>
                <w:lang w:val="en-US"/>
              </w:rPr>
              <w:t>2</w:t>
            </w:r>
            <w:r w:rsidRPr="004C04EB">
              <w:rPr>
                <w:rFonts w:eastAsia="Calibri" w:cs="Arial"/>
                <w:noProof/>
                <w:sz w:val="20"/>
                <w:szCs w:val="20"/>
                <w:lang w:val="en-US"/>
              </w:rPr>
              <w:t xml:space="preserve"> not avoided</w:t>
            </w:r>
          </w:p>
          <w:p w:rsidR="002C2F53" w:rsidRPr="004C04EB" w:rsidRDefault="002C2F53" w:rsidP="00F44C56">
            <w:pPr>
              <w:autoSpaceDE w:val="0"/>
              <w:autoSpaceDN w:val="0"/>
              <w:adjustRightInd w:val="0"/>
              <w:rPr>
                <w:rFonts w:eastAsia="Calibri" w:cs="Arial"/>
                <w:noProof/>
                <w:sz w:val="20"/>
                <w:szCs w:val="20"/>
                <w:lang w:val="en-US"/>
              </w:rPr>
            </w:pPr>
          </w:p>
        </w:tc>
        <w:tc>
          <w:tcPr>
            <w:tcW w:w="2401" w:type="dxa"/>
          </w:tcPr>
          <w:p w:rsidR="002C2F53" w:rsidRPr="004C04EB" w:rsidRDefault="002C2F53" w:rsidP="00F44C56">
            <w:pPr>
              <w:autoSpaceDE w:val="0"/>
              <w:autoSpaceDN w:val="0"/>
              <w:adjustRightInd w:val="0"/>
              <w:rPr>
                <w:rFonts w:eastAsia="Calibri" w:cs="Arial"/>
                <w:noProof/>
                <w:sz w:val="20"/>
                <w:szCs w:val="20"/>
                <w:lang w:val="en-US"/>
              </w:rPr>
            </w:pPr>
            <w:r w:rsidRPr="004C04EB">
              <w:rPr>
                <w:rFonts w:eastAsia="Calibri" w:cs="Arial"/>
                <w:noProof/>
                <w:sz w:val="20"/>
                <w:szCs w:val="20"/>
                <w:lang w:val="en-US"/>
              </w:rPr>
              <w:t>(1) Direct emissions avoided: 62,000 tons CO</w:t>
            </w:r>
            <w:r w:rsidRPr="004C04EB">
              <w:rPr>
                <w:rFonts w:eastAsia="Calibri" w:cs="Arial"/>
                <w:noProof/>
                <w:sz w:val="20"/>
                <w:szCs w:val="20"/>
                <w:vertAlign w:val="subscript"/>
                <w:lang w:val="en-US"/>
              </w:rPr>
              <w:t>2</w:t>
            </w:r>
          </w:p>
          <w:p w:rsidR="002C2F53" w:rsidRPr="004C04EB" w:rsidRDefault="002C2F53" w:rsidP="00F44C56">
            <w:pPr>
              <w:autoSpaceDE w:val="0"/>
              <w:autoSpaceDN w:val="0"/>
              <w:adjustRightInd w:val="0"/>
              <w:rPr>
                <w:rFonts w:eastAsia="Calibri" w:cs="Arial"/>
                <w:noProof/>
                <w:sz w:val="20"/>
                <w:szCs w:val="20"/>
                <w:lang w:val="en-US"/>
              </w:rPr>
            </w:pPr>
            <w:r w:rsidRPr="004C04EB">
              <w:rPr>
                <w:rFonts w:eastAsia="Calibri" w:cs="Arial"/>
                <w:noProof/>
                <w:sz w:val="20"/>
                <w:szCs w:val="20"/>
                <w:lang w:val="en-US"/>
              </w:rPr>
              <w:t>(2) Indirect emissions avoided due to replication: 124,400 tons CO</w:t>
            </w:r>
            <w:r w:rsidRPr="004C04EB">
              <w:rPr>
                <w:rFonts w:eastAsia="Calibri" w:cs="Arial"/>
                <w:noProof/>
                <w:sz w:val="20"/>
                <w:szCs w:val="20"/>
                <w:vertAlign w:val="subscript"/>
                <w:lang w:val="en-US"/>
              </w:rPr>
              <w:t>2</w:t>
            </w:r>
            <w:r w:rsidRPr="004C04EB">
              <w:rPr>
                <w:rFonts w:eastAsia="Calibri" w:cs="Arial"/>
                <w:noProof/>
                <w:sz w:val="20"/>
                <w:szCs w:val="20"/>
                <w:lang w:val="en-US"/>
              </w:rPr>
              <w:t>; due to the market transformation: 150.000 tons CO</w:t>
            </w:r>
            <w:r w:rsidRPr="004C04EB">
              <w:rPr>
                <w:rFonts w:eastAsia="Calibri" w:cs="Arial"/>
                <w:noProof/>
                <w:sz w:val="20"/>
                <w:szCs w:val="20"/>
                <w:vertAlign w:val="subscript"/>
                <w:lang w:val="en-US"/>
              </w:rPr>
              <w:t>2</w:t>
            </w:r>
          </w:p>
        </w:tc>
        <w:tc>
          <w:tcPr>
            <w:tcW w:w="2029" w:type="dxa"/>
          </w:tcPr>
          <w:p w:rsidR="002C2F53" w:rsidRPr="004C04EB" w:rsidRDefault="002C2F53" w:rsidP="00F44C56">
            <w:pPr>
              <w:autoSpaceDE w:val="0"/>
              <w:autoSpaceDN w:val="0"/>
              <w:adjustRightInd w:val="0"/>
              <w:rPr>
                <w:rFonts w:eastAsia="Calibri" w:cs="Arial"/>
                <w:noProof/>
                <w:sz w:val="20"/>
                <w:szCs w:val="20"/>
                <w:lang w:val="en-US"/>
              </w:rPr>
            </w:pPr>
            <w:r w:rsidRPr="004C04EB">
              <w:rPr>
                <w:rFonts w:eastAsia="Calibri" w:cs="Arial"/>
                <w:noProof/>
                <w:sz w:val="20"/>
                <w:szCs w:val="20"/>
                <w:lang w:val="en-US"/>
              </w:rPr>
              <w:t>There is no verification on the life of the </w:t>
            </w:r>
            <w:r w:rsidR="00F763B1" w:rsidRPr="004C04EB">
              <w:rPr>
                <w:rFonts w:eastAsia="Calibri" w:cs="Arial"/>
                <w:noProof/>
                <w:sz w:val="20"/>
                <w:szCs w:val="20"/>
                <w:lang w:val="en-US"/>
              </w:rPr>
              <w:t>P</w:t>
            </w:r>
            <w:r w:rsidRPr="004C04EB">
              <w:rPr>
                <w:rFonts w:eastAsia="Calibri" w:cs="Arial"/>
                <w:noProof/>
                <w:sz w:val="20"/>
                <w:szCs w:val="20"/>
                <w:lang w:val="en-US"/>
              </w:rPr>
              <w:t>roject.</w:t>
            </w:r>
          </w:p>
        </w:tc>
      </w:tr>
    </w:tbl>
    <w:p w:rsidR="002C2F53" w:rsidRPr="004C04EB" w:rsidRDefault="002C2F53" w:rsidP="002C2F53">
      <w:pPr>
        <w:rPr>
          <w:rFonts w:eastAsia="Calibri" w:cs="Arial"/>
          <w:noProof/>
          <w:lang w:val="en-US"/>
        </w:rPr>
      </w:pPr>
    </w:p>
    <w:p w:rsidR="002C2F53" w:rsidRPr="004C04EB" w:rsidRDefault="002C2F53" w:rsidP="002C2F53">
      <w:pPr>
        <w:rPr>
          <w:rFonts w:eastAsia="Calibri" w:cs="Arial"/>
          <w:noProof/>
          <w:lang w:val="en-US"/>
        </w:rPr>
      </w:pPr>
      <w:r w:rsidRPr="004C04EB">
        <w:rPr>
          <w:rFonts w:eastAsia="Calibri" w:cs="Arial"/>
          <w:noProof/>
          <w:lang w:val="en-US"/>
        </w:rPr>
        <w:t>According to PRODOC (pages 7 and 53-PIF), the direct and indirect environmental</w:t>
      </w:r>
      <w:r w:rsidR="004B5CE7" w:rsidRPr="004C04EB">
        <w:rPr>
          <w:rFonts w:eastAsia="Calibri" w:cs="Arial"/>
          <w:noProof/>
          <w:lang w:val="en-US"/>
        </w:rPr>
        <w:t xml:space="preserve"> benefits of the P</w:t>
      </w:r>
      <w:r w:rsidRPr="004C04EB">
        <w:rPr>
          <w:rFonts w:eastAsia="Calibri" w:cs="Arial"/>
          <w:noProof/>
          <w:lang w:val="en-US"/>
        </w:rPr>
        <w:t>roject were calculated as follows:</w:t>
      </w:r>
    </w:p>
    <w:p w:rsidR="002C2F53" w:rsidRPr="004C04EB" w:rsidRDefault="002C2F53" w:rsidP="002C2F53">
      <w:pPr>
        <w:rPr>
          <w:rFonts w:eastAsia="Calibri" w:cs="Arial"/>
          <w:noProof/>
          <w:lang w:val="en-US"/>
        </w:rPr>
      </w:pPr>
    </w:p>
    <w:p w:rsidR="002C2F53" w:rsidRPr="004C04EB" w:rsidRDefault="002C2F53" w:rsidP="002C2F53">
      <w:pPr>
        <w:tabs>
          <w:tab w:val="left" w:pos="5529"/>
        </w:tabs>
        <w:rPr>
          <w:rFonts w:eastAsia="Calibri" w:cs="Arial"/>
          <w:noProof/>
          <w:lang w:val="en-US"/>
        </w:rPr>
      </w:pPr>
      <w:r w:rsidRPr="004C04EB">
        <w:rPr>
          <w:rFonts w:eastAsia="Calibri" w:cs="Arial"/>
          <w:noProof/>
          <w:lang w:val="en-US"/>
        </w:rPr>
        <w:t>Average Capacity of the chillers to be replaced</w:t>
      </w:r>
      <w:r w:rsidR="004B5CE7" w:rsidRPr="004C04EB">
        <w:rPr>
          <w:rFonts w:eastAsia="Calibri" w:cs="Arial"/>
          <w:noProof/>
          <w:lang w:val="en-US"/>
        </w:rPr>
        <w:t>: </w:t>
      </w:r>
      <w:r w:rsidR="004B5CE7" w:rsidRPr="004C04EB">
        <w:rPr>
          <w:rFonts w:eastAsia="Calibri" w:cs="Arial"/>
          <w:noProof/>
          <w:lang w:val="en-US"/>
        </w:rPr>
        <w:tab/>
        <w:t>304 RT</w:t>
      </w:r>
    </w:p>
    <w:p w:rsidR="002C2F53" w:rsidRPr="004C04EB" w:rsidRDefault="002C2F53" w:rsidP="002C2F53">
      <w:pPr>
        <w:tabs>
          <w:tab w:val="left" w:pos="5529"/>
        </w:tabs>
        <w:rPr>
          <w:rFonts w:eastAsia="Calibri" w:cs="Arial"/>
          <w:noProof/>
          <w:lang w:val="en-US"/>
        </w:rPr>
      </w:pPr>
      <w:r w:rsidRPr="004C04EB">
        <w:rPr>
          <w:rFonts w:eastAsia="Calibri" w:cs="Arial"/>
          <w:noProof/>
          <w:lang w:val="en-US"/>
        </w:rPr>
        <w:t>Current consumption of the equipment to be replaced:</w:t>
      </w:r>
      <w:r w:rsidRPr="004C04EB">
        <w:rPr>
          <w:rFonts w:eastAsia="Calibri" w:cs="Arial"/>
          <w:noProof/>
          <w:lang w:val="en-US"/>
        </w:rPr>
        <w:tab/>
        <w:t>1.10 k</w:t>
      </w:r>
      <w:r w:rsidR="004B5CE7" w:rsidRPr="004C04EB">
        <w:rPr>
          <w:rFonts w:eastAsia="Calibri" w:cs="Arial"/>
          <w:noProof/>
          <w:lang w:val="en-US"/>
        </w:rPr>
        <w:t>W/RT</w:t>
      </w:r>
    </w:p>
    <w:p w:rsidR="002C2F53" w:rsidRPr="004C04EB" w:rsidRDefault="002C2F53" w:rsidP="002C2F53">
      <w:pPr>
        <w:tabs>
          <w:tab w:val="left" w:pos="5529"/>
        </w:tabs>
        <w:rPr>
          <w:rFonts w:eastAsia="Calibri" w:cs="Arial"/>
          <w:noProof/>
          <w:lang w:val="en-US"/>
        </w:rPr>
      </w:pPr>
      <w:r w:rsidRPr="004C04EB">
        <w:rPr>
          <w:rFonts w:eastAsia="Calibri" w:cs="Arial"/>
          <w:noProof/>
          <w:lang w:val="en-US"/>
        </w:rPr>
        <w:t>Consumption of efficient equipment:</w:t>
      </w:r>
      <w:r w:rsidRPr="004C04EB">
        <w:rPr>
          <w:rFonts w:eastAsia="Calibri" w:cs="Arial"/>
          <w:noProof/>
          <w:lang w:val="en-US"/>
        </w:rPr>
        <w:tab/>
        <w:t>0.56 k</w:t>
      </w:r>
      <w:r w:rsidR="004B5CE7" w:rsidRPr="004C04EB">
        <w:rPr>
          <w:rFonts w:eastAsia="Calibri" w:cs="Arial"/>
          <w:noProof/>
          <w:lang w:val="en-US"/>
        </w:rPr>
        <w:t>W/RT</w:t>
      </w:r>
    </w:p>
    <w:p w:rsidR="002C2F53" w:rsidRPr="004C04EB" w:rsidRDefault="002C2F53" w:rsidP="002C2F53">
      <w:pPr>
        <w:tabs>
          <w:tab w:val="left" w:pos="5529"/>
        </w:tabs>
        <w:rPr>
          <w:rFonts w:eastAsia="Calibri" w:cs="Arial"/>
          <w:noProof/>
          <w:lang w:val="en-US"/>
        </w:rPr>
      </w:pPr>
      <w:r w:rsidRPr="004C04EB">
        <w:rPr>
          <w:rFonts w:eastAsia="Calibri" w:cs="Arial"/>
          <w:noProof/>
          <w:lang w:val="en-US"/>
        </w:rPr>
        <w:t>Hours of operation:</w:t>
      </w:r>
      <w:r w:rsidRPr="004C04EB">
        <w:rPr>
          <w:rFonts w:eastAsia="Calibri" w:cs="Arial"/>
          <w:noProof/>
          <w:lang w:val="en-US"/>
        </w:rPr>
        <w:tab/>
        <w:t>3,103 hours/year</w:t>
      </w:r>
    </w:p>
    <w:p w:rsidR="002C2F53" w:rsidRPr="004C04EB" w:rsidRDefault="002C2F53" w:rsidP="002C2F53">
      <w:pPr>
        <w:tabs>
          <w:tab w:val="left" w:pos="5529"/>
        </w:tabs>
        <w:rPr>
          <w:rFonts w:eastAsia="Calibri" w:cs="Arial"/>
          <w:noProof/>
          <w:lang w:val="en-US"/>
        </w:rPr>
      </w:pPr>
      <w:r w:rsidRPr="004C04EB">
        <w:rPr>
          <w:rFonts w:eastAsia="Calibri" w:cs="Arial"/>
          <w:noProof/>
          <w:lang w:val="en-US"/>
        </w:rPr>
        <w:t>Emission Factor of the network (marginal gas/coal):</w:t>
      </w:r>
      <w:r w:rsidRPr="004C04EB">
        <w:rPr>
          <w:rFonts w:eastAsia="Calibri" w:cs="Arial"/>
          <w:noProof/>
          <w:lang w:val="en-US"/>
        </w:rPr>
        <w:tab/>
        <w:t>0.70 Kg CO</w:t>
      </w:r>
      <w:r w:rsidRPr="004C04EB">
        <w:rPr>
          <w:rFonts w:eastAsia="Calibri" w:cs="Arial"/>
          <w:noProof/>
          <w:vertAlign w:val="subscript"/>
          <w:lang w:val="en-US"/>
        </w:rPr>
        <w:t>2</w:t>
      </w:r>
      <w:r w:rsidRPr="004C04EB">
        <w:rPr>
          <w:rFonts w:eastAsia="Calibri" w:cs="Arial"/>
          <w:noProof/>
          <w:lang w:val="en-US"/>
        </w:rPr>
        <w:t>/kWh</w:t>
      </w:r>
    </w:p>
    <w:p w:rsidR="002C2F53" w:rsidRPr="004C04EB" w:rsidRDefault="002C2F53" w:rsidP="002C2F53">
      <w:pPr>
        <w:tabs>
          <w:tab w:val="left" w:pos="5529"/>
        </w:tabs>
        <w:rPr>
          <w:rFonts w:eastAsia="Calibri" w:cs="Arial"/>
          <w:noProof/>
          <w:lang w:val="en-US"/>
        </w:rPr>
      </w:pPr>
      <w:r w:rsidRPr="004C04EB">
        <w:rPr>
          <w:rFonts w:eastAsia="Calibri" w:cs="Arial"/>
          <w:noProof/>
          <w:lang w:val="en-US"/>
        </w:rPr>
        <w:t>Energy Costs:</w:t>
      </w:r>
      <w:r w:rsidRPr="004C04EB">
        <w:rPr>
          <w:rFonts w:eastAsia="Calibri" w:cs="Arial"/>
          <w:noProof/>
          <w:lang w:val="en-US"/>
        </w:rPr>
        <w:tab/>
        <w:t>US$0.08 /kWh</w:t>
      </w:r>
    </w:p>
    <w:p w:rsidR="002C2F53" w:rsidRPr="004C04EB" w:rsidRDefault="002C2F53" w:rsidP="002C2F53">
      <w:pPr>
        <w:tabs>
          <w:tab w:val="left" w:pos="5529"/>
        </w:tabs>
        <w:rPr>
          <w:rFonts w:eastAsia="Calibri" w:cs="Arial"/>
          <w:noProof/>
          <w:lang w:val="en-US"/>
        </w:rPr>
      </w:pPr>
    </w:p>
    <w:p w:rsidR="002C2F53" w:rsidRPr="004C04EB" w:rsidRDefault="002C2F53" w:rsidP="002C2F53">
      <w:pPr>
        <w:tabs>
          <w:tab w:val="left" w:pos="5529"/>
        </w:tabs>
        <w:rPr>
          <w:rFonts w:eastAsia="Calibri" w:cs="Arial"/>
          <w:noProof/>
          <w:lang w:val="en-US"/>
        </w:rPr>
      </w:pPr>
      <w:r w:rsidRPr="004C04EB">
        <w:rPr>
          <w:rFonts w:eastAsia="Calibri" w:cs="Arial"/>
          <w:noProof/>
          <w:lang w:val="en-US"/>
        </w:rPr>
        <w:t>Based on the previous data, calculations were made for the following:</w:t>
      </w:r>
    </w:p>
    <w:p w:rsidR="002C2F53" w:rsidRPr="004C04EB" w:rsidRDefault="002C2F53" w:rsidP="002C2F53">
      <w:pPr>
        <w:tabs>
          <w:tab w:val="left" w:pos="5529"/>
        </w:tabs>
        <w:rPr>
          <w:rFonts w:eastAsia="Calibri" w:cs="Arial"/>
          <w:noProof/>
          <w:lang w:val="en-US"/>
        </w:rPr>
      </w:pPr>
      <w:r w:rsidRPr="004C04EB">
        <w:rPr>
          <w:rFonts w:eastAsia="Calibri" w:cs="Arial"/>
          <w:noProof/>
          <w:lang w:val="en-US"/>
        </w:rPr>
        <w:t>Savings of electricity per replaced chiller</w:t>
      </w:r>
      <w:r w:rsidR="0056565A" w:rsidRPr="004C04EB">
        <w:rPr>
          <w:rFonts w:eastAsia="Calibri" w:cs="Arial"/>
          <w:noProof/>
          <w:lang w:val="en-US"/>
        </w:rPr>
        <w:t>: </w:t>
      </w:r>
      <w:r w:rsidR="0056565A" w:rsidRPr="004C04EB">
        <w:rPr>
          <w:rFonts w:eastAsia="Calibri" w:cs="Arial"/>
          <w:noProof/>
          <w:lang w:val="en-US"/>
        </w:rPr>
        <w:tab/>
        <w:t>508,826 kWh</w:t>
      </w:r>
      <w:r w:rsidRPr="004C04EB">
        <w:rPr>
          <w:rFonts w:eastAsia="Calibri" w:cs="Arial"/>
          <w:noProof/>
          <w:lang w:val="en-US"/>
        </w:rPr>
        <w:t>/year</w:t>
      </w:r>
    </w:p>
    <w:p w:rsidR="002C2F53" w:rsidRPr="004C04EB" w:rsidRDefault="002C2F53" w:rsidP="002C2F53">
      <w:pPr>
        <w:tabs>
          <w:tab w:val="left" w:pos="5529"/>
        </w:tabs>
        <w:rPr>
          <w:rFonts w:eastAsia="Calibri" w:cs="Arial"/>
          <w:noProof/>
          <w:lang w:val="en-US"/>
        </w:rPr>
      </w:pPr>
      <w:r w:rsidRPr="004C04EB">
        <w:rPr>
          <w:rFonts w:eastAsia="Calibri" w:cs="Arial"/>
          <w:noProof/>
          <w:lang w:val="en-US"/>
        </w:rPr>
        <w:t>CO</w:t>
      </w:r>
      <w:r w:rsidRPr="004C04EB">
        <w:rPr>
          <w:rFonts w:eastAsia="Calibri" w:cs="Arial"/>
          <w:noProof/>
          <w:vertAlign w:val="subscript"/>
          <w:lang w:val="en-US"/>
        </w:rPr>
        <w:t>2</w:t>
      </w:r>
      <w:r w:rsidRPr="004C04EB">
        <w:rPr>
          <w:rFonts w:eastAsia="Calibri" w:cs="Arial"/>
          <w:noProof/>
          <w:lang w:val="en-US"/>
        </w:rPr>
        <w:t xml:space="preserve"> emissions avoided:</w:t>
      </w:r>
      <w:r w:rsidRPr="004C04EB">
        <w:rPr>
          <w:rFonts w:eastAsia="Calibri" w:cs="Arial"/>
          <w:noProof/>
          <w:lang w:val="en-US"/>
        </w:rPr>
        <w:tab/>
        <w:t>356.2 Ton CO</w:t>
      </w:r>
      <w:r w:rsidRPr="004C04EB">
        <w:rPr>
          <w:rFonts w:eastAsia="Calibri" w:cs="Arial"/>
          <w:noProof/>
          <w:vertAlign w:val="subscript"/>
          <w:lang w:val="en-US"/>
        </w:rPr>
        <w:t>2</w:t>
      </w:r>
      <w:r w:rsidRPr="004C04EB">
        <w:rPr>
          <w:rFonts w:eastAsia="Calibri" w:cs="Arial"/>
          <w:noProof/>
          <w:lang w:val="en-US"/>
        </w:rPr>
        <w:t>/year</w:t>
      </w:r>
    </w:p>
    <w:p w:rsidR="002C2F53" w:rsidRPr="004C04EB" w:rsidRDefault="002C2F53" w:rsidP="002C2F53">
      <w:pPr>
        <w:tabs>
          <w:tab w:val="left" w:pos="5529"/>
        </w:tabs>
        <w:rPr>
          <w:rFonts w:eastAsia="Calibri" w:cs="Arial"/>
          <w:noProof/>
          <w:lang w:val="en-US"/>
        </w:rPr>
      </w:pPr>
    </w:p>
    <w:p w:rsidR="002C2F53" w:rsidRPr="004C04EB" w:rsidRDefault="002C2F53" w:rsidP="002C2F53">
      <w:pPr>
        <w:tabs>
          <w:tab w:val="left" w:pos="3686"/>
        </w:tabs>
        <w:rPr>
          <w:rFonts w:eastAsia="Calibri" w:cs="Arial"/>
          <w:noProof/>
          <w:lang w:val="en-US"/>
        </w:rPr>
      </w:pPr>
      <w:r w:rsidRPr="004C04EB">
        <w:rPr>
          <w:rFonts w:eastAsia="Calibri" w:cs="Arial"/>
          <w:noProof/>
          <w:lang w:val="en-US"/>
        </w:rPr>
        <w:t xml:space="preserve">For the calculation of energy savings and emissions avoided </w:t>
      </w:r>
      <w:r w:rsidR="001264C6" w:rsidRPr="004C04EB">
        <w:rPr>
          <w:rFonts w:eastAsia="Calibri" w:cs="Arial"/>
          <w:noProof/>
          <w:lang w:val="en-US"/>
        </w:rPr>
        <w:t xml:space="preserve">by </w:t>
      </w:r>
      <w:r w:rsidRPr="004C04EB">
        <w:rPr>
          <w:rFonts w:eastAsia="Calibri" w:cs="Arial"/>
          <w:noProof/>
          <w:lang w:val="en-US"/>
        </w:rPr>
        <w:t>the P</w:t>
      </w:r>
      <w:r w:rsidR="001264C6" w:rsidRPr="004C04EB">
        <w:rPr>
          <w:rFonts w:eastAsia="Calibri" w:cs="Arial"/>
          <w:noProof/>
          <w:lang w:val="en-US"/>
        </w:rPr>
        <w:t>roject</w:t>
      </w:r>
      <w:r w:rsidRPr="004C04EB">
        <w:rPr>
          <w:rFonts w:eastAsia="Calibri" w:cs="Arial"/>
          <w:noProof/>
          <w:lang w:val="en-US"/>
        </w:rPr>
        <w:t xml:space="preserve">, an economic </w:t>
      </w:r>
      <w:r w:rsidR="001264C6" w:rsidRPr="004C04EB">
        <w:rPr>
          <w:rFonts w:eastAsia="Calibri" w:cs="Arial"/>
          <w:noProof/>
          <w:lang w:val="en-US"/>
        </w:rPr>
        <w:t>investment term of</w:t>
      </w:r>
      <w:r w:rsidRPr="004C04EB">
        <w:rPr>
          <w:rFonts w:eastAsia="Calibri" w:cs="Arial"/>
          <w:noProof/>
          <w:lang w:val="en-US"/>
        </w:rPr>
        <w:t xml:space="preserve"> </w:t>
      </w:r>
      <w:r w:rsidR="001264C6" w:rsidRPr="004C04EB">
        <w:rPr>
          <w:rFonts w:eastAsia="Calibri" w:cs="Arial"/>
          <w:noProof/>
          <w:lang w:val="en-US"/>
        </w:rPr>
        <w:t xml:space="preserve">20 </w:t>
      </w:r>
      <w:r w:rsidRPr="004C04EB">
        <w:rPr>
          <w:rFonts w:eastAsia="Calibri" w:cs="Arial"/>
          <w:noProof/>
          <w:lang w:val="en-US"/>
        </w:rPr>
        <w:t>year</w:t>
      </w:r>
      <w:r w:rsidR="001264C6" w:rsidRPr="004C04EB">
        <w:rPr>
          <w:rFonts w:eastAsia="Calibri" w:cs="Arial"/>
          <w:noProof/>
          <w:lang w:val="en-US"/>
        </w:rPr>
        <w:t>s</w:t>
      </w:r>
      <w:r w:rsidRPr="004C04EB">
        <w:rPr>
          <w:rFonts w:eastAsia="Calibri" w:cs="Arial"/>
          <w:noProof/>
          <w:lang w:val="en-US"/>
        </w:rPr>
        <w:t> </w:t>
      </w:r>
      <w:r w:rsidR="001264C6" w:rsidRPr="004C04EB">
        <w:rPr>
          <w:rFonts w:eastAsia="Calibri" w:cs="Arial"/>
          <w:noProof/>
          <w:lang w:val="en-US"/>
        </w:rPr>
        <w:t xml:space="preserve">was considered, </w:t>
      </w:r>
      <w:r w:rsidRPr="004C04EB">
        <w:rPr>
          <w:rFonts w:eastAsia="Calibri" w:cs="Arial"/>
          <w:noProof/>
          <w:lang w:val="en-US"/>
        </w:rPr>
        <w:t>and a change in the baseline of 33% was assumed, resulting in 13.4 years of actual energy savings.</w:t>
      </w:r>
    </w:p>
    <w:p w:rsidR="002C2F53" w:rsidRPr="004C04EB" w:rsidRDefault="002C2F53" w:rsidP="002C2F53">
      <w:pPr>
        <w:tabs>
          <w:tab w:val="left" w:pos="3686"/>
        </w:tabs>
        <w:rPr>
          <w:rFonts w:eastAsia="Calibri" w:cs="Arial"/>
          <w:noProof/>
          <w:lang w:val="en-US"/>
        </w:rPr>
      </w:pPr>
    </w:p>
    <w:p w:rsidR="002C2F53" w:rsidRPr="004C04EB" w:rsidRDefault="002C2F53" w:rsidP="002C2F53">
      <w:pPr>
        <w:tabs>
          <w:tab w:val="left" w:pos="3686"/>
        </w:tabs>
        <w:rPr>
          <w:rFonts w:eastAsia="Calibri" w:cs="Arial"/>
          <w:noProof/>
          <w:lang w:val="en-US"/>
        </w:rPr>
      </w:pPr>
      <w:r w:rsidRPr="004C04EB">
        <w:rPr>
          <w:rFonts w:eastAsia="Calibri" w:cs="Arial"/>
          <w:noProof/>
          <w:lang w:val="en-US"/>
        </w:rPr>
        <w:t xml:space="preserve">With the previous data, the direct environmental benefits of the Project </w:t>
      </w:r>
      <w:r w:rsidR="001264C6" w:rsidRPr="004C04EB">
        <w:rPr>
          <w:rFonts w:eastAsia="Calibri" w:cs="Arial"/>
          <w:noProof/>
          <w:lang w:val="en-US"/>
        </w:rPr>
        <w:t>resulting from</w:t>
      </w:r>
      <w:r w:rsidRPr="004C04EB">
        <w:rPr>
          <w:rFonts w:eastAsia="Calibri" w:cs="Arial"/>
          <w:noProof/>
          <w:lang w:val="en-US"/>
        </w:rPr>
        <w:t xml:space="preserve"> the replacement of 13 chillers were calculated as follows:</w:t>
      </w:r>
    </w:p>
    <w:p w:rsidR="002C2F53" w:rsidRPr="004C04EB" w:rsidRDefault="002C2F53" w:rsidP="002C2F53">
      <w:pPr>
        <w:tabs>
          <w:tab w:val="left" w:pos="3686"/>
        </w:tabs>
        <w:rPr>
          <w:rFonts w:eastAsia="Calibri" w:cs="Arial"/>
          <w:noProof/>
          <w:lang w:val="en-US"/>
        </w:rPr>
      </w:pPr>
    </w:p>
    <w:p w:rsidR="002C2F53" w:rsidRPr="004C04EB" w:rsidRDefault="002C2F53" w:rsidP="002C2F53">
      <w:pPr>
        <w:tabs>
          <w:tab w:val="left" w:pos="5529"/>
        </w:tabs>
        <w:rPr>
          <w:rFonts w:eastAsia="Calibri" w:cs="Arial"/>
          <w:noProof/>
          <w:lang w:val="en-US"/>
        </w:rPr>
      </w:pPr>
      <w:r w:rsidRPr="004C04EB">
        <w:rPr>
          <w:rFonts w:eastAsia="Calibri" w:cs="Arial"/>
          <w:noProof/>
          <w:lang w:val="en-US"/>
        </w:rPr>
        <w:t>Emissions of CO</w:t>
      </w:r>
      <w:r w:rsidRPr="004C04EB">
        <w:rPr>
          <w:rFonts w:eastAsia="Calibri" w:cs="Arial"/>
          <w:noProof/>
          <w:vertAlign w:val="subscript"/>
          <w:lang w:val="en-US"/>
        </w:rPr>
        <w:t>2</w:t>
      </w:r>
      <w:r w:rsidRPr="004C04EB">
        <w:rPr>
          <w:rFonts w:eastAsia="Calibri" w:cs="Arial"/>
          <w:noProof/>
          <w:lang w:val="en-US"/>
        </w:rPr>
        <w:t xml:space="preserve"> avoided per chiller:</w:t>
      </w:r>
      <w:r w:rsidRPr="004C04EB">
        <w:rPr>
          <w:rFonts w:eastAsia="Calibri" w:cs="Arial"/>
          <w:noProof/>
          <w:lang w:val="en-US"/>
        </w:rPr>
        <w:tab/>
        <w:t>356.2 Ton CO</w:t>
      </w:r>
      <w:r w:rsidRPr="004C04EB">
        <w:rPr>
          <w:rFonts w:eastAsia="Calibri" w:cs="Arial"/>
          <w:noProof/>
          <w:vertAlign w:val="subscript"/>
          <w:lang w:val="en-US"/>
        </w:rPr>
        <w:t>2</w:t>
      </w:r>
      <w:r w:rsidRPr="004C04EB">
        <w:rPr>
          <w:rFonts w:eastAsia="Calibri" w:cs="Arial"/>
          <w:noProof/>
          <w:lang w:val="en-US"/>
        </w:rPr>
        <w:t>/year</w:t>
      </w:r>
    </w:p>
    <w:p w:rsidR="002C2F53" w:rsidRPr="004C04EB" w:rsidRDefault="002C2F53" w:rsidP="002C2F53">
      <w:pPr>
        <w:tabs>
          <w:tab w:val="left" w:pos="5529"/>
        </w:tabs>
        <w:rPr>
          <w:rFonts w:eastAsia="Calibri" w:cs="Arial"/>
          <w:noProof/>
          <w:lang w:val="en-US"/>
        </w:rPr>
      </w:pPr>
      <w:r w:rsidRPr="004C04EB">
        <w:rPr>
          <w:rFonts w:eastAsia="Calibri" w:cs="Arial"/>
          <w:noProof/>
          <w:lang w:val="en-US"/>
        </w:rPr>
        <w:t>Effective Time:</w:t>
      </w:r>
      <w:r w:rsidRPr="004C04EB">
        <w:rPr>
          <w:rFonts w:eastAsia="Calibri" w:cs="Arial"/>
          <w:noProof/>
          <w:lang w:val="en-US"/>
        </w:rPr>
        <w:tab/>
        <w:t>13.4 years</w:t>
      </w:r>
    </w:p>
    <w:p w:rsidR="002C2F53" w:rsidRPr="004C04EB" w:rsidRDefault="002C2F53" w:rsidP="002C2F53">
      <w:pPr>
        <w:tabs>
          <w:tab w:val="left" w:pos="5529"/>
        </w:tabs>
        <w:rPr>
          <w:rFonts w:eastAsia="Calibri" w:cs="Arial"/>
          <w:noProof/>
          <w:lang w:val="en-US"/>
        </w:rPr>
      </w:pPr>
      <w:r w:rsidRPr="004C04EB">
        <w:rPr>
          <w:rFonts w:eastAsia="Calibri" w:cs="Arial"/>
          <w:noProof/>
          <w:lang w:val="en-US"/>
        </w:rPr>
        <w:t>Amount of chillers:</w:t>
      </w:r>
      <w:r w:rsidRPr="004C04EB">
        <w:rPr>
          <w:rFonts w:eastAsia="Calibri" w:cs="Arial"/>
          <w:noProof/>
          <w:lang w:val="en-US"/>
        </w:rPr>
        <w:tab/>
        <w:t>13</w:t>
      </w:r>
    </w:p>
    <w:p w:rsidR="002C2F53" w:rsidRPr="004C04EB" w:rsidRDefault="002C2F53" w:rsidP="002C2F53">
      <w:pPr>
        <w:tabs>
          <w:tab w:val="left" w:pos="5529"/>
        </w:tabs>
        <w:rPr>
          <w:rFonts w:eastAsia="Calibri" w:cs="Arial"/>
          <w:noProof/>
          <w:lang w:val="en-US"/>
        </w:rPr>
      </w:pPr>
      <w:r w:rsidRPr="004C04EB">
        <w:rPr>
          <w:rFonts w:eastAsia="Calibri" w:cs="Arial"/>
          <w:noProof/>
          <w:lang w:val="en-US"/>
        </w:rPr>
        <w:t>Amount of CO</w:t>
      </w:r>
      <w:r w:rsidRPr="004C04EB">
        <w:rPr>
          <w:rFonts w:eastAsia="Calibri" w:cs="Arial"/>
          <w:noProof/>
          <w:vertAlign w:val="subscript"/>
          <w:lang w:val="en-US"/>
        </w:rPr>
        <w:t>2</w:t>
      </w:r>
      <w:r w:rsidRPr="004C04EB">
        <w:rPr>
          <w:rFonts w:eastAsia="Calibri" w:cs="Arial"/>
          <w:noProof/>
          <w:lang w:val="en-US"/>
        </w:rPr>
        <w:t xml:space="preserve"> emissions avoided:</w:t>
      </w:r>
      <w:r w:rsidRPr="004C04EB">
        <w:rPr>
          <w:rFonts w:eastAsia="Calibri" w:cs="Arial"/>
          <w:noProof/>
          <w:lang w:val="en-US"/>
        </w:rPr>
        <w:tab/>
        <w:t>62,000 Ton CO</w:t>
      </w:r>
      <w:r w:rsidRPr="004C04EB">
        <w:rPr>
          <w:rFonts w:eastAsia="Calibri" w:cs="Arial"/>
          <w:noProof/>
          <w:vertAlign w:val="subscript"/>
          <w:lang w:val="en-US"/>
        </w:rPr>
        <w:t>2</w:t>
      </w:r>
    </w:p>
    <w:p w:rsidR="002C2F53" w:rsidRPr="004C04EB" w:rsidRDefault="002C2F53" w:rsidP="002C2F53">
      <w:pPr>
        <w:tabs>
          <w:tab w:val="left" w:pos="5529"/>
        </w:tabs>
        <w:rPr>
          <w:rFonts w:eastAsia="Calibri" w:cs="Arial"/>
          <w:noProof/>
          <w:lang w:val="en-US"/>
        </w:rPr>
      </w:pPr>
      <w:r w:rsidRPr="004C04EB">
        <w:rPr>
          <w:rFonts w:eastAsia="Calibri" w:cs="Arial"/>
          <w:noProof/>
          <w:lang w:val="en-US"/>
        </w:rPr>
        <w:t>Electrical energy savings:</w:t>
      </w:r>
      <w:r w:rsidRPr="004C04EB">
        <w:rPr>
          <w:rFonts w:eastAsia="Calibri" w:cs="Arial"/>
          <w:noProof/>
          <w:lang w:val="en-US"/>
        </w:rPr>
        <w:tab/>
        <w:t>88,600 MWh</w:t>
      </w:r>
    </w:p>
    <w:p w:rsidR="002C2F53" w:rsidRPr="004C04EB" w:rsidRDefault="002C2F53" w:rsidP="002C2F53">
      <w:pPr>
        <w:tabs>
          <w:tab w:val="left" w:pos="5529"/>
        </w:tabs>
        <w:rPr>
          <w:rFonts w:eastAsia="Calibri" w:cs="Arial"/>
          <w:noProof/>
          <w:lang w:val="en-US"/>
        </w:rPr>
      </w:pPr>
    </w:p>
    <w:p w:rsidR="002C2F53" w:rsidRPr="004C04EB" w:rsidRDefault="002C2F53" w:rsidP="002C2F53">
      <w:pPr>
        <w:tabs>
          <w:tab w:val="left" w:pos="5529"/>
        </w:tabs>
        <w:rPr>
          <w:rFonts w:eastAsia="Calibri" w:cs="Arial"/>
          <w:noProof/>
          <w:lang w:val="en-US"/>
        </w:rPr>
      </w:pPr>
      <w:r w:rsidRPr="004C04EB">
        <w:rPr>
          <w:rFonts w:eastAsia="Calibri" w:cs="Arial"/>
          <w:noProof/>
          <w:lang w:val="en-US"/>
        </w:rPr>
        <w:lastRenderedPageBreak/>
        <w:t>The indirect benefits in the short term (5 years)</w:t>
      </w:r>
      <w:r w:rsidR="00214DED" w:rsidRPr="004C04EB">
        <w:rPr>
          <w:rFonts w:eastAsia="Calibri" w:cs="Arial"/>
          <w:noProof/>
          <w:lang w:val="en-US"/>
        </w:rPr>
        <w:t>,</w:t>
      </w:r>
      <w:r w:rsidRPr="004C04EB">
        <w:rPr>
          <w:rFonts w:eastAsia="Calibri" w:cs="Arial"/>
          <w:noProof/>
          <w:lang w:val="en-US"/>
        </w:rPr>
        <w:t xml:space="preserve"> </w:t>
      </w:r>
      <w:r w:rsidR="00214DED" w:rsidRPr="004C04EB">
        <w:rPr>
          <w:rFonts w:eastAsia="Calibri" w:cs="Arial"/>
          <w:noProof/>
          <w:lang w:val="en-US"/>
        </w:rPr>
        <w:t>resulting from</w:t>
      </w:r>
      <w:r w:rsidRPr="004C04EB">
        <w:rPr>
          <w:rFonts w:eastAsia="Calibri" w:cs="Arial"/>
          <w:noProof/>
          <w:lang w:val="en-US"/>
        </w:rPr>
        <w:t xml:space="preserve"> the replication of the replacement of these chillers were calculated by applying a Replication Factor of 2, which implies 124,000 Ton CO</w:t>
      </w:r>
      <w:r w:rsidRPr="004C04EB">
        <w:rPr>
          <w:rFonts w:eastAsia="Calibri" w:cs="Arial"/>
          <w:noProof/>
          <w:vertAlign w:val="subscript"/>
          <w:lang w:val="en-US"/>
        </w:rPr>
        <w:t>2</w:t>
      </w:r>
      <w:r w:rsidRPr="004C04EB">
        <w:rPr>
          <w:rFonts w:eastAsia="Calibri" w:cs="Arial"/>
          <w:noProof/>
          <w:lang w:val="en-US"/>
        </w:rPr>
        <w:t xml:space="preserve"> and 177,200 MWh. The indirect benefits in</w:t>
      </w:r>
      <w:r w:rsidR="00214DED" w:rsidRPr="004C04EB">
        <w:rPr>
          <w:rFonts w:eastAsia="Calibri" w:cs="Arial"/>
          <w:noProof/>
          <w:lang w:val="en-US"/>
        </w:rPr>
        <w:t xml:space="preserve"> </w:t>
      </w:r>
      <w:r w:rsidRPr="004C04EB">
        <w:rPr>
          <w:rFonts w:eastAsia="Calibri" w:cs="Arial"/>
          <w:noProof/>
          <w:lang w:val="en-US"/>
        </w:rPr>
        <w:t>the medium and long-term that should be obtained</w:t>
      </w:r>
      <w:r w:rsidR="00214DED" w:rsidRPr="004C04EB">
        <w:rPr>
          <w:rFonts w:eastAsia="Calibri" w:cs="Arial"/>
          <w:noProof/>
          <w:lang w:val="en-US"/>
        </w:rPr>
        <w:t xml:space="preserve"> </w:t>
      </w:r>
      <w:r w:rsidRPr="004C04EB">
        <w:rPr>
          <w:rFonts w:eastAsia="Calibri" w:cs="Arial"/>
          <w:noProof/>
          <w:lang w:val="en-US"/>
        </w:rPr>
        <w:t xml:space="preserve">because of the market transformation </w:t>
      </w:r>
      <w:r w:rsidR="00214DED" w:rsidRPr="004C04EB">
        <w:rPr>
          <w:rFonts w:eastAsia="Calibri" w:cs="Arial"/>
          <w:noProof/>
          <w:lang w:val="en-US"/>
        </w:rPr>
        <w:t>resulting from</w:t>
      </w:r>
      <w:r w:rsidRPr="004C04EB">
        <w:rPr>
          <w:rFonts w:eastAsia="Calibri" w:cs="Arial"/>
          <w:noProof/>
          <w:lang w:val="en-US"/>
        </w:rPr>
        <w:t xml:space="preserve"> the </w:t>
      </w:r>
      <w:r w:rsidR="00214DED" w:rsidRPr="004C04EB">
        <w:rPr>
          <w:rFonts w:eastAsia="Calibri" w:cs="Arial"/>
          <w:noProof/>
          <w:lang w:val="en-US"/>
        </w:rPr>
        <w:t xml:space="preserve">creation of the </w:t>
      </w:r>
      <w:r w:rsidRPr="004C04EB">
        <w:rPr>
          <w:rFonts w:eastAsia="Calibri" w:cs="Arial"/>
          <w:noProof/>
          <w:lang w:val="en-US"/>
        </w:rPr>
        <w:t>NEEA were estimated at about 300,000 Ton CO</w:t>
      </w:r>
      <w:r w:rsidRPr="004C04EB">
        <w:rPr>
          <w:rFonts w:eastAsia="Calibri" w:cs="Arial"/>
          <w:noProof/>
          <w:vertAlign w:val="subscript"/>
          <w:lang w:val="en-US"/>
        </w:rPr>
        <w:t>2</w:t>
      </w:r>
      <w:r w:rsidRPr="004C04EB">
        <w:rPr>
          <w:rFonts w:eastAsia="Calibri" w:cs="Arial"/>
          <w:noProof/>
          <w:lang w:val="en-US"/>
        </w:rPr>
        <w:t xml:space="preserve"> avoided and 1,370.000 MWh of energy savings. However, Project No. 70467 was assigned only</w:t>
      </w:r>
      <w:r w:rsidR="00214DED" w:rsidRPr="004C04EB">
        <w:rPr>
          <w:rFonts w:eastAsia="Calibri" w:cs="Arial"/>
          <w:noProof/>
          <w:lang w:val="en-US"/>
        </w:rPr>
        <w:t xml:space="preserve"> with</w:t>
      </w:r>
      <w:r w:rsidRPr="004C04EB">
        <w:rPr>
          <w:rFonts w:eastAsia="Calibri" w:cs="Arial"/>
          <w:noProof/>
          <w:lang w:val="en-US"/>
        </w:rPr>
        <w:t xml:space="preserve"> 50% of these </w:t>
      </w:r>
      <w:r w:rsidR="00214DED" w:rsidRPr="004C04EB">
        <w:rPr>
          <w:rFonts w:eastAsia="Calibri" w:cs="Arial"/>
          <w:noProof/>
          <w:lang w:val="en-US"/>
        </w:rPr>
        <w:t>amounts</w:t>
      </w:r>
      <w:r w:rsidRPr="004C04EB">
        <w:rPr>
          <w:rFonts w:eastAsia="Calibri" w:cs="Arial"/>
          <w:noProof/>
          <w:lang w:val="en-US"/>
        </w:rPr>
        <w:t xml:space="preserve">, assuming that the other 50% would be assigned </w:t>
      </w:r>
      <w:r w:rsidR="00214DED" w:rsidRPr="004C04EB">
        <w:rPr>
          <w:rFonts w:eastAsia="Calibri" w:cs="Arial"/>
          <w:noProof/>
          <w:lang w:val="en-US"/>
        </w:rPr>
        <w:t xml:space="preserve">to </w:t>
      </w:r>
      <w:r w:rsidRPr="004C04EB">
        <w:rPr>
          <w:rFonts w:eastAsia="Calibri" w:cs="Arial"/>
          <w:noProof/>
          <w:lang w:val="en-US"/>
        </w:rPr>
        <w:t>Project No. 74760 of the OTU and therefore the values would be set at 150,000 Ton CO</w:t>
      </w:r>
      <w:r w:rsidRPr="004C04EB">
        <w:rPr>
          <w:rFonts w:eastAsia="Calibri" w:cs="Arial"/>
          <w:noProof/>
          <w:vertAlign w:val="subscript"/>
          <w:lang w:val="en-US"/>
        </w:rPr>
        <w:t>2</w:t>
      </w:r>
      <w:r w:rsidRPr="004C04EB">
        <w:rPr>
          <w:rFonts w:eastAsia="Calibri" w:cs="Arial"/>
          <w:noProof/>
          <w:lang w:val="en-US"/>
        </w:rPr>
        <w:t xml:space="preserve"> avoided and 685,000 MWh of energy savings.</w:t>
      </w:r>
    </w:p>
    <w:p w:rsidR="002C2F53" w:rsidRPr="004C04EB" w:rsidRDefault="002C2F53" w:rsidP="002C2F53">
      <w:pPr>
        <w:rPr>
          <w:rFonts w:eastAsia="Calibri" w:cs="Arial"/>
          <w:noProof/>
          <w:lang w:val="en-US"/>
        </w:rPr>
      </w:pPr>
    </w:p>
    <w:p w:rsidR="002C2F53" w:rsidRPr="004C04EB" w:rsidRDefault="002C2F53" w:rsidP="002C2F53">
      <w:pPr>
        <w:rPr>
          <w:rFonts w:eastAsia="Calibri" w:cs="Arial"/>
          <w:noProof/>
          <w:lang w:val="en-US"/>
        </w:rPr>
      </w:pPr>
    </w:p>
    <w:p w:rsidR="002C2F53" w:rsidRPr="004C04EB" w:rsidRDefault="002C2F53" w:rsidP="002C2F53">
      <w:pPr>
        <w:rPr>
          <w:rFonts w:eastAsia="Calibri" w:cs="Arial"/>
          <w:noProof/>
          <w:lang w:val="en-US"/>
        </w:rPr>
      </w:pPr>
      <w:r w:rsidRPr="004C04EB">
        <w:rPr>
          <w:rFonts w:eastAsia="Calibri" w:cs="Arial"/>
          <w:noProof/>
          <w:lang w:val="en-US"/>
        </w:rPr>
        <w:t>Therefore, the whole accomplishment</w:t>
      </w:r>
      <w:r w:rsidR="00214DED" w:rsidRPr="004C04EB">
        <w:rPr>
          <w:rFonts w:eastAsia="Calibri" w:cs="Arial"/>
          <w:noProof/>
          <w:lang w:val="en-US"/>
        </w:rPr>
        <w:t xml:space="preserve"> </w:t>
      </w:r>
      <w:r w:rsidRPr="004C04EB">
        <w:rPr>
          <w:rFonts w:eastAsia="Calibri" w:cs="Arial"/>
          <w:noProof/>
          <w:lang w:val="en-US"/>
        </w:rPr>
        <w:t xml:space="preserve">of the goal of reducing direct emissions would come from the effective replacement of 13 large chillers and their efficient operation for 20 years. The indirect outcomes would come from the replication of those </w:t>
      </w:r>
      <w:r w:rsidR="005C7109" w:rsidRPr="004C04EB">
        <w:rPr>
          <w:rFonts w:eastAsia="Calibri" w:cs="Arial"/>
          <w:noProof/>
          <w:lang w:val="en-US"/>
        </w:rPr>
        <w:t xml:space="preserve">pilot </w:t>
      </w:r>
      <w:r w:rsidRPr="004C04EB">
        <w:rPr>
          <w:rFonts w:eastAsia="Calibri" w:cs="Arial"/>
          <w:noProof/>
          <w:lang w:val="en-US"/>
        </w:rPr>
        <w:t xml:space="preserve">replacements </w:t>
      </w:r>
      <w:r w:rsidR="005C7109" w:rsidRPr="004C04EB">
        <w:rPr>
          <w:rFonts w:eastAsia="Calibri" w:cs="Arial"/>
          <w:noProof/>
          <w:lang w:val="en-US"/>
        </w:rPr>
        <w:t xml:space="preserve">in the rest of the chiller inventory </w:t>
      </w:r>
      <w:r w:rsidRPr="004C04EB">
        <w:rPr>
          <w:rFonts w:eastAsia="Calibri" w:cs="Arial"/>
          <w:noProof/>
          <w:lang w:val="en-US"/>
        </w:rPr>
        <w:t xml:space="preserve">identified by </w:t>
      </w:r>
      <w:r w:rsidR="005C7109" w:rsidRPr="004C04EB">
        <w:rPr>
          <w:rFonts w:eastAsia="Calibri" w:cs="Arial"/>
          <w:noProof/>
          <w:lang w:val="en-US"/>
        </w:rPr>
        <w:t xml:space="preserve">OTU (58 chillers in total, </w:t>
      </w:r>
      <w:r w:rsidRPr="004C04EB">
        <w:rPr>
          <w:rFonts w:eastAsia="Calibri" w:cs="Arial"/>
          <w:noProof/>
          <w:lang w:val="en-US"/>
        </w:rPr>
        <w:t xml:space="preserve">inventory calculated </w:t>
      </w:r>
      <w:r w:rsidR="005C7109" w:rsidRPr="004C04EB">
        <w:rPr>
          <w:rFonts w:eastAsia="Calibri" w:cs="Arial"/>
          <w:noProof/>
          <w:lang w:val="en-US"/>
        </w:rPr>
        <w:t>in 2005, five years before the P</w:t>
      </w:r>
      <w:r w:rsidRPr="004C04EB">
        <w:rPr>
          <w:rFonts w:eastAsia="Calibri" w:cs="Arial"/>
          <w:noProof/>
          <w:lang w:val="en-US"/>
        </w:rPr>
        <w:t>roject </w:t>
      </w:r>
      <w:r w:rsidR="005C7109" w:rsidRPr="004C04EB">
        <w:rPr>
          <w:rFonts w:eastAsia="Calibri" w:cs="Arial"/>
          <w:noProof/>
          <w:lang w:val="en-US"/>
        </w:rPr>
        <w:t>begun</w:t>
      </w:r>
      <w:r w:rsidRPr="004C04EB">
        <w:rPr>
          <w:rFonts w:eastAsia="Calibri" w:cs="Arial"/>
          <w:noProof/>
          <w:lang w:val="en-US"/>
        </w:rPr>
        <w:t xml:space="preserve"> operations) and the expansion of similar projects due to the market transformation.</w:t>
      </w:r>
    </w:p>
    <w:p w:rsidR="002C2F53" w:rsidRPr="004C04EB" w:rsidRDefault="002C2F53" w:rsidP="002C2F53">
      <w:pPr>
        <w:rPr>
          <w:rFonts w:eastAsia="Calibri" w:cs="Arial"/>
          <w:noProof/>
          <w:lang w:val="en-US"/>
        </w:rPr>
      </w:pPr>
    </w:p>
    <w:p w:rsidR="002C2F53" w:rsidRPr="004C04EB" w:rsidRDefault="002C2F53" w:rsidP="002C2F53">
      <w:pPr>
        <w:rPr>
          <w:rFonts w:eastAsia="Calibri" w:cs="Arial"/>
          <w:noProof/>
          <w:lang w:val="en-US"/>
        </w:rPr>
      </w:pPr>
      <w:r w:rsidRPr="004C04EB">
        <w:rPr>
          <w:rFonts w:eastAsia="Calibri" w:cs="Arial"/>
          <w:noProof/>
          <w:lang w:val="en-US"/>
        </w:rPr>
        <w:t>As mentioned in the previous section (see "Compliance with the Overall</w:t>
      </w:r>
      <w:r w:rsidR="005C7109" w:rsidRPr="004C04EB">
        <w:rPr>
          <w:rFonts w:eastAsia="Calibri" w:cs="Arial"/>
          <w:noProof/>
          <w:lang w:val="en-US"/>
        </w:rPr>
        <w:t xml:space="preserve"> </w:t>
      </w:r>
      <w:r w:rsidRPr="004C04EB">
        <w:rPr>
          <w:rFonts w:eastAsia="Calibri" w:cs="Arial"/>
          <w:noProof/>
          <w:lang w:val="en-US"/>
        </w:rPr>
        <w:t>Goal"), a series of factors prevented the compliance with the replacement of 13 chillers. However, given that the Project Steering Committee approved the change</w:t>
      </w:r>
      <w:r w:rsidR="005C7109" w:rsidRPr="004C04EB">
        <w:rPr>
          <w:rFonts w:eastAsia="Calibri" w:cs="Arial"/>
          <w:noProof/>
          <w:lang w:val="en-US"/>
        </w:rPr>
        <w:t xml:space="preserve"> of Outcome 4</w:t>
      </w:r>
      <w:r w:rsidRPr="004C04EB">
        <w:rPr>
          <w:rFonts w:eastAsia="Calibri" w:cs="Arial"/>
          <w:noProof/>
          <w:lang w:val="en-US"/>
        </w:rPr>
        <w:t xml:space="preserve"> to a campaign of energy audits in</w:t>
      </w:r>
      <w:r w:rsidR="005C7109" w:rsidRPr="004C04EB">
        <w:rPr>
          <w:rFonts w:eastAsia="Calibri" w:cs="Arial"/>
          <w:noProof/>
          <w:lang w:val="en-US"/>
        </w:rPr>
        <w:t xml:space="preserve"> large</w:t>
      </w:r>
      <w:r w:rsidRPr="004C04EB">
        <w:rPr>
          <w:rFonts w:eastAsia="Calibri" w:cs="Arial"/>
          <w:noProof/>
          <w:lang w:val="en-US"/>
        </w:rPr>
        <w:t xml:space="preserve"> buildings (including those containing chillers belonging to the original 13)</w:t>
      </w:r>
      <w:bookmarkStart w:id="83" w:name="_GoBack"/>
      <w:bookmarkEnd w:id="83"/>
      <w:r w:rsidR="009F614A" w:rsidRPr="004C04EB">
        <w:rPr>
          <w:rStyle w:val="Refdenotaalpie"/>
          <w:rFonts w:eastAsia="Calibri" w:cs="Arial"/>
          <w:noProof/>
          <w:lang w:val="en-US"/>
        </w:rPr>
        <w:footnoteReference w:id="15"/>
      </w:r>
      <w:r w:rsidRPr="004C04EB">
        <w:rPr>
          <w:rFonts w:eastAsia="Calibri" w:cs="Arial"/>
          <w:noProof/>
          <w:lang w:val="en-US"/>
        </w:rPr>
        <w:t>, it was considered valid, as an</w:t>
      </w:r>
      <w:r w:rsidR="005C7109" w:rsidRPr="004C04EB">
        <w:rPr>
          <w:rFonts w:eastAsia="Calibri" w:cs="Arial"/>
          <w:noProof/>
          <w:lang w:val="en-US"/>
        </w:rPr>
        <w:t xml:space="preserve"> </w:t>
      </w:r>
      <w:r w:rsidRPr="004C04EB">
        <w:rPr>
          <w:rFonts w:eastAsia="Calibri" w:cs="Arial"/>
          <w:noProof/>
          <w:lang w:val="en-US"/>
        </w:rPr>
        <w:t xml:space="preserve">Alternative Goal for this Overall Outcome, to calculate the reduction of emissions that would </w:t>
      </w:r>
      <w:r w:rsidR="005C7109" w:rsidRPr="004C04EB">
        <w:rPr>
          <w:rFonts w:eastAsia="Calibri" w:cs="Arial"/>
          <w:noProof/>
          <w:lang w:val="en-US"/>
        </w:rPr>
        <w:t xml:space="preserve">be </w:t>
      </w:r>
      <w:r w:rsidRPr="004C04EB">
        <w:rPr>
          <w:rFonts w:eastAsia="Calibri" w:cs="Arial"/>
          <w:noProof/>
          <w:lang w:val="en-US"/>
        </w:rPr>
        <w:t>obtained if all the energy-saving projects, identified and recommended in the audits, were effectively implemented.</w:t>
      </w:r>
    </w:p>
    <w:p w:rsidR="002C2F53" w:rsidRPr="004C04EB" w:rsidRDefault="002C2F53" w:rsidP="002C2F53">
      <w:pPr>
        <w:rPr>
          <w:rFonts w:eastAsia="Calibri" w:cs="Arial"/>
          <w:noProof/>
          <w:lang w:val="en-US"/>
        </w:rPr>
      </w:pPr>
    </w:p>
    <w:p w:rsidR="002C2F53" w:rsidRPr="004C04EB" w:rsidRDefault="002C2F53" w:rsidP="002C2F53">
      <w:pPr>
        <w:rPr>
          <w:rFonts w:eastAsia="Calibri" w:cs="Arial"/>
          <w:noProof/>
          <w:lang w:val="en-US"/>
        </w:rPr>
      </w:pPr>
      <w:r w:rsidRPr="004C04EB">
        <w:rPr>
          <w:rFonts w:eastAsia="Calibri" w:cs="Arial"/>
          <w:noProof/>
          <w:lang w:val="en-US"/>
        </w:rPr>
        <w:t>The outcome is summarized below, and the details</w:t>
      </w:r>
      <w:r w:rsidR="005C7109" w:rsidRPr="004C04EB">
        <w:rPr>
          <w:rFonts w:eastAsia="Calibri" w:cs="Arial"/>
          <w:noProof/>
          <w:lang w:val="en-US"/>
        </w:rPr>
        <w:t xml:space="preserve"> appear</w:t>
      </w:r>
      <w:r w:rsidRPr="004C04EB">
        <w:rPr>
          <w:rFonts w:eastAsia="Calibri" w:cs="Arial"/>
          <w:noProof/>
          <w:lang w:val="en-US"/>
        </w:rPr>
        <w:t xml:space="preserve"> in Annex 9: Analysis of Energy Audits</w:t>
      </w:r>
      <w:r w:rsidR="005C7109" w:rsidRPr="004C04EB">
        <w:rPr>
          <w:rFonts w:eastAsia="Calibri" w:cs="Arial"/>
          <w:noProof/>
          <w:lang w:val="en-US"/>
        </w:rPr>
        <w:t>.</w:t>
      </w:r>
    </w:p>
    <w:p w:rsidR="002C2F53" w:rsidRPr="004C04EB" w:rsidRDefault="002C2F53" w:rsidP="002C2F53">
      <w:pPr>
        <w:rPr>
          <w:rFonts w:cs="Arial"/>
          <w:noProof/>
          <w:lang w:val="en-US"/>
        </w:rPr>
      </w:pPr>
    </w:p>
    <w:p w:rsidR="002C2F53" w:rsidRPr="004C04EB" w:rsidRDefault="002C2F53" w:rsidP="002C2F53">
      <w:pPr>
        <w:rPr>
          <w:rFonts w:cs="Arial"/>
          <w:noProof/>
          <w:lang w:val="en-US"/>
        </w:rPr>
      </w:pPr>
      <w:r w:rsidRPr="004C04EB">
        <w:rPr>
          <w:rFonts w:cs="Arial"/>
          <w:noProof/>
          <w:lang w:val="en-US"/>
        </w:rPr>
        <w:t>The potential for energy savings and GHG emissions avoided in the 31 buildings audited (Outcome 4 modified) because of good practices, changes in technology, and architectural measures, that would be obtained if all the savings measures identified in the audits were implemented, is the following:</w:t>
      </w:r>
    </w:p>
    <w:p w:rsidR="002C2F53" w:rsidRPr="004C04EB" w:rsidRDefault="002C2F53" w:rsidP="002C2F53">
      <w:pPr>
        <w:rPr>
          <w:rFonts w:cs="Arial"/>
          <w:noProof/>
          <w:lang w:val="en-US"/>
        </w:rPr>
      </w:pPr>
    </w:p>
    <w:p w:rsidR="002C2F53" w:rsidRPr="004C04EB" w:rsidRDefault="002C2F53" w:rsidP="002C2F53">
      <w:pPr>
        <w:pageBreakBefore/>
        <w:jc w:val="center"/>
        <w:rPr>
          <w:rFonts w:cs="Arial"/>
          <w:b/>
          <w:noProof/>
          <w:szCs w:val="24"/>
          <w:lang w:val="en-US"/>
        </w:rPr>
      </w:pPr>
      <w:r w:rsidRPr="004C04EB">
        <w:rPr>
          <w:rFonts w:cs="Arial"/>
          <w:b/>
          <w:noProof/>
          <w:szCs w:val="24"/>
          <w:lang w:val="en-US"/>
        </w:rPr>
        <w:lastRenderedPageBreak/>
        <w:t>Table 18: Summary of energy savings and GHG emissions that w</w:t>
      </w:r>
      <w:r w:rsidR="003A0B97" w:rsidRPr="004C04EB">
        <w:rPr>
          <w:rFonts w:cs="Arial"/>
          <w:b/>
          <w:noProof/>
          <w:szCs w:val="24"/>
          <w:lang w:val="en-US"/>
        </w:rPr>
        <w:t>ould be avoided if</w:t>
      </w:r>
      <w:r w:rsidRPr="004C04EB">
        <w:rPr>
          <w:rFonts w:cs="Arial"/>
          <w:b/>
          <w:noProof/>
          <w:szCs w:val="24"/>
          <w:lang w:val="en-US"/>
        </w:rPr>
        <w:t xml:space="preserve"> projects identified in the audits (Outcome 4 modified) </w:t>
      </w:r>
      <w:r w:rsidR="003A0B97" w:rsidRPr="004C04EB">
        <w:rPr>
          <w:rFonts w:cs="Arial"/>
          <w:b/>
          <w:noProof/>
          <w:szCs w:val="24"/>
          <w:lang w:val="en-US"/>
        </w:rPr>
        <w:t>were</w:t>
      </w:r>
      <w:r w:rsidRPr="004C04EB">
        <w:rPr>
          <w:rFonts w:cs="Arial"/>
          <w:b/>
          <w:noProof/>
          <w:szCs w:val="24"/>
          <w:lang w:val="en-US"/>
        </w:rPr>
        <w:t xml:space="preserve"> executed</w:t>
      </w:r>
    </w:p>
    <w:p w:rsidR="002C2F53" w:rsidRPr="004C04EB" w:rsidRDefault="002C2F53" w:rsidP="002C2F53">
      <w:pPr>
        <w:rPr>
          <w:noProof/>
          <w:lang w:val="en-US" w:eastAsia="es-CR"/>
        </w:rPr>
      </w:pPr>
    </w:p>
    <w:tbl>
      <w:tblPr>
        <w:tblW w:w="9039" w:type="dxa"/>
        <w:jc w:val="center"/>
        <w:tblCellMar>
          <w:left w:w="70" w:type="dxa"/>
          <w:right w:w="70" w:type="dxa"/>
        </w:tblCellMar>
        <w:tblLook w:val="04A0"/>
      </w:tblPr>
      <w:tblGrid>
        <w:gridCol w:w="3261"/>
        <w:gridCol w:w="2195"/>
        <w:gridCol w:w="1675"/>
        <w:gridCol w:w="1207"/>
        <w:gridCol w:w="1559"/>
      </w:tblGrid>
      <w:tr w:rsidR="002C2F53" w:rsidRPr="004C04EB" w:rsidTr="00F44C56">
        <w:trPr>
          <w:trHeight w:val="828"/>
          <w:jc w:val="center"/>
        </w:trPr>
        <w:tc>
          <w:tcPr>
            <w:tcW w:w="32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C2F53" w:rsidRPr="004C04EB" w:rsidRDefault="003A0B97" w:rsidP="00F44C56">
            <w:pPr>
              <w:spacing w:before="0" w:after="0"/>
              <w:contextualSpacing w:val="0"/>
              <w:jc w:val="center"/>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Audit</w:t>
            </w:r>
            <w:r w:rsidR="002C2F53" w:rsidRPr="004C04EB">
              <w:rPr>
                <w:rFonts w:eastAsia="Times New Roman" w:cs="Arial"/>
                <w:b/>
                <w:bCs/>
                <w:noProof/>
                <w:color w:val="000000"/>
                <w:sz w:val="24"/>
                <w:szCs w:val="24"/>
                <w:lang w:val="en-US" w:eastAsia="es-CR"/>
              </w:rPr>
              <w:t> #</w:t>
            </w:r>
          </w:p>
        </w:tc>
        <w:tc>
          <w:tcPr>
            <w:tcW w:w="180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C2F53" w:rsidRPr="004C04EB" w:rsidRDefault="002C2F53" w:rsidP="00F44C56">
            <w:pPr>
              <w:spacing w:before="0" w:after="0"/>
              <w:contextualSpacing w:val="0"/>
              <w:jc w:val="center"/>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Energy</w:t>
            </w:r>
            <w:r w:rsidR="003A0B97" w:rsidRPr="004C04EB">
              <w:rPr>
                <w:rFonts w:eastAsia="Times New Roman" w:cs="Arial"/>
                <w:b/>
                <w:bCs/>
                <w:noProof/>
                <w:color w:val="000000"/>
                <w:sz w:val="24"/>
                <w:szCs w:val="24"/>
                <w:lang w:val="en-US" w:eastAsia="es-CR"/>
              </w:rPr>
              <w:t xml:space="preserve"> </w:t>
            </w:r>
            <w:r w:rsidRPr="004C04EB">
              <w:rPr>
                <w:rFonts w:eastAsia="Times New Roman" w:cs="Arial"/>
                <w:b/>
                <w:bCs/>
                <w:noProof/>
                <w:color w:val="000000"/>
                <w:sz w:val="24"/>
                <w:szCs w:val="24"/>
                <w:lang w:val="en-US" w:eastAsia="es-CR"/>
              </w:rPr>
              <w:t>Savings kWh/year</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C2F53" w:rsidRPr="004C04EB" w:rsidRDefault="002C2F53" w:rsidP="00F44C56">
            <w:pPr>
              <w:spacing w:before="0" w:after="0"/>
              <w:contextualSpacing w:val="0"/>
              <w:jc w:val="center"/>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CO</w:t>
            </w:r>
            <w:r w:rsidRPr="004C04EB">
              <w:rPr>
                <w:rFonts w:eastAsia="Times New Roman" w:cs="Arial"/>
                <w:b/>
                <w:bCs/>
                <w:noProof/>
                <w:color w:val="000000"/>
                <w:sz w:val="24"/>
                <w:szCs w:val="24"/>
                <w:vertAlign w:val="subscript"/>
                <w:lang w:val="en-US" w:eastAsia="es-CR"/>
              </w:rPr>
              <w:t>2</w:t>
            </w:r>
            <w:r w:rsidR="003A0B97" w:rsidRPr="004C04EB">
              <w:rPr>
                <w:rFonts w:eastAsia="Times New Roman" w:cs="Arial"/>
                <w:b/>
                <w:bCs/>
                <w:noProof/>
                <w:color w:val="000000"/>
                <w:sz w:val="24"/>
                <w:szCs w:val="24"/>
                <w:lang w:val="en-US" w:eastAsia="es-CR"/>
              </w:rPr>
              <w:t xml:space="preserve"> Ton </w:t>
            </w:r>
            <w:r w:rsidRPr="004C04EB">
              <w:rPr>
                <w:rFonts w:eastAsia="Times New Roman" w:cs="Arial"/>
                <w:b/>
                <w:bCs/>
                <w:noProof/>
                <w:color w:val="000000"/>
                <w:sz w:val="24"/>
                <w:szCs w:val="24"/>
                <w:lang w:val="en-US" w:eastAsia="es-CR"/>
              </w:rPr>
              <w:t>/year avoided</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C2F53" w:rsidRPr="004C04EB" w:rsidRDefault="002C2F53" w:rsidP="00F44C56">
            <w:pPr>
              <w:spacing w:before="0" w:after="0"/>
              <w:contextualSpacing w:val="0"/>
              <w:jc w:val="center"/>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Emission Factor</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C2F53" w:rsidRPr="004C04EB" w:rsidRDefault="002C2F53" w:rsidP="00F44C56">
            <w:pPr>
              <w:spacing w:before="0" w:after="0"/>
              <w:contextualSpacing w:val="0"/>
              <w:jc w:val="center"/>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Cost of the investment (US$)</w:t>
            </w:r>
          </w:p>
        </w:tc>
      </w:tr>
      <w:tr w:rsidR="002C2F53" w:rsidRPr="004C04EB" w:rsidTr="00F44C56">
        <w:trPr>
          <w:trHeight w:val="288"/>
          <w:jc w:val="center"/>
        </w:trPr>
        <w:tc>
          <w:tcPr>
            <w:tcW w:w="326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1</w:t>
            </w:r>
          </w:p>
        </w:tc>
        <w:tc>
          <w:tcPr>
            <w:tcW w:w="1809"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722,511.24</w:t>
            </w:r>
          </w:p>
        </w:tc>
        <w:tc>
          <w:tcPr>
            <w:tcW w:w="1276"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209</w:t>
            </w:r>
          </w:p>
        </w:tc>
        <w:tc>
          <w:tcPr>
            <w:tcW w:w="1134"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0.2893</w:t>
            </w:r>
          </w:p>
        </w:tc>
        <w:tc>
          <w:tcPr>
            <w:tcW w:w="1559" w:type="dxa"/>
            <w:tcBorders>
              <w:top w:val="nil"/>
              <w:left w:val="nil"/>
              <w:bottom w:val="single" w:sz="4" w:space="0" w:color="auto"/>
              <w:right w:val="single" w:sz="4" w:space="0" w:color="auto"/>
            </w:tcBorders>
            <w:shd w:val="clear" w:color="auto" w:fill="auto"/>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151,903</w:t>
            </w:r>
          </w:p>
        </w:tc>
      </w:tr>
      <w:tr w:rsidR="002C2F53" w:rsidRPr="004C04EB" w:rsidTr="00F44C56">
        <w:trPr>
          <w:trHeight w:val="288"/>
          <w:jc w:val="center"/>
        </w:trPr>
        <w:tc>
          <w:tcPr>
            <w:tcW w:w="326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2</w:t>
            </w:r>
          </w:p>
        </w:tc>
        <w:tc>
          <w:tcPr>
            <w:tcW w:w="1809"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153,120.00</w:t>
            </w:r>
          </w:p>
        </w:tc>
        <w:tc>
          <w:tcPr>
            <w:tcW w:w="1276"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60</w:t>
            </w:r>
          </w:p>
        </w:tc>
        <w:tc>
          <w:tcPr>
            <w:tcW w:w="1134"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0.3918</w:t>
            </w:r>
          </w:p>
        </w:tc>
        <w:tc>
          <w:tcPr>
            <w:tcW w:w="1559" w:type="dxa"/>
            <w:tcBorders>
              <w:top w:val="nil"/>
              <w:left w:val="nil"/>
              <w:bottom w:val="single" w:sz="4" w:space="0" w:color="auto"/>
              <w:right w:val="single" w:sz="4" w:space="0" w:color="auto"/>
            </w:tcBorders>
            <w:shd w:val="clear" w:color="auto" w:fill="auto"/>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71,197</w:t>
            </w:r>
          </w:p>
        </w:tc>
      </w:tr>
      <w:tr w:rsidR="002C2F53" w:rsidRPr="004C04EB" w:rsidTr="00F44C56">
        <w:trPr>
          <w:trHeight w:val="288"/>
          <w:jc w:val="center"/>
        </w:trPr>
        <w:tc>
          <w:tcPr>
            <w:tcW w:w="326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3</w:t>
            </w:r>
          </w:p>
        </w:tc>
        <w:tc>
          <w:tcPr>
            <w:tcW w:w="1809"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64,915.20</w:t>
            </w:r>
          </w:p>
        </w:tc>
        <w:tc>
          <w:tcPr>
            <w:tcW w:w="1276"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44</w:t>
            </w:r>
          </w:p>
        </w:tc>
        <w:tc>
          <w:tcPr>
            <w:tcW w:w="1134"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0.6778</w:t>
            </w:r>
          </w:p>
        </w:tc>
        <w:tc>
          <w:tcPr>
            <w:tcW w:w="1559" w:type="dxa"/>
            <w:tcBorders>
              <w:top w:val="nil"/>
              <w:left w:val="nil"/>
              <w:bottom w:val="single" w:sz="4" w:space="0" w:color="auto"/>
              <w:right w:val="single" w:sz="4" w:space="0" w:color="auto"/>
            </w:tcBorders>
            <w:shd w:val="clear" w:color="auto" w:fill="auto"/>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113,440</w:t>
            </w:r>
          </w:p>
        </w:tc>
      </w:tr>
      <w:tr w:rsidR="002C2F53" w:rsidRPr="004C04EB" w:rsidTr="00F44C56">
        <w:trPr>
          <w:trHeight w:val="288"/>
          <w:jc w:val="center"/>
        </w:trPr>
        <w:tc>
          <w:tcPr>
            <w:tcW w:w="326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4</w:t>
            </w:r>
          </w:p>
        </w:tc>
        <w:tc>
          <w:tcPr>
            <w:tcW w:w="1809"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190,164.00</w:t>
            </w:r>
          </w:p>
        </w:tc>
        <w:tc>
          <w:tcPr>
            <w:tcW w:w="1276"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100</w:t>
            </w:r>
          </w:p>
        </w:tc>
        <w:tc>
          <w:tcPr>
            <w:tcW w:w="1134"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0.5259</w:t>
            </w:r>
          </w:p>
        </w:tc>
        <w:tc>
          <w:tcPr>
            <w:tcW w:w="1559" w:type="dxa"/>
            <w:tcBorders>
              <w:top w:val="nil"/>
              <w:left w:val="nil"/>
              <w:bottom w:val="single" w:sz="4" w:space="0" w:color="auto"/>
              <w:right w:val="single" w:sz="4" w:space="0" w:color="auto"/>
            </w:tcBorders>
            <w:shd w:val="clear" w:color="auto" w:fill="auto"/>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203,558</w:t>
            </w:r>
          </w:p>
        </w:tc>
      </w:tr>
      <w:tr w:rsidR="002C2F53" w:rsidRPr="004C04EB" w:rsidTr="00F44C56">
        <w:trPr>
          <w:trHeight w:val="288"/>
          <w:jc w:val="center"/>
        </w:trPr>
        <w:tc>
          <w:tcPr>
            <w:tcW w:w="326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5</w:t>
            </w:r>
          </w:p>
        </w:tc>
        <w:tc>
          <w:tcPr>
            <w:tcW w:w="1809"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262,742.76</w:t>
            </w:r>
          </w:p>
        </w:tc>
        <w:tc>
          <w:tcPr>
            <w:tcW w:w="1276"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65</w:t>
            </w:r>
          </w:p>
        </w:tc>
        <w:tc>
          <w:tcPr>
            <w:tcW w:w="1134"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0.2474</w:t>
            </w:r>
          </w:p>
        </w:tc>
        <w:tc>
          <w:tcPr>
            <w:tcW w:w="1559" w:type="dxa"/>
            <w:tcBorders>
              <w:top w:val="nil"/>
              <w:left w:val="nil"/>
              <w:bottom w:val="single" w:sz="4" w:space="0" w:color="auto"/>
              <w:right w:val="single" w:sz="4" w:space="0" w:color="auto"/>
            </w:tcBorders>
            <w:shd w:val="clear" w:color="auto" w:fill="auto"/>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42,259</w:t>
            </w:r>
          </w:p>
        </w:tc>
      </w:tr>
      <w:tr w:rsidR="002C2F53" w:rsidRPr="004C04EB" w:rsidTr="00F44C56">
        <w:trPr>
          <w:trHeight w:val="288"/>
          <w:jc w:val="center"/>
        </w:trPr>
        <w:tc>
          <w:tcPr>
            <w:tcW w:w="326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6</w:t>
            </w:r>
          </w:p>
        </w:tc>
        <w:tc>
          <w:tcPr>
            <w:tcW w:w="1809"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22,222.20</w:t>
            </w:r>
          </w:p>
        </w:tc>
        <w:tc>
          <w:tcPr>
            <w:tcW w:w="1276"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6</w:t>
            </w:r>
          </w:p>
        </w:tc>
        <w:tc>
          <w:tcPr>
            <w:tcW w:w="1134"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0.2700</w:t>
            </w:r>
          </w:p>
        </w:tc>
        <w:tc>
          <w:tcPr>
            <w:tcW w:w="1559" w:type="dxa"/>
            <w:tcBorders>
              <w:top w:val="nil"/>
              <w:left w:val="nil"/>
              <w:bottom w:val="single" w:sz="4" w:space="0" w:color="auto"/>
              <w:right w:val="single" w:sz="4" w:space="0" w:color="auto"/>
            </w:tcBorders>
            <w:shd w:val="clear" w:color="auto" w:fill="auto"/>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10,601</w:t>
            </w:r>
          </w:p>
        </w:tc>
      </w:tr>
      <w:tr w:rsidR="002C2F53" w:rsidRPr="004C04EB" w:rsidTr="00F44C56">
        <w:trPr>
          <w:trHeight w:val="288"/>
          <w:jc w:val="center"/>
        </w:trPr>
        <w:tc>
          <w:tcPr>
            <w:tcW w:w="326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7</w:t>
            </w:r>
          </w:p>
        </w:tc>
        <w:tc>
          <w:tcPr>
            <w:tcW w:w="1809"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121,709.28</w:t>
            </w:r>
          </w:p>
        </w:tc>
        <w:tc>
          <w:tcPr>
            <w:tcW w:w="1276"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32</w:t>
            </w:r>
          </w:p>
        </w:tc>
        <w:tc>
          <w:tcPr>
            <w:tcW w:w="1134"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0.2629</w:t>
            </w:r>
          </w:p>
        </w:tc>
        <w:tc>
          <w:tcPr>
            <w:tcW w:w="1559" w:type="dxa"/>
            <w:tcBorders>
              <w:top w:val="nil"/>
              <w:left w:val="nil"/>
              <w:bottom w:val="single" w:sz="4" w:space="0" w:color="auto"/>
              <w:right w:val="single" w:sz="4" w:space="0" w:color="auto"/>
            </w:tcBorders>
            <w:shd w:val="clear" w:color="auto" w:fill="auto"/>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57,799</w:t>
            </w:r>
          </w:p>
        </w:tc>
      </w:tr>
      <w:tr w:rsidR="002C2F53" w:rsidRPr="004C04EB" w:rsidTr="00F44C56">
        <w:trPr>
          <w:trHeight w:val="288"/>
          <w:jc w:val="center"/>
        </w:trPr>
        <w:tc>
          <w:tcPr>
            <w:tcW w:w="326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8</w:t>
            </w:r>
          </w:p>
        </w:tc>
        <w:tc>
          <w:tcPr>
            <w:tcW w:w="1809"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1,407,996.00</w:t>
            </w:r>
          </w:p>
        </w:tc>
        <w:tc>
          <w:tcPr>
            <w:tcW w:w="1276"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390</w:t>
            </w:r>
          </w:p>
        </w:tc>
        <w:tc>
          <w:tcPr>
            <w:tcW w:w="1134"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0.2770</w:t>
            </w:r>
          </w:p>
        </w:tc>
        <w:tc>
          <w:tcPr>
            <w:tcW w:w="1559" w:type="dxa"/>
            <w:tcBorders>
              <w:top w:val="nil"/>
              <w:left w:val="nil"/>
              <w:bottom w:val="single" w:sz="4" w:space="0" w:color="auto"/>
              <w:right w:val="single" w:sz="4" w:space="0" w:color="auto"/>
            </w:tcBorders>
            <w:shd w:val="clear" w:color="auto" w:fill="auto"/>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1,347,791</w:t>
            </w:r>
          </w:p>
        </w:tc>
      </w:tr>
      <w:tr w:rsidR="002C2F53" w:rsidRPr="004C04EB" w:rsidTr="00F44C56">
        <w:trPr>
          <w:trHeight w:val="288"/>
          <w:jc w:val="center"/>
        </w:trPr>
        <w:tc>
          <w:tcPr>
            <w:tcW w:w="326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9</w:t>
            </w:r>
          </w:p>
        </w:tc>
        <w:tc>
          <w:tcPr>
            <w:tcW w:w="1809"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908,660.04</w:t>
            </w:r>
          </w:p>
        </w:tc>
        <w:tc>
          <w:tcPr>
            <w:tcW w:w="1276"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300</w:t>
            </w:r>
          </w:p>
        </w:tc>
        <w:tc>
          <w:tcPr>
            <w:tcW w:w="1134"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0.3302</w:t>
            </w:r>
          </w:p>
        </w:tc>
        <w:tc>
          <w:tcPr>
            <w:tcW w:w="1559" w:type="dxa"/>
            <w:tcBorders>
              <w:top w:val="nil"/>
              <w:left w:val="nil"/>
              <w:bottom w:val="single" w:sz="4" w:space="0" w:color="auto"/>
              <w:right w:val="single" w:sz="4" w:space="0" w:color="auto"/>
            </w:tcBorders>
            <w:shd w:val="clear" w:color="auto" w:fill="auto"/>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616,022</w:t>
            </w:r>
          </w:p>
        </w:tc>
      </w:tr>
      <w:tr w:rsidR="002C2F53" w:rsidRPr="004C04EB" w:rsidTr="00F44C56">
        <w:trPr>
          <w:trHeight w:val="288"/>
          <w:jc w:val="center"/>
        </w:trPr>
        <w:tc>
          <w:tcPr>
            <w:tcW w:w="326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10</w:t>
            </w:r>
          </w:p>
        </w:tc>
        <w:tc>
          <w:tcPr>
            <w:tcW w:w="1809"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62,058.84</w:t>
            </w:r>
          </w:p>
        </w:tc>
        <w:tc>
          <w:tcPr>
            <w:tcW w:w="1276"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0.2095</w:t>
            </w:r>
          </w:p>
        </w:tc>
        <w:tc>
          <w:tcPr>
            <w:tcW w:w="1559" w:type="dxa"/>
            <w:tcBorders>
              <w:top w:val="nil"/>
              <w:left w:val="nil"/>
              <w:bottom w:val="single" w:sz="4" w:space="0" w:color="auto"/>
              <w:right w:val="single" w:sz="4" w:space="0" w:color="auto"/>
            </w:tcBorders>
            <w:shd w:val="clear" w:color="auto" w:fill="auto"/>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45,547</w:t>
            </w:r>
          </w:p>
        </w:tc>
      </w:tr>
      <w:tr w:rsidR="002C2F53" w:rsidRPr="004C04EB" w:rsidTr="00F44C56">
        <w:trPr>
          <w:trHeight w:val="288"/>
          <w:jc w:val="center"/>
        </w:trPr>
        <w:tc>
          <w:tcPr>
            <w:tcW w:w="326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11</w:t>
            </w:r>
          </w:p>
        </w:tc>
        <w:tc>
          <w:tcPr>
            <w:tcW w:w="1809"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175,138.08</w:t>
            </w:r>
          </w:p>
        </w:tc>
        <w:tc>
          <w:tcPr>
            <w:tcW w:w="1276"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42</w:t>
            </w:r>
          </w:p>
        </w:tc>
        <w:tc>
          <w:tcPr>
            <w:tcW w:w="1134"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0.2398</w:t>
            </w:r>
          </w:p>
        </w:tc>
        <w:tc>
          <w:tcPr>
            <w:tcW w:w="1559" w:type="dxa"/>
            <w:tcBorders>
              <w:top w:val="nil"/>
              <w:left w:val="nil"/>
              <w:bottom w:val="single" w:sz="4" w:space="0" w:color="auto"/>
              <w:right w:val="single" w:sz="4" w:space="0" w:color="auto"/>
            </w:tcBorders>
            <w:shd w:val="clear" w:color="auto" w:fill="auto"/>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84,558</w:t>
            </w:r>
          </w:p>
        </w:tc>
      </w:tr>
      <w:tr w:rsidR="002C2F53" w:rsidRPr="004C04EB" w:rsidTr="00F44C56">
        <w:trPr>
          <w:trHeight w:val="288"/>
          <w:jc w:val="center"/>
        </w:trPr>
        <w:tc>
          <w:tcPr>
            <w:tcW w:w="326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2C2F53" w:rsidRPr="004C04EB" w:rsidRDefault="002C2F53" w:rsidP="00F44C56">
            <w:pPr>
              <w:spacing w:before="0" w:after="0"/>
              <w:contextualSpacing w:val="0"/>
              <w:jc w:val="left"/>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Total 11 audits</w:t>
            </w:r>
          </w:p>
        </w:tc>
        <w:tc>
          <w:tcPr>
            <w:tcW w:w="1809"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4,091,237.64</w:t>
            </w:r>
          </w:p>
        </w:tc>
        <w:tc>
          <w:tcPr>
            <w:tcW w:w="1276"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1,261.00</w:t>
            </w:r>
          </w:p>
        </w:tc>
        <w:tc>
          <w:tcPr>
            <w:tcW w:w="1134"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0.3082</w:t>
            </w:r>
          </w:p>
        </w:tc>
        <w:tc>
          <w:tcPr>
            <w:tcW w:w="1559"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2,744,675.52</w:t>
            </w:r>
          </w:p>
        </w:tc>
      </w:tr>
      <w:tr w:rsidR="002C2F53" w:rsidRPr="004C04EB" w:rsidTr="00F44C56">
        <w:trPr>
          <w:trHeight w:val="288"/>
          <w:jc w:val="center"/>
        </w:trPr>
        <w:tc>
          <w:tcPr>
            <w:tcW w:w="326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2C2F53" w:rsidRPr="004C04EB" w:rsidRDefault="002C2F53" w:rsidP="00F44C56">
            <w:pPr>
              <w:spacing w:before="0" w:after="0"/>
              <w:contextualSpacing w:val="0"/>
              <w:jc w:val="left"/>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Average per audit</w:t>
            </w:r>
          </w:p>
        </w:tc>
        <w:tc>
          <w:tcPr>
            <w:tcW w:w="1809"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371,930.69</w:t>
            </w:r>
          </w:p>
        </w:tc>
        <w:tc>
          <w:tcPr>
            <w:tcW w:w="1276"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114.64</w:t>
            </w:r>
          </w:p>
        </w:tc>
        <w:tc>
          <w:tcPr>
            <w:tcW w:w="1134" w:type="dxa"/>
            <w:tcBorders>
              <w:top w:val="nil"/>
              <w:left w:val="nil"/>
              <w:bottom w:val="single" w:sz="4" w:space="0" w:color="auto"/>
              <w:right w:val="single" w:sz="4" w:space="0" w:color="auto"/>
            </w:tcBorders>
            <w:shd w:val="clear" w:color="auto" w:fill="auto"/>
            <w:noWrap/>
            <w:vAlign w:val="bottom"/>
            <w:hideMark/>
          </w:tcPr>
          <w:p w:rsidR="002C2F53" w:rsidRPr="004C04EB" w:rsidRDefault="002C2F53" w:rsidP="00F44C56">
            <w:pPr>
              <w:spacing w:before="0" w:after="0"/>
              <w:contextualSpacing w:val="0"/>
              <w:jc w:val="left"/>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249,515.96</w:t>
            </w:r>
          </w:p>
        </w:tc>
      </w:tr>
      <w:tr w:rsidR="002C2F53" w:rsidRPr="004C04EB" w:rsidTr="00F44C56">
        <w:trPr>
          <w:trHeight w:val="288"/>
          <w:jc w:val="center"/>
        </w:trPr>
        <w:tc>
          <w:tcPr>
            <w:tcW w:w="326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2C2F53" w:rsidRPr="004C04EB" w:rsidRDefault="002C2F53" w:rsidP="00F44C56">
            <w:pPr>
              <w:spacing w:before="0" w:after="0"/>
              <w:contextualSpacing w:val="0"/>
              <w:jc w:val="left"/>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Total 31 audits</w:t>
            </w:r>
          </w:p>
        </w:tc>
        <w:tc>
          <w:tcPr>
            <w:tcW w:w="1809"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11,529,851.39</w:t>
            </w:r>
          </w:p>
        </w:tc>
        <w:tc>
          <w:tcPr>
            <w:tcW w:w="1276"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3,553.84</w:t>
            </w:r>
          </w:p>
        </w:tc>
        <w:tc>
          <w:tcPr>
            <w:tcW w:w="1134" w:type="dxa"/>
            <w:tcBorders>
              <w:top w:val="nil"/>
              <w:left w:val="nil"/>
              <w:bottom w:val="single" w:sz="4" w:space="0" w:color="auto"/>
              <w:right w:val="single" w:sz="4" w:space="0" w:color="auto"/>
            </w:tcBorders>
            <w:shd w:val="clear" w:color="auto" w:fill="auto"/>
            <w:noWrap/>
            <w:vAlign w:val="bottom"/>
            <w:hideMark/>
          </w:tcPr>
          <w:p w:rsidR="002C2F53" w:rsidRPr="004C04EB" w:rsidRDefault="002C2F53" w:rsidP="00F44C56">
            <w:pPr>
              <w:spacing w:before="0" w:after="0"/>
              <w:contextualSpacing w:val="0"/>
              <w:jc w:val="left"/>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 </w:t>
            </w:r>
          </w:p>
        </w:tc>
        <w:tc>
          <w:tcPr>
            <w:tcW w:w="1559" w:type="dxa"/>
            <w:tcBorders>
              <w:top w:val="nil"/>
              <w:left w:val="nil"/>
              <w:bottom w:val="single" w:sz="4" w:space="0" w:color="auto"/>
              <w:right w:val="single" w:sz="4" w:space="0" w:color="auto"/>
            </w:tcBorders>
            <w:shd w:val="clear" w:color="auto" w:fill="auto"/>
            <w:noWrap/>
            <w:vAlign w:val="bottom"/>
            <w:hideMark/>
          </w:tcPr>
          <w:p w:rsidR="002C2F53" w:rsidRPr="004C04EB" w:rsidRDefault="002C2F53" w:rsidP="00F44C56">
            <w:pPr>
              <w:spacing w:before="0" w:after="0"/>
              <w:contextualSpacing w:val="0"/>
              <w:jc w:val="lef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 </w:t>
            </w:r>
          </w:p>
        </w:tc>
      </w:tr>
      <w:tr w:rsidR="002C2F53" w:rsidRPr="004C04EB" w:rsidTr="00F44C56">
        <w:trPr>
          <w:trHeight w:val="288"/>
          <w:jc w:val="center"/>
        </w:trPr>
        <w:tc>
          <w:tcPr>
            <w:tcW w:w="326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2C2F53" w:rsidRPr="004C04EB" w:rsidRDefault="002C2F53" w:rsidP="00F44C56">
            <w:pPr>
              <w:spacing w:before="0" w:after="0"/>
              <w:contextualSpacing w:val="0"/>
              <w:jc w:val="left"/>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20-year Potential</w:t>
            </w:r>
          </w:p>
        </w:tc>
        <w:tc>
          <w:tcPr>
            <w:tcW w:w="1809"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230,597,027.80</w:t>
            </w:r>
          </w:p>
        </w:tc>
        <w:tc>
          <w:tcPr>
            <w:tcW w:w="1276"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71,076.80</w:t>
            </w:r>
          </w:p>
        </w:tc>
        <w:tc>
          <w:tcPr>
            <w:tcW w:w="1134" w:type="dxa"/>
            <w:tcBorders>
              <w:top w:val="nil"/>
              <w:left w:val="nil"/>
              <w:bottom w:val="single" w:sz="4" w:space="0" w:color="auto"/>
              <w:right w:val="single" w:sz="4" w:space="0" w:color="auto"/>
            </w:tcBorders>
            <w:shd w:val="clear" w:color="auto" w:fill="auto"/>
            <w:noWrap/>
            <w:vAlign w:val="bottom"/>
            <w:hideMark/>
          </w:tcPr>
          <w:p w:rsidR="002C2F53" w:rsidRPr="004C04EB" w:rsidRDefault="002C2F53" w:rsidP="00F44C56">
            <w:pPr>
              <w:spacing w:before="0" w:after="0"/>
              <w:contextualSpacing w:val="0"/>
              <w:jc w:val="lef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 </w:t>
            </w:r>
          </w:p>
        </w:tc>
        <w:tc>
          <w:tcPr>
            <w:tcW w:w="1559" w:type="dxa"/>
            <w:tcBorders>
              <w:top w:val="nil"/>
              <w:left w:val="nil"/>
              <w:bottom w:val="single" w:sz="4" w:space="0" w:color="auto"/>
              <w:right w:val="single" w:sz="4" w:space="0" w:color="auto"/>
            </w:tcBorders>
            <w:shd w:val="clear" w:color="auto" w:fill="auto"/>
            <w:noWrap/>
            <w:vAlign w:val="bottom"/>
            <w:hideMark/>
          </w:tcPr>
          <w:p w:rsidR="002C2F53" w:rsidRPr="004C04EB" w:rsidRDefault="002C2F53" w:rsidP="00F44C56">
            <w:pPr>
              <w:spacing w:before="0" w:after="0"/>
              <w:contextualSpacing w:val="0"/>
              <w:jc w:val="lef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 </w:t>
            </w:r>
          </w:p>
        </w:tc>
      </w:tr>
      <w:tr w:rsidR="002C2F53" w:rsidRPr="004C04EB" w:rsidTr="00F44C56">
        <w:trPr>
          <w:trHeight w:val="288"/>
          <w:jc w:val="center"/>
        </w:trPr>
        <w:tc>
          <w:tcPr>
            <w:tcW w:w="326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2C2F53" w:rsidRPr="004C04EB" w:rsidRDefault="002C2F53" w:rsidP="00F44C56">
            <w:pPr>
              <w:spacing w:before="0" w:after="0"/>
              <w:contextualSpacing w:val="0"/>
              <w:jc w:val="left"/>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13.4-year Potential</w:t>
            </w:r>
          </w:p>
        </w:tc>
        <w:tc>
          <w:tcPr>
            <w:tcW w:w="1809"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154,500,008.60</w:t>
            </w:r>
          </w:p>
        </w:tc>
        <w:tc>
          <w:tcPr>
            <w:tcW w:w="1276"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47,620.00</w:t>
            </w:r>
          </w:p>
        </w:tc>
        <w:tc>
          <w:tcPr>
            <w:tcW w:w="1134" w:type="dxa"/>
            <w:tcBorders>
              <w:top w:val="nil"/>
              <w:left w:val="nil"/>
              <w:bottom w:val="single" w:sz="4" w:space="0" w:color="auto"/>
              <w:right w:val="single" w:sz="4" w:space="0" w:color="auto"/>
            </w:tcBorders>
            <w:shd w:val="clear" w:color="auto" w:fill="auto"/>
            <w:noWrap/>
            <w:vAlign w:val="bottom"/>
            <w:hideMark/>
          </w:tcPr>
          <w:p w:rsidR="002C2F53" w:rsidRPr="004C04EB" w:rsidRDefault="002C2F53" w:rsidP="00F44C56">
            <w:pPr>
              <w:spacing w:before="0" w:after="0"/>
              <w:contextualSpacing w:val="0"/>
              <w:jc w:val="lef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 </w:t>
            </w:r>
          </w:p>
        </w:tc>
        <w:tc>
          <w:tcPr>
            <w:tcW w:w="1559" w:type="dxa"/>
            <w:tcBorders>
              <w:top w:val="nil"/>
              <w:left w:val="nil"/>
              <w:bottom w:val="single" w:sz="4" w:space="0" w:color="auto"/>
              <w:right w:val="single" w:sz="4" w:space="0" w:color="auto"/>
            </w:tcBorders>
            <w:shd w:val="clear" w:color="auto" w:fill="auto"/>
            <w:noWrap/>
            <w:vAlign w:val="bottom"/>
            <w:hideMark/>
          </w:tcPr>
          <w:p w:rsidR="002C2F53" w:rsidRPr="004C04EB" w:rsidRDefault="002C2F53" w:rsidP="00F44C56">
            <w:pPr>
              <w:spacing w:before="0" w:after="0"/>
              <w:contextualSpacing w:val="0"/>
              <w:jc w:val="lef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 </w:t>
            </w:r>
          </w:p>
        </w:tc>
      </w:tr>
      <w:tr w:rsidR="002C2F53" w:rsidRPr="004C04EB" w:rsidTr="00F44C56">
        <w:trPr>
          <w:trHeight w:val="288"/>
          <w:jc w:val="center"/>
        </w:trPr>
        <w:tc>
          <w:tcPr>
            <w:tcW w:w="326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2C2F53" w:rsidRPr="004C04EB" w:rsidRDefault="002C2F53" w:rsidP="00F44C56">
            <w:pPr>
              <w:spacing w:before="0" w:after="0"/>
              <w:contextualSpacing w:val="0"/>
              <w:jc w:val="left"/>
              <w:rPr>
                <w:rFonts w:eastAsia="Times New Roman" w:cs="Arial"/>
                <w:b/>
                <w:bCs/>
                <w:noProof/>
                <w:color w:val="000000"/>
                <w:sz w:val="24"/>
                <w:szCs w:val="24"/>
                <w:lang w:val="en-US" w:eastAsia="es-CR"/>
              </w:rPr>
            </w:pPr>
            <w:r w:rsidRPr="004C04EB">
              <w:rPr>
                <w:rFonts w:eastAsia="Times New Roman" w:cs="Arial"/>
                <w:b/>
                <w:bCs/>
                <w:noProof/>
                <w:color w:val="000000"/>
                <w:sz w:val="24"/>
                <w:szCs w:val="24"/>
                <w:lang w:val="en-US" w:eastAsia="es-CR"/>
              </w:rPr>
              <w:t>Exchange rate: (COP/US$)</w:t>
            </w:r>
          </w:p>
        </w:tc>
        <w:tc>
          <w:tcPr>
            <w:tcW w:w="1809" w:type="dxa"/>
            <w:tcBorders>
              <w:top w:val="nil"/>
              <w:left w:val="nil"/>
              <w:bottom w:val="single" w:sz="4" w:space="0" w:color="auto"/>
              <w:right w:val="single" w:sz="4" w:space="0" w:color="auto"/>
            </w:tcBorders>
            <w:shd w:val="clear" w:color="000000" w:fill="FFFFFF"/>
            <w:noWrap/>
            <w:vAlign w:val="bottom"/>
            <w:hideMark/>
          </w:tcPr>
          <w:p w:rsidR="002C2F53" w:rsidRPr="004C04EB" w:rsidRDefault="002C2F53" w:rsidP="00F44C56">
            <w:pPr>
              <w:spacing w:before="0" w:after="0"/>
              <w:contextualSpacing w:val="0"/>
              <w:jc w:val="righ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1,900.00</w:t>
            </w:r>
          </w:p>
        </w:tc>
        <w:tc>
          <w:tcPr>
            <w:tcW w:w="1276" w:type="dxa"/>
            <w:tcBorders>
              <w:top w:val="nil"/>
              <w:left w:val="nil"/>
              <w:bottom w:val="single" w:sz="4" w:space="0" w:color="auto"/>
              <w:right w:val="single" w:sz="4" w:space="0" w:color="auto"/>
            </w:tcBorders>
            <w:shd w:val="clear" w:color="auto" w:fill="auto"/>
            <w:noWrap/>
            <w:vAlign w:val="bottom"/>
            <w:hideMark/>
          </w:tcPr>
          <w:p w:rsidR="002C2F53" w:rsidRPr="004C04EB" w:rsidRDefault="002C2F53" w:rsidP="00F44C56">
            <w:pPr>
              <w:spacing w:before="0" w:after="0"/>
              <w:contextualSpacing w:val="0"/>
              <w:jc w:val="lef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 </w:t>
            </w:r>
          </w:p>
        </w:tc>
        <w:tc>
          <w:tcPr>
            <w:tcW w:w="1134" w:type="dxa"/>
            <w:tcBorders>
              <w:top w:val="nil"/>
              <w:left w:val="nil"/>
              <w:bottom w:val="single" w:sz="4" w:space="0" w:color="auto"/>
              <w:right w:val="single" w:sz="4" w:space="0" w:color="auto"/>
            </w:tcBorders>
            <w:shd w:val="clear" w:color="auto" w:fill="auto"/>
            <w:noWrap/>
            <w:vAlign w:val="bottom"/>
            <w:hideMark/>
          </w:tcPr>
          <w:p w:rsidR="002C2F53" w:rsidRPr="004C04EB" w:rsidRDefault="002C2F53" w:rsidP="00F44C56">
            <w:pPr>
              <w:spacing w:before="0" w:after="0"/>
              <w:contextualSpacing w:val="0"/>
              <w:jc w:val="lef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 </w:t>
            </w:r>
          </w:p>
        </w:tc>
        <w:tc>
          <w:tcPr>
            <w:tcW w:w="1559" w:type="dxa"/>
            <w:tcBorders>
              <w:top w:val="nil"/>
              <w:left w:val="nil"/>
              <w:bottom w:val="single" w:sz="4" w:space="0" w:color="auto"/>
              <w:right w:val="single" w:sz="4" w:space="0" w:color="auto"/>
            </w:tcBorders>
            <w:shd w:val="clear" w:color="auto" w:fill="auto"/>
            <w:noWrap/>
            <w:vAlign w:val="bottom"/>
            <w:hideMark/>
          </w:tcPr>
          <w:p w:rsidR="002C2F53" w:rsidRPr="004C04EB" w:rsidRDefault="002C2F53" w:rsidP="00F44C56">
            <w:pPr>
              <w:spacing w:before="0" w:after="0"/>
              <w:contextualSpacing w:val="0"/>
              <w:jc w:val="left"/>
              <w:rPr>
                <w:rFonts w:eastAsia="Times New Roman" w:cs="Arial"/>
                <w:noProof/>
                <w:color w:val="000000"/>
                <w:sz w:val="24"/>
                <w:szCs w:val="24"/>
                <w:lang w:val="en-US" w:eastAsia="es-CR"/>
              </w:rPr>
            </w:pPr>
            <w:r w:rsidRPr="004C04EB">
              <w:rPr>
                <w:rFonts w:eastAsia="Times New Roman" w:cs="Arial"/>
                <w:noProof/>
                <w:color w:val="000000"/>
                <w:sz w:val="24"/>
                <w:szCs w:val="24"/>
                <w:lang w:val="en-US" w:eastAsia="es-CR"/>
              </w:rPr>
              <w:t> </w:t>
            </w:r>
          </w:p>
        </w:tc>
      </w:tr>
    </w:tbl>
    <w:p w:rsidR="002C2F53" w:rsidRPr="004C04EB" w:rsidRDefault="002C2F53" w:rsidP="002C2F53">
      <w:pPr>
        <w:jc w:val="center"/>
        <w:rPr>
          <w:noProof/>
          <w:lang w:val="en-US"/>
        </w:rPr>
      </w:pPr>
      <w:r w:rsidRPr="004C04EB">
        <w:rPr>
          <w:noProof/>
          <w:sz w:val="16"/>
          <w:szCs w:val="24"/>
          <w:lang w:val="en-US"/>
        </w:rPr>
        <w:t>Source: Self-elaborated</w:t>
      </w:r>
      <w:r w:rsidR="003A0B97" w:rsidRPr="004C04EB">
        <w:rPr>
          <w:noProof/>
          <w:sz w:val="16"/>
          <w:szCs w:val="24"/>
          <w:lang w:val="en-US"/>
        </w:rPr>
        <w:t>.  COP: Colombian Pesos</w:t>
      </w:r>
      <w:r w:rsidR="00536338" w:rsidRPr="004C04EB">
        <w:rPr>
          <w:noProof/>
          <w:sz w:val="16"/>
          <w:szCs w:val="24"/>
          <w:lang w:val="en-US"/>
        </w:rPr>
        <w:t>, the local currency.</w:t>
      </w:r>
    </w:p>
    <w:p w:rsidR="002C2F53" w:rsidRPr="004C04EB" w:rsidRDefault="002C2F53" w:rsidP="002C2F53">
      <w:pPr>
        <w:rPr>
          <w:rFonts w:cs="Arial"/>
          <w:noProof/>
          <w:sz w:val="20"/>
          <w:szCs w:val="20"/>
          <w:lang w:val="en-US"/>
        </w:rPr>
      </w:pPr>
    </w:p>
    <w:p w:rsidR="002C2F53" w:rsidRPr="004C04EB" w:rsidRDefault="002C2F53" w:rsidP="002C2F53">
      <w:pPr>
        <w:rPr>
          <w:rFonts w:cs="Arial"/>
          <w:noProof/>
          <w:szCs w:val="24"/>
          <w:lang w:val="en-US"/>
        </w:rPr>
      </w:pPr>
      <w:r w:rsidRPr="004C04EB">
        <w:rPr>
          <w:rFonts w:cs="Arial"/>
          <w:noProof/>
          <w:szCs w:val="24"/>
          <w:lang w:val="en-US"/>
        </w:rPr>
        <w:t xml:space="preserve">For the calculation above, </w:t>
      </w:r>
      <w:r w:rsidRPr="004C04EB">
        <w:rPr>
          <w:noProof/>
          <w:lang w:val="en-US" w:eastAsia="es-CR"/>
        </w:rPr>
        <w:t>a sample of 11 energy audits (a third of the total of 31 executed)</w:t>
      </w:r>
      <w:r w:rsidRPr="004C04EB">
        <w:rPr>
          <w:rFonts w:cs="Arial"/>
          <w:noProof/>
          <w:szCs w:val="24"/>
          <w:lang w:val="en-US"/>
        </w:rPr>
        <w:t xml:space="preserve"> was </w:t>
      </w:r>
      <w:r w:rsidRPr="004C04EB">
        <w:rPr>
          <w:noProof/>
          <w:lang w:val="en-US" w:eastAsia="es-CR"/>
        </w:rPr>
        <w:t>selected to make a series of statistical calculations and to determine the average value of energy savings (kWh/year) and avoided emissions (Ton CO</w:t>
      </w:r>
      <w:r w:rsidRPr="004C04EB">
        <w:rPr>
          <w:noProof/>
          <w:vertAlign w:val="subscript"/>
          <w:lang w:val="en-US" w:eastAsia="es-CR"/>
        </w:rPr>
        <w:t>2</w:t>
      </w:r>
      <w:r w:rsidRPr="004C04EB">
        <w:rPr>
          <w:noProof/>
          <w:lang w:val="en-US" w:eastAsia="es-CR"/>
        </w:rPr>
        <w:t xml:space="preserve">/year) </w:t>
      </w:r>
      <w:r w:rsidR="00536338" w:rsidRPr="004C04EB">
        <w:rPr>
          <w:noProof/>
          <w:lang w:val="en-US" w:eastAsia="es-CR"/>
        </w:rPr>
        <w:t>resulting from</w:t>
      </w:r>
      <w:r w:rsidRPr="004C04EB">
        <w:rPr>
          <w:noProof/>
          <w:lang w:val="en-US" w:eastAsia="es-CR"/>
        </w:rPr>
        <w:t xml:space="preserve"> the implementation of </w:t>
      </w:r>
      <w:r w:rsidR="00536338" w:rsidRPr="004C04EB">
        <w:rPr>
          <w:noProof/>
          <w:lang w:val="en-US" w:eastAsia="es-CR"/>
        </w:rPr>
        <w:t>energy efficiency improvements</w:t>
      </w:r>
      <w:r w:rsidRPr="004C04EB">
        <w:rPr>
          <w:noProof/>
          <w:lang w:val="en-US" w:eastAsia="es-CR"/>
        </w:rPr>
        <w:t>.</w:t>
      </w:r>
    </w:p>
    <w:p w:rsidR="002C2F53" w:rsidRPr="004C04EB" w:rsidRDefault="002C2F53" w:rsidP="002C2F53">
      <w:pPr>
        <w:rPr>
          <w:rFonts w:cs="Arial"/>
          <w:noProof/>
          <w:szCs w:val="24"/>
          <w:lang w:val="en-US"/>
        </w:rPr>
      </w:pPr>
    </w:p>
    <w:p w:rsidR="002C2F53" w:rsidRPr="004C04EB" w:rsidRDefault="002C2F53" w:rsidP="002C2F53">
      <w:pPr>
        <w:rPr>
          <w:rFonts w:cs="Arial"/>
          <w:noProof/>
          <w:szCs w:val="24"/>
          <w:lang w:val="en-US"/>
        </w:rPr>
      </w:pPr>
      <w:r w:rsidRPr="004C04EB">
        <w:rPr>
          <w:rFonts w:cs="Arial"/>
          <w:noProof/>
          <w:szCs w:val="24"/>
          <w:lang w:val="en-US"/>
        </w:rPr>
        <w:t xml:space="preserve">It must be noted that the 31 audits were distributed among a group of consultants, which did not necessarily use the same methodology nor the same assumptions, which is reflected in the different Factors of Emissions </w:t>
      </w:r>
      <w:r w:rsidR="00536338" w:rsidRPr="004C04EB">
        <w:rPr>
          <w:rFonts w:cs="Arial"/>
          <w:noProof/>
          <w:szCs w:val="24"/>
          <w:lang w:val="en-US"/>
        </w:rPr>
        <w:t>for</w:t>
      </w:r>
      <w:r w:rsidRPr="004C04EB">
        <w:rPr>
          <w:rFonts w:cs="Arial"/>
          <w:noProof/>
          <w:szCs w:val="24"/>
          <w:lang w:val="en-US"/>
        </w:rPr>
        <w:t xml:space="preserve"> the electric</w:t>
      </w:r>
      <w:r w:rsidR="00536338" w:rsidRPr="004C04EB">
        <w:rPr>
          <w:rFonts w:cs="Arial"/>
          <w:noProof/>
          <w:szCs w:val="24"/>
          <w:lang w:val="en-US"/>
        </w:rPr>
        <w:t xml:space="preserve"> </w:t>
      </w:r>
      <w:r w:rsidRPr="004C04EB">
        <w:rPr>
          <w:rFonts w:cs="Arial"/>
          <w:noProof/>
          <w:szCs w:val="24"/>
          <w:lang w:val="en-US"/>
        </w:rPr>
        <w:t xml:space="preserve">power grid that were used. The main difference is due to the fact that some consultants used the average </w:t>
      </w:r>
      <w:r w:rsidR="00536338" w:rsidRPr="004C04EB">
        <w:rPr>
          <w:rFonts w:cs="Arial"/>
          <w:noProof/>
          <w:szCs w:val="24"/>
          <w:lang w:val="en-US"/>
        </w:rPr>
        <w:t>EF</w:t>
      </w:r>
      <w:r w:rsidRPr="004C04EB">
        <w:rPr>
          <w:rFonts w:cs="Arial"/>
          <w:noProof/>
          <w:szCs w:val="24"/>
          <w:lang w:val="en-US"/>
        </w:rPr>
        <w:t xml:space="preserve"> of the </w:t>
      </w:r>
      <w:r w:rsidR="00536338" w:rsidRPr="004C04EB">
        <w:rPr>
          <w:rFonts w:cs="Arial"/>
          <w:noProof/>
          <w:szCs w:val="24"/>
          <w:lang w:val="en-US"/>
        </w:rPr>
        <w:t xml:space="preserve">national interconnected </w:t>
      </w:r>
      <w:r w:rsidRPr="004C04EB">
        <w:rPr>
          <w:rFonts w:cs="Arial"/>
          <w:noProof/>
          <w:szCs w:val="24"/>
          <w:lang w:val="en-US"/>
        </w:rPr>
        <w:t xml:space="preserve">power grid, while others used the marginal </w:t>
      </w:r>
      <w:r w:rsidR="00536338" w:rsidRPr="004C04EB">
        <w:rPr>
          <w:rFonts w:cs="Arial"/>
          <w:noProof/>
          <w:szCs w:val="24"/>
          <w:lang w:val="en-US"/>
        </w:rPr>
        <w:t>EF</w:t>
      </w:r>
      <w:r w:rsidRPr="004C04EB">
        <w:rPr>
          <w:rFonts w:cs="Arial"/>
          <w:noProof/>
          <w:szCs w:val="24"/>
          <w:lang w:val="en-US"/>
        </w:rPr>
        <w:t xml:space="preserve">. The latter was used by the analyst </w:t>
      </w:r>
      <w:r w:rsidR="00536338" w:rsidRPr="004C04EB">
        <w:rPr>
          <w:rFonts w:cs="Arial"/>
          <w:noProof/>
          <w:szCs w:val="24"/>
          <w:lang w:val="en-US"/>
        </w:rPr>
        <w:t>who</w:t>
      </w:r>
      <w:r w:rsidRPr="004C04EB">
        <w:rPr>
          <w:rFonts w:cs="Arial"/>
          <w:noProof/>
          <w:szCs w:val="24"/>
          <w:lang w:val="en-US"/>
        </w:rPr>
        <w:t xml:space="preserve"> calculated the effect of the replacement of chillers in the PRODOC and the PIF.</w:t>
      </w:r>
    </w:p>
    <w:p w:rsidR="002C2F53" w:rsidRPr="004C04EB" w:rsidRDefault="002C2F53" w:rsidP="002C2F53">
      <w:pPr>
        <w:rPr>
          <w:rFonts w:cs="Arial"/>
          <w:noProof/>
          <w:szCs w:val="24"/>
          <w:lang w:val="en-US"/>
        </w:rPr>
      </w:pPr>
    </w:p>
    <w:p w:rsidR="002C2F53" w:rsidRPr="004C04EB" w:rsidRDefault="002C2F53" w:rsidP="002C2F53">
      <w:pPr>
        <w:rPr>
          <w:rFonts w:cs="Arial"/>
          <w:noProof/>
          <w:szCs w:val="24"/>
          <w:lang w:val="en-US"/>
        </w:rPr>
      </w:pPr>
      <w:r w:rsidRPr="004C04EB">
        <w:rPr>
          <w:rFonts w:cs="Arial"/>
          <w:noProof/>
          <w:szCs w:val="24"/>
          <w:lang w:val="en-US"/>
        </w:rPr>
        <w:t>Therefore,</w:t>
      </w:r>
      <w:r w:rsidR="00536338" w:rsidRPr="004C04EB">
        <w:rPr>
          <w:rFonts w:cs="Arial"/>
          <w:noProof/>
          <w:szCs w:val="24"/>
          <w:lang w:val="en-US"/>
        </w:rPr>
        <w:t xml:space="preserve"> in order</w:t>
      </w:r>
      <w:r w:rsidRPr="004C04EB">
        <w:rPr>
          <w:rFonts w:cs="Arial"/>
          <w:noProof/>
          <w:szCs w:val="24"/>
          <w:lang w:val="en-US"/>
        </w:rPr>
        <w:t xml:space="preserve"> to adjust the calculations</w:t>
      </w:r>
      <w:r w:rsidR="00536338" w:rsidRPr="004C04EB">
        <w:rPr>
          <w:rFonts w:cs="Arial"/>
          <w:noProof/>
          <w:szCs w:val="24"/>
          <w:lang w:val="en-US"/>
        </w:rPr>
        <w:t xml:space="preserve"> </w:t>
      </w:r>
      <w:r w:rsidRPr="004C04EB">
        <w:rPr>
          <w:rFonts w:cs="Arial"/>
          <w:noProof/>
          <w:szCs w:val="24"/>
          <w:lang w:val="en-US"/>
        </w:rPr>
        <w:t xml:space="preserve">mentioned above to the methodology originally used by the analyst of Project No. 70467, a change in the baseline of 33% (i.e., 13.4 effective years) and a marginal </w:t>
      </w:r>
      <w:r w:rsidR="00536338" w:rsidRPr="004C04EB">
        <w:rPr>
          <w:rFonts w:cs="Arial"/>
          <w:noProof/>
          <w:szCs w:val="24"/>
          <w:lang w:val="en-US"/>
        </w:rPr>
        <w:t>EF</w:t>
      </w:r>
      <w:r w:rsidRPr="004C04EB">
        <w:rPr>
          <w:rFonts w:cs="Arial"/>
          <w:noProof/>
          <w:szCs w:val="24"/>
          <w:lang w:val="en-US"/>
        </w:rPr>
        <w:t>, which is the highest used in the selected sample, i.e. </w:t>
      </w:r>
      <w:r w:rsidRPr="004C04EB">
        <w:rPr>
          <w:rFonts w:eastAsia="Calibri" w:cs="Arial"/>
          <w:noProof/>
          <w:lang w:val="en-US"/>
        </w:rPr>
        <w:t>0.6778 kg CO</w:t>
      </w:r>
      <w:r w:rsidRPr="004C04EB">
        <w:rPr>
          <w:rFonts w:eastAsia="Calibri" w:cs="Arial"/>
          <w:noProof/>
          <w:vertAlign w:val="subscript"/>
          <w:lang w:val="en-US"/>
        </w:rPr>
        <w:t>2</w:t>
      </w:r>
      <w:r w:rsidRPr="004C04EB">
        <w:rPr>
          <w:rFonts w:eastAsia="Calibri" w:cs="Arial"/>
          <w:noProof/>
          <w:lang w:val="en-US"/>
        </w:rPr>
        <w:t>/kWh</w:t>
      </w:r>
      <w:r w:rsidRPr="004C04EB">
        <w:rPr>
          <w:rFonts w:cs="Arial"/>
          <w:noProof/>
          <w:szCs w:val="24"/>
          <w:lang w:val="en-US"/>
        </w:rPr>
        <w:t>  (very similar to the original 0.70)</w:t>
      </w:r>
      <w:r w:rsidR="00536338" w:rsidRPr="004C04EB">
        <w:rPr>
          <w:rFonts w:cs="Arial"/>
          <w:noProof/>
          <w:szCs w:val="24"/>
          <w:lang w:val="en-US"/>
        </w:rPr>
        <w:t>,</w:t>
      </w:r>
      <w:r w:rsidRPr="004C04EB">
        <w:rPr>
          <w:rFonts w:cs="Arial"/>
          <w:noProof/>
          <w:szCs w:val="24"/>
          <w:lang w:val="en-US"/>
        </w:rPr>
        <w:t xml:space="preserve"> was assumed.</w:t>
      </w:r>
    </w:p>
    <w:p w:rsidR="002C2F53" w:rsidRPr="004C04EB" w:rsidRDefault="002C2F53" w:rsidP="002C2F53">
      <w:pPr>
        <w:rPr>
          <w:rFonts w:cs="Arial"/>
          <w:noProof/>
          <w:szCs w:val="24"/>
          <w:lang w:val="en-US"/>
        </w:rPr>
      </w:pPr>
    </w:p>
    <w:p w:rsidR="002C2F53" w:rsidRPr="004C04EB" w:rsidRDefault="002C2F53" w:rsidP="002C2F53">
      <w:pPr>
        <w:rPr>
          <w:rFonts w:cs="Arial"/>
          <w:noProof/>
          <w:szCs w:val="24"/>
          <w:lang w:val="en-US"/>
        </w:rPr>
      </w:pPr>
    </w:p>
    <w:p w:rsidR="002C2F53" w:rsidRPr="004C04EB" w:rsidRDefault="002C2F53" w:rsidP="002C2F53">
      <w:pPr>
        <w:rPr>
          <w:rFonts w:cs="Arial"/>
          <w:noProof/>
          <w:szCs w:val="24"/>
          <w:lang w:val="en-US"/>
        </w:rPr>
      </w:pPr>
    </w:p>
    <w:p w:rsidR="002C2F53" w:rsidRPr="004C04EB" w:rsidRDefault="002C2F53" w:rsidP="002C2F53">
      <w:pPr>
        <w:rPr>
          <w:rFonts w:cs="Arial"/>
          <w:noProof/>
          <w:szCs w:val="24"/>
          <w:lang w:val="en-US"/>
        </w:rPr>
      </w:pPr>
    </w:p>
    <w:p w:rsidR="002C2F53" w:rsidRPr="004C04EB" w:rsidRDefault="002C2F53" w:rsidP="002C2F53">
      <w:pPr>
        <w:rPr>
          <w:rFonts w:cs="Arial"/>
          <w:noProof/>
          <w:szCs w:val="24"/>
          <w:lang w:val="en-US"/>
        </w:rPr>
      </w:pPr>
    </w:p>
    <w:p w:rsidR="002C2F53" w:rsidRPr="004C04EB" w:rsidRDefault="002C2F53" w:rsidP="002C2F53">
      <w:pPr>
        <w:rPr>
          <w:rFonts w:cs="Arial"/>
          <w:noProof/>
          <w:szCs w:val="24"/>
          <w:lang w:val="en-US"/>
        </w:rPr>
      </w:pPr>
    </w:p>
    <w:p w:rsidR="002C2F53" w:rsidRPr="004C04EB" w:rsidRDefault="002C2F53" w:rsidP="002C2F53">
      <w:pPr>
        <w:rPr>
          <w:rFonts w:cs="Arial"/>
          <w:noProof/>
          <w:szCs w:val="24"/>
          <w:lang w:val="en-US"/>
        </w:rPr>
      </w:pPr>
      <w:r w:rsidRPr="004C04EB">
        <w:rPr>
          <w:rFonts w:cs="Arial"/>
          <w:noProof/>
          <w:szCs w:val="24"/>
          <w:lang w:val="en-US"/>
        </w:rPr>
        <w:lastRenderedPageBreak/>
        <w:t>In applying these settings, the emissions avoided would be the following:</w:t>
      </w:r>
    </w:p>
    <w:p w:rsidR="002C2F53" w:rsidRPr="004C04EB" w:rsidRDefault="002C2F53" w:rsidP="002C2F53">
      <w:pPr>
        <w:rPr>
          <w:rFonts w:cs="Arial"/>
          <w:noProof/>
          <w:szCs w:val="24"/>
          <w:lang w:val="en-US"/>
        </w:rPr>
      </w:pPr>
    </w:p>
    <w:p w:rsidR="002C2F53" w:rsidRPr="004C04EB" w:rsidRDefault="002C2F53" w:rsidP="002C2F53">
      <w:pPr>
        <w:rPr>
          <w:rFonts w:eastAsia="Calibri" w:cs="Arial"/>
          <w:noProof/>
          <w:lang w:val="en-US"/>
        </w:rPr>
      </w:pPr>
      <w:r w:rsidRPr="004C04EB">
        <w:rPr>
          <w:rFonts w:eastAsia="Calibri" w:cs="Arial"/>
          <w:noProof/>
          <w:lang w:val="en-US"/>
        </w:rPr>
        <w:t>47,620 / 0.3082 x 0.6778 = </w:t>
      </w:r>
      <w:r w:rsidRPr="004C04EB">
        <w:rPr>
          <w:rFonts w:eastAsia="Calibri" w:cs="Arial"/>
          <w:b/>
          <w:noProof/>
          <w:lang w:val="en-US"/>
        </w:rPr>
        <w:t>104,727 Ton CO</w:t>
      </w:r>
      <w:r w:rsidRPr="004C04EB">
        <w:rPr>
          <w:rFonts w:eastAsia="Calibri" w:cs="Arial"/>
          <w:b/>
          <w:noProof/>
          <w:vertAlign w:val="subscript"/>
          <w:lang w:val="en-US"/>
        </w:rPr>
        <w:t>2</w:t>
      </w:r>
      <w:r w:rsidRPr="004C04EB">
        <w:rPr>
          <w:rFonts w:eastAsia="Calibri" w:cs="Arial"/>
          <w:b/>
          <w:noProof/>
          <w:lang w:val="en-US"/>
        </w:rPr>
        <w:t>/kWh</w:t>
      </w:r>
    </w:p>
    <w:p w:rsidR="002C2F53" w:rsidRPr="004C04EB" w:rsidRDefault="002C2F53" w:rsidP="002C2F53">
      <w:pPr>
        <w:rPr>
          <w:rFonts w:eastAsia="Calibri" w:cs="Arial"/>
          <w:noProof/>
          <w:lang w:val="en-US"/>
        </w:rPr>
      </w:pPr>
      <w:r w:rsidRPr="004C04EB">
        <w:rPr>
          <w:rFonts w:cs="Arial"/>
          <w:noProof/>
          <w:szCs w:val="24"/>
          <w:lang w:val="en-US"/>
        </w:rPr>
        <w:t>The corresponding energy savings would be </w:t>
      </w:r>
      <w:r w:rsidRPr="004C04EB">
        <w:rPr>
          <w:rFonts w:eastAsia="Times New Roman" w:cs="Arial"/>
          <w:b/>
          <w:bCs/>
          <w:noProof/>
          <w:color w:val="000000"/>
          <w:lang w:val="en-US" w:eastAsia="es-CR"/>
        </w:rPr>
        <w:t>154,500</w:t>
      </w:r>
      <w:r w:rsidR="00536338" w:rsidRPr="004C04EB">
        <w:rPr>
          <w:rFonts w:eastAsia="Times New Roman" w:cs="Arial"/>
          <w:b/>
          <w:bCs/>
          <w:noProof/>
          <w:color w:val="000000"/>
          <w:lang w:val="en-US" w:eastAsia="es-CR"/>
        </w:rPr>
        <w:t xml:space="preserve"> </w:t>
      </w:r>
      <w:r w:rsidRPr="004C04EB">
        <w:rPr>
          <w:rFonts w:cs="Arial"/>
          <w:b/>
          <w:noProof/>
          <w:lang w:val="en-US"/>
        </w:rPr>
        <w:t>MWh</w:t>
      </w:r>
      <w:r w:rsidRPr="004C04EB">
        <w:rPr>
          <w:rFonts w:cs="Arial"/>
          <w:noProof/>
          <w:lang w:val="en-US"/>
        </w:rPr>
        <w:t>.</w:t>
      </w:r>
    </w:p>
    <w:p w:rsidR="002C2F53" w:rsidRPr="004C04EB" w:rsidRDefault="002C2F53" w:rsidP="002C2F53">
      <w:pPr>
        <w:rPr>
          <w:rFonts w:eastAsia="Calibri" w:cs="Arial"/>
          <w:noProof/>
          <w:szCs w:val="24"/>
          <w:lang w:val="en-US"/>
        </w:rPr>
      </w:pPr>
    </w:p>
    <w:p w:rsidR="002C2F53" w:rsidRPr="004C04EB" w:rsidRDefault="002C2F53" w:rsidP="002C2F53">
      <w:pPr>
        <w:rPr>
          <w:rFonts w:cs="Arial"/>
          <w:noProof/>
          <w:sz w:val="20"/>
          <w:szCs w:val="20"/>
          <w:lang w:val="en-US"/>
        </w:rPr>
      </w:pPr>
      <w:r w:rsidRPr="004C04EB">
        <w:rPr>
          <w:rFonts w:eastAsia="Calibri" w:cs="Arial"/>
          <w:noProof/>
          <w:szCs w:val="24"/>
          <w:lang w:val="en-US"/>
        </w:rPr>
        <w:t xml:space="preserve">When comparing the total emissions avoided and the energy savings that would be obtained if all the savings projects recommended in the audits </w:t>
      </w:r>
      <w:r w:rsidR="00536338" w:rsidRPr="004C04EB">
        <w:rPr>
          <w:rFonts w:eastAsia="Calibri" w:cs="Arial"/>
          <w:noProof/>
          <w:szCs w:val="24"/>
          <w:lang w:val="en-US"/>
        </w:rPr>
        <w:t>were</w:t>
      </w:r>
      <w:r w:rsidRPr="004C04EB">
        <w:rPr>
          <w:rFonts w:eastAsia="Calibri" w:cs="Arial"/>
          <w:noProof/>
          <w:szCs w:val="24"/>
          <w:lang w:val="en-US"/>
        </w:rPr>
        <w:t xml:space="preserve"> implemented, the results are the following:</w:t>
      </w:r>
    </w:p>
    <w:p w:rsidR="002C2F53" w:rsidRPr="004C04EB" w:rsidRDefault="002C2F53" w:rsidP="002C2F53">
      <w:pPr>
        <w:rPr>
          <w:rFonts w:eastAsia="Calibri" w:cs="Arial"/>
          <w:noProof/>
          <w:lang w:val="en-US"/>
        </w:rPr>
      </w:pPr>
    </w:p>
    <w:p w:rsidR="002C2F53" w:rsidRPr="004C04EB" w:rsidRDefault="002C2F53" w:rsidP="002C2F53">
      <w:pPr>
        <w:jc w:val="center"/>
        <w:rPr>
          <w:rFonts w:eastAsia="Calibri" w:cs="Arial"/>
          <w:b/>
          <w:noProof/>
          <w:lang w:val="en-US"/>
        </w:rPr>
      </w:pPr>
      <w:r w:rsidRPr="004C04EB">
        <w:rPr>
          <w:rFonts w:eastAsia="Calibri" w:cs="Arial"/>
          <w:b/>
          <w:noProof/>
          <w:lang w:val="en-US"/>
        </w:rPr>
        <w:t>Table 19: Summary of outcomes achieved vs. Overall Outcome of the Project</w:t>
      </w:r>
    </w:p>
    <w:p w:rsidR="002C2F53" w:rsidRPr="004C04EB" w:rsidRDefault="002C2F53" w:rsidP="002C2F53">
      <w:pPr>
        <w:rPr>
          <w:rFonts w:eastAsia="Calibri" w:cs="Arial"/>
          <w:noProof/>
          <w:lang w:val="en-US"/>
        </w:rPr>
      </w:pPr>
    </w:p>
    <w:tbl>
      <w:tblPr>
        <w:tblStyle w:val="Tablaconcuadrcula1"/>
        <w:tblW w:w="9314" w:type="dxa"/>
        <w:jc w:val="center"/>
        <w:tblInd w:w="-247" w:type="dxa"/>
        <w:tblLook w:val="04A0"/>
      </w:tblPr>
      <w:tblGrid>
        <w:gridCol w:w="1411"/>
        <w:gridCol w:w="1390"/>
        <w:gridCol w:w="2808"/>
        <w:gridCol w:w="3705"/>
      </w:tblGrid>
      <w:tr w:rsidR="002C2F53" w:rsidRPr="004C04EB" w:rsidTr="00F44C56">
        <w:trPr>
          <w:cantSplit/>
          <w:trHeight w:val="917"/>
          <w:jc w:val="center"/>
        </w:trPr>
        <w:tc>
          <w:tcPr>
            <w:tcW w:w="1411" w:type="dxa"/>
            <w:vAlign w:val="center"/>
          </w:tcPr>
          <w:p w:rsidR="002C2F53" w:rsidRPr="004C04EB" w:rsidRDefault="002C2F53" w:rsidP="00F44C56">
            <w:pPr>
              <w:autoSpaceDE w:val="0"/>
              <w:autoSpaceDN w:val="0"/>
              <w:adjustRightInd w:val="0"/>
              <w:jc w:val="center"/>
              <w:rPr>
                <w:rFonts w:eastAsia="Calibri" w:cs="Arial"/>
                <w:b/>
                <w:noProof/>
                <w:lang w:val="en-US"/>
              </w:rPr>
            </w:pPr>
            <w:r w:rsidRPr="004C04EB">
              <w:rPr>
                <w:rFonts w:eastAsia="Calibri" w:cs="Arial"/>
                <w:b/>
                <w:noProof/>
                <w:lang w:val="en-US"/>
              </w:rPr>
              <w:t>Indicator</w:t>
            </w:r>
          </w:p>
        </w:tc>
        <w:tc>
          <w:tcPr>
            <w:tcW w:w="1390" w:type="dxa"/>
            <w:vAlign w:val="center"/>
          </w:tcPr>
          <w:p w:rsidR="002C2F53" w:rsidRPr="004C04EB" w:rsidRDefault="00536338" w:rsidP="00F44C56">
            <w:pPr>
              <w:autoSpaceDE w:val="0"/>
              <w:autoSpaceDN w:val="0"/>
              <w:adjustRightInd w:val="0"/>
              <w:jc w:val="center"/>
              <w:rPr>
                <w:rFonts w:eastAsia="Calibri" w:cs="Arial"/>
                <w:b/>
                <w:noProof/>
                <w:lang w:val="en-US"/>
              </w:rPr>
            </w:pPr>
            <w:r w:rsidRPr="004C04EB">
              <w:rPr>
                <w:rFonts w:eastAsia="Calibri" w:cs="Arial"/>
                <w:b/>
                <w:noProof/>
                <w:lang w:val="en-US"/>
              </w:rPr>
              <w:t>Basel</w:t>
            </w:r>
            <w:r w:rsidR="002C2F53" w:rsidRPr="004C04EB">
              <w:rPr>
                <w:rFonts w:eastAsia="Calibri" w:cs="Arial"/>
                <w:b/>
                <w:noProof/>
                <w:lang w:val="en-US"/>
              </w:rPr>
              <w:t>ine</w:t>
            </w:r>
          </w:p>
        </w:tc>
        <w:tc>
          <w:tcPr>
            <w:tcW w:w="2808" w:type="dxa"/>
            <w:vAlign w:val="center"/>
          </w:tcPr>
          <w:p w:rsidR="002C2F53" w:rsidRPr="004C04EB" w:rsidRDefault="002C2F53" w:rsidP="00F44C56">
            <w:pPr>
              <w:autoSpaceDE w:val="0"/>
              <w:autoSpaceDN w:val="0"/>
              <w:adjustRightInd w:val="0"/>
              <w:jc w:val="center"/>
              <w:rPr>
                <w:rFonts w:eastAsia="Calibri" w:cs="Arial"/>
                <w:b/>
                <w:noProof/>
                <w:lang w:val="en-US"/>
              </w:rPr>
            </w:pPr>
            <w:r w:rsidRPr="004C04EB">
              <w:rPr>
                <w:rFonts w:eastAsia="Calibri" w:cs="Arial"/>
                <w:b/>
                <w:noProof/>
                <w:lang w:val="en-US"/>
              </w:rPr>
              <w:t>Original Goal (replacement of</w:t>
            </w:r>
          </w:p>
          <w:p w:rsidR="002C2F53" w:rsidRPr="004C04EB" w:rsidRDefault="002C2F53" w:rsidP="00F44C56">
            <w:pPr>
              <w:autoSpaceDE w:val="0"/>
              <w:autoSpaceDN w:val="0"/>
              <w:adjustRightInd w:val="0"/>
              <w:jc w:val="center"/>
              <w:rPr>
                <w:rFonts w:eastAsia="Calibri" w:cs="Arial"/>
                <w:b/>
                <w:noProof/>
                <w:lang w:val="en-US"/>
              </w:rPr>
            </w:pPr>
            <w:r w:rsidRPr="004C04EB">
              <w:rPr>
                <w:rFonts w:eastAsia="Calibri" w:cs="Arial"/>
                <w:b/>
                <w:noProof/>
                <w:lang w:val="en-US"/>
              </w:rPr>
              <w:t>13</w:t>
            </w:r>
            <w:r w:rsidR="00536338" w:rsidRPr="004C04EB">
              <w:rPr>
                <w:rFonts w:eastAsia="Calibri" w:cs="Arial"/>
                <w:b/>
                <w:noProof/>
                <w:lang w:val="en-US"/>
              </w:rPr>
              <w:t xml:space="preserve"> </w:t>
            </w:r>
            <w:r w:rsidRPr="004C04EB">
              <w:rPr>
                <w:rFonts w:eastAsia="Calibri" w:cs="Arial"/>
                <w:b/>
                <w:noProof/>
                <w:lang w:val="en-US"/>
              </w:rPr>
              <w:t>chillers)</w:t>
            </w:r>
          </w:p>
        </w:tc>
        <w:tc>
          <w:tcPr>
            <w:tcW w:w="3705" w:type="dxa"/>
            <w:vAlign w:val="center"/>
          </w:tcPr>
          <w:p w:rsidR="002C2F53" w:rsidRPr="004C04EB" w:rsidRDefault="002C2F53" w:rsidP="00536338">
            <w:pPr>
              <w:autoSpaceDE w:val="0"/>
              <w:autoSpaceDN w:val="0"/>
              <w:adjustRightInd w:val="0"/>
              <w:jc w:val="center"/>
              <w:rPr>
                <w:rFonts w:eastAsia="Calibri" w:cs="Arial"/>
                <w:b/>
                <w:noProof/>
                <w:lang w:val="en-US"/>
              </w:rPr>
            </w:pPr>
            <w:r w:rsidRPr="004C04EB">
              <w:rPr>
                <w:rFonts w:eastAsia="Calibri" w:cs="Arial"/>
                <w:b/>
                <w:noProof/>
                <w:lang w:val="en-US"/>
              </w:rPr>
              <w:t>Alternative Goal (execution of projects recommended in the energy audits)</w:t>
            </w:r>
          </w:p>
        </w:tc>
      </w:tr>
      <w:tr w:rsidR="002C2F53" w:rsidRPr="004C04EB" w:rsidTr="00F44C56">
        <w:trPr>
          <w:cantSplit/>
          <w:trHeight w:val="1002"/>
          <w:jc w:val="center"/>
        </w:trPr>
        <w:tc>
          <w:tcPr>
            <w:tcW w:w="1411" w:type="dxa"/>
          </w:tcPr>
          <w:p w:rsidR="002C2F53" w:rsidRPr="004C04EB" w:rsidRDefault="002C2F53" w:rsidP="00F44C56">
            <w:pPr>
              <w:autoSpaceDE w:val="0"/>
              <w:autoSpaceDN w:val="0"/>
              <w:adjustRightInd w:val="0"/>
              <w:rPr>
                <w:rFonts w:eastAsia="Calibri" w:cs="Arial"/>
                <w:noProof/>
                <w:sz w:val="20"/>
                <w:szCs w:val="20"/>
                <w:lang w:val="en-US"/>
              </w:rPr>
            </w:pPr>
            <w:r w:rsidRPr="004C04EB">
              <w:rPr>
                <w:rFonts w:eastAsia="Calibri" w:cs="Arial"/>
                <w:noProof/>
                <w:sz w:val="20"/>
                <w:szCs w:val="20"/>
                <w:lang w:val="en-US"/>
              </w:rPr>
              <w:t>(1) Direct emissions of CO</w:t>
            </w:r>
            <w:r w:rsidRPr="004C04EB">
              <w:rPr>
                <w:rFonts w:eastAsia="Calibri" w:cs="Arial"/>
                <w:noProof/>
                <w:sz w:val="20"/>
                <w:szCs w:val="20"/>
                <w:vertAlign w:val="subscript"/>
                <w:lang w:val="en-US"/>
              </w:rPr>
              <w:t>2</w:t>
            </w:r>
            <w:r w:rsidRPr="004C04EB">
              <w:rPr>
                <w:rFonts w:eastAsia="Calibri" w:cs="Arial"/>
                <w:noProof/>
                <w:sz w:val="20"/>
                <w:szCs w:val="20"/>
                <w:lang w:val="en-US"/>
              </w:rPr>
              <w:t xml:space="preserve"> avoided (Tons CO</w:t>
            </w:r>
            <w:r w:rsidRPr="004C04EB">
              <w:rPr>
                <w:rFonts w:eastAsia="Calibri" w:cs="Arial"/>
                <w:noProof/>
                <w:sz w:val="20"/>
                <w:szCs w:val="20"/>
                <w:vertAlign w:val="subscript"/>
                <w:lang w:val="en-US"/>
              </w:rPr>
              <w:t>2</w:t>
            </w:r>
            <w:r w:rsidRPr="004C04EB">
              <w:rPr>
                <w:rFonts w:eastAsia="Calibri" w:cs="Arial"/>
                <w:noProof/>
                <w:sz w:val="20"/>
                <w:szCs w:val="20"/>
                <w:lang w:val="en-US"/>
              </w:rPr>
              <w:t>).</w:t>
            </w:r>
          </w:p>
        </w:tc>
        <w:tc>
          <w:tcPr>
            <w:tcW w:w="1390" w:type="dxa"/>
          </w:tcPr>
          <w:p w:rsidR="002C2F53" w:rsidRPr="004C04EB" w:rsidRDefault="002C2F53" w:rsidP="00F44C56">
            <w:pPr>
              <w:autoSpaceDE w:val="0"/>
              <w:autoSpaceDN w:val="0"/>
              <w:adjustRightInd w:val="0"/>
              <w:rPr>
                <w:rFonts w:eastAsia="Calibri" w:cs="Arial"/>
                <w:noProof/>
                <w:sz w:val="20"/>
                <w:szCs w:val="20"/>
                <w:lang w:val="en-US"/>
              </w:rPr>
            </w:pPr>
            <w:r w:rsidRPr="004C04EB">
              <w:rPr>
                <w:rFonts w:eastAsia="Calibri" w:cs="Arial"/>
                <w:noProof/>
                <w:sz w:val="20"/>
                <w:szCs w:val="20"/>
                <w:lang w:val="en-US"/>
              </w:rPr>
              <w:t>(1) Direct emissions of CO</w:t>
            </w:r>
            <w:r w:rsidRPr="004C04EB">
              <w:rPr>
                <w:rFonts w:eastAsia="Calibri" w:cs="Arial"/>
                <w:noProof/>
                <w:sz w:val="20"/>
                <w:szCs w:val="20"/>
                <w:vertAlign w:val="subscript"/>
                <w:lang w:val="en-US"/>
              </w:rPr>
              <w:t>2</w:t>
            </w:r>
            <w:r w:rsidRPr="004C04EB">
              <w:rPr>
                <w:rFonts w:eastAsia="Calibri" w:cs="Arial"/>
                <w:noProof/>
                <w:sz w:val="20"/>
                <w:szCs w:val="20"/>
                <w:lang w:val="en-US"/>
              </w:rPr>
              <w:t xml:space="preserve"> are not avoided.</w:t>
            </w:r>
          </w:p>
        </w:tc>
        <w:tc>
          <w:tcPr>
            <w:tcW w:w="2808" w:type="dxa"/>
          </w:tcPr>
          <w:p w:rsidR="002C2F53" w:rsidRPr="004C04EB" w:rsidRDefault="002C2F53" w:rsidP="00F44C56">
            <w:pPr>
              <w:autoSpaceDE w:val="0"/>
              <w:autoSpaceDN w:val="0"/>
              <w:adjustRightInd w:val="0"/>
              <w:rPr>
                <w:rFonts w:eastAsia="Calibri" w:cs="Arial"/>
                <w:noProof/>
                <w:sz w:val="20"/>
                <w:szCs w:val="20"/>
                <w:lang w:val="en-US"/>
              </w:rPr>
            </w:pPr>
            <w:r w:rsidRPr="004C04EB">
              <w:rPr>
                <w:rFonts w:eastAsia="Calibri" w:cs="Arial"/>
                <w:noProof/>
                <w:sz w:val="20"/>
                <w:szCs w:val="20"/>
                <w:lang w:val="en-US"/>
              </w:rPr>
              <w:t>(1) Direct emissions avoided: 62,000 Tons CO</w:t>
            </w:r>
            <w:r w:rsidRPr="004C04EB">
              <w:rPr>
                <w:rFonts w:eastAsia="Calibri" w:cs="Arial"/>
                <w:noProof/>
                <w:sz w:val="20"/>
                <w:szCs w:val="20"/>
                <w:vertAlign w:val="subscript"/>
                <w:lang w:val="en-US"/>
              </w:rPr>
              <w:t>2</w:t>
            </w:r>
            <w:r w:rsidRPr="004C04EB">
              <w:rPr>
                <w:rFonts w:eastAsia="Calibri" w:cs="Arial"/>
                <w:noProof/>
                <w:sz w:val="20"/>
                <w:szCs w:val="20"/>
                <w:lang w:val="en-US"/>
              </w:rPr>
              <w:t>, corresponding to 88,600 MWh</w:t>
            </w:r>
          </w:p>
        </w:tc>
        <w:tc>
          <w:tcPr>
            <w:tcW w:w="3705" w:type="dxa"/>
          </w:tcPr>
          <w:p w:rsidR="002C2F53" w:rsidRPr="004C04EB" w:rsidRDefault="002C2F53" w:rsidP="00536338">
            <w:pPr>
              <w:autoSpaceDE w:val="0"/>
              <w:autoSpaceDN w:val="0"/>
              <w:adjustRightInd w:val="0"/>
              <w:rPr>
                <w:rFonts w:eastAsia="Calibri" w:cs="Arial"/>
                <w:noProof/>
                <w:sz w:val="20"/>
                <w:szCs w:val="20"/>
                <w:lang w:val="en-US"/>
              </w:rPr>
            </w:pPr>
            <w:r w:rsidRPr="004C04EB">
              <w:rPr>
                <w:rFonts w:eastAsia="Calibri" w:cs="Arial"/>
                <w:noProof/>
                <w:sz w:val="20"/>
                <w:szCs w:val="20"/>
                <w:lang w:val="en-US"/>
              </w:rPr>
              <w:t>(1) Direct emissions that would be avoided: 104,727 Tons CO</w:t>
            </w:r>
            <w:r w:rsidRPr="004C04EB">
              <w:rPr>
                <w:rFonts w:eastAsia="Calibri" w:cs="Arial"/>
                <w:noProof/>
                <w:sz w:val="20"/>
                <w:szCs w:val="20"/>
                <w:vertAlign w:val="subscript"/>
                <w:lang w:val="en-US"/>
              </w:rPr>
              <w:t>2</w:t>
            </w:r>
            <w:r w:rsidRPr="004C04EB">
              <w:rPr>
                <w:rFonts w:eastAsia="Calibri" w:cs="Arial"/>
                <w:noProof/>
                <w:sz w:val="20"/>
                <w:szCs w:val="20"/>
                <w:lang w:val="en-US"/>
              </w:rPr>
              <w:t>, corr</w:t>
            </w:r>
            <w:r w:rsidR="00536338" w:rsidRPr="004C04EB">
              <w:rPr>
                <w:rFonts w:eastAsia="Calibri" w:cs="Arial"/>
                <w:noProof/>
                <w:sz w:val="20"/>
                <w:szCs w:val="20"/>
                <w:lang w:val="en-US"/>
              </w:rPr>
              <w:t>esponding to 154,500 MWh</w:t>
            </w:r>
            <w:r w:rsidRPr="004C04EB">
              <w:rPr>
                <w:rFonts w:eastAsia="Calibri" w:cs="Arial"/>
                <w:noProof/>
                <w:sz w:val="20"/>
                <w:szCs w:val="20"/>
                <w:lang w:val="en-US"/>
              </w:rPr>
              <w:t xml:space="preserve"> saved.  It exceeds the goal in quantity, but there is uncertainty as to whether the savings projects will really be </w:t>
            </w:r>
            <w:r w:rsidR="00536338" w:rsidRPr="004C04EB">
              <w:rPr>
                <w:rFonts w:eastAsia="Calibri" w:cs="Arial"/>
                <w:noProof/>
                <w:sz w:val="20"/>
                <w:szCs w:val="20"/>
                <w:lang w:val="en-US"/>
              </w:rPr>
              <w:t>implemented.</w:t>
            </w:r>
          </w:p>
        </w:tc>
      </w:tr>
      <w:tr w:rsidR="002C2F53" w:rsidRPr="004C04EB" w:rsidTr="00F44C56">
        <w:trPr>
          <w:cantSplit/>
          <w:trHeight w:val="565"/>
          <w:jc w:val="center"/>
        </w:trPr>
        <w:tc>
          <w:tcPr>
            <w:tcW w:w="5609" w:type="dxa"/>
            <w:gridSpan w:val="3"/>
            <w:vAlign w:val="center"/>
          </w:tcPr>
          <w:p w:rsidR="002C2F53" w:rsidRPr="004C04EB" w:rsidRDefault="002C2F53" w:rsidP="00F44C56">
            <w:pPr>
              <w:autoSpaceDE w:val="0"/>
              <w:autoSpaceDN w:val="0"/>
              <w:adjustRightInd w:val="0"/>
              <w:jc w:val="left"/>
              <w:rPr>
                <w:rFonts w:eastAsia="Calibri" w:cs="Arial"/>
                <w:noProof/>
                <w:sz w:val="20"/>
                <w:szCs w:val="20"/>
                <w:lang w:val="en-US"/>
              </w:rPr>
            </w:pPr>
            <w:r w:rsidRPr="004C04EB">
              <w:rPr>
                <w:rFonts w:eastAsia="Calibri" w:cs="Arial"/>
                <w:b/>
                <w:noProof/>
                <w:lang w:val="en-US"/>
              </w:rPr>
              <w:t>Overall Rating of the compliance with the General Outcome</w:t>
            </w:r>
          </w:p>
        </w:tc>
        <w:tc>
          <w:tcPr>
            <w:tcW w:w="3705" w:type="dxa"/>
            <w:vAlign w:val="center"/>
          </w:tcPr>
          <w:p w:rsidR="002C2F53" w:rsidRPr="004C04EB" w:rsidRDefault="002C2F53" w:rsidP="00F44C56">
            <w:pPr>
              <w:autoSpaceDE w:val="0"/>
              <w:autoSpaceDN w:val="0"/>
              <w:adjustRightInd w:val="0"/>
              <w:jc w:val="center"/>
              <w:rPr>
                <w:rFonts w:eastAsia="Calibri" w:cs="Arial"/>
                <w:noProof/>
                <w:sz w:val="20"/>
                <w:szCs w:val="20"/>
                <w:lang w:val="en-US"/>
              </w:rPr>
            </w:pPr>
            <w:r w:rsidRPr="004C04EB">
              <w:rPr>
                <w:rFonts w:eastAsia="Calibri" w:cs="Arial"/>
                <w:b/>
                <w:noProof/>
                <w:lang w:val="en-US"/>
              </w:rPr>
              <w:t>Somewhat satisfactory (SS)</w:t>
            </w:r>
          </w:p>
        </w:tc>
      </w:tr>
    </w:tbl>
    <w:p w:rsidR="002C2F53" w:rsidRPr="004C04EB" w:rsidRDefault="002C2F53" w:rsidP="002C2F53">
      <w:pPr>
        <w:rPr>
          <w:rFonts w:eastAsia="Calibri" w:cs="Arial"/>
          <w:noProof/>
          <w:lang w:val="en-US"/>
        </w:rPr>
      </w:pPr>
    </w:p>
    <w:p w:rsidR="002C2F53" w:rsidRPr="004C04EB" w:rsidRDefault="002C2F53" w:rsidP="002C2F53">
      <w:pPr>
        <w:rPr>
          <w:rFonts w:eastAsia="Calibri" w:cs="Arial"/>
          <w:noProof/>
          <w:lang w:val="en-US"/>
        </w:rPr>
      </w:pPr>
      <w:r w:rsidRPr="004C04EB">
        <w:rPr>
          <w:rFonts w:eastAsia="Calibri" w:cs="Arial"/>
          <w:noProof/>
          <w:lang w:val="en-US"/>
        </w:rPr>
        <w:t xml:space="preserve">If the savings measures identified in the 31 energy audits are </w:t>
      </w:r>
      <w:r w:rsidR="00FE715E" w:rsidRPr="004C04EB">
        <w:rPr>
          <w:rFonts w:eastAsia="Calibri" w:cs="Arial"/>
          <w:noProof/>
          <w:lang w:val="en-US"/>
        </w:rPr>
        <w:t>really implemented</w:t>
      </w:r>
      <w:r w:rsidRPr="004C04EB">
        <w:rPr>
          <w:rFonts w:eastAsia="Calibri" w:cs="Arial"/>
          <w:noProof/>
          <w:lang w:val="en-US"/>
        </w:rPr>
        <w:t>, a total</w:t>
      </w:r>
      <w:r w:rsidR="00FE715E" w:rsidRPr="004C04EB">
        <w:rPr>
          <w:rFonts w:eastAsia="Calibri" w:cs="Arial"/>
          <w:noProof/>
          <w:lang w:val="en-US"/>
        </w:rPr>
        <w:t xml:space="preserve"> of</w:t>
      </w:r>
      <w:r w:rsidRPr="004C04EB">
        <w:rPr>
          <w:rFonts w:eastAsia="Calibri" w:cs="Arial"/>
          <w:noProof/>
          <w:lang w:val="en-US"/>
        </w:rPr>
        <w:t> </w:t>
      </w:r>
      <w:r w:rsidRPr="004C04EB">
        <w:rPr>
          <w:rFonts w:eastAsia="Calibri" w:cs="Arial"/>
          <w:b/>
          <w:noProof/>
          <w:lang w:val="en-US"/>
        </w:rPr>
        <w:t>154,500 MWh</w:t>
      </w:r>
      <w:r w:rsidR="00FE715E" w:rsidRPr="004C04EB">
        <w:rPr>
          <w:rFonts w:eastAsia="Calibri" w:cs="Arial"/>
          <w:b/>
          <w:noProof/>
          <w:lang w:val="en-US"/>
        </w:rPr>
        <w:t xml:space="preserve"> </w:t>
      </w:r>
      <w:r w:rsidRPr="004C04EB">
        <w:rPr>
          <w:rFonts w:eastAsia="Calibri" w:cs="Arial"/>
          <w:noProof/>
          <w:lang w:val="en-US"/>
        </w:rPr>
        <w:t>would be reduced and a total emissions of </w:t>
      </w:r>
      <w:r w:rsidRPr="004C04EB">
        <w:rPr>
          <w:rFonts w:eastAsia="Calibri" w:cs="Arial"/>
          <w:b/>
          <w:noProof/>
          <w:lang w:val="en-US"/>
        </w:rPr>
        <w:t>104,727 Tons CO</w:t>
      </w:r>
      <w:r w:rsidRPr="004C04EB">
        <w:rPr>
          <w:rFonts w:eastAsia="Calibri" w:cs="Arial"/>
          <w:b/>
          <w:noProof/>
          <w:vertAlign w:val="subscript"/>
          <w:lang w:val="en-US"/>
        </w:rPr>
        <w:t>2</w:t>
      </w:r>
      <w:r w:rsidRPr="004C04EB">
        <w:rPr>
          <w:rFonts w:eastAsia="Calibri" w:cs="Arial"/>
          <w:noProof/>
          <w:lang w:val="en-US"/>
        </w:rPr>
        <w:t xml:space="preserve"> would be avoided over the lifetime of </w:t>
      </w:r>
      <w:r w:rsidR="00FE715E" w:rsidRPr="004C04EB">
        <w:rPr>
          <w:rFonts w:eastAsia="Calibri" w:cs="Arial"/>
          <w:noProof/>
          <w:lang w:val="en-US"/>
        </w:rPr>
        <w:t>those savings measures</w:t>
      </w:r>
      <w:r w:rsidRPr="004C04EB">
        <w:rPr>
          <w:rFonts w:eastAsia="Calibri" w:cs="Arial"/>
          <w:noProof/>
          <w:lang w:val="en-US"/>
        </w:rPr>
        <w:t xml:space="preserve"> (20 years, which are actually 13.4 effective years considering a change of 33% in the Base</w:t>
      </w:r>
      <w:r w:rsidR="00FE715E" w:rsidRPr="004C04EB">
        <w:rPr>
          <w:rFonts w:eastAsia="Calibri" w:cs="Arial"/>
          <w:noProof/>
          <w:lang w:val="en-US"/>
        </w:rPr>
        <w:t>l</w:t>
      </w:r>
      <w:r w:rsidRPr="004C04EB">
        <w:rPr>
          <w:rFonts w:eastAsia="Calibri" w:cs="Arial"/>
          <w:noProof/>
          <w:lang w:val="en-US"/>
        </w:rPr>
        <w:t>ine) because of good practices, changes</w:t>
      </w:r>
      <w:r w:rsidR="00FE715E" w:rsidRPr="004C04EB">
        <w:rPr>
          <w:rFonts w:eastAsia="Calibri" w:cs="Arial"/>
          <w:noProof/>
          <w:lang w:val="en-US"/>
        </w:rPr>
        <w:t xml:space="preserve"> </w:t>
      </w:r>
      <w:r w:rsidRPr="004C04EB">
        <w:rPr>
          <w:rFonts w:eastAsia="Calibri" w:cs="Arial"/>
          <w:noProof/>
          <w:lang w:val="en-US"/>
        </w:rPr>
        <w:t xml:space="preserve">in technology, and architectural </w:t>
      </w:r>
      <w:r w:rsidR="00FE715E" w:rsidRPr="004C04EB">
        <w:rPr>
          <w:rFonts w:eastAsia="Calibri" w:cs="Arial"/>
          <w:noProof/>
          <w:lang w:val="en-US"/>
        </w:rPr>
        <w:t>improvements.</w:t>
      </w:r>
      <w:r w:rsidRPr="004C04EB">
        <w:rPr>
          <w:rFonts w:eastAsia="Calibri" w:cs="Arial"/>
          <w:noProof/>
          <w:lang w:val="en-US"/>
        </w:rPr>
        <w:t xml:space="preserve">  </w:t>
      </w:r>
    </w:p>
    <w:p w:rsidR="002C2F53" w:rsidRPr="004C04EB" w:rsidRDefault="002C2F53" w:rsidP="002C2F53">
      <w:pPr>
        <w:rPr>
          <w:rFonts w:eastAsia="Calibri" w:cs="Arial"/>
          <w:noProof/>
          <w:lang w:val="en-US"/>
        </w:rPr>
      </w:pPr>
    </w:p>
    <w:p w:rsidR="002C2F53" w:rsidRPr="004C04EB" w:rsidRDefault="002C2F53" w:rsidP="002C2F53">
      <w:pPr>
        <w:rPr>
          <w:rFonts w:eastAsia="Calibri" w:cs="Arial"/>
          <w:noProof/>
          <w:lang w:val="en-US"/>
        </w:rPr>
      </w:pPr>
      <w:r w:rsidRPr="004C04EB">
        <w:rPr>
          <w:rFonts w:eastAsia="Calibri" w:cs="Arial"/>
          <w:noProof/>
          <w:lang w:val="en-US"/>
        </w:rPr>
        <w:t>The ca</w:t>
      </w:r>
      <w:r w:rsidR="00FE715E" w:rsidRPr="004C04EB">
        <w:rPr>
          <w:rFonts w:eastAsia="Calibri" w:cs="Arial"/>
          <w:noProof/>
          <w:lang w:val="en-US"/>
        </w:rPr>
        <w:t xml:space="preserve">lculation of the emission reductions </w:t>
      </w:r>
      <w:r w:rsidRPr="004C04EB">
        <w:rPr>
          <w:rFonts w:eastAsia="Calibri" w:cs="Arial"/>
          <w:noProof/>
          <w:lang w:val="en-US"/>
        </w:rPr>
        <w:t>mentioned above (104,727 Tons CO</w:t>
      </w:r>
      <w:r w:rsidRPr="004C04EB">
        <w:rPr>
          <w:rFonts w:eastAsia="Calibri" w:cs="Arial"/>
          <w:noProof/>
          <w:vertAlign w:val="subscript"/>
          <w:lang w:val="en-US"/>
        </w:rPr>
        <w:t>2</w:t>
      </w:r>
      <w:r w:rsidRPr="004C04EB">
        <w:rPr>
          <w:rFonts w:eastAsia="Calibri" w:cs="Arial"/>
          <w:noProof/>
          <w:lang w:val="en-US"/>
        </w:rPr>
        <w:t xml:space="preserve">) </w:t>
      </w:r>
      <w:r w:rsidR="0056565A" w:rsidRPr="004C04EB">
        <w:rPr>
          <w:rFonts w:eastAsia="Calibri" w:cs="Arial"/>
          <w:noProof/>
          <w:lang w:val="en-US"/>
        </w:rPr>
        <w:t>supposedly</w:t>
      </w:r>
      <w:r w:rsidRPr="004C04EB">
        <w:rPr>
          <w:rFonts w:eastAsia="Calibri" w:cs="Arial"/>
          <w:noProof/>
          <w:lang w:val="en-US"/>
        </w:rPr>
        <w:t xml:space="preserve"> represents a marginal Emission</w:t>
      </w:r>
      <w:r w:rsidR="00FE715E" w:rsidRPr="004C04EB">
        <w:rPr>
          <w:rFonts w:eastAsia="Calibri" w:cs="Arial"/>
          <w:noProof/>
          <w:lang w:val="en-US"/>
        </w:rPr>
        <w:t xml:space="preserve"> Factor</w:t>
      </w:r>
      <w:r w:rsidRPr="004C04EB">
        <w:rPr>
          <w:rFonts w:eastAsia="Calibri" w:cs="Arial"/>
          <w:noProof/>
          <w:lang w:val="en-US"/>
        </w:rPr>
        <w:t xml:space="preserve"> (FE) (natural gas and coal) of the national </w:t>
      </w:r>
      <w:r w:rsidR="00FE715E" w:rsidRPr="004C04EB">
        <w:rPr>
          <w:rFonts w:eastAsia="Calibri" w:cs="Arial"/>
          <w:noProof/>
          <w:lang w:val="en-US"/>
        </w:rPr>
        <w:t>interconnected power grid</w:t>
      </w:r>
      <w:r w:rsidRPr="004C04EB">
        <w:rPr>
          <w:rFonts w:eastAsia="Calibri" w:cs="Arial"/>
          <w:noProof/>
          <w:lang w:val="en-US"/>
        </w:rPr>
        <w:t>, which was only used in a few of the energy audits carried out, but it was initially used in the PIF/</w:t>
      </w:r>
      <w:r w:rsidR="00B84FB8" w:rsidRPr="004C04EB">
        <w:rPr>
          <w:rFonts w:eastAsia="Calibri" w:cs="Arial"/>
          <w:noProof/>
          <w:lang w:val="en-US"/>
        </w:rPr>
        <w:t>PRODOC</w:t>
      </w:r>
      <w:r w:rsidRPr="004C04EB">
        <w:rPr>
          <w:rFonts w:eastAsia="Calibri" w:cs="Arial"/>
          <w:noProof/>
          <w:lang w:val="en-US"/>
        </w:rPr>
        <w:t xml:space="preserve">. Therefore, for comparative purposes of the actual outcomes vs. the planned outcomes, the same </w:t>
      </w:r>
      <w:r w:rsidR="00B84FB8" w:rsidRPr="004C04EB">
        <w:rPr>
          <w:rFonts w:eastAsia="Calibri" w:cs="Arial"/>
          <w:noProof/>
          <w:lang w:val="en-US"/>
        </w:rPr>
        <w:t>EF</w:t>
      </w:r>
      <w:r w:rsidRPr="004C04EB">
        <w:rPr>
          <w:rFonts w:eastAsia="Calibri" w:cs="Arial"/>
          <w:noProof/>
          <w:lang w:val="en-US"/>
        </w:rPr>
        <w:t xml:space="preserve"> </w:t>
      </w:r>
      <w:r w:rsidR="00B84FB8" w:rsidRPr="004C04EB">
        <w:rPr>
          <w:rFonts w:eastAsia="Calibri" w:cs="Arial"/>
          <w:noProof/>
          <w:lang w:val="en-US"/>
        </w:rPr>
        <w:t>criterion was</w:t>
      </w:r>
      <w:r w:rsidRPr="004C04EB">
        <w:rPr>
          <w:rFonts w:eastAsia="Calibri" w:cs="Arial"/>
          <w:noProof/>
          <w:lang w:val="en-US"/>
        </w:rPr>
        <w:t xml:space="preserve"> kept. However, if the average </w:t>
      </w:r>
      <w:r w:rsidR="00B84FB8" w:rsidRPr="004C04EB">
        <w:rPr>
          <w:rFonts w:eastAsia="Calibri" w:cs="Arial"/>
          <w:noProof/>
          <w:lang w:val="en-US"/>
        </w:rPr>
        <w:t xml:space="preserve">EF of the </w:t>
      </w:r>
      <w:r w:rsidRPr="004C04EB">
        <w:rPr>
          <w:rFonts w:eastAsia="Calibri" w:cs="Arial"/>
          <w:noProof/>
          <w:lang w:val="en-US"/>
        </w:rPr>
        <w:t>audits</w:t>
      </w:r>
      <w:r w:rsidR="00B84FB8" w:rsidRPr="004C04EB">
        <w:rPr>
          <w:rFonts w:eastAsia="Calibri" w:cs="Arial"/>
          <w:noProof/>
          <w:lang w:val="en-US"/>
        </w:rPr>
        <w:t xml:space="preserve"> </w:t>
      </w:r>
      <w:r w:rsidRPr="004C04EB">
        <w:rPr>
          <w:rFonts w:eastAsia="Calibri" w:cs="Arial"/>
          <w:noProof/>
          <w:lang w:val="en-US"/>
        </w:rPr>
        <w:t xml:space="preserve">(sample of 11 of them) is used, the </w:t>
      </w:r>
      <w:r w:rsidR="00B84FB8" w:rsidRPr="004C04EB">
        <w:rPr>
          <w:rFonts w:eastAsia="Calibri" w:cs="Arial"/>
          <w:noProof/>
          <w:lang w:val="en-US"/>
        </w:rPr>
        <w:t xml:space="preserve">avoided </w:t>
      </w:r>
      <w:r w:rsidRPr="004C04EB">
        <w:rPr>
          <w:rFonts w:eastAsia="Calibri" w:cs="Arial"/>
          <w:noProof/>
          <w:lang w:val="en-US"/>
        </w:rPr>
        <w:t>emissions would be </w:t>
      </w:r>
      <w:r w:rsidRPr="004C04EB">
        <w:rPr>
          <w:rFonts w:eastAsia="Calibri" w:cs="Arial"/>
          <w:b/>
          <w:noProof/>
          <w:lang w:val="en-US"/>
        </w:rPr>
        <w:t>47,620 Tons CO</w:t>
      </w:r>
      <w:r w:rsidRPr="004C04EB">
        <w:rPr>
          <w:rFonts w:eastAsia="Calibri" w:cs="Arial"/>
          <w:b/>
          <w:noProof/>
          <w:vertAlign w:val="subscript"/>
          <w:lang w:val="en-US"/>
        </w:rPr>
        <w:t>2</w:t>
      </w:r>
      <w:r w:rsidRPr="004C04EB">
        <w:rPr>
          <w:rFonts w:eastAsia="Calibri" w:cs="Arial"/>
          <w:noProof/>
          <w:lang w:val="en-US"/>
        </w:rPr>
        <w:t xml:space="preserve">. This is because the average </w:t>
      </w:r>
      <w:r w:rsidR="00B84FB8" w:rsidRPr="004C04EB">
        <w:rPr>
          <w:rFonts w:eastAsia="Calibri" w:cs="Arial"/>
          <w:noProof/>
          <w:lang w:val="en-US"/>
        </w:rPr>
        <w:t>EF</w:t>
      </w:r>
      <w:r w:rsidRPr="004C04EB">
        <w:rPr>
          <w:rFonts w:eastAsia="Calibri" w:cs="Arial"/>
          <w:noProof/>
          <w:lang w:val="en-US"/>
        </w:rPr>
        <w:t xml:space="preserve"> used in the audits was 0.3082 kg CO</w:t>
      </w:r>
      <w:r w:rsidRPr="004C04EB">
        <w:rPr>
          <w:rFonts w:eastAsia="Calibri" w:cs="Arial"/>
          <w:noProof/>
          <w:vertAlign w:val="subscript"/>
          <w:lang w:val="en-US"/>
        </w:rPr>
        <w:t>2</w:t>
      </w:r>
      <w:r w:rsidRPr="004C04EB">
        <w:rPr>
          <w:rFonts w:eastAsia="Calibri" w:cs="Arial"/>
          <w:noProof/>
          <w:lang w:val="en-US"/>
        </w:rPr>
        <w:t xml:space="preserve">/kWh (very similar to the average </w:t>
      </w:r>
      <w:r w:rsidR="00B84FB8" w:rsidRPr="004C04EB">
        <w:rPr>
          <w:rFonts w:eastAsia="Calibri" w:cs="Arial"/>
          <w:noProof/>
          <w:lang w:val="en-US"/>
        </w:rPr>
        <w:t>of the grid</w:t>
      </w:r>
      <w:r w:rsidRPr="004C04EB">
        <w:rPr>
          <w:rFonts w:eastAsia="Calibri" w:cs="Arial"/>
          <w:noProof/>
          <w:lang w:val="en-US"/>
        </w:rPr>
        <w:t>), while the</w:t>
      </w:r>
      <w:r w:rsidR="00B84FB8" w:rsidRPr="004C04EB">
        <w:rPr>
          <w:rFonts w:eastAsia="Calibri" w:cs="Arial"/>
          <w:noProof/>
          <w:lang w:val="en-US"/>
        </w:rPr>
        <w:t xml:space="preserve"> </w:t>
      </w:r>
      <w:r w:rsidRPr="004C04EB">
        <w:rPr>
          <w:rFonts w:eastAsia="Calibri" w:cs="Arial"/>
          <w:noProof/>
          <w:lang w:val="en-US"/>
        </w:rPr>
        <w:t xml:space="preserve">marginal </w:t>
      </w:r>
      <w:r w:rsidR="00B84FB8" w:rsidRPr="004C04EB">
        <w:rPr>
          <w:rFonts w:eastAsia="Calibri" w:cs="Arial"/>
          <w:noProof/>
          <w:lang w:val="en-US"/>
        </w:rPr>
        <w:t>EF</w:t>
      </w:r>
      <w:r w:rsidRPr="004C04EB">
        <w:rPr>
          <w:rFonts w:eastAsia="Calibri" w:cs="Arial"/>
          <w:noProof/>
          <w:lang w:val="en-US"/>
        </w:rPr>
        <w:t xml:space="preserve"> is 0.6778 kg CO</w:t>
      </w:r>
      <w:r w:rsidRPr="004C04EB">
        <w:rPr>
          <w:rFonts w:eastAsia="Calibri" w:cs="Arial"/>
          <w:noProof/>
          <w:vertAlign w:val="subscript"/>
          <w:lang w:val="en-US"/>
        </w:rPr>
        <w:t>2</w:t>
      </w:r>
      <w:r w:rsidRPr="004C04EB">
        <w:rPr>
          <w:rFonts w:eastAsia="Calibri" w:cs="Arial"/>
          <w:noProof/>
          <w:lang w:val="en-US"/>
        </w:rPr>
        <w:t>/kWh (very similar to the original 0.70 of the PIF).</w:t>
      </w:r>
    </w:p>
    <w:p w:rsidR="002C2F53" w:rsidRPr="004C04EB" w:rsidRDefault="002C2F53" w:rsidP="002C2F53">
      <w:pPr>
        <w:rPr>
          <w:rFonts w:eastAsia="Calibri" w:cs="Arial"/>
          <w:noProof/>
          <w:lang w:val="en-US"/>
        </w:rPr>
      </w:pPr>
    </w:p>
    <w:p w:rsidR="002C2F53" w:rsidRPr="004C04EB" w:rsidRDefault="002C2F53" w:rsidP="002C2F53">
      <w:pPr>
        <w:rPr>
          <w:rFonts w:eastAsia="Calibri" w:cs="Arial"/>
          <w:noProof/>
          <w:lang w:val="en-US"/>
        </w:rPr>
      </w:pPr>
      <w:r w:rsidRPr="004C04EB">
        <w:rPr>
          <w:rFonts w:eastAsia="Calibri" w:cs="Arial"/>
          <w:noProof/>
          <w:lang w:val="en-US"/>
        </w:rPr>
        <w:t xml:space="preserve">Assuming a marginal </w:t>
      </w:r>
      <w:r w:rsidR="00B84FB8" w:rsidRPr="004C04EB">
        <w:rPr>
          <w:rFonts w:eastAsia="Calibri" w:cs="Arial"/>
          <w:noProof/>
          <w:lang w:val="en-US"/>
        </w:rPr>
        <w:t>EF</w:t>
      </w:r>
      <w:r w:rsidRPr="004C04EB">
        <w:rPr>
          <w:rFonts w:eastAsia="Calibri" w:cs="Arial"/>
          <w:noProof/>
          <w:lang w:val="en-US"/>
        </w:rPr>
        <w:t>, the potential of CO</w:t>
      </w:r>
      <w:r w:rsidRPr="004C04EB">
        <w:rPr>
          <w:rFonts w:eastAsia="Calibri" w:cs="Arial"/>
          <w:noProof/>
          <w:vertAlign w:val="subscript"/>
          <w:lang w:val="en-US"/>
        </w:rPr>
        <w:t>2</w:t>
      </w:r>
      <w:r w:rsidRPr="004C04EB">
        <w:rPr>
          <w:rFonts w:eastAsia="Calibri" w:cs="Arial"/>
          <w:noProof/>
          <w:lang w:val="en-US"/>
        </w:rPr>
        <w:t xml:space="preserve"> emissions avoided, if all the saving measures recommended were implemented, would be higher than the original goal </w:t>
      </w:r>
      <w:r w:rsidR="00B84FB8" w:rsidRPr="004C04EB">
        <w:rPr>
          <w:rFonts w:eastAsia="Calibri" w:cs="Arial"/>
          <w:noProof/>
          <w:lang w:val="en-US"/>
        </w:rPr>
        <w:t>for</w:t>
      </w:r>
      <w:r w:rsidRPr="004C04EB">
        <w:rPr>
          <w:rFonts w:eastAsia="Calibri" w:cs="Arial"/>
          <w:noProof/>
          <w:lang w:val="en-US"/>
        </w:rPr>
        <w:t xml:space="preserve"> the replacement of 13 chillers. This is because additional energy savings measures </w:t>
      </w:r>
      <w:r w:rsidR="00B84FB8" w:rsidRPr="004C04EB">
        <w:rPr>
          <w:rFonts w:eastAsia="Calibri" w:cs="Arial"/>
          <w:noProof/>
          <w:lang w:val="en-US"/>
        </w:rPr>
        <w:t>were</w:t>
      </w:r>
      <w:r w:rsidRPr="004C04EB">
        <w:rPr>
          <w:rFonts w:eastAsia="Calibri" w:cs="Arial"/>
          <w:noProof/>
          <w:lang w:val="en-US"/>
        </w:rPr>
        <w:t xml:space="preserve"> considered beside</w:t>
      </w:r>
      <w:r w:rsidR="00B84FB8" w:rsidRPr="004C04EB">
        <w:rPr>
          <w:rFonts w:eastAsia="Calibri" w:cs="Arial"/>
          <w:noProof/>
          <w:lang w:val="en-US"/>
        </w:rPr>
        <w:t>s</w:t>
      </w:r>
      <w:r w:rsidRPr="004C04EB">
        <w:rPr>
          <w:rFonts w:eastAsia="Calibri" w:cs="Arial"/>
          <w:noProof/>
          <w:lang w:val="en-US"/>
        </w:rPr>
        <w:t xml:space="preserve"> the replacement of chillers, and also</w:t>
      </w:r>
      <w:r w:rsidR="00B84FB8" w:rsidRPr="004C04EB">
        <w:rPr>
          <w:rFonts w:eastAsia="Calibri" w:cs="Arial"/>
          <w:noProof/>
          <w:lang w:val="en-US"/>
        </w:rPr>
        <w:t xml:space="preserve"> because</w:t>
      </w:r>
      <w:r w:rsidRPr="004C04EB">
        <w:rPr>
          <w:rFonts w:eastAsia="Calibri" w:cs="Arial"/>
          <w:noProof/>
          <w:lang w:val="en-US"/>
        </w:rPr>
        <w:t xml:space="preserve"> </w:t>
      </w:r>
      <w:r w:rsidR="00B84FB8" w:rsidRPr="004C04EB">
        <w:rPr>
          <w:rFonts w:eastAsia="Calibri" w:cs="Arial"/>
          <w:noProof/>
          <w:lang w:val="en-US"/>
        </w:rPr>
        <w:t>there are</w:t>
      </w:r>
      <w:r w:rsidRPr="004C04EB">
        <w:rPr>
          <w:rFonts w:eastAsia="Calibri" w:cs="Arial"/>
          <w:noProof/>
          <w:lang w:val="en-US"/>
        </w:rPr>
        <w:t xml:space="preserve"> 31 buildings and not only 13 chillers.</w:t>
      </w:r>
    </w:p>
    <w:p w:rsidR="002C2F53" w:rsidRPr="004C04EB" w:rsidRDefault="002C2F53" w:rsidP="002C2F53">
      <w:pPr>
        <w:rPr>
          <w:rFonts w:eastAsia="Calibri" w:cs="Arial"/>
          <w:noProof/>
          <w:lang w:val="en-US"/>
        </w:rPr>
      </w:pPr>
    </w:p>
    <w:p w:rsidR="002C2F53" w:rsidRPr="004C04EB" w:rsidRDefault="002C2F53" w:rsidP="002C2F53">
      <w:pPr>
        <w:rPr>
          <w:rFonts w:eastAsia="Calibri" w:cs="Arial"/>
          <w:noProof/>
          <w:lang w:val="en-US"/>
        </w:rPr>
      </w:pPr>
      <w:r w:rsidRPr="004C04EB">
        <w:rPr>
          <w:rFonts w:eastAsia="Calibri" w:cs="Arial"/>
          <w:noProof/>
          <w:lang w:val="en-US"/>
        </w:rPr>
        <w:t>To verify</w:t>
      </w:r>
      <w:r w:rsidR="00B84FB8" w:rsidRPr="004C04EB">
        <w:rPr>
          <w:rFonts w:eastAsia="Calibri" w:cs="Arial"/>
          <w:noProof/>
          <w:lang w:val="en-US"/>
        </w:rPr>
        <w:t xml:space="preserve"> the future</w:t>
      </w:r>
      <w:r w:rsidRPr="004C04EB">
        <w:rPr>
          <w:rFonts w:eastAsia="Calibri" w:cs="Arial"/>
          <w:noProof/>
          <w:lang w:val="en-US"/>
        </w:rPr>
        <w:t xml:space="preserve"> compliance </w:t>
      </w:r>
      <w:r w:rsidR="00B84FB8" w:rsidRPr="004C04EB">
        <w:rPr>
          <w:rFonts w:eastAsia="Calibri" w:cs="Arial"/>
          <w:noProof/>
          <w:lang w:val="en-US"/>
        </w:rPr>
        <w:t>of</w:t>
      </w:r>
      <w:r w:rsidRPr="004C04EB">
        <w:rPr>
          <w:rFonts w:eastAsia="Calibri" w:cs="Arial"/>
          <w:noProof/>
          <w:lang w:val="en-US"/>
        </w:rPr>
        <w:t xml:space="preserve"> the Alternative Goal, UPME would have to monitor the execution of the projects identified in the energy audits after the conclusion of the Project.</w:t>
      </w:r>
    </w:p>
    <w:p w:rsidR="00B67F04" w:rsidRPr="004C04EB" w:rsidRDefault="00B67F04" w:rsidP="002C2F53">
      <w:pPr>
        <w:rPr>
          <w:rFonts w:eastAsia="Calibri" w:cs="Arial"/>
          <w:noProof/>
          <w:lang w:val="en-US"/>
        </w:rPr>
      </w:pPr>
    </w:p>
    <w:p w:rsidR="00B67F04" w:rsidRPr="004C04EB" w:rsidRDefault="00B67F04" w:rsidP="002C2F53">
      <w:pPr>
        <w:rPr>
          <w:rFonts w:eastAsia="Calibri" w:cs="Arial"/>
          <w:noProof/>
          <w:lang w:val="en-US"/>
        </w:rPr>
      </w:pPr>
    </w:p>
    <w:p w:rsidR="00B67F04" w:rsidRPr="004C04EB" w:rsidRDefault="00B67F04" w:rsidP="002C2F53">
      <w:pPr>
        <w:rPr>
          <w:rFonts w:eastAsia="Calibri" w:cs="Arial"/>
          <w:noProof/>
          <w:lang w:val="en-US"/>
        </w:rPr>
      </w:pPr>
    </w:p>
    <w:p w:rsidR="00AC1452" w:rsidRPr="004C04EB" w:rsidRDefault="00AC1452" w:rsidP="00AC1452">
      <w:pPr>
        <w:keepNext/>
        <w:keepLines/>
        <w:pageBreakBefore/>
        <w:outlineLvl w:val="2"/>
        <w:rPr>
          <w:rFonts w:eastAsia="Times New Roman" w:cs="Times New Roman"/>
          <w:noProof/>
          <w:sz w:val="24"/>
          <w:szCs w:val="24"/>
          <w:lang w:val="en-US"/>
        </w:rPr>
      </w:pPr>
      <w:bookmarkStart w:id="84" w:name="_Toc379879444"/>
      <w:r w:rsidRPr="004C04EB">
        <w:rPr>
          <w:rFonts w:eastAsia="Times New Roman" w:cs="Times New Roman"/>
          <w:noProof/>
          <w:sz w:val="24"/>
          <w:szCs w:val="24"/>
          <w:lang w:val="en-US"/>
        </w:rPr>
        <w:lastRenderedPageBreak/>
        <w:t>3.3.2 Relevance</w:t>
      </w:r>
      <w:bookmarkEnd w:id="84"/>
    </w:p>
    <w:p w:rsidR="00AC1452" w:rsidRPr="004C04EB" w:rsidRDefault="00AC1452" w:rsidP="00AC1452">
      <w:pPr>
        <w:rPr>
          <w:rFonts w:eastAsia="Calibri" w:cs="Times New Roman"/>
          <w:noProof/>
          <w:szCs w:val="24"/>
          <w:lang w:val="en-US"/>
        </w:rPr>
      </w:pPr>
    </w:p>
    <w:p w:rsidR="00AC1452" w:rsidRPr="004C04EB" w:rsidRDefault="00AC1452" w:rsidP="00AC1452">
      <w:pPr>
        <w:rPr>
          <w:rFonts w:eastAsia="Calibri" w:cs="Arial"/>
          <w:noProof/>
          <w:lang w:val="en-US"/>
        </w:rPr>
      </w:pPr>
      <w:r w:rsidRPr="004C04EB">
        <w:rPr>
          <w:rFonts w:eastAsia="Calibri" w:cs="Arial"/>
          <w:noProof/>
          <w:lang w:val="en-US"/>
        </w:rPr>
        <w:t>The relevance of the Project was analyzed based on the following question:</w:t>
      </w:r>
    </w:p>
    <w:p w:rsidR="00AC1452" w:rsidRPr="004C04EB" w:rsidRDefault="00AC1452" w:rsidP="00AC1452">
      <w:pPr>
        <w:rPr>
          <w:rFonts w:eastAsia="Calibri" w:cs="Arial"/>
          <w:noProof/>
          <w:lang w:val="en-US"/>
        </w:rPr>
      </w:pPr>
      <w:r w:rsidRPr="004C04EB">
        <w:rPr>
          <w:rFonts w:eastAsia="Calibri" w:cs="Arial"/>
          <w:noProof/>
          <w:lang w:val="en-US"/>
        </w:rPr>
        <w:t xml:space="preserve">How does the Project relate to the main goals of the area of interest of </w:t>
      </w:r>
      <w:r w:rsidR="00DE7368" w:rsidRPr="004C04EB">
        <w:rPr>
          <w:rFonts w:eastAsia="Calibri" w:cs="Arial"/>
          <w:noProof/>
          <w:lang w:val="en-US"/>
        </w:rPr>
        <w:t>GEF</w:t>
      </w:r>
      <w:r w:rsidRPr="004C04EB">
        <w:rPr>
          <w:rFonts w:eastAsia="Calibri" w:cs="Arial"/>
          <w:noProof/>
          <w:lang w:val="en-US"/>
        </w:rPr>
        <w:t xml:space="preserve"> and the development and environmental priorities at the local, regional, and national level?</w:t>
      </w:r>
    </w:p>
    <w:p w:rsidR="00AC1452" w:rsidRPr="004C04EB" w:rsidRDefault="00AC1452" w:rsidP="00AC1452">
      <w:pPr>
        <w:rPr>
          <w:rFonts w:eastAsia="Calibri" w:cs="Arial"/>
          <w:noProof/>
          <w:lang w:val="en-US"/>
        </w:rPr>
      </w:pPr>
    </w:p>
    <w:p w:rsidR="00AC1452" w:rsidRPr="004C04EB" w:rsidRDefault="00AC1452" w:rsidP="00AC1452">
      <w:pPr>
        <w:jc w:val="center"/>
        <w:rPr>
          <w:rFonts w:eastAsia="Calibri" w:cs="Arial"/>
          <w:b/>
          <w:noProof/>
          <w:lang w:val="en-US"/>
        </w:rPr>
      </w:pPr>
      <w:r w:rsidRPr="004C04EB">
        <w:rPr>
          <w:rFonts w:eastAsia="Calibri" w:cs="Arial"/>
          <w:b/>
          <w:noProof/>
          <w:lang w:val="en-US"/>
        </w:rPr>
        <w:t>Table 20: Relevance</w:t>
      </w:r>
    </w:p>
    <w:tbl>
      <w:tblPr>
        <w:tblStyle w:val="Tablaconcuadrcula"/>
        <w:tblW w:w="0" w:type="auto"/>
        <w:tblLook w:val="04A0"/>
      </w:tblPr>
      <w:tblGrid>
        <w:gridCol w:w="2405"/>
        <w:gridCol w:w="2693"/>
        <w:gridCol w:w="1843"/>
        <w:gridCol w:w="1887"/>
      </w:tblGrid>
      <w:tr w:rsidR="00AC1452" w:rsidRPr="004C04EB" w:rsidTr="00910894">
        <w:tc>
          <w:tcPr>
            <w:tcW w:w="2405" w:type="dxa"/>
            <w:vAlign w:val="center"/>
          </w:tcPr>
          <w:p w:rsidR="00AC1452" w:rsidRPr="004C04EB" w:rsidRDefault="00AC1452" w:rsidP="00910894">
            <w:pPr>
              <w:jc w:val="center"/>
              <w:rPr>
                <w:rFonts w:eastAsia="Calibri" w:cs="Arial"/>
                <w:b/>
                <w:noProof/>
                <w:lang w:val="en-US"/>
              </w:rPr>
            </w:pPr>
            <w:r w:rsidRPr="004C04EB">
              <w:rPr>
                <w:rFonts w:eastAsia="Calibri" w:cs="Arial"/>
                <w:b/>
                <w:noProof/>
                <w:lang w:val="en-US"/>
              </w:rPr>
              <w:t>Evaluation Criteria</w:t>
            </w:r>
          </w:p>
        </w:tc>
        <w:tc>
          <w:tcPr>
            <w:tcW w:w="2693" w:type="dxa"/>
            <w:vAlign w:val="center"/>
          </w:tcPr>
          <w:p w:rsidR="00AC1452" w:rsidRPr="004C04EB" w:rsidRDefault="00AC1452" w:rsidP="00910894">
            <w:pPr>
              <w:autoSpaceDE w:val="0"/>
              <w:autoSpaceDN w:val="0"/>
              <w:adjustRightInd w:val="0"/>
              <w:jc w:val="center"/>
              <w:rPr>
                <w:rFonts w:eastAsia="Calibri" w:cs="Arial"/>
                <w:b/>
                <w:noProof/>
                <w:lang w:val="en-US"/>
              </w:rPr>
            </w:pPr>
            <w:r w:rsidRPr="004C04EB">
              <w:rPr>
                <w:rFonts w:eastAsia="Calibri" w:cs="Arial"/>
                <w:b/>
                <w:noProof/>
                <w:lang w:val="en-US"/>
              </w:rPr>
              <w:t>Indicators</w:t>
            </w:r>
          </w:p>
        </w:tc>
        <w:tc>
          <w:tcPr>
            <w:tcW w:w="1843" w:type="dxa"/>
            <w:vAlign w:val="center"/>
          </w:tcPr>
          <w:p w:rsidR="00AC1452" w:rsidRPr="004C04EB" w:rsidRDefault="00AC1452" w:rsidP="00910894">
            <w:pPr>
              <w:jc w:val="center"/>
              <w:rPr>
                <w:rFonts w:eastAsia="Calibri" w:cs="Arial"/>
                <w:b/>
                <w:noProof/>
                <w:lang w:val="en-US"/>
              </w:rPr>
            </w:pPr>
            <w:r w:rsidRPr="004C04EB">
              <w:rPr>
                <w:rFonts w:eastAsia="Calibri" w:cs="Arial"/>
                <w:b/>
                <w:noProof/>
                <w:lang w:val="en-US"/>
              </w:rPr>
              <w:t>Sources</w:t>
            </w:r>
          </w:p>
        </w:tc>
        <w:tc>
          <w:tcPr>
            <w:tcW w:w="1887" w:type="dxa"/>
            <w:vAlign w:val="center"/>
          </w:tcPr>
          <w:p w:rsidR="00AC1452" w:rsidRPr="004C04EB" w:rsidRDefault="00AC1452" w:rsidP="00910894">
            <w:pPr>
              <w:jc w:val="center"/>
              <w:rPr>
                <w:rFonts w:eastAsia="Calibri" w:cs="Arial"/>
                <w:b/>
                <w:noProof/>
                <w:lang w:val="en-US"/>
              </w:rPr>
            </w:pPr>
            <w:r w:rsidRPr="004C04EB">
              <w:rPr>
                <w:rFonts w:eastAsia="Calibri" w:cs="Arial"/>
                <w:b/>
                <w:noProof/>
                <w:lang w:val="en-US"/>
              </w:rPr>
              <w:t>Methodology</w:t>
            </w:r>
          </w:p>
        </w:tc>
      </w:tr>
      <w:tr w:rsidR="00AC1452" w:rsidRPr="004C04EB" w:rsidTr="00910894">
        <w:tc>
          <w:tcPr>
            <w:tcW w:w="2405" w:type="dxa"/>
            <w:vAlign w:val="center"/>
          </w:tcPr>
          <w:p w:rsidR="00AC1452" w:rsidRPr="004C04EB" w:rsidRDefault="00AC1452" w:rsidP="00D84202">
            <w:pPr>
              <w:numPr>
                <w:ilvl w:val="0"/>
                <w:numId w:val="24"/>
              </w:numPr>
              <w:tabs>
                <w:tab w:val="left" w:pos="313"/>
              </w:tabs>
              <w:autoSpaceDE w:val="0"/>
              <w:autoSpaceDN w:val="0"/>
              <w:adjustRightInd w:val="0"/>
              <w:ind w:left="29" w:firstLine="0"/>
              <w:jc w:val="left"/>
              <w:rPr>
                <w:rFonts w:eastAsia="Calibri" w:cs="Arial"/>
                <w:noProof/>
                <w:lang w:val="en-US"/>
              </w:rPr>
            </w:pPr>
            <w:r w:rsidRPr="004C04EB">
              <w:rPr>
                <w:rFonts w:eastAsia="Calibri" w:cs="Arial"/>
                <w:noProof/>
                <w:lang w:val="en-US"/>
              </w:rPr>
              <w:t>Alignment with PROURE</w:t>
            </w:r>
          </w:p>
        </w:tc>
        <w:tc>
          <w:tcPr>
            <w:tcW w:w="2693" w:type="dxa"/>
          </w:tcPr>
          <w:p w:rsidR="00AC1452" w:rsidRPr="004C04EB" w:rsidRDefault="00AC1452" w:rsidP="00D84202">
            <w:pPr>
              <w:numPr>
                <w:ilvl w:val="0"/>
                <w:numId w:val="23"/>
              </w:numPr>
              <w:tabs>
                <w:tab w:val="left" w:pos="285"/>
              </w:tabs>
              <w:autoSpaceDE w:val="0"/>
              <w:autoSpaceDN w:val="0"/>
              <w:adjustRightInd w:val="0"/>
              <w:ind w:left="1" w:firstLine="0"/>
              <w:jc w:val="left"/>
              <w:rPr>
                <w:rFonts w:eastAsia="Calibri" w:cs="Arial"/>
                <w:noProof/>
                <w:lang w:val="en-US"/>
              </w:rPr>
            </w:pPr>
            <w:r w:rsidRPr="004C04EB">
              <w:rPr>
                <w:rFonts w:eastAsia="Calibri" w:cs="Arial"/>
                <w:noProof/>
                <w:lang w:val="en-US"/>
              </w:rPr>
              <w:t>Number of regulations developed under PROURE guidelines or proposals to work on regulations</w:t>
            </w:r>
          </w:p>
          <w:p w:rsidR="00AC1452" w:rsidRPr="004C04EB" w:rsidRDefault="00AC1452" w:rsidP="00D84202">
            <w:pPr>
              <w:numPr>
                <w:ilvl w:val="0"/>
                <w:numId w:val="23"/>
              </w:numPr>
              <w:tabs>
                <w:tab w:val="left" w:pos="285"/>
              </w:tabs>
              <w:autoSpaceDE w:val="0"/>
              <w:autoSpaceDN w:val="0"/>
              <w:adjustRightInd w:val="0"/>
              <w:ind w:left="1" w:firstLine="0"/>
              <w:jc w:val="left"/>
              <w:rPr>
                <w:rFonts w:eastAsia="Calibri" w:cs="Arial"/>
                <w:noProof/>
                <w:lang w:val="en-US"/>
              </w:rPr>
            </w:pPr>
            <w:r w:rsidRPr="004C04EB">
              <w:rPr>
                <w:rFonts w:eastAsia="Calibri" w:cs="Arial"/>
                <w:noProof/>
                <w:lang w:val="en-US"/>
              </w:rPr>
              <w:t>Number of activities that support PROURE</w:t>
            </w:r>
          </w:p>
        </w:tc>
        <w:tc>
          <w:tcPr>
            <w:tcW w:w="1843" w:type="dxa"/>
          </w:tcPr>
          <w:p w:rsidR="00AC1452" w:rsidRPr="004C04EB" w:rsidRDefault="00AC1452" w:rsidP="00D84202">
            <w:pPr>
              <w:numPr>
                <w:ilvl w:val="0"/>
                <w:numId w:val="23"/>
              </w:numPr>
              <w:tabs>
                <w:tab w:val="left" w:pos="310"/>
              </w:tabs>
              <w:autoSpaceDE w:val="0"/>
              <w:autoSpaceDN w:val="0"/>
              <w:adjustRightInd w:val="0"/>
              <w:ind w:left="27" w:firstLine="0"/>
              <w:jc w:val="left"/>
              <w:rPr>
                <w:rFonts w:eastAsia="Calibri" w:cs="Arial"/>
                <w:noProof/>
                <w:lang w:val="en-US"/>
              </w:rPr>
            </w:pPr>
            <w:r w:rsidRPr="004C04EB">
              <w:rPr>
                <w:rFonts w:eastAsia="Calibri" w:cs="Arial"/>
                <w:noProof/>
                <w:lang w:val="en-US"/>
              </w:rPr>
              <w:t>Official Government Records (MME)</w:t>
            </w:r>
          </w:p>
          <w:p w:rsidR="00AC1452" w:rsidRPr="004C04EB" w:rsidRDefault="00910894" w:rsidP="00D84202">
            <w:pPr>
              <w:numPr>
                <w:ilvl w:val="0"/>
                <w:numId w:val="23"/>
              </w:numPr>
              <w:tabs>
                <w:tab w:val="left" w:pos="310"/>
              </w:tabs>
              <w:autoSpaceDE w:val="0"/>
              <w:autoSpaceDN w:val="0"/>
              <w:adjustRightInd w:val="0"/>
              <w:ind w:left="27" w:firstLine="0"/>
              <w:jc w:val="left"/>
              <w:rPr>
                <w:rFonts w:eastAsia="Calibri" w:cs="Arial"/>
                <w:noProof/>
                <w:lang w:val="en-US"/>
              </w:rPr>
            </w:pPr>
            <w:r w:rsidRPr="004C04EB">
              <w:rPr>
                <w:rFonts w:eastAsia="Calibri" w:cs="Arial"/>
                <w:noProof/>
                <w:lang w:val="en-US"/>
              </w:rPr>
              <w:t>Reports of the P</w:t>
            </w:r>
            <w:r w:rsidR="00AC1452" w:rsidRPr="004C04EB">
              <w:rPr>
                <w:rFonts w:eastAsia="Calibri" w:cs="Arial"/>
                <w:noProof/>
                <w:lang w:val="en-US"/>
              </w:rPr>
              <w:t>roject</w:t>
            </w:r>
          </w:p>
        </w:tc>
        <w:tc>
          <w:tcPr>
            <w:tcW w:w="1887" w:type="dxa"/>
          </w:tcPr>
          <w:p w:rsidR="00AC1452" w:rsidRPr="004C04EB" w:rsidRDefault="00AC1452" w:rsidP="00D84202">
            <w:pPr>
              <w:numPr>
                <w:ilvl w:val="0"/>
                <w:numId w:val="23"/>
              </w:numPr>
              <w:tabs>
                <w:tab w:val="left" w:pos="267"/>
              </w:tabs>
              <w:autoSpaceDE w:val="0"/>
              <w:autoSpaceDN w:val="0"/>
              <w:adjustRightInd w:val="0"/>
              <w:ind w:left="80" w:firstLine="0"/>
              <w:jc w:val="left"/>
              <w:rPr>
                <w:rFonts w:eastAsia="Calibri" w:cs="Arial"/>
                <w:noProof/>
                <w:lang w:val="en-US"/>
              </w:rPr>
            </w:pPr>
            <w:r w:rsidRPr="004C04EB">
              <w:rPr>
                <w:rFonts w:eastAsia="Calibri" w:cs="Arial"/>
                <w:noProof/>
                <w:lang w:val="en-US"/>
              </w:rPr>
              <w:t>Review of documents</w:t>
            </w:r>
          </w:p>
          <w:p w:rsidR="00AC1452" w:rsidRPr="004C04EB" w:rsidRDefault="00AC1452" w:rsidP="00D84202">
            <w:pPr>
              <w:numPr>
                <w:ilvl w:val="0"/>
                <w:numId w:val="23"/>
              </w:numPr>
              <w:tabs>
                <w:tab w:val="left" w:pos="267"/>
              </w:tabs>
              <w:autoSpaceDE w:val="0"/>
              <w:autoSpaceDN w:val="0"/>
              <w:adjustRightInd w:val="0"/>
              <w:ind w:left="80" w:firstLine="0"/>
              <w:jc w:val="left"/>
              <w:rPr>
                <w:rFonts w:eastAsia="Calibri" w:cs="Arial"/>
                <w:noProof/>
                <w:lang w:val="en-US"/>
              </w:rPr>
            </w:pPr>
            <w:r w:rsidRPr="004C04EB">
              <w:rPr>
                <w:rFonts w:eastAsia="Calibri" w:cs="Arial"/>
                <w:noProof/>
                <w:lang w:val="en-US"/>
              </w:rPr>
              <w:t>Interviews</w:t>
            </w:r>
          </w:p>
        </w:tc>
      </w:tr>
      <w:tr w:rsidR="00AC1452" w:rsidRPr="004C04EB" w:rsidTr="00910894">
        <w:tc>
          <w:tcPr>
            <w:tcW w:w="2405" w:type="dxa"/>
            <w:vAlign w:val="center"/>
          </w:tcPr>
          <w:p w:rsidR="00AC1452" w:rsidRPr="004C04EB" w:rsidRDefault="00AC1452" w:rsidP="00D84202">
            <w:pPr>
              <w:numPr>
                <w:ilvl w:val="0"/>
                <w:numId w:val="24"/>
              </w:numPr>
              <w:tabs>
                <w:tab w:val="left" w:pos="313"/>
              </w:tabs>
              <w:autoSpaceDE w:val="0"/>
              <w:autoSpaceDN w:val="0"/>
              <w:adjustRightInd w:val="0"/>
              <w:ind w:left="29" w:firstLine="0"/>
              <w:jc w:val="left"/>
              <w:rPr>
                <w:rFonts w:eastAsia="Calibri" w:cs="Arial"/>
                <w:noProof/>
                <w:lang w:val="en-US"/>
              </w:rPr>
            </w:pPr>
            <w:r w:rsidRPr="004C04EB">
              <w:rPr>
                <w:rFonts w:eastAsia="Calibri" w:cs="Arial"/>
                <w:noProof/>
                <w:lang w:val="en-US"/>
              </w:rPr>
              <w:t>Impact of</w:t>
            </w:r>
            <w:r w:rsidR="007F4124" w:rsidRPr="004C04EB">
              <w:rPr>
                <w:rFonts w:eastAsia="Calibri" w:cs="Arial"/>
                <w:noProof/>
                <w:lang w:val="en-US"/>
              </w:rPr>
              <w:t xml:space="preserve"> the P</w:t>
            </w:r>
            <w:r w:rsidRPr="004C04EB">
              <w:rPr>
                <w:rFonts w:eastAsia="Calibri" w:cs="Arial"/>
                <w:noProof/>
                <w:lang w:val="en-US"/>
              </w:rPr>
              <w:t>roject on the envi</w:t>
            </w:r>
            <w:r w:rsidR="007F4124" w:rsidRPr="004C04EB">
              <w:rPr>
                <w:rFonts w:eastAsia="Calibri" w:cs="Arial"/>
                <w:noProof/>
                <w:lang w:val="en-US"/>
              </w:rPr>
              <w:t xml:space="preserve">ronment and energy strategy of </w:t>
            </w:r>
            <w:r w:rsidRPr="004C04EB">
              <w:rPr>
                <w:rFonts w:eastAsia="Calibri" w:cs="Arial"/>
                <w:noProof/>
                <w:lang w:val="en-US"/>
              </w:rPr>
              <w:t xml:space="preserve"> UNDP Colombia and UNDAF</w:t>
            </w:r>
          </w:p>
        </w:tc>
        <w:tc>
          <w:tcPr>
            <w:tcW w:w="2693" w:type="dxa"/>
          </w:tcPr>
          <w:p w:rsidR="00AC1452" w:rsidRPr="004C04EB" w:rsidRDefault="00AC1452" w:rsidP="00D84202">
            <w:pPr>
              <w:numPr>
                <w:ilvl w:val="0"/>
                <w:numId w:val="23"/>
              </w:numPr>
              <w:tabs>
                <w:tab w:val="left" w:pos="285"/>
              </w:tabs>
              <w:autoSpaceDE w:val="0"/>
              <w:autoSpaceDN w:val="0"/>
              <w:adjustRightInd w:val="0"/>
              <w:ind w:left="1" w:firstLine="0"/>
              <w:jc w:val="left"/>
              <w:rPr>
                <w:rFonts w:eastAsia="Calibri" w:cs="Arial"/>
                <w:noProof/>
                <w:lang w:val="en-US"/>
              </w:rPr>
            </w:pPr>
            <w:r w:rsidRPr="004C04EB">
              <w:rPr>
                <w:rFonts w:eastAsia="Calibri" w:cs="Arial"/>
                <w:noProof/>
                <w:lang w:val="en-US"/>
              </w:rPr>
              <w:t>Tools and/or incentives that support the strategy of the country’s UNDP office</w:t>
            </w:r>
          </w:p>
          <w:p w:rsidR="00AC1452" w:rsidRPr="004C04EB" w:rsidRDefault="00AC1452" w:rsidP="00D84202">
            <w:pPr>
              <w:numPr>
                <w:ilvl w:val="0"/>
                <w:numId w:val="23"/>
              </w:numPr>
              <w:tabs>
                <w:tab w:val="left" w:pos="285"/>
              </w:tabs>
              <w:autoSpaceDE w:val="0"/>
              <w:autoSpaceDN w:val="0"/>
              <w:adjustRightInd w:val="0"/>
              <w:ind w:left="1" w:firstLine="0"/>
              <w:jc w:val="left"/>
              <w:rPr>
                <w:rFonts w:eastAsia="Calibri" w:cs="Arial"/>
                <w:noProof/>
                <w:lang w:val="en-US"/>
              </w:rPr>
            </w:pPr>
            <w:r w:rsidRPr="004C04EB">
              <w:rPr>
                <w:rFonts w:eastAsia="Calibri" w:cs="Arial"/>
                <w:noProof/>
                <w:lang w:val="en-US"/>
              </w:rPr>
              <w:t>Number of national institutions and local authorities that design and implement mitigation activities, programs, or projects of climat</w:t>
            </w:r>
            <w:r w:rsidR="00910894" w:rsidRPr="004C04EB">
              <w:rPr>
                <w:rFonts w:eastAsia="Calibri" w:cs="Arial"/>
                <w:noProof/>
                <w:lang w:val="en-US"/>
              </w:rPr>
              <w:t>e change with support from the P</w:t>
            </w:r>
            <w:r w:rsidRPr="004C04EB">
              <w:rPr>
                <w:rFonts w:eastAsia="Calibri" w:cs="Arial"/>
                <w:noProof/>
                <w:lang w:val="en-US"/>
              </w:rPr>
              <w:t>roject</w:t>
            </w:r>
          </w:p>
        </w:tc>
        <w:tc>
          <w:tcPr>
            <w:tcW w:w="1843" w:type="dxa"/>
          </w:tcPr>
          <w:p w:rsidR="00AC1452" w:rsidRPr="004C04EB" w:rsidRDefault="00910894" w:rsidP="00D84202">
            <w:pPr>
              <w:numPr>
                <w:ilvl w:val="0"/>
                <w:numId w:val="23"/>
              </w:numPr>
              <w:tabs>
                <w:tab w:val="left" w:pos="310"/>
              </w:tabs>
              <w:autoSpaceDE w:val="0"/>
              <w:autoSpaceDN w:val="0"/>
              <w:adjustRightInd w:val="0"/>
              <w:ind w:left="27" w:firstLine="0"/>
              <w:jc w:val="left"/>
              <w:rPr>
                <w:rFonts w:eastAsia="Calibri" w:cs="Arial"/>
                <w:noProof/>
                <w:lang w:val="en-US"/>
              </w:rPr>
            </w:pPr>
            <w:r w:rsidRPr="004C04EB">
              <w:rPr>
                <w:rFonts w:eastAsia="Calibri" w:cs="Arial"/>
                <w:noProof/>
                <w:lang w:val="en-US"/>
              </w:rPr>
              <w:t>Annual Reports of the P</w:t>
            </w:r>
            <w:r w:rsidR="00AC1452" w:rsidRPr="004C04EB">
              <w:rPr>
                <w:rFonts w:eastAsia="Calibri" w:cs="Arial"/>
                <w:noProof/>
                <w:lang w:val="en-US"/>
              </w:rPr>
              <w:t>roject</w:t>
            </w:r>
          </w:p>
        </w:tc>
        <w:tc>
          <w:tcPr>
            <w:tcW w:w="1887" w:type="dxa"/>
          </w:tcPr>
          <w:p w:rsidR="00AC1452" w:rsidRPr="004C04EB" w:rsidRDefault="00AC1452" w:rsidP="00D84202">
            <w:pPr>
              <w:numPr>
                <w:ilvl w:val="0"/>
                <w:numId w:val="23"/>
              </w:numPr>
              <w:tabs>
                <w:tab w:val="left" w:pos="267"/>
              </w:tabs>
              <w:autoSpaceDE w:val="0"/>
              <w:autoSpaceDN w:val="0"/>
              <w:adjustRightInd w:val="0"/>
              <w:ind w:left="80" w:firstLine="0"/>
              <w:jc w:val="left"/>
              <w:rPr>
                <w:rFonts w:eastAsia="Calibri" w:cs="Arial"/>
                <w:noProof/>
                <w:lang w:val="en-US"/>
              </w:rPr>
            </w:pPr>
            <w:r w:rsidRPr="004C04EB">
              <w:rPr>
                <w:rFonts w:eastAsia="Calibri" w:cs="Arial"/>
                <w:noProof/>
                <w:lang w:val="en-US"/>
              </w:rPr>
              <w:t>Review of documents</w:t>
            </w:r>
          </w:p>
          <w:p w:rsidR="00AC1452" w:rsidRPr="004C04EB" w:rsidRDefault="00AC1452" w:rsidP="00D84202">
            <w:pPr>
              <w:numPr>
                <w:ilvl w:val="0"/>
                <w:numId w:val="23"/>
              </w:numPr>
              <w:tabs>
                <w:tab w:val="left" w:pos="267"/>
              </w:tabs>
              <w:autoSpaceDE w:val="0"/>
              <w:autoSpaceDN w:val="0"/>
              <w:adjustRightInd w:val="0"/>
              <w:ind w:left="80" w:firstLine="0"/>
              <w:jc w:val="left"/>
              <w:rPr>
                <w:rFonts w:eastAsia="Calibri" w:cs="Arial"/>
                <w:noProof/>
                <w:lang w:val="en-US"/>
              </w:rPr>
            </w:pPr>
            <w:r w:rsidRPr="004C04EB">
              <w:rPr>
                <w:rFonts w:eastAsia="Calibri" w:cs="Arial"/>
                <w:noProof/>
                <w:lang w:val="en-US"/>
              </w:rPr>
              <w:t>Interviews with UNDP</w:t>
            </w:r>
          </w:p>
        </w:tc>
      </w:tr>
      <w:tr w:rsidR="00AC1452" w:rsidRPr="004C04EB" w:rsidTr="00910894">
        <w:tc>
          <w:tcPr>
            <w:tcW w:w="2405" w:type="dxa"/>
            <w:vAlign w:val="center"/>
          </w:tcPr>
          <w:p w:rsidR="00AC1452" w:rsidRPr="004C04EB" w:rsidRDefault="00AC1452" w:rsidP="00D84202">
            <w:pPr>
              <w:numPr>
                <w:ilvl w:val="0"/>
                <w:numId w:val="24"/>
              </w:numPr>
              <w:tabs>
                <w:tab w:val="left" w:pos="313"/>
              </w:tabs>
              <w:autoSpaceDE w:val="0"/>
              <w:autoSpaceDN w:val="0"/>
              <w:adjustRightInd w:val="0"/>
              <w:ind w:left="29" w:firstLine="0"/>
              <w:jc w:val="left"/>
              <w:rPr>
                <w:rFonts w:eastAsia="Calibri" w:cs="Arial"/>
                <w:noProof/>
                <w:lang w:val="en-US"/>
              </w:rPr>
            </w:pPr>
            <w:r w:rsidRPr="004C04EB">
              <w:rPr>
                <w:rFonts w:eastAsia="Calibri" w:cs="Arial"/>
                <w:noProof/>
                <w:lang w:val="en-US"/>
              </w:rPr>
              <w:t>Alignment with the main goals of GEF (increase energy efficiency in built-up areas)</w:t>
            </w:r>
          </w:p>
        </w:tc>
        <w:tc>
          <w:tcPr>
            <w:tcW w:w="2693" w:type="dxa"/>
          </w:tcPr>
          <w:p w:rsidR="00AC1452" w:rsidRPr="004C04EB" w:rsidRDefault="00AC1452" w:rsidP="00D84202">
            <w:pPr>
              <w:numPr>
                <w:ilvl w:val="0"/>
                <w:numId w:val="23"/>
              </w:numPr>
              <w:tabs>
                <w:tab w:val="left" w:pos="285"/>
              </w:tabs>
              <w:autoSpaceDE w:val="0"/>
              <w:autoSpaceDN w:val="0"/>
              <w:adjustRightInd w:val="0"/>
              <w:ind w:left="1" w:firstLine="0"/>
              <w:jc w:val="left"/>
              <w:rPr>
                <w:rFonts w:eastAsia="Calibri" w:cs="Arial"/>
                <w:noProof/>
                <w:lang w:val="en-US"/>
              </w:rPr>
            </w:pPr>
            <w:r w:rsidRPr="004C04EB">
              <w:rPr>
                <w:rFonts w:eastAsia="Calibri" w:cs="Arial"/>
                <w:noProof/>
                <w:lang w:val="en-US"/>
              </w:rPr>
              <w:t>Reduction in energy consumption and GHG emissions from buildings and artifacts</w:t>
            </w:r>
          </w:p>
        </w:tc>
        <w:tc>
          <w:tcPr>
            <w:tcW w:w="1843" w:type="dxa"/>
          </w:tcPr>
          <w:p w:rsidR="00AC1452" w:rsidRPr="004C04EB" w:rsidRDefault="007F4124" w:rsidP="00D84202">
            <w:pPr>
              <w:numPr>
                <w:ilvl w:val="0"/>
                <w:numId w:val="23"/>
              </w:numPr>
              <w:tabs>
                <w:tab w:val="left" w:pos="310"/>
              </w:tabs>
              <w:autoSpaceDE w:val="0"/>
              <w:autoSpaceDN w:val="0"/>
              <w:adjustRightInd w:val="0"/>
              <w:ind w:left="27" w:firstLine="0"/>
              <w:jc w:val="left"/>
              <w:rPr>
                <w:rFonts w:eastAsia="Calibri" w:cs="Arial"/>
                <w:noProof/>
                <w:lang w:val="en-US"/>
              </w:rPr>
            </w:pPr>
            <w:r w:rsidRPr="004C04EB">
              <w:rPr>
                <w:rFonts w:eastAsia="Calibri" w:cs="Arial"/>
                <w:noProof/>
                <w:lang w:val="en-US"/>
              </w:rPr>
              <w:t>Annual Reports of the P</w:t>
            </w:r>
            <w:r w:rsidR="00AC1452" w:rsidRPr="004C04EB">
              <w:rPr>
                <w:rFonts w:eastAsia="Calibri" w:cs="Arial"/>
                <w:noProof/>
                <w:lang w:val="en-US"/>
              </w:rPr>
              <w:t>roject</w:t>
            </w:r>
          </w:p>
        </w:tc>
        <w:tc>
          <w:tcPr>
            <w:tcW w:w="1887" w:type="dxa"/>
          </w:tcPr>
          <w:p w:rsidR="00AC1452" w:rsidRPr="004C04EB" w:rsidRDefault="00AC1452" w:rsidP="00D84202">
            <w:pPr>
              <w:numPr>
                <w:ilvl w:val="0"/>
                <w:numId w:val="23"/>
              </w:numPr>
              <w:tabs>
                <w:tab w:val="left" w:pos="267"/>
              </w:tabs>
              <w:autoSpaceDE w:val="0"/>
              <w:autoSpaceDN w:val="0"/>
              <w:adjustRightInd w:val="0"/>
              <w:ind w:left="80" w:firstLine="0"/>
              <w:jc w:val="left"/>
              <w:rPr>
                <w:rFonts w:eastAsia="Calibri" w:cs="Arial"/>
                <w:noProof/>
                <w:lang w:val="en-US"/>
              </w:rPr>
            </w:pPr>
            <w:r w:rsidRPr="004C04EB">
              <w:rPr>
                <w:rFonts w:eastAsia="Calibri" w:cs="Arial"/>
                <w:noProof/>
                <w:lang w:val="en-US"/>
              </w:rPr>
              <w:t>Review of documents</w:t>
            </w:r>
          </w:p>
          <w:p w:rsidR="00AC1452" w:rsidRPr="004C04EB" w:rsidRDefault="00AC1452" w:rsidP="00D84202">
            <w:pPr>
              <w:numPr>
                <w:ilvl w:val="0"/>
                <w:numId w:val="23"/>
              </w:numPr>
              <w:tabs>
                <w:tab w:val="left" w:pos="267"/>
              </w:tabs>
              <w:autoSpaceDE w:val="0"/>
              <w:autoSpaceDN w:val="0"/>
              <w:adjustRightInd w:val="0"/>
              <w:ind w:left="80" w:firstLine="0"/>
              <w:jc w:val="left"/>
              <w:rPr>
                <w:rFonts w:eastAsia="Calibri" w:cs="Arial"/>
                <w:noProof/>
                <w:lang w:val="en-US"/>
              </w:rPr>
            </w:pPr>
            <w:r w:rsidRPr="004C04EB">
              <w:rPr>
                <w:rFonts w:eastAsia="Calibri" w:cs="Arial"/>
                <w:noProof/>
                <w:lang w:val="en-US"/>
              </w:rPr>
              <w:t>Interview with the regional UNDP center</w:t>
            </w:r>
          </w:p>
        </w:tc>
      </w:tr>
    </w:tbl>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p>
    <w:p w:rsidR="00AC1452" w:rsidRPr="004C04EB" w:rsidRDefault="00AC1452" w:rsidP="00AC1452">
      <w:pPr>
        <w:rPr>
          <w:rFonts w:eastAsia="Calibri" w:cs="Arial"/>
          <w:b/>
          <w:noProof/>
          <w:lang w:val="en-US"/>
        </w:rPr>
      </w:pPr>
      <w:r w:rsidRPr="004C04EB">
        <w:rPr>
          <w:rFonts w:eastAsia="Calibri" w:cs="Arial"/>
          <w:b/>
          <w:noProof/>
          <w:lang w:val="en-US"/>
        </w:rPr>
        <w:t>a) Alignment with PROURE:</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The Evaluation Team believes that the activities of the Project were fully aligned with PROURE. The regulations and activities executed to support PROURE include the following:</w:t>
      </w:r>
    </w:p>
    <w:p w:rsidR="00AC1452" w:rsidRPr="004C04EB" w:rsidRDefault="00AC1452" w:rsidP="00AC1452">
      <w:pPr>
        <w:rPr>
          <w:rFonts w:eastAsia="Calibri" w:cs="Arial"/>
          <w:noProof/>
          <w:lang w:val="en-US"/>
        </w:rPr>
      </w:pPr>
    </w:p>
    <w:p w:rsidR="00AC1452" w:rsidRPr="004C04EB" w:rsidRDefault="00AC1452" w:rsidP="00D84202">
      <w:pPr>
        <w:numPr>
          <w:ilvl w:val="0"/>
          <w:numId w:val="25"/>
        </w:numPr>
        <w:tabs>
          <w:tab w:val="left" w:pos="426"/>
        </w:tabs>
        <w:ind w:left="426" w:hanging="284"/>
        <w:rPr>
          <w:rFonts w:eastAsia="Calibri" w:cs="Arial"/>
          <w:noProof/>
          <w:lang w:val="en-US"/>
        </w:rPr>
      </w:pPr>
      <w:r w:rsidRPr="004C04EB">
        <w:rPr>
          <w:rFonts w:eastAsia="Calibri" w:cs="Arial"/>
          <w:noProof/>
          <w:lang w:val="en-US"/>
        </w:rPr>
        <w:t xml:space="preserve">The multiple institutional </w:t>
      </w:r>
      <w:r w:rsidR="0056565A" w:rsidRPr="004C04EB">
        <w:rPr>
          <w:rFonts w:eastAsia="Calibri" w:cs="Arial"/>
          <w:noProof/>
          <w:lang w:val="en-US"/>
        </w:rPr>
        <w:t>coordination</w:t>
      </w:r>
      <w:r w:rsidRPr="004C04EB">
        <w:rPr>
          <w:rFonts w:eastAsia="Calibri" w:cs="Arial"/>
          <w:noProof/>
          <w:lang w:val="en-US"/>
        </w:rPr>
        <w:t xml:space="preserve"> with key stakeholders that were made on the topic of energy efficiency in buildings</w:t>
      </w:r>
    </w:p>
    <w:p w:rsidR="00AC1452" w:rsidRPr="004C04EB" w:rsidRDefault="00AC1452" w:rsidP="00D84202">
      <w:pPr>
        <w:numPr>
          <w:ilvl w:val="0"/>
          <w:numId w:val="25"/>
        </w:numPr>
        <w:tabs>
          <w:tab w:val="left" w:pos="426"/>
        </w:tabs>
        <w:ind w:left="426" w:hanging="284"/>
        <w:rPr>
          <w:rFonts w:eastAsia="Calibri" w:cs="Arial"/>
          <w:noProof/>
          <w:lang w:val="en-US"/>
        </w:rPr>
      </w:pPr>
      <w:r w:rsidRPr="004C04EB">
        <w:rPr>
          <w:rFonts w:eastAsia="Calibri" w:cs="Arial"/>
          <w:noProof/>
          <w:lang w:val="en-US"/>
        </w:rPr>
        <w:t xml:space="preserve">The participation of the PMU in the Technical Committee of the </w:t>
      </w:r>
      <w:r w:rsidR="007F4124" w:rsidRPr="004C04EB">
        <w:rPr>
          <w:rFonts w:eastAsia="Calibri" w:cs="Arial"/>
          <w:noProof/>
          <w:lang w:val="en-US"/>
        </w:rPr>
        <w:t xml:space="preserve">proposed </w:t>
      </w:r>
      <w:r w:rsidRPr="004C04EB">
        <w:rPr>
          <w:rFonts w:eastAsia="Calibri" w:cs="Arial"/>
          <w:noProof/>
          <w:lang w:val="en-US"/>
        </w:rPr>
        <w:t>Sustainable Construction Code of the Ministry of Housing</w:t>
      </w:r>
    </w:p>
    <w:p w:rsidR="00AC1452" w:rsidRPr="004C04EB" w:rsidRDefault="00AC1452" w:rsidP="00D84202">
      <w:pPr>
        <w:numPr>
          <w:ilvl w:val="0"/>
          <w:numId w:val="25"/>
        </w:numPr>
        <w:tabs>
          <w:tab w:val="left" w:pos="426"/>
        </w:tabs>
        <w:ind w:left="426" w:hanging="284"/>
        <w:rPr>
          <w:rFonts w:eastAsia="Calibri" w:cs="Arial"/>
          <w:noProof/>
          <w:lang w:val="en-US"/>
        </w:rPr>
      </w:pPr>
      <w:r w:rsidRPr="004C04EB">
        <w:rPr>
          <w:rFonts w:eastAsia="Calibri" w:cs="Arial"/>
          <w:noProof/>
          <w:lang w:val="en-US"/>
        </w:rPr>
        <w:t xml:space="preserve">Participation </w:t>
      </w:r>
      <w:r w:rsidR="007F4124" w:rsidRPr="004C04EB">
        <w:rPr>
          <w:rFonts w:eastAsia="Calibri" w:cs="Arial"/>
          <w:noProof/>
          <w:lang w:val="en-US"/>
        </w:rPr>
        <w:t>(input) of the chapters on non-residential</w:t>
      </w:r>
      <w:r w:rsidRPr="004C04EB">
        <w:rPr>
          <w:rFonts w:eastAsia="Calibri" w:cs="Arial"/>
          <w:noProof/>
          <w:lang w:val="en-US"/>
        </w:rPr>
        <w:t xml:space="preserve"> buildings and </w:t>
      </w:r>
      <w:r w:rsidR="007F4124" w:rsidRPr="004C04EB">
        <w:rPr>
          <w:rFonts w:eastAsia="Calibri" w:cs="Arial"/>
          <w:noProof/>
          <w:lang w:val="en-US"/>
        </w:rPr>
        <w:t xml:space="preserve">input </w:t>
      </w:r>
      <w:r w:rsidRPr="004C04EB">
        <w:rPr>
          <w:rFonts w:eastAsia="Calibri" w:cs="Arial"/>
          <w:noProof/>
          <w:lang w:val="en-US"/>
        </w:rPr>
        <w:t>materials to the draft of the Colombian Environmental Seal ("green seal") of the MADS</w:t>
      </w:r>
    </w:p>
    <w:p w:rsidR="00AC1452" w:rsidRPr="004C04EB" w:rsidRDefault="00AC1452" w:rsidP="00D84202">
      <w:pPr>
        <w:numPr>
          <w:ilvl w:val="0"/>
          <w:numId w:val="25"/>
        </w:numPr>
        <w:tabs>
          <w:tab w:val="left" w:pos="426"/>
        </w:tabs>
        <w:ind w:left="426" w:hanging="284"/>
        <w:rPr>
          <w:rFonts w:eastAsia="Calibri" w:cs="Arial"/>
          <w:noProof/>
          <w:lang w:val="en-US"/>
        </w:rPr>
      </w:pPr>
      <w:r w:rsidRPr="004C04EB">
        <w:rPr>
          <w:rFonts w:eastAsia="Calibri" w:cs="Arial"/>
          <w:noProof/>
          <w:lang w:val="en-US"/>
        </w:rPr>
        <w:t>The proposal of technical regulation for social interest housing (RETEVIS)</w:t>
      </w:r>
    </w:p>
    <w:p w:rsidR="00AC1452" w:rsidRPr="004C04EB" w:rsidRDefault="00AC1452" w:rsidP="00D84202">
      <w:pPr>
        <w:numPr>
          <w:ilvl w:val="0"/>
          <w:numId w:val="25"/>
        </w:numPr>
        <w:tabs>
          <w:tab w:val="left" w:pos="426"/>
        </w:tabs>
        <w:ind w:left="426" w:hanging="284"/>
        <w:rPr>
          <w:rFonts w:eastAsia="Calibri" w:cs="Arial"/>
          <w:noProof/>
          <w:lang w:val="en-US"/>
        </w:rPr>
      </w:pPr>
      <w:r w:rsidRPr="004C04EB">
        <w:rPr>
          <w:rFonts w:eastAsia="Calibri" w:cs="Arial"/>
          <w:noProof/>
          <w:lang w:val="en-US"/>
        </w:rPr>
        <w:t>The design of software to model the behavior of energy in social interest housing</w:t>
      </w:r>
    </w:p>
    <w:p w:rsidR="00AC1452" w:rsidRPr="004C04EB" w:rsidRDefault="00AC1452" w:rsidP="00D84202">
      <w:pPr>
        <w:numPr>
          <w:ilvl w:val="0"/>
          <w:numId w:val="25"/>
        </w:numPr>
        <w:tabs>
          <w:tab w:val="left" w:pos="426"/>
        </w:tabs>
        <w:ind w:left="426" w:hanging="284"/>
        <w:rPr>
          <w:rFonts w:eastAsia="Calibri" w:cs="Arial"/>
          <w:noProof/>
          <w:lang w:val="en-US"/>
        </w:rPr>
      </w:pPr>
      <w:r w:rsidRPr="004C04EB">
        <w:rPr>
          <w:rFonts w:eastAsia="Calibri" w:cs="Arial"/>
          <w:noProof/>
          <w:lang w:val="en-US"/>
        </w:rPr>
        <w:t>The validation projects of RETEVIS in the San Andres islands and Soacha</w:t>
      </w:r>
    </w:p>
    <w:p w:rsidR="00AC1452" w:rsidRPr="004C04EB" w:rsidRDefault="00AC1452" w:rsidP="00D84202">
      <w:pPr>
        <w:numPr>
          <w:ilvl w:val="0"/>
          <w:numId w:val="25"/>
        </w:numPr>
        <w:tabs>
          <w:tab w:val="left" w:pos="426"/>
        </w:tabs>
        <w:ind w:left="426" w:hanging="284"/>
        <w:rPr>
          <w:rFonts w:eastAsia="Calibri" w:cs="Arial"/>
          <w:noProof/>
          <w:lang w:val="en-US"/>
        </w:rPr>
      </w:pPr>
      <w:r w:rsidRPr="004C04EB">
        <w:rPr>
          <w:rFonts w:eastAsia="Calibri" w:cs="Arial"/>
          <w:noProof/>
          <w:lang w:val="en-US"/>
        </w:rPr>
        <w:lastRenderedPageBreak/>
        <w:t xml:space="preserve">The proposal on the creation of an institution to deal with everything related to the topic of energy efficiency in Colombia, </w:t>
      </w:r>
      <w:r w:rsidR="00700839" w:rsidRPr="004C04EB">
        <w:rPr>
          <w:rFonts w:eastAsia="Calibri" w:cs="Arial"/>
          <w:noProof/>
          <w:lang w:val="en-US"/>
        </w:rPr>
        <w:t>through a</w:t>
      </w:r>
      <w:r w:rsidRPr="004C04EB">
        <w:rPr>
          <w:rFonts w:eastAsia="Calibri" w:cs="Arial"/>
          <w:noProof/>
          <w:lang w:val="en-US"/>
        </w:rPr>
        <w:t xml:space="preserve"> </w:t>
      </w:r>
      <w:r w:rsidR="00700839" w:rsidRPr="004C04EB">
        <w:rPr>
          <w:rFonts w:eastAsia="Calibri" w:cs="Arial"/>
          <w:noProof/>
          <w:lang w:val="en-US"/>
        </w:rPr>
        <w:t>PPA. S</w:t>
      </w:r>
      <w:r w:rsidRPr="004C04EB">
        <w:rPr>
          <w:rFonts w:eastAsia="Calibri" w:cs="Arial"/>
          <w:noProof/>
          <w:lang w:val="en-US"/>
        </w:rPr>
        <w:t>igning the MOU</w:t>
      </w:r>
      <w:r w:rsidR="007F4124" w:rsidRPr="004C04EB">
        <w:rPr>
          <w:rFonts w:eastAsia="Calibri" w:cs="Arial"/>
          <w:noProof/>
          <w:lang w:val="en-US"/>
        </w:rPr>
        <w:t xml:space="preserve"> between</w:t>
      </w:r>
      <w:r w:rsidRPr="004C04EB">
        <w:rPr>
          <w:rFonts w:eastAsia="Calibri" w:cs="Arial"/>
          <w:noProof/>
          <w:lang w:val="en-US"/>
        </w:rPr>
        <w:t xml:space="preserve"> MME-ANDI would be the first </w:t>
      </w:r>
      <w:r w:rsidR="00700839" w:rsidRPr="004C04EB">
        <w:rPr>
          <w:rFonts w:eastAsia="Calibri" w:cs="Arial"/>
          <w:noProof/>
          <w:lang w:val="en-US"/>
        </w:rPr>
        <w:t>step.</w:t>
      </w:r>
    </w:p>
    <w:p w:rsidR="00AC1452" w:rsidRPr="004C04EB" w:rsidRDefault="00AC1452" w:rsidP="00D84202">
      <w:pPr>
        <w:numPr>
          <w:ilvl w:val="0"/>
          <w:numId w:val="25"/>
        </w:numPr>
        <w:tabs>
          <w:tab w:val="left" w:pos="426"/>
        </w:tabs>
        <w:ind w:left="426" w:hanging="284"/>
        <w:rPr>
          <w:rFonts w:eastAsia="Calibri" w:cs="Arial"/>
          <w:noProof/>
          <w:lang w:val="en-US"/>
        </w:rPr>
      </w:pPr>
      <w:r w:rsidRPr="004C04EB">
        <w:rPr>
          <w:rFonts w:eastAsia="Calibri" w:cs="Arial"/>
          <w:noProof/>
          <w:lang w:val="en-US"/>
        </w:rPr>
        <w:t xml:space="preserve">The creation of skills in EE for a team of professionals within UPME, all of which (in some way) will continue to participate actively in </w:t>
      </w:r>
      <w:r w:rsidR="00700839" w:rsidRPr="004C04EB">
        <w:rPr>
          <w:rFonts w:eastAsia="Calibri" w:cs="Arial"/>
          <w:noProof/>
          <w:lang w:val="en-US"/>
        </w:rPr>
        <w:t>these issues after the P</w:t>
      </w:r>
      <w:r w:rsidRPr="004C04EB">
        <w:rPr>
          <w:rFonts w:eastAsia="Calibri" w:cs="Arial"/>
          <w:noProof/>
          <w:lang w:val="en-US"/>
        </w:rPr>
        <w:t>roject concludes (some as staff members or consultants of UPME; other as consultants of the new </w:t>
      </w:r>
      <w:r w:rsidR="00700839" w:rsidRPr="004C04EB">
        <w:rPr>
          <w:rFonts w:eastAsia="Calibri" w:cs="Arial"/>
          <w:noProof/>
          <w:lang w:val="en-US"/>
        </w:rPr>
        <w:t>“</w:t>
      </w:r>
      <w:r w:rsidRPr="004C04EB">
        <w:rPr>
          <w:rFonts w:eastAsia="Calibri" w:cs="Arial"/>
          <w:noProof/>
          <w:lang w:val="en-US"/>
        </w:rPr>
        <w:t>labeling</w:t>
      </w:r>
      <w:r w:rsidR="00700839" w:rsidRPr="004C04EB">
        <w:rPr>
          <w:rFonts w:eastAsia="Calibri" w:cs="Arial"/>
          <w:noProof/>
          <w:lang w:val="en-US"/>
        </w:rPr>
        <w:t>”</w:t>
      </w:r>
      <w:r w:rsidRPr="004C04EB">
        <w:rPr>
          <w:rFonts w:eastAsia="Calibri" w:cs="Arial"/>
          <w:noProof/>
          <w:lang w:val="en-US"/>
        </w:rPr>
        <w:t xml:space="preserve"> project)</w:t>
      </w:r>
    </w:p>
    <w:p w:rsidR="00AC1452" w:rsidRPr="004C04EB" w:rsidRDefault="00AC1452" w:rsidP="00D84202">
      <w:pPr>
        <w:numPr>
          <w:ilvl w:val="0"/>
          <w:numId w:val="25"/>
        </w:numPr>
        <w:tabs>
          <w:tab w:val="left" w:pos="426"/>
        </w:tabs>
        <w:ind w:left="426" w:hanging="284"/>
        <w:rPr>
          <w:rFonts w:eastAsia="Calibri" w:cs="Arial"/>
          <w:noProof/>
          <w:lang w:val="en-US"/>
        </w:rPr>
      </w:pPr>
      <w:r w:rsidRPr="004C04EB">
        <w:rPr>
          <w:rFonts w:eastAsia="Calibri" w:cs="Arial"/>
          <w:noProof/>
          <w:lang w:val="en-US"/>
        </w:rPr>
        <w:t>The campaign of 31 energy audits in large buildings,</w:t>
      </w:r>
      <w:r w:rsidR="00700839" w:rsidRPr="004C04EB">
        <w:rPr>
          <w:rFonts w:eastAsia="Calibri" w:cs="Arial"/>
          <w:noProof/>
          <w:lang w:val="en-US"/>
        </w:rPr>
        <w:t xml:space="preserve"> aiming</w:t>
      </w:r>
      <w:r w:rsidRPr="004C04EB">
        <w:rPr>
          <w:rFonts w:eastAsia="Calibri" w:cs="Arial"/>
          <w:noProof/>
          <w:lang w:val="en-US"/>
        </w:rPr>
        <w:t xml:space="preserve"> to have an impact on not only GHG mitigation topics, but also on ODS</w:t>
      </w:r>
      <w:r w:rsidR="00700839" w:rsidRPr="004C04EB">
        <w:rPr>
          <w:rFonts w:eastAsia="Calibri" w:cs="Arial"/>
          <w:noProof/>
          <w:lang w:val="en-US"/>
        </w:rPr>
        <w:t>.</w:t>
      </w:r>
    </w:p>
    <w:p w:rsidR="00AC1452" w:rsidRPr="004C04EB" w:rsidRDefault="00AC1452" w:rsidP="00D84202">
      <w:pPr>
        <w:numPr>
          <w:ilvl w:val="0"/>
          <w:numId w:val="25"/>
        </w:numPr>
        <w:tabs>
          <w:tab w:val="left" w:pos="426"/>
        </w:tabs>
        <w:ind w:left="426" w:hanging="284"/>
        <w:rPr>
          <w:rFonts w:eastAsia="Calibri" w:cs="Arial"/>
          <w:noProof/>
          <w:lang w:val="en-US"/>
        </w:rPr>
      </w:pPr>
      <w:r w:rsidRPr="004C04EB">
        <w:rPr>
          <w:rFonts w:eastAsia="Calibri" w:cs="Arial"/>
          <w:noProof/>
          <w:lang w:val="en-US"/>
        </w:rPr>
        <w:t>The provision of inputs so that Bancoldex c</w:t>
      </w:r>
      <w:r w:rsidR="00700839" w:rsidRPr="004C04EB">
        <w:rPr>
          <w:rFonts w:eastAsia="Calibri" w:cs="Arial"/>
          <w:noProof/>
          <w:lang w:val="en-US"/>
        </w:rPr>
        <w:t>ould</w:t>
      </w:r>
      <w:r w:rsidRPr="004C04EB">
        <w:rPr>
          <w:rFonts w:eastAsia="Calibri" w:cs="Arial"/>
          <w:noProof/>
          <w:lang w:val="en-US"/>
        </w:rPr>
        <w:t xml:space="preserve"> launch shortly a new line of financing for EE in buildings (hotels and hospitals)</w:t>
      </w:r>
      <w:r w:rsidR="00700839" w:rsidRPr="004C04EB">
        <w:rPr>
          <w:rFonts w:eastAsia="Calibri" w:cs="Arial"/>
          <w:noProof/>
          <w:lang w:val="en-US"/>
        </w:rPr>
        <w:t>.</w:t>
      </w:r>
    </w:p>
    <w:p w:rsidR="00AC1452" w:rsidRPr="004C04EB" w:rsidRDefault="00700839" w:rsidP="00D84202">
      <w:pPr>
        <w:numPr>
          <w:ilvl w:val="0"/>
          <w:numId w:val="25"/>
        </w:numPr>
        <w:tabs>
          <w:tab w:val="left" w:pos="426"/>
        </w:tabs>
        <w:ind w:left="426" w:hanging="284"/>
        <w:rPr>
          <w:rFonts w:eastAsia="Calibri" w:cs="Arial"/>
          <w:noProof/>
          <w:lang w:val="en-US"/>
        </w:rPr>
      </w:pPr>
      <w:r w:rsidRPr="004C04EB">
        <w:rPr>
          <w:rFonts w:eastAsia="Calibri" w:cs="Arial"/>
          <w:noProof/>
          <w:lang w:val="en-US"/>
        </w:rPr>
        <w:t>The study on</w:t>
      </w:r>
      <w:r w:rsidR="00AC1452" w:rsidRPr="004C04EB">
        <w:rPr>
          <w:rFonts w:eastAsia="Calibri" w:cs="Arial"/>
          <w:noProof/>
          <w:lang w:val="en-US"/>
        </w:rPr>
        <w:t xml:space="preserve"> energy </w:t>
      </w:r>
      <w:r w:rsidRPr="004C04EB">
        <w:rPr>
          <w:rFonts w:eastAsia="Calibri" w:cs="Arial"/>
          <w:noProof/>
          <w:lang w:val="en-US"/>
        </w:rPr>
        <w:t>characteristics related with</w:t>
      </w:r>
      <w:r w:rsidR="00AC1452" w:rsidRPr="004C04EB">
        <w:rPr>
          <w:rFonts w:eastAsia="Calibri" w:cs="Arial"/>
          <w:noProof/>
          <w:lang w:val="en-US"/>
        </w:rPr>
        <w:t xml:space="preserve"> material</w:t>
      </w:r>
      <w:r w:rsidRPr="004C04EB">
        <w:rPr>
          <w:rFonts w:eastAsia="Calibri" w:cs="Arial"/>
          <w:noProof/>
          <w:lang w:val="en-US"/>
        </w:rPr>
        <w:t>s</w:t>
      </w:r>
      <w:r w:rsidR="00AC1452" w:rsidRPr="004C04EB">
        <w:rPr>
          <w:rFonts w:eastAsia="Calibri" w:cs="Arial"/>
          <w:noProof/>
          <w:lang w:val="en-US"/>
        </w:rPr>
        <w:t xml:space="preserve"> and building methods, which has bee</w:t>
      </w:r>
      <w:r w:rsidRPr="004C04EB">
        <w:rPr>
          <w:rFonts w:eastAsia="Calibri" w:cs="Arial"/>
          <w:noProof/>
          <w:lang w:val="en-US"/>
        </w:rPr>
        <w:t xml:space="preserve">n used as input for the RETEVIS proposal, </w:t>
      </w:r>
      <w:r w:rsidR="00AC1452" w:rsidRPr="004C04EB">
        <w:rPr>
          <w:rFonts w:eastAsia="Calibri" w:cs="Arial"/>
          <w:noProof/>
          <w:lang w:val="en-US"/>
        </w:rPr>
        <w:t>the Sustainable Construction Code of MVCT (in preparation), and the Environmental Seal for Sustainable Buildings of MADS (in preparation)</w:t>
      </w:r>
      <w:r w:rsidRPr="004C04EB">
        <w:rPr>
          <w:rFonts w:eastAsia="Calibri" w:cs="Arial"/>
          <w:noProof/>
          <w:lang w:val="en-US"/>
        </w:rPr>
        <w:t>.</w:t>
      </w:r>
    </w:p>
    <w:p w:rsidR="00AC1452" w:rsidRPr="004C04EB" w:rsidRDefault="00AC1452" w:rsidP="00D84202">
      <w:pPr>
        <w:numPr>
          <w:ilvl w:val="0"/>
          <w:numId w:val="25"/>
        </w:numPr>
        <w:tabs>
          <w:tab w:val="left" w:pos="426"/>
        </w:tabs>
        <w:ind w:left="426" w:hanging="284"/>
        <w:rPr>
          <w:rFonts w:eastAsia="Calibri" w:cs="Arial"/>
          <w:noProof/>
          <w:lang w:val="en-US"/>
        </w:rPr>
      </w:pPr>
      <w:r w:rsidRPr="004C04EB">
        <w:rPr>
          <w:rFonts w:eastAsia="Calibri" w:cs="Arial"/>
          <w:noProof/>
          <w:lang w:val="en-US"/>
        </w:rPr>
        <w:t>Support to sign the Triangular Cooperat</w:t>
      </w:r>
      <w:r w:rsidR="00700839" w:rsidRPr="004C04EB">
        <w:rPr>
          <w:rFonts w:eastAsia="Calibri" w:cs="Arial"/>
          <w:noProof/>
          <w:lang w:val="en-US"/>
        </w:rPr>
        <w:t>ion Agreement (Colombia-Mexico-</w:t>
      </w:r>
      <w:r w:rsidRPr="004C04EB">
        <w:rPr>
          <w:rFonts w:eastAsia="Calibri" w:cs="Arial"/>
          <w:noProof/>
          <w:lang w:val="en-US"/>
        </w:rPr>
        <w:t>Germany).</w:t>
      </w:r>
    </w:p>
    <w:p w:rsidR="00AC1452" w:rsidRPr="004C04EB" w:rsidRDefault="00AC1452" w:rsidP="00D84202">
      <w:pPr>
        <w:numPr>
          <w:ilvl w:val="0"/>
          <w:numId w:val="25"/>
        </w:numPr>
        <w:tabs>
          <w:tab w:val="left" w:pos="426"/>
        </w:tabs>
        <w:ind w:left="426" w:hanging="284"/>
        <w:rPr>
          <w:rFonts w:eastAsia="Calibri" w:cs="Arial"/>
          <w:noProof/>
          <w:lang w:val="en-US"/>
        </w:rPr>
      </w:pPr>
      <w:r w:rsidRPr="004C04EB">
        <w:rPr>
          <w:rFonts w:eastAsia="Calibri" w:cs="Arial"/>
          <w:noProof/>
          <w:lang w:val="en-US"/>
        </w:rPr>
        <w:t xml:space="preserve">The Technical Guide </w:t>
      </w:r>
      <w:r w:rsidR="00700839" w:rsidRPr="004C04EB">
        <w:rPr>
          <w:rFonts w:eastAsia="Calibri" w:cs="Arial"/>
          <w:noProof/>
          <w:lang w:val="en-US"/>
        </w:rPr>
        <w:t>for the replacement of chillers</w:t>
      </w:r>
      <w:r w:rsidRPr="004C04EB">
        <w:rPr>
          <w:rFonts w:eastAsia="Calibri" w:cs="Arial"/>
          <w:noProof/>
          <w:lang w:val="en-US"/>
        </w:rPr>
        <w:t>, developed jointly with ACAIRE</w:t>
      </w:r>
      <w:r w:rsidR="00700839" w:rsidRPr="004C04EB">
        <w:rPr>
          <w:rFonts w:eastAsia="Calibri" w:cs="Arial"/>
          <w:noProof/>
          <w:lang w:val="en-US"/>
        </w:rPr>
        <w:t>.</w:t>
      </w:r>
    </w:p>
    <w:p w:rsidR="00AC1452" w:rsidRPr="004C04EB" w:rsidRDefault="00AC1452" w:rsidP="00D84202">
      <w:pPr>
        <w:numPr>
          <w:ilvl w:val="0"/>
          <w:numId w:val="25"/>
        </w:numPr>
        <w:tabs>
          <w:tab w:val="left" w:pos="426"/>
        </w:tabs>
        <w:ind w:left="426" w:hanging="284"/>
        <w:rPr>
          <w:rFonts w:eastAsia="Calibri" w:cs="Arial"/>
          <w:noProof/>
          <w:lang w:val="en-US"/>
        </w:rPr>
      </w:pPr>
      <w:r w:rsidRPr="004C04EB">
        <w:rPr>
          <w:rFonts w:eastAsia="Calibri" w:cs="Arial"/>
          <w:noProof/>
          <w:lang w:val="en-US"/>
        </w:rPr>
        <w:t>The methodology for the formulation of NAMAs </w:t>
      </w:r>
      <w:r w:rsidR="00700839" w:rsidRPr="004C04EB">
        <w:rPr>
          <w:rFonts w:eastAsia="Calibri" w:cs="Arial"/>
          <w:noProof/>
          <w:lang w:val="en-US"/>
        </w:rPr>
        <w:t>related with</w:t>
      </w:r>
      <w:r w:rsidRPr="004C04EB">
        <w:rPr>
          <w:rFonts w:eastAsia="Calibri" w:cs="Arial"/>
          <w:noProof/>
          <w:lang w:val="en-US"/>
        </w:rPr>
        <w:t xml:space="preserve"> the rehabilitation of buildings, as a contribution to MADS</w:t>
      </w:r>
      <w:r w:rsidR="00700839" w:rsidRPr="004C04EB">
        <w:rPr>
          <w:rFonts w:eastAsia="Calibri" w:cs="Arial"/>
          <w:noProof/>
          <w:lang w:val="en-US"/>
        </w:rPr>
        <w:t>.</w:t>
      </w:r>
    </w:p>
    <w:p w:rsidR="00AC1452" w:rsidRPr="004C04EB" w:rsidRDefault="00AC1452" w:rsidP="00D84202">
      <w:pPr>
        <w:numPr>
          <w:ilvl w:val="0"/>
          <w:numId w:val="25"/>
        </w:numPr>
        <w:tabs>
          <w:tab w:val="left" w:pos="426"/>
        </w:tabs>
        <w:ind w:left="426" w:hanging="284"/>
        <w:rPr>
          <w:rFonts w:eastAsia="Calibri" w:cs="Arial"/>
          <w:noProof/>
          <w:lang w:val="en-US"/>
        </w:rPr>
      </w:pPr>
      <w:r w:rsidRPr="004C04EB">
        <w:rPr>
          <w:rFonts w:eastAsia="Calibri" w:cs="Arial"/>
          <w:noProof/>
          <w:lang w:val="en-US"/>
        </w:rPr>
        <w:t>Several studies and publications</w:t>
      </w:r>
      <w:r w:rsidR="00700839" w:rsidRPr="004C04EB">
        <w:rPr>
          <w:rFonts w:eastAsia="Calibri" w:cs="Arial"/>
          <w:noProof/>
          <w:lang w:val="en-US"/>
        </w:rPr>
        <w:t>.</w:t>
      </w:r>
    </w:p>
    <w:p w:rsidR="00AC1452" w:rsidRPr="004C04EB" w:rsidRDefault="00AC1452" w:rsidP="00D84202">
      <w:pPr>
        <w:numPr>
          <w:ilvl w:val="0"/>
          <w:numId w:val="25"/>
        </w:numPr>
        <w:tabs>
          <w:tab w:val="left" w:pos="426"/>
        </w:tabs>
        <w:ind w:left="426" w:hanging="284"/>
        <w:rPr>
          <w:rFonts w:eastAsia="Calibri" w:cs="Arial"/>
          <w:noProof/>
          <w:lang w:val="en-US"/>
        </w:rPr>
      </w:pPr>
      <w:r w:rsidRPr="004C04EB">
        <w:rPr>
          <w:rFonts w:eastAsia="Calibri" w:cs="Arial"/>
          <w:noProof/>
          <w:lang w:val="en-US"/>
        </w:rPr>
        <w:t>Three national and international seminars about energy efficiency in buildings.</w:t>
      </w:r>
    </w:p>
    <w:p w:rsidR="00700839" w:rsidRPr="004C04EB" w:rsidRDefault="00700839" w:rsidP="00700839">
      <w:pPr>
        <w:tabs>
          <w:tab w:val="left" w:pos="426"/>
        </w:tabs>
        <w:ind w:left="426"/>
        <w:rPr>
          <w:rFonts w:eastAsia="Calibri" w:cs="Arial"/>
          <w:noProof/>
          <w:lang w:val="en-US"/>
        </w:rPr>
      </w:pPr>
    </w:p>
    <w:p w:rsidR="00AC1452" w:rsidRPr="004C04EB" w:rsidRDefault="00AC1452" w:rsidP="00AC1452">
      <w:pPr>
        <w:rPr>
          <w:rFonts w:eastAsia="Calibri" w:cs="Arial"/>
          <w:noProof/>
          <w:lang w:val="en-US"/>
        </w:rPr>
      </w:pPr>
    </w:p>
    <w:p w:rsidR="00AC1452" w:rsidRPr="004C04EB" w:rsidRDefault="00AC1452" w:rsidP="00AC1452">
      <w:pPr>
        <w:rPr>
          <w:rFonts w:eastAsia="Calibri" w:cs="Arial"/>
          <w:b/>
          <w:noProof/>
          <w:szCs w:val="24"/>
          <w:lang w:val="en-US"/>
        </w:rPr>
      </w:pPr>
      <w:r w:rsidRPr="004C04EB">
        <w:rPr>
          <w:rFonts w:eastAsia="Calibri" w:cs="Arial"/>
          <w:b/>
          <w:noProof/>
          <w:szCs w:val="24"/>
          <w:lang w:val="en-US"/>
        </w:rPr>
        <w:t>b) Impact of the Project on the environment and energy strategy of UNDP Colombia and the UNDAF</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b/>
          <w:noProof/>
          <w:lang w:val="en-US"/>
        </w:rPr>
        <w:t>Alignment with UNDP-Colombia:</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 xml:space="preserve">The Government of Colombia and the United Nations Development Program (UNDP) signed </w:t>
      </w:r>
      <w:r w:rsidR="00036AA3" w:rsidRPr="004C04EB">
        <w:rPr>
          <w:rFonts w:eastAsia="Calibri" w:cs="Arial"/>
          <w:noProof/>
          <w:lang w:val="en-US"/>
        </w:rPr>
        <w:t>a</w:t>
      </w:r>
      <w:r w:rsidRPr="004C04EB">
        <w:rPr>
          <w:rFonts w:eastAsia="Calibri" w:cs="Arial"/>
          <w:noProof/>
          <w:lang w:val="en-US"/>
        </w:rPr>
        <w:t xml:space="preserve"> Basic Cooperation Agreement on May 29</w:t>
      </w:r>
      <w:r w:rsidR="00036AA3" w:rsidRPr="004C04EB">
        <w:rPr>
          <w:rFonts w:eastAsia="Calibri" w:cs="Arial"/>
          <w:noProof/>
          <w:lang w:val="en-US"/>
        </w:rPr>
        <w:t>th</w:t>
      </w:r>
      <w:r w:rsidRPr="004C04EB">
        <w:rPr>
          <w:rFonts w:eastAsia="Calibri" w:cs="Arial"/>
          <w:noProof/>
          <w:lang w:val="en-US"/>
        </w:rPr>
        <w:t xml:space="preserve">, 1974, which serves as the framework for this Project. One of the Millennium Development Goals established by UNDP is poverty reduction, where some direct activities of the Project could </w:t>
      </w:r>
      <w:r w:rsidR="00036AA3" w:rsidRPr="004C04EB">
        <w:rPr>
          <w:rFonts w:eastAsia="Calibri" w:cs="Arial"/>
          <w:noProof/>
          <w:lang w:val="en-US"/>
        </w:rPr>
        <w:t>fit</w:t>
      </w:r>
      <w:r w:rsidRPr="004C04EB">
        <w:rPr>
          <w:rFonts w:eastAsia="Calibri" w:cs="Arial"/>
          <w:noProof/>
          <w:lang w:val="en-US"/>
        </w:rPr>
        <w:t xml:space="preserve">, such as the RETEVIS regulation and </w:t>
      </w:r>
      <w:r w:rsidR="00036AA3" w:rsidRPr="004C04EB">
        <w:rPr>
          <w:rFonts w:eastAsia="Calibri" w:cs="Arial"/>
          <w:noProof/>
          <w:lang w:val="en-US"/>
        </w:rPr>
        <w:t>its validation on</w:t>
      </w:r>
      <w:r w:rsidRPr="004C04EB">
        <w:rPr>
          <w:rFonts w:eastAsia="Calibri" w:cs="Arial"/>
          <w:noProof/>
          <w:lang w:val="en-US"/>
        </w:rPr>
        <w:t xml:space="preserve"> social interest housing in Colombia. This regulation seeks to promote </w:t>
      </w:r>
      <w:r w:rsidR="00036AA3" w:rsidRPr="004C04EB">
        <w:rPr>
          <w:rFonts w:eastAsia="Calibri" w:cs="Arial"/>
          <w:noProof/>
          <w:lang w:val="en-US"/>
        </w:rPr>
        <w:t>an optimum</w:t>
      </w:r>
      <w:r w:rsidRPr="004C04EB">
        <w:rPr>
          <w:rFonts w:eastAsia="Calibri" w:cs="Arial"/>
          <w:noProof/>
          <w:lang w:val="en-US"/>
        </w:rPr>
        <w:t xml:space="preserve"> combination of energy consumption an</w:t>
      </w:r>
      <w:r w:rsidR="00036AA3" w:rsidRPr="004C04EB">
        <w:rPr>
          <w:rFonts w:eastAsia="Calibri" w:cs="Arial"/>
          <w:noProof/>
          <w:lang w:val="en-US"/>
        </w:rPr>
        <w:t>d comfort for the household mem</w:t>
      </w:r>
      <w:r w:rsidRPr="004C04EB">
        <w:rPr>
          <w:rFonts w:eastAsia="Calibri" w:cs="Arial"/>
          <w:noProof/>
          <w:lang w:val="en-US"/>
        </w:rPr>
        <w:t xml:space="preserve">bers, which will result in </w:t>
      </w:r>
      <w:r w:rsidR="00036AA3" w:rsidRPr="004C04EB">
        <w:rPr>
          <w:rFonts w:eastAsia="Calibri" w:cs="Arial"/>
          <w:noProof/>
          <w:lang w:val="en-US"/>
        </w:rPr>
        <w:t>a</w:t>
      </w:r>
      <w:r w:rsidRPr="004C04EB">
        <w:rPr>
          <w:rFonts w:eastAsia="Calibri" w:cs="Arial"/>
          <w:noProof/>
          <w:lang w:val="en-US"/>
        </w:rPr>
        <w:t xml:space="preserve"> better quality of </w:t>
      </w:r>
      <w:r w:rsidR="00036AA3" w:rsidRPr="004C04EB">
        <w:rPr>
          <w:rFonts w:eastAsia="Calibri" w:cs="Arial"/>
          <w:noProof/>
          <w:lang w:val="en-US"/>
        </w:rPr>
        <w:t xml:space="preserve">life </w:t>
      </w:r>
      <w:r w:rsidRPr="004C04EB">
        <w:rPr>
          <w:rFonts w:eastAsia="Calibri" w:cs="Arial"/>
          <w:noProof/>
          <w:lang w:val="en-US"/>
        </w:rPr>
        <w:t>at a lower cost.</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 xml:space="preserve">Another priority of </w:t>
      </w:r>
      <w:r w:rsidR="00036AA3" w:rsidRPr="004C04EB">
        <w:rPr>
          <w:rFonts w:eastAsia="Calibri" w:cs="Arial"/>
          <w:noProof/>
          <w:lang w:val="en-US"/>
        </w:rPr>
        <w:t xml:space="preserve">UNDP that can be mentioned, where </w:t>
      </w:r>
      <w:r w:rsidRPr="004C04EB">
        <w:rPr>
          <w:rFonts w:eastAsia="Calibri" w:cs="Arial"/>
          <w:noProof/>
          <w:lang w:val="en-US"/>
        </w:rPr>
        <w:t>the</w:t>
      </w:r>
      <w:r w:rsidR="00036AA3" w:rsidRPr="004C04EB">
        <w:rPr>
          <w:rFonts w:eastAsia="Calibri" w:cs="Arial"/>
          <w:noProof/>
          <w:lang w:val="en-US"/>
        </w:rPr>
        <w:t> Project also contributes to it,</w:t>
      </w:r>
      <w:r w:rsidRPr="004C04EB">
        <w:rPr>
          <w:rFonts w:eastAsia="Calibri" w:cs="Arial"/>
          <w:noProof/>
          <w:lang w:val="en-US"/>
        </w:rPr>
        <w:t xml:space="preserve"> is the prevention of natural disasters, many of which have been linked in recent years to climate change.</w:t>
      </w:r>
    </w:p>
    <w:p w:rsidR="00AC1452" w:rsidRPr="004C04EB" w:rsidRDefault="00AC1452" w:rsidP="00AC1452">
      <w:pPr>
        <w:rPr>
          <w:rFonts w:eastAsia="Calibri" w:cs="Arial"/>
          <w:noProof/>
          <w:lang w:val="en-US"/>
        </w:rPr>
      </w:pPr>
    </w:p>
    <w:p w:rsidR="00AC1452" w:rsidRPr="004C04EB" w:rsidRDefault="00AC1452" w:rsidP="00AC1452">
      <w:pPr>
        <w:keepLines/>
        <w:rPr>
          <w:rFonts w:eastAsia="Calibri" w:cs="Arial"/>
          <w:bCs/>
          <w:noProof/>
          <w:lang w:val="en-US"/>
        </w:rPr>
      </w:pPr>
      <w:r w:rsidRPr="004C04EB">
        <w:rPr>
          <w:rFonts w:eastAsia="Calibri" w:cs="Arial"/>
          <w:noProof/>
          <w:lang w:val="en-US"/>
        </w:rPr>
        <w:t>Specifically, the Project contributes to the execution of the thematic area "A: Overcoming poverty</w:t>
      </w:r>
      <w:r w:rsidRPr="004C04EB">
        <w:rPr>
          <w:rFonts w:eastAsia="Calibri" w:cs="Arial"/>
          <w:bCs/>
          <w:noProof/>
          <w:lang w:val="en-US"/>
        </w:rPr>
        <w:t xml:space="preserve">, Millennium development goals, and sustainable development" mentioned in the draft document of the Colombia Program (2008-2012), DP/DCP/COL/1, clause 15 </w:t>
      </w:r>
      <w:r w:rsidR="00036AA3" w:rsidRPr="004C04EB">
        <w:rPr>
          <w:rFonts w:eastAsia="Calibri" w:cs="Arial"/>
          <w:bCs/>
          <w:noProof/>
          <w:lang w:val="en-US"/>
        </w:rPr>
        <w:t xml:space="preserve">which mentions that </w:t>
      </w:r>
      <w:r w:rsidRPr="004C04EB">
        <w:rPr>
          <w:rFonts w:eastAsia="Calibri" w:cs="Arial"/>
          <w:bCs/>
          <w:noProof/>
          <w:lang w:val="en-US"/>
        </w:rPr>
        <w:t>"the Office will continue to provide technical assistance to strengthen the national efforts to preserve environmental sustainability</w:t>
      </w:r>
      <w:r w:rsidR="00036AA3" w:rsidRPr="004C04EB">
        <w:rPr>
          <w:rFonts w:eastAsia="Calibri" w:cs="Arial"/>
          <w:bCs/>
          <w:noProof/>
          <w:lang w:val="en-US"/>
        </w:rPr>
        <w:t>,</w:t>
      </w:r>
      <w:r w:rsidRPr="004C04EB">
        <w:rPr>
          <w:rFonts w:eastAsia="Calibri" w:cs="Arial"/>
          <w:bCs/>
          <w:noProof/>
          <w:lang w:val="en-US"/>
        </w:rPr>
        <w:t xml:space="preserve"> because it is a fundamental component to overcome poverty. This includes the following: the strengthening of the agencies responsible for reducing the negative impact of climate change and support for policies to reduce ozone-depleting emissions and encourage the sound management of all kinds of polluting wastes."</w:t>
      </w:r>
    </w:p>
    <w:p w:rsidR="00036AA3" w:rsidRPr="004C04EB" w:rsidRDefault="00036AA3" w:rsidP="00AC1452">
      <w:pPr>
        <w:keepLines/>
        <w:rPr>
          <w:rFonts w:eastAsia="Calibri" w:cs="Arial"/>
          <w:bCs/>
          <w:noProof/>
          <w:lang w:val="en-US"/>
        </w:rPr>
      </w:pPr>
    </w:p>
    <w:p w:rsidR="00AC1452" w:rsidRPr="004C04EB" w:rsidRDefault="00AC1452" w:rsidP="00AC1452">
      <w:pPr>
        <w:rPr>
          <w:rFonts w:eastAsia="Calibri" w:cs="Arial"/>
          <w:b/>
          <w:noProof/>
          <w:lang w:val="en-US"/>
        </w:rPr>
      </w:pPr>
      <w:r w:rsidRPr="004C04EB">
        <w:rPr>
          <w:rFonts w:eastAsia="Calibri" w:cs="Arial"/>
          <w:b/>
          <w:noProof/>
          <w:lang w:val="en-US"/>
        </w:rPr>
        <w:lastRenderedPageBreak/>
        <w:t>Alignment with UNDAF-Colombia:</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 xml:space="preserve">In terms of the impact and alignment of the Project with the United Nations Development Assistance </w:t>
      </w:r>
      <w:r w:rsidR="00E4612B" w:rsidRPr="004C04EB">
        <w:rPr>
          <w:rFonts w:eastAsia="Calibri" w:cs="Arial"/>
          <w:noProof/>
          <w:lang w:val="en-US"/>
        </w:rPr>
        <w:t xml:space="preserve">Framework </w:t>
      </w:r>
      <w:r w:rsidRPr="004C04EB">
        <w:rPr>
          <w:rFonts w:eastAsia="Calibri" w:cs="Arial"/>
          <w:noProof/>
          <w:lang w:val="en-US"/>
        </w:rPr>
        <w:t xml:space="preserve">(UNDAF-Colombia), the UNDAF Matrix 2012-2014 mentions in </w:t>
      </w:r>
      <w:r w:rsidR="00E4612B" w:rsidRPr="004C04EB">
        <w:rPr>
          <w:rFonts w:eastAsia="Calibri" w:cs="Arial"/>
          <w:noProof/>
          <w:lang w:val="en-US"/>
        </w:rPr>
        <w:t>its</w:t>
      </w:r>
      <w:r w:rsidRPr="004C04EB">
        <w:rPr>
          <w:rFonts w:eastAsia="Calibri" w:cs="Arial"/>
          <w:noProof/>
          <w:lang w:val="en-US"/>
        </w:rPr>
        <w:t xml:space="preserve"> Axis 2 "Sustainable Development and Risk Management"</w:t>
      </w:r>
      <w:r w:rsidR="00E4612B" w:rsidRPr="004C04EB">
        <w:rPr>
          <w:rFonts w:eastAsia="Calibri" w:cs="Arial"/>
          <w:noProof/>
          <w:lang w:val="en-US"/>
        </w:rPr>
        <w:t>,</w:t>
      </w:r>
      <w:r w:rsidRPr="004C04EB">
        <w:rPr>
          <w:rFonts w:eastAsia="Calibri" w:cs="Arial"/>
          <w:noProof/>
          <w:lang w:val="en-US"/>
        </w:rPr>
        <w:t xml:space="preserve"> the following direct effects, which are clearly al</w:t>
      </w:r>
      <w:r w:rsidR="00E4612B" w:rsidRPr="004C04EB">
        <w:rPr>
          <w:rFonts w:eastAsia="Calibri" w:cs="Arial"/>
          <w:noProof/>
          <w:lang w:val="en-US"/>
        </w:rPr>
        <w:t xml:space="preserve">igned with </w:t>
      </w:r>
      <w:r w:rsidRPr="004C04EB">
        <w:rPr>
          <w:rFonts w:eastAsia="Calibri" w:cs="Arial"/>
          <w:noProof/>
          <w:lang w:val="en-US"/>
        </w:rPr>
        <w:t>Project #70467:</w:t>
      </w:r>
    </w:p>
    <w:p w:rsidR="00AC1452" w:rsidRPr="004C04EB" w:rsidRDefault="00AC1452" w:rsidP="00AC1452">
      <w:pPr>
        <w:rPr>
          <w:rFonts w:eastAsia="Calibri" w:cs="Arial"/>
          <w:noProof/>
          <w:lang w:val="en-US"/>
        </w:rPr>
      </w:pPr>
    </w:p>
    <w:p w:rsidR="00AC1452" w:rsidRPr="004C04EB" w:rsidRDefault="00AC1452" w:rsidP="00AC1452">
      <w:pPr>
        <w:jc w:val="center"/>
        <w:rPr>
          <w:rFonts w:eastAsia="Calibri" w:cs="Arial"/>
          <w:b/>
          <w:noProof/>
          <w:lang w:val="en-US"/>
        </w:rPr>
      </w:pPr>
      <w:r w:rsidRPr="004C04EB">
        <w:rPr>
          <w:rFonts w:eastAsia="Calibri" w:cs="Arial"/>
          <w:b/>
          <w:noProof/>
          <w:lang w:val="en-US"/>
        </w:rPr>
        <w:t>Table 21: Alignment with UNDAF-Colombia</w:t>
      </w:r>
    </w:p>
    <w:tbl>
      <w:tblPr>
        <w:tblStyle w:val="Tablaconcuadrcula"/>
        <w:tblW w:w="0" w:type="auto"/>
        <w:tblLook w:val="04A0"/>
      </w:tblPr>
      <w:tblGrid>
        <w:gridCol w:w="1980"/>
        <w:gridCol w:w="3402"/>
        <w:gridCol w:w="3446"/>
      </w:tblGrid>
      <w:tr w:rsidR="00AC1452" w:rsidRPr="004C04EB" w:rsidTr="00910894">
        <w:tc>
          <w:tcPr>
            <w:tcW w:w="1980" w:type="dxa"/>
          </w:tcPr>
          <w:p w:rsidR="00AC1452" w:rsidRPr="004C04EB" w:rsidRDefault="00AC1452" w:rsidP="00910894">
            <w:pPr>
              <w:jc w:val="center"/>
              <w:rPr>
                <w:rFonts w:eastAsia="Calibri" w:cs="Arial"/>
                <w:b/>
                <w:bCs/>
                <w:noProof/>
                <w:lang w:val="en-US"/>
              </w:rPr>
            </w:pPr>
            <w:r w:rsidRPr="004C04EB">
              <w:rPr>
                <w:rFonts w:eastAsia="Calibri" w:cs="Arial"/>
                <w:b/>
                <w:bCs/>
                <w:noProof/>
                <w:lang w:val="en-US"/>
              </w:rPr>
              <w:t>Direct Effects</w:t>
            </w:r>
          </w:p>
        </w:tc>
        <w:tc>
          <w:tcPr>
            <w:tcW w:w="3402" w:type="dxa"/>
          </w:tcPr>
          <w:p w:rsidR="00AC1452" w:rsidRPr="004C04EB" w:rsidRDefault="00AC1452" w:rsidP="00910894">
            <w:pPr>
              <w:jc w:val="center"/>
              <w:rPr>
                <w:rFonts w:eastAsia="Calibri" w:cs="Arial"/>
                <w:b/>
                <w:bCs/>
                <w:noProof/>
                <w:lang w:val="en-US"/>
              </w:rPr>
            </w:pPr>
            <w:r w:rsidRPr="004C04EB">
              <w:rPr>
                <w:rFonts w:eastAsia="Calibri" w:cs="Arial"/>
                <w:b/>
                <w:bCs/>
                <w:noProof/>
                <w:lang w:val="en-US"/>
              </w:rPr>
              <w:t>Products</w:t>
            </w:r>
          </w:p>
        </w:tc>
        <w:tc>
          <w:tcPr>
            <w:tcW w:w="3446" w:type="dxa"/>
          </w:tcPr>
          <w:p w:rsidR="00AC1452" w:rsidRPr="004C04EB" w:rsidRDefault="00AC1452" w:rsidP="00910894">
            <w:pPr>
              <w:jc w:val="center"/>
              <w:rPr>
                <w:rFonts w:eastAsia="Calibri" w:cs="Arial"/>
                <w:b/>
                <w:bCs/>
                <w:noProof/>
                <w:lang w:val="en-US"/>
              </w:rPr>
            </w:pPr>
            <w:r w:rsidRPr="004C04EB">
              <w:rPr>
                <w:rFonts w:eastAsia="Calibri" w:cs="Arial"/>
                <w:b/>
                <w:bCs/>
                <w:noProof/>
                <w:lang w:val="en-US"/>
              </w:rPr>
              <w:t>Indicators</w:t>
            </w:r>
          </w:p>
        </w:tc>
      </w:tr>
      <w:tr w:rsidR="00AC1452" w:rsidRPr="004C04EB" w:rsidTr="00910894">
        <w:tc>
          <w:tcPr>
            <w:tcW w:w="1980" w:type="dxa"/>
            <w:vMerge w:val="restart"/>
          </w:tcPr>
          <w:p w:rsidR="00AC1452" w:rsidRPr="004C04EB" w:rsidRDefault="00AC1452" w:rsidP="00910894">
            <w:pPr>
              <w:rPr>
                <w:rFonts w:eastAsia="Calibri" w:cs="Arial"/>
                <w:bCs/>
                <w:noProof/>
                <w:lang w:val="en-US"/>
              </w:rPr>
            </w:pPr>
            <w:r w:rsidRPr="004C04EB">
              <w:rPr>
                <w:rFonts w:eastAsia="Calibri" w:cs="Arial"/>
                <w:bCs/>
                <w:noProof/>
                <w:lang w:val="en-US"/>
              </w:rPr>
              <w:t>2.4 National and territorial efforts strengthened to mitigate and adapt to climate change. </w:t>
            </w:r>
          </w:p>
          <w:p w:rsidR="00AC1452" w:rsidRPr="004C04EB" w:rsidRDefault="00AC1452" w:rsidP="00910894">
            <w:pPr>
              <w:rPr>
                <w:rFonts w:eastAsia="Calibri" w:cs="Arial"/>
                <w:bCs/>
                <w:noProof/>
                <w:lang w:val="en-US"/>
              </w:rPr>
            </w:pPr>
          </w:p>
        </w:tc>
        <w:tc>
          <w:tcPr>
            <w:tcW w:w="3402" w:type="dxa"/>
          </w:tcPr>
          <w:p w:rsidR="00AC1452" w:rsidRPr="004C04EB" w:rsidRDefault="00AC1452" w:rsidP="00910894">
            <w:pPr>
              <w:rPr>
                <w:rFonts w:eastAsia="Calibri" w:cs="Arial"/>
                <w:bCs/>
                <w:noProof/>
                <w:lang w:val="en-US"/>
              </w:rPr>
            </w:pPr>
            <w:r w:rsidRPr="004C04EB">
              <w:rPr>
                <w:rFonts w:eastAsia="Calibri" w:cs="Arial"/>
                <w:bCs/>
                <w:noProof/>
                <w:lang w:val="en-US"/>
              </w:rPr>
              <w:t>2.4.1 Defined strategies for the implementation of Conpes 3700 "Corporate Strategy for the coordination of policies and actions in the field of climate change in Colombia".</w:t>
            </w:r>
          </w:p>
        </w:tc>
        <w:tc>
          <w:tcPr>
            <w:tcW w:w="3446" w:type="dxa"/>
            <w:vMerge w:val="restart"/>
          </w:tcPr>
          <w:p w:rsidR="00AC1452" w:rsidRPr="004C04EB" w:rsidRDefault="00AC1452" w:rsidP="00D84202">
            <w:pPr>
              <w:numPr>
                <w:ilvl w:val="0"/>
                <w:numId w:val="60"/>
              </w:numPr>
              <w:tabs>
                <w:tab w:val="left" w:pos="317"/>
              </w:tabs>
              <w:ind w:left="34" w:firstLine="0"/>
              <w:rPr>
                <w:rFonts w:eastAsia="Calibri" w:cs="Arial"/>
                <w:bCs/>
                <w:noProof/>
                <w:lang w:val="en-US"/>
              </w:rPr>
            </w:pPr>
            <w:r w:rsidRPr="004C04EB">
              <w:rPr>
                <w:rFonts w:eastAsia="Calibri" w:cs="Arial"/>
                <w:bCs/>
                <w:noProof/>
                <w:lang w:val="en-US"/>
              </w:rPr>
              <w:t>Number of programs and projects that implement mitigation and adaptation measures to climate change. </w:t>
            </w:r>
          </w:p>
          <w:p w:rsidR="00AC1452" w:rsidRPr="004C04EB" w:rsidRDefault="00AC1452" w:rsidP="00D84202">
            <w:pPr>
              <w:numPr>
                <w:ilvl w:val="0"/>
                <w:numId w:val="60"/>
              </w:numPr>
              <w:tabs>
                <w:tab w:val="left" w:pos="317"/>
              </w:tabs>
              <w:ind w:left="34" w:firstLine="0"/>
              <w:rPr>
                <w:rFonts w:eastAsia="Times New Roman" w:cs="Arial"/>
                <w:bCs/>
                <w:noProof/>
                <w:lang w:val="en-US"/>
              </w:rPr>
            </w:pPr>
            <w:r w:rsidRPr="004C04EB">
              <w:rPr>
                <w:rFonts w:eastAsia="Calibri" w:cs="Arial"/>
                <w:bCs/>
                <w:noProof/>
                <w:lang w:val="en-US"/>
              </w:rPr>
              <w:t>Number of national institutions</w:t>
            </w:r>
            <w:r w:rsidRPr="004C04EB">
              <w:rPr>
                <w:rFonts w:eastAsia="Times New Roman" w:cs="Arial"/>
                <w:bCs/>
                <w:noProof/>
                <w:lang w:val="en-US"/>
              </w:rPr>
              <w:t xml:space="preserve"> and local </w:t>
            </w:r>
            <w:r w:rsidRPr="004C04EB">
              <w:rPr>
                <w:rFonts w:eastAsia="Calibri" w:cs="Arial"/>
                <w:bCs/>
                <w:noProof/>
                <w:lang w:val="en-US"/>
              </w:rPr>
              <w:t>agencies</w:t>
            </w:r>
            <w:r w:rsidRPr="004C04EB">
              <w:rPr>
                <w:rFonts w:eastAsia="Times New Roman" w:cs="Arial"/>
                <w:bCs/>
                <w:noProof/>
                <w:lang w:val="en-US"/>
              </w:rPr>
              <w:t xml:space="preserve"> with the support of the </w:t>
            </w:r>
            <w:r w:rsidR="00E4612B" w:rsidRPr="004C04EB">
              <w:rPr>
                <w:rFonts w:eastAsia="Times New Roman" w:cs="Arial"/>
                <w:bCs/>
                <w:noProof/>
                <w:lang w:val="en-US"/>
              </w:rPr>
              <w:t>UNS</w:t>
            </w:r>
            <w:r w:rsidRPr="004C04EB">
              <w:rPr>
                <w:rFonts w:eastAsia="Times New Roman" w:cs="Arial"/>
                <w:bCs/>
                <w:noProof/>
                <w:lang w:val="en-US"/>
              </w:rPr>
              <w:t xml:space="preserve"> </w:t>
            </w:r>
            <w:r w:rsidRPr="004C04EB">
              <w:rPr>
                <w:rFonts w:eastAsia="Calibri" w:cs="Arial"/>
                <w:bCs/>
                <w:noProof/>
                <w:lang w:val="en-US"/>
              </w:rPr>
              <w:t xml:space="preserve">that </w:t>
            </w:r>
            <w:r w:rsidRPr="004C04EB">
              <w:rPr>
                <w:rFonts w:eastAsia="Times New Roman" w:cs="Arial"/>
                <w:bCs/>
                <w:noProof/>
                <w:lang w:val="en-US"/>
              </w:rPr>
              <w:t xml:space="preserve">design and implement activities, programs, or projects for the mitigation and adaptation to climate change, with </w:t>
            </w:r>
            <w:r w:rsidRPr="004C04EB">
              <w:rPr>
                <w:rFonts w:eastAsia="Calibri" w:cs="Arial"/>
                <w:bCs/>
                <w:noProof/>
                <w:lang w:val="en-US"/>
              </w:rPr>
              <w:t xml:space="preserve">a </w:t>
            </w:r>
            <w:r w:rsidRPr="004C04EB">
              <w:rPr>
                <w:rFonts w:eastAsia="Times New Roman" w:cs="Arial"/>
                <w:bCs/>
                <w:noProof/>
                <w:lang w:val="en-US"/>
              </w:rPr>
              <w:t>community-based approach.</w:t>
            </w:r>
          </w:p>
          <w:p w:rsidR="00AC1452" w:rsidRPr="004C04EB" w:rsidRDefault="00AC1452" w:rsidP="00D84202">
            <w:pPr>
              <w:numPr>
                <w:ilvl w:val="0"/>
                <w:numId w:val="60"/>
              </w:numPr>
              <w:tabs>
                <w:tab w:val="left" w:pos="317"/>
              </w:tabs>
              <w:ind w:left="34" w:firstLine="0"/>
              <w:rPr>
                <w:rFonts w:eastAsia="Calibri" w:cs="Arial"/>
                <w:bCs/>
                <w:noProof/>
                <w:lang w:val="en-US"/>
              </w:rPr>
            </w:pPr>
            <w:r w:rsidRPr="004C04EB">
              <w:rPr>
                <w:rFonts w:eastAsia="Calibri" w:cs="Arial"/>
                <w:bCs/>
                <w:noProof/>
                <w:lang w:val="en-US"/>
              </w:rPr>
              <w:t>5 Sectoral plans with the incorporation of policies on adaptation to climate change.</w:t>
            </w:r>
          </w:p>
          <w:p w:rsidR="00AC1452" w:rsidRPr="004C04EB" w:rsidRDefault="00AC1452" w:rsidP="00D84202">
            <w:pPr>
              <w:numPr>
                <w:ilvl w:val="0"/>
                <w:numId w:val="60"/>
              </w:numPr>
              <w:tabs>
                <w:tab w:val="left" w:pos="317"/>
              </w:tabs>
              <w:ind w:left="34" w:firstLine="0"/>
              <w:rPr>
                <w:rFonts w:eastAsia="Calibri" w:cs="Arial"/>
                <w:bCs/>
                <w:noProof/>
                <w:lang w:val="en-US"/>
              </w:rPr>
            </w:pPr>
            <w:r w:rsidRPr="004C04EB">
              <w:rPr>
                <w:rFonts w:eastAsia="Calibri" w:cs="Arial"/>
                <w:bCs/>
                <w:noProof/>
                <w:lang w:val="en-US"/>
              </w:rPr>
              <w:t>4 Sectoral strategies of low-carbon development.</w:t>
            </w:r>
          </w:p>
          <w:p w:rsidR="00AC1452" w:rsidRPr="004C04EB" w:rsidRDefault="00AC1452" w:rsidP="00910894">
            <w:pPr>
              <w:tabs>
                <w:tab w:val="left" w:pos="317"/>
              </w:tabs>
              <w:ind w:left="34"/>
              <w:rPr>
                <w:rFonts w:eastAsia="Calibri" w:cs="Arial"/>
                <w:bCs/>
                <w:noProof/>
                <w:lang w:val="en-US"/>
              </w:rPr>
            </w:pPr>
          </w:p>
        </w:tc>
      </w:tr>
      <w:tr w:rsidR="00AC1452" w:rsidRPr="004C04EB" w:rsidTr="00910894">
        <w:tc>
          <w:tcPr>
            <w:tcW w:w="1980" w:type="dxa"/>
            <w:vMerge/>
          </w:tcPr>
          <w:p w:rsidR="00AC1452" w:rsidRPr="004C04EB" w:rsidRDefault="00AC1452" w:rsidP="00910894">
            <w:pPr>
              <w:rPr>
                <w:rFonts w:eastAsia="Calibri" w:cs="Arial"/>
                <w:bCs/>
                <w:noProof/>
                <w:lang w:val="en-US"/>
              </w:rPr>
            </w:pPr>
          </w:p>
        </w:tc>
        <w:tc>
          <w:tcPr>
            <w:tcW w:w="3402" w:type="dxa"/>
          </w:tcPr>
          <w:p w:rsidR="00AC1452" w:rsidRPr="004C04EB" w:rsidRDefault="00AC1452" w:rsidP="00910894">
            <w:pPr>
              <w:rPr>
                <w:rFonts w:eastAsia="Calibri" w:cs="Arial"/>
                <w:bCs/>
                <w:noProof/>
                <w:lang w:val="en-US"/>
              </w:rPr>
            </w:pPr>
            <w:r w:rsidRPr="004C04EB">
              <w:rPr>
                <w:rFonts w:eastAsia="Calibri" w:cs="Arial"/>
                <w:bCs/>
                <w:noProof/>
                <w:lang w:val="en-US"/>
              </w:rPr>
              <w:t>2.4.3 Strengthened institutions through the support of the formulation and implementation of programs and projects of mitigation and adaptation to climate change.</w:t>
            </w:r>
          </w:p>
        </w:tc>
        <w:tc>
          <w:tcPr>
            <w:tcW w:w="3446" w:type="dxa"/>
            <w:vMerge/>
          </w:tcPr>
          <w:p w:rsidR="00AC1452" w:rsidRPr="004C04EB" w:rsidRDefault="00AC1452" w:rsidP="00910894">
            <w:pPr>
              <w:rPr>
                <w:rFonts w:eastAsia="Calibri" w:cs="Arial"/>
                <w:bCs/>
                <w:noProof/>
                <w:lang w:val="en-US"/>
              </w:rPr>
            </w:pPr>
          </w:p>
        </w:tc>
      </w:tr>
      <w:tr w:rsidR="00AC1452" w:rsidRPr="004C04EB" w:rsidTr="00910894">
        <w:tc>
          <w:tcPr>
            <w:tcW w:w="1980" w:type="dxa"/>
            <w:vMerge/>
          </w:tcPr>
          <w:p w:rsidR="00AC1452" w:rsidRPr="004C04EB" w:rsidRDefault="00AC1452" w:rsidP="00910894">
            <w:pPr>
              <w:rPr>
                <w:rFonts w:eastAsia="Calibri" w:cs="Arial"/>
                <w:bCs/>
                <w:noProof/>
                <w:lang w:val="en-US"/>
              </w:rPr>
            </w:pPr>
          </w:p>
        </w:tc>
        <w:tc>
          <w:tcPr>
            <w:tcW w:w="3402" w:type="dxa"/>
          </w:tcPr>
          <w:p w:rsidR="00AC1452" w:rsidRPr="004C04EB" w:rsidRDefault="00AC1452" w:rsidP="00910894">
            <w:pPr>
              <w:autoSpaceDE w:val="0"/>
              <w:autoSpaceDN w:val="0"/>
              <w:adjustRightInd w:val="0"/>
              <w:contextualSpacing w:val="0"/>
              <w:rPr>
                <w:rFonts w:eastAsia="Calibri" w:cs="Arial"/>
                <w:bCs/>
                <w:noProof/>
                <w:lang w:val="en-US"/>
              </w:rPr>
            </w:pPr>
            <w:r w:rsidRPr="004C04EB">
              <w:rPr>
                <w:rFonts w:eastAsia="Calibri" w:cs="Arial"/>
                <w:bCs/>
                <w:noProof/>
                <w:lang w:val="en-US"/>
              </w:rPr>
              <w:t>2.4.4 National and local stakeholders design and implement tools and strategies to encourage energy efficiency and the use of renewable energy.</w:t>
            </w:r>
          </w:p>
        </w:tc>
        <w:tc>
          <w:tcPr>
            <w:tcW w:w="3446" w:type="dxa"/>
            <w:vMerge/>
          </w:tcPr>
          <w:p w:rsidR="00AC1452" w:rsidRPr="004C04EB" w:rsidRDefault="00AC1452" w:rsidP="00910894">
            <w:pPr>
              <w:rPr>
                <w:rFonts w:eastAsia="Calibri" w:cs="Arial"/>
                <w:bCs/>
                <w:noProof/>
                <w:lang w:val="en-US"/>
              </w:rPr>
            </w:pPr>
          </w:p>
        </w:tc>
      </w:tr>
    </w:tbl>
    <w:p w:rsidR="00E4612B" w:rsidRPr="004C04EB" w:rsidRDefault="00E4612B" w:rsidP="00E4612B">
      <w:pPr>
        <w:rPr>
          <w:rFonts w:eastAsia="Calibri" w:cs="Arial"/>
          <w:b/>
          <w:bCs/>
          <w:noProof/>
          <w:lang w:val="en-US"/>
        </w:rPr>
      </w:pPr>
    </w:p>
    <w:p w:rsidR="00E4612B" w:rsidRPr="004C04EB" w:rsidRDefault="00E4612B" w:rsidP="00E4612B">
      <w:pPr>
        <w:rPr>
          <w:rFonts w:eastAsia="Calibri" w:cs="Arial"/>
          <w:b/>
          <w:bCs/>
          <w:noProof/>
          <w:lang w:val="en-US"/>
        </w:rPr>
      </w:pPr>
    </w:p>
    <w:p w:rsidR="00AC1452" w:rsidRPr="004C04EB" w:rsidRDefault="00E4612B" w:rsidP="00E4612B">
      <w:pPr>
        <w:rPr>
          <w:rFonts w:eastAsia="Calibri" w:cs="Arial"/>
          <w:noProof/>
          <w:lang w:val="en-US"/>
        </w:rPr>
      </w:pPr>
      <w:r w:rsidRPr="004C04EB">
        <w:rPr>
          <w:rFonts w:eastAsia="Calibri" w:cs="Arial"/>
          <w:b/>
          <w:bCs/>
          <w:noProof/>
          <w:lang w:val="en-US"/>
        </w:rPr>
        <w:t>N</w:t>
      </w:r>
      <w:r w:rsidR="00AC1452" w:rsidRPr="004C04EB">
        <w:rPr>
          <w:rFonts w:eastAsia="Calibri" w:cs="Arial"/>
          <w:b/>
          <w:bCs/>
          <w:noProof/>
          <w:lang w:val="en-US"/>
        </w:rPr>
        <w:t>ational institutions benefited:</w:t>
      </w:r>
    </w:p>
    <w:p w:rsidR="00AC1452" w:rsidRPr="004C04EB" w:rsidRDefault="00AC1452" w:rsidP="00AC1452">
      <w:pPr>
        <w:rPr>
          <w:rFonts w:eastAsia="Calibri" w:cs="Arial"/>
          <w:noProof/>
          <w:lang w:val="en-US"/>
        </w:rPr>
      </w:pPr>
    </w:p>
    <w:p w:rsidR="00AC1452" w:rsidRPr="004C04EB" w:rsidRDefault="00E4612B" w:rsidP="00AC1452">
      <w:pPr>
        <w:rPr>
          <w:rFonts w:eastAsia="Calibri" w:cs="Arial"/>
          <w:noProof/>
          <w:lang w:val="en-US"/>
        </w:rPr>
      </w:pPr>
      <w:r w:rsidRPr="004C04EB">
        <w:rPr>
          <w:rFonts w:eastAsia="Calibri" w:cs="Arial"/>
          <w:noProof/>
          <w:lang w:val="en-US"/>
        </w:rPr>
        <w:t>The Project designed and implemented activities, programs and projects to mitigate climate change to support</w:t>
      </w:r>
      <w:r w:rsidR="00AC1452" w:rsidRPr="004C04EB">
        <w:rPr>
          <w:rFonts w:eastAsia="Calibri" w:cs="Arial"/>
          <w:noProof/>
          <w:lang w:val="en-US"/>
        </w:rPr>
        <w:t xml:space="preserve"> </w:t>
      </w:r>
      <w:r w:rsidRPr="004C04EB">
        <w:rPr>
          <w:rFonts w:eastAsia="Calibri" w:cs="Arial"/>
          <w:noProof/>
          <w:lang w:val="en-US"/>
        </w:rPr>
        <w:t xml:space="preserve">several </w:t>
      </w:r>
      <w:r w:rsidR="00AC1452" w:rsidRPr="004C04EB">
        <w:rPr>
          <w:rFonts w:eastAsia="Calibri" w:cs="Arial"/>
          <w:noProof/>
          <w:lang w:val="en-US"/>
        </w:rPr>
        <w:t>national institutions and local agencies</w:t>
      </w:r>
      <w:r w:rsidRPr="004C04EB">
        <w:rPr>
          <w:rFonts w:eastAsia="Calibri" w:cs="Arial"/>
          <w:noProof/>
          <w:lang w:val="en-US"/>
        </w:rPr>
        <w:t>.</w:t>
      </w:r>
      <w:r w:rsidR="00AC1452" w:rsidRPr="004C04EB">
        <w:rPr>
          <w:rFonts w:eastAsia="Calibri" w:cs="Arial"/>
          <w:noProof/>
          <w:lang w:val="en-US"/>
        </w:rPr>
        <w:t xml:space="preserve"> The </w:t>
      </w:r>
      <w:r w:rsidRPr="004C04EB">
        <w:rPr>
          <w:rFonts w:eastAsia="Calibri" w:cs="Arial"/>
          <w:noProof/>
          <w:lang w:val="en-US"/>
        </w:rPr>
        <w:t>principal</w:t>
      </w:r>
      <w:r w:rsidR="00AC1452" w:rsidRPr="004C04EB">
        <w:rPr>
          <w:rFonts w:eastAsia="Calibri" w:cs="Arial"/>
          <w:noProof/>
          <w:lang w:val="en-US"/>
        </w:rPr>
        <w:t xml:space="preserve"> </w:t>
      </w:r>
      <w:r w:rsidRPr="004C04EB">
        <w:rPr>
          <w:rFonts w:eastAsia="Calibri" w:cs="Arial"/>
          <w:noProof/>
          <w:lang w:val="en-US"/>
        </w:rPr>
        <w:t>institutions</w:t>
      </w:r>
      <w:r w:rsidR="00AC1452" w:rsidRPr="004C04EB">
        <w:rPr>
          <w:rFonts w:eastAsia="Calibri" w:cs="Arial"/>
          <w:noProof/>
          <w:lang w:val="en-US"/>
        </w:rPr>
        <w:t xml:space="preserve"> </w:t>
      </w:r>
      <w:r w:rsidRPr="004C04EB">
        <w:rPr>
          <w:rFonts w:eastAsia="Calibri" w:cs="Arial"/>
          <w:noProof/>
          <w:lang w:val="en-US"/>
        </w:rPr>
        <w:t xml:space="preserve">benefited by the Project </w:t>
      </w:r>
      <w:r w:rsidR="00AC1452" w:rsidRPr="004C04EB">
        <w:rPr>
          <w:rFonts w:eastAsia="Calibri" w:cs="Arial"/>
          <w:noProof/>
          <w:lang w:val="en-US"/>
        </w:rPr>
        <w:t>were the following:</w:t>
      </w:r>
    </w:p>
    <w:p w:rsidR="00AC1452" w:rsidRPr="004C04EB" w:rsidRDefault="00AC1452" w:rsidP="00AC1452">
      <w:pPr>
        <w:rPr>
          <w:rFonts w:eastAsia="Calibri" w:cs="Arial"/>
          <w:noProof/>
          <w:lang w:val="en-US"/>
        </w:rPr>
      </w:pPr>
    </w:p>
    <w:p w:rsidR="00AC1452" w:rsidRPr="004C04EB" w:rsidRDefault="00AC1452" w:rsidP="00D84202">
      <w:pPr>
        <w:numPr>
          <w:ilvl w:val="0"/>
          <w:numId w:val="26"/>
        </w:numPr>
        <w:tabs>
          <w:tab w:val="left" w:pos="426"/>
        </w:tabs>
        <w:ind w:left="426" w:hanging="284"/>
        <w:rPr>
          <w:rFonts w:eastAsia="Calibri" w:cs="Arial"/>
          <w:noProof/>
          <w:lang w:val="en-US"/>
        </w:rPr>
      </w:pPr>
      <w:r w:rsidRPr="004C04EB">
        <w:rPr>
          <w:rFonts w:eastAsia="Calibri" w:cs="Arial"/>
          <w:noProof/>
          <w:lang w:val="en-US"/>
        </w:rPr>
        <w:t>The Ministries of Mines and Energy (MME); Housing (MVCT); and Environment (MADS)</w:t>
      </w:r>
    </w:p>
    <w:p w:rsidR="00AC1452" w:rsidRPr="004C04EB" w:rsidRDefault="00AC1452" w:rsidP="00D84202">
      <w:pPr>
        <w:numPr>
          <w:ilvl w:val="0"/>
          <w:numId w:val="26"/>
        </w:numPr>
        <w:tabs>
          <w:tab w:val="left" w:pos="426"/>
        </w:tabs>
        <w:ind w:left="426" w:hanging="284"/>
        <w:rPr>
          <w:rFonts w:eastAsia="Calibri" w:cs="Arial"/>
          <w:noProof/>
          <w:lang w:val="en-US"/>
        </w:rPr>
      </w:pPr>
      <w:r w:rsidRPr="004C04EB">
        <w:rPr>
          <w:rFonts w:eastAsia="Calibri" w:cs="Arial"/>
          <w:noProof/>
          <w:lang w:val="en-US"/>
        </w:rPr>
        <w:t>Bancoldex</w:t>
      </w:r>
    </w:p>
    <w:p w:rsidR="00AC1452" w:rsidRPr="004C04EB" w:rsidRDefault="00AC1452" w:rsidP="00D84202">
      <w:pPr>
        <w:numPr>
          <w:ilvl w:val="0"/>
          <w:numId w:val="26"/>
        </w:numPr>
        <w:tabs>
          <w:tab w:val="left" w:pos="426"/>
        </w:tabs>
        <w:ind w:left="426" w:hanging="284"/>
        <w:rPr>
          <w:rFonts w:eastAsia="Calibri" w:cs="Arial"/>
          <w:noProof/>
          <w:lang w:val="en-US"/>
        </w:rPr>
      </w:pPr>
      <w:r w:rsidRPr="004C04EB">
        <w:rPr>
          <w:rFonts w:eastAsia="Calibri" w:cs="Arial"/>
          <w:noProof/>
          <w:lang w:val="en-US"/>
        </w:rPr>
        <w:t>ACAIRE</w:t>
      </w:r>
    </w:p>
    <w:p w:rsidR="00AC1452" w:rsidRPr="004C04EB" w:rsidRDefault="00AC1452" w:rsidP="00D84202">
      <w:pPr>
        <w:numPr>
          <w:ilvl w:val="0"/>
          <w:numId w:val="26"/>
        </w:numPr>
        <w:tabs>
          <w:tab w:val="left" w:pos="426"/>
        </w:tabs>
        <w:ind w:left="426" w:hanging="284"/>
        <w:rPr>
          <w:rFonts w:eastAsia="Calibri" w:cs="Arial"/>
          <w:noProof/>
          <w:lang w:val="en-US"/>
        </w:rPr>
      </w:pPr>
      <w:r w:rsidRPr="004C04EB">
        <w:rPr>
          <w:rFonts w:eastAsia="Calibri" w:cs="Arial"/>
          <w:noProof/>
          <w:lang w:val="en-US"/>
        </w:rPr>
        <w:t>OTU</w:t>
      </w:r>
    </w:p>
    <w:p w:rsidR="00AC1452" w:rsidRPr="004C04EB" w:rsidRDefault="00AC1452" w:rsidP="00D84202">
      <w:pPr>
        <w:numPr>
          <w:ilvl w:val="0"/>
          <w:numId w:val="26"/>
        </w:numPr>
        <w:tabs>
          <w:tab w:val="left" w:pos="426"/>
        </w:tabs>
        <w:ind w:left="426" w:hanging="284"/>
        <w:rPr>
          <w:rFonts w:eastAsia="Calibri" w:cs="Arial"/>
          <w:noProof/>
          <w:lang w:val="en-US"/>
        </w:rPr>
      </w:pPr>
      <w:r w:rsidRPr="004C04EB">
        <w:rPr>
          <w:rFonts w:eastAsia="Calibri" w:cs="Arial"/>
          <w:noProof/>
          <w:lang w:val="en-US"/>
        </w:rPr>
        <w:t>CIURE</w:t>
      </w:r>
    </w:p>
    <w:p w:rsidR="00AC1452" w:rsidRPr="004C04EB" w:rsidRDefault="00AC1452" w:rsidP="00D84202">
      <w:pPr>
        <w:numPr>
          <w:ilvl w:val="0"/>
          <w:numId w:val="26"/>
        </w:numPr>
        <w:tabs>
          <w:tab w:val="left" w:pos="426"/>
        </w:tabs>
        <w:ind w:left="426" w:hanging="284"/>
        <w:rPr>
          <w:rFonts w:eastAsia="Calibri" w:cs="Arial"/>
          <w:noProof/>
          <w:lang w:val="en-US"/>
        </w:rPr>
      </w:pPr>
      <w:r w:rsidRPr="004C04EB">
        <w:rPr>
          <w:rFonts w:eastAsia="Calibri" w:cs="Arial"/>
          <w:noProof/>
          <w:lang w:val="en-US"/>
        </w:rPr>
        <w:t>ICONTEC</w:t>
      </w:r>
    </w:p>
    <w:p w:rsidR="00AC1452" w:rsidRPr="004C04EB" w:rsidRDefault="00AC1452" w:rsidP="00D84202">
      <w:pPr>
        <w:numPr>
          <w:ilvl w:val="0"/>
          <w:numId w:val="26"/>
        </w:numPr>
        <w:tabs>
          <w:tab w:val="left" w:pos="426"/>
        </w:tabs>
        <w:ind w:left="426" w:hanging="284"/>
        <w:rPr>
          <w:rFonts w:eastAsia="Calibri" w:cs="Arial"/>
          <w:noProof/>
          <w:lang w:val="en-US"/>
        </w:rPr>
      </w:pPr>
      <w:r w:rsidRPr="004C04EB">
        <w:rPr>
          <w:rFonts w:eastAsia="Calibri" w:cs="Arial"/>
          <w:noProof/>
          <w:lang w:val="en-US"/>
        </w:rPr>
        <w:t>ANDI</w:t>
      </w:r>
    </w:p>
    <w:p w:rsidR="00AC1452" w:rsidRPr="004C04EB" w:rsidRDefault="00AC1452" w:rsidP="00D84202">
      <w:pPr>
        <w:numPr>
          <w:ilvl w:val="0"/>
          <w:numId w:val="26"/>
        </w:numPr>
        <w:tabs>
          <w:tab w:val="left" w:pos="426"/>
        </w:tabs>
        <w:ind w:left="426" w:hanging="284"/>
        <w:rPr>
          <w:rFonts w:eastAsia="Calibri" w:cs="Arial"/>
          <w:noProof/>
          <w:lang w:val="en-US"/>
        </w:rPr>
      </w:pPr>
      <w:r w:rsidRPr="004C04EB">
        <w:rPr>
          <w:rFonts w:eastAsia="Calibri" w:cs="Arial"/>
          <w:noProof/>
          <w:lang w:val="en-US"/>
        </w:rPr>
        <w:t>31</w:t>
      </w:r>
      <w:r w:rsidR="00E4612B" w:rsidRPr="004C04EB">
        <w:rPr>
          <w:rFonts w:eastAsia="Calibri" w:cs="Arial"/>
          <w:noProof/>
          <w:lang w:val="en-US"/>
        </w:rPr>
        <w:t> b</w:t>
      </w:r>
      <w:r w:rsidRPr="004C04EB">
        <w:rPr>
          <w:rFonts w:eastAsia="Calibri" w:cs="Arial"/>
          <w:noProof/>
          <w:lang w:val="en-US"/>
        </w:rPr>
        <w:t>eneficiaries </w:t>
      </w:r>
      <w:r w:rsidR="00E4612B" w:rsidRPr="004C04EB">
        <w:rPr>
          <w:rFonts w:eastAsia="Calibri" w:cs="Arial"/>
          <w:noProof/>
          <w:lang w:val="en-US"/>
        </w:rPr>
        <w:t xml:space="preserve">of the energy audits </w:t>
      </w:r>
      <w:r w:rsidRPr="004C04EB">
        <w:rPr>
          <w:rFonts w:eastAsia="Calibri" w:cs="Arial"/>
          <w:noProof/>
          <w:lang w:val="en-US"/>
        </w:rPr>
        <w:t xml:space="preserve">(public and private owners of large buildings) </w:t>
      </w:r>
    </w:p>
    <w:p w:rsidR="00AC1452" w:rsidRPr="004C04EB" w:rsidRDefault="00AC1452" w:rsidP="00D84202">
      <w:pPr>
        <w:numPr>
          <w:ilvl w:val="0"/>
          <w:numId w:val="26"/>
        </w:numPr>
        <w:tabs>
          <w:tab w:val="left" w:pos="426"/>
        </w:tabs>
        <w:ind w:left="426" w:hanging="284"/>
        <w:rPr>
          <w:rFonts w:eastAsia="Calibri" w:cs="Arial"/>
          <w:noProof/>
          <w:lang w:val="en-US"/>
        </w:rPr>
      </w:pPr>
      <w:r w:rsidRPr="004C04EB">
        <w:rPr>
          <w:rFonts w:eastAsia="Calibri" w:cs="Arial"/>
          <w:noProof/>
          <w:lang w:val="en-US"/>
        </w:rPr>
        <w:t xml:space="preserve">The National Center of Clean Production </w:t>
      </w:r>
    </w:p>
    <w:p w:rsidR="00AC1452" w:rsidRPr="004C04EB" w:rsidRDefault="00AC1452" w:rsidP="00AC1452">
      <w:pPr>
        <w:rPr>
          <w:rFonts w:eastAsia="Calibri" w:cs="Arial"/>
          <w:noProof/>
          <w:lang w:val="en-US"/>
        </w:rPr>
      </w:pPr>
    </w:p>
    <w:p w:rsidR="00E4612B" w:rsidRPr="004C04EB" w:rsidRDefault="00E4612B" w:rsidP="00AC1452">
      <w:pPr>
        <w:rPr>
          <w:rFonts w:eastAsia="Calibri" w:cs="Arial"/>
          <w:noProof/>
          <w:lang w:val="en-US"/>
        </w:rPr>
      </w:pPr>
    </w:p>
    <w:p w:rsidR="00E4612B" w:rsidRPr="004C04EB" w:rsidRDefault="00E4612B" w:rsidP="00AC1452">
      <w:pPr>
        <w:rPr>
          <w:rFonts w:eastAsia="Calibri" w:cs="Arial"/>
          <w:noProof/>
          <w:lang w:val="en-US"/>
        </w:rPr>
      </w:pPr>
    </w:p>
    <w:p w:rsidR="00AC1452" w:rsidRPr="004C04EB" w:rsidRDefault="00AC1452" w:rsidP="00AC1452">
      <w:pPr>
        <w:rPr>
          <w:rFonts w:eastAsia="Calibri" w:cs="Arial"/>
          <w:noProof/>
          <w:lang w:val="en-US"/>
        </w:rPr>
      </w:pPr>
    </w:p>
    <w:p w:rsidR="00E4612B" w:rsidRPr="004C04EB" w:rsidRDefault="00E4612B" w:rsidP="00AC1452">
      <w:pPr>
        <w:rPr>
          <w:rFonts w:eastAsia="Calibri" w:cs="Arial"/>
          <w:noProof/>
          <w:lang w:val="en-US"/>
        </w:rPr>
      </w:pPr>
    </w:p>
    <w:p w:rsidR="00AC1452" w:rsidRPr="004C04EB" w:rsidRDefault="00AC1452" w:rsidP="00AC1452">
      <w:pPr>
        <w:rPr>
          <w:rFonts w:eastAsia="Calibri" w:cs="Arial"/>
          <w:b/>
          <w:noProof/>
          <w:szCs w:val="24"/>
          <w:lang w:val="en-US"/>
        </w:rPr>
      </w:pPr>
      <w:r w:rsidRPr="004C04EB">
        <w:rPr>
          <w:rFonts w:eastAsia="Calibri" w:cs="Arial"/>
          <w:b/>
          <w:noProof/>
          <w:szCs w:val="24"/>
          <w:lang w:val="en-US"/>
        </w:rPr>
        <w:lastRenderedPageBreak/>
        <w:t xml:space="preserve">c) Alignment </w:t>
      </w:r>
      <w:r w:rsidR="00E4612B" w:rsidRPr="004C04EB">
        <w:rPr>
          <w:rFonts w:eastAsia="Calibri" w:cs="Arial"/>
          <w:b/>
          <w:noProof/>
          <w:szCs w:val="24"/>
          <w:lang w:val="en-US"/>
        </w:rPr>
        <w:t xml:space="preserve">with GEF´s main goals </w:t>
      </w:r>
      <w:r w:rsidRPr="004C04EB">
        <w:rPr>
          <w:rFonts w:eastAsia="Calibri" w:cs="Arial"/>
          <w:b/>
          <w:noProof/>
          <w:szCs w:val="24"/>
          <w:lang w:val="en-US"/>
        </w:rPr>
        <w:t>(Increase energy efficiency in built-up areas)</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 xml:space="preserve">From the point of view of the </w:t>
      </w:r>
      <w:r w:rsidR="00E4612B" w:rsidRPr="004C04EB">
        <w:rPr>
          <w:rFonts w:eastAsia="Calibri" w:cs="Arial"/>
          <w:noProof/>
          <w:lang w:val="en-US"/>
        </w:rPr>
        <w:t>GEF</w:t>
      </w:r>
      <w:r w:rsidRPr="004C04EB">
        <w:rPr>
          <w:rFonts w:eastAsia="Calibri" w:cs="Arial"/>
          <w:noProof/>
          <w:lang w:val="en-US"/>
        </w:rPr>
        <w:t xml:space="preserve"> strategy</w:t>
      </w:r>
      <w:r w:rsidR="00E4612B" w:rsidRPr="004C04EB">
        <w:rPr>
          <w:rFonts w:eastAsia="Calibri" w:cs="Arial"/>
          <w:noProof/>
          <w:lang w:val="en-US"/>
        </w:rPr>
        <w:t>, the main contribution of the P</w:t>
      </w:r>
      <w:r w:rsidRPr="004C04EB">
        <w:rPr>
          <w:rFonts w:eastAsia="Calibri" w:cs="Arial"/>
          <w:noProof/>
          <w:lang w:val="en-US"/>
        </w:rPr>
        <w:t xml:space="preserve">roject is to have improved the enabling conditions (discussions between key stakeholders, drafts of new regulations, training and awareness, proposal for the creation of the NEEA) on energy </w:t>
      </w:r>
      <w:r w:rsidR="00E4612B" w:rsidRPr="004C04EB">
        <w:rPr>
          <w:rFonts w:eastAsia="Calibri" w:cs="Arial"/>
          <w:noProof/>
          <w:lang w:val="en-US"/>
        </w:rPr>
        <w:t>efficiency</w:t>
      </w:r>
      <w:r w:rsidRPr="004C04EB">
        <w:rPr>
          <w:rFonts w:eastAsia="Calibri" w:cs="Arial"/>
          <w:noProof/>
          <w:lang w:val="en-US"/>
        </w:rPr>
        <w:t xml:space="preserve"> in buildings as a GHG mitigation strategy. In addition, even though the replaceme</w:t>
      </w:r>
      <w:r w:rsidR="00E4612B" w:rsidRPr="004C04EB">
        <w:rPr>
          <w:rFonts w:eastAsia="Calibri" w:cs="Arial"/>
          <w:noProof/>
          <w:lang w:val="en-US"/>
        </w:rPr>
        <w:t>nt of chillers (at least as an o</w:t>
      </w:r>
      <w:r w:rsidRPr="004C04EB">
        <w:rPr>
          <w:rFonts w:eastAsia="Calibri" w:cs="Arial"/>
          <w:noProof/>
          <w:lang w:val="en-US"/>
        </w:rPr>
        <w:t xml:space="preserve">utcome attributable to the Project) could not be complied with, the campaign of energy audits carried out in large buildings (some </w:t>
      </w:r>
      <w:r w:rsidR="00E4612B" w:rsidRPr="004C04EB">
        <w:rPr>
          <w:rFonts w:eastAsia="Calibri" w:cs="Arial"/>
          <w:noProof/>
          <w:lang w:val="en-US"/>
        </w:rPr>
        <w:t xml:space="preserve">of them still </w:t>
      </w:r>
      <w:r w:rsidRPr="004C04EB">
        <w:rPr>
          <w:rFonts w:eastAsia="Calibri" w:cs="Arial"/>
          <w:noProof/>
          <w:lang w:val="en-US"/>
        </w:rPr>
        <w:t>having inefficient chillers) obtained a</w:t>
      </w:r>
      <w:r w:rsidR="00E4612B" w:rsidRPr="004C04EB">
        <w:rPr>
          <w:rFonts w:eastAsia="Calibri" w:cs="Arial"/>
          <w:noProof/>
          <w:lang w:val="en-US"/>
        </w:rPr>
        <w:t xml:space="preserve"> potential </w:t>
      </w:r>
      <w:r w:rsidRPr="004C04EB">
        <w:rPr>
          <w:rFonts w:eastAsia="Calibri" w:cs="Arial"/>
          <w:noProof/>
          <w:lang w:val="en-US"/>
        </w:rPr>
        <w:t>outcome</w:t>
      </w:r>
      <w:r w:rsidR="00E4612B" w:rsidRPr="004C04EB">
        <w:rPr>
          <w:rFonts w:eastAsia="Calibri" w:cs="Arial"/>
          <w:noProof/>
          <w:lang w:val="en-US"/>
        </w:rPr>
        <w:t>: If</w:t>
      </w:r>
      <w:r w:rsidRPr="004C04EB">
        <w:rPr>
          <w:rFonts w:eastAsia="Calibri" w:cs="Arial"/>
          <w:noProof/>
          <w:lang w:val="en-US"/>
        </w:rPr>
        <w:t xml:space="preserve"> all the savings measures recommended </w:t>
      </w:r>
      <w:r w:rsidR="00E4612B" w:rsidRPr="004C04EB">
        <w:rPr>
          <w:rFonts w:eastAsia="Calibri" w:cs="Arial"/>
          <w:noProof/>
          <w:lang w:val="en-US"/>
        </w:rPr>
        <w:t xml:space="preserve">in the audits </w:t>
      </w:r>
      <w:r w:rsidRPr="004C04EB">
        <w:rPr>
          <w:rFonts w:eastAsia="Calibri" w:cs="Arial"/>
          <w:noProof/>
          <w:lang w:val="en-US"/>
        </w:rPr>
        <w:t>were implemented, a total 154,500 MWh could be reduced and a total of 104,727 Tons CO</w:t>
      </w:r>
      <w:r w:rsidRPr="004C04EB">
        <w:rPr>
          <w:rFonts w:eastAsia="Calibri" w:cs="Arial"/>
          <w:noProof/>
          <w:vertAlign w:val="subscript"/>
          <w:lang w:val="en-US"/>
        </w:rPr>
        <w:t>2</w:t>
      </w:r>
      <w:r w:rsidRPr="004C04EB">
        <w:rPr>
          <w:rFonts w:eastAsia="Calibri" w:cs="Arial"/>
          <w:noProof/>
          <w:lang w:val="en-US"/>
        </w:rPr>
        <w:t xml:space="preserve"> emissions could be avoided over the lifetime of the measures.</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Therefore, the project responds to the GEF strategic goals of the Focal Area of Climate Change and the goals of the Strategic Program </w:t>
      </w:r>
      <w:r w:rsidRPr="004C04EB">
        <w:rPr>
          <w:rFonts w:eastAsia="Calibri" w:cs="Arial"/>
          <w:iCs/>
          <w:noProof/>
          <w:lang w:val="en-US"/>
        </w:rPr>
        <w:t>CC-SP1:</w:t>
      </w:r>
      <w:r w:rsidRPr="004C04EB">
        <w:rPr>
          <w:rFonts w:eastAsia="Calibri" w:cs="Arial"/>
          <w:noProof/>
          <w:lang w:val="en-US"/>
        </w:rPr>
        <w:t> Promotion of Energy Efficiency in Residential and Commercial Buildings.</w:t>
      </w:r>
    </w:p>
    <w:p w:rsidR="002C7FE9" w:rsidRPr="004C04EB" w:rsidRDefault="002C7FE9">
      <w:pPr>
        <w:contextualSpacing w:val="0"/>
        <w:rPr>
          <w:rFonts w:eastAsia="Calibri" w:cs="Arial"/>
          <w:noProof/>
          <w:lang w:val="en-US"/>
        </w:rPr>
      </w:pPr>
      <w:r w:rsidRPr="004C04EB">
        <w:rPr>
          <w:rFonts w:eastAsia="Calibri" w:cs="Arial"/>
          <w:noProof/>
          <w:lang w:val="en-US"/>
        </w:rPr>
        <w:br w:type="page"/>
      </w:r>
    </w:p>
    <w:p w:rsidR="00AC1452" w:rsidRPr="004C04EB" w:rsidRDefault="00AC1452" w:rsidP="00AC1452">
      <w:pPr>
        <w:rPr>
          <w:rFonts w:eastAsia="Calibri" w:cs="Arial"/>
          <w:noProof/>
          <w:lang w:val="en-US"/>
        </w:rPr>
      </w:pPr>
    </w:p>
    <w:p w:rsidR="00AC1452" w:rsidRPr="004C04EB" w:rsidRDefault="00AC1452" w:rsidP="002C7FE9">
      <w:pPr>
        <w:rPr>
          <w:rFonts w:eastAsia="Calibri" w:cs="Arial"/>
          <w:b/>
          <w:noProof/>
          <w:lang w:val="en-US"/>
        </w:rPr>
      </w:pPr>
      <w:r w:rsidRPr="004C04EB">
        <w:rPr>
          <w:rFonts w:eastAsia="Calibri" w:cs="Arial"/>
          <w:b/>
          <w:noProof/>
          <w:lang w:val="en-US"/>
        </w:rPr>
        <w:t>d) </w:t>
      </w:r>
      <w:r w:rsidR="002F1F26" w:rsidRPr="004C04EB">
        <w:rPr>
          <w:rFonts w:eastAsia="Calibri" w:cs="Arial"/>
          <w:b/>
          <w:noProof/>
          <w:lang w:val="en-US"/>
        </w:rPr>
        <w:t xml:space="preserve"> </w:t>
      </w:r>
      <w:r w:rsidRPr="004C04EB">
        <w:rPr>
          <w:rFonts w:eastAsia="Calibri" w:cs="Arial"/>
          <w:b/>
          <w:noProof/>
          <w:lang w:val="en-US"/>
        </w:rPr>
        <w:t>Relevance ratings:</w:t>
      </w:r>
    </w:p>
    <w:p w:rsidR="00AC1452" w:rsidRPr="004C04EB" w:rsidRDefault="00AC1452" w:rsidP="00AC1452">
      <w:pPr>
        <w:rPr>
          <w:rFonts w:eastAsia="Calibri" w:cs="Times New Roman"/>
          <w:noProof/>
          <w:lang w:val="en-US"/>
        </w:rPr>
      </w:pPr>
    </w:p>
    <w:p w:rsidR="00AC1452" w:rsidRPr="004C04EB" w:rsidRDefault="00AC1452" w:rsidP="00AC1452">
      <w:pPr>
        <w:jc w:val="center"/>
        <w:rPr>
          <w:rFonts w:eastAsia="Calibri" w:cs="Times New Roman"/>
          <w:b/>
          <w:noProof/>
          <w:lang w:val="en-US"/>
        </w:rPr>
      </w:pPr>
      <w:r w:rsidRPr="004C04EB">
        <w:rPr>
          <w:rFonts w:eastAsia="Calibri" w:cs="Times New Roman"/>
          <w:b/>
          <w:noProof/>
          <w:lang w:val="en-US"/>
        </w:rPr>
        <w:t>Table 22: Relevance Rating</w:t>
      </w:r>
      <w:r w:rsidR="002F1F26" w:rsidRPr="004C04EB">
        <w:rPr>
          <w:rFonts w:eastAsia="Calibri" w:cs="Times New Roman"/>
          <w:b/>
          <w:noProof/>
          <w:lang w:val="en-US"/>
        </w:rPr>
        <w:t>s</w:t>
      </w:r>
    </w:p>
    <w:tbl>
      <w:tblPr>
        <w:tblStyle w:val="Tablaconcuadrcula"/>
        <w:tblW w:w="0" w:type="auto"/>
        <w:jc w:val="center"/>
        <w:tblLook w:val="04A0"/>
      </w:tblPr>
      <w:tblGrid>
        <w:gridCol w:w="2689"/>
        <w:gridCol w:w="4536"/>
        <w:gridCol w:w="1451"/>
      </w:tblGrid>
      <w:tr w:rsidR="00AC1452" w:rsidRPr="004C04EB" w:rsidTr="00910894">
        <w:trPr>
          <w:jc w:val="center"/>
        </w:trPr>
        <w:tc>
          <w:tcPr>
            <w:tcW w:w="2689" w:type="dxa"/>
            <w:vAlign w:val="center"/>
          </w:tcPr>
          <w:p w:rsidR="00AC1452" w:rsidRPr="004C04EB" w:rsidRDefault="00AC1452" w:rsidP="00910894">
            <w:pPr>
              <w:jc w:val="center"/>
              <w:rPr>
                <w:rFonts w:eastAsia="Calibri" w:cs="Arial"/>
                <w:b/>
                <w:noProof/>
                <w:lang w:val="en-US"/>
              </w:rPr>
            </w:pPr>
            <w:r w:rsidRPr="004C04EB">
              <w:rPr>
                <w:rFonts w:eastAsia="Calibri" w:cs="Arial"/>
                <w:b/>
                <w:noProof/>
                <w:lang w:val="en-US"/>
              </w:rPr>
              <w:t>Evaluation Criteria</w:t>
            </w:r>
          </w:p>
        </w:tc>
        <w:tc>
          <w:tcPr>
            <w:tcW w:w="4536" w:type="dxa"/>
            <w:vAlign w:val="center"/>
          </w:tcPr>
          <w:p w:rsidR="00AC1452" w:rsidRPr="004C04EB" w:rsidRDefault="00AC1452" w:rsidP="00910894">
            <w:pPr>
              <w:jc w:val="center"/>
              <w:rPr>
                <w:rFonts w:eastAsia="Calibri" w:cs="Arial"/>
                <w:b/>
                <w:noProof/>
                <w:lang w:val="en-US"/>
              </w:rPr>
            </w:pPr>
            <w:r w:rsidRPr="004C04EB">
              <w:rPr>
                <w:rFonts w:eastAsia="Calibri" w:cs="Arial"/>
                <w:b/>
                <w:noProof/>
                <w:lang w:val="en-US"/>
              </w:rPr>
              <w:t>Progress</w:t>
            </w:r>
          </w:p>
        </w:tc>
        <w:tc>
          <w:tcPr>
            <w:tcW w:w="1451" w:type="dxa"/>
            <w:vAlign w:val="center"/>
          </w:tcPr>
          <w:p w:rsidR="00AC1452" w:rsidRPr="004C04EB" w:rsidRDefault="00AC1452" w:rsidP="00910894">
            <w:pPr>
              <w:jc w:val="center"/>
              <w:rPr>
                <w:rFonts w:eastAsia="Calibri" w:cs="Arial"/>
                <w:b/>
                <w:noProof/>
                <w:lang w:val="en-US"/>
              </w:rPr>
            </w:pPr>
            <w:r w:rsidRPr="004C04EB">
              <w:rPr>
                <w:rFonts w:eastAsia="Calibri" w:cs="Arial"/>
                <w:b/>
                <w:noProof/>
                <w:lang w:val="en-US"/>
              </w:rPr>
              <w:t>Relevance Rating</w:t>
            </w:r>
          </w:p>
        </w:tc>
      </w:tr>
      <w:tr w:rsidR="00AC1452" w:rsidRPr="004C04EB" w:rsidTr="00910894">
        <w:trPr>
          <w:jc w:val="center"/>
        </w:trPr>
        <w:tc>
          <w:tcPr>
            <w:tcW w:w="7225" w:type="dxa"/>
            <w:gridSpan w:val="2"/>
            <w:vAlign w:val="center"/>
          </w:tcPr>
          <w:p w:rsidR="00AC1452" w:rsidRPr="004C04EB" w:rsidRDefault="00AC1452" w:rsidP="00910894">
            <w:pPr>
              <w:jc w:val="left"/>
              <w:rPr>
                <w:rFonts w:eastAsia="Calibri" w:cs="Arial"/>
                <w:b/>
                <w:noProof/>
                <w:lang w:val="en-US"/>
              </w:rPr>
            </w:pPr>
            <w:r w:rsidRPr="004C04EB">
              <w:rPr>
                <w:rFonts w:eastAsia="Calibri" w:cs="Arial"/>
                <w:b/>
                <w:noProof/>
                <w:lang w:val="en-US"/>
              </w:rPr>
              <w:t>a) Alignment with PROURE</w:t>
            </w:r>
          </w:p>
        </w:tc>
        <w:tc>
          <w:tcPr>
            <w:tcW w:w="1451" w:type="dxa"/>
            <w:vMerge w:val="restart"/>
            <w:vAlign w:val="center"/>
          </w:tcPr>
          <w:p w:rsidR="00AC1452" w:rsidRPr="004C04EB" w:rsidRDefault="00AC1452" w:rsidP="00910894">
            <w:pPr>
              <w:autoSpaceDE w:val="0"/>
              <w:autoSpaceDN w:val="0"/>
              <w:adjustRightInd w:val="0"/>
              <w:spacing w:after="0"/>
              <w:ind w:left="135"/>
              <w:jc w:val="center"/>
              <w:rPr>
                <w:rFonts w:eastAsia="Calibri" w:cs="Arial"/>
                <w:b/>
                <w:noProof/>
                <w:lang w:val="en-US"/>
              </w:rPr>
            </w:pPr>
            <w:r w:rsidRPr="004C04EB">
              <w:rPr>
                <w:rFonts w:eastAsia="Calibri" w:cs="Arial"/>
                <w:b/>
                <w:noProof/>
                <w:lang w:val="en-US"/>
              </w:rPr>
              <w:t>Relevant</w:t>
            </w:r>
          </w:p>
        </w:tc>
      </w:tr>
      <w:tr w:rsidR="00AC1452" w:rsidRPr="004C04EB" w:rsidTr="00910894">
        <w:trPr>
          <w:jc w:val="center"/>
        </w:trPr>
        <w:tc>
          <w:tcPr>
            <w:tcW w:w="2689" w:type="dxa"/>
            <w:vAlign w:val="center"/>
          </w:tcPr>
          <w:p w:rsidR="00AC1452" w:rsidRPr="004C04EB" w:rsidRDefault="00AC1452" w:rsidP="002C7FE9">
            <w:pPr>
              <w:jc w:val="left"/>
              <w:rPr>
                <w:rFonts w:eastAsia="Calibri" w:cs="Arial"/>
                <w:noProof/>
                <w:lang w:val="en-US"/>
              </w:rPr>
            </w:pPr>
            <w:r w:rsidRPr="004C04EB">
              <w:rPr>
                <w:rFonts w:eastAsia="Calibri" w:cs="Arial"/>
                <w:noProof/>
                <w:lang w:val="en-US"/>
              </w:rPr>
              <w:t>Number of regulations developed under PROURE guidelines or proposals to work on regulations</w:t>
            </w:r>
          </w:p>
        </w:tc>
        <w:tc>
          <w:tcPr>
            <w:tcW w:w="4536" w:type="dxa"/>
            <w:vAlign w:val="center"/>
          </w:tcPr>
          <w:p w:rsidR="00AC1452" w:rsidRPr="004C04EB" w:rsidRDefault="00AC1452" w:rsidP="00D84202">
            <w:pPr>
              <w:numPr>
                <w:ilvl w:val="0"/>
                <w:numId w:val="23"/>
              </w:numPr>
              <w:tabs>
                <w:tab w:val="left" w:pos="224"/>
              </w:tabs>
              <w:ind w:left="34" w:firstLine="0"/>
              <w:jc w:val="left"/>
              <w:rPr>
                <w:rFonts w:eastAsia="Calibri" w:cs="Arial"/>
                <w:noProof/>
                <w:lang w:val="en-US"/>
              </w:rPr>
            </w:pPr>
            <w:r w:rsidRPr="004C04EB">
              <w:rPr>
                <w:rFonts w:eastAsia="Calibri" w:cs="Arial"/>
                <w:noProof/>
                <w:lang w:val="en-US"/>
              </w:rPr>
              <w:t>The proposal of a regulation (RETEVIS) was developed and there was collabora</w:t>
            </w:r>
            <w:r w:rsidR="002F1F26" w:rsidRPr="004C04EB">
              <w:rPr>
                <w:rFonts w:eastAsia="Calibri" w:cs="Arial"/>
                <w:noProof/>
                <w:lang w:val="en-US"/>
              </w:rPr>
              <w:t>tion with two other initiatives</w:t>
            </w:r>
            <w:r w:rsidRPr="004C04EB">
              <w:rPr>
                <w:rFonts w:eastAsia="Calibri" w:cs="Arial"/>
                <w:noProof/>
                <w:lang w:val="en-US"/>
              </w:rPr>
              <w:t xml:space="preserve"> (Green Seal and Sustainable Building Code).</w:t>
            </w:r>
          </w:p>
        </w:tc>
        <w:tc>
          <w:tcPr>
            <w:tcW w:w="1451" w:type="dxa"/>
            <w:vMerge/>
            <w:vAlign w:val="center"/>
          </w:tcPr>
          <w:p w:rsidR="00AC1452" w:rsidRPr="004C04EB" w:rsidRDefault="00AC1452" w:rsidP="00910894">
            <w:pPr>
              <w:autoSpaceDE w:val="0"/>
              <w:autoSpaceDN w:val="0"/>
              <w:adjustRightInd w:val="0"/>
              <w:spacing w:after="0"/>
              <w:ind w:left="135"/>
              <w:jc w:val="center"/>
              <w:rPr>
                <w:rFonts w:eastAsia="Calibri" w:cs="Arial"/>
                <w:noProof/>
                <w:lang w:val="en-US"/>
              </w:rPr>
            </w:pPr>
          </w:p>
        </w:tc>
      </w:tr>
      <w:tr w:rsidR="00AC1452" w:rsidRPr="004C04EB" w:rsidTr="00910894">
        <w:trPr>
          <w:jc w:val="center"/>
        </w:trPr>
        <w:tc>
          <w:tcPr>
            <w:tcW w:w="2689" w:type="dxa"/>
            <w:vAlign w:val="center"/>
          </w:tcPr>
          <w:p w:rsidR="00AC1452" w:rsidRPr="004C04EB" w:rsidRDefault="00AC1452" w:rsidP="00910894">
            <w:pPr>
              <w:jc w:val="left"/>
              <w:rPr>
                <w:rFonts w:eastAsia="Calibri" w:cs="Arial"/>
                <w:noProof/>
                <w:lang w:val="en-US"/>
              </w:rPr>
            </w:pPr>
            <w:r w:rsidRPr="004C04EB">
              <w:rPr>
                <w:rFonts w:eastAsia="Calibri" w:cs="Arial"/>
                <w:noProof/>
                <w:lang w:val="en-US"/>
              </w:rPr>
              <w:t>Number of activities that support the PROURE</w:t>
            </w:r>
          </w:p>
        </w:tc>
        <w:tc>
          <w:tcPr>
            <w:tcW w:w="4536" w:type="dxa"/>
            <w:vAlign w:val="center"/>
          </w:tcPr>
          <w:p w:rsidR="00AC1452" w:rsidRPr="004C04EB" w:rsidRDefault="00AC1452" w:rsidP="00D84202">
            <w:pPr>
              <w:numPr>
                <w:ilvl w:val="0"/>
                <w:numId w:val="23"/>
              </w:numPr>
              <w:tabs>
                <w:tab w:val="left" w:pos="224"/>
              </w:tabs>
              <w:ind w:left="34" w:firstLine="0"/>
              <w:jc w:val="left"/>
              <w:rPr>
                <w:rFonts w:eastAsia="Calibri" w:cs="Arial"/>
                <w:noProof/>
                <w:lang w:val="en-US"/>
              </w:rPr>
            </w:pPr>
            <w:r w:rsidRPr="004C04EB">
              <w:rPr>
                <w:rFonts w:eastAsia="Calibri" w:cs="Arial"/>
                <w:noProof/>
                <w:lang w:val="en-US"/>
              </w:rPr>
              <w:t>At least 16 different types of activities identified</w:t>
            </w:r>
          </w:p>
        </w:tc>
        <w:tc>
          <w:tcPr>
            <w:tcW w:w="1451" w:type="dxa"/>
            <w:vMerge/>
            <w:vAlign w:val="center"/>
          </w:tcPr>
          <w:p w:rsidR="00AC1452" w:rsidRPr="004C04EB" w:rsidRDefault="00AC1452" w:rsidP="00910894">
            <w:pPr>
              <w:autoSpaceDE w:val="0"/>
              <w:autoSpaceDN w:val="0"/>
              <w:adjustRightInd w:val="0"/>
              <w:spacing w:after="0"/>
              <w:ind w:left="135"/>
              <w:jc w:val="center"/>
              <w:rPr>
                <w:rFonts w:eastAsia="Calibri" w:cs="Arial"/>
                <w:noProof/>
                <w:lang w:val="en-US"/>
              </w:rPr>
            </w:pPr>
          </w:p>
        </w:tc>
      </w:tr>
      <w:tr w:rsidR="00AC1452" w:rsidRPr="004C04EB" w:rsidTr="00910894">
        <w:trPr>
          <w:jc w:val="center"/>
        </w:trPr>
        <w:tc>
          <w:tcPr>
            <w:tcW w:w="7225" w:type="dxa"/>
            <w:gridSpan w:val="2"/>
            <w:vAlign w:val="center"/>
          </w:tcPr>
          <w:p w:rsidR="00AC1452" w:rsidRPr="004C04EB" w:rsidRDefault="002F1F26" w:rsidP="002F1F26">
            <w:pPr>
              <w:jc w:val="left"/>
              <w:rPr>
                <w:rFonts w:eastAsia="Calibri" w:cs="Arial"/>
                <w:noProof/>
                <w:lang w:val="en-US"/>
              </w:rPr>
            </w:pPr>
            <w:r w:rsidRPr="004C04EB">
              <w:rPr>
                <w:rFonts w:eastAsia="Calibri" w:cs="Arial"/>
                <w:b/>
                <w:noProof/>
                <w:lang w:val="en-US"/>
              </w:rPr>
              <w:t>b) Impact of the P</w:t>
            </w:r>
            <w:r w:rsidR="00AC1452" w:rsidRPr="004C04EB">
              <w:rPr>
                <w:rFonts w:eastAsia="Calibri" w:cs="Arial"/>
                <w:b/>
                <w:noProof/>
                <w:lang w:val="en-US"/>
              </w:rPr>
              <w:t>roject on the environment</w:t>
            </w:r>
            <w:r w:rsidRPr="004C04EB">
              <w:rPr>
                <w:rFonts w:eastAsia="Calibri" w:cs="Arial"/>
                <w:b/>
                <w:noProof/>
                <w:lang w:val="en-US"/>
              </w:rPr>
              <w:t>al</w:t>
            </w:r>
            <w:r w:rsidR="00AC1452" w:rsidRPr="004C04EB">
              <w:rPr>
                <w:rFonts w:eastAsia="Calibri" w:cs="Arial"/>
                <w:b/>
                <w:noProof/>
                <w:lang w:val="en-US"/>
              </w:rPr>
              <w:t xml:space="preserve"> and energy strategy of UNDP Colombia and UNDAF</w:t>
            </w:r>
          </w:p>
        </w:tc>
        <w:tc>
          <w:tcPr>
            <w:tcW w:w="1451" w:type="dxa"/>
            <w:vMerge/>
            <w:vAlign w:val="center"/>
          </w:tcPr>
          <w:p w:rsidR="00AC1452" w:rsidRPr="004C04EB" w:rsidRDefault="00AC1452" w:rsidP="00910894">
            <w:pPr>
              <w:autoSpaceDE w:val="0"/>
              <w:autoSpaceDN w:val="0"/>
              <w:adjustRightInd w:val="0"/>
              <w:spacing w:after="0"/>
              <w:ind w:left="135"/>
              <w:jc w:val="center"/>
              <w:rPr>
                <w:rFonts w:eastAsia="Calibri" w:cs="Arial"/>
                <w:noProof/>
                <w:lang w:val="en-US"/>
              </w:rPr>
            </w:pPr>
          </w:p>
        </w:tc>
      </w:tr>
      <w:tr w:rsidR="00AC1452" w:rsidRPr="004C04EB" w:rsidTr="00910894">
        <w:trPr>
          <w:jc w:val="center"/>
        </w:trPr>
        <w:tc>
          <w:tcPr>
            <w:tcW w:w="2689" w:type="dxa"/>
            <w:vAlign w:val="center"/>
          </w:tcPr>
          <w:p w:rsidR="00AC1452" w:rsidRPr="004C04EB" w:rsidRDefault="00AC1452" w:rsidP="00910894">
            <w:pPr>
              <w:autoSpaceDE w:val="0"/>
              <w:autoSpaceDN w:val="0"/>
              <w:adjustRightInd w:val="0"/>
              <w:spacing w:before="0" w:after="0"/>
              <w:contextualSpacing w:val="0"/>
              <w:jc w:val="left"/>
              <w:rPr>
                <w:rFonts w:eastAsia="Calibri" w:cs="Arial"/>
                <w:noProof/>
                <w:lang w:val="en-US"/>
              </w:rPr>
            </w:pPr>
            <w:r w:rsidRPr="004C04EB">
              <w:rPr>
                <w:rFonts w:eastAsia="Calibri" w:cs="Arial"/>
                <w:noProof/>
                <w:lang w:val="en-US"/>
              </w:rPr>
              <w:t>Tools and/or incentives that support the strategy of the country’s UNDP office  and the UNDAF Matrix</w:t>
            </w:r>
          </w:p>
        </w:tc>
        <w:tc>
          <w:tcPr>
            <w:tcW w:w="4536" w:type="dxa"/>
            <w:vAlign w:val="center"/>
          </w:tcPr>
          <w:p w:rsidR="00AC1452" w:rsidRPr="004C04EB" w:rsidRDefault="00AC1452" w:rsidP="00D84202">
            <w:pPr>
              <w:numPr>
                <w:ilvl w:val="0"/>
                <w:numId w:val="23"/>
              </w:numPr>
              <w:tabs>
                <w:tab w:val="left" w:pos="318"/>
              </w:tabs>
              <w:ind w:left="34" w:firstLine="0"/>
              <w:jc w:val="left"/>
              <w:rPr>
                <w:rFonts w:eastAsia="Calibri" w:cs="Arial"/>
                <w:noProof/>
                <w:lang w:val="en-US"/>
              </w:rPr>
            </w:pPr>
            <w:r w:rsidRPr="004C04EB">
              <w:rPr>
                <w:rFonts w:eastAsia="Calibri" w:cs="Arial"/>
                <w:noProof/>
                <w:lang w:val="en-US"/>
              </w:rPr>
              <w:t>The Project contributes to the execution of the Thematic Area "A: Overcoming poverty, Millennium development goals, and sustainable development</w:t>
            </w:r>
            <w:r w:rsidR="002F1F26" w:rsidRPr="004C04EB">
              <w:rPr>
                <w:rFonts w:eastAsia="Calibri" w:cs="Arial"/>
                <w:noProof/>
                <w:lang w:val="en-US"/>
              </w:rPr>
              <w:t>" mentioned in the Project D</w:t>
            </w:r>
            <w:r w:rsidRPr="004C04EB">
              <w:rPr>
                <w:rFonts w:eastAsia="Calibri" w:cs="Arial"/>
                <w:noProof/>
                <w:lang w:val="en-US"/>
              </w:rPr>
              <w:t>ocument</w:t>
            </w:r>
            <w:r w:rsidRPr="004C04EB">
              <w:rPr>
                <w:rFonts w:eastAsia="Calibri" w:cs="Arial"/>
                <w:bCs/>
                <w:noProof/>
                <w:lang w:val="en-US"/>
              </w:rPr>
              <w:t> of the Colombia Program (2008-2012), DP/DCP/COL/1.</w:t>
            </w:r>
          </w:p>
          <w:p w:rsidR="00AC1452" w:rsidRPr="004C04EB" w:rsidRDefault="002F1F26" w:rsidP="00D84202">
            <w:pPr>
              <w:numPr>
                <w:ilvl w:val="0"/>
                <w:numId w:val="23"/>
              </w:numPr>
              <w:tabs>
                <w:tab w:val="left" w:pos="318"/>
              </w:tabs>
              <w:ind w:left="34" w:firstLine="0"/>
              <w:jc w:val="left"/>
              <w:rPr>
                <w:rFonts w:eastAsia="Calibri" w:cs="Arial"/>
                <w:noProof/>
                <w:lang w:val="en-US"/>
              </w:rPr>
            </w:pPr>
            <w:r w:rsidRPr="004C04EB">
              <w:rPr>
                <w:rFonts w:eastAsia="Calibri" w:cs="Arial"/>
                <w:noProof/>
                <w:lang w:val="en-US"/>
              </w:rPr>
              <w:t>The P</w:t>
            </w:r>
            <w:r w:rsidR="00AC1452" w:rsidRPr="004C04EB">
              <w:rPr>
                <w:rFonts w:eastAsia="Calibri" w:cs="Arial"/>
                <w:noProof/>
                <w:lang w:val="en-US"/>
              </w:rPr>
              <w:t>roject clearly responds to the "Direct Effect" of the UNDAF 2012-2014 Matrix called "2.4 National and territorial skills strengthened for mitigation and adaptation to climate change," in 3 of their 4 products.</w:t>
            </w:r>
          </w:p>
        </w:tc>
        <w:tc>
          <w:tcPr>
            <w:tcW w:w="1451" w:type="dxa"/>
            <w:vMerge/>
            <w:vAlign w:val="center"/>
          </w:tcPr>
          <w:p w:rsidR="00AC1452" w:rsidRPr="004C04EB" w:rsidRDefault="00AC1452" w:rsidP="00910894">
            <w:pPr>
              <w:autoSpaceDE w:val="0"/>
              <w:autoSpaceDN w:val="0"/>
              <w:adjustRightInd w:val="0"/>
              <w:spacing w:after="0"/>
              <w:ind w:left="135"/>
              <w:jc w:val="center"/>
              <w:rPr>
                <w:rFonts w:eastAsia="Calibri" w:cs="Arial"/>
                <w:noProof/>
                <w:lang w:val="en-US"/>
              </w:rPr>
            </w:pPr>
          </w:p>
        </w:tc>
      </w:tr>
      <w:tr w:rsidR="00AC1452" w:rsidRPr="004C04EB" w:rsidTr="00910894">
        <w:trPr>
          <w:jc w:val="center"/>
        </w:trPr>
        <w:tc>
          <w:tcPr>
            <w:tcW w:w="2689" w:type="dxa"/>
            <w:vAlign w:val="center"/>
          </w:tcPr>
          <w:p w:rsidR="00AC1452" w:rsidRPr="004C04EB" w:rsidRDefault="00AC1452" w:rsidP="00910894">
            <w:pPr>
              <w:tabs>
                <w:tab w:val="left" w:pos="426"/>
              </w:tabs>
              <w:autoSpaceDE w:val="0"/>
              <w:autoSpaceDN w:val="0"/>
              <w:adjustRightInd w:val="0"/>
              <w:spacing w:before="0" w:after="0"/>
              <w:contextualSpacing w:val="0"/>
              <w:jc w:val="left"/>
              <w:rPr>
                <w:rFonts w:eastAsia="Calibri" w:cs="Arial"/>
                <w:noProof/>
                <w:lang w:val="en-US"/>
              </w:rPr>
            </w:pPr>
            <w:r w:rsidRPr="004C04EB">
              <w:rPr>
                <w:rFonts w:eastAsia="Calibri" w:cs="Arial"/>
                <w:noProof/>
                <w:lang w:val="en-US"/>
              </w:rPr>
              <w:t>Number of national institutions and local agencies that design and implement mitigation activities, programs, or projects of climat</w:t>
            </w:r>
            <w:r w:rsidR="002F1F26" w:rsidRPr="004C04EB">
              <w:rPr>
                <w:rFonts w:eastAsia="Calibri" w:cs="Arial"/>
                <w:noProof/>
                <w:lang w:val="en-US"/>
              </w:rPr>
              <w:t>e change with support from the P</w:t>
            </w:r>
            <w:r w:rsidRPr="004C04EB">
              <w:rPr>
                <w:rFonts w:eastAsia="Calibri" w:cs="Arial"/>
                <w:noProof/>
                <w:lang w:val="en-US"/>
              </w:rPr>
              <w:t>roject</w:t>
            </w:r>
          </w:p>
        </w:tc>
        <w:tc>
          <w:tcPr>
            <w:tcW w:w="4536" w:type="dxa"/>
            <w:vAlign w:val="center"/>
          </w:tcPr>
          <w:p w:rsidR="00AC1452" w:rsidRPr="004C04EB" w:rsidRDefault="00AC1452" w:rsidP="00D84202">
            <w:pPr>
              <w:numPr>
                <w:ilvl w:val="0"/>
                <w:numId w:val="23"/>
              </w:numPr>
              <w:tabs>
                <w:tab w:val="left" w:pos="318"/>
              </w:tabs>
              <w:ind w:left="34" w:firstLine="0"/>
              <w:jc w:val="left"/>
              <w:rPr>
                <w:rFonts w:eastAsia="Calibri" w:cs="Arial"/>
                <w:noProof/>
                <w:lang w:val="en-US"/>
              </w:rPr>
            </w:pPr>
            <w:r w:rsidRPr="004C04EB">
              <w:rPr>
                <w:rFonts w:eastAsia="Calibri" w:cs="Arial"/>
                <w:noProof/>
                <w:lang w:val="en-US"/>
              </w:rPr>
              <w:t>There are about 40 institutions that h</w:t>
            </w:r>
            <w:r w:rsidR="002F1F26" w:rsidRPr="004C04EB">
              <w:rPr>
                <w:rFonts w:eastAsia="Calibri" w:cs="Arial"/>
                <w:noProof/>
                <w:lang w:val="en-US"/>
              </w:rPr>
              <w:t>ave benefited from the P</w:t>
            </w:r>
            <w:r w:rsidRPr="004C04EB">
              <w:rPr>
                <w:rFonts w:eastAsia="Calibri" w:cs="Arial"/>
                <w:noProof/>
                <w:lang w:val="en-US"/>
              </w:rPr>
              <w:t>roject to design mitigation actions </w:t>
            </w:r>
            <w:r w:rsidR="002F1F26" w:rsidRPr="004C04EB">
              <w:rPr>
                <w:rFonts w:eastAsia="Calibri" w:cs="Arial"/>
                <w:noProof/>
                <w:lang w:val="en-US"/>
              </w:rPr>
              <w:t>for</w:t>
            </w:r>
            <w:r w:rsidRPr="004C04EB">
              <w:rPr>
                <w:rFonts w:eastAsia="Calibri" w:cs="Arial"/>
                <w:noProof/>
                <w:lang w:val="en-US"/>
              </w:rPr>
              <w:t xml:space="preserve"> climate change.</w:t>
            </w:r>
          </w:p>
        </w:tc>
        <w:tc>
          <w:tcPr>
            <w:tcW w:w="1451" w:type="dxa"/>
            <w:vMerge/>
            <w:vAlign w:val="center"/>
          </w:tcPr>
          <w:p w:rsidR="00AC1452" w:rsidRPr="004C04EB" w:rsidRDefault="00AC1452" w:rsidP="00910894">
            <w:pPr>
              <w:autoSpaceDE w:val="0"/>
              <w:autoSpaceDN w:val="0"/>
              <w:adjustRightInd w:val="0"/>
              <w:spacing w:after="0"/>
              <w:ind w:left="135"/>
              <w:jc w:val="center"/>
              <w:rPr>
                <w:rFonts w:eastAsia="Calibri" w:cs="Arial"/>
                <w:noProof/>
                <w:lang w:val="en-US"/>
              </w:rPr>
            </w:pPr>
          </w:p>
        </w:tc>
      </w:tr>
      <w:tr w:rsidR="00AC1452" w:rsidRPr="004C04EB" w:rsidTr="00910894">
        <w:trPr>
          <w:jc w:val="center"/>
        </w:trPr>
        <w:tc>
          <w:tcPr>
            <w:tcW w:w="7225" w:type="dxa"/>
            <w:gridSpan w:val="2"/>
            <w:vAlign w:val="center"/>
          </w:tcPr>
          <w:p w:rsidR="00AC1452" w:rsidRPr="004C04EB" w:rsidRDefault="00AC1452" w:rsidP="002F1F26">
            <w:pPr>
              <w:jc w:val="left"/>
              <w:rPr>
                <w:rFonts w:eastAsia="Calibri" w:cs="Arial"/>
                <w:noProof/>
                <w:lang w:val="en-US"/>
              </w:rPr>
            </w:pPr>
            <w:r w:rsidRPr="004C04EB">
              <w:rPr>
                <w:rFonts w:eastAsia="Calibri" w:cs="Arial"/>
                <w:b/>
                <w:noProof/>
                <w:lang w:val="en-US"/>
              </w:rPr>
              <w:t xml:space="preserve">C) Alignment with the main goals of </w:t>
            </w:r>
            <w:r w:rsidR="002F1F26" w:rsidRPr="004C04EB">
              <w:rPr>
                <w:rFonts w:eastAsia="Calibri" w:cs="Arial"/>
                <w:b/>
                <w:noProof/>
                <w:lang w:val="en-US"/>
              </w:rPr>
              <w:t>GEF</w:t>
            </w:r>
            <w:r w:rsidRPr="004C04EB">
              <w:rPr>
                <w:rFonts w:eastAsia="Calibri" w:cs="Arial"/>
                <w:b/>
                <w:noProof/>
                <w:lang w:val="en-US"/>
              </w:rPr>
              <w:t xml:space="preserve"> (Increase energy efficiency in built-up areas)</w:t>
            </w:r>
          </w:p>
        </w:tc>
        <w:tc>
          <w:tcPr>
            <w:tcW w:w="1451" w:type="dxa"/>
            <w:vMerge/>
            <w:vAlign w:val="center"/>
          </w:tcPr>
          <w:p w:rsidR="00AC1452" w:rsidRPr="004C04EB" w:rsidRDefault="00AC1452" w:rsidP="00910894">
            <w:pPr>
              <w:autoSpaceDE w:val="0"/>
              <w:autoSpaceDN w:val="0"/>
              <w:adjustRightInd w:val="0"/>
              <w:spacing w:after="0"/>
              <w:ind w:left="135"/>
              <w:jc w:val="center"/>
              <w:rPr>
                <w:rFonts w:eastAsia="Calibri" w:cs="Arial"/>
                <w:noProof/>
                <w:lang w:val="en-US"/>
              </w:rPr>
            </w:pPr>
          </w:p>
        </w:tc>
      </w:tr>
      <w:tr w:rsidR="00AC1452" w:rsidRPr="004C04EB" w:rsidTr="00910894">
        <w:trPr>
          <w:jc w:val="center"/>
        </w:trPr>
        <w:tc>
          <w:tcPr>
            <w:tcW w:w="2689" w:type="dxa"/>
            <w:vAlign w:val="center"/>
          </w:tcPr>
          <w:p w:rsidR="00AC1452" w:rsidRPr="004C04EB" w:rsidRDefault="00AC1452" w:rsidP="00910894">
            <w:pPr>
              <w:tabs>
                <w:tab w:val="left" w:pos="426"/>
              </w:tabs>
              <w:autoSpaceDE w:val="0"/>
              <w:autoSpaceDN w:val="0"/>
              <w:adjustRightInd w:val="0"/>
              <w:spacing w:before="0" w:after="0"/>
              <w:contextualSpacing w:val="0"/>
              <w:jc w:val="left"/>
              <w:rPr>
                <w:rFonts w:eastAsia="Calibri" w:cs="Arial"/>
                <w:noProof/>
                <w:lang w:val="en-US"/>
              </w:rPr>
            </w:pPr>
            <w:r w:rsidRPr="004C04EB">
              <w:rPr>
                <w:rFonts w:eastAsia="Calibri" w:cs="Arial"/>
                <w:noProof/>
                <w:lang w:val="en-US"/>
              </w:rPr>
              <w:t>Reduction in energy consumption and GHG emissions from buildings and artifacts</w:t>
            </w:r>
          </w:p>
        </w:tc>
        <w:tc>
          <w:tcPr>
            <w:tcW w:w="4536" w:type="dxa"/>
            <w:vAlign w:val="center"/>
          </w:tcPr>
          <w:p w:rsidR="00AC1452" w:rsidRPr="004C04EB" w:rsidRDefault="00AC1452" w:rsidP="00D84202">
            <w:pPr>
              <w:numPr>
                <w:ilvl w:val="0"/>
                <w:numId w:val="23"/>
              </w:numPr>
              <w:tabs>
                <w:tab w:val="left" w:pos="318"/>
              </w:tabs>
              <w:ind w:left="34" w:firstLine="0"/>
              <w:jc w:val="left"/>
              <w:rPr>
                <w:rFonts w:eastAsia="Calibri" w:cs="Arial"/>
                <w:noProof/>
                <w:lang w:val="en-US"/>
              </w:rPr>
            </w:pPr>
            <w:r w:rsidRPr="004C04EB">
              <w:rPr>
                <w:rFonts w:eastAsia="Calibri" w:cs="Arial"/>
                <w:noProof/>
                <w:lang w:val="en-US"/>
              </w:rPr>
              <w:t>The project responds to the GEF strategic goals of the Focal Area of Climate Change and the objectives of the Strategic Program </w:t>
            </w:r>
            <w:r w:rsidRPr="004C04EB">
              <w:rPr>
                <w:rFonts w:eastAsia="Calibri" w:cs="Arial"/>
                <w:iCs/>
                <w:noProof/>
                <w:lang w:val="en-US"/>
              </w:rPr>
              <w:t>CC-SP1:</w:t>
            </w:r>
            <w:r w:rsidRPr="004C04EB">
              <w:rPr>
                <w:rFonts w:eastAsia="Calibri" w:cs="Arial"/>
                <w:noProof/>
                <w:lang w:val="en-US"/>
              </w:rPr>
              <w:t> Prom</w:t>
            </w:r>
            <w:r w:rsidR="002F1F26" w:rsidRPr="004C04EB">
              <w:rPr>
                <w:rFonts w:eastAsia="Calibri" w:cs="Arial"/>
                <w:noProof/>
                <w:lang w:val="en-US"/>
              </w:rPr>
              <w:t>otion of Energy Efficiency in Re</w:t>
            </w:r>
            <w:r w:rsidRPr="004C04EB">
              <w:rPr>
                <w:rFonts w:eastAsia="Calibri" w:cs="Arial"/>
                <w:noProof/>
                <w:lang w:val="en-US"/>
              </w:rPr>
              <w:t>sidential and Commercial Buildings.</w:t>
            </w:r>
          </w:p>
          <w:p w:rsidR="00AC1452" w:rsidRPr="004C04EB" w:rsidRDefault="00AC1452" w:rsidP="00D84202">
            <w:pPr>
              <w:numPr>
                <w:ilvl w:val="0"/>
                <w:numId w:val="23"/>
              </w:numPr>
              <w:tabs>
                <w:tab w:val="left" w:pos="318"/>
              </w:tabs>
              <w:ind w:left="34" w:firstLine="0"/>
              <w:jc w:val="left"/>
              <w:rPr>
                <w:rFonts w:eastAsia="Calibri" w:cs="Arial"/>
                <w:noProof/>
                <w:lang w:val="en-US"/>
              </w:rPr>
            </w:pPr>
            <w:r w:rsidRPr="004C04EB">
              <w:rPr>
                <w:rFonts w:eastAsia="Calibri" w:cs="Arial"/>
                <w:noProof/>
                <w:lang w:val="en-US"/>
              </w:rPr>
              <w:t xml:space="preserve">If all the money-saving measures recommended in the audits were implemented, a total 154,500 MWh would be reduced, </w:t>
            </w:r>
            <w:r w:rsidR="002F1F26" w:rsidRPr="004C04EB">
              <w:rPr>
                <w:rFonts w:eastAsia="Calibri" w:cs="Arial"/>
                <w:noProof/>
                <w:lang w:val="en-US"/>
              </w:rPr>
              <w:t xml:space="preserve">and </w:t>
            </w:r>
            <w:r w:rsidRPr="004C04EB">
              <w:rPr>
                <w:rFonts w:eastAsia="Calibri" w:cs="Arial"/>
                <w:noProof/>
                <w:lang w:val="en-US"/>
              </w:rPr>
              <w:t>a total of 104,727 Tons CO</w:t>
            </w:r>
            <w:r w:rsidRPr="004C04EB">
              <w:rPr>
                <w:rFonts w:eastAsia="Calibri" w:cs="Arial"/>
                <w:noProof/>
                <w:vertAlign w:val="subscript"/>
                <w:lang w:val="en-US"/>
              </w:rPr>
              <w:t>2</w:t>
            </w:r>
            <w:r w:rsidRPr="004C04EB">
              <w:rPr>
                <w:rFonts w:eastAsia="Calibri" w:cs="Arial"/>
                <w:noProof/>
                <w:lang w:val="en-US"/>
              </w:rPr>
              <w:t xml:space="preserve"> emissions would be avoided over the lifetime of the measures.</w:t>
            </w:r>
          </w:p>
        </w:tc>
        <w:tc>
          <w:tcPr>
            <w:tcW w:w="1451" w:type="dxa"/>
            <w:vMerge/>
            <w:vAlign w:val="center"/>
          </w:tcPr>
          <w:p w:rsidR="00AC1452" w:rsidRPr="004C04EB" w:rsidRDefault="00AC1452" w:rsidP="00910894">
            <w:pPr>
              <w:autoSpaceDE w:val="0"/>
              <w:autoSpaceDN w:val="0"/>
              <w:adjustRightInd w:val="0"/>
              <w:spacing w:before="0" w:after="0"/>
              <w:ind w:left="135"/>
              <w:contextualSpacing w:val="0"/>
              <w:jc w:val="center"/>
              <w:rPr>
                <w:rFonts w:eastAsia="Calibri" w:cs="Arial"/>
                <w:noProof/>
                <w:lang w:val="en-US"/>
              </w:rPr>
            </w:pPr>
          </w:p>
        </w:tc>
      </w:tr>
    </w:tbl>
    <w:p w:rsidR="002C7FE9" w:rsidRPr="004C04EB" w:rsidRDefault="002C7FE9" w:rsidP="00AC1452">
      <w:pPr>
        <w:keepNext/>
        <w:keepLines/>
        <w:outlineLvl w:val="2"/>
        <w:rPr>
          <w:rFonts w:eastAsia="Times New Roman" w:cs="Times New Roman"/>
          <w:b/>
          <w:noProof/>
          <w:sz w:val="24"/>
          <w:szCs w:val="24"/>
          <w:lang w:val="en-US"/>
        </w:rPr>
      </w:pPr>
      <w:bookmarkStart w:id="85" w:name="_Toc373936983"/>
    </w:p>
    <w:p w:rsidR="00AC1452" w:rsidRPr="004C04EB" w:rsidRDefault="00AC1452" w:rsidP="00AC1452">
      <w:pPr>
        <w:keepNext/>
        <w:keepLines/>
        <w:outlineLvl w:val="2"/>
        <w:rPr>
          <w:rFonts w:eastAsia="Times New Roman" w:cs="Times New Roman"/>
          <w:noProof/>
          <w:sz w:val="24"/>
          <w:szCs w:val="24"/>
          <w:lang w:val="en-US"/>
        </w:rPr>
      </w:pPr>
      <w:bookmarkStart w:id="86" w:name="_Toc379879445"/>
      <w:r w:rsidRPr="004C04EB">
        <w:rPr>
          <w:rFonts w:eastAsia="Times New Roman" w:cs="Times New Roman"/>
          <w:noProof/>
          <w:sz w:val="24"/>
          <w:szCs w:val="24"/>
          <w:lang w:val="en-US"/>
        </w:rPr>
        <w:t>3.3.3 Effectiveness and specific outcomes</w:t>
      </w:r>
      <w:bookmarkEnd w:id="86"/>
      <w:r w:rsidRPr="004C04EB">
        <w:rPr>
          <w:rFonts w:eastAsia="Times New Roman" w:cs="Times New Roman"/>
          <w:noProof/>
          <w:sz w:val="24"/>
          <w:szCs w:val="24"/>
          <w:lang w:val="en-US"/>
        </w:rPr>
        <w:t> </w:t>
      </w:r>
      <w:bookmarkEnd w:id="85"/>
    </w:p>
    <w:p w:rsidR="00AC1452" w:rsidRPr="004C04EB" w:rsidRDefault="00AC1452" w:rsidP="00AC1452">
      <w:pPr>
        <w:rPr>
          <w:rFonts w:eastAsia="Calibri" w:cs="Times New Roman"/>
          <w:noProof/>
          <w:szCs w:val="24"/>
          <w:lang w:val="en-US"/>
        </w:rPr>
      </w:pPr>
    </w:p>
    <w:p w:rsidR="00AC1452" w:rsidRPr="004C04EB" w:rsidRDefault="00AC1452" w:rsidP="00AC1452">
      <w:pPr>
        <w:rPr>
          <w:rFonts w:eastAsia="Calibri" w:cs="Arial"/>
          <w:noProof/>
          <w:lang w:val="en-US"/>
        </w:rPr>
      </w:pPr>
      <w:r w:rsidRPr="004C04EB">
        <w:rPr>
          <w:rFonts w:eastAsia="Calibri" w:cs="Arial"/>
          <w:noProof/>
          <w:lang w:val="en-US"/>
        </w:rPr>
        <w:t>The Effectiveness of the Project was analyzed based on the following question:</w:t>
      </w:r>
    </w:p>
    <w:p w:rsidR="00AC1452" w:rsidRPr="004C04EB" w:rsidRDefault="00AC1452" w:rsidP="00AC1452">
      <w:pPr>
        <w:rPr>
          <w:rFonts w:eastAsia="Calibri" w:cs="Arial"/>
          <w:noProof/>
          <w:lang w:val="en-US"/>
        </w:rPr>
      </w:pPr>
      <w:r w:rsidRPr="004C04EB">
        <w:rPr>
          <w:rFonts w:eastAsia="Calibri" w:cs="Arial"/>
          <w:noProof/>
          <w:lang w:val="en-US"/>
        </w:rPr>
        <w:t>Effectiveness: To what extent have the anticip</w:t>
      </w:r>
      <w:r w:rsidR="00727300" w:rsidRPr="004C04EB">
        <w:rPr>
          <w:rFonts w:eastAsia="Calibri" w:cs="Arial"/>
          <w:noProof/>
          <w:lang w:val="en-US"/>
        </w:rPr>
        <w:t>ated outcomes and goals of the P</w:t>
      </w:r>
      <w:r w:rsidRPr="004C04EB">
        <w:rPr>
          <w:rFonts w:eastAsia="Calibri" w:cs="Arial"/>
          <w:noProof/>
          <w:lang w:val="en-US"/>
        </w:rPr>
        <w:t xml:space="preserve">roject been achieved? To answer this question, the following table found </w:t>
      </w:r>
      <w:r w:rsidR="00727300" w:rsidRPr="004C04EB">
        <w:rPr>
          <w:rFonts w:eastAsia="Calibri" w:cs="Arial"/>
          <w:noProof/>
          <w:lang w:val="en-US"/>
        </w:rPr>
        <w:t xml:space="preserve">in </w:t>
      </w:r>
      <w:r w:rsidRPr="004C04EB">
        <w:rPr>
          <w:rFonts w:eastAsia="Calibri" w:cs="Arial"/>
          <w:noProof/>
          <w:lang w:val="en-US"/>
        </w:rPr>
        <w:t>the Logical Framework of the Project and the list of products generated by the Project w</w:t>
      </w:r>
      <w:r w:rsidR="00727300" w:rsidRPr="004C04EB">
        <w:rPr>
          <w:rFonts w:eastAsia="Calibri" w:cs="Arial"/>
          <w:noProof/>
          <w:lang w:val="en-US"/>
        </w:rPr>
        <w:t>ere</w:t>
      </w:r>
      <w:r w:rsidRPr="004C04EB">
        <w:rPr>
          <w:rFonts w:eastAsia="Calibri" w:cs="Arial"/>
          <w:noProof/>
          <w:lang w:val="en-US"/>
        </w:rPr>
        <w:t xml:space="preserve"> used. See Annex 10: List of Products Generated by the Project</w:t>
      </w:r>
    </w:p>
    <w:p w:rsidR="00AC1452" w:rsidRPr="004C04EB" w:rsidRDefault="00AC1452" w:rsidP="00AC1452">
      <w:pPr>
        <w:rPr>
          <w:rFonts w:eastAsia="Calibri" w:cs="Arial"/>
          <w:noProof/>
          <w:lang w:val="en-US"/>
        </w:rPr>
      </w:pPr>
    </w:p>
    <w:p w:rsidR="00AC1452" w:rsidRPr="004C04EB" w:rsidRDefault="00AC1452" w:rsidP="00AC1452">
      <w:pPr>
        <w:jc w:val="center"/>
        <w:rPr>
          <w:rFonts w:eastAsia="Calibri" w:cs="Arial"/>
          <w:b/>
          <w:noProof/>
          <w:lang w:val="en-US"/>
        </w:rPr>
      </w:pPr>
      <w:r w:rsidRPr="004C04EB">
        <w:rPr>
          <w:rFonts w:eastAsia="Calibri" w:cs="Arial"/>
          <w:b/>
          <w:noProof/>
          <w:lang w:val="en-US"/>
        </w:rPr>
        <w:t>Table 23: Effectiveness and specific outcomes</w:t>
      </w:r>
    </w:p>
    <w:tbl>
      <w:tblPr>
        <w:tblStyle w:val="Tablaconcuadrcula"/>
        <w:tblW w:w="0" w:type="auto"/>
        <w:jc w:val="center"/>
        <w:tblLayout w:type="fixed"/>
        <w:tblLook w:val="04A0"/>
      </w:tblPr>
      <w:tblGrid>
        <w:gridCol w:w="2122"/>
        <w:gridCol w:w="2976"/>
        <w:gridCol w:w="2268"/>
        <w:gridCol w:w="1609"/>
      </w:tblGrid>
      <w:tr w:rsidR="00AC1452" w:rsidRPr="004C04EB" w:rsidTr="00910894">
        <w:trPr>
          <w:jc w:val="center"/>
        </w:trPr>
        <w:tc>
          <w:tcPr>
            <w:tcW w:w="2122" w:type="dxa"/>
            <w:vAlign w:val="center"/>
          </w:tcPr>
          <w:p w:rsidR="00AC1452" w:rsidRPr="004C04EB" w:rsidRDefault="00AC1452" w:rsidP="00910894">
            <w:pPr>
              <w:jc w:val="center"/>
              <w:rPr>
                <w:rFonts w:eastAsia="Calibri" w:cs="Arial"/>
                <w:b/>
                <w:noProof/>
                <w:lang w:val="en-US"/>
              </w:rPr>
            </w:pPr>
            <w:r w:rsidRPr="004C04EB">
              <w:rPr>
                <w:rFonts w:eastAsia="Calibri" w:cs="Arial"/>
                <w:b/>
                <w:noProof/>
                <w:lang w:val="en-US"/>
              </w:rPr>
              <w:t>Evaluation</w:t>
            </w:r>
          </w:p>
          <w:p w:rsidR="00AC1452" w:rsidRPr="004C04EB" w:rsidRDefault="00AC1452" w:rsidP="00910894">
            <w:pPr>
              <w:jc w:val="center"/>
              <w:rPr>
                <w:rFonts w:eastAsia="Calibri" w:cs="Arial"/>
                <w:b/>
                <w:noProof/>
                <w:lang w:val="en-US"/>
              </w:rPr>
            </w:pPr>
            <w:r w:rsidRPr="004C04EB">
              <w:rPr>
                <w:rFonts w:eastAsia="Calibri" w:cs="Arial"/>
                <w:b/>
                <w:noProof/>
                <w:lang w:val="en-US"/>
              </w:rPr>
              <w:t>Criteria</w:t>
            </w:r>
          </w:p>
        </w:tc>
        <w:tc>
          <w:tcPr>
            <w:tcW w:w="2976" w:type="dxa"/>
            <w:vAlign w:val="center"/>
          </w:tcPr>
          <w:p w:rsidR="00AC1452" w:rsidRPr="004C04EB" w:rsidRDefault="00AC1452" w:rsidP="00910894">
            <w:pPr>
              <w:autoSpaceDE w:val="0"/>
              <w:autoSpaceDN w:val="0"/>
              <w:adjustRightInd w:val="0"/>
              <w:spacing w:before="0" w:after="0"/>
              <w:contextualSpacing w:val="0"/>
              <w:jc w:val="center"/>
              <w:rPr>
                <w:rFonts w:eastAsia="Calibri" w:cs="Arial"/>
                <w:b/>
                <w:noProof/>
                <w:lang w:val="en-US"/>
              </w:rPr>
            </w:pPr>
            <w:r w:rsidRPr="004C04EB">
              <w:rPr>
                <w:rFonts w:eastAsia="Calibri" w:cs="Arial"/>
                <w:b/>
                <w:noProof/>
                <w:lang w:val="en-US"/>
              </w:rPr>
              <w:t>Indicators</w:t>
            </w:r>
          </w:p>
        </w:tc>
        <w:tc>
          <w:tcPr>
            <w:tcW w:w="2268" w:type="dxa"/>
            <w:vAlign w:val="center"/>
          </w:tcPr>
          <w:p w:rsidR="00AC1452" w:rsidRPr="004C04EB" w:rsidRDefault="00AC1452" w:rsidP="00910894">
            <w:pPr>
              <w:jc w:val="center"/>
              <w:rPr>
                <w:rFonts w:eastAsia="Calibri" w:cs="Arial"/>
                <w:b/>
                <w:noProof/>
                <w:lang w:val="en-US"/>
              </w:rPr>
            </w:pPr>
            <w:r w:rsidRPr="004C04EB">
              <w:rPr>
                <w:rFonts w:eastAsia="Calibri" w:cs="Arial"/>
                <w:b/>
                <w:noProof/>
                <w:lang w:val="en-US"/>
              </w:rPr>
              <w:t>Sources</w:t>
            </w:r>
          </w:p>
        </w:tc>
        <w:tc>
          <w:tcPr>
            <w:tcW w:w="1609" w:type="dxa"/>
            <w:vAlign w:val="center"/>
          </w:tcPr>
          <w:p w:rsidR="00AC1452" w:rsidRPr="004C04EB" w:rsidRDefault="00AC1452" w:rsidP="00910894">
            <w:pPr>
              <w:jc w:val="center"/>
              <w:rPr>
                <w:rFonts w:eastAsia="Calibri" w:cs="Arial"/>
                <w:b/>
                <w:noProof/>
                <w:lang w:val="en-US"/>
              </w:rPr>
            </w:pPr>
            <w:r w:rsidRPr="004C04EB">
              <w:rPr>
                <w:rFonts w:eastAsia="Calibri" w:cs="Arial"/>
                <w:b/>
                <w:noProof/>
                <w:lang w:val="en-US"/>
              </w:rPr>
              <w:t>Methodology</w:t>
            </w:r>
          </w:p>
        </w:tc>
      </w:tr>
      <w:tr w:rsidR="00AC1452" w:rsidRPr="004C04EB" w:rsidTr="00910894">
        <w:trPr>
          <w:jc w:val="center"/>
        </w:trPr>
        <w:tc>
          <w:tcPr>
            <w:tcW w:w="2122" w:type="dxa"/>
          </w:tcPr>
          <w:p w:rsidR="00AC1452" w:rsidRPr="004C04EB" w:rsidRDefault="00AC1452" w:rsidP="00D84202">
            <w:pPr>
              <w:numPr>
                <w:ilvl w:val="0"/>
                <w:numId w:val="46"/>
              </w:numPr>
              <w:tabs>
                <w:tab w:val="left" w:pos="313"/>
              </w:tabs>
              <w:autoSpaceDE w:val="0"/>
              <w:autoSpaceDN w:val="0"/>
              <w:adjustRightInd w:val="0"/>
              <w:spacing w:before="0" w:after="0"/>
              <w:ind w:left="29" w:firstLine="0"/>
              <w:contextualSpacing w:val="0"/>
              <w:jc w:val="left"/>
              <w:rPr>
                <w:rFonts w:eastAsia="Calibri" w:cs="Arial"/>
                <w:noProof/>
                <w:lang w:val="en-US"/>
              </w:rPr>
            </w:pPr>
            <w:r w:rsidRPr="004C04EB">
              <w:rPr>
                <w:rFonts w:eastAsia="Calibri" w:cs="Arial"/>
                <w:noProof/>
                <w:lang w:val="en-US"/>
              </w:rPr>
              <w:t>Institutional strengthening on energy efficiency</w:t>
            </w:r>
          </w:p>
        </w:tc>
        <w:tc>
          <w:tcPr>
            <w:tcW w:w="2976" w:type="dxa"/>
          </w:tcPr>
          <w:p w:rsidR="00AC1452" w:rsidRPr="004C04EB" w:rsidRDefault="00AC1452" w:rsidP="00D84202">
            <w:pPr>
              <w:numPr>
                <w:ilvl w:val="0"/>
                <w:numId w:val="23"/>
              </w:numPr>
              <w:tabs>
                <w:tab w:val="left" w:pos="325"/>
              </w:tabs>
              <w:autoSpaceDE w:val="0"/>
              <w:autoSpaceDN w:val="0"/>
              <w:adjustRightInd w:val="0"/>
              <w:spacing w:before="0" w:after="0"/>
              <w:ind w:left="75" w:hanging="1"/>
              <w:contextualSpacing w:val="0"/>
              <w:jc w:val="left"/>
              <w:rPr>
                <w:rFonts w:eastAsia="Calibri" w:cs="Arial"/>
                <w:noProof/>
                <w:lang w:val="en-US"/>
              </w:rPr>
            </w:pPr>
            <w:r w:rsidRPr="004C04EB">
              <w:rPr>
                <w:rFonts w:eastAsia="Calibri" w:cs="Arial"/>
                <w:noProof/>
                <w:lang w:val="en-US"/>
              </w:rPr>
              <w:t>Degree of technical skills of the institutions related to EE</w:t>
            </w:r>
            <w:r w:rsidR="00727300" w:rsidRPr="004C04EB">
              <w:rPr>
                <w:rFonts w:eastAsia="Calibri" w:cs="Arial"/>
                <w:noProof/>
                <w:lang w:val="en-US"/>
              </w:rPr>
              <w:t xml:space="preserve"> increased</w:t>
            </w:r>
          </w:p>
          <w:p w:rsidR="00AC1452" w:rsidRPr="004C04EB" w:rsidRDefault="00AC1452" w:rsidP="00D84202">
            <w:pPr>
              <w:numPr>
                <w:ilvl w:val="0"/>
                <w:numId w:val="23"/>
              </w:numPr>
              <w:tabs>
                <w:tab w:val="left" w:pos="325"/>
              </w:tabs>
              <w:autoSpaceDE w:val="0"/>
              <w:autoSpaceDN w:val="0"/>
              <w:adjustRightInd w:val="0"/>
              <w:spacing w:before="0" w:after="0"/>
              <w:ind w:left="75" w:hanging="1"/>
              <w:contextualSpacing w:val="0"/>
              <w:jc w:val="left"/>
              <w:rPr>
                <w:rFonts w:eastAsia="Calibri" w:cs="Arial"/>
                <w:noProof/>
                <w:lang w:val="en-US"/>
              </w:rPr>
            </w:pPr>
            <w:r w:rsidRPr="004C04EB">
              <w:rPr>
                <w:rFonts w:eastAsia="Calibri" w:cs="Arial"/>
                <w:noProof/>
                <w:lang w:val="en-US"/>
              </w:rPr>
              <w:t>Number of technicians (architects, engineers, officials) trained in EE in buildings</w:t>
            </w:r>
          </w:p>
          <w:p w:rsidR="00AC1452" w:rsidRPr="004C04EB" w:rsidRDefault="00AC1452" w:rsidP="00D84202">
            <w:pPr>
              <w:numPr>
                <w:ilvl w:val="0"/>
                <w:numId w:val="23"/>
              </w:numPr>
              <w:tabs>
                <w:tab w:val="left" w:pos="325"/>
              </w:tabs>
              <w:autoSpaceDE w:val="0"/>
              <w:autoSpaceDN w:val="0"/>
              <w:adjustRightInd w:val="0"/>
              <w:spacing w:before="0" w:after="0"/>
              <w:ind w:left="75" w:hanging="1"/>
              <w:contextualSpacing w:val="0"/>
              <w:jc w:val="left"/>
              <w:rPr>
                <w:rFonts w:eastAsia="Calibri" w:cs="Arial"/>
                <w:noProof/>
                <w:lang w:val="en-US"/>
              </w:rPr>
            </w:pPr>
            <w:r w:rsidRPr="004C04EB">
              <w:rPr>
                <w:rFonts w:eastAsia="Calibri" w:cs="Arial"/>
                <w:noProof/>
                <w:lang w:val="en-US"/>
              </w:rPr>
              <w:t>Number of guides and tools available for the implementation of EE in buildings</w:t>
            </w:r>
          </w:p>
        </w:tc>
        <w:tc>
          <w:tcPr>
            <w:tcW w:w="2268" w:type="dxa"/>
          </w:tcPr>
          <w:p w:rsidR="00AC1452" w:rsidRPr="004C04EB" w:rsidRDefault="00AC1452" w:rsidP="00D84202">
            <w:pPr>
              <w:numPr>
                <w:ilvl w:val="0"/>
                <w:numId w:val="23"/>
              </w:numPr>
              <w:tabs>
                <w:tab w:val="left" w:pos="175"/>
              </w:tabs>
              <w:autoSpaceDE w:val="0"/>
              <w:autoSpaceDN w:val="0"/>
              <w:adjustRightInd w:val="0"/>
              <w:spacing w:before="0" w:after="0"/>
              <w:ind w:left="33" w:firstLine="0"/>
              <w:contextualSpacing w:val="0"/>
              <w:jc w:val="left"/>
              <w:rPr>
                <w:rFonts w:eastAsia="Calibri" w:cs="Arial"/>
                <w:noProof/>
                <w:lang w:val="en-US"/>
              </w:rPr>
            </w:pPr>
            <w:r w:rsidRPr="004C04EB">
              <w:rPr>
                <w:rFonts w:eastAsia="Calibri" w:cs="Arial"/>
                <w:noProof/>
                <w:lang w:val="en-US"/>
              </w:rPr>
              <w:t>Official government records (MME)</w:t>
            </w:r>
          </w:p>
          <w:p w:rsidR="00AC1452" w:rsidRPr="004C04EB" w:rsidRDefault="00727300" w:rsidP="00D84202">
            <w:pPr>
              <w:numPr>
                <w:ilvl w:val="0"/>
                <w:numId w:val="23"/>
              </w:numPr>
              <w:tabs>
                <w:tab w:val="left" w:pos="175"/>
              </w:tabs>
              <w:autoSpaceDE w:val="0"/>
              <w:autoSpaceDN w:val="0"/>
              <w:adjustRightInd w:val="0"/>
              <w:spacing w:before="0" w:after="0"/>
              <w:ind w:left="33" w:firstLine="0"/>
              <w:contextualSpacing w:val="0"/>
              <w:jc w:val="left"/>
              <w:rPr>
                <w:rFonts w:eastAsia="Calibri" w:cs="Arial"/>
                <w:noProof/>
                <w:lang w:val="en-US"/>
              </w:rPr>
            </w:pPr>
            <w:r w:rsidRPr="004C04EB">
              <w:rPr>
                <w:rFonts w:eastAsia="Calibri" w:cs="Arial"/>
                <w:noProof/>
                <w:lang w:val="en-US"/>
              </w:rPr>
              <w:t>Reports of the P</w:t>
            </w:r>
            <w:r w:rsidR="00AC1452" w:rsidRPr="004C04EB">
              <w:rPr>
                <w:rFonts w:eastAsia="Calibri" w:cs="Arial"/>
                <w:noProof/>
                <w:lang w:val="en-US"/>
              </w:rPr>
              <w:t>roject</w:t>
            </w:r>
          </w:p>
        </w:tc>
        <w:tc>
          <w:tcPr>
            <w:tcW w:w="1609" w:type="dxa"/>
          </w:tcPr>
          <w:p w:rsidR="00AC1452" w:rsidRPr="004C04EB" w:rsidRDefault="00AC1452" w:rsidP="00D84202">
            <w:pPr>
              <w:numPr>
                <w:ilvl w:val="0"/>
                <w:numId w:val="23"/>
              </w:numPr>
              <w:tabs>
                <w:tab w:val="left" w:pos="175"/>
              </w:tabs>
              <w:autoSpaceDE w:val="0"/>
              <w:autoSpaceDN w:val="0"/>
              <w:adjustRightInd w:val="0"/>
              <w:spacing w:before="0" w:after="0"/>
              <w:ind w:left="0" w:firstLine="0"/>
              <w:contextualSpacing w:val="0"/>
              <w:jc w:val="left"/>
              <w:rPr>
                <w:rFonts w:eastAsia="Calibri" w:cs="Arial"/>
                <w:noProof/>
                <w:lang w:val="en-US"/>
              </w:rPr>
            </w:pPr>
            <w:r w:rsidRPr="004C04EB">
              <w:rPr>
                <w:rFonts w:eastAsia="Calibri" w:cs="Arial"/>
                <w:noProof/>
                <w:lang w:val="en-US"/>
              </w:rPr>
              <w:t>Review of documents</w:t>
            </w:r>
          </w:p>
          <w:p w:rsidR="00AC1452" w:rsidRPr="004C04EB" w:rsidRDefault="00AC1452" w:rsidP="00D84202">
            <w:pPr>
              <w:numPr>
                <w:ilvl w:val="0"/>
                <w:numId w:val="23"/>
              </w:numPr>
              <w:tabs>
                <w:tab w:val="left" w:pos="175"/>
              </w:tabs>
              <w:autoSpaceDE w:val="0"/>
              <w:autoSpaceDN w:val="0"/>
              <w:adjustRightInd w:val="0"/>
              <w:spacing w:before="0" w:after="0"/>
              <w:ind w:left="0" w:firstLine="0"/>
              <w:contextualSpacing w:val="0"/>
              <w:jc w:val="left"/>
              <w:rPr>
                <w:rFonts w:eastAsia="Calibri" w:cs="Arial"/>
                <w:noProof/>
                <w:lang w:val="en-US"/>
              </w:rPr>
            </w:pPr>
            <w:r w:rsidRPr="004C04EB">
              <w:rPr>
                <w:rFonts w:eastAsia="Calibri" w:cs="Arial"/>
                <w:noProof/>
                <w:lang w:val="en-US"/>
              </w:rPr>
              <w:t> Interviews</w:t>
            </w:r>
          </w:p>
        </w:tc>
      </w:tr>
      <w:tr w:rsidR="00AC1452" w:rsidRPr="004C04EB" w:rsidTr="00910894">
        <w:trPr>
          <w:jc w:val="center"/>
        </w:trPr>
        <w:tc>
          <w:tcPr>
            <w:tcW w:w="2122" w:type="dxa"/>
          </w:tcPr>
          <w:p w:rsidR="00AC1452" w:rsidRPr="004C04EB" w:rsidRDefault="00AC1452" w:rsidP="00D84202">
            <w:pPr>
              <w:numPr>
                <w:ilvl w:val="0"/>
                <w:numId w:val="46"/>
              </w:numPr>
              <w:tabs>
                <w:tab w:val="left" w:pos="313"/>
              </w:tabs>
              <w:autoSpaceDE w:val="0"/>
              <w:autoSpaceDN w:val="0"/>
              <w:adjustRightInd w:val="0"/>
              <w:spacing w:before="0" w:after="0"/>
              <w:ind w:left="29" w:firstLine="0"/>
              <w:contextualSpacing w:val="0"/>
              <w:jc w:val="left"/>
              <w:rPr>
                <w:rFonts w:eastAsia="Calibri" w:cs="Arial"/>
                <w:noProof/>
                <w:lang w:val="en-US"/>
              </w:rPr>
            </w:pPr>
            <w:r w:rsidRPr="004C04EB">
              <w:rPr>
                <w:rFonts w:eastAsia="Calibri" w:cs="Arial"/>
                <w:noProof/>
                <w:lang w:val="en-US"/>
              </w:rPr>
              <w:t>Promotion of energy efficiency policies</w:t>
            </w:r>
          </w:p>
        </w:tc>
        <w:tc>
          <w:tcPr>
            <w:tcW w:w="2976" w:type="dxa"/>
          </w:tcPr>
          <w:p w:rsidR="00AC1452" w:rsidRPr="004C04EB" w:rsidRDefault="00AC1452" w:rsidP="00D84202">
            <w:pPr>
              <w:numPr>
                <w:ilvl w:val="0"/>
                <w:numId w:val="23"/>
              </w:numPr>
              <w:tabs>
                <w:tab w:val="left" w:pos="325"/>
              </w:tabs>
              <w:ind w:left="75" w:hanging="1"/>
              <w:rPr>
                <w:rFonts w:eastAsia="Calibri" w:cs="Arial"/>
                <w:noProof/>
                <w:lang w:val="en-US"/>
              </w:rPr>
            </w:pPr>
            <w:r w:rsidRPr="004C04EB">
              <w:rPr>
                <w:rFonts w:eastAsia="Calibri" w:cs="Arial"/>
                <w:noProof/>
                <w:lang w:val="en-US"/>
              </w:rPr>
              <w:t>Degree of execution of energy efficiency policies</w:t>
            </w:r>
          </w:p>
          <w:p w:rsidR="00AC1452" w:rsidRPr="004C04EB" w:rsidRDefault="00AC1452" w:rsidP="00D84202">
            <w:pPr>
              <w:numPr>
                <w:ilvl w:val="0"/>
                <w:numId w:val="23"/>
              </w:numPr>
              <w:tabs>
                <w:tab w:val="left" w:pos="325"/>
              </w:tabs>
              <w:ind w:left="75" w:hanging="1"/>
              <w:rPr>
                <w:rFonts w:eastAsia="Calibri" w:cs="Arial"/>
                <w:noProof/>
                <w:lang w:val="en-US"/>
              </w:rPr>
            </w:pPr>
            <w:r w:rsidRPr="004C04EB">
              <w:rPr>
                <w:rFonts w:eastAsia="Calibri" w:cs="Arial"/>
                <w:noProof/>
                <w:lang w:val="en-US"/>
              </w:rPr>
              <w:t>Number of policies executed</w:t>
            </w:r>
          </w:p>
        </w:tc>
        <w:tc>
          <w:tcPr>
            <w:tcW w:w="2268" w:type="dxa"/>
          </w:tcPr>
          <w:p w:rsidR="00AC1452" w:rsidRPr="004C04EB" w:rsidRDefault="00AC1452" w:rsidP="00D84202">
            <w:pPr>
              <w:numPr>
                <w:ilvl w:val="0"/>
                <w:numId w:val="23"/>
              </w:numPr>
              <w:tabs>
                <w:tab w:val="left" w:pos="175"/>
              </w:tabs>
              <w:autoSpaceDE w:val="0"/>
              <w:autoSpaceDN w:val="0"/>
              <w:adjustRightInd w:val="0"/>
              <w:spacing w:before="0" w:after="0"/>
              <w:ind w:left="33" w:firstLine="0"/>
              <w:contextualSpacing w:val="0"/>
              <w:jc w:val="left"/>
              <w:rPr>
                <w:rFonts w:eastAsia="Calibri" w:cs="Arial"/>
                <w:noProof/>
                <w:lang w:val="en-US"/>
              </w:rPr>
            </w:pPr>
            <w:r w:rsidRPr="004C04EB">
              <w:rPr>
                <w:rFonts w:eastAsia="Calibri" w:cs="Arial"/>
                <w:noProof/>
                <w:lang w:val="en-US"/>
              </w:rPr>
              <w:t>Official government records (MME)</w:t>
            </w:r>
          </w:p>
          <w:p w:rsidR="00AC1452" w:rsidRPr="004C04EB" w:rsidRDefault="00727300" w:rsidP="00D84202">
            <w:pPr>
              <w:numPr>
                <w:ilvl w:val="0"/>
                <w:numId w:val="23"/>
              </w:numPr>
              <w:tabs>
                <w:tab w:val="left" w:pos="175"/>
              </w:tabs>
              <w:autoSpaceDE w:val="0"/>
              <w:autoSpaceDN w:val="0"/>
              <w:adjustRightInd w:val="0"/>
              <w:spacing w:before="0" w:after="0"/>
              <w:ind w:left="33" w:firstLine="0"/>
              <w:contextualSpacing w:val="0"/>
              <w:jc w:val="left"/>
              <w:rPr>
                <w:rFonts w:eastAsia="Calibri" w:cs="Arial"/>
                <w:noProof/>
                <w:lang w:val="en-US"/>
              </w:rPr>
            </w:pPr>
            <w:r w:rsidRPr="004C04EB">
              <w:rPr>
                <w:rFonts w:eastAsia="Calibri" w:cs="Arial"/>
                <w:noProof/>
                <w:lang w:val="en-US"/>
              </w:rPr>
              <w:t>Reports of the  P</w:t>
            </w:r>
            <w:r w:rsidR="00AC1452" w:rsidRPr="004C04EB">
              <w:rPr>
                <w:rFonts w:eastAsia="Calibri" w:cs="Arial"/>
                <w:noProof/>
                <w:lang w:val="en-US"/>
              </w:rPr>
              <w:t>roject</w:t>
            </w:r>
          </w:p>
        </w:tc>
        <w:tc>
          <w:tcPr>
            <w:tcW w:w="1609" w:type="dxa"/>
          </w:tcPr>
          <w:p w:rsidR="00AC1452" w:rsidRPr="004C04EB" w:rsidRDefault="00AC1452" w:rsidP="00D84202">
            <w:pPr>
              <w:numPr>
                <w:ilvl w:val="0"/>
                <w:numId w:val="23"/>
              </w:numPr>
              <w:tabs>
                <w:tab w:val="left" w:pos="175"/>
              </w:tabs>
              <w:autoSpaceDE w:val="0"/>
              <w:autoSpaceDN w:val="0"/>
              <w:adjustRightInd w:val="0"/>
              <w:spacing w:before="0" w:after="0"/>
              <w:ind w:left="0" w:firstLine="0"/>
              <w:contextualSpacing w:val="0"/>
              <w:jc w:val="left"/>
              <w:rPr>
                <w:rFonts w:eastAsia="Calibri" w:cs="Arial"/>
                <w:noProof/>
                <w:lang w:val="en-US"/>
              </w:rPr>
            </w:pPr>
            <w:r w:rsidRPr="004C04EB">
              <w:rPr>
                <w:rFonts w:eastAsia="Calibri" w:cs="Arial"/>
                <w:noProof/>
                <w:lang w:val="en-US"/>
              </w:rPr>
              <w:t>Review of documents</w:t>
            </w:r>
          </w:p>
          <w:p w:rsidR="00AC1452" w:rsidRPr="004C04EB" w:rsidRDefault="00AC1452" w:rsidP="00D84202">
            <w:pPr>
              <w:numPr>
                <w:ilvl w:val="0"/>
                <w:numId w:val="23"/>
              </w:numPr>
              <w:tabs>
                <w:tab w:val="left" w:pos="175"/>
              </w:tabs>
              <w:autoSpaceDE w:val="0"/>
              <w:autoSpaceDN w:val="0"/>
              <w:adjustRightInd w:val="0"/>
              <w:spacing w:before="0" w:after="0"/>
              <w:ind w:left="0" w:firstLine="0"/>
              <w:contextualSpacing w:val="0"/>
              <w:jc w:val="left"/>
              <w:rPr>
                <w:rFonts w:eastAsia="Calibri" w:cs="Arial"/>
                <w:noProof/>
                <w:lang w:val="en-US"/>
              </w:rPr>
            </w:pPr>
            <w:r w:rsidRPr="004C04EB">
              <w:rPr>
                <w:rFonts w:eastAsia="Calibri" w:cs="Arial"/>
                <w:noProof/>
                <w:lang w:val="en-US"/>
              </w:rPr>
              <w:t> Interviews</w:t>
            </w:r>
          </w:p>
        </w:tc>
      </w:tr>
      <w:tr w:rsidR="00AC1452" w:rsidRPr="004C04EB" w:rsidTr="00910894">
        <w:trPr>
          <w:jc w:val="center"/>
        </w:trPr>
        <w:tc>
          <w:tcPr>
            <w:tcW w:w="2122" w:type="dxa"/>
          </w:tcPr>
          <w:p w:rsidR="00AC1452" w:rsidRPr="004C04EB" w:rsidRDefault="00727300" w:rsidP="00D84202">
            <w:pPr>
              <w:numPr>
                <w:ilvl w:val="0"/>
                <w:numId w:val="46"/>
              </w:numPr>
              <w:tabs>
                <w:tab w:val="left" w:pos="313"/>
              </w:tabs>
              <w:autoSpaceDE w:val="0"/>
              <w:autoSpaceDN w:val="0"/>
              <w:adjustRightInd w:val="0"/>
              <w:spacing w:before="0" w:after="0"/>
              <w:ind w:left="29" w:firstLine="0"/>
              <w:contextualSpacing w:val="0"/>
              <w:jc w:val="left"/>
              <w:rPr>
                <w:rFonts w:eastAsia="Calibri" w:cs="Arial"/>
                <w:noProof/>
                <w:lang w:val="en-US"/>
              </w:rPr>
            </w:pPr>
            <w:r w:rsidRPr="004C04EB">
              <w:rPr>
                <w:rFonts w:eastAsia="Calibri" w:cs="Arial"/>
                <w:noProof/>
                <w:lang w:val="en-US"/>
              </w:rPr>
              <w:t>Achievement of goals by the P</w:t>
            </w:r>
            <w:r w:rsidR="00AC1452" w:rsidRPr="004C04EB">
              <w:rPr>
                <w:rFonts w:eastAsia="Calibri" w:cs="Arial"/>
                <w:noProof/>
                <w:lang w:val="en-US"/>
              </w:rPr>
              <w:t>roject</w:t>
            </w:r>
          </w:p>
        </w:tc>
        <w:tc>
          <w:tcPr>
            <w:tcW w:w="2976" w:type="dxa"/>
          </w:tcPr>
          <w:p w:rsidR="00AC1452" w:rsidRPr="004C04EB" w:rsidRDefault="00AC1452" w:rsidP="00D84202">
            <w:pPr>
              <w:numPr>
                <w:ilvl w:val="0"/>
                <w:numId w:val="23"/>
              </w:numPr>
              <w:tabs>
                <w:tab w:val="left" w:pos="325"/>
              </w:tabs>
              <w:ind w:left="75" w:hanging="1"/>
              <w:rPr>
                <w:rFonts w:eastAsia="Calibri" w:cs="Arial"/>
                <w:noProof/>
                <w:lang w:val="en-US"/>
              </w:rPr>
            </w:pPr>
            <w:r w:rsidRPr="004C04EB">
              <w:rPr>
                <w:rFonts w:eastAsia="Calibri" w:cs="Arial"/>
                <w:noProof/>
                <w:lang w:val="en-US"/>
              </w:rPr>
              <w:t>%</w:t>
            </w:r>
            <w:r w:rsidR="00727300" w:rsidRPr="004C04EB">
              <w:rPr>
                <w:rFonts w:eastAsia="Calibri" w:cs="Arial"/>
                <w:noProof/>
                <w:lang w:val="en-US"/>
              </w:rPr>
              <w:t xml:space="preserve"> of indicators achieved by the P</w:t>
            </w:r>
            <w:r w:rsidRPr="004C04EB">
              <w:rPr>
                <w:rFonts w:eastAsia="Calibri" w:cs="Arial"/>
                <w:noProof/>
                <w:lang w:val="en-US"/>
              </w:rPr>
              <w:t>roject</w:t>
            </w:r>
          </w:p>
        </w:tc>
        <w:tc>
          <w:tcPr>
            <w:tcW w:w="2268" w:type="dxa"/>
          </w:tcPr>
          <w:p w:rsidR="00AC1452" w:rsidRPr="004C04EB" w:rsidRDefault="00727300" w:rsidP="00D84202">
            <w:pPr>
              <w:numPr>
                <w:ilvl w:val="0"/>
                <w:numId w:val="23"/>
              </w:numPr>
              <w:tabs>
                <w:tab w:val="left" w:pos="175"/>
              </w:tabs>
              <w:ind w:left="33" w:firstLine="0"/>
              <w:jc w:val="left"/>
              <w:rPr>
                <w:rFonts w:eastAsia="Calibri" w:cs="Arial"/>
                <w:noProof/>
                <w:lang w:val="en-US"/>
              </w:rPr>
            </w:pPr>
            <w:r w:rsidRPr="004C04EB">
              <w:rPr>
                <w:rFonts w:eastAsia="Calibri" w:cs="Arial"/>
                <w:noProof/>
                <w:lang w:val="en-US"/>
              </w:rPr>
              <w:t>Reports of the P</w:t>
            </w:r>
            <w:r w:rsidR="00AC1452" w:rsidRPr="004C04EB">
              <w:rPr>
                <w:rFonts w:eastAsia="Calibri" w:cs="Arial"/>
                <w:noProof/>
                <w:lang w:val="en-US"/>
              </w:rPr>
              <w:t>roject</w:t>
            </w:r>
          </w:p>
          <w:p w:rsidR="00AC1452" w:rsidRPr="004C04EB" w:rsidRDefault="00AC1452" w:rsidP="00D84202">
            <w:pPr>
              <w:numPr>
                <w:ilvl w:val="0"/>
                <w:numId w:val="23"/>
              </w:numPr>
              <w:tabs>
                <w:tab w:val="left" w:pos="175"/>
              </w:tabs>
              <w:ind w:left="33" w:firstLine="0"/>
              <w:rPr>
                <w:rFonts w:eastAsia="Calibri" w:cs="Arial"/>
                <w:noProof/>
                <w:lang w:val="en-US"/>
              </w:rPr>
            </w:pPr>
            <w:r w:rsidRPr="004C04EB">
              <w:rPr>
                <w:rFonts w:eastAsia="Calibri" w:cs="Arial"/>
                <w:noProof/>
                <w:lang w:val="en-US"/>
              </w:rPr>
              <w:t>Management Unit</w:t>
            </w:r>
          </w:p>
          <w:p w:rsidR="00AC1452" w:rsidRPr="004C04EB" w:rsidRDefault="00AC1452" w:rsidP="00D84202">
            <w:pPr>
              <w:numPr>
                <w:ilvl w:val="0"/>
                <w:numId w:val="23"/>
              </w:numPr>
              <w:tabs>
                <w:tab w:val="left" w:pos="175"/>
              </w:tabs>
              <w:ind w:left="33" w:firstLine="0"/>
              <w:rPr>
                <w:rFonts w:eastAsia="Calibri" w:cs="Arial"/>
                <w:noProof/>
                <w:lang w:val="en-US"/>
              </w:rPr>
            </w:pPr>
            <w:r w:rsidRPr="004C04EB">
              <w:rPr>
                <w:rFonts w:eastAsia="Calibri" w:cs="Arial"/>
                <w:noProof/>
                <w:lang w:val="en-US"/>
              </w:rPr>
              <w:t>UNDP-program</w:t>
            </w:r>
          </w:p>
        </w:tc>
        <w:tc>
          <w:tcPr>
            <w:tcW w:w="1609" w:type="dxa"/>
          </w:tcPr>
          <w:p w:rsidR="00AC1452" w:rsidRPr="004C04EB" w:rsidRDefault="00AC1452" w:rsidP="00D84202">
            <w:pPr>
              <w:numPr>
                <w:ilvl w:val="0"/>
                <w:numId w:val="23"/>
              </w:numPr>
              <w:tabs>
                <w:tab w:val="left" w:pos="175"/>
              </w:tabs>
              <w:ind w:left="0" w:firstLine="0"/>
              <w:rPr>
                <w:rFonts w:eastAsia="Calibri" w:cs="Arial"/>
                <w:noProof/>
                <w:lang w:val="en-US"/>
              </w:rPr>
            </w:pPr>
            <w:r w:rsidRPr="004C04EB">
              <w:rPr>
                <w:rFonts w:eastAsia="Calibri" w:cs="Arial"/>
                <w:noProof/>
                <w:lang w:val="en-US"/>
              </w:rPr>
              <w:t>Review of</w:t>
            </w:r>
          </w:p>
          <w:p w:rsidR="00AC1452" w:rsidRPr="004C04EB" w:rsidRDefault="00AC1452" w:rsidP="00910894">
            <w:pPr>
              <w:tabs>
                <w:tab w:val="left" w:pos="175"/>
              </w:tabs>
              <w:rPr>
                <w:rFonts w:eastAsia="Calibri" w:cs="Arial"/>
                <w:noProof/>
                <w:lang w:val="en-US"/>
              </w:rPr>
            </w:pPr>
            <w:r w:rsidRPr="004C04EB">
              <w:rPr>
                <w:rFonts w:eastAsia="Calibri" w:cs="Arial"/>
                <w:noProof/>
                <w:lang w:val="en-US"/>
              </w:rPr>
              <w:t>Documents</w:t>
            </w:r>
          </w:p>
          <w:p w:rsidR="00AC1452" w:rsidRPr="004C04EB" w:rsidRDefault="00AC1452" w:rsidP="00D84202">
            <w:pPr>
              <w:numPr>
                <w:ilvl w:val="0"/>
                <w:numId w:val="23"/>
              </w:numPr>
              <w:tabs>
                <w:tab w:val="left" w:pos="175"/>
              </w:tabs>
              <w:autoSpaceDE w:val="0"/>
              <w:autoSpaceDN w:val="0"/>
              <w:adjustRightInd w:val="0"/>
              <w:spacing w:before="0" w:after="0"/>
              <w:ind w:left="0" w:firstLine="0"/>
              <w:contextualSpacing w:val="0"/>
              <w:jc w:val="left"/>
              <w:rPr>
                <w:rFonts w:eastAsia="Calibri" w:cs="Arial"/>
                <w:noProof/>
                <w:lang w:val="en-US"/>
              </w:rPr>
            </w:pPr>
            <w:r w:rsidRPr="004C04EB">
              <w:rPr>
                <w:rFonts w:eastAsia="Calibri" w:cs="Arial"/>
                <w:noProof/>
                <w:lang w:val="en-US"/>
              </w:rPr>
              <w:t>Interviews</w:t>
            </w:r>
          </w:p>
        </w:tc>
      </w:tr>
    </w:tbl>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p>
    <w:p w:rsidR="00AC1452" w:rsidRPr="004C04EB" w:rsidRDefault="00AC1452" w:rsidP="00AC1452">
      <w:pPr>
        <w:rPr>
          <w:rFonts w:eastAsia="Calibri" w:cs="Arial"/>
          <w:b/>
          <w:noProof/>
          <w:lang w:val="en-US"/>
        </w:rPr>
      </w:pPr>
      <w:r w:rsidRPr="004C04EB">
        <w:rPr>
          <w:rFonts w:eastAsia="Calibri" w:cs="Arial"/>
          <w:b/>
          <w:noProof/>
          <w:lang w:val="en-US"/>
        </w:rPr>
        <w:t>a) Institutional strengthening on energy efficiency:</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a.1.) Degree of technical skills of the institutions related to EE, increased:</w:t>
      </w:r>
    </w:p>
    <w:p w:rsidR="00AC1452" w:rsidRPr="004C04EB" w:rsidRDefault="00AC1452" w:rsidP="00AC1452">
      <w:pPr>
        <w:rPr>
          <w:rFonts w:eastAsia="Calibri" w:cs="Arial"/>
          <w:noProof/>
          <w:lang w:val="en-US"/>
        </w:rPr>
      </w:pPr>
    </w:p>
    <w:p w:rsidR="00AC1452" w:rsidRPr="004C04EB" w:rsidRDefault="00727300" w:rsidP="00AC1452">
      <w:pPr>
        <w:rPr>
          <w:rFonts w:eastAsia="Calibri" w:cs="Arial"/>
          <w:noProof/>
          <w:lang w:val="en-US"/>
        </w:rPr>
      </w:pPr>
      <w:r w:rsidRPr="004C04EB">
        <w:rPr>
          <w:rFonts w:eastAsia="Calibri" w:cs="Arial"/>
          <w:noProof/>
          <w:lang w:val="en-US"/>
        </w:rPr>
        <w:t>It can be concluded that the P</w:t>
      </w:r>
      <w:r w:rsidR="00AC1452" w:rsidRPr="004C04EB">
        <w:rPr>
          <w:rFonts w:eastAsia="Calibri" w:cs="Arial"/>
          <w:noProof/>
          <w:lang w:val="en-US"/>
        </w:rPr>
        <w:t xml:space="preserve">roject contributed to increasing the technical skills of the institutions related to EE, especially </w:t>
      </w:r>
      <w:r w:rsidRPr="004C04EB">
        <w:rPr>
          <w:rFonts w:eastAsia="Calibri" w:cs="Arial"/>
          <w:noProof/>
          <w:lang w:val="en-US"/>
        </w:rPr>
        <w:t>at</w:t>
      </w:r>
      <w:r w:rsidR="00AC1452" w:rsidRPr="004C04EB">
        <w:rPr>
          <w:rFonts w:eastAsia="Calibri" w:cs="Arial"/>
          <w:noProof/>
          <w:lang w:val="en-US"/>
        </w:rPr>
        <w:t xml:space="preserve"> UPME. </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At the beginning </w:t>
      </w:r>
      <w:r w:rsidR="00727300" w:rsidRPr="004C04EB">
        <w:rPr>
          <w:rFonts w:eastAsia="Calibri" w:cs="Arial"/>
          <w:noProof/>
          <w:lang w:val="en-US"/>
        </w:rPr>
        <w:t xml:space="preserve">of the Project, </w:t>
      </w:r>
      <w:r w:rsidRPr="004C04EB">
        <w:rPr>
          <w:rFonts w:eastAsia="Calibri" w:cs="Arial"/>
          <w:noProof/>
          <w:lang w:val="en-US"/>
        </w:rPr>
        <w:t xml:space="preserve">the </w:t>
      </w:r>
      <w:r w:rsidR="00727300" w:rsidRPr="004C04EB">
        <w:rPr>
          <w:rFonts w:eastAsia="Calibri" w:cs="Arial"/>
          <w:noProof/>
          <w:lang w:val="en-US"/>
        </w:rPr>
        <w:t xml:space="preserve">Project </w:t>
      </w:r>
      <w:r w:rsidRPr="004C04EB">
        <w:rPr>
          <w:rFonts w:eastAsia="Calibri" w:cs="Arial"/>
          <w:noProof/>
          <w:lang w:val="en-US"/>
        </w:rPr>
        <w:t>Management Unit was established; it consisted of 3 p</w:t>
      </w:r>
      <w:r w:rsidR="00727300" w:rsidRPr="004C04EB">
        <w:rPr>
          <w:rFonts w:eastAsia="Calibri" w:cs="Arial"/>
          <w:noProof/>
          <w:lang w:val="en-US"/>
        </w:rPr>
        <w:t>rofessionals</w:t>
      </w:r>
      <w:r w:rsidRPr="004C04EB">
        <w:rPr>
          <w:rFonts w:eastAsia="Calibri" w:cs="Arial"/>
          <w:noProof/>
          <w:lang w:val="en-US"/>
        </w:rPr>
        <w:t xml:space="preserve"> (an industrial engineer, an environmental engineer, and a manager). This team provided support for the coordination of URE and FNCE </w:t>
      </w:r>
      <w:r w:rsidR="00C66605" w:rsidRPr="004C04EB">
        <w:rPr>
          <w:rFonts w:eastAsia="Calibri" w:cs="Arial"/>
          <w:noProof/>
          <w:lang w:val="en-US"/>
        </w:rPr>
        <w:t xml:space="preserve">activities </w:t>
      </w:r>
      <w:r w:rsidR="00727300" w:rsidRPr="004C04EB">
        <w:rPr>
          <w:rFonts w:eastAsia="Calibri" w:cs="Arial"/>
          <w:noProof/>
          <w:lang w:val="en-US"/>
        </w:rPr>
        <w:t>at</w:t>
      </w:r>
      <w:r w:rsidRPr="004C04EB">
        <w:rPr>
          <w:rFonts w:eastAsia="Calibri" w:cs="Arial"/>
          <w:noProof/>
          <w:lang w:val="en-US"/>
        </w:rPr>
        <w:t xml:space="preserve"> UPME on the development of energy efficiency in general and specifically in buildings. The officials in charge of the Project received training and exposure to other national and international programs on this topic; for example, in energy performance of materials, legal and financial mechanisms for the implementation of EE projects, structuring of regulations, international experiences, expertise in EE in buildings, energy audits, efficient </w:t>
      </w:r>
      <w:r w:rsidRPr="004C04EB">
        <w:rPr>
          <w:rFonts w:eastAsia="Calibri" w:cs="Arial"/>
          <w:noProof/>
          <w:lang w:val="en-US"/>
        </w:rPr>
        <w:lastRenderedPageBreak/>
        <w:t>technologies, generation from renewable sources, training sessions offered by universities and the OLADE, etc. </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On the other hand, th</w:t>
      </w:r>
      <w:r w:rsidR="00C66605" w:rsidRPr="004C04EB">
        <w:rPr>
          <w:rFonts w:eastAsia="Calibri" w:cs="Arial"/>
          <w:noProof/>
          <w:lang w:val="en-US"/>
        </w:rPr>
        <w:t>ese</w:t>
      </w:r>
      <w:r w:rsidRPr="004C04EB">
        <w:rPr>
          <w:rFonts w:eastAsia="Calibri" w:cs="Arial"/>
          <w:noProof/>
          <w:lang w:val="en-US"/>
        </w:rPr>
        <w:t xml:space="preserve"> increase</w:t>
      </w:r>
      <w:r w:rsidR="00C66605" w:rsidRPr="004C04EB">
        <w:rPr>
          <w:rFonts w:eastAsia="Calibri" w:cs="Arial"/>
          <w:noProof/>
          <w:lang w:val="en-US"/>
        </w:rPr>
        <w:t>d</w:t>
      </w:r>
      <w:r w:rsidRPr="004C04EB">
        <w:rPr>
          <w:rFonts w:eastAsia="Calibri" w:cs="Arial"/>
          <w:noProof/>
          <w:lang w:val="en-US"/>
        </w:rPr>
        <w:t xml:space="preserve"> knowledge and experience would not have made sense if at the end of the Projec</w:t>
      </w:r>
      <w:r w:rsidR="00C66605" w:rsidRPr="004C04EB">
        <w:rPr>
          <w:rFonts w:eastAsia="Calibri" w:cs="Arial"/>
          <w:noProof/>
          <w:lang w:val="en-US"/>
        </w:rPr>
        <w:t>t these officials had left those</w:t>
      </w:r>
      <w:r w:rsidRPr="004C04EB">
        <w:rPr>
          <w:rFonts w:eastAsia="Calibri" w:cs="Arial"/>
          <w:noProof/>
          <w:lang w:val="en-US"/>
        </w:rPr>
        <w:t xml:space="preserve"> institutions where they can apply and replicate the knowledge acquired. Fortunately, there is evidence that these officials will continue to work with UPME and</w:t>
      </w:r>
      <w:r w:rsidR="00C66605" w:rsidRPr="004C04EB">
        <w:rPr>
          <w:rFonts w:eastAsia="Calibri" w:cs="Arial"/>
          <w:noProof/>
          <w:lang w:val="en-US"/>
        </w:rPr>
        <w:t>/or on</w:t>
      </w:r>
      <w:r w:rsidRPr="004C04EB">
        <w:rPr>
          <w:rFonts w:eastAsia="Calibri" w:cs="Arial"/>
          <w:noProof/>
          <w:lang w:val="en-US"/>
        </w:rPr>
        <w:t xml:space="preserve"> projects related to energy efficiency:  </w:t>
      </w:r>
    </w:p>
    <w:p w:rsidR="00AC1452" w:rsidRPr="004C04EB" w:rsidRDefault="00AC1452" w:rsidP="00AC1452">
      <w:pPr>
        <w:rPr>
          <w:rFonts w:eastAsia="Calibri" w:cs="Arial"/>
          <w:noProof/>
          <w:lang w:val="en-US"/>
        </w:rPr>
      </w:pPr>
    </w:p>
    <w:p w:rsidR="00C66605" w:rsidRPr="004C04EB" w:rsidRDefault="00C66605" w:rsidP="00AC1452">
      <w:pPr>
        <w:rPr>
          <w:rFonts w:eastAsia="Calibri" w:cs="Arial"/>
          <w:noProof/>
          <w:lang w:val="en-US"/>
        </w:rPr>
      </w:pPr>
      <w:r w:rsidRPr="004C04EB">
        <w:rPr>
          <w:rFonts w:eastAsia="Calibri" w:cs="Arial"/>
          <w:noProof/>
          <w:lang w:val="en-US"/>
        </w:rPr>
        <w:t xml:space="preserve">The Project Coordinator </w:t>
      </w:r>
      <w:r w:rsidR="00AC1452" w:rsidRPr="004C04EB">
        <w:rPr>
          <w:rFonts w:eastAsia="Calibri" w:cs="Arial"/>
          <w:noProof/>
          <w:lang w:val="en-US"/>
        </w:rPr>
        <w:t>(Eng. Elkin Ramirez) will continue as Coordinator of the Project called "Standardization and Labeling of Energy Efficiency in Colombia</w:t>
      </w:r>
      <w:r w:rsidRPr="004C04EB">
        <w:rPr>
          <w:rFonts w:eastAsia="Calibri" w:cs="Arial"/>
          <w:noProof/>
          <w:lang w:val="en-US"/>
        </w:rPr>
        <w:t>”</w:t>
      </w:r>
      <w:r w:rsidR="00AC1452" w:rsidRPr="004C04EB">
        <w:rPr>
          <w:rFonts w:eastAsia="Calibri" w:cs="Arial"/>
          <w:noProof/>
          <w:lang w:val="en-US"/>
        </w:rPr>
        <w:t xml:space="preserve"> (N&amp;E Colo</w:t>
      </w:r>
      <w:r w:rsidRPr="004C04EB">
        <w:rPr>
          <w:rFonts w:eastAsia="Calibri" w:cs="Arial"/>
          <w:noProof/>
          <w:lang w:val="en-US"/>
        </w:rPr>
        <w:t>mbia for its name in Spanish)</w:t>
      </w:r>
      <w:r w:rsidR="00AC1452" w:rsidRPr="004C04EB">
        <w:rPr>
          <w:rFonts w:eastAsia="Calibri" w:cs="Arial"/>
          <w:noProof/>
          <w:lang w:val="en-US"/>
        </w:rPr>
        <w:t xml:space="preserve">, sponsored by the Government of Colombia and UNDP with resources </w:t>
      </w:r>
      <w:r w:rsidRPr="004C04EB">
        <w:rPr>
          <w:rFonts w:eastAsia="Calibri" w:cs="Arial"/>
          <w:noProof/>
          <w:lang w:val="en-US"/>
        </w:rPr>
        <w:t>from GEF,</w:t>
      </w:r>
      <w:r w:rsidR="00AC1452" w:rsidRPr="004C04EB">
        <w:rPr>
          <w:rFonts w:eastAsia="Calibri" w:cs="Arial"/>
          <w:noProof/>
          <w:lang w:val="en-US"/>
        </w:rPr>
        <w:t xml:space="preserve"> whose executing agency is </w:t>
      </w:r>
      <w:r w:rsidRPr="004C04EB">
        <w:rPr>
          <w:rFonts w:eastAsia="Calibri" w:cs="Arial"/>
          <w:noProof/>
          <w:lang w:val="en-US"/>
        </w:rPr>
        <w:t>UPME/MME. The P</w:t>
      </w:r>
      <w:r w:rsidR="00AC1452" w:rsidRPr="004C04EB">
        <w:rPr>
          <w:rFonts w:eastAsia="Calibri" w:cs="Arial"/>
          <w:noProof/>
          <w:lang w:val="en-US"/>
        </w:rPr>
        <w:t xml:space="preserve">roject has as a priority to increase market penetration of energy efficiency  appliances in residential and commercial buildings, as well as electric motors, by using the application of standards and labeling of energy efficiency, as an instrument </w:t>
      </w:r>
      <w:r w:rsidRPr="004C04EB">
        <w:rPr>
          <w:rFonts w:eastAsia="Calibri" w:cs="Arial"/>
          <w:noProof/>
          <w:lang w:val="en-US"/>
        </w:rPr>
        <w:t>for</w:t>
      </w:r>
      <w:r w:rsidR="00AC1452" w:rsidRPr="004C04EB">
        <w:rPr>
          <w:rFonts w:eastAsia="Calibri" w:cs="Arial"/>
          <w:noProof/>
          <w:lang w:val="en-US"/>
        </w:rPr>
        <w:t xml:space="preserve"> market transformation. </w:t>
      </w:r>
      <w:r w:rsidRPr="004C04EB">
        <w:rPr>
          <w:rFonts w:eastAsia="Calibri" w:cs="Arial"/>
          <w:noProof/>
          <w:lang w:val="en-US"/>
        </w:rPr>
        <w:t xml:space="preserve"> </w:t>
      </w:r>
    </w:p>
    <w:p w:rsidR="00C66605" w:rsidRPr="004C04EB" w:rsidRDefault="00C66605"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The Technical Assistant of the Project, Eng. Yenny Rios, will also continue to form part of the technical team of the </w:t>
      </w:r>
      <w:r w:rsidR="00C66605" w:rsidRPr="004C04EB">
        <w:rPr>
          <w:rFonts w:eastAsia="Calibri" w:cs="Arial"/>
          <w:noProof/>
          <w:lang w:val="en-US"/>
        </w:rPr>
        <w:t>same</w:t>
      </w:r>
      <w:r w:rsidRPr="004C04EB">
        <w:rPr>
          <w:rFonts w:eastAsia="Calibri" w:cs="Arial"/>
          <w:noProof/>
          <w:lang w:val="en-US"/>
        </w:rPr>
        <w:t xml:space="preserve"> </w:t>
      </w:r>
      <w:r w:rsidR="00C66605" w:rsidRPr="004C04EB">
        <w:rPr>
          <w:rFonts w:eastAsia="Calibri" w:cs="Arial"/>
          <w:noProof/>
          <w:lang w:val="en-US"/>
        </w:rPr>
        <w:t>project mentioned before.</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 xml:space="preserve">The Administrative </w:t>
      </w:r>
      <w:r w:rsidR="00C66605" w:rsidRPr="004C04EB">
        <w:rPr>
          <w:rFonts w:eastAsia="Calibri" w:cs="Arial"/>
          <w:noProof/>
          <w:lang w:val="en-US"/>
        </w:rPr>
        <w:t xml:space="preserve">Project </w:t>
      </w:r>
      <w:r w:rsidRPr="004C04EB">
        <w:rPr>
          <w:rFonts w:eastAsia="Calibri" w:cs="Arial"/>
          <w:noProof/>
          <w:lang w:val="en-US"/>
        </w:rPr>
        <w:t xml:space="preserve">Coordinator, Lic. Alejandro Carrillo, was hired by UPME as </w:t>
      </w:r>
      <w:r w:rsidR="00C66605" w:rsidRPr="004C04EB">
        <w:rPr>
          <w:rFonts w:eastAsia="Calibri" w:cs="Arial"/>
          <w:noProof/>
          <w:lang w:val="en-US"/>
        </w:rPr>
        <w:t xml:space="preserve">its </w:t>
      </w:r>
      <w:r w:rsidRPr="004C04EB">
        <w:rPr>
          <w:rFonts w:eastAsia="Calibri" w:cs="Arial"/>
          <w:noProof/>
          <w:lang w:val="en-US"/>
        </w:rPr>
        <w:t>Administrative Director.</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Aside from UPME and their current programs, it is considered that other public and private institutions increased their expertise in EE in buildings, such as:</w:t>
      </w:r>
    </w:p>
    <w:p w:rsidR="00AC1452" w:rsidRPr="004C04EB" w:rsidRDefault="00AC1452" w:rsidP="00AC1452">
      <w:pPr>
        <w:rPr>
          <w:rFonts w:eastAsia="Calibri" w:cs="Arial"/>
          <w:noProof/>
          <w:lang w:val="en-US"/>
        </w:rPr>
      </w:pPr>
    </w:p>
    <w:p w:rsidR="00AC1452" w:rsidRPr="004C04EB" w:rsidRDefault="00AC1452" w:rsidP="00D84202">
      <w:pPr>
        <w:numPr>
          <w:ilvl w:val="0"/>
          <w:numId w:val="23"/>
        </w:numPr>
        <w:tabs>
          <w:tab w:val="left" w:pos="426"/>
        </w:tabs>
        <w:ind w:left="426" w:hanging="142"/>
        <w:rPr>
          <w:rFonts w:eastAsia="Calibri" w:cs="Arial"/>
          <w:noProof/>
          <w:lang w:val="en-US"/>
        </w:rPr>
      </w:pPr>
      <w:r w:rsidRPr="004C04EB">
        <w:rPr>
          <w:rFonts w:eastAsia="Calibri" w:cs="Arial"/>
          <w:noProof/>
          <w:lang w:val="en-US"/>
        </w:rPr>
        <w:t>The Ministry o</w:t>
      </w:r>
      <w:r w:rsidR="00C66605" w:rsidRPr="004C04EB">
        <w:rPr>
          <w:rFonts w:eastAsia="Calibri" w:cs="Arial"/>
          <w:noProof/>
          <w:lang w:val="en-US"/>
        </w:rPr>
        <w:t>f Housing through the Study of M</w:t>
      </w:r>
      <w:r w:rsidRPr="004C04EB">
        <w:rPr>
          <w:rFonts w:eastAsia="Calibri" w:cs="Arial"/>
          <w:noProof/>
          <w:lang w:val="en-US"/>
        </w:rPr>
        <w:t>aterials and the RETEVIS proposal, as well as the validation exercises in homes on the San Andres islands and Soacha</w:t>
      </w:r>
      <w:r w:rsidR="00C66605" w:rsidRPr="004C04EB">
        <w:rPr>
          <w:rFonts w:eastAsia="Calibri" w:cs="Arial"/>
          <w:noProof/>
          <w:lang w:val="en-US"/>
        </w:rPr>
        <w:t>.</w:t>
      </w:r>
    </w:p>
    <w:p w:rsidR="00AC1452" w:rsidRPr="004C04EB" w:rsidRDefault="00AC1452" w:rsidP="00D84202">
      <w:pPr>
        <w:numPr>
          <w:ilvl w:val="0"/>
          <w:numId w:val="23"/>
        </w:numPr>
        <w:tabs>
          <w:tab w:val="left" w:pos="426"/>
        </w:tabs>
        <w:ind w:left="426" w:hanging="142"/>
        <w:rPr>
          <w:rFonts w:eastAsia="Calibri" w:cs="Arial"/>
          <w:noProof/>
          <w:lang w:val="en-US"/>
        </w:rPr>
      </w:pPr>
      <w:r w:rsidRPr="004C04EB">
        <w:rPr>
          <w:rFonts w:eastAsia="Calibri" w:cs="Arial"/>
          <w:noProof/>
          <w:lang w:val="en-US"/>
        </w:rPr>
        <w:t>The Ministry of Environment and ICONTEC, by means of the inputs provided by the Project for two chapters of the draft document on the Environmental Seal for Sustainable Buildings. Also, through a combined effort with Project #74760 (replacement of chillers that harm the ozone layer) of the OTU/MADS</w:t>
      </w:r>
      <w:r w:rsidR="00C66605" w:rsidRPr="004C04EB">
        <w:rPr>
          <w:rFonts w:eastAsia="Calibri" w:cs="Arial"/>
          <w:noProof/>
          <w:lang w:val="en-US"/>
        </w:rPr>
        <w:t>.</w:t>
      </w:r>
    </w:p>
    <w:p w:rsidR="00AC1452" w:rsidRPr="004C04EB" w:rsidRDefault="00AC1452" w:rsidP="00D84202">
      <w:pPr>
        <w:numPr>
          <w:ilvl w:val="0"/>
          <w:numId w:val="23"/>
        </w:numPr>
        <w:tabs>
          <w:tab w:val="left" w:pos="426"/>
        </w:tabs>
        <w:ind w:left="426" w:hanging="142"/>
        <w:rPr>
          <w:rFonts w:eastAsia="Calibri" w:cs="Arial"/>
          <w:noProof/>
          <w:lang w:val="en-US"/>
        </w:rPr>
      </w:pPr>
      <w:r w:rsidRPr="004C04EB">
        <w:rPr>
          <w:rFonts w:eastAsia="Calibri" w:cs="Arial"/>
          <w:noProof/>
          <w:lang w:val="en-US"/>
        </w:rPr>
        <w:t xml:space="preserve">CIURE, thanks to the formulation of the institutional arrangement for energy efficiency (proposal of the </w:t>
      </w:r>
      <w:r w:rsidR="00C66605" w:rsidRPr="004C04EB">
        <w:rPr>
          <w:rFonts w:eastAsia="Calibri" w:cs="Arial"/>
          <w:noProof/>
          <w:lang w:val="en-US"/>
        </w:rPr>
        <w:t>PPP</w:t>
      </w:r>
      <w:r w:rsidRPr="004C04EB">
        <w:rPr>
          <w:rFonts w:eastAsia="Calibri" w:cs="Arial"/>
          <w:noProof/>
          <w:lang w:val="en-US"/>
        </w:rPr>
        <w:t xml:space="preserve"> for the NEEA). Methodological Proposal to adopt the RETEVIS. Proposal of an economic and financial model fo</w:t>
      </w:r>
      <w:r w:rsidR="00C66605" w:rsidRPr="004C04EB">
        <w:rPr>
          <w:rFonts w:eastAsia="Calibri" w:cs="Arial"/>
          <w:noProof/>
          <w:lang w:val="en-US"/>
        </w:rPr>
        <w:t>r the replacement of freezers.</w:t>
      </w:r>
    </w:p>
    <w:p w:rsidR="00AC1452" w:rsidRPr="004C04EB" w:rsidRDefault="00AC1452" w:rsidP="00D84202">
      <w:pPr>
        <w:numPr>
          <w:ilvl w:val="0"/>
          <w:numId w:val="23"/>
        </w:numPr>
        <w:tabs>
          <w:tab w:val="left" w:pos="426"/>
        </w:tabs>
        <w:ind w:left="426" w:hanging="142"/>
        <w:rPr>
          <w:rFonts w:eastAsia="Calibri" w:cs="Arial"/>
          <w:noProof/>
          <w:lang w:val="en-US"/>
        </w:rPr>
      </w:pPr>
      <w:r w:rsidRPr="004C04EB">
        <w:rPr>
          <w:rFonts w:eastAsia="Calibri" w:cs="Arial"/>
          <w:noProof/>
          <w:lang w:val="en-US"/>
        </w:rPr>
        <w:t>ACAIRE, by means of the guide for the replacement of chillers</w:t>
      </w:r>
      <w:r w:rsidR="00C66605" w:rsidRPr="004C04EB">
        <w:rPr>
          <w:rFonts w:eastAsia="Calibri" w:cs="Arial"/>
          <w:noProof/>
          <w:lang w:val="en-US"/>
        </w:rPr>
        <w:t>.</w:t>
      </w:r>
    </w:p>
    <w:p w:rsidR="00AC1452" w:rsidRPr="004C04EB" w:rsidRDefault="00AC1452" w:rsidP="00D84202">
      <w:pPr>
        <w:numPr>
          <w:ilvl w:val="0"/>
          <w:numId w:val="23"/>
        </w:numPr>
        <w:tabs>
          <w:tab w:val="left" w:pos="426"/>
        </w:tabs>
        <w:ind w:left="426" w:hanging="142"/>
        <w:rPr>
          <w:rFonts w:eastAsia="Calibri" w:cs="Arial"/>
          <w:noProof/>
          <w:lang w:val="en-US"/>
        </w:rPr>
      </w:pPr>
      <w:r w:rsidRPr="004C04EB">
        <w:rPr>
          <w:rFonts w:eastAsia="Calibri" w:cs="Arial"/>
          <w:noProof/>
          <w:lang w:val="en-US"/>
        </w:rPr>
        <w:t>Bancoldex, by means of the guide on financial mechanisms for EE projects</w:t>
      </w:r>
      <w:r w:rsidR="00C66605" w:rsidRPr="004C04EB">
        <w:rPr>
          <w:rFonts w:eastAsia="Calibri" w:cs="Arial"/>
          <w:noProof/>
          <w:lang w:val="en-US"/>
        </w:rPr>
        <w:t>.</w:t>
      </w:r>
    </w:p>
    <w:p w:rsidR="00AC1452" w:rsidRPr="004C04EB" w:rsidRDefault="00AC1452" w:rsidP="00D84202">
      <w:pPr>
        <w:numPr>
          <w:ilvl w:val="0"/>
          <w:numId w:val="23"/>
        </w:numPr>
        <w:tabs>
          <w:tab w:val="left" w:pos="426"/>
        </w:tabs>
        <w:ind w:left="426" w:hanging="142"/>
        <w:rPr>
          <w:rFonts w:eastAsia="Calibri" w:cs="Arial"/>
          <w:noProof/>
          <w:lang w:val="en-US"/>
        </w:rPr>
      </w:pPr>
      <w:r w:rsidRPr="004C04EB">
        <w:rPr>
          <w:rFonts w:eastAsia="Calibri" w:cs="Arial"/>
          <w:noProof/>
          <w:lang w:val="en-US"/>
        </w:rPr>
        <w:t>32 public and private institutions that received energy audits, so that better plans can be made to invest on this issue</w:t>
      </w:r>
      <w:r w:rsidR="00C66605" w:rsidRPr="004C04EB">
        <w:rPr>
          <w:rFonts w:eastAsia="Calibri" w:cs="Arial"/>
          <w:noProof/>
          <w:lang w:val="en-US"/>
        </w:rPr>
        <w:t>.</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a.2.) Number of technicians (architects, engineers, officials) trained in EE in buildings:</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The accomplishment of this goal was achieved through the implementation of three international seminars sponsored by the Project, aside from the participation in other events sponsored by other institutions. The specific details of each event are listed in the Annex 11: List of Seminars and Workshops for the Project. The summary is the following:</w:t>
      </w:r>
    </w:p>
    <w:p w:rsidR="00AC1452" w:rsidRPr="004C04EB" w:rsidRDefault="00AC1452" w:rsidP="00AC1452">
      <w:pPr>
        <w:rPr>
          <w:rFonts w:eastAsia="Calibri" w:cs="Arial"/>
          <w:noProof/>
          <w:lang w:val="en-US"/>
        </w:rPr>
      </w:pPr>
    </w:p>
    <w:p w:rsidR="00AC1452" w:rsidRPr="004C04EB" w:rsidRDefault="00AC1452" w:rsidP="00AC1452">
      <w:pPr>
        <w:jc w:val="center"/>
        <w:rPr>
          <w:rFonts w:eastAsia="Calibri" w:cs="Arial"/>
          <w:b/>
          <w:noProof/>
          <w:lang w:val="en-US"/>
        </w:rPr>
      </w:pPr>
    </w:p>
    <w:p w:rsidR="00AC1452" w:rsidRPr="004C04EB" w:rsidRDefault="00AC1452" w:rsidP="00AC1452">
      <w:pPr>
        <w:jc w:val="center"/>
        <w:rPr>
          <w:rFonts w:eastAsia="Calibri" w:cs="Arial"/>
          <w:b/>
          <w:noProof/>
          <w:lang w:val="en-US"/>
        </w:rPr>
      </w:pPr>
    </w:p>
    <w:p w:rsidR="00AC1452" w:rsidRPr="004C04EB" w:rsidRDefault="00AC1452" w:rsidP="00AC1452">
      <w:pPr>
        <w:jc w:val="center"/>
        <w:rPr>
          <w:rFonts w:eastAsia="Calibri" w:cs="Arial"/>
          <w:b/>
          <w:noProof/>
          <w:lang w:val="en-US"/>
        </w:rPr>
      </w:pPr>
    </w:p>
    <w:p w:rsidR="00AC1452" w:rsidRPr="004C04EB" w:rsidRDefault="00AC1452" w:rsidP="00AC1452">
      <w:pPr>
        <w:jc w:val="center"/>
        <w:rPr>
          <w:rFonts w:eastAsia="Calibri" w:cs="Arial"/>
          <w:b/>
          <w:noProof/>
          <w:lang w:val="en-US"/>
        </w:rPr>
      </w:pPr>
    </w:p>
    <w:p w:rsidR="00AC1452" w:rsidRPr="004C04EB" w:rsidRDefault="00AC1452" w:rsidP="00AC1452">
      <w:pPr>
        <w:jc w:val="center"/>
        <w:rPr>
          <w:rFonts w:eastAsia="Calibri" w:cs="Arial"/>
          <w:b/>
          <w:noProof/>
          <w:lang w:val="en-US"/>
        </w:rPr>
      </w:pPr>
    </w:p>
    <w:p w:rsidR="00AC1452" w:rsidRPr="004C04EB" w:rsidRDefault="00AC1452" w:rsidP="00AC1452">
      <w:pPr>
        <w:jc w:val="center"/>
        <w:rPr>
          <w:rFonts w:eastAsia="Calibri" w:cs="Arial"/>
          <w:b/>
          <w:noProof/>
          <w:lang w:val="en-US"/>
        </w:rPr>
      </w:pPr>
      <w:r w:rsidRPr="004C04EB">
        <w:rPr>
          <w:rFonts w:eastAsia="Calibri" w:cs="Arial"/>
          <w:b/>
          <w:noProof/>
          <w:lang w:val="en-US"/>
        </w:rPr>
        <w:t>Table 24: Events sponsored by the Project</w:t>
      </w:r>
    </w:p>
    <w:p w:rsidR="007D1CDA" w:rsidRPr="004C04EB" w:rsidRDefault="007D1CDA" w:rsidP="00AC1452">
      <w:pPr>
        <w:jc w:val="center"/>
        <w:rPr>
          <w:rFonts w:eastAsia="Calibri" w:cs="Arial"/>
          <w:b/>
          <w:noProof/>
          <w:lang w:val="en-US"/>
        </w:rPr>
      </w:pPr>
    </w:p>
    <w:tbl>
      <w:tblPr>
        <w:tblStyle w:val="Tablaconcuadrcula"/>
        <w:tblW w:w="9498" w:type="dxa"/>
        <w:tblInd w:w="-321" w:type="dxa"/>
        <w:tblLayout w:type="fixed"/>
        <w:tblLook w:val="04A0"/>
      </w:tblPr>
      <w:tblGrid>
        <w:gridCol w:w="2835"/>
        <w:gridCol w:w="1276"/>
        <w:gridCol w:w="1701"/>
        <w:gridCol w:w="1134"/>
        <w:gridCol w:w="992"/>
        <w:gridCol w:w="851"/>
        <w:gridCol w:w="709"/>
      </w:tblGrid>
      <w:tr w:rsidR="007D1CDA" w:rsidRPr="004C04EB" w:rsidTr="00182346">
        <w:trPr>
          <w:trHeight w:val="280"/>
        </w:trPr>
        <w:tc>
          <w:tcPr>
            <w:tcW w:w="2835" w:type="dxa"/>
            <w:vMerge w:val="restart"/>
            <w:vAlign w:val="center"/>
          </w:tcPr>
          <w:p w:rsidR="007D1CDA" w:rsidRPr="004C04EB" w:rsidRDefault="007D1CDA" w:rsidP="00182346">
            <w:pPr>
              <w:spacing w:after="200" w:line="276" w:lineRule="auto"/>
              <w:jc w:val="center"/>
              <w:rPr>
                <w:rFonts w:cs="Arial"/>
                <w:b/>
                <w:bCs/>
                <w:noProof/>
                <w:color w:val="000000"/>
                <w:sz w:val="16"/>
                <w:szCs w:val="16"/>
                <w:lang w:val="en-US"/>
              </w:rPr>
            </w:pPr>
            <w:r w:rsidRPr="004C04EB">
              <w:rPr>
                <w:rFonts w:cs="Arial"/>
                <w:b/>
                <w:bCs/>
                <w:noProof/>
                <w:color w:val="000000"/>
                <w:sz w:val="16"/>
                <w:szCs w:val="16"/>
                <w:lang w:val="en-US"/>
              </w:rPr>
              <w:t>Event</w:t>
            </w:r>
          </w:p>
        </w:tc>
        <w:tc>
          <w:tcPr>
            <w:tcW w:w="1276" w:type="dxa"/>
            <w:vMerge w:val="restart"/>
            <w:vAlign w:val="center"/>
          </w:tcPr>
          <w:p w:rsidR="007D1CDA" w:rsidRPr="004C04EB" w:rsidRDefault="007D1CDA" w:rsidP="00182346">
            <w:pPr>
              <w:spacing w:after="200" w:line="276" w:lineRule="auto"/>
              <w:jc w:val="center"/>
              <w:rPr>
                <w:rFonts w:cs="Arial"/>
                <w:b/>
                <w:bCs/>
                <w:noProof/>
                <w:color w:val="000000"/>
                <w:sz w:val="16"/>
                <w:szCs w:val="16"/>
                <w:lang w:val="en-US"/>
              </w:rPr>
            </w:pPr>
            <w:r w:rsidRPr="004C04EB">
              <w:rPr>
                <w:rFonts w:cs="Arial"/>
                <w:b/>
                <w:bCs/>
                <w:noProof/>
                <w:color w:val="000000"/>
                <w:sz w:val="16"/>
                <w:szCs w:val="16"/>
                <w:lang w:val="en-US"/>
              </w:rPr>
              <w:t>Date</w:t>
            </w:r>
          </w:p>
        </w:tc>
        <w:tc>
          <w:tcPr>
            <w:tcW w:w="1701" w:type="dxa"/>
            <w:vMerge w:val="restart"/>
            <w:vAlign w:val="center"/>
          </w:tcPr>
          <w:p w:rsidR="007D1CDA" w:rsidRPr="004C04EB" w:rsidRDefault="007D1CDA" w:rsidP="00182346">
            <w:pPr>
              <w:spacing w:after="200" w:line="276" w:lineRule="auto"/>
              <w:jc w:val="center"/>
              <w:rPr>
                <w:rFonts w:cs="Arial"/>
                <w:b/>
                <w:bCs/>
                <w:noProof/>
                <w:color w:val="000000"/>
                <w:sz w:val="16"/>
                <w:szCs w:val="16"/>
                <w:lang w:val="en-US"/>
              </w:rPr>
            </w:pPr>
            <w:r w:rsidRPr="004C04EB">
              <w:rPr>
                <w:rFonts w:cs="Arial"/>
                <w:b/>
                <w:bCs/>
                <w:noProof/>
                <w:color w:val="000000"/>
                <w:sz w:val="16"/>
                <w:szCs w:val="16"/>
                <w:lang w:val="en-US"/>
              </w:rPr>
              <w:t>Location</w:t>
            </w:r>
          </w:p>
        </w:tc>
        <w:tc>
          <w:tcPr>
            <w:tcW w:w="1134" w:type="dxa"/>
            <w:vMerge w:val="restart"/>
            <w:vAlign w:val="center"/>
          </w:tcPr>
          <w:p w:rsidR="007D1CDA" w:rsidRPr="004C04EB" w:rsidRDefault="007D1CDA" w:rsidP="00182346">
            <w:pPr>
              <w:spacing w:after="200" w:line="276" w:lineRule="auto"/>
              <w:jc w:val="center"/>
              <w:rPr>
                <w:rFonts w:cs="Arial"/>
                <w:b/>
                <w:bCs/>
                <w:noProof/>
                <w:color w:val="000000"/>
                <w:sz w:val="16"/>
                <w:szCs w:val="16"/>
                <w:lang w:val="en-US"/>
              </w:rPr>
            </w:pPr>
            <w:r w:rsidRPr="004C04EB">
              <w:rPr>
                <w:rFonts w:cs="Arial"/>
                <w:b/>
                <w:bCs/>
                <w:noProof/>
                <w:color w:val="000000"/>
                <w:sz w:val="16"/>
                <w:szCs w:val="16"/>
                <w:lang w:val="en-US"/>
              </w:rPr>
              <w:t>Participants Total</w:t>
            </w:r>
          </w:p>
        </w:tc>
        <w:tc>
          <w:tcPr>
            <w:tcW w:w="2552" w:type="dxa"/>
            <w:gridSpan w:val="3"/>
            <w:vAlign w:val="center"/>
          </w:tcPr>
          <w:p w:rsidR="007D1CDA" w:rsidRPr="004C04EB" w:rsidRDefault="007D1CDA" w:rsidP="00182346">
            <w:pPr>
              <w:jc w:val="center"/>
              <w:rPr>
                <w:rFonts w:cs="Arial"/>
                <w:b/>
                <w:bCs/>
                <w:noProof/>
                <w:color w:val="000000"/>
                <w:sz w:val="16"/>
                <w:szCs w:val="16"/>
                <w:lang w:val="en-US"/>
              </w:rPr>
            </w:pPr>
            <w:r w:rsidRPr="004C04EB">
              <w:rPr>
                <w:rFonts w:cs="Arial"/>
                <w:b/>
                <w:bCs/>
                <w:noProof/>
                <w:color w:val="000000"/>
                <w:sz w:val="16"/>
                <w:szCs w:val="16"/>
                <w:lang w:val="en-US"/>
              </w:rPr>
              <w:t>Sector</w:t>
            </w:r>
          </w:p>
        </w:tc>
      </w:tr>
      <w:tr w:rsidR="007D1CDA" w:rsidRPr="004C04EB" w:rsidTr="00182346">
        <w:trPr>
          <w:trHeight w:val="412"/>
        </w:trPr>
        <w:tc>
          <w:tcPr>
            <w:tcW w:w="2835" w:type="dxa"/>
            <w:vMerge/>
            <w:vAlign w:val="center"/>
          </w:tcPr>
          <w:p w:rsidR="007D1CDA" w:rsidRPr="004C04EB" w:rsidRDefault="007D1CDA" w:rsidP="00182346">
            <w:pPr>
              <w:jc w:val="center"/>
              <w:rPr>
                <w:rFonts w:cs="Arial"/>
                <w:b/>
                <w:bCs/>
                <w:noProof/>
                <w:color w:val="000000"/>
                <w:sz w:val="16"/>
                <w:szCs w:val="16"/>
                <w:lang w:val="en-US"/>
              </w:rPr>
            </w:pPr>
          </w:p>
        </w:tc>
        <w:tc>
          <w:tcPr>
            <w:tcW w:w="1276" w:type="dxa"/>
            <w:vMerge/>
            <w:vAlign w:val="center"/>
          </w:tcPr>
          <w:p w:rsidR="007D1CDA" w:rsidRPr="004C04EB" w:rsidRDefault="007D1CDA" w:rsidP="00182346">
            <w:pPr>
              <w:jc w:val="center"/>
              <w:rPr>
                <w:rFonts w:cs="Arial"/>
                <w:b/>
                <w:bCs/>
                <w:noProof/>
                <w:color w:val="000000"/>
                <w:sz w:val="16"/>
                <w:szCs w:val="16"/>
                <w:lang w:val="en-US"/>
              </w:rPr>
            </w:pPr>
          </w:p>
        </w:tc>
        <w:tc>
          <w:tcPr>
            <w:tcW w:w="1701" w:type="dxa"/>
            <w:vMerge/>
            <w:vAlign w:val="center"/>
          </w:tcPr>
          <w:p w:rsidR="007D1CDA" w:rsidRPr="004C04EB" w:rsidRDefault="007D1CDA" w:rsidP="00182346">
            <w:pPr>
              <w:jc w:val="center"/>
              <w:rPr>
                <w:rFonts w:cs="Arial"/>
                <w:b/>
                <w:bCs/>
                <w:noProof/>
                <w:color w:val="000000"/>
                <w:sz w:val="16"/>
                <w:szCs w:val="16"/>
                <w:lang w:val="en-US"/>
              </w:rPr>
            </w:pPr>
          </w:p>
        </w:tc>
        <w:tc>
          <w:tcPr>
            <w:tcW w:w="1134" w:type="dxa"/>
            <w:vMerge/>
            <w:vAlign w:val="center"/>
          </w:tcPr>
          <w:p w:rsidR="007D1CDA" w:rsidRPr="004C04EB" w:rsidRDefault="007D1CDA" w:rsidP="00182346">
            <w:pPr>
              <w:jc w:val="center"/>
              <w:rPr>
                <w:rFonts w:cs="Arial"/>
                <w:b/>
                <w:bCs/>
                <w:noProof/>
                <w:color w:val="000000"/>
                <w:sz w:val="16"/>
                <w:szCs w:val="16"/>
                <w:lang w:val="en-US"/>
              </w:rPr>
            </w:pPr>
          </w:p>
        </w:tc>
        <w:tc>
          <w:tcPr>
            <w:tcW w:w="992" w:type="dxa"/>
            <w:vAlign w:val="center"/>
          </w:tcPr>
          <w:p w:rsidR="007D1CDA" w:rsidRPr="004C04EB" w:rsidRDefault="007D1CDA" w:rsidP="00182346">
            <w:pPr>
              <w:jc w:val="center"/>
              <w:rPr>
                <w:rFonts w:cs="Arial"/>
                <w:b/>
                <w:bCs/>
                <w:noProof/>
                <w:color w:val="000000"/>
                <w:sz w:val="16"/>
                <w:szCs w:val="16"/>
                <w:lang w:val="en-US"/>
              </w:rPr>
            </w:pPr>
            <w:r w:rsidRPr="004C04EB">
              <w:rPr>
                <w:rFonts w:cs="Arial"/>
                <w:b/>
                <w:bCs/>
                <w:noProof/>
                <w:color w:val="000000"/>
                <w:sz w:val="16"/>
                <w:szCs w:val="16"/>
                <w:lang w:val="en-US"/>
              </w:rPr>
              <w:t>Academic</w:t>
            </w:r>
          </w:p>
        </w:tc>
        <w:tc>
          <w:tcPr>
            <w:tcW w:w="851" w:type="dxa"/>
            <w:vAlign w:val="center"/>
          </w:tcPr>
          <w:p w:rsidR="007D1CDA" w:rsidRPr="004C04EB" w:rsidRDefault="007D1CDA" w:rsidP="00182346">
            <w:pPr>
              <w:spacing w:after="0"/>
              <w:jc w:val="center"/>
              <w:rPr>
                <w:rFonts w:cs="Arial"/>
                <w:b/>
                <w:bCs/>
                <w:noProof/>
                <w:color w:val="000000"/>
                <w:sz w:val="16"/>
                <w:szCs w:val="16"/>
                <w:lang w:val="en-US"/>
              </w:rPr>
            </w:pPr>
            <w:r w:rsidRPr="004C04EB">
              <w:rPr>
                <w:rFonts w:cs="Arial"/>
                <w:b/>
                <w:bCs/>
                <w:noProof/>
                <w:color w:val="000000"/>
                <w:sz w:val="16"/>
                <w:szCs w:val="16"/>
                <w:lang w:val="en-US"/>
              </w:rPr>
              <w:t>Private</w:t>
            </w:r>
          </w:p>
        </w:tc>
        <w:tc>
          <w:tcPr>
            <w:tcW w:w="709" w:type="dxa"/>
            <w:vAlign w:val="center"/>
          </w:tcPr>
          <w:p w:rsidR="007D1CDA" w:rsidRPr="004C04EB" w:rsidRDefault="007D1CDA" w:rsidP="00182346">
            <w:pPr>
              <w:spacing w:after="0"/>
              <w:jc w:val="center"/>
              <w:rPr>
                <w:rFonts w:cs="Arial"/>
                <w:b/>
                <w:bCs/>
                <w:noProof/>
                <w:color w:val="000000"/>
                <w:sz w:val="16"/>
                <w:szCs w:val="16"/>
                <w:lang w:val="en-US"/>
              </w:rPr>
            </w:pPr>
            <w:r w:rsidRPr="004C04EB">
              <w:rPr>
                <w:rFonts w:cs="Arial"/>
                <w:b/>
                <w:bCs/>
                <w:noProof/>
                <w:color w:val="000000"/>
                <w:sz w:val="16"/>
                <w:szCs w:val="16"/>
                <w:lang w:val="en-US"/>
              </w:rPr>
              <w:t>Public</w:t>
            </w:r>
          </w:p>
        </w:tc>
      </w:tr>
      <w:tr w:rsidR="007D1CDA" w:rsidRPr="004C04EB" w:rsidTr="00182346">
        <w:tc>
          <w:tcPr>
            <w:tcW w:w="2835" w:type="dxa"/>
          </w:tcPr>
          <w:p w:rsidR="007D1CDA" w:rsidRPr="004C04EB" w:rsidRDefault="007D1CDA" w:rsidP="00182346">
            <w:pPr>
              <w:rPr>
                <w:rFonts w:cs="Arial"/>
                <w:noProof/>
                <w:sz w:val="16"/>
                <w:szCs w:val="16"/>
                <w:lang w:val="en-US"/>
              </w:rPr>
            </w:pPr>
            <w:r w:rsidRPr="004C04EB">
              <w:rPr>
                <w:rFonts w:cs="Arial"/>
                <w:noProof/>
                <w:color w:val="000000"/>
                <w:sz w:val="16"/>
                <w:szCs w:val="16"/>
                <w:lang w:val="en-US"/>
              </w:rPr>
              <w:t>Seminar on Financial Mechanisms and Instruments for Energy Efficiency Projects in Colombia</w:t>
            </w:r>
          </w:p>
        </w:tc>
        <w:tc>
          <w:tcPr>
            <w:tcW w:w="1276" w:type="dxa"/>
            <w:vAlign w:val="center"/>
          </w:tcPr>
          <w:p w:rsidR="007D1CDA" w:rsidRPr="004C04EB" w:rsidRDefault="007D1CDA" w:rsidP="00182346">
            <w:pPr>
              <w:jc w:val="center"/>
              <w:rPr>
                <w:rFonts w:cs="Arial"/>
                <w:noProof/>
                <w:sz w:val="16"/>
                <w:szCs w:val="16"/>
                <w:lang w:val="en-US"/>
              </w:rPr>
            </w:pPr>
            <w:r w:rsidRPr="004C04EB">
              <w:rPr>
                <w:rFonts w:cs="Arial"/>
                <w:noProof/>
                <w:sz w:val="16"/>
                <w:szCs w:val="16"/>
                <w:lang w:val="en-US"/>
              </w:rPr>
              <w:t>November 2 and 3, 2011</w:t>
            </w:r>
          </w:p>
        </w:tc>
        <w:tc>
          <w:tcPr>
            <w:tcW w:w="1701" w:type="dxa"/>
            <w:vAlign w:val="center"/>
          </w:tcPr>
          <w:p w:rsidR="007D1CDA" w:rsidRPr="004C04EB" w:rsidRDefault="007D1CDA" w:rsidP="00182346">
            <w:pPr>
              <w:jc w:val="center"/>
              <w:rPr>
                <w:rFonts w:cs="Arial"/>
                <w:noProof/>
                <w:sz w:val="16"/>
                <w:szCs w:val="16"/>
                <w:lang w:val="en-US"/>
              </w:rPr>
            </w:pPr>
            <w:r w:rsidRPr="004C04EB">
              <w:rPr>
                <w:rFonts w:cs="Arial"/>
                <w:noProof/>
                <w:sz w:val="16"/>
                <w:szCs w:val="16"/>
                <w:lang w:val="en-US"/>
              </w:rPr>
              <w:t>Marriot Hotel</w:t>
            </w:r>
          </w:p>
          <w:p w:rsidR="007D1CDA" w:rsidRPr="004C04EB" w:rsidRDefault="007D1CDA" w:rsidP="00182346">
            <w:pPr>
              <w:jc w:val="center"/>
              <w:rPr>
                <w:rFonts w:cs="Arial"/>
                <w:noProof/>
                <w:sz w:val="16"/>
                <w:szCs w:val="16"/>
                <w:lang w:val="en-US"/>
              </w:rPr>
            </w:pPr>
            <w:r w:rsidRPr="004C04EB">
              <w:rPr>
                <w:rFonts w:cs="Arial"/>
                <w:noProof/>
                <w:sz w:val="16"/>
                <w:szCs w:val="16"/>
                <w:lang w:val="en-US"/>
              </w:rPr>
              <w:t>(Bogota)</w:t>
            </w:r>
          </w:p>
        </w:tc>
        <w:tc>
          <w:tcPr>
            <w:tcW w:w="1134" w:type="dxa"/>
            <w:vAlign w:val="center"/>
          </w:tcPr>
          <w:p w:rsidR="007D1CDA" w:rsidRPr="004C04EB" w:rsidRDefault="007D1CDA" w:rsidP="00182346">
            <w:pPr>
              <w:jc w:val="center"/>
              <w:rPr>
                <w:rFonts w:cs="Arial"/>
                <w:noProof/>
                <w:sz w:val="16"/>
                <w:szCs w:val="16"/>
                <w:lang w:val="en-US"/>
              </w:rPr>
            </w:pPr>
            <w:r w:rsidRPr="004C04EB">
              <w:rPr>
                <w:rFonts w:cs="Arial"/>
                <w:noProof/>
                <w:sz w:val="16"/>
                <w:szCs w:val="16"/>
                <w:lang w:val="en-US"/>
              </w:rPr>
              <w:t>179</w:t>
            </w:r>
          </w:p>
        </w:tc>
        <w:tc>
          <w:tcPr>
            <w:tcW w:w="992" w:type="dxa"/>
            <w:vAlign w:val="center"/>
          </w:tcPr>
          <w:p w:rsidR="007D1CDA" w:rsidRPr="004C04EB" w:rsidRDefault="007D1CDA" w:rsidP="00182346">
            <w:pPr>
              <w:jc w:val="center"/>
              <w:rPr>
                <w:rFonts w:cs="Arial"/>
                <w:noProof/>
                <w:sz w:val="16"/>
                <w:szCs w:val="16"/>
                <w:lang w:val="en-US"/>
              </w:rPr>
            </w:pPr>
            <w:r w:rsidRPr="004C04EB">
              <w:rPr>
                <w:rFonts w:cs="Arial"/>
                <w:noProof/>
                <w:sz w:val="16"/>
                <w:szCs w:val="16"/>
                <w:lang w:val="en-US"/>
              </w:rPr>
              <w:t>43</w:t>
            </w:r>
          </w:p>
        </w:tc>
        <w:tc>
          <w:tcPr>
            <w:tcW w:w="851" w:type="dxa"/>
            <w:vAlign w:val="center"/>
          </w:tcPr>
          <w:p w:rsidR="007D1CDA" w:rsidRPr="004C04EB" w:rsidRDefault="007D1CDA" w:rsidP="00182346">
            <w:pPr>
              <w:spacing w:after="0"/>
              <w:jc w:val="center"/>
              <w:rPr>
                <w:rFonts w:cs="Arial"/>
                <w:noProof/>
                <w:sz w:val="16"/>
                <w:szCs w:val="16"/>
                <w:lang w:val="en-US"/>
              </w:rPr>
            </w:pPr>
            <w:r w:rsidRPr="004C04EB">
              <w:rPr>
                <w:rFonts w:cs="Arial"/>
                <w:noProof/>
                <w:sz w:val="16"/>
                <w:szCs w:val="16"/>
                <w:lang w:val="en-US"/>
              </w:rPr>
              <w:t>103</w:t>
            </w:r>
          </w:p>
        </w:tc>
        <w:tc>
          <w:tcPr>
            <w:tcW w:w="709" w:type="dxa"/>
            <w:vAlign w:val="center"/>
          </w:tcPr>
          <w:p w:rsidR="007D1CDA" w:rsidRPr="004C04EB" w:rsidRDefault="007D1CDA" w:rsidP="00182346">
            <w:pPr>
              <w:spacing w:after="0"/>
              <w:jc w:val="center"/>
              <w:rPr>
                <w:rFonts w:cs="Arial"/>
                <w:noProof/>
                <w:sz w:val="16"/>
                <w:szCs w:val="16"/>
                <w:lang w:val="en-US"/>
              </w:rPr>
            </w:pPr>
            <w:r w:rsidRPr="004C04EB">
              <w:rPr>
                <w:rFonts w:cs="Arial"/>
                <w:noProof/>
                <w:sz w:val="16"/>
                <w:szCs w:val="16"/>
                <w:lang w:val="en-US"/>
              </w:rPr>
              <w:t>34</w:t>
            </w:r>
          </w:p>
        </w:tc>
      </w:tr>
      <w:tr w:rsidR="007D1CDA" w:rsidRPr="004C04EB" w:rsidTr="00182346">
        <w:tc>
          <w:tcPr>
            <w:tcW w:w="2835" w:type="dxa"/>
          </w:tcPr>
          <w:p w:rsidR="007D1CDA" w:rsidRPr="004C04EB" w:rsidRDefault="007D1CDA" w:rsidP="00182346">
            <w:pPr>
              <w:rPr>
                <w:rFonts w:cs="Arial"/>
                <w:noProof/>
                <w:sz w:val="16"/>
                <w:szCs w:val="16"/>
                <w:lang w:val="en-US"/>
              </w:rPr>
            </w:pPr>
            <w:r w:rsidRPr="004C04EB">
              <w:rPr>
                <w:rFonts w:cs="Arial"/>
                <w:noProof/>
                <w:color w:val="000000"/>
                <w:sz w:val="16"/>
                <w:szCs w:val="16"/>
                <w:lang w:val="en-US"/>
              </w:rPr>
              <w:t>International Seminar on Energy Efficiency in Buildings</w:t>
            </w:r>
          </w:p>
        </w:tc>
        <w:tc>
          <w:tcPr>
            <w:tcW w:w="1276" w:type="dxa"/>
            <w:vAlign w:val="center"/>
          </w:tcPr>
          <w:p w:rsidR="007D1CDA" w:rsidRPr="004C04EB" w:rsidRDefault="007D1CDA" w:rsidP="00182346">
            <w:pPr>
              <w:jc w:val="center"/>
              <w:rPr>
                <w:rFonts w:cs="Arial"/>
                <w:noProof/>
                <w:sz w:val="16"/>
                <w:szCs w:val="16"/>
                <w:lang w:val="en-US"/>
              </w:rPr>
            </w:pPr>
            <w:r w:rsidRPr="004C04EB">
              <w:rPr>
                <w:rFonts w:cs="Arial"/>
                <w:noProof/>
                <w:sz w:val="16"/>
                <w:szCs w:val="16"/>
                <w:lang w:val="en-US"/>
              </w:rPr>
              <w:t>May 12 and 13, 2011</w:t>
            </w:r>
          </w:p>
        </w:tc>
        <w:tc>
          <w:tcPr>
            <w:tcW w:w="1701" w:type="dxa"/>
            <w:vAlign w:val="center"/>
          </w:tcPr>
          <w:p w:rsidR="007D1CDA" w:rsidRPr="004C04EB" w:rsidRDefault="007D1CDA" w:rsidP="00182346">
            <w:pPr>
              <w:jc w:val="center"/>
              <w:rPr>
                <w:rFonts w:cs="Arial"/>
                <w:noProof/>
                <w:sz w:val="16"/>
                <w:szCs w:val="16"/>
                <w:lang w:val="en-US"/>
              </w:rPr>
            </w:pPr>
            <w:r w:rsidRPr="004C04EB">
              <w:rPr>
                <w:rFonts w:cs="Arial"/>
                <w:noProof/>
                <w:sz w:val="16"/>
                <w:szCs w:val="16"/>
                <w:lang w:val="en-US"/>
              </w:rPr>
              <w:t>Dann Carlton Hotel</w:t>
            </w:r>
          </w:p>
          <w:p w:rsidR="007D1CDA" w:rsidRPr="004C04EB" w:rsidRDefault="007D1CDA" w:rsidP="00182346">
            <w:pPr>
              <w:jc w:val="center"/>
              <w:rPr>
                <w:rFonts w:cs="Arial"/>
                <w:noProof/>
                <w:sz w:val="16"/>
                <w:szCs w:val="16"/>
                <w:lang w:val="en-US"/>
              </w:rPr>
            </w:pPr>
            <w:r w:rsidRPr="004C04EB">
              <w:rPr>
                <w:rFonts w:cs="Arial"/>
                <w:noProof/>
                <w:sz w:val="16"/>
                <w:szCs w:val="16"/>
                <w:lang w:val="en-US"/>
              </w:rPr>
              <w:t>(Bogota)</w:t>
            </w:r>
          </w:p>
        </w:tc>
        <w:tc>
          <w:tcPr>
            <w:tcW w:w="1134" w:type="dxa"/>
            <w:vAlign w:val="center"/>
          </w:tcPr>
          <w:p w:rsidR="007D1CDA" w:rsidRPr="004C04EB" w:rsidRDefault="007D1CDA" w:rsidP="00182346">
            <w:pPr>
              <w:jc w:val="center"/>
              <w:rPr>
                <w:rFonts w:cs="Arial"/>
                <w:noProof/>
                <w:sz w:val="16"/>
                <w:szCs w:val="16"/>
                <w:lang w:val="en-US"/>
              </w:rPr>
            </w:pPr>
            <w:r w:rsidRPr="004C04EB">
              <w:rPr>
                <w:rFonts w:cs="Arial"/>
                <w:noProof/>
                <w:sz w:val="16"/>
                <w:szCs w:val="16"/>
                <w:lang w:val="en-US"/>
              </w:rPr>
              <w:t>144</w:t>
            </w:r>
          </w:p>
        </w:tc>
        <w:tc>
          <w:tcPr>
            <w:tcW w:w="992" w:type="dxa"/>
            <w:vAlign w:val="center"/>
          </w:tcPr>
          <w:p w:rsidR="007D1CDA" w:rsidRPr="004C04EB" w:rsidRDefault="007D1CDA" w:rsidP="00182346">
            <w:pPr>
              <w:jc w:val="center"/>
              <w:rPr>
                <w:rFonts w:cs="Arial"/>
                <w:noProof/>
                <w:sz w:val="16"/>
                <w:szCs w:val="16"/>
                <w:lang w:val="en-US"/>
              </w:rPr>
            </w:pPr>
            <w:r w:rsidRPr="004C04EB">
              <w:rPr>
                <w:rFonts w:cs="Arial"/>
                <w:noProof/>
                <w:sz w:val="16"/>
                <w:szCs w:val="16"/>
                <w:lang w:val="en-US"/>
              </w:rPr>
              <w:t>1</w:t>
            </w:r>
          </w:p>
        </w:tc>
        <w:tc>
          <w:tcPr>
            <w:tcW w:w="851" w:type="dxa"/>
            <w:vAlign w:val="center"/>
          </w:tcPr>
          <w:p w:rsidR="007D1CDA" w:rsidRPr="004C04EB" w:rsidRDefault="007D1CDA" w:rsidP="00182346">
            <w:pPr>
              <w:spacing w:after="0"/>
              <w:jc w:val="center"/>
              <w:rPr>
                <w:rFonts w:cs="Arial"/>
                <w:noProof/>
                <w:sz w:val="16"/>
                <w:szCs w:val="16"/>
                <w:lang w:val="en-US"/>
              </w:rPr>
            </w:pPr>
            <w:r w:rsidRPr="004C04EB">
              <w:rPr>
                <w:rFonts w:cs="Arial"/>
                <w:noProof/>
                <w:sz w:val="16"/>
                <w:szCs w:val="16"/>
                <w:lang w:val="en-US"/>
              </w:rPr>
              <w:t>117</w:t>
            </w:r>
          </w:p>
        </w:tc>
        <w:tc>
          <w:tcPr>
            <w:tcW w:w="709" w:type="dxa"/>
            <w:vAlign w:val="center"/>
          </w:tcPr>
          <w:p w:rsidR="007D1CDA" w:rsidRPr="004C04EB" w:rsidRDefault="007D1CDA" w:rsidP="00182346">
            <w:pPr>
              <w:spacing w:after="0"/>
              <w:jc w:val="center"/>
              <w:rPr>
                <w:rFonts w:cs="Arial"/>
                <w:noProof/>
                <w:sz w:val="16"/>
                <w:szCs w:val="16"/>
                <w:lang w:val="en-US"/>
              </w:rPr>
            </w:pPr>
            <w:r w:rsidRPr="004C04EB">
              <w:rPr>
                <w:rFonts w:cs="Arial"/>
                <w:noProof/>
                <w:sz w:val="16"/>
                <w:szCs w:val="16"/>
                <w:lang w:val="en-US"/>
              </w:rPr>
              <w:t>26</w:t>
            </w:r>
          </w:p>
        </w:tc>
      </w:tr>
      <w:tr w:rsidR="007D1CDA" w:rsidRPr="004C04EB" w:rsidTr="00182346">
        <w:tc>
          <w:tcPr>
            <w:tcW w:w="2835" w:type="dxa"/>
          </w:tcPr>
          <w:p w:rsidR="007D1CDA" w:rsidRPr="004C04EB" w:rsidRDefault="007D1CDA" w:rsidP="00182346">
            <w:pPr>
              <w:rPr>
                <w:rFonts w:cs="Arial"/>
                <w:noProof/>
                <w:sz w:val="16"/>
                <w:szCs w:val="16"/>
                <w:lang w:val="en-US"/>
              </w:rPr>
            </w:pPr>
            <w:r w:rsidRPr="004C04EB">
              <w:rPr>
                <w:rFonts w:cs="Arial"/>
                <w:noProof/>
                <w:color w:val="000000"/>
                <w:sz w:val="16"/>
                <w:szCs w:val="16"/>
                <w:lang w:val="en-US"/>
              </w:rPr>
              <w:t>Course on Energy Efficiency in Social Interest Housing</w:t>
            </w:r>
          </w:p>
        </w:tc>
        <w:tc>
          <w:tcPr>
            <w:tcW w:w="1276" w:type="dxa"/>
            <w:vAlign w:val="center"/>
          </w:tcPr>
          <w:p w:rsidR="007D1CDA" w:rsidRPr="004C04EB" w:rsidRDefault="007D1CDA" w:rsidP="00182346">
            <w:pPr>
              <w:jc w:val="center"/>
              <w:rPr>
                <w:rFonts w:cs="Arial"/>
                <w:noProof/>
                <w:sz w:val="16"/>
                <w:szCs w:val="16"/>
                <w:lang w:val="en-US"/>
              </w:rPr>
            </w:pPr>
            <w:r w:rsidRPr="004C04EB">
              <w:rPr>
                <w:rFonts w:cs="Arial"/>
                <w:noProof/>
                <w:sz w:val="16"/>
                <w:szCs w:val="16"/>
                <w:lang w:val="en-US"/>
              </w:rPr>
              <w:t>October 17 and 18, 2012</w:t>
            </w:r>
          </w:p>
        </w:tc>
        <w:tc>
          <w:tcPr>
            <w:tcW w:w="1701" w:type="dxa"/>
            <w:vAlign w:val="center"/>
          </w:tcPr>
          <w:p w:rsidR="007D1CDA" w:rsidRPr="004C04EB" w:rsidRDefault="007D1CDA" w:rsidP="00182346">
            <w:pPr>
              <w:jc w:val="center"/>
              <w:rPr>
                <w:rFonts w:cs="Arial"/>
                <w:noProof/>
                <w:sz w:val="16"/>
                <w:szCs w:val="16"/>
                <w:lang w:val="en-US"/>
              </w:rPr>
            </w:pPr>
            <w:r w:rsidRPr="004C04EB">
              <w:rPr>
                <w:rFonts w:cs="Arial"/>
                <w:noProof/>
                <w:sz w:val="16"/>
                <w:szCs w:val="16"/>
                <w:lang w:val="en-US"/>
              </w:rPr>
              <w:t>Estelar La Feria Hotel (Bogota)</w:t>
            </w:r>
          </w:p>
        </w:tc>
        <w:tc>
          <w:tcPr>
            <w:tcW w:w="1134" w:type="dxa"/>
            <w:vAlign w:val="center"/>
          </w:tcPr>
          <w:p w:rsidR="007D1CDA" w:rsidRPr="004C04EB" w:rsidRDefault="007D1CDA" w:rsidP="00182346">
            <w:pPr>
              <w:jc w:val="center"/>
              <w:rPr>
                <w:rFonts w:cs="Arial"/>
                <w:noProof/>
                <w:sz w:val="16"/>
                <w:szCs w:val="16"/>
                <w:lang w:val="en-US"/>
              </w:rPr>
            </w:pPr>
            <w:r w:rsidRPr="004C04EB">
              <w:rPr>
                <w:rFonts w:cs="Arial"/>
                <w:noProof/>
                <w:sz w:val="16"/>
                <w:szCs w:val="16"/>
                <w:lang w:val="en-US"/>
              </w:rPr>
              <w:t>65</w:t>
            </w:r>
          </w:p>
        </w:tc>
        <w:tc>
          <w:tcPr>
            <w:tcW w:w="992" w:type="dxa"/>
            <w:vAlign w:val="center"/>
          </w:tcPr>
          <w:p w:rsidR="007D1CDA" w:rsidRPr="004C04EB" w:rsidRDefault="007D1CDA" w:rsidP="00182346">
            <w:pPr>
              <w:jc w:val="center"/>
              <w:rPr>
                <w:rFonts w:cs="Arial"/>
                <w:noProof/>
                <w:sz w:val="16"/>
                <w:szCs w:val="16"/>
                <w:lang w:val="en-US"/>
              </w:rPr>
            </w:pPr>
            <w:r w:rsidRPr="004C04EB">
              <w:rPr>
                <w:rFonts w:cs="Arial"/>
                <w:noProof/>
                <w:sz w:val="16"/>
                <w:szCs w:val="16"/>
                <w:lang w:val="en-US"/>
              </w:rPr>
              <w:t>12</w:t>
            </w:r>
          </w:p>
        </w:tc>
        <w:tc>
          <w:tcPr>
            <w:tcW w:w="851" w:type="dxa"/>
            <w:vAlign w:val="center"/>
          </w:tcPr>
          <w:p w:rsidR="007D1CDA" w:rsidRPr="004C04EB" w:rsidRDefault="007D1CDA" w:rsidP="00182346">
            <w:pPr>
              <w:spacing w:after="0"/>
              <w:jc w:val="center"/>
              <w:rPr>
                <w:rFonts w:cs="Arial"/>
                <w:noProof/>
                <w:sz w:val="16"/>
                <w:szCs w:val="16"/>
                <w:lang w:val="en-US"/>
              </w:rPr>
            </w:pPr>
            <w:r w:rsidRPr="004C04EB">
              <w:rPr>
                <w:rFonts w:cs="Arial"/>
                <w:noProof/>
                <w:sz w:val="16"/>
                <w:szCs w:val="16"/>
                <w:lang w:val="en-US"/>
              </w:rPr>
              <w:t>28</w:t>
            </w:r>
          </w:p>
        </w:tc>
        <w:tc>
          <w:tcPr>
            <w:tcW w:w="709" w:type="dxa"/>
            <w:vAlign w:val="center"/>
          </w:tcPr>
          <w:p w:rsidR="007D1CDA" w:rsidRPr="004C04EB" w:rsidRDefault="007D1CDA" w:rsidP="00182346">
            <w:pPr>
              <w:spacing w:after="0"/>
              <w:jc w:val="center"/>
              <w:rPr>
                <w:rFonts w:cs="Arial"/>
                <w:noProof/>
                <w:sz w:val="16"/>
                <w:szCs w:val="16"/>
                <w:lang w:val="en-US"/>
              </w:rPr>
            </w:pPr>
            <w:r w:rsidRPr="004C04EB">
              <w:rPr>
                <w:rFonts w:cs="Arial"/>
                <w:noProof/>
                <w:sz w:val="16"/>
                <w:szCs w:val="16"/>
                <w:lang w:val="en-US"/>
              </w:rPr>
              <w:t>25</w:t>
            </w:r>
          </w:p>
        </w:tc>
      </w:tr>
      <w:tr w:rsidR="007D1CDA" w:rsidRPr="004C04EB" w:rsidTr="00182346">
        <w:tc>
          <w:tcPr>
            <w:tcW w:w="5812" w:type="dxa"/>
            <w:gridSpan w:val="3"/>
          </w:tcPr>
          <w:p w:rsidR="007D1CDA" w:rsidRPr="004C04EB" w:rsidRDefault="007D1CDA" w:rsidP="00182346">
            <w:pPr>
              <w:jc w:val="center"/>
              <w:rPr>
                <w:rFonts w:cs="Arial"/>
                <w:noProof/>
                <w:sz w:val="16"/>
                <w:szCs w:val="16"/>
                <w:lang w:val="en-US"/>
              </w:rPr>
            </w:pPr>
            <w:r w:rsidRPr="004C04EB">
              <w:rPr>
                <w:rFonts w:cs="Arial"/>
                <w:noProof/>
                <w:sz w:val="16"/>
                <w:szCs w:val="16"/>
                <w:lang w:val="en-US"/>
              </w:rPr>
              <w:t>Total Assistance</w:t>
            </w:r>
          </w:p>
        </w:tc>
        <w:tc>
          <w:tcPr>
            <w:tcW w:w="1134" w:type="dxa"/>
            <w:vAlign w:val="center"/>
          </w:tcPr>
          <w:p w:rsidR="007D1CDA" w:rsidRPr="004C04EB" w:rsidRDefault="007D1CDA" w:rsidP="00182346">
            <w:pPr>
              <w:jc w:val="center"/>
              <w:rPr>
                <w:rFonts w:cs="Arial"/>
                <w:noProof/>
                <w:sz w:val="16"/>
                <w:szCs w:val="16"/>
                <w:lang w:val="en-US"/>
              </w:rPr>
            </w:pPr>
            <w:r w:rsidRPr="004C04EB">
              <w:rPr>
                <w:rFonts w:cs="Arial"/>
                <w:noProof/>
                <w:sz w:val="16"/>
                <w:szCs w:val="16"/>
                <w:lang w:val="en-US"/>
              </w:rPr>
              <w:t>388</w:t>
            </w:r>
          </w:p>
        </w:tc>
        <w:tc>
          <w:tcPr>
            <w:tcW w:w="992" w:type="dxa"/>
            <w:vAlign w:val="center"/>
          </w:tcPr>
          <w:p w:rsidR="007D1CDA" w:rsidRPr="004C04EB" w:rsidRDefault="007D1CDA" w:rsidP="00182346">
            <w:pPr>
              <w:jc w:val="center"/>
              <w:rPr>
                <w:rFonts w:cs="Arial"/>
                <w:noProof/>
                <w:sz w:val="16"/>
                <w:szCs w:val="16"/>
                <w:lang w:val="en-US"/>
              </w:rPr>
            </w:pPr>
            <w:r w:rsidRPr="004C04EB">
              <w:rPr>
                <w:rFonts w:cs="Arial"/>
                <w:noProof/>
                <w:sz w:val="16"/>
                <w:szCs w:val="16"/>
                <w:lang w:val="en-US"/>
              </w:rPr>
              <w:t>56</w:t>
            </w:r>
          </w:p>
        </w:tc>
        <w:tc>
          <w:tcPr>
            <w:tcW w:w="851" w:type="dxa"/>
            <w:vAlign w:val="center"/>
          </w:tcPr>
          <w:p w:rsidR="007D1CDA" w:rsidRPr="004C04EB" w:rsidRDefault="007D1CDA" w:rsidP="00182346">
            <w:pPr>
              <w:spacing w:after="0"/>
              <w:jc w:val="center"/>
              <w:rPr>
                <w:rFonts w:cs="Arial"/>
                <w:noProof/>
                <w:sz w:val="16"/>
                <w:szCs w:val="16"/>
                <w:lang w:val="en-US"/>
              </w:rPr>
            </w:pPr>
            <w:r w:rsidRPr="004C04EB">
              <w:rPr>
                <w:rFonts w:cs="Arial"/>
                <w:noProof/>
                <w:sz w:val="16"/>
                <w:szCs w:val="16"/>
                <w:lang w:val="en-US"/>
              </w:rPr>
              <w:t>248</w:t>
            </w:r>
          </w:p>
        </w:tc>
        <w:tc>
          <w:tcPr>
            <w:tcW w:w="709" w:type="dxa"/>
            <w:vAlign w:val="center"/>
          </w:tcPr>
          <w:p w:rsidR="007D1CDA" w:rsidRPr="004C04EB" w:rsidRDefault="007D1CDA" w:rsidP="00182346">
            <w:pPr>
              <w:spacing w:after="0"/>
              <w:jc w:val="center"/>
              <w:rPr>
                <w:rFonts w:cs="Arial"/>
                <w:noProof/>
                <w:sz w:val="16"/>
                <w:szCs w:val="16"/>
                <w:lang w:val="en-US"/>
              </w:rPr>
            </w:pPr>
            <w:r w:rsidRPr="004C04EB">
              <w:rPr>
                <w:rFonts w:cs="Arial"/>
                <w:noProof/>
                <w:sz w:val="16"/>
                <w:szCs w:val="16"/>
                <w:lang w:val="en-US"/>
              </w:rPr>
              <w:t>85</w:t>
            </w:r>
          </w:p>
        </w:tc>
      </w:tr>
    </w:tbl>
    <w:p w:rsidR="007D1CDA" w:rsidRPr="004C04EB" w:rsidRDefault="007D1CDA" w:rsidP="00AC1452">
      <w:pPr>
        <w:jc w:val="center"/>
        <w:rPr>
          <w:rFonts w:eastAsia="Calibri" w:cs="Arial"/>
          <w:b/>
          <w:noProof/>
          <w:lang w:val="en-US"/>
        </w:rPr>
      </w:pP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In comparing the figures of participants (388) with the goal that appears in the Logical Framework (75 according to Output 3.1), it was concluded that the goal was widely exceeded.</w:t>
      </w:r>
    </w:p>
    <w:p w:rsidR="00AC1452" w:rsidRPr="004C04EB" w:rsidRDefault="00AC1452" w:rsidP="00AC1452">
      <w:pPr>
        <w:rPr>
          <w:rFonts w:eastAsia="Calibri" w:cs="Arial"/>
          <w:noProof/>
          <w:szCs w:val="24"/>
          <w:lang w:val="en-US"/>
        </w:rPr>
      </w:pPr>
    </w:p>
    <w:p w:rsidR="00AC1452" w:rsidRPr="004C04EB" w:rsidRDefault="00AC1452" w:rsidP="00AC1452">
      <w:pPr>
        <w:rPr>
          <w:rFonts w:eastAsia="Calibri" w:cs="Arial"/>
          <w:noProof/>
          <w:szCs w:val="24"/>
          <w:lang w:val="en-US"/>
        </w:rPr>
      </w:pPr>
      <w:r w:rsidRPr="004C04EB">
        <w:rPr>
          <w:rFonts w:eastAsia="Calibri" w:cs="Arial"/>
          <w:noProof/>
          <w:szCs w:val="24"/>
          <w:lang w:val="en-US"/>
        </w:rPr>
        <w:t>When analyzing the impact of the Project regarding institutional strengthening, it is interesting to consider the information obtained by the Evaluation Team through interviews made to key stakeholders. The questions on the amount of full-time and part-time staff, which these stakeholders have, generated the following outcomes:</w:t>
      </w:r>
    </w:p>
    <w:p w:rsidR="00AC1452" w:rsidRPr="004C04EB" w:rsidRDefault="00AC1452" w:rsidP="00AC1452">
      <w:pPr>
        <w:rPr>
          <w:rFonts w:eastAsia="Calibri" w:cs="Arial"/>
          <w:noProof/>
          <w:szCs w:val="24"/>
          <w:lang w:val="en-US"/>
        </w:rPr>
      </w:pPr>
    </w:p>
    <w:p w:rsidR="00AC1452" w:rsidRPr="004C04EB" w:rsidRDefault="00AC1452" w:rsidP="00AC1452">
      <w:pPr>
        <w:rPr>
          <w:rFonts w:eastAsia="Calibri" w:cs="Arial"/>
          <w:noProof/>
          <w:color w:val="000000"/>
          <w:szCs w:val="20"/>
          <w:lang w:val="en-US" w:eastAsia="es-ES"/>
        </w:rPr>
      </w:pPr>
      <w:r w:rsidRPr="004C04EB">
        <w:rPr>
          <w:rFonts w:eastAsia="Calibri" w:cs="Arial"/>
          <w:noProof/>
          <w:color w:val="000000"/>
          <w:szCs w:val="20"/>
          <w:lang w:val="en-US" w:eastAsia="es-ES"/>
        </w:rPr>
        <w:t>Question A: How many people are working full-time on EE-related topics?</w:t>
      </w:r>
    </w:p>
    <w:p w:rsidR="00AC1452" w:rsidRPr="004C04EB" w:rsidRDefault="00AC1452" w:rsidP="00AC1452">
      <w:pPr>
        <w:rPr>
          <w:rFonts w:eastAsia="Calibri" w:cs="Arial"/>
          <w:noProof/>
          <w:color w:val="000000"/>
          <w:szCs w:val="20"/>
          <w:lang w:val="en-US" w:eastAsia="es-ES"/>
        </w:rPr>
      </w:pPr>
      <w:r w:rsidRPr="004C04EB">
        <w:rPr>
          <w:rFonts w:eastAsia="Calibri" w:cs="Arial"/>
          <w:noProof/>
          <w:color w:val="000000"/>
          <w:szCs w:val="20"/>
          <w:lang w:val="en-US" w:eastAsia="es-ES"/>
        </w:rPr>
        <w:t>Question B: How many people are working part-time on EE-related topics?</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p>
    <w:p w:rsidR="00AC1452" w:rsidRPr="004C04EB" w:rsidRDefault="00AC1452" w:rsidP="00AC1452">
      <w:pPr>
        <w:jc w:val="center"/>
        <w:rPr>
          <w:rFonts w:eastAsia="Calibri" w:cs="Arial"/>
          <w:b/>
          <w:noProof/>
          <w:lang w:val="en-US"/>
        </w:rPr>
      </w:pPr>
      <w:r w:rsidRPr="004C04EB">
        <w:rPr>
          <w:rFonts w:eastAsia="Calibri" w:cs="Arial"/>
          <w:b/>
          <w:noProof/>
          <w:lang w:val="en-US"/>
        </w:rPr>
        <w:t>Table 25: Answers to Question A and Question B</w:t>
      </w:r>
    </w:p>
    <w:p w:rsidR="00AC1452" w:rsidRPr="004C04EB" w:rsidRDefault="00AC1452" w:rsidP="00AC1452">
      <w:pPr>
        <w:jc w:val="center"/>
        <w:rPr>
          <w:rFonts w:eastAsia="Calibri" w:cs="Arial"/>
          <w:b/>
          <w:noProof/>
          <w:lang w:val="en-US"/>
        </w:rPr>
      </w:pPr>
    </w:p>
    <w:tbl>
      <w:tblPr>
        <w:tblW w:w="0" w:type="auto"/>
        <w:jc w:val="center"/>
        <w:tblLayout w:type="fixed"/>
        <w:tblCellMar>
          <w:left w:w="70" w:type="dxa"/>
          <w:right w:w="70" w:type="dxa"/>
        </w:tblCellMar>
        <w:tblLook w:val="04A0"/>
      </w:tblPr>
      <w:tblGrid>
        <w:gridCol w:w="507"/>
        <w:gridCol w:w="1134"/>
        <w:gridCol w:w="921"/>
        <w:gridCol w:w="922"/>
        <w:gridCol w:w="1134"/>
        <w:gridCol w:w="1134"/>
        <w:gridCol w:w="879"/>
        <w:gridCol w:w="1389"/>
        <w:gridCol w:w="709"/>
      </w:tblGrid>
      <w:tr w:rsidR="00AC1452" w:rsidRPr="004C04EB" w:rsidTr="00910894">
        <w:trPr>
          <w:cantSplit/>
          <w:trHeight w:val="689"/>
          <w:jc w:val="center"/>
        </w:trPr>
        <w:tc>
          <w:tcPr>
            <w:tcW w:w="50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C1452" w:rsidRPr="004C04EB" w:rsidRDefault="00AC1452" w:rsidP="00910894">
            <w:pPr>
              <w:rPr>
                <w:rFonts w:eastAsia="Times New Roman" w:cs="Arial"/>
                <w:noProof/>
                <w:color w:val="000000"/>
                <w:sz w:val="20"/>
                <w:szCs w:val="20"/>
                <w:lang w:val="en-US" w:eastAsia="es-ES"/>
              </w:rPr>
            </w:pP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rsidR="00AC1452" w:rsidRPr="004C04EB" w:rsidRDefault="00AC1452" w:rsidP="00BD0543">
            <w:pPr>
              <w:jc w:val="cente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Min Energ</w:t>
            </w:r>
            <w:r w:rsidR="00BD0543" w:rsidRPr="004C04EB">
              <w:rPr>
                <w:rFonts w:eastAsia="Times New Roman" w:cs="Arial"/>
                <w:noProof/>
                <w:color w:val="000000"/>
                <w:sz w:val="20"/>
                <w:szCs w:val="20"/>
                <w:lang w:val="en-US" w:eastAsia="es-ES"/>
              </w:rPr>
              <w:t>y</w:t>
            </w:r>
          </w:p>
        </w:tc>
        <w:tc>
          <w:tcPr>
            <w:tcW w:w="921" w:type="dxa"/>
            <w:tcBorders>
              <w:top w:val="single" w:sz="4" w:space="0" w:color="auto"/>
              <w:left w:val="nil"/>
              <w:bottom w:val="single" w:sz="4" w:space="0" w:color="auto"/>
              <w:right w:val="single" w:sz="4" w:space="0" w:color="auto"/>
            </w:tcBorders>
            <w:shd w:val="clear" w:color="000000" w:fill="D9D9D9"/>
            <w:noWrap/>
            <w:vAlign w:val="center"/>
            <w:hideMark/>
          </w:tcPr>
          <w:p w:rsidR="00AC1452" w:rsidRPr="004C04EB" w:rsidRDefault="00AC1452" w:rsidP="00910894">
            <w:pPr>
              <w:jc w:val="cente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DNP</w:t>
            </w:r>
          </w:p>
        </w:tc>
        <w:tc>
          <w:tcPr>
            <w:tcW w:w="922" w:type="dxa"/>
            <w:tcBorders>
              <w:top w:val="single" w:sz="4" w:space="0" w:color="auto"/>
              <w:left w:val="nil"/>
              <w:bottom w:val="single" w:sz="4" w:space="0" w:color="auto"/>
              <w:right w:val="single" w:sz="4" w:space="0" w:color="auto"/>
            </w:tcBorders>
            <w:shd w:val="clear" w:color="000000" w:fill="D9D9D9"/>
            <w:noWrap/>
            <w:vAlign w:val="center"/>
            <w:hideMark/>
          </w:tcPr>
          <w:p w:rsidR="00AC1452" w:rsidRPr="004C04EB" w:rsidRDefault="00AC1452" w:rsidP="00910894">
            <w:pPr>
              <w:jc w:val="cente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UPME</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rsidR="00AC1452" w:rsidRPr="004C04EB" w:rsidRDefault="00AC1452" w:rsidP="00910894">
            <w:pPr>
              <w:jc w:val="cente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Bancoldex</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AC1452" w:rsidRPr="004C04EB" w:rsidRDefault="00AC1452" w:rsidP="00910894">
            <w:pPr>
              <w:jc w:val="cente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Climate Change UNDP</w:t>
            </w:r>
          </w:p>
        </w:tc>
        <w:tc>
          <w:tcPr>
            <w:tcW w:w="879" w:type="dxa"/>
            <w:tcBorders>
              <w:top w:val="single" w:sz="4" w:space="0" w:color="auto"/>
              <w:left w:val="nil"/>
              <w:bottom w:val="single" w:sz="4" w:space="0" w:color="auto"/>
              <w:right w:val="single" w:sz="4" w:space="0" w:color="auto"/>
            </w:tcBorders>
            <w:shd w:val="clear" w:color="000000" w:fill="D9D9D9"/>
            <w:noWrap/>
            <w:vAlign w:val="center"/>
            <w:hideMark/>
          </w:tcPr>
          <w:p w:rsidR="00AC1452" w:rsidRPr="004C04EB" w:rsidRDefault="00AC1452" w:rsidP="00910894">
            <w:pPr>
              <w:jc w:val="cente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OTU</w:t>
            </w:r>
          </w:p>
        </w:tc>
        <w:tc>
          <w:tcPr>
            <w:tcW w:w="1389" w:type="dxa"/>
            <w:tcBorders>
              <w:top w:val="single" w:sz="4" w:space="0" w:color="auto"/>
              <w:left w:val="nil"/>
              <w:bottom w:val="single" w:sz="4" w:space="0" w:color="auto"/>
              <w:right w:val="single" w:sz="4" w:space="0" w:color="auto"/>
            </w:tcBorders>
            <w:shd w:val="clear" w:color="000000" w:fill="D9D9D9"/>
            <w:vAlign w:val="center"/>
            <w:hideMark/>
          </w:tcPr>
          <w:p w:rsidR="00BD0543" w:rsidRPr="004C04EB" w:rsidRDefault="00AC1452" w:rsidP="00BD0543">
            <w:pPr>
              <w:jc w:val="cente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Min</w:t>
            </w:r>
            <w:r w:rsidR="00BD0543" w:rsidRPr="004C04EB">
              <w:rPr>
                <w:rFonts w:eastAsia="Times New Roman" w:cs="Arial"/>
                <w:noProof/>
                <w:color w:val="000000"/>
                <w:sz w:val="20"/>
                <w:szCs w:val="20"/>
                <w:lang w:val="en-US" w:eastAsia="es-ES"/>
              </w:rPr>
              <w:t xml:space="preserve"> Environment</w:t>
            </w:r>
          </w:p>
          <w:p w:rsidR="00AC1452" w:rsidRPr="004C04EB" w:rsidRDefault="00AC1452" w:rsidP="00910894">
            <w:pPr>
              <w:jc w:val="center"/>
              <w:rPr>
                <w:rFonts w:eastAsia="Times New Roman" w:cs="Arial"/>
                <w:noProof/>
                <w:color w:val="000000"/>
                <w:sz w:val="20"/>
                <w:szCs w:val="20"/>
                <w:lang w:val="en-US" w:eastAsia="es-ES"/>
              </w:rPr>
            </w:pPr>
          </w:p>
        </w:tc>
        <w:tc>
          <w:tcPr>
            <w:tcW w:w="709" w:type="dxa"/>
            <w:tcBorders>
              <w:top w:val="single" w:sz="4" w:space="0" w:color="auto"/>
              <w:left w:val="nil"/>
              <w:bottom w:val="single" w:sz="4" w:space="0" w:color="auto"/>
              <w:right w:val="single" w:sz="4" w:space="0" w:color="auto"/>
            </w:tcBorders>
            <w:shd w:val="clear" w:color="000000" w:fill="D9D9D9"/>
            <w:vAlign w:val="center"/>
            <w:hideMark/>
          </w:tcPr>
          <w:p w:rsidR="00AC1452" w:rsidRPr="004C04EB" w:rsidRDefault="00AC1452" w:rsidP="00910894">
            <w:pPr>
              <w:jc w:val="cente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Total</w:t>
            </w:r>
          </w:p>
        </w:tc>
      </w:tr>
      <w:tr w:rsidR="00AC1452" w:rsidRPr="004C04EB" w:rsidTr="00910894">
        <w:trPr>
          <w:cantSplit/>
          <w:trHeight w:val="400"/>
          <w:jc w:val="center"/>
        </w:trPr>
        <w:tc>
          <w:tcPr>
            <w:tcW w:w="507" w:type="dxa"/>
            <w:tcBorders>
              <w:top w:val="nil"/>
              <w:left w:val="single" w:sz="4" w:space="0" w:color="auto"/>
              <w:bottom w:val="single" w:sz="4" w:space="0" w:color="auto"/>
              <w:right w:val="single" w:sz="4" w:space="0" w:color="auto"/>
            </w:tcBorders>
            <w:shd w:val="clear" w:color="000000" w:fill="D9D9D9"/>
            <w:noWrap/>
            <w:vAlign w:val="center"/>
            <w:hideMark/>
          </w:tcPr>
          <w:p w:rsidR="00AC1452" w:rsidRPr="004C04EB" w:rsidRDefault="00AC1452" w:rsidP="00910894">
            <w:pP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QA</w:t>
            </w:r>
          </w:p>
        </w:tc>
        <w:tc>
          <w:tcPr>
            <w:tcW w:w="1134" w:type="dxa"/>
            <w:tcBorders>
              <w:top w:val="nil"/>
              <w:left w:val="nil"/>
              <w:bottom w:val="single" w:sz="4" w:space="0" w:color="auto"/>
              <w:right w:val="single" w:sz="4" w:space="0" w:color="auto"/>
            </w:tcBorders>
            <w:shd w:val="clear" w:color="auto" w:fill="auto"/>
            <w:noWrap/>
            <w:vAlign w:val="center"/>
            <w:hideMark/>
          </w:tcPr>
          <w:p w:rsidR="00AC1452" w:rsidRPr="004C04EB" w:rsidRDefault="00AC1452" w:rsidP="00910894">
            <w:pPr>
              <w:jc w:val="cente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3</w:t>
            </w:r>
          </w:p>
        </w:tc>
        <w:tc>
          <w:tcPr>
            <w:tcW w:w="921" w:type="dxa"/>
            <w:tcBorders>
              <w:top w:val="nil"/>
              <w:left w:val="nil"/>
              <w:bottom w:val="single" w:sz="4" w:space="0" w:color="auto"/>
              <w:right w:val="single" w:sz="4" w:space="0" w:color="auto"/>
            </w:tcBorders>
            <w:shd w:val="clear" w:color="auto" w:fill="auto"/>
            <w:noWrap/>
            <w:vAlign w:val="center"/>
            <w:hideMark/>
          </w:tcPr>
          <w:p w:rsidR="00AC1452" w:rsidRPr="004C04EB" w:rsidRDefault="00AC1452" w:rsidP="00910894">
            <w:pPr>
              <w:jc w:val="cente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N/A</w:t>
            </w:r>
          </w:p>
        </w:tc>
        <w:tc>
          <w:tcPr>
            <w:tcW w:w="922" w:type="dxa"/>
            <w:tcBorders>
              <w:top w:val="nil"/>
              <w:left w:val="nil"/>
              <w:bottom w:val="single" w:sz="4" w:space="0" w:color="auto"/>
              <w:right w:val="single" w:sz="4" w:space="0" w:color="auto"/>
            </w:tcBorders>
            <w:shd w:val="clear" w:color="auto" w:fill="auto"/>
            <w:noWrap/>
            <w:vAlign w:val="center"/>
            <w:hideMark/>
          </w:tcPr>
          <w:p w:rsidR="00AC1452" w:rsidRPr="004C04EB" w:rsidRDefault="00AC1452" w:rsidP="00910894">
            <w:pPr>
              <w:jc w:val="cente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4</w:t>
            </w:r>
          </w:p>
        </w:tc>
        <w:tc>
          <w:tcPr>
            <w:tcW w:w="1134" w:type="dxa"/>
            <w:tcBorders>
              <w:top w:val="nil"/>
              <w:left w:val="nil"/>
              <w:bottom w:val="single" w:sz="4" w:space="0" w:color="auto"/>
              <w:right w:val="single" w:sz="4" w:space="0" w:color="auto"/>
            </w:tcBorders>
            <w:shd w:val="clear" w:color="auto" w:fill="auto"/>
            <w:noWrap/>
            <w:vAlign w:val="center"/>
            <w:hideMark/>
          </w:tcPr>
          <w:p w:rsidR="00AC1452" w:rsidRPr="004C04EB" w:rsidRDefault="00AC1452" w:rsidP="00910894">
            <w:pPr>
              <w:jc w:val="cente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N/A</w:t>
            </w:r>
          </w:p>
        </w:tc>
        <w:tc>
          <w:tcPr>
            <w:tcW w:w="1134" w:type="dxa"/>
            <w:tcBorders>
              <w:top w:val="nil"/>
              <w:left w:val="nil"/>
              <w:bottom w:val="single" w:sz="4" w:space="0" w:color="auto"/>
              <w:right w:val="single" w:sz="4" w:space="0" w:color="auto"/>
            </w:tcBorders>
            <w:shd w:val="clear" w:color="auto" w:fill="auto"/>
            <w:noWrap/>
            <w:vAlign w:val="center"/>
            <w:hideMark/>
          </w:tcPr>
          <w:p w:rsidR="00AC1452" w:rsidRPr="004C04EB" w:rsidRDefault="00AC1452" w:rsidP="00910894">
            <w:pPr>
              <w:jc w:val="cente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3</w:t>
            </w:r>
          </w:p>
        </w:tc>
        <w:tc>
          <w:tcPr>
            <w:tcW w:w="879" w:type="dxa"/>
            <w:tcBorders>
              <w:top w:val="nil"/>
              <w:left w:val="nil"/>
              <w:bottom w:val="single" w:sz="4" w:space="0" w:color="auto"/>
              <w:right w:val="single" w:sz="4" w:space="0" w:color="auto"/>
            </w:tcBorders>
            <w:shd w:val="clear" w:color="auto" w:fill="auto"/>
            <w:noWrap/>
            <w:vAlign w:val="center"/>
            <w:hideMark/>
          </w:tcPr>
          <w:p w:rsidR="00AC1452" w:rsidRPr="004C04EB" w:rsidRDefault="00AC1452" w:rsidP="00910894">
            <w:pPr>
              <w:jc w:val="cente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0</w:t>
            </w:r>
          </w:p>
        </w:tc>
        <w:tc>
          <w:tcPr>
            <w:tcW w:w="1389" w:type="dxa"/>
            <w:tcBorders>
              <w:top w:val="nil"/>
              <w:left w:val="nil"/>
              <w:bottom w:val="single" w:sz="4" w:space="0" w:color="auto"/>
              <w:right w:val="single" w:sz="4" w:space="0" w:color="auto"/>
            </w:tcBorders>
            <w:shd w:val="clear" w:color="auto" w:fill="auto"/>
            <w:noWrap/>
            <w:vAlign w:val="center"/>
            <w:hideMark/>
          </w:tcPr>
          <w:p w:rsidR="00AC1452" w:rsidRPr="004C04EB" w:rsidRDefault="00AC1452" w:rsidP="00910894">
            <w:pPr>
              <w:jc w:val="cente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0</w:t>
            </w:r>
          </w:p>
        </w:tc>
        <w:tc>
          <w:tcPr>
            <w:tcW w:w="709" w:type="dxa"/>
            <w:tcBorders>
              <w:top w:val="nil"/>
              <w:left w:val="nil"/>
              <w:bottom w:val="single" w:sz="4" w:space="0" w:color="auto"/>
              <w:right w:val="single" w:sz="4" w:space="0" w:color="auto"/>
            </w:tcBorders>
            <w:shd w:val="clear" w:color="auto" w:fill="auto"/>
            <w:noWrap/>
            <w:vAlign w:val="center"/>
            <w:hideMark/>
          </w:tcPr>
          <w:p w:rsidR="00AC1452" w:rsidRPr="004C04EB" w:rsidRDefault="00AC1452" w:rsidP="00910894">
            <w:pPr>
              <w:jc w:val="cente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14</w:t>
            </w:r>
          </w:p>
        </w:tc>
      </w:tr>
      <w:tr w:rsidR="00AC1452" w:rsidRPr="004C04EB" w:rsidTr="00910894">
        <w:trPr>
          <w:cantSplit/>
          <w:trHeight w:val="400"/>
          <w:jc w:val="center"/>
        </w:trPr>
        <w:tc>
          <w:tcPr>
            <w:tcW w:w="507" w:type="dxa"/>
            <w:tcBorders>
              <w:top w:val="nil"/>
              <w:left w:val="single" w:sz="4" w:space="0" w:color="auto"/>
              <w:bottom w:val="single" w:sz="4" w:space="0" w:color="auto"/>
              <w:right w:val="single" w:sz="4" w:space="0" w:color="auto"/>
            </w:tcBorders>
            <w:shd w:val="clear" w:color="000000" w:fill="D9D9D9"/>
            <w:noWrap/>
            <w:vAlign w:val="center"/>
            <w:hideMark/>
          </w:tcPr>
          <w:p w:rsidR="00AC1452" w:rsidRPr="004C04EB" w:rsidRDefault="00AC1452" w:rsidP="00910894">
            <w:pP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QB</w:t>
            </w:r>
          </w:p>
        </w:tc>
        <w:tc>
          <w:tcPr>
            <w:tcW w:w="1134" w:type="dxa"/>
            <w:tcBorders>
              <w:top w:val="nil"/>
              <w:left w:val="nil"/>
              <w:bottom w:val="single" w:sz="4" w:space="0" w:color="auto"/>
              <w:right w:val="single" w:sz="4" w:space="0" w:color="auto"/>
            </w:tcBorders>
            <w:shd w:val="clear" w:color="auto" w:fill="auto"/>
            <w:noWrap/>
            <w:vAlign w:val="center"/>
            <w:hideMark/>
          </w:tcPr>
          <w:p w:rsidR="00AC1452" w:rsidRPr="004C04EB" w:rsidRDefault="00AC1452" w:rsidP="00910894">
            <w:pPr>
              <w:jc w:val="cente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0</w:t>
            </w:r>
          </w:p>
        </w:tc>
        <w:tc>
          <w:tcPr>
            <w:tcW w:w="921" w:type="dxa"/>
            <w:tcBorders>
              <w:top w:val="nil"/>
              <w:left w:val="nil"/>
              <w:bottom w:val="single" w:sz="4" w:space="0" w:color="auto"/>
              <w:right w:val="single" w:sz="4" w:space="0" w:color="auto"/>
            </w:tcBorders>
            <w:shd w:val="clear" w:color="auto" w:fill="auto"/>
            <w:noWrap/>
            <w:vAlign w:val="center"/>
            <w:hideMark/>
          </w:tcPr>
          <w:p w:rsidR="00AC1452" w:rsidRPr="004C04EB" w:rsidRDefault="00AC1452" w:rsidP="00910894">
            <w:pPr>
              <w:jc w:val="cente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N/A</w:t>
            </w:r>
          </w:p>
        </w:tc>
        <w:tc>
          <w:tcPr>
            <w:tcW w:w="922" w:type="dxa"/>
            <w:tcBorders>
              <w:top w:val="nil"/>
              <w:left w:val="nil"/>
              <w:bottom w:val="single" w:sz="4" w:space="0" w:color="auto"/>
              <w:right w:val="single" w:sz="4" w:space="0" w:color="auto"/>
            </w:tcBorders>
            <w:shd w:val="clear" w:color="auto" w:fill="auto"/>
            <w:noWrap/>
            <w:vAlign w:val="center"/>
            <w:hideMark/>
          </w:tcPr>
          <w:p w:rsidR="00AC1452" w:rsidRPr="004C04EB" w:rsidRDefault="00AC1452" w:rsidP="00910894">
            <w:pPr>
              <w:jc w:val="cente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3</w:t>
            </w:r>
          </w:p>
        </w:tc>
        <w:tc>
          <w:tcPr>
            <w:tcW w:w="1134" w:type="dxa"/>
            <w:tcBorders>
              <w:top w:val="nil"/>
              <w:left w:val="nil"/>
              <w:bottom w:val="single" w:sz="4" w:space="0" w:color="auto"/>
              <w:right w:val="single" w:sz="4" w:space="0" w:color="auto"/>
            </w:tcBorders>
            <w:shd w:val="clear" w:color="auto" w:fill="auto"/>
            <w:noWrap/>
            <w:vAlign w:val="center"/>
            <w:hideMark/>
          </w:tcPr>
          <w:p w:rsidR="00AC1452" w:rsidRPr="004C04EB" w:rsidRDefault="00AC1452" w:rsidP="00910894">
            <w:pPr>
              <w:jc w:val="cente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N/A</w:t>
            </w:r>
          </w:p>
        </w:tc>
        <w:tc>
          <w:tcPr>
            <w:tcW w:w="1134" w:type="dxa"/>
            <w:tcBorders>
              <w:top w:val="nil"/>
              <w:left w:val="nil"/>
              <w:bottom w:val="single" w:sz="4" w:space="0" w:color="auto"/>
              <w:right w:val="single" w:sz="4" w:space="0" w:color="auto"/>
            </w:tcBorders>
            <w:shd w:val="clear" w:color="auto" w:fill="auto"/>
            <w:noWrap/>
            <w:vAlign w:val="center"/>
            <w:hideMark/>
          </w:tcPr>
          <w:p w:rsidR="00AC1452" w:rsidRPr="004C04EB" w:rsidRDefault="00AC1452" w:rsidP="00910894">
            <w:pPr>
              <w:jc w:val="cente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30</w:t>
            </w:r>
          </w:p>
        </w:tc>
        <w:tc>
          <w:tcPr>
            <w:tcW w:w="879" w:type="dxa"/>
            <w:tcBorders>
              <w:top w:val="nil"/>
              <w:left w:val="nil"/>
              <w:bottom w:val="single" w:sz="4" w:space="0" w:color="auto"/>
              <w:right w:val="single" w:sz="4" w:space="0" w:color="auto"/>
            </w:tcBorders>
            <w:shd w:val="clear" w:color="auto" w:fill="auto"/>
            <w:noWrap/>
            <w:vAlign w:val="center"/>
            <w:hideMark/>
          </w:tcPr>
          <w:p w:rsidR="00AC1452" w:rsidRPr="004C04EB" w:rsidRDefault="00AC1452" w:rsidP="00910894">
            <w:pPr>
              <w:jc w:val="cente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2</w:t>
            </w:r>
          </w:p>
        </w:tc>
        <w:tc>
          <w:tcPr>
            <w:tcW w:w="1389" w:type="dxa"/>
            <w:tcBorders>
              <w:top w:val="nil"/>
              <w:left w:val="nil"/>
              <w:bottom w:val="single" w:sz="4" w:space="0" w:color="auto"/>
              <w:right w:val="single" w:sz="4" w:space="0" w:color="auto"/>
            </w:tcBorders>
            <w:shd w:val="clear" w:color="auto" w:fill="auto"/>
            <w:noWrap/>
            <w:vAlign w:val="center"/>
            <w:hideMark/>
          </w:tcPr>
          <w:p w:rsidR="00AC1452" w:rsidRPr="004C04EB" w:rsidRDefault="00AC1452" w:rsidP="00910894">
            <w:pPr>
              <w:jc w:val="cente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1</w:t>
            </w:r>
          </w:p>
        </w:tc>
        <w:tc>
          <w:tcPr>
            <w:tcW w:w="709" w:type="dxa"/>
            <w:tcBorders>
              <w:top w:val="nil"/>
              <w:left w:val="nil"/>
              <w:bottom w:val="single" w:sz="4" w:space="0" w:color="auto"/>
              <w:right w:val="single" w:sz="4" w:space="0" w:color="auto"/>
            </w:tcBorders>
            <w:shd w:val="clear" w:color="auto" w:fill="auto"/>
            <w:noWrap/>
            <w:vAlign w:val="center"/>
            <w:hideMark/>
          </w:tcPr>
          <w:p w:rsidR="00AC1452" w:rsidRPr="004C04EB" w:rsidRDefault="00AC1452" w:rsidP="00910894">
            <w:pPr>
              <w:jc w:val="center"/>
              <w:rPr>
                <w:rFonts w:eastAsia="Times New Roman" w:cs="Arial"/>
                <w:noProof/>
                <w:color w:val="000000"/>
                <w:sz w:val="20"/>
                <w:szCs w:val="20"/>
                <w:lang w:val="en-US" w:eastAsia="es-ES"/>
              </w:rPr>
            </w:pPr>
            <w:r w:rsidRPr="004C04EB">
              <w:rPr>
                <w:rFonts w:eastAsia="Times New Roman" w:cs="Arial"/>
                <w:noProof/>
                <w:color w:val="000000"/>
                <w:sz w:val="20"/>
                <w:szCs w:val="20"/>
                <w:lang w:val="en-US" w:eastAsia="es-ES"/>
              </w:rPr>
              <w:t>39</w:t>
            </w:r>
          </w:p>
        </w:tc>
      </w:tr>
    </w:tbl>
    <w:p w:rsidR="00AC1452" w:rsidRPr="004C04EB" w:rsidRDefault="00AC1452" w:rsidP="00AC1452">
      <w:pPr>
        <w:rPr>
          <w:rFonts w:eastAsia="Calibri" w:cs="Arial"/>
          <w:noProof/>
          <w:szCs w:val="24"/>
          <w:lang w:val="en-US"/>
        </w:rPr>
      </w:pPr>
    </w:p>
    <w:p w:rsidR="00AC1452" w:rsidRPr="004C04EB" w:rsidRDefault="00AC1452" w:rsidP="00AC1452">
      <w:pPr>
        <w:rPr>
          <w:rFonts w:eastAsia="Calibri" w:cs="Arial"/>
          <w:noProof/>
          <w:szCs w:val="24"/>
          <w:lang w:val="en-US"/>
        </w:rPr>
      </w:pPr>
    </w:p>
    <w:p w:rsidR="00AC1452" w:rsidRPr="004C04EB" w:rsidRDefault="00AC1452" w:rsidP="00AC1452">
      <w:pPr>
        <w:rPr>
          <w:rFonts w:eastAsia="Calibri" w:cs="Arial"/>
          <w:noProof/>
          <w:szCs w:val="24"/>
          <w:lang w:val="en-US"/>
        </w:rPr>
      </w:pPr>
    </w:p>
    <w:p w:rsidR="00AC1452" w:rsidRPr="004C04EB" w:rsidRDefault="00AC1452" w:rsidP="00AC1452">
      <w:pPr>
        <w:rPr>
          <w:rFonts w:eastAsia="Calibri" w:cs="Arial"/>
          <w:noProof/>
          <w:szCs w:val="24"/>
          <w:lang w:val="en-US"/>
        </w:rPr>
      </w:pPr>
    </w:p>
    <w:p w:rsidR="00AC1452" w:rsidRPr="004C04EB" w:rsidRDefault="00AC1452" w:rsidP="00AC1452">
      <w:pPr>
        <w:rPr>
          <w:rFonts w:eastAsia="Calibri" w:cs="Arial"/>
          <w:noProof/>
          <w:szCs w:val="24"/>
          <w:lang w:val="en-US"/>
        </w:rPr>
      </w:pPr>
    </w:p>
    <w:p w:rsidR="00AC1452" w:rsidRPr="004C04EB" w:rsidRDefault="00AC1452" w:rsidP="00AC1452">
      <w:pPr>
        <w:rPr>
          <w:rFonts w:eastAsia="Calibri" w:cs="Arial"/>
          <w:noProof/>
          <w:szCs w:val="24"/>
          <w:lang w:val="en-US"/>
        </w:rPr>
      </w:pPr>
    </w:p>
    <w:p w:rsidR="00AC1452" w:rsidRPr="004C04EB" w:rsidRDefault="00AC1452" w:rsidP="00AC1452">
      <w:pPr>
        <w:rPr>
          <w:rFonts w:eastAsia="Calibri" w:cs="Arial"/>
          <w:noProof/>
          <w:szCs w:val="24"/>
          <w:lang w:val="en-US"/>
        </w:rPr>
      </w:pPr>
    </w:p>
    <w:p w:rsidR="00AC1452" w:rsidRPr="004C04EB" w:rsidRDefault="00AC1452" w:rsidP="00AC1452">
      <w:pPr>
        <w:rPr>
          <w:rFonts w:eastAsia="Calibri" w:cs="Arial"/>
          <w:noProof/>
          <w:szCs w:val="24"/>
          <w:lang w:val="en-US"/>
        </w:rPr>
      </w:pPr>
    </w:p>
    <w:p w:rsidR="00AC1452" w:rsidRPr="004C04EB" w:rsidRDefault="00AC1452" w:rsidP="00AC1452">
      <w:pPr>
        <w:rPr>
          <w:rFonts w:eastAsia="Calibri" w:cs="Arial"/>
          <w:noProof/>
          <w:szCs w:val="24"/>
          <w:lang w:val="en-US"/>
        </w:rPr>
      </w:pPr>
    </w:p>
    <w:p w:rsidR="00AC1452" w:rsidRPr="004C04EB" w:rsidRDefault="00AC1452" w:rsidP="00AC1452">
      <w:pPr>
        <w:rPr>
          <w:rFonts w:eastAsia="Calibri" w:cs="Arial"/>
          <w:noProof/>
          <w:szCs w:val="24"/>
          <w:lang w:val="en-US"/>
        </w:rPr>
      </w:pPr>
    </w:p>
    <w:p w:rsidR="00AC1452" w:rsidRPr="004C04EB" w:rsidRDefault="00AC1452" w:rsidP="00AC1452">
      <w:pPr>
        <w:rPr>
          <w:rFonts w:eastAsia="Calibri" w:cs="Arial"/>
          <w:noProof/>
          <w:szCs w:val="24"/>
          <w:lang w:val="en-US"/>
        </w:rPr>
      </w:pPr>
    </w:p>
    <w:p w:rsidR="00AC1452" w:rsidRPr="004C04EB" w:rsidRDefault="00AC1452" w:rsidP="00AC1452">
      <w:pPr>
        <w:rPr>
          <w:rFonts w:eastAsia="Calibri" w:cs="Arial"/>
          <w:noProof/>
          <w:szCs w:val="24"/>
          <w:lang w:val="en-US"/>
        </w:rPr>
      </w:pPr>
    </w:p>
    <w:p w:rsidR="00AC1452" w:rsidRPr="004C04EB" w:rsidRDefault="00AC1452" w:rsidP="00AC1452">
      <w:pPr>
        <w:rPr>
          <w:rFonts w:eastAsia="Calibri" w:cs="Arial"/>
          <w:noProof/>
          <w:szCs w:val="24"/>
          <w:lang w:val="en-US"/>
        </w:rPr>
      </w:pPr>
    </w:p>
    <w:p w:rsidR="00AC1452" w:rsidRPr="004C04EB" w:rsidRDefault="00AC1452" w:rsidP="00AC1452">
      <w:pPr>
        <w:rPr>
          <w:rFonts w:eastAsia="Calibri" w:cs="Arial"/>
          <w:noProof/>
          <w:szCs w:val="24"/>
          <w:lang w:val="en-US"/>
        </w:rPr>
      </w:pPr>
    </w:p>
    <w:p w:rsidR="00AC1452" w:rsidRPr="004C04EB" w:rsidRDefault="00AC1452" w:rsidP="00AC1452">
      <w:pPr>
        <w:rPr>
          <w:rFonts w:eastAsia="Calibri" w:cs="Arial"/>
          <w:noProof/>
          <w:szCs w:val="24"/>
          <w:lang w:val="en-US"/>
        </w:rPr>
      </w:pPr>
    </w:p>
    <w:p w:rsidR="00AC1452" w:rsidRPr="004C04EB" w:rsidRDefault="00AC1452" w:rsidP="00AC1452">
      <w:pPr>
        <w:jc w:val="center"/>
        <w:rPr>
          <w:rFonts w:eastAsia="Calibri" w:cs="Arial"/>
          <w:b/>
          <w:noProof/>
          <w:szCs w:val="24"/>
          <w:lang w:val="en-US"/>
        </w:rPr>
      </w:pPr>
      <w:r w:rsidRPr="004C04EB">
        <w:rPr>
          <w:rFonts w:eastAsia="Calibri" w:cs="Arial"/>
          <w:b/>
          <w:noProof/>
          <w:szCs w:val="24"/>
          <w:lang w:val="en-US"/>
        </w:rPr>
        <w:t>Figure 3: Graph of Question A and Question B</w:t>
      </w:r>
    </w:p>
    <w:p w:rsidR="00AC1452" w:rsidRPr="004C04EB" w:rsidRDefault="00AC1452" w:rsidP="00863E03">
      <w:pPr>
        <w:jc w:val="center"/>
        <w:rPr>
          <w:rFonts w:eastAsia="Calibri" w:cs="Arial"/>
          <w:noProof/>
          <w:szCs w:val="24"/>
          <w:lang w:val="en-US"/>
        </w:rPr>
      </w:pPr>
      <w:r w:rsidRPr="004C04EB">
        <w:rPr>
          <w:rFonts w:eastAsia="Calibri" w:cs="Arial"/>
          <w:noProof/>
          <w:szCs w:val="24"/>
          <w:lang w:val="en-US" w:eastAsia="es-CR"/>
        </w:rPr>
        <w:lastRenderedPageBreak/>
        <w:drawing>
          <wp:inline distT="0" distB="0" distL="0" distR="0">
            <wp:extent cx="4922520" cy="2960094"/>
            <wp:effectExtent l="19050" t="0" r="0" b="0"/>
            <wp:docPr id="14"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925987" cy="2962179"/>
                    </a:xfrm>
                    <a:prstGeom prst="rect">
                      <a:avLst/>
                    </a:prstGeom>
                    <a:noFill/>
                  </pic:spPr>
                </pic:pic>
              </a:graphicData>
            </a:graphic>
          </wp:inline>
        </w:drawing>
      </w:r>
    </w:p>
    <w:p w:rsidR="00AC1452" w:rsidRPr="004C04EB" w:rsidRDefault="00AC1452" w:rsidP="00AC1452">
      <w:pPr>
        <w:jc w:val="center"/>
        <w:rPr>
          <w:rFonts w:eastAsia="Calibri" w:cs="Times New Roman"/>
          <w:noProof/>
          <w:sz w:val="16"/>
          <w:szCs w:val="24"/>
          <w:lang w:val="en-US"/>
        </w:rPr>
      </w:pPr>
      <w:r w:rsidRPr="004C04EB">
        <w:rPr>
          <w:rFonts w:eastAsia="Calibri" w:cs="Times New Roman"/>
          <w:noProof/>
          <w:sz w:val="16"/>
          <w:szCs w:val="24"/>
          <w:lang w:val="en-US"/>
        </w:rPr>
        <w:t>Source: Self-elaborated</w:t>
      </w:r>
      <w:r w:rsidR="006A201B" w:rsidRPr="004C04EB">
        <w:rPr>
          <w:rFonts w:eastAsia="Calibri" w:cs="Times New Roman"/>
          <w:noProof/>
          <w:sz w:val="16"/>
          <w:szCs w:val="24"/>
          <w:lang w:val="en-US"/>
        </w:rPr>
        <w:t xml:space="preserve"> figure</w:t>
      </w:r>
    </w:p>
    <w:p w:rsidR="00AC1452" w:rsidRPr="004C04EB" w:rsidRDefault="00AC1452" w:rsidP="00AC1452">
      <w:pPr>
        <w:rPr>
          <w:rFonts w:eastAsia="Calibri" w:cs="Times New Roman"/>
          <w:noProof/>
          <w:szCs w:val="24"/>
          <w:lang w:val="en-US"/>
        </w:rPr>
      </w:pPr>
    </w:p>
    <w:p w:rsidR="00AC1452" w:rsidRPr="004C04EB" w:rsidRDefault="00AC1452" w:rsidP="00AC1452">
      <w:pPr>
        <w:rPr>
          <w:rFonts w:eastAsia="Calibri" w:cs="Times New Roman"/>
          <w:noProof/>
          <w:szCs w:val="24"/>
          <w:lang w:val="en-US"/>
        </w:rPr>
      </w:pPr>
      <w:r w:rsidRPr="004C04EB">
        <w:rPr>
          <w:rFonts w:eastAsia="Calibri" w:cs="Times New Roman"/>
          <w:noProof/>
          <w:szCs w:val="24"/>
          <w:lang w:val="en-US"/>
        </w:rPr>
        <w:t xml:space="preserve">As can be noted from the graph, the </w:t>
      </w:r>
      <w:r w:rsidR="006A201B" w:rsidRPr="004C04EB">
        <w:rPr>
          <w:rFonts w:eastAsia="Calibri" w:cs="Times New Roman"/>
          <w:noProof/>
          <w:szCs w:val="24"/>
          <w:lang w:val="en-US"/>
        </w:rPr>
        <w:t>leading</w:t>
      </w:r>
      <w:r w:rsidRPr="004C04EB">
        <w:rPr>
          <w:rFonts w:eastAsia="Calibri" w:cs="Times New Roman"/>
          <w:noProof/>
          <w:szCs w:val="24"/>
          <w:lang w:val="en-US"/>
        </w:rPr>
        <w:t xml:space="preserve"> institutions have very little staff on energy efficiency issues except for the UNDP, which is an institution not belonging to the Colombian Government.</w:t>
      </w:r>
      <w:r w:rsidRPr="004C04EB">
        <w:rPr>
          <w:rFonts w:eastAsia="Calibri" w:cs="Times New Roman"/>
          <w:noProof/>
          <w:lang w:val="en-US"/>
        </w:rPr>
        <w:t xml:space="preserve"> </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a.3.) Number of guides and tools available for the execution of EE in buildings:</w:t>
      </w:r>
    </w:p>
    <w:p w:rsidR="00AC1452" w:rsidRPr="004C04EB" w:rsidRDefault="00AC1452" w:rsidP="00AC1452">
      <w:pPr>
        <w:rPr>
          <w:rFonts w:eastAsia="Calibri" w:cs="Arial"/>
          <w:noProof/>
          <w:lang w:val="en-US"/>
        </w:rPr>
      </w:pPr>
    </w:p>
    <w:p w:rsidR="00AC1452" w:rsidRPr="004C04EB" w:rsidRDefault="00AC1452" w:rsidP="00AC1452">
      <w:pPr>
        <w:autoSpaceDE w:val="0"/>
        <w:autoSpaceDN w:val="0"/>
        <w:adjustRightInd w:val="0"/>
        <w:spacing w:before="0" w:after="0"/>
        <w:contextualSpacing w:val="0"/>
        <w:rPr>
          <w:rFonts w:eastAsia="Calibri" w:cs="Arial"/>
          <w:noProof/>
          <w:lang w:val="en-US"/>
        </w:rPr>
      </w:pPr>
      <w:r w:rsidRPr="004C04EB">
        <w:rPr>
          <w:rFonts w:eastAsia="Calibri" w:cs="Arial"/>
          <w:noProof/>
          <w:lang w:val="en-US"/>
        </w:rPr>
        <w:t>The Project developed four guides and tools and was responsible for distributing them among public and private institutions:</w:t>
      </w:r>
    </w:p>
    <w:p w:rsidR="00AC1452" w:rsidRPr="004C04EB" w:rsidRDefault="00AC1452" w:rsidP="00AC1452">
      <w:pPr>
        <w:autoSpaceDE w:val="0"/>
        <w:autoSpaceDN w:val="0"/>
        <w:adjustRightInd w:val="0"/>
        <w:spacing w:before="0" w:after="0"/>
        <w:contextualSpacing w:val="0"/>
        <w:rPr>
          <w:rFonts w:eastAsia="Calibri" w:cs="Arial"/>
          <w:noProof/>
          <w:lang w:val="en-US"/>
        </w:rPr>
      </w:pPr>
    </w:p>
    <w:p w:rsidR="00AC1452" w:rsidRPr="004C04EB" w:rsidRDefault="00AC1452" w:rsidP="00D84202">
      <w:pPr>
        <w:numPr>
          <w:ilvl w:val="0"/>
          <w:numId w:val="44"/>
        </w:numPr>
        <w:tabs>
          <w:tab w:val="left" w:pos="567"/>
        </w:tabs>
        <w:autoSpaceDE w:val="0"/>
        <w:autoSpaceDN w:val="0"/>
        <w:adjustRightInd w:val="0"/>
        <w:spacing w:before="0" w:after="0"/>
        <w:ind w:left="284" w:firstLine="0"/>
        <w:contextualSpacing w:val="0"/>
        <w:rPr>
          <w:rFonts w:eastAsia="Calibri" w:cs="Arial"/>
          <w:noProof/>
          <w:lang w:val="en-US"/>
        </w:rPr>
      </w:pPr>
      <w:r w:rsidRPr="004C04EB">
        <w:rPr>
          <w:rFonts w:eastAsia="Calibri" w:cs="Arial"/>
          <w:noProof/>
          <w:lang w:val="en-US"/>
        </w:rPr>
        <w:t>The OTU together with ACAIRE developed a technical guide for the replacement of chillers ("technical guide for water coolers - chillers").</w:t>
      </w:r>
    </w:p>
    <w:p w:rsidR="00AC1452" w:rsidRPr="004C04EB" w:rsidRDefault="00AC1452" w:rsidP="00D84202">
      <w:pPr>
        <w:numPr>
          <w:ilvl w:val="0"/>
          <w:numId w:val="44"/>
        </w:numPr>
        <w:tabs>
          <w:tab w:val="left" w:pos="567"/>
        </w:tabs>
        <w:autoSpaceDE w:val="0"/>
        <w:autoSpaceDN w:val="0"/>
        <w:adjustRightInd w:val="0"/>
        <w:spacing w:before="0" w:after="0"/>
        <w:ind w:left="284" w:firstLine="0"/>
        <w:contextualSpacing w:val="0"/>
        <w:rPr>
          <w:rFonts w:eastAsia="Calibri" w:cs="Arial"/>
          <w:noProof/>
          <w:lang w:val="en-US"/>
        </w:rPr>
      </w:pPr>
      <w:r w:rsidRPr="004C04EB">
        <w:rPr>
          <w:rFonts w:eastAsia="Calibri" w:cs="Arial"/>
          <w:noProof/>
          <w:lang w:val="en-US"/>
        </w:rPr>
        <w:t>To benefit financial institutions and energy service companies, the document "Proposals o</w:t>
      </w:r>
      <w:r w:rsidR="006A201B" w:rsidRPr="004C04EB">
        <w:rPr>
          <w:rFonts w:eastAsia="Calibri" w:cs="Arial"/>
          <w:noProof/>
          <w:lang w:val="en-US"/>
        </w:rPr>
        <w:t>n</w:t>
      </w:r>
      <w:r w:rsidRPr="004C04EB">
        <w:rPr>
          <w:rFonts w:eastAsia="Calibri" w:cs="Arial"/>
          <w:noProof/>
          <w:lang w:val="en-US"/>
        </w:rPr>
        <w:t xml:space="preserve"> financial schemes applicable to projects on energy efficiency and non-conventional sources of energy" was developed.</w:t>
      </w:r>
    </w:p>
    <w:p w:rsidR="00AC1452" w:rsidRPr="004C04EB" w:rsidRDefault="00AC1452" w:rsidP="00D84202">
      <w:pPr>
        <w:numPr>
          <w:ilvl w:val="0"/>
          <w:numId w:val="44"/>
        </w:numPr>
        <w:tabs>
          <w:tab w:val="left" w:pos="567"/>
        </w:tabs>
        <w:autoSpaceDE w:val="0"/>
        <w:autoSpaceDN w:val="0"/>
        <w:adjustRightInd w:val="0"/>
        <w:spacing w:before="0" w:after="0"/>
        <w:ind w:left="284" w:firstLine="0"/>
        <w:contextualSpacing w:val="0"/>
        <w:rPr>
          <w:rFonts w:eastAsia="Calibri" w:cs="Arial"/>
          <w:noProof/>
          <w:lang w:val="en-US"/>
        </w:rPr>
      </w:pPr>
      <w:r w:rsidRPr="004C04EB">
        <w:rPr>
          <w:rFonts w:eastAsia="Calibri" w:cs="Arial"/>
          <w:noProof/>
          <w:lang w:val="en-US"/>
        </w:rPr>
        <w:t>To benefit the MADS and other public and private organizations interested in the topic, the guide called "Methodology for the formulation of a NAMA for existing buildings" was developed with the support of the CAF.</w:t>
      </w:r>
    </w:p>
    <w:p w:rsidR="00AC1452" w:rsidRPr="00863E03" w:rsidRDefault="00AC1452" w:rsidP="00D84202">
      <w:pPr>
        <w:numPr>
          <w:ilvl w:val="0"/>
          <w:numId w:val="44"/>
        </w:numPr>
        <w:tabs>
          <w:tab w:val="left" w:pos="567"/>
        </w:tabs>
        <w:autoSpaceDE w:val="0"/>
        <w:autoSpaceDN w:val="0"/>
        <w:adjustRightInd w:val="0"/>
        <w:spacing w:before="0" w:after="0"/>
        <w:ind w:left="284" w:firstLine="0"/>
        <w:contextualSpacing w:val="0"/>
        <w:rPr>
          <w:rFonts w:eastAsia="Calibri" w:cs="Arial"/>
          <w:noProof/>
          <w:lang w:val="en-US"/>
        </w:rPr>
      </w:pPr>
      <w:r w:rsidRPr="004C04EB">
        <w:rPr>
          <w:rFonts w:eastAsia="Calibri" w:cs="Arial"/>
          <w:noProof/>
          <w:lang w:val="en-US"/>
        </w:rPr>
        <w:t>To enable the implementation of the RETEVIS, a software tool (based on MS Excel) was developed.</w:t>
      </w:r>
    </w:p>
    <w:p w:rsidR="00AC1452" w:rsidRPr="004C04EB" w:rsidRDefault="00AC1452" w:rsidP="00AC1452">
      <w:pPr>
        <w:rPr>
          <w:rFonts w:eastAsia="Calibri" w:cs="Arial"/>
          <w:noProof/>
          <w:lang w:val="en-US"/>
        </w:rPr>
      </w:pPr>
    </w:p>
    <w:p w:rsidR="00AC1452" w:rsidRPr="004C04EB" w:rsidRDefault="00AC1452" w:rsidP="00AC1452">
      <w:pPr>
        <w:rPr>
          <w:rFonts w:eastAsia="Calibri" w:cs="Arial"/>
          <w:b/>
          <w:noProof/>
          <w:lang w:val="en-US"/>
        </w:rPr>
      </w:pPr>
      <w:r w:rsidRPr="004C04EB">
        <w:rPr>
          <w:rFonts w:eastAsia="Calibri" w:cs="Arial"/>
          <w:b/>
          <w:noProof/>
          <w:lang w:val="en-US"/>
        </w:rPr>
        <w:t>b) The development of policies on energy efficiency:</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b.1.) Degree of execution of policies for energy efficiency:</w:t>
      </w:r>
    </w:p>
    <w:p w:rsidR="00AC1452" w:rsidRPr="004C04EB" w:rsidRDefault="00AC1452" w:rsidP="00AC1452">
      <w:pPr>
        <w:rPr>
          <w:rFonts w:eastAsia="Calibri" w:cs="Arial"/>
          <w:noProof/>
          <w:lang w:val="en-US"/>
        </w:rPr>
      </w:pPr>
    </w:p>
    <w:p w:rsidR="00AC1452" w:rsidRPr="004C04EB" w:rsidRDefault="0056565A" w:rsidP="00AC1452">
      <w:pPr>
        <w:rPr>
          <w:rFonts w:eastAsia="Calibri" w:cs="Arial"/>
          <w:noProof/>
          <w:lang w:val="en-US"/>
        </w:rPr>
      </w:pPr>
      <w:r w:rsidRPr="004C04EB">
        <w:rPr>
          <w:rFonts w:eastAsia="Calibri" w:cs="Arial"/>
          <w:noProof/>
          <w:lang w:val="en-US"/>
        </w:rPr>
        <w:t>This is one of the</w:t>
      </w:r>
      <w:r w:rsidR="00AC1452" w:rsidRPr="004C04EB">
        <w:rPr>
          <w:rFonts w:eastAsia="Calibri" w:cs="Arial"/>
          <w:noProof/>
          <w:lang w:val="en-US"/>
        </w:rPr>
        <w:t> weak</w:t>
      </w:r>
      <w:r w:rsidR="008F551C" w:rsidRPr="004C04EB">
        <w:rPr>
          <w:rFonts w:eastAsia="Calibri" w:cs="Arial"/>
          <w:noProof/>
          <w:lang w:val="en-US"/>
        </w:rPr>
        <w:t>er</w:t>
      </w:r>
      <w:r w:rsidR="00AC1452" w:rsidRPr="004C04EB">
        <w:rPr>
          <w:rFonts w:eastAsia="Calibri" w:cs="Arial"/>
          <w:noProof/>
          <w:lang w:val="en-US"/>
        </w:rPr>
        <w:t xml:space="preserve"> outcomes of the Project, on the grounds that the implementation of policies, through mandatory compliance of </w:t>
      </w:r>
      <w:r w:rsidR="008F551C" w:rsidRPr="004C04EB">
        <w:rPr>
          <w:rFonts w:eastAsia="Calibri" w:cs="Arial"/>
          <w:noProof/>
          <w:lang w:val="en-US"/>
        </w:rPr>
        <w:t xml:space="preserve">new </w:t>
      </w:r>
      <w:r w:rsidR="00AC1452" w:rsidRPr="004C04EB">
        <w:rPr>
          <w:rFonts w:eastAsia="Calibri" w:cs="Arial"/>
          <w:noProof/>
          <w:lang w:val="en-US"/>
        </w:rPr>
        <w:t xml:space="preserve">regulations </w:t>
      </w:r>
      <w:r w:rsidR="008F551C" w:rsidRPr="004C04EB">
        <w:rPr>
          <w:rFonts w:eastAsia="Calibri" w:cs="Arial"/>
          <w:noProof/>
          <w:lang w:val="en-US"/>
        </w:rPr>
        <w:t>to be issued</w:t>
      </w:r>
      <w:r w:rsidR="00AC1452" w:rsidRPr="004C04EB">
        <w:rPr>
          <w:rFonts w:eastAsia="Calibri" w:cs="Arial"/>
          <w:noProof/>
          <w:lang w:val="en-US"/>
        </w:rPr>
        <w:t>, is something which the Project and UPME ha</w:t>
      </w:r>
      <w:r w:rsidR="008F551C" w:rsidRPr="004C04EB">
        <w:rPr>
          <w:rFonts w:eastAsia="Calibri" w:cs="Arial"/>
          <w:noProof/>
          <w:lang w:val="en-US"/>
        </w:rPr>
        <w:t>d</w:t>
      </w:r>
      <w:r w:rsidR="00AC1452" w:rsidRPr="004C04EB">
        <w:rPr>
          <w:rFonts w:eastAsia="Calibri" w:cs="Arial"/>
          <w:noProof/>
          <w:lang w:val="en-US"/>
        </w:rPr>
        <w:t xml:space="preserve"> little control over and depend</w:t>
      </w:r>
      <w:r w:rsidR="008F551C" w:rsidRPr="004C04EB">
        <w:rPr>
          <w:rFonts w:eastAsia="Calibri" w:cs="Arial"/>
          <w:noProof/>
          <w:lang w:val="en-US"/>
        </w:rPr>
        <w:t>ed</w:t>
      </w:r>
      <w:r w:rsidR="00AC1452" w:rsidRPr="004C04EB">
        <w:rPr>
          <w:rFonts w:eastAsia="Calibri" w:cs="Arial"/>
          <w:noProof/>
          <w:lang w:val="en-US"/>
        </w:rPr>
        <w:t xml:space="preserve"> on the willingness of other institutions</w:t>
      </w:r>
      <w:r w:rsidR="008F551C" w:rsidRPr="004C04EB">
        <w:rPr>
          <w:rFonts w:eastAsia="Calibri" w:cs="Arial"/>
          <w:noProof/>
          <w:lang w:val="en-US"/>
        </w:rPr>
        <w:t xml:space="preserve"> involved</w:t>
      </w:r>
      <w:r w:rsidR="00AC1452" w:rsidRPr="004C04EB">
        <w:rPr>
          <w:rFonts w:eastAsia="Calibri" w:cs="Arial"/>
          <w:noProof/>
          <w:lang w:val="en-US"/>
        </w:rPr>
        <w:t>, such as the Ministry of Housing (the regulation o</w:t>
      </w:r>
      <w:r w:rsidR="008F551C" w:rsidRPr="004C04EB">
        <w:rPr>
          <w:rFonts w:eastAsia="Calibri" w:cs="Arial"/>
          <w:noProof/>
          <w:lang w:val="en-US"/>
        </w:rPr>
        <w:t>n</w:t>
      </w:r>
      <w:r w:rsidR="00AC1452" w:rsidRPr="004C04EB">
        <w:rPr>
          <w:rFonts w:eastAsia="Calibri" w:cs="Arial"/>
          <w:noProof/>
          <w:lang w:val="en-US"/>
        </w:rPr>
        <w:t> energy efficiency in homes), the Ministry of Environment (regulation in buildings in general), or the ICONTEC (the regulation of standards in general). </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lastRenderedPageBreak/>
        <w:t>The project was expected to develop and implement specific regulation applicable to buildings, in regard to the following: (i) Provision of energy services to public and private buildings; (ii ) Energy audits; iii) Certification of professionals in energy; (iv) Energy service companies (ESCOs).</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 xml:space="preserve">In reviewing the achievements of the Project, it was noted that no proposals for this type of regulations were made, with the exception of RETEVIS and contributions made when discussing the Sustainable Construction Code of MVCT and the Environmental Seal for Sustainable Buildings of MADS. However, none has made it to the publication stage (socialization and discussion with all </w:t>
      </w:r>
      <w:r w:rsidR="008F551C" w:rsidRPr="004C04EB">
        <w:rPr>
          <w:rFonts w:eastAsia="Calibri" w:cs="Arial"/>
          <w:noProof/>
          <w:lang w:val="en-US"/>
        </w:rPr>
        <w:t xml:space="preserve">relevant </w:t>
      </w:r>
      <w:r w:rsidRPr="004C04EB">
        <w:rPr>
          <w:rFonts w:eastAsia="Calibri" w:cs="Arial"/>
          <w:noProof/>
          <w:lang w:val="en-US"/>
        </w:rPr>
        <w:t>stakeholders) to then continue with the approval phase as a mandatory compliance of regulation.</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To execute the campaign of energy audits, terms of reference were developed; they could be the basis for a regulation, but they were not made for that purpose.</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It is known that ICONTEC is certifying professionals in ISO 50001. This could not be credited to the Project, but the Project has given support to these training courses. It has also given support to the program OPEN (Market Opportunities for Clean Energy and EE).</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b.2.) Number of policies implemented:</w:t>
      </w:r>
    </w:p>
    <w:p w:rsidR="00AC1452" w:rsidRPr="004C04EB" w:rsidRDefault="00AC1452" w:rsidP="00AC1452">
      <w:pPr>
        <w:rPr>
          <w:rFonts w:eastAsia="Calibri" w:cs="Arial"/>
          <w:noProof/>
          <w:lang w:val="en-US"/>
        </w:rPr>
      </w:pPr>
    </w:p>
    <w:p w:rsidR="00AC1452" w:rsidRPr="004C04EB" w:rsidRDefault="008F551C" w:rsidP="00AC1452">
      <w:pPr>
        <w:rPr>
          <w:rFonts w:eastAsia="Calibri" w:cs="Arial"/>
          <w:noProof/>
          <w:lang w:val="en-US"/>
        </w:rPr>
      </w:pPr>
      <w:r w:rsidRPr="004C04EB">
        <w:rPr>
          <w:rFonts w:eastAsia="Calibri" w:cs="Arial"/>
          <w:noProof/>
          <w:lang w:val="en-US"/>
        </w:rPr>
        <w:t>No</w:t>
      </w:r>
      <w:r w:rsidR="00AC1452" w:rsidRPr="004C04EB">
        <w:rPr>
          <w:rFonts w:eastAsia="Calibri" w:cs="Arial"/>
          <w:noProof/>
          <w:lang w:val="en-US"/>
        </w:rPr>
        <w:t xml:space="preserve"> policy or regulation was officially implemente</w:t>
      </w:r>
      <w:r w:rsidRPr="004C04EB">
        <w:rPr>
          <w:rFonts w:eastAsia="Calibri" w:cs="Arial"/>
          <w:noProof/>
          <w:lang w:val="en-US"/>
        </w:rPr>
        <w:t>d thanks to the support of the P</w:t>
      </w:r>
      <w:r w:rsidR="00AC1452" w:rsidRPr="004C04EB">
        <w:rPr>
          <w:rFonts w:eastAsia="Calibri" w:cs="Arial"/>
          <w:noProof/>
          <w:lang w:val="en-US"/>
        </w:rPr>
        <w:t>roject </w:t>
      </w:r>
      <w:r w:rsidRPr="004C04EB">
        <w:rPr>
          <w:rFonts w:eastAsia="Calibri" w:cs="Arial"/>
          <w:noProof/>
          <w:lang w:val="en-US"/>
        </w:rPr>
        <w:t xml:space="preserve">by the </w:t>
      </w:r>
      <w:r w:rsidR="00AC1452" w:rsidRPr="004C04EB">
        <w:rPr>
          <w:rFonts w:eastAsia="Calibri" w:cs="Arial"/>
          <w:noProof/>
          <w:lang w:val="en-US"/>
        </w:rPr>
        <w:t xml:space="preserve">completion date of this report. However, </w:t>
      </w:r>
      <w:r w:rsidRPr="004C04EB">
        <w:rPr>
          <w:rFonts w:eastAsia="Calibri" w:cs="Arial"/>
          <w:noProof/>
          <w:lang w:val="en-US"/>
        </w:rPr>
        <w:t xml:space="preserve">it </w:t>
      </w:r>
      <w:r w:rsidR="00AC1452" w:rsidRPr="004C04EB">
        <w:rPr>
          <w:rFonts w:eastAsia="Calibri" w:cs="Arial"/>
          <w:noProof/>
          <w:lang w:val="en-US"/>
        </w:rPr>
        <w:t xml:space="preserve">can </w:t>
      </w:r>
      <w:r w:rsidRPr="004C04EB">
        <w:rPr>
          <w:rFonts w:eastAsia="Calibri" w:cs="Arial"/>
          <w:noProof/>
          <w:lang w:val="en-US"/>
        </w:rPr>
        <w:t xml:space="preserve">be </w:t>
      </w:r>
      <w:r w:rsidR="00AC1452" w:rsidRPr="004C04EB">
        <w:rPr>
          <w:rFonts w:eastAsia="Calibri" w:cs="Arial"/>
          <w:noProof/>
          <w:lang w:val="en-US"/>
        </w:rPr>
        <w:t>mention</w:t>
      </w:r>
      <w:r w:rsidRPr="004C04EB">
        <w:rPr>
          <w:rFonts w:eastAsia="Calibri" w:cs="Arial"/>
          <w:noProof/>
          <w:lang w:val="en-US"/>
        </w:rPr>
        <w:t>ed the contributions made by Project</w:t>
      </w:r>
      <w:r w:rsidR="00AC1452" w:rsidRPr="004C04EB">
        <w:rPr>
          <w:rFonts w:eastAsia="Calibri" w:cs="Arial"/>
          <w:noProof/>
          <w:lang w:val="en-US"/>
        </w:rPr>
        <w:t xml:space="preserve"> staff to the discussions </w:t>
      </w:r>
      <w:r w:rsidRPr="004C04EB">
        <w:rPr>
          <w:rFonts w:eastAsia="Calibri" w:cs="Arial"/>
          <w:noProof/>
          <w:lang w:val="en-US"/>
        </w:rPr>
        <w:t>at</w:t>
      </w:r>
      <w:r w:rsidR="00AC1452" w:rsidRPr="004C04EB">
        <w:rPr>
          <w:rFonts w:eastAsia="Calibri" w:cs="Arial"/>
          <w:noProof/>
          <w:lang w:val="en-US"/>
        </w:rPr>
        <w:t xml:space="preserve"> CONPES.</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p>
    <w:p w:rsidR="00AC1452" w:rsidRPr="004C04EB" w:rsidRDefault="008F551C" w:rsidP="00AC1452">
      <w:pPr>
        <w:rPr>
          <w:rFonts w:eastAsia="Calibri" w:cs="Arial"/>
          <w:b/>
          <w:noProof/>
          <w:lang w:val="en-US"/>
        </w:rPr>
      </w:pPr>
      <w:r w:rsidRPr="004C04EB">
        <w:rPr>
          <w:rFonts w:eastAsia="Calibri" w:cs="Arial"/>
          <w:b/>
          <w:noProof/>
          <w:lang w:val="en-US"/>
        </w:rPr>
        <w:t>c) Level of e</w:t>
      </w:r>
      <w:r w:rsidR="00AC1452" w:rsidRPr="004C04EB">
        <w:rPr>
          <w:rFonts w:eastAsia="Calibri" w:cs="Arial"/>
          <w:b/>
          <w:noProof/>
          <w:lang w:val="en-US"/>
        </w:rPr>
        <w:t>xecution of </w:t>
      </w:r>
      <w:r w:rsidRPr="004C04EB">
        <w:rPr>
          <w:rFonts w:eastAsia="Calibri" w:cs="Arial"/>
          <w:b/>
          <w:noProof/>
          <w:lang w:val="en-US"/>
        </w:rPr>
        <w:t xml:space="preserve">Project goals </w:t>
      </w:r>
      <w:r w:rsidR="00AC1452" w:rsidRPr="004C04EB">
        <w:rPr>
          <w:rFonts w:eastAsia="Calibri" w:cs="Arial"/>
          <w:b/>
          <w:noProof/>
          <w:lang w:val="en-US"/>
        </w:rPr>
        <w:t>(percentage</w:t>
      </w:r>
      <w:r w:rsidRPr="004C04EB">
        <w:rPr>
          <w:rFonts w:eastAsia="Calibri" w:cs="Arial"/>
          <w:b/>
          <w:noProof/>
          <w:lang w:val="en-US"/>
        </w:rPr>
        <w:t xml:space="preserve"> level of Project achievements according to indicators</w:t>
      </w:r>
      <w:r w:rsidR="00AC1452" w:rsidRPr="004C04EB">
        <w:rPr>
          <w:rFonts w:eastAsia="Calibri" w:cs="Arial"/>
          <w:b/>
          <w:noProof/>
          <w:lang w:val="en-US"/>
        </w:rPr>
        <w:t>):</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 xml:space="preserve">To analyze the degree of execution of all the indicators of the Project, the indicators shown in the Logical Matrix of Outcomes (Logical Framework) were used. A table, complete with the Outcomes and Outputs, the indicators, the goals, and the progress made </w:t>
      </w:r>
      <w:r w:rsidR="008F551C" w:rsidRPr="004C04EB">
        <w:rPr>
          <w:rFonts w:eastAsia="Calibri" w:cs="Arial"/>
          <w:noProof/>
          <w:lang w:val="en-US"/>
        </w:rPr>
        <w:t xml:space="preserve">up </w:t>
      </w:r>
      <w:r w:rsidRPr="004C04EB">
        <w:rPr>
          <w:rFonts w:eastAsia="Calibri" w:cs="Arial"/>
          <w:noProof/>
          <w:lang w:val="en-US"/>
        </w:rPr>
        <w:t xml:space="preserve">to the date of this report, is presented </w:t>
      </w:r>
      <w:r w:rsidR="008F551C" w:rsidRPr="004C04EB">
        <w:rPr>
          <w:rFonts w:eastAsia="Calibri" w:cs="Arial"/>
          <w:noProof/>
          <w:lang w:val="en-US"/>
        </w:rPr>
        <w:t>at</w:t>
      </w:r>
      <w:r w:rsidRPr="004C04EB">
        <w:rPr>
          <w:rFonts w:eastAsia="Calibri" w:cs="Arial"/>
          <w:noProof/>
          <w:lang w:val="en-US"/>
        </w:rPr>
        <w:t xml:space="preserve"> Annex 12: Indicators, Goals and Outcomes Achieved by the Project.</w:t>
      </w:r>
    </w:p>
    <w:p w:rsidR="00AC1452" w:rsidRPr="004C04EB" w:rsidRDefault="00AC1452" w:rsidP="00AC1452">
      <w:pPr>
        <w:rPr>
          <w:rFonts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The summary of outcomes of the </w:t>
      </w:r>
      <w:r w:rsidR="008F551C" w:rsidRPr="004C04EB">
        <w:rPr>
          <w:rFonts w:eastAsia="Calibri" w:cs="Arial"/>
          <w:noProof/>
          <w:lang w:val="en-US"/>
        </w:rPr>
        <w:t xml:space="preserve">mentioned </w:t>
      </w:r>
      <w:r w:rsidRPr="004C04EB">
        <w:rPr>
          <w:rFonts w:eastAsia="Calibri" w:cs="Arial"/>
          <w:noProof/>
          <w:lang w:val="en-US"/>
        </w:rPr>
        <w:t>table is presented below.</w:t>
      </w:r>
    </w:p>
    <w:p w:rsidR="00AC1452" w:rsidRPr="004C04EB" w:rsidRDefault="00AC1452" w:rsidP="00AC1452">
      <w:pPr>
        <w:rPr>
          <w:rFonts w:eastAsia="Calibri" w:cs="Arial"/>
          <w:noProof/>
          <w:lang w:val="en-US"/>
        </w:rPr>
      </w:pPr>
    </w:p>
    <w:p w:rsidR="008F551C" w:rsidRPr="004C04EB" w:rsidRDefault="008F551C" w:rsidP="00AC1452">
      <w:pPr>
        <w:rPr>
          <w:rFonts w:eastAsia="Calibri" w:cs="Arial"/>
          <w:noProof/>
          <w:lang w:val="en-US"/>
        </w:rPr>
      </w:pPr>
    </w:p>
    <w:p w:rsidR="008F551C" w:rsidRPr="004C04EB" w:rsidRDefault="008F551C" w:rsidP="00AC1452">
      <w:pPr>
        <w:rPr>
          <w:rFonts w:eastAsia="Calibri" w:cs="Arial"/>
          <w:noProof/>
          <w:lang w:val="en-US"/>
        </w:rPr>
      </w:pPr>
    </w:p>
    <w:p w:rsidR="00863E03" w:rsidRDefault="00863E03">
      <w:pPr>
        <w:contextualSpacing w:val="0"/>
        <w:rPr>
          <w:rFonts w:eastAsia="Calibri" w:cs="Arial"/>
          <w:b/>
          <w:noProof/>
          <w:lang w:val="en-US"/>
        </w:rPr>
      </w:pPr>
      <w:r>
        <w:rPr>
          <w:rFonts w:eastAsia="Calibri" w:cs="Arial"/>
          <w:b/>
          <w:noProof/>
          <w:lang w:val="en-US"/>
        </w:rPr>
        <w:br w:type="page"/>
      </w:r>
    </w:p>
    <w:p w:rsidR="00A77D3C" w:rsidRPr="004C04EB" w:rsidRDefault="00A77D3C" w:rsidP="00AC1452">
      <w:pPr>
        <w:jc w:val="center"/>
        <w:rPr>
          <w:rFonts w:eastAsia="Calibri" w:cs="Arial"/>
          <w:b/>
          <w:noProof/>
          <w:lang w:val="en-US"/>
        </w:rPr>
      </w:pPr>
    </w:p>
    <w:p w:rsidR="00AC1452" w:rsidRPr="004C04EB" w:rsidRDefault="00AC1452" w:rsidP="00AC1452">
      <w:pPr>
        <w:jc w:val="center"/>
        <w:rPr>
          <w:rFonts w:eastAsia="Calibri" w:cs="Arial"/>
          <w:noProof/>
          <w:lang w:val="en-US"/>
        </w:rPr>
      </w:pPr>
      <w:r w:rsidRPr="004C04EB">
        <w:rPr>
          <w:rFonts w:eastAsia="Calibri" w:cs="Arial"/>
          <w:b/>
          <w:noProof/>
          <w:lang w:val="en-US"/>
        </w:rPr>
        <w:t>Table 26: Summary of outcomes achieved by the project</w:t>
      </w:r>
    </w:p>
    <w:p w:rsidR="00AC1452" w:rsidRPr="004C04EB" w:rsidRDefault="00AC1452" w:rsidP="00AC1452">
      <w:pPr>
        <w:rPr>
          <w:rFonts w:eastAsia="Calibri" w:cs="Arial"/>
          <w:noProof/>
          <w:lang w:val="en-US"/>
        </w:rPr>
      </w:pPr>
    </w:p>
    <w:tbl>
      <w:tblPr>
        <w:tblStyle w:val="Tablaconcuadrcula3"/>
        <w:tblW w:w="9162" w:type="dxa"/>
        <w:jc w:val="center"/>
        <w:tblLook w:val="04A0"/>
      </w:tblPr>
      <w:tblGrid>
        <w:gridCol w:w="3256"/>
        <w:gridCol w:w="4126"/>
        <w:gridCol w:w="1780"/>
      </w:tblGrid>
      <w:tr w:rsidR="00AC1452" w:rsidRPr="004C04EB" w:rsidTr="00910894">
        <w:trPr>
          <w:cantSplit/>
          <w:tblHeader/>
          <w:jc w:val="center"/>
        </w:trPr>
        <w:tc>
          <w:tcPr>
            <w:tcW w:w="3256" w:type="dxa"/>
            <w:vAlign w:val="center"/>
          </w:tcPr>
          <w:p w:rsidR="00AC1452" w:rsidRPr="004C04EB" w:rsidRDefault="00AC1452" w:rsidP="00910894">
            <w:pPr>
              <w:jc w:val="center"/>
              <w:rPr>
                <w:rFonts w:cs="Arial"/>
                <w:noProof/>
                <w:lang w:val="en-US"/>
              </w:rPr>
            </w:pPr>
            <w:r w:rsidRPr="004C04EB">
              <w:rPr>
                <w:rFonts w:cs="Arial"/>
                <w:b/>
                <w:noProof/>
                <w:lang w:val="en-US"/>
              </w:rPr>
              <w:t>Outcome</w:t>
            </w:r>
          </w:p>
        </w:tc>
        <w:tc>
          <w:tcPr>
            <w:tcW w:w="4126" w:type="dxa"/>
            <w:vAlign w:val="center"/>
          </w:tcPr>
          <w:p w:rsidR="00AC1452" w:rsidRPr="004C04EB" w:rsidRDefault="00AC1452" w:rsidP="00910894">
            <w:pPr>
              <w:jc w:val="center"/>
              <w:rPr>
                <w:rFonts w:cs="Arial"/>
                <w:noProof/>
                <w:lang w:val="en-US"/>
              </w:rPr>
            </w:pPr>
            <w:r w:rsidRPr="004C04EB">
              <w:rPr>
                <w:rFonts w:cs="Arial"/>
                <w:b/>
                <w:noProof/>
                <w:lang w:val="en-US"/>
              </w:rPr>
              <w:t>% Progress</w:t>
            </w:r>
          </w:p>
        </w:tc>
        <w:tc>
          <w:tcPr>
            <w:tcW w:w="1780" w:type="dxa"/>
            <w:vAlign w:val="center"/>
          </w:tcPr>
          <w:p w:rsidR="00AC1452" w:rsidRPr="004C04EB" w:rsidRDefault="00AC1452" w:rsidP="00910894">
            <w:pPr>
              <w:jc w:val="center"/>
              <w:rPr>
                <w:rFonts w:cs="Arial"/>
                <w:noProof/>
                <w:lang w:val="en-US"/>
              </w:rPr>
            </w:pPr>
            <w:r w:rsidRPr="004C04EB">
              <w:rPr>
                <w:rFonts w:cs="Arial"/>
                <w:b/>
                <w:noProof/>
                <w:lang w:val="en-US"/>
              </w:rPr>
              <w:t>Rating Effectiveness</w:t>
            </w:r>
          </w:p>
        </w:tc>
      </w:tr>
      <w:tr w:rsidR="00AC1452" w:rsidRPr="004C04EB" w:rsidTr="00910894">
        <w:trPr>
          <w:cantSplit/>
          <w:jc w:val="center"/>
        </w:trPr>
        <w:tc>
          <w:tcPr>
            <w:tcW w:w="9162" w:type="dxa"/>
            <w:gridSpan w:val="3"/>
          </w:tcPr>
          <w:p w:rsidR="00AC1452" w:rsidRPr="004C04EB" w:rsidRDefault="00AC1452" w:rsidP="00910894">
            <w:pPr>
              <w:rPr>
                <w:rFonts w:cs="Arial"/>
                <w:noProof/>
                <w:lang w:val="en-US"/>
              </w:rPr>
            </w:pPr>
            <w:r w:rsidRPr="004C04EB">
              <w:rPr>
                <w:rFonts w:cs="Arial"/>
                <w:b/>
                <w:noProof/>
                <w:lang w:val="en-US"/>
              </w:rPr>
              <w:t>1. Government institutions responsible for promoting EE, strengthened</w:t>
            </w:r>
          </w:p>
        </w:tc>
      </w:tr>
      <w:tr w:rsidR="00AC1452" w:rsidRPr="004C04EB" w:rsidTr="00910894">
        <w:trPr>
          <w:cantSplit/>
          <w:jc w:val="center"/>
        </w:trPr>
        <w:tc>
          <w:tcPr>
            <w:tcW w:w="3256" w:type="dxa"/>
          </w:tcPr>
          <w:p w:rsidR="00AC1452" w:rsidRPr="004C04EB" w:rsidRDefault="00AC1452" w:rsidP="00140601">
            <w:pPr>
              <w:jc w:val="left"/>
              <w:rPr>
                <w:rFonts w:cs="Arial"/>
                <w:noProof/>
                <w:lang w:val="en-US"/>
              </w:rPr>
            </w:pPr>
            <w:r w:rsidRPr="004C04EB">
              <w:rPr>
                <w:rFonts w:cs="Arial"/>
                <w:noProof/>
                <w:lang w:val="en-US"/>
              </w:rPr>
              <w:t xml:space="preserve">1.1 Establishment of an ad hoc group </w:t>
            </w:r>
            <w:r w:rsidR="00140601" w:rsidRPr="004C04EB">
              <w:rPr>
                <w:rFonts w:cs="Arial"/>
                <w:noProof/>
                <w:lang w:val="en-US"/>
              </w:rPr>
              <w:t>at</w:t>
            </w:r>
            <w:r w:rsidRPr="004C04EB">
              <w:rPr>
                <w:rFonts w:cs="Arial"/>
                <w:noProof/>
                <w:lang w:val="en-US"/>
              </w:rPr>
              <w:t xml:space="preserve"> UPME</w:t>
            </w:r>
          </w:p>
        </w:tc>
        <w:tc>
          <w:tcPr>
            <w:tcW w:w="4126" w:type="dxa"/>
          </w:tcPr>
          <w:p w:rsidR="00AC1452" w:rsidRPr="004C04EB" w:rsidRDefault="00AC1452" w:rsidP="00D84202">
            <w:pPr>
              <w:numPr>
                <w:ilvl w:val="0"/>
                <w:numId w:val="45"/>
              </w:numPr>
              <w:tabs>
                <w:tab w:val="left" w:pos="175"/>
              </w:tabs>
              <w:ind w:left="17" w:firstLine="0"/>
              <w:jc w:val="left"/>
              <w:rPr>
                <w:rFonts w:cs="Arial"/>
                <w:noProof/>
                <w:lang w:val="en-US"/>
              </w:rPr>
            </w:pPr>
            <w:r w:rsidRPr="004C04EB">
              <w:rPr>
                <w:rFonts w:cs="Arial"/>
                <w:noProof/>
                <w:lang w:val="en-US"/>
              </w:rPr>
              <w:t>Assuming 3</w:t>
            </w:r>
            <w:r w:rsidR="00140601" w:rsidRPr="004C04EB">
              <w:rPr>
                <w:rFonts w:cs="Arial"/>
                <w:noProof/>
                <w:lang w:val="en-US"/>
              </w:rPr>
              <w:t xml:space="preserve"> persons</w:t>
            </w:r>
            <w:r w:rsidRPr="004C04EB">
              <w:rPr>
                <w:rFonts w:cs="Arial"/>
                <w:noProof/>
                <w:lang w:val="en-US"/>
              </w:rPr>
              <w:t xml:space="preserve"> at full-time employment </w:t>
            </w:r>
            <w:r w:rsidR="00140601" w:rsidRPr="004C04EB">
              <w:rPr>
                <w:rFonts w:cs="Arial"/>
                <w:noProof/>
                <w:lang w:val="en-US"/>
              </w:rPr>
              <w:t xml:space="preserve">by </w:t>
            </w:r>
            <w:r w:rsidRPr="004C04EB">
              <w:rPr>
                <w:rFonts w:cs="Arial"/>
                <w:noProof/>
                <w:lang w:val="en-US"/>
              </w:rPr>
              <w:t>the Project and 2 pe</w:t>
            </w:r>
            <w:r w:rsidR="00140601" w:rsidRPr="004C04EB">
              <w:rPr>
                <w:rFonts w:cs="Arial"/>
                <w:noProof/>
                <w:lang w:val="en-US"/>
              </w:rPr>
              <w:t>rsons from</w:t>
            </w:r>
            <w:r w:rsidRPr="004C04EB">
              <w:rPr>
                <w:rFonts w:cs="Arial"/>
                <w:noProof/>
                <w:lang w:val="en-US"/>
              </w:rPr>
              <w:t xml:space="preserve"> UPME at part-time (50%), a total of 4 people. That is to say 67% in compliance.</w:t>
            </w:r>
          </w:p>
        </w:tc>
        <w:tc>
          <w:tcPr>
            <w:tcW w:w="1780" w:type="dxa"/>
            <w:vAlign w:val="center"/>
          </w:tcPr>
          <w:p w:rsidR="00AC1452" w:rsidRPr="004C04EB" w:rsidRDefault="00AC1452" w:rsidP="00910894">
            <w:pPr>
              <w:jc w:val="center"/>
              <w:rPr>
                <w:rFonts w:cs="Arial"/>
                <w:noProof/>
                <w:lang w:val="en-US"/>
              </w:rPr>
            </w:pPr>
            <w:r w:rsidRPr="004C04EB">
              <w:rPr>
                <w:rFonts w:cs="Arial"/>
                <w:noProof/>
                <w:lang w:val="en-US"/>
              </w:rPr>
              <w:t>Satisfactory (S)</w:t>
            </w:r>
          </w:p>
        </w:tc>
      </w:tr>
      <w:tr w:rsidR="00AC1452" w:rsidRPr="004C04EB" w:rsidTr="00910894">
        <w:trPr>
          <w:cantSplit/>
          <w:jc w:val="center"/>
        </w:trPr>
        <w:tc>
          <w:tcPr>
            <w:tcW w:w="3256" w:type="dxa"/>
          </w:tcPr>
          <w:p w:rsidR="00AC1452" w:rsidRDefault="00AC1452" w:rsidP="00910894">
            <w:pPr>
              <w:jc w:val="left"/>
              <w:rPr>
                <w:rFonts w:cs="Arial"/>
                <w:noProof/>
                <w:lang w:val="en-US"/>
              </w:rPr>
            </w:pPr>
            <w:r w:rsidRPr="004C04EB">
              <w:rPr>
                <w:rFonts w:cs="Arial"/>
                <w:noProof/>
                <w:lang w:val="en-US"/>
              </w:rPr>
              <w:t>1.2 A national agency (NEEA), with mandate to implement and promote EE programs and policies has been designed, and a law proposal for its incorporation has been submitted.</w:t>
            </w:r>
          </w:p>
          <w:p w:rsidR="00863E03" w:rsidRPr="004C04EB" w:rsidRDefault="00863E03" w:rsidP="00910894">
            <w:pPr>
              <w:jc w:val="left"/>
              <w:rPr>
                <w:rFonts w:cs="Arial"/>
                <w:noProof/>
                <w:lang w:val="en-US"/>
              </w:rPr>
            </w:pPr>
          </w:p>
        </w:tc>
        <w:tc>
          <w:tcPr>
            <w:tcW w:w="4126" w:type="dxa"/>
          </w:tcPr>
          <w:p w:rsidR="00AC1452" w:rsidRPr="004C04EB" w:rsidRDefault="00AC1452" w:rsidP="00D84202">
            <w:pPr>
              <w:numPr>
                <w:ilvl w:val="0"/>
                <w:numId w:val="45"/>
              </w:numPr>
              <w:tabs>
                <w:tab w:val="left" w:pos="175"/>
              </w:tabs>
              <w:ind w:left="17" w:firstLine="0"/>
              <w:jc w:val="left"/>
              <w:rPr>
                <w:rFonts w:cs="Arial"/>
                <w:noProof/>
                <w:lang w:val="en-US"/>
              </w:rPr>
            </w:pPr>
            <w:r w:rsidRPr="004C04EB">
              <w:rPr>
                <w:rFonts w:cs="Arial"/>
                <w:noProof/>
                <w:lang w:val="en-US"/>
              </w:rPr>
              <w:t>Two of the three goals have been achieved. That is to say 67% in compliance.</w:t>
            </w:r>
          </w:p>
        </w:tc>
        <w:tc>
          <w:tcPr>
            <w:tcW w:w="1780" w:type="dxa"/>
            <w:vAlign w:val="center"/>
          </w:tcPr>
          <w:p w:rsidR="00AC1452" w:rsidRPr="004C04EB" w:rsidRDefault="00AC1452" w:rsidP="00910894">
            <w:pPr>
              <w:jc w:val="center"/>
              <w:rPr>
                <w:rFonts w:cs="Arial"/>
                <w:noProof/>
                <w:lang w:val="en-US"/>
              </w:rPr>
            </w:pPr>
            <w:r w:rsidRPr="004C04EB">
              <w:rPr>
                <w:rFonts w:cs="Arial"/>
                <w:noProof/>
                <w:lang w:val="en-US"/>
              </w:rPr>
              <w:t>Somewhat Satisfactory (SS)</w:t>
            </w:r>
          </w:p>
        </w:tc>
      </w:tr>
      <w:tr w:rsidR="00AC1452" w:rsidRPr="004C04EB" w:rsidTr="00910894">
        <w:trPr>
          <w:cantSplit/>
          <w:jc w:val="center"/>
        </w:trPr>
        <w:tc>
          <w:tcPr>
            <w:tcW w:w="9162" w:type="dxa"/>
            <w:gridSpan w:val="3"/>
          </w:tcPr>
          <w:p w:rsidR="00AC1452" w:rsidRPr="004C04EB" w:rsidRDefault="00AC1452" w:rsidP="00910894">
            <w:pPr>
              <w:rPr>
                <w:rFonts w:cs="Arial"/>
                <w:noProof/>
                <w:lang w:val="en-US"/>
              </w:rPr>
            </w:pPr>
            <w:r w:rsidRPr="004C04EB">
              <w:rPr>
                <w:rFonts w:cs="Arial"/>
                <w:b/>
                <w:noProof/>
                <w:lang w:val="en-US"/>
              </w:rPr>
              <w:t>2. Policies, regulations, and standards to promote EE in buildings have been developed and implemented</w:t>
            </w:r>
          </w:p>
        </w:tc>
      </w:tr>
      <w:tr w:rsidR="00AC1452" w:rsidRPr="004C04EB" w:rsidTr="00910894">
        <w:trPr>
          <w:cantSplit/>
          <w:jc w:val="center"/>
        </w:trPr>
        <w:tc>
          <w:tcPr>
            <w:tcW w:w="3256" w:type="dxa"/>
          </w:tcPr>
          <w:p w:rsidR="00AC1452" w:rsidRPr="004C04EB" w:rsidRDefault="00AC1452" w:rsidP="00910894">
            <w:pPr>
              <w:jc w:val="left"/>
              <w:rPr>
                <w:rFonts w:cs="Arial"/>
                <w:noProof/>
                <w:lang w:val="en-US"/>
              </w:rPr>
            </w:pPr>
            <w:r w:rsidRPr="004C04EB">
              <w:rPr>
                <w:rFonts w:cs="Arial"/>
                <w:noProof/>
                <w:lang w:val="en-US"/>
              </w:rPr>
              <w:t>2.1 The PROURE has been strengthened to develop and implement a specific regulation to promote EE in buildings, including: (i) provision of energy services for buildings; (ii ) energy audits; iii) certification of professionals in energy; (iv) energy companies (ESCOs).</w:t>
            </w:r>
          </w:p>
        </w:tc>
        <w:tc>
          <w:tcPr>
            <w:tcW w:w="4126" w:type="dxa"/>
          </w:tcPr>
          <w:p w:rsidR="00AC1452" w:rsidRPr="004C04EB" w:rsidRDefault="00AC1452" w:rsidP="00D84202">
            <w:pPr>
              <w:numPr>
                <w:ilvl w:val="0"/>
                <w:numId w:val="45"/>
              </w:numPr>
              <w:tabs>
                <w:tab w:val="left" w:pos="175"/>
              </w:tabs>
              <w:ind w:left="33" w:firstLine="0"/>
              <w:jc w:val="left"/>
              <w:rPr>
                <w:rFonts w:cs="Arial"/>
                <w:noProof/>
                <w:lang w:val="en-US"/>
              </w:rPr>
            </w:pPr>
            <w:r w:rsidRPr="004C04EB">
              <w:rPr>
                <w:rFonts w:cs="Arial"/>
                <w:noProof/>
                <w:lang w:val="en-US"/>
              </w:rPr>
              <w:t>Progress was made in only one of the goals (specific regulation for social interest housing). That is to say 25% in compliance with the goals of this Output.</w:t>
            </w:r>
          </w:p>
        </w:tc>
        <w:tc>
          <w:tcPr>
            <w:tcW w:w="1780" w:type="dxa"/>
            <w:vAlign w:val="center"/>
          </w:tcPr>
          <w:p w:rsidR="00AC1452" w:rsidRPr="004C04EB" w:rsidRDefault="00AC1452" w:rsidP="00910894">
            <w:pPr>
              <w:jc w:val="center"/>
              <w:rPr>
                <w:rFonts w:cs="Arial"/>
                <w:noProof/>
                <w:lang w:val="en-US"/>
              </w:rPr>
            </w:pPr>
            <w:r w:rsidRPr="004C04EB">
              <w:rPr>
                <w:rFonts w:cs="Arial"/>
                <w:noProof/>
                <w:lang w:val="en-US"/>
              </w:rPr>
              <w:t>Unsatisfactory (U)</w:t>
            </w:r>
          </w:p>
        </w:tc>
      </w:tr>
      <w:tr w:rsidR="00AC1452" w:rsidRPr="004C04EB" w:rsidTr="00910894">
        <w:trPr>
          <w:cantSplit/>
          <w:jc w:val="center"/>
        </w:trPr>
        <w:tc>
          <w:tcPr>
            <w:tcW w:w="3256" w:type="dxa"/>
          </w:tcPr>
          <w:p w:rsidR="00AC1452" w:rsidRPr="004C04EB" w:rsidRDefault="00AC1452" w:rsidP="00910894">
            <w:pPr>
              <w:jc w:val="left"/>
              <w:rPr>
                <w:rFonts w:cs="Arial"/>
                <w:noProof/>
                <w:lang w:val="en-US"/>
              </w:rPr>
            </w:pPr>
            <w:r w:rsidRPr="004C04EB">
              <w:rPr>
                <w:rFonts w:cs="Arial"/>
                <w:noProof/>
                <w:lang w:val="en-US"/>
              </w:rPr>
              <w:t>2.2 Develop national standards for EE in buildings, including energy audits and energy management</w:t>
            </w:r>
          </w:p>
        </w:tc>
        <w:tc>
          <w:tcPr>
            <w:tcW w:w="4126" w:type="dxa"/>
          </w:tcPr>
          <w:p w:rsidR="00AC1452" w:rsidRPr="004C04EB" w:rsidRDefault="00AC1452" w:rsidP="00D84202">
            <w:pPr>
              <w:numPr>
                <w:ilvl w:val="0"/>
                <w:numId w:val="45"/>
              </w:numPr>
              <w:tabs>
                <w:tab w:val="left" w:pos="175"/>
              </w:tabs>
              <w:ind w:left="33" w:firstLine="0"/>
              <w:jc w:val="left"/>
              <w:rPr>
                <w:rFonts w:cs="Arial"/>
                <w:noProof/>
                <w:lang w:val="en-US"/>
              </w:rPr>
            </w:pPr>
            <w:r w:rsidRPr="004C04EB">
              <w:rPr>
                <w:rFonts w:cs="Arial"/>
                <w:noProof/>
                <w:lang w:val="en-US"/>
              </w:rPr>
              <w:t>Considering t</w:t>
            </w:r>
            <w:r w:rsidR="00A77D3C" w:rsidRPr="004C04EB">
              <w:rPr>
                <w:rFonts w:cs="Arial"/>
                <w:noProof/>
                <w:lang w:val="en-US"/>
              </w:rPr>
              <w:t>hat the P</w:t>
            </w:r>
            <w:r w:rsidRPr="004C04EB">
              <w:rPr>
                <w:rFonts w:cs="Arial"/>
                <w:noProof/>
                <w:lang w:val="en-US"/>
              </w:rPr>
              <w:t xml:space="preserve">roject contributed directly to the development of a national standard and partly or indirectly with the development of other two, that none of them has been agreed upon with the stakeholders and even less </w:t>
            </w:r>
            <w:r w:rsidR="00A77D3C" w:rsidRPr="004C04EB">
              <w:rPr>
                <w:rFonts w:cs="Arial"/>
                <w:noProof/>
                <w:lang w:val="en-US"/>
              </w:rPr>
              <w:t>legally issued</w:t>
            </w:r>
            <w:r w:rsidRPr="004C04EB">
              <w:rPr>
                <w:rFonts w:cs="Arial"/>
                <w:noProof/>
                <w:lang w:val="en-US"/>
              </w:rPr>
              <w:t>, that no protocol for the implementation of energy audits wa</w:t>
            </w:r>
            <w:r w:rsidR="00A77D3C" w:rsidRPr="004C04EB">
              <w:rPr>
                <w:rFonts w:cs="Arial"/>
                <w:noProof/>
                <w:lang w:val="en-US"/>
              </w:rPr>
              <w:t xml:space="preserve">s </w:t>
            </w:r>
            <w:r w:rsidRPr="004C04EB">
              <w:rPr>
                <w:rFonts w:cs="Arial"/>
                <w:noProof/>
                <w:lang w:val="en-US"/>
              </w:rPr>
              <w:t>generated, and that only one guide for energy efficiency management was developed, 33% is assigned in compliance with the goals of this Output.</w:t>
            </w:r>
          </w:p>
          <w:p w:rsidR="00AC1452" w:rsidRPr="004C04EB" w:rsidRDefault="00AC1452" w:rsidP="00910894">
            <w:pPr>
              <w:tabs>
                <w:tab w:val="left" w:pos="175"/>
              </w:tabs>
              <w:ind w:left="33"/>
              <w:jc w:val="left"/>
              <w:rPr>
                <w:rFonts w:cs="Arial"/>
                <w:noProof/>
                <w:lang w:val="en-US"/>
              </w:rPr>
            </w:pPr>
            <w:r w:rsidRPr="004C04EB">
              <w:rPr>
                <w:rFonts w:cs="Arial"/>
                <w:noProof/>
                <w:lang w:val="en-US"/>
              </w:rPr>
              <w:t xml:space="preserve"> </w:t>
            </w:r>
          </w:p>
        </w:tc>
        <w:tc>
          <w:tcPr>
            <w:tcW w:w="1780" w:type="dxa"/>
            <w:vAlign w:val="center"/>
          </w:tcPr>
          <w:p w:rsidR="00AC1452" w:rsidRPr="004C04EB" w:rsidRDefault="00AC1452" w:rsidP="00910894">
            <w:pPr>
              <w:jc w:val="center"/>
              <w:rPr>
                <w:rFonts w:cs="Arial"/>
                <w:noProof/>
                <w:lang w:val="en-US"/>
              </w:rPr>
            </w:pPr>
            <w:r w:rsidRPr="004C04EB">
              <w:rPr>
                <w:rFonts w:cs="Arial"/>
                <w:noProof/>
                <w:lang w:val="en-US"/>
              </w:rPr>
              <w:t>Somewhat Unsatisfactory (SU)</w:t>
            </w:r>
          </w:p>
        </w:tc>
      </w:tr>
      <w:tr w:rsidR="00AC1452" w:rsidRPr="004C04EB" w:rsidTr="00910894">
        <w:trPr>
          <w:cantSplit/>
          <w:jc w:val="center"/>
        </w:trPr>
        <w:tc>
          <w:tcPr>
            <w:tcW w:w="3256" w:type="dxa"/>
          </w:tcPr>
          <w:p w:rsidR="00AC1452" w:rsidRDefault="00AC1452" w:rsidP="00910894">
            <w:pPr>
              <w:jc w:val="left"/>
              <w:rPr>
                <w:rFonts w:cs="Arial"/>
                <w:noProof/>
                <w:lang w:val="en-US"/>
              </w:rPr>
            </w:pPr>
            <w:r w:rsidRPr="004C04EB">
              <w:rPr>
                <w:rFonts w:cs="Arial"/>
                <w:noProof/>
                <w:lang w:val="en-US"/>
              </w:rPr>
              <w:t>2.3 Incentives for investment in EE have been analyzed by UPME as input for the development of policies.</w:t>
            </w:r>
          </w:p>
          <w:p w:rsidR="00863E03" w:rsidRDefault="00863E03" w:rsidP="00910894">
            <w:pPr>
              <w:jc w:val="left"/>
              <w:rPr>
                <w:rFonts w:cs="Arial"/>
                <w:noProof/>
                <w:lang w:val="en-US"/>
              </w:rPr>
            </w:pPr>
          </w:p>
          <w:p w:rsidR="00863E03" w:rsidRPr="004C04EB" w:rsidRDefault="00863E03" w:rsidP="00910894">
            <w:pPr>
              <w:jc w:val="left"/>
              <w:rPr>
                <w:rFonts w:cs="Arial"/>
                <w:noProof/>
                <w:lang w:val="en-US"/>
              </w:rPr>
            </w:pPr>
          </w:p>
        </w:tc>
        <w:tc>
          <w:tcPr>
            <w:tcW w:w="4126" w:type="dxa"/>
          </w:tcPr>
          <w:p w:rsidR="00AC1452" w:rsidRPr="004C04EB" w:rsidRDefault="00AC1452" w:rsidP="00D84202">
            <w:pPr>
              <w:numPr>
                <w:ilvl w:val="0"/>
                <w:numId w:val="45"/>
              </w:numPr>
              <w:tabs>
                <w:tab w:val="left" w:pos="175"/>
              </w:tabs>
              <w:ind w:left="33" w:firstLine="0"/>
              <w:jc w:val="left"/>
              <w:rPr>
                <w:rFonts w:cs="Arial"/>
                <w:noProof/>
                <w:lang w:val="en-US"/>
              </w:rPr>
            </w:pPr>
            <w:r w:rsidRPr="004C04EB">
              <w:rPr>
                <w:rFonts w:cs="Arial"/>
                <w:noProof/>
                <w:lang w:val="en-US"/>
              </w:rPr>
              <w:t>The document was prepared and is already being used by financial institutions. That is to say 100% in compliance.</w:t>
            </w:r>
          </w:p>
          <w:p w:rsidR="00A77D3C" w:rsidRPr="004C04EB" w:rsidRDefault="00A77D3C" w:rsidP="00A77D3C">
            <w:pPr>
              <w:tabs>
                <w:tab w:val="left" w:pos="175"/>
              </w:tabs>
              <w:ind w:left="33"/>
              <w:jc w:val="left"/>
              <w:rPr>
                <w:rFonts w:cs="Arial"/>
                <w:noProof/>
                <w:lang w:val="en-US"/>
              </w:rPr>
            </w:pPr>
          </w:p>
          <w:p w:rsidR="00AC1452" w:rsidRPr="004C04EB" w:rsidRDefault="00AC1452" w:rsidP="00910894">
            <w:pPr>
              <w:tabs>
                <w:tab w:val="left" w:pos="175"/>
              </w:tabs>
              <w:ind w:left="33"/>
              <w:jc w:val="left"/>
              <w:rPr>
                <w:rFonts w:cs="Arial"/>
                <w:noProof/>
                <w:lang w:val="en-US"/>
              </w:rPr>
            </w:pPr>
          </w:p>
        </w:tc>
        <w:tc>
          <w:tcPr>
            <w:tcW w:w="1780" w:type="dxa"/>
            <w:vAlign w:val="center"/>
          </w:tcPr>
          <w:p w:rsidR="00AC1452" w:rsidRPr="004C04EB" w:rsidRDefault="00AC1452" w:rsidP="00910894">
            <w:pPr>
              <w:jc w:val="center"/>
              <w:rPr>
                <w:rFonts w:cs="Arial"/>
                <w:noProof/>
                <w:lang w:val="en-US"/>
              </w:rPr>
            </w:pPr>
            <w:r w:rsidRPr="004C04EB">
              <w:rPr>
                <w:rFonts w:cs="Arial"/>
                <w:noProof/>
                <w:lang w:val="en-US"/>
              </w:rPr>
              <w:t>Very Satisfactory (VS)</w:t>
            </w:r>
          </w:p>
        </w:tc>
      </w:tr>
      <w:tr w:rsidR="00AC1452" w:rsidRPr="004C04EB" w:rsidTr="00910894">
        <w:trPr>
          <w:cantSplit/>
          <w:jc w:val="center"/>
        </w:trPr>
        <w:tc>
          <w:tcPr>
            <w:tcW w:w="9162" w:type="dxa"/>
            <w:gridSpan w:val="3"/>
          </w:tcPr>
          <w:p w:rsidR="00AC1452" w:rsidRPr="004C04EB" w:rsidRDefault="00AC1452" w:rsidP="00910894">
            <w:pPr>
              <w:rPr>
                <w:rFonts w:cs="Arial"/>
                <w:noProof/>
                <w:lang w:val="en-US"/>
              </w:rPr>
            </w:pPr>
            <w:r w:rsidRPr="004C04EB">
              <w:rPr>
                <w:rFonts w:cs="Arial"/>
                <w:b/>
                <w:noProof/>
                <w:lang w:val="en-US"/>
              </w:rPr>
              <w:lastRenderedPageBreak/>
              <w:t>3. Technical knowledge and skills has been enhanced amo</w:t>
            </w:r>
            <w:r w:rsidR="00A77D3C" w:rsidRPr="004C04EB">
              <w:rPr>
                <w:rFonts w:cs="Arial"/>
                <w:b/>
                <w:noProof/>
                <w:lang w:val="en-US"/>
              </w:rPr>
              <w:t>ng</w:t>
            </w:r>
            <w:r w:rsidRPr="004C04EB">
              <w:rPr>
                <w:rFonts w:cs="Arial"/>
                <w:b/>
                <w:noProof/>
                <w:lang w:val="en-US"/>
              </w:rPr>
              <w:t xml:space="preserve"> stakeholders.</w:t>
            </w:r>
          </w:p>
        </w:tc>
      </w:tr>
      <w:tr w:rsidR="00AC1452" w:rsidRPr="004C04EB" w:rsidTr="00910894">
        <w:trPr>
          <w:cantSplit/>
          <w:jc w:val="center"/>
        </w:trPr>
        <w:tc>
          <w:tcPr>
            <w:tcW w:w="3256" w:type="dxa"/>
          </w:tcPr>
          <w:p w:rsidR="00AC1452" w:rsidRPr="004C04EB" w:rsidRDefault="00AC1452" w:rsidP="00910894">
            <w:pPr>
              <w:jc w:val="left"/>
              <w:rPr>
                <w:rFonts w:cs="Arial"/>
                <w:noProof/>
                <w:lang w:val="en-US"/>
              </w:rPr>
            </w:pPr>
            <w:r w:rsidRPr="004C04EB">
              <w:rPr>
                <w:rFonts w:cs="Arial"/>
                <w:noProof/>
                <w:lang w:val="en-US"/>
              </w:rPr>
              <w:t>3.1 Knowledge on EE among engineers, architects, regulatory officials, suppliers of EE products, and end customers has increased.</w:t>
            </w:r>
          </w:p>
          <w:p w:rsidR="00AC1452" w:rsidRPr="004C04EB" w:rsidRDefault="00AC1452" w:rsidP="00910894">
            <w:pPr>
              <w:jc w:val="left"/>
              <w:rPr>
                <w:rFonts w:cs="Arial"/>
                <w:noProof/>
                <w:lang w:val="en-US"/>
              </w:rPr>
            </w:pPr>
          </w:p>
        </w:tc>
        <w:tc>
          <w:tcPr>
            <w:tcW w:w="4126" w:type="dxa"/>
          </w:tcPr>
          <w:p w:rsidR="00AC1452" w:rsidRPr="004C04EB" w:rsidRDefault="00AC1452" w:rsidP="00D84202">
            <w:pPr>
              <w:numPr>
                <w:ilvl w:val="0"/>
                <w:numId w:val="45"/>
              </w:numPr>
              <w:tabs>
                <w:tab w:val="left" w:pos="175"/>
              </w:tabs>
              <w:ind w:left="33" w:firstLine="0"/>
              <w:jc w:val="left"/>
              <w:rPr>
                <w:rFonts w:cs="Arial"/>
                <w:noProof/>
                <w:lang w:val="en-US"/>
              </w:rPr>
            </w:pPr>
            <w:r w:rsidRPr="004C04EB">
              <w:rPr>
                <w:rFonts w:cs="Arial"/>
                <w:noProof/>
                <w:lang w:val="en-US"/>
              </w:rPr>
              <w:t>100% compliance is considered to have been achieved.</w:t>
            </w:r>
          </w:p>
        </w:tc>
        <w:tc>
          <w:tcPr>
            <w:tcW w:w="1780" w:type="dxa"/>
            <w:vAlign w:val="center"/>
          </w:tcPr>
          <w:p w:rsidR="00AC1452" w:rsidRPr="004C04EB" w:rsidRDefault="00AC1452" w:rsidP="00910894">
            <w:pPr>
              <w:jc w:val="center"/>
              <w:rPr>
                <w:rFonts w:cs="Arial"/>
                <w:noProof/>
                <w:lang w:val="en-US"/>
              </w:rPr>
            </w:pPr>
            <w:r w:rsidRPr="004C04EB">
              <w:rPr>
                <w:rFonts w:cs="Arial"/>
                <w:noProof/>
                <w:lang w:val="en-US"/>
              </w:rPr>
              <w:t>Very Satisfactory (VS)</w:t>
            </w:r>
          </w:p>
        </w:tc>
      </w:tr>
      <w:tr w:rsidR="00AC1452" w:rsidRPr="004C04EB" w:rsidTr="00910894">
        <w:trPr>
          <w:cantSplit/>
          <w:jc w:val="center"/>
        </w:trPr>
        <w:tc>
          <w:tcPr>
            <w:tcW w:w="3256" w:type="dxa"/>
          </w:tcPr>
          <w:p w:rsidR="00AC1452" w:rsidRPr="004C04EB" w:rsidRDefault="00AC1452" w:rsidP="00910894">
            <w:pPr>
              <w:jc w:val="left"/>
              <w:rPr>
                <w:rFonts w:cs="Arial"/>
                <w:noProof/>
                <w:lang w:val="en-US"/>
              </w:rPr>
            </w:pPr>
            <w:r w:rsidRPr="004C04EB">
              <w:rPr>
                <w:rFonts w:cs="Arial"/>
                <w:noProof/>
                <w:lang w:val="en-US"/>
              </w:rPr>
              <w:t>3.2 A technical assistance program for the replacement of inefficient chillers, which also use CFCs, has been implemented.</w:t>
            </w:r>
          </w:p>
          <w:p w:rsidR="00AC1452" w:rsidRPr="004C04EB" w:rsidRDefault="00AC1452" w:rsidP="00910894">
            <w:pPr>
              <w:jc w:val="left"/>
              <w:rPr>
                <w:rFonts w:cs="Arial"/>
                <w:noProof/>
                <w:lang w:val="en-US"/>
              </w:rPr>
            </w:pPr>
          </w:p>
        </w:tc>
        <w:tc>
          <w:tcPr>
            <w:tcW w:w="4126" w:type="dxa"/>
          </w:tcPr>
          <w:p w:rsidR="00AC1452" w:rsidRPr="004C04EB" w:rsidRDefault="00AC1452" w:rsidP="00D84202">
            <w:pPr>
              <w:numPr>
                <w:ilvl w:val="0"/>
                <w:numId w:val="45"/>
              </w:numPr>
              <w:tabs>
                <w:tab w:val="left" w:pos="175"/>
              </w:tabs>
              <w:ind w:left="33" w:firstLine="0"/>
              <w:jc w:val="left"/>
              <w:rPr>
                <w:rFonts w:cs="Arial"/>
                <w:noProof/>
                <w:lang w:val="en-US"/>
              </w:rPr>
            </w:pPr>
            <w:r w:rsidRPr="004C04EB">
              <w:rPr>
                <w:rFonts w:cs="Arial"/>
                <w:noProof/>
                <w:lang w:val="en-US"/>
              </w:rPr>
              <w:t>100% compliance is considered to have been achieved.</w:t>
            </w:r>
          </w:p>
        </w:tc>
        <w:tc>
          <w:tcPr>
            <w:tcW w:w="1780" w:type="dxa"/>
            <w:vAlign w:val="center"/>
          </w:tcPr>
          <w:p w:rsidR="00AC1452" w:rsidRPr="004C04EB" w:rsidRDefault="00AC1452" w:rsidP="00910894">
            <w:pPr>
              <w:jc w:val="center"/>
              <w:rPr>
                <w:rFonts w:cs="Arial"/>
                <w:noProof/>
                <w:lang w:val="en-US"/>
              </w:rPr>
            </w:pPr>
            <w:r w:rsidRPr="004C04EB">
              <w:rPr>
                <w:rFonts w:cs="Arial"/>
                <w:noProof/>
                <w:lang w:val="en-US"/>
              </w:rPr>
              <w:t>Very Satisfactory (VS)</w:t>
            </w:r>
          </w:p>
        </w:tc>
      </w:tr>
      <w:tr w:rsidR="00AC1452" w:rsidRPr="004C04EB" w:rsidTr="00910894">
        <w:trPr>
          <w:cantSplit/>
          <w:jc w:val="center"/>
        </w:trPr>
        <w:tc>
          <w:tcPr>
            <w:tcW w:w="3256" w:type="dxa"/>
          </w:tcPr>
          <w:p w:rsidR="00AC1452" w:rsidRPr="004C04EB" w:rsidRDefault="00AC1452" w:rsidP="00910894">
            <w:pPr>
              <w:jc w:val="left"/>
              <w:rPr>
                <w:rFonts w:cs="Arial"/>
                <w:noProof/>
                <w:lang w:val="en-US"/>
              </w:rPr>
            </w:pPr>
            <w:r w:rsidRPr="004C04EB">
              <w:rPr>
                <w:rFonts w:cs="Arial"/>
                <w:noProof/>
                <w:lang w:val="en-US"/>
              </w:rPr>
              <w:t>3.3 Guides compiled and distributed, analytic</w:t>
            </w:r>
            <w:r w:rsidR="00A77D3C" w:rsidRPr="004C04EB">
              <w:rPr>
                <w:rFonts w:cs="Arial"/>
                <w:noProof/>
                <w:lang w:val="en-US"/>
              </w:rPr>
              <w:t>al tools, and documents of the P</w:t>
            </w:r>
            <w:r w:rsidRPr="004C04EB">
              <w:rPr>
                <w:rFonts w:cs="Arial"/>
                <w:noProof/>
                <w:lang w:val="en-US"/>
              </w:rPr>
              <w:t>roject.</w:t>
            </w:r>
          </w:p>
          <w:p w:rsidR="00AC1452" w:rsidRPr="004C04EB" w:rsidRDefault="00AC1452" w:rsidP="00910894">
            <w:pPr>
              <w:jc w:val="left"/>
              <w:rPr>
                <w:rFonts w:cs="Arial"/>
                <w:noProof/>
                <w:lang w:val="en-US"/>
              </w:rPr>
            </w:pPr>
          </w:p>
        </w:tc>
        <w:tc>
          <w:tcPr>
            <w:tcW w:w="4126" w:type="dxa"/>
          </w:tcPr>
          <w:p w:rsidR="00AC1452" w:rsidRPr="004C04EB" w:rsidRDefault="00AC1452" w:rsidP="00D84202">
            <w:pPr>
              <w:numPr>
                <w:ilvl w:val="0"/>
                <w:numId w:val="45"/>
              </w:numPr>
              <w:tabs>
                <w:tab w:val="left" w:pos="175"/>
              </w:tabs>
              <w:ind w:left="33" w:firstLine="0"/>
              <w:jc w:val="left"/>
              <w:rPr>
                <w:rFonts w:cs="Arial"/>
                <w:noProof/>
                <w:lang w:val="en-US"/>
              </w:rPr>
            </w:pPr>
            <w:r w:rsidRPr="004C04EB">
              <w:rPr>
                <w:rFonts w:cs="Arial"/>
                <w:noProof/>
                <w:lang w:val="en-US"/>
              </w:rPr>
              <w:t>100% compliance is considered to have been achieved.</w:t>
            </w:r>
          </w:p>
        </w:tc>
        <w:tc>
          <w:tcPr>
            <w:tcW w:w="1780" w:type="dxa"/>
            <w:vAlign w:val="center"/>
          </w:tcPr>
          <w:p w:rsidR="00AC1452" w:rsidRPr="004C04EB" w:rsidRDefault="00AC1452" w:rsidP="00910894">
            <w:pPr>
              <w:jc w:val="center"/>
              <w:rPr>
                <w:rFonts w:cs="Arial"/>
                <w:noProof/>
                <w:lang w:val="en-US"/>
              </w:rPr>
            </w:pPr>
            <w:r w:rsidRPr="004C04EB">
              <w:rPr>
                <w:rFonts w:cs="Arial"/>
                <w:noProof/>
                <w:lang w:val="en-US"/>
              </w:rPr>
              <w:t>Very Satisfactory (VS)</w:t>
            </w:r>
          </w:p>
        </w:tc>
      </w:tr>
      <w:tr w:rsidR="00AC1452" w:rsidRPr="004C04EB" w:rsidTr="00910894">
        <w:trPr>
          <w:cantSplit/>
          <w:jc w:val="center"/>
        </w:trPr>
        <w:tc>
          <w:tcPr>
            <w:tcW w:w="9162" w:type="dxa"/>
            <w:gridSpan w:val="3"/>
          </w:tcPr>
          <w:p w:rsidR="00AC1452" w:rsidRPr="004C04EB" w:rsidRDefault="00AC1452" w:rsidP="00910894">
            <w:pPr>
              <w:rPr>
                <w:rFonts w:cs="Arial"/>
                <w:noProof/>
                <w:lang w:val="en-US"/>
              </w:rPr>
            </w:pPr>
            <w:r w:rsidRPr="004C04EB">
              <w:rPr>
                <w:rFonts w:cs="Arial"/>
                <w:b/>
                <w:noProof/>
                <w:lang w:val="en-US"/>
              </w:rPr>
              <w:t>4. Energy savings obtained from the replacement of inefficient chillers</w:t>
            </w:r>
          </w:p>
        </w:tc>
      </w:tr>
      <w:tr w:rsidR="00AC1452" w:rsidRPr="004C04EB" w:rsidTr="00910894">
        <w:trPr>
          <w:cantSplit/>
          <w:jc w:val="center"/>
        </w:trPr>
        <w:tc>
          <w:tcPr>
            <w:tcW w:w="3256" w:type="dxa"/>
          </w:tcPr>
          <w:p w:rsidR="00AC1452" w:rsidRPr="004C04EB" w:rsidRDefault="00AC1452" w:rsidP="00910894">
            <w:pPr>
              <w:jc w:val="left"/>
              <w:rPr>
                <w:rFonts w:cs="Arial"/>
                <w:noProof/>
                <w:lang w:val="en-US"/>
              </w:rPr>
            </w:pPr>
            <w:r w:rsidRPr="004C04EB">
              <w:rPr>
                <w:rFonts w:cs="Arial"/>
                <w:noProof/>
                <w:lang w:val="en-US"/>
              </w:rPr>
              <w:t>4.1 A selection mechanism has been prepared to request proposals for the replacement of inefficient chillers, including the development of a portfolio for its replication.</w:t>
            </w:r>
          </w:p>
          <w:p w:rsidR="00AC1452" w:rsidRPr="004C04EB" w:rsidRDefault="00AC1452" w:rsidP="00910894">
            <w:pPr>
              <w:jc w:val="left"/>
              <w:rPr>
                <w:rFonts w:cs="Arial"/>
                <w:noProof/>
                <w:lang w:val="en-US"/>
              </w:rPr>
            </w:pPr>
          </w:p>
        </w:tc>
        <w:tc>
          <w:tcPr>
            <w:tcW w:w="4126" w:type="dxa"/>
          </w:tcPr>
          <w:p w:rsidR="00AC1452" w:rsidRPr="004C04EB" w:rsidRDefault="00AC1452" w:rsidP="00D84202">
            <w:pPr>
              <w:numPr>
                <w:ilvl w:val="0"/>
                <w:numId w:val="45"/>
              </w:numPr>
              <w:tabs>
                <w:tab w:val="left" w:pos="175"/>
              </w:tabs>
              <w:ind w:left="33" w:firstLine="0"/>
              <w:jc w:val="left"/>
              <w:rPr>
                <w:rFonts w:cs="Arial"/>
                <w:noProof/>
                <w:lang w:val="en-US"/>
              </w:rPr>
            </w:pPr>
            <w:r w:rsidRPr="004C04EB">
              <w:rPr>
                <w:rFonts w:cs="Arial"/>
                <w:noProof/>
                <w:lang w:val="en-US"/>
              </w:rPr>
              <w:t>0% in compliance with the original Outcome 4 is considered to have been achieved.(c)</w:t>
            </w:r>
          </w:p>
        </w:tc>
        <w:tc>
          <w:tcPr>
            <w:tcW w:w="1780" w:type="dxa"/>
            <w:vAlign w:val="center"/>
          </w:tcPr>
          <w:p w:rsidR="00AC1452" w:rsidRPr="004C04EB" w:rsidRDefault="00AC1452" w:rsidP="00910894">
            <w:pPr>
              <w:jc w:val="center"/>
              <w:rPr>
                <w:rFonts w:cs="Arial"/>
                <w:noProof/>
                <w:lang w:val="en-US"/>
              </w:rPr>
            </w:pPr>
            <w:r w:rsidRPr="004C04EB">
              <w:rPr>
                <w:rFonts w:cs="Arial"/>
                <w:noProof/>
                <w:lang w:val="en-US"/>
              </w:rPr>
              <w:t>Very Unsatisfactory (VU) for the Original Outcome</w:t>
            </w:r>
          </w:p>
          <w:p w:rsidR="00AC1452" w:rsidRPr="004C04EB" w:rsidRDefault="00AC1452" w:rsidP="00910894">
            <w:pPr>
              <w:jc w:val="center"/>
              <w:rPr>
                <w:rFonts w:cs="Arial"/>
                <w:noProof/>
                <w:lang w:val="en-US"/>
              </w:rPr>
            </w:pPr>
          </w:p>
          <w:p w:rsidR="00AC1452" w:rsidRPr="004C04EB" w:rsidRDefault="00AC1452" w:rsidP="00910894">
            <w:pPr>
              <w:jc w:val="center"/>
              <w:rPr>
                <w:rFonts w:cs="Arial"/>
                <w:noProof/>
                <w:lang w:val="en-US"/>
              </w:rPr>
            </w:pPr>
          </w:p>
        </w:tc>
      </w:tr>
      <w:tr w:rsidR="00AC1452" w:rsidRPr="004C04EB" w:rsidTr="00910894">
        <w:trPr>
          <w:cantSplit/>
          <w:jc w:val="center"/>
        </w:trPr>
        <w:tc>
          <w:tcPr>
            <w:tcW w:w="3256" w:type="dxa"/>
          </w:tcPr>
          <w:p w:rsidR="00AC1452" w:rsidRPr="004C04EB" w:rsidRDefault="00AC1452" w:rsidP="00910894">
            <w:pPr>
              <w:jc w:val="left"/>
              <w:rPr>
                <w:rFonts w:cs="Arial"/>
                <w:noProof/>
                <w:lang w:val="en-US"/>
              </w:rPr>
            </w:pPr>
            <w:r w:rsidRPr="004C04EB">
              <w:rPr>
                <w:rFonts w:cs="Arial"/>
                <w:noProof/>
                <w:lang w:val="en-US"/>
              </w:rPr>
              <w:t xml:space="preserve">4.2 Confirmed investments for 13 projects of replacement of inefficient chillers with funding from the MLF of the </w:t>
            </w:r>
            <w:r w:rsidR="00A77D3C" w:rsidRPr="004C04EB">
              <w:rPr>
                <w:rFonts w:cs="Arial"/>
                <w:noProof/>
                <w:lang w:val="en-US"/>
              </w:rPr>
              <w:t>Montreal</w:t>
            </w:r>
            <w:r w:rsidRPr="004C04EB">
              <w:rPr>
                <w:rFonts w:cs="Arial"/>
                <w:noProof/>
                <w:lang w:val="en-US"/>
              </w:rPr>
              <w:t xml:space="preserve"> Protocol</w:t>
            </w:r>
          </w:p>
          <w:p w:rsidR="00AC1452" w:rsidRPr="004C04EB" w:rsidRDefault="00AC1452" w:rsidP="00910894">
            <w:pPr>
              <w:jc w:val="left"/>
              <w:rPr>
                <w:rFonts w:cs="Arial"/>
                <w:noProof/>
                <w:lang w:val="en-US"/>
              </w:rPr>
            </w:pPr>
          </w:p>
        </w:tc>
        <w:tc>
          <w:tcPr>
            <w:tcW w:w="4126" w:type="dxa"/>
          </w:tcPr>
          <w:p w:rsidR="00AC1452" w:rsidRPr="004C04EB" w:rsidRDefault="00AC1452" w:rsidP="00D84202">
            <w:pPr>
              <w:numPr>
                <w:ilvl w:val="0"/>
                <w:numId w:val="45"/>
              </w:numPr>
              <w:tabs>
                <w:tab w:val="left" w:pos="175"/>
              </w:tabs>
              <w:ind w:left="33" w:firstLine="0"/>
              <w:jc w:val="left"/>
              <w:rPr>
                <w:rFonts w:cs="Arial"/>
                <w:noProof/>
                <w:lang w:val="en-US"/>
              </w:rPr>
            </w:pPr>
            <w:r w:rsidRPr="004C04EB">
              <w:rPr>
                <w:rFonts w:cs="Arial"/>
                <w:noProof/>
                <w:lang w:val="en-US"/>
              </w:rPr>
              <w:t>0% in compliance with the original Outcome 4 is considered to have been achieved.(c)</w:t>
            </w:r>
          </w:p>
        </w:tc>
        <w:tc>
          <w:tcPr>
            <w:tcW w:w="1780" w:type="dxa"/>
            <w:vAlign w:val="center"/>
          </w:tcPr>
          <w:p w:rsidR="00AC1452" w:rsidRPr="004C04EB" w:rsidRDefault="00AC1452" w:rsidP="00910894">
            <w:pPr>
              <w:jc w:val="center"/>
              <w:rPr>
                <w:rFonts w:cs="Arial"/>
                <w:noProof/>
                <w:lang w:val="en-US"/>
              </w:rPr>
            </w:pPr>
            <w:r w:rsidRPr="004C04EB">
              <w:rPr>
                <w:rFonts w:cs="Arial"/>
                <w:noProof/>
                <w:lang w:val="en-US"/>
              </w:rPr>
              <w:t>Very Unsatisfactory (VU) for the Original Outcome</w:t>
            </w:r>
          </w:p>
        </w:tc>
      </w:tr>
      <w:tr w:rsidR="00AC1452" w:rsidRPr="004C04EB" w:rsidTr="00910894">
        <w:trPr>
          <w:cantSplit/>
          <w:jc w:val="center"/>
        </w:trPr>
        <w:tc>
          <w:tcPr>
            <w:tcW w:w="3256" w:type="dxa"/>
          </w:tcPr>
          <w:p w:rsidR="00AC1452" w:rsidRPr="004C04EB" w:rsidRDefault="00A614DB" w:rsidP="00910894">
            <w:pPr>
              <w:jc w:val="left"/>
              <w:rPr>
                <w:rFonts w:cs="Arial"/>
                <w:noProof/>
                <w:lang w:val="en-US"/>
              </w:rPr>
            </w:pPr>
            <w:r w:rsidRPr="004C04EB">
              <w:rPr>
                <w:rFonts w:cs="Arial"/>
                <w:noProof/>
                <w:lang w:val="en-US"/>
              </w:rPr>
              <w:t>4.3 The s</w:t>
            </w:r>
            <w:r w:rsidR="00AC1452" w:rsidRPr="004C04EB">
              <w:rPr>
                <w:rFonts w:cs="Arial"/>
                <w:noProof/>
                <w:lang w:val="en-US"/>
              </w:rPr>
              <w:t>elected projects have been monitored before and after the replacement of the chillers, in order to verify the outcomes achieved by the reduction of GHG emissions.</w:t>
            </w:r>
          </w:p>
        </w:tc>
        <w:tc>
          <w:tcPr>
            <w:tcW w:w="4126" w:type="dxa"/>
          </w:tcPr>
          <w:p w:rsidR="00AC1452" w:rsidRPr="004C04EB" w:rsidRDefault="00AC1452" w:rsidP="00D84202">
            <w:pPr>
              <w:numPr>
                <w:ilvl w:val="0"/>
                <w:numId w:val="45"/>
              </w:numPr>
              <w:tabs>
                <w:tab w:val="left" w:pos="175"/>
              </w:tabs>
              <w:ind w:left="33" w:firstLine="0"/>
              <w:jc w:val="left"/>
              <w:rPr>
                <w:rFonts w:cs="Arial"/>
                <w:noProof/>
                <w:lang w:val="en-US"/>
              </w:rPr>
            </w:pPr>
            <w:r w:rsidRPr="004C04EB">
              <w:rPr>
                <w:rFonts w:cs="Arial"/>
                <w:noProof/>
                <w:lang w:val="en-US"/>
              </w:rPr>
              <w:t>Consumption measurements have been performed on nine (9) equipment (some replaced and others to be replaced)</w:t>
            </w:r>
            <w:r w:rsidR="00A614DB" w:rsidRPr="004C04EB">
              <w:rPr>
                <w:rFonts w:cs="Arial"/>
                <w:noProof/>
                <w:lang w:val="en-US"/>
              </w:rPr>
              <w:t>,</w:t>
            </w:r>
            <w:r w:rsidRPr="004C04EB">
              <w:rPr>
                <w:rFonts w:cs="Arial"/>
                <w:noProof/>
                <w:lang w:val="en-US"/>
              </w:rPr>
              <w:t xml:space="preserve"> and</w:t>
            </w:r>
            <w:r w:rsidR="00A614DB" w:rsidRPr="004C04EB">
              <w:rPr>
                <w:rFonts w:cs="Arial"/>
                <w:noProof/>
                <w:lang w:val="en-US"/>
              </w:rPr>
              <w:t xml:space="preserve"> there are</w:t>
            </w:r>
            <w:r w:rsidRPr="004C04EB">
              <w:rPr>
                <w:rFonts w:cs="Arial"/>
                <w:noProof/>
                <w:lang w:val="en-US"/>
              </w:rPr>
              <w:t xml:space="preserve"> estima</w:t>
            </w:r>
            <w:r w:rsidR="00A614DB" w:rsidRPr="004C04EB">
              <w:rPr>
                <w:rFonts w:cs="Arial"/>
                <w:noProof/>
                <w:lang w:val="en-US"/>
              </w:rPr>
              <w:t xml:space="preserve">tions </w:t>
            </w:r>
            <w:r w:rsidRPr="004C04EB">
              <w:rPr>
                <w:rFonts w:cs="Arial"/>
                <w:noProof/>
                <w:lang w:val="en-US"/>
              </w:rPr>
              <w:t>of emission reduction</w:t>
            </w:r>
            <w:r w:rsidR="00A614DB" w:rsidRPr="004C04EB">
              <w:rPr>
                <w:rFonts w:cs="Arial"/>
                <w:noProof/>
                <w:lang w:val="en-US"/>
              </w:rPr>
              <w:t>s</w:t>
            </w:r>
            <w:r w:rsidRPr="004C04EB">
              <w:rPr>
                <w:rFonts w:cs="Arial"/>
                <w:noProof/>
                <w:lang w:val="en-US"/>
              </w:rPr>
              <w:t xml:space="preserve"> if the savings measures recommended are executed. There are ex-ante and ex-post electrical billings </w:t>
            </w:r>
            <w:r w:rsidR="00A614DB" w:rsidRPr="004C04EB">
              <w:rPr>
                <w:rFonts w:cs="Arial"/>
                <w:noProof/>
                <w:lang w:val="en-US"/>
              </w:rPr>
              <w:t xml:space="preserve">for </w:t>
            </w:r>
            <w:r w:rsidRPr="004C04EB">
              <w:rPr>
                <w:rFonts w:cs="Arial"/>
                <w:noProof/>
                <w:lang w:val="en-US"/>
              </w:rPr>
              <w:t xml:space="preserve">some of the projects. </w:t>
            </w:r>
            <w:r w:rsidRPr="004C04EB">
              <w:rPr>
                <w:rFonts w:cs="Arial"/>
                <w:b/>
                <w:noProof/>
                <w:lang w:val="en-US"/>
              </w:rPr>
              <w:t>50% in compliance</w:t>
            </w:r>
            <w:r w:rsidRPr="004C04EB">
              <w:rPr>
                <w:rFonts w:cs="Arial"/>
                <w:noProof/>
                <w:lang w:val="en-US"/>
              </w:rPr>
              <w:t xml:space="preserve"> is considered to have been achieved.</w:t>
            </w:r>
          </w:p>
          <w:p w:rsidR="00AC1452" w:rsidRPr="004C04EB" w:rsidRDefault="00AC1452" w:rsidP="00910894">
            <w:pPr>
              <w:tabs>
                <w:tab w:val="left" w:pos="175"/>
              </w:tabs>
              <w:ind w:left="33"/>
              <w:jc w:val="left"/>
              <w:rPr>
                <w:rFonts w:cs="Arial"/>
                <w:noProof/>
                <w:lang w:val="en-US"/>
              </w:rPr>
            </w:pPr>
          </w:p>
        </w:tc>
        <w:tc>
          <w:tcPr>
            <w:tcW w:w="1780" w:type="dxa"/>
            <w:vAlign w:val="center"/>
          </w:tcPr>
          <w:p w:rsidR="00AC1452" w:rsidRPr="004C04EB" w:rsidRDefault="00AC1452" w:rsidP="00910894">
            <w:pPr>
              <w:jc w:val="center"/>
              <w:rPr>
                <w:rFonts w:cs="Arial"/>
                <w:noProof/>
                <w:lang w:val="en-US"/>
              </w:rPr>
            </w:pPr>
            <w:r w:rsidRPr="004C04EB">
              <w:rPr>
                <w:rFonts w:cs="Arial"/>
                <w:noProof/>
                <w:lang w:val="en-US"/>
              </w:rPr>
              <w:t>Somewhat Satisfactory (SS)</w:t>
            </w:r>
          </w:p>
        </w:tc>
      </w:tr>
      <w:tr w:rsidR="00AC1452" w:rsidRPr="004C04EB" w:rsidTr="00910894">
        <w:trPr>
          <w:cantSplit/>
          <w:jc w:val="center"/>
        </w:trPr>
        <w:tc>
          <w:tcPr>
            <w:tcW w:w="9162" w:type="dxa"/>
            <w:gridSpan w:val="3"/>
          </w:tcPr>
          <w:p w:rsidR="00AC1452" w:rsidRPr="004C04EB" w:rsidRDefault="00AC1452" w:rsidP="00910894">
            <w:pPr>
              <w:rPr>
                <w:rFonts w:cs="Arial"/>
                <w:noProof/>
                <w:lang w:val="en-US"/>
              </w:rPr>
            </w:pPr>
            <w:r w:rsidRPr="004C04EB">
              <w:rPr>
                <w:rFonts w:cs="Arial"/>
                <w:b/>
                <w:noProof/>
                <w:lang w:val="en-US"/>
              </w:rPr>
              <w:t>5. A monitoring and evaluation plan has been implemented</w:t>
            </w:r>
          </w:p>
        </w:tc>
      </w:tr>
      <w:tr w:rsidR="00AC1452" w:rsidRPr="004C04EB" w:rsidTr="00910894">
        <w:trPr>
          <w:cantSplit/>
          <w:jc w:val="center"/>
        </w:trPr>
        <w:tc>
          <w:tcPr>
            <w:tcW w:w="3256" w:type="dxa"/>
          </w:tcPr>
          <w:p w:rsidR="00AC1452" w:rsidRPr="004C04EB" w:rsidRDefault="00AC1452" w:rsidP="00910894">
            <w:pPr>
              <w:jc w:val="left"/>
              <w:rPr>
                <w:rFonts w:cs="Arial"/>
                <w:noProof/>
                <w:lang w:val="en-US"/>
              </w:rPr>
            </w:pPr>
            <w:r w:rsidRPr="004C04EB">
              <w:rPr>
                <w:rFonts w:cs="Arial"/>
                <w:noProof/>
                <w:lang w:val="en-US"/>
              </w:rPr>
              <w:t>5.1 A monitoring and evaluation plan has been implemented.</w:t>
            </w:r>
          </w:p>
        </w:tc>
        <w:tc>
          <w:tcPr>
            <w:tcW w:w="4126" w:type="dxa"/>
          </w:tcPr>
          <w:p w:rsidR="00AC1452" w:rsidRPr="004C04EB" w:rsidRDefault="00AC1452" w:rsidP="00D84202">
            <w:pPr>
              <w:numPr>
                <w:ilvl w:val="0"/>
                <w:numId w:val="45"/>
              </w:numPr>
              <w:tabs>
                <w:tab w:val="left" w:pos="175"/>
              </w:tabs>
              <w:ind w:left="33" w:firstLine="0"/>
              <w:jc w:val="left"/>
              <w:rPr>
                <w:rFonts w:cs="Arial"/>
                <w:noProof/>
                <w:lang w:val="en-US"/>
              </w:rPr>
            </w:pPr>
            <w:r w:rsidRPr="004C04EB">
              <w:rPr>
                <w:rFonts w:cs="Arial"/>
                <w:noProof/>
                <w:lang w:val="en-US"/>
              </w:rPr>
              <w:t xml:space="preserve">90% in compliance (including recent reports to be issued at the conclusion of the Project) is considered to have been achieved. </w:t>
            </w:r>
          </w:p>
        </w:tc>
        <w:tc>
          <w:tcPr>
            <w:tcW w:w="1780" w:type="dxa"/>
            <w:vAlign w:val="center"/>
          </w:tcPr>
          <w:p w:rsidR="00AC1452" w:rsidRPr="004C04EB" w:rsidRDefault="00AC1452" w:rsidP="00910894">
            <w:pPr>
              <w:jc w:val="center"/>
              <w:rPr>
                <w:rFonts w:cs="Arial"/>
                <w:noProof/>
                <w:lang w:val="en-US"/>
              </w:rPr>
            </w:pPr>
            <w:r w:rsidRPr="004C04EB">
              <w:rPr>
                <w:rFonts w:cs="Arial"/>
                <w:noProof/>
                <w:lang w:val="en-US"/>
              </w:rPr>
              <w:t>Very Satisfactory (VS)</w:t>
            </w:r>
          </w:p>
        </w:tc>
      </w:tr>
      <w:tr w:rsidR="00AC1452" w:rsidRPr="004C04EB" w:rsidTr="00910894">
        <w:trPr>
          <w:cantSplit/>
          <w:jc w:val="center"/>
        </w:trPr>
        <w:tc>
          <w:tcPr>
            <w:tcW w:w="3256" w:type="dxa"/>
          </w:tcPr>
          <w:p w:rsidR="00AC1452" w:rsidRPr="004C04EB" w:rsidRDefault="00AC1452" w:rsidP="00910894">
            <w:pPr>
              <w:jc w:val="left"/>
              <w:rPr>
                <w:rFonts w:cs="Arial"/>
                <w:noProof/>
                <w:lang w:val="en-US"/>
              </w:rPr>
            </w:pPr>
            <w:r w:rsidRPr="004C04EB">
              <w:rPr>
                <w:rFonts w:cs="Arial"/>
                <w:noProof/>
                <w:lang w:val="en-US"/>
              </w:rPr>
              <w:lastRenderedPageBreak/>
              <w:t>5.2 Data collected, prepared, and distributed of the lessons learned</w:t>
            </w:r>
          </w:p>
        </w:tc>
        <w:tc>
          <w:tcPr>
            <w:tcW w:w="4126" w:type="dxa"/>
          </w:tcPr>
          <w:p w:rsidR="00AC1452" w:rsidRPr="004C04EB" w:rsidRDefault="00AC1452" w:rsidP="00D84202">
            <w:pPr>
              <w:numPr>
                <w:ilvl w:val="0"/>
                <w:numId w:val="45"/>
              </w:numPr>
              <w:tabs>
                <w:tab w:val="left" w:pos="175"/>
              </w:tabs>
              <w:ind w:left="33" w:firstLine="0"/>
              <w:jc w:val="left"/>
              <w:rPr>
                <w:rFonts w:cs="Arial"/>
                <w:noProof/>
                <w:lang w:val="en-US"/>
              </w:rPr>
            </w:pPr>
            <w:r w:rsidRPr="004C04EB">
              <w:rPr>
                <w:rFonts w:cs="Arial"/>
                <w:noProof/>
                <w:lang w:val="en-US"/>
              </w:rPr>
              <w:t>50% in compliance to the date is considered to have been achieved, but the feedback on the lessons learned is yet to be given.</w:t>
            </w:r>
          </w:p>
        </w:tc>
        <w:tc>
          <w:tcPr>
            <w:tcW w:w="1780" w:type="dxa"/>
            <w:vAlign w:val="center"/>
          </w:tcPr>
          <w:p w:rsidR="00AC1452" w:rsidRPr="004C04EB" w:rsidRDefault="00AC1452" w:rsidP="00910894">
            <w:pPr>
              <w:jc w:val="center"/>
              <w:rPr>
                <w:rFonts w:cs="Arial"/>
                <w:noProof/>
                <w:lang w:val="en-US"/>
              </w:rPr>
            </w:pPr>
            <w:r w:rsidRPr="004C04EB">
              <w:rPr>
                <w:rFonts w:cs="Arial"/>
                <w:noProof/>
                <w:lang w:val="en-US"/>
              </w:rPr>
              <w:t>It is not rated due to the fact that there are still tasks to be performed.</w:t>
            </w:r>
          </w:p>
        </w:tc>
      </w:tr>
      <w:tr w:rsidR="00AC1452" w:rsidRPr="004C04EB" w:rsidTr="00910894">
        <w:trPr>
          <w:cantSplit/>
          <w:jc w:val="center"/>
        </w:trPr>
        <w:tc>
          <w:tcPr>
            <w:tcW w:w="7382" w:type="dxa"/>
            <w:gridSpan w:val="2"/>
            <w:vAlign w:val="center"/>
          </w:tcPr>
          <w:p w:rsidR="00AC1452" w:rsidRPr="004C04EB" w:rsidRDefault="00AC1452" w:rsidP="00910894">
            <w:pPr>
              <w:tabs>
                <w:tab w:val="left" w:pos="175"/>
              </w:tabs>
              <w:ind w:left="33"/>
              <w:jc w:val="left"/>
              <w:rPr>
                <w:rFonts w:cs="Arial"/>
                <w:b/>
                <w:noProof/>
                <w:lang w:val="en-US"/>
              </w:rPr>
            </w:pPr>
            <w:r w:rsidRPr="004C04EB">
              <w:rPr>
                <w:rFonts w:cs="Arial"/>
                <w:b/>
                <w:noProof/>
                <w:lang w:val="en-US"/>
              </w:rPr>
              <w:t>Overall rating of effectiveness</w:t>
            </w:r>
          </w:p>
        </w:tc>
        <w:tc>
          <w:tcPr>
            <w:tcW w:w="1780" w:type="dxa"/>
            <w:vAlign w:val="center"/>
          </w:tcPr>
          <w:p w:rsidR="00AC1452" w:rsidRPr="004C04EB" w:rsidRDefault="00AC1452" w:rsidP="00910894">
            <w:pPr>
              <w:jc w:val="center"/>
              <w:rPr>
                <w:rFonts w:cs="Arial"/>
                <w:b/>
                <w:noProof/>
                <w:lang w:val="en-US"/>
              </w:rPr>
            </w:pPr>
            <w:r w:rsidRPr="004C04EB">
              <w:rPr>
                <w:rFonts w:cs="Arial"/>
                <w:b/>
                <w:noProof/>
                <w:lang w:val="en-US"/>
              </w:rPr>
              <w:t>Somewhat Satisfactory (SS)</w:t>
            </w:r>
          </w:p>
        </w:tc>
      </w:tr>
      <w:tr w:rsidR="00AC1452" w:rsidRPr="004C04EB" w:rsidTr="00910894">
        <w:trPr>
          <w:cantSplit/>
          <w:jc w:val="center"/>
        </w:trPr>
        <w:tc>
          <w:tcPr>
            <w:tcW w:w="7382" w:type="dxa"/>
            <w:gridSpan w:val="2"/>
            <w:vAlign w:val="center"/>
          </w:tcPr>
          <w:p w:rsidR="00AC1452" w:rsidRPr="004C04EB" w:rsidRDefault="00AC1452" w:rsidP="00910894">
            <w:pPr>
              <w:tabs>
                <w:tab w:val="left" w:pos="175"/>
              </w:tabs>
              <w:ind w:left="33"/>
              <w:jc w:val="left"/>
              <w:rPr>
                <w:rFonts w:cs="Arial"/>
                <w:b/>
                <w:noProof/>
                <w:lang w:val="en-US"/>
              </w:rPr>
            </w:pPr>
            <w:r w:rsidRPr="004C04EB">
              <w:rPr>
                <w:rFonts w:cs="Arial"/>
                <w:b/>
                <w:noProof/>
                <w:lang w:val="en-US"/>
              </w:rPr>
              <w:t>Overall rating of the specific outcomes of the Project</w:t>
            </w:r>
          </w:p>
        </w:tc>
        <w:tc>
          <w:tcPr>
            <w:tcW w:w="1780" w:type="dxa"/>
            <w:vAlign w:val="center"/>
          </w:tcPr>
          <w:p w:rsidR="00AC1452" w:rsidRPr="004C04EB" w:rsidRDefault="00AC1452" w:rsidP="00910894">
            <w:pPr>
              <w:jc w:val="center"/>
              <w:rPr>
                <w:rFonts w:cs="Arial"/>
                <w:b/>
                <w:noProof/>
                <w:lang w:val="en-US"/>
              </w:rPr>
            </w:pPr>
            <w:r w:rsidRPr="004C04EB">
              <w:rPr>
                <w:rFonts w:cs="Arial"/>
                <w:b/>
                <w:noProof/>
                <w:lang w:val="en-US"/>
              </w:rPr>
              <w:t>Somewhat Satisfactory (SS)</w:t>
            </w:r>
          </w:p>
        </w:tc>
      </w:tr>
    </w:tbl>
    <w:p w:rsidR="00AC1452" w:rsidRPr="004C04EB" w:rsidRDefault="00AC1452" w:rsidP="00AC1452">
      <w:pPr>
        <w:rPr>
          <w:rFonts w:eastAsia="Calibri" w:cs="Arial"/>
          <w:noProof/>
          <w:lang w:val="en-US"/>
        </w:rPr>
      </w:pPr>
    </w:p>
    <w:p w:rsidR="00AC1452" w:rsidRPr="004C04EB" w:rsidRDefault="00AC1452" w:rsidP="00AC1452">
      <w:pPr>
        <w:keepNext/>
        <w:rPr>
          <w:rFonts w:eastAsia="Calibri" w:cs="Times New Roman"/>
          <w:noProof/>
          <w:szCs w:val="24"/>
          <w:lang w:val="en-US"/>
        </w:rPr>
      </w:pPr>
    </w:p>
    <w:p w:rsidR="00AC1452" w:rsidRPr="004C04EB" w:rsidRDefault="00AC1452" w:rsidP="00AC1452">
      <w:pPr>
        <w:keepNext/>
        <w:keepLines/>
        <w:outlineLvl w:val="2"/>
        <w:rPr>
          <w:rFonts w:eastAsia="Times New Roman" w:cs="Times New Roman"/>
          <w:noProof/>
          <w:sz w:val="24"/>
          <w:szCs w:val="24"/>
          <w:lang w:val="en-US"/>
        </w:rPr>
      </w:pPr>
      <w:bookmarkStart w:id="87" w:name="_Toc373936984"/>
      <w:bookmarkStart w:id="88" w:name="_Toc379879446"/>
      <w:r w:rsidRPr="004C04EB">
        <w:rPr>
          <w:rFonts w:eastAsia="Times New Roman" w:cs="Times New Roman"/>
          <w:noProof/>
          <w:sz w:val="24"/>
          <w:szCs w:val="24"/>
          <w:lang w:val="en-US"/>
        </w:rPr>
        <w:t>3.3.4 Efficiency</w:t>
      </w:r>
      <w:bookmarkEnd w:id="87"/>
      <w:bookmarkEnd w:id="88"/>
    </w:p>
    <w:p w:rsidR="00AC1452" w:rsidRPr="004C04EB" w:rsidRDefault="00AC1452" w:rsidP="00AC1452">
      <w:pPr>
        <w:keepNext/>
        <w:rPr>
          <w:rFonts w:eastAsia="Calibri" w:cs="Times New Roman"/>
          <w:noProof/>
          <w:szCs w:val="24"/>
          <w:lang w:val="en-US"/>
        </w:rPr>
      </w:pPr>
    </w:p>
    <w:p w:rsidR="00AC1452" w:rsidRPr="004C04EB" w:rsidRDefault="00AC1452" w:rsidP="00AC1452">
      <w:pPr>
        <w:keepNext/>
        <w:rPr>
          <w:rFonts w:eastAsia="Calibri" w:cs="Arial"/>
          <w:noProof/>
          <w:lang w:val="en-US"/>
        </w:rPr>
      </w:pPr>
      <w:r w:rsidRPr="004C04EB">
        <w:rPr>
          <w:rFonts w:eastAsia="Calibri" w:cs="Arial"/>
          <w:noProof/>
          <w:lang w:val="en-US"/>
        </w:rPr>
        <w:t>The Efficiency of the Project was analyzed based on the following question:</w:t>
      </w:r>
    </w:p>
    <w:p w:rsidR="00AC1452" w:rsidRPr="004C04EB" w:rsidRDefault="00AC1452" w:rsidP="00AC1452">
      <w:pPr>
        <w:keepNext/>
        <w:rPr>
          <w:rFonts w:eastAsia="Calibri" w:cs="Arial"/>
          <w:noProof/>
          <w:lang w:val="en-US"/>
        </w:rPr>
      </w:pPr>
      <w:r w:rsidRPr="004C04EB">
        <w:rPr>
          <w:rFonts w:eastAsia="Calibri" w:cs="Arial"/>
          <w:noProof/>
          <w:lang w:val="en-US"/>
        </w:rPr>
        <w:t>Effectiveness: Was the project executed in an efficient way in accordance with national and international regulations and standards?</w:t>
      </w:r>
    </w:p>
    <w:p w:rsidR="00AC1452" w:rsidRPr="004C04EB" w:rsidRDefault="00AC1452" w:rsidP="00AC1452">
      <w:pPr>
        <w:keepNext/>
        <w:rPr>
          <w:rFonts w:eastAsia="Calibri" w:cs="Arial"/>
          <w:noProof/>
          <w:lang w:val="en-US"/>
        </w:rPr>
      </w:pPr>
    </w:p>
    <w:p w:rsidR="00AC1452" w:rsidRPr="004C04EB" w:rsidRDefault="00AC1452" w:rsidP="00AC1452">
      <w:pPr>
        <w:keepNext/>
        <w:jc w:val="center"/>
        <w:rPr>
          <w:rFonts w:eastAsia="Calibri" w:cs="Arial"/>
          <w:b/>
          <w:noProof/>
          <w:lang w:val="en-US"/>
        </w:rPr>
      </w:pPr>
      <w:r w:rsidRPr="004C04EB">
        <w:rPr>
          <w:rFonts w:eastAsia="Calibri" w:cs="Arial"/>
          <w:b/>
          <w:noProof/>
          <w:lang w:val="en-US"/>
        </w:rPr>
        <w:t>Table 27: Efficiency</w:t>
      </w:r>
    </w:p>
    <w:tbl>
      <w:tblPr>
        <w:tblStyle w:val="Tablaconcuadrcula3"/>
        <w:tblW w:w="9039" w:type="dxa"/>
        <w:tblLayout w:type="fixed"/>
        <w:tblLook w:val="04A0"/>
      </w:tblPr>
      <w:tblGrid>
        <w:gridCol w:w="1951"/>
        <w:gridCol w:w="2835"/>
        <w:gridCol w:w="2552"/>
        <w:gridCol w:w="1701"/>
      </w:tblGrid>
      <w:tr w:rsidR="00AC1452" w:rsidRPr="004C04EB" w:rsidTr="00910894">
        <w:tc>
          <w:tcPr>
            <w:tcW w:w="1951" w:type="dxa"/>
            <w:vAlign w:val="center"/>
          </w:tcPr>
          <w:p w:rsidR="00AC1452" w:rsidRPr="004C04EB" w:rsidRDefault="00AC1452" w:rsidP="00910894">
            <w:pPr>
              <w:keepNext/>
              <w:jc w:val="center"/>
              <w:rPr>
                <w:rFonts w:cs="Arial"/>
                <w:b/>
                <w:noProof/>
                <w:lang w:val="en-US"/>
              </w:rPr>
            </w:pPr>
            <w:r w:rsidRPr="004C04EB">
              <w:rPr>
                <w:rFonts w:cs="Arial"/>
                <w:b/>
                <w:noProof/>
                <w:lang w:val="en-US"/>
              </w:rPr>
              <w:t>Evaluation Criteria</w:t>
            </w:r>
          </w:p>
        </w:tc>
        <w:tc>
          <w:tcPr>
            <w:tcW w:w="2835" w:type="dxa"/>
            <w:vAlign w:val="center"/>
          </w:tcPr>
          <w:p w:rsidR="00AC1452" w:rsidRPr="004C04EB" w:rsidRDefault="00AC1452" w:rsidP="00910894">
            <w:pPr>
              <w:keepNext/>
              <w:autoSpaceDE w:val="0"/>
              <w:autoSpaceDN w:val="0"/>
              <w:adjustRightInd w:val="0"/>
              <w:spacing w:before="0" w:after="0"/>
              <w:contextualSpacing w:val="0"/>
              <w:jc w:val="center"/>
              <w:rPr>
                <w:rFonts w:cs="Arial"/>
                <w:b/>
                <w:noProof/>
                <w:lang w:val="en-US"/>
              </w:rPr>
            </w:pPr>
            <w:r w:rsidRPr="004C04EB">
              <w:rPr>
                <w:rFonts w:cs="Arial"/>
                <w:b/>
                <w:noProof/>
                <w:lang w:val="en-US"/>
              </w:rPr>
              <w:t>Indicators</w:t>
            </w:r>
          </w:p>
        </w:tc>
        <w:tc>
          <w:tcPr>
            <w:tcW w:w="2552" w:type="dxa"/>
            <w:vAlign w:val="center"/>
          </w:tcPr>
          <w:p w:rsidR="00AC1452" w:rsidRPr="004C04EB" w:rsidRDefault="00AC1452" w:rsidP="00910894">
            <w:pPr>
              <w:keepNext/>
              <w:jc w:val="center"/>
              <w:rPr>
                <w:rFonts w:cs="Arial"/>
                <w:b/>
                <w:noProof/>
                <w:lang w:val="en-US"/>
              </w:rPr>
            </w:pPr>
            <w:r w:rsidRPr="004C04EB">
              <w:rPr>
                <w:rFonts w:cs="Arial"/>
                <w:b/>
                <w:noProof/>
                <w:lang w:val="en-US"/>
              </w:rPr>
              <w:t>Sources</w:t>
            </w:r>
          </w:p>
        </w:tc>
        <w:tc>
          <w:tcPr>
            <w:tcW w:w="1701" w:type="dxa"/>
            <w:vAlign w:val="center"/>
          </w:tcPr>
          <w:p w:rsidR="00AC1452" w:rsidRPr="004C04EB" w:rsidRDefault="00AC1452" w:rsidP="00910894">
            <w:pPr>
              <w:keepNext/>
              <w:jc w:val="center"/>
              <w:rPr>
                <w:rFonts w:cs="Arial"/>
                <w:b/>
                <w:noProof/>
                <w:lang w:val="en-US"/>
              </w:rPr>
            </w:pPr>
            <w:r w:rsidRPr="004C04EB">
              <w:rPr>
                <w:rFonts w:cs="Arial"/>
                <w:b/>
                <w:noProof/>
                <w:lang w:val="en-US"/>
              </w:rPr>
              <w:t>Methodology</w:t>
            </w:r>
          </w:p>
        </w:tc>
      </w:tr>
      <w:tr w:rsidR="00AC1452" w:rsidRPr="004C04EB" w:rsidTr="00910894">
        <w:tc>
          <w:tcPr>
            <w:tcW w:w="1951" w:type="dxa"/>
          </w:tcPr>
          <w:p w:rsidR="00AC1452" w:rsidRPr="004C04EB" w:rsidRDefault="00CE1F91" w:rsidP="00D84202">
            <w:pPr>
              <w:keepNext/>
              <w:numPr>
                <w:ilvl w:val="0"/>
                <w:numId w:val="48"/>
              </w:numPr>
              <w:tabs>
                <w:tab w:val="left" w:pos="284"/>
              </w:tabs>
              <w:autoSpaceDE w:val="0"/>
              <w:autoSpaceDN w:val="0"/>
              <w:adjustRightInd w:val="0"/>
              <w:spacing w:before="0" w:after="0"/>
              <w:ind w:left="29" w:firstLine="0"/>
              <w:contextualSpacing w:val="0"/>
              <w:jc w:val="left"/>
              <w:rPr>
                <w:rFonts w:cs="Arial"/>
                <w:noProof/>
                <w:lang w:val="en-US"/>
              </w:rPr>
            </w:pPr>
            <w:r w:rsidRPr="004C04EB">
              <w:rPr>
                <w:rFonts w:cs="Arial"/>
                <w:noProof/>
                <w:lang w:val="en-US"/>
              </w:rPr>
              <w:t>Performance of the P</w:t>
            </w:r>
            <w:r w:rsidR="00AC1452" w:rsidRPr="004C04EB">
              <w:rPr>
                <w:rFonts w:cs="Arial"/>
                <w:noProof/>
                <w:lang w:val="en-US"/>
              </w:rPr>
              <w:t>roject </w:t>
            </w:r>
          </w:p>
          <w:p w:rsidR="00AC1452" w:rsidRPr="004C04EB" w:rsidRDefault="00AC1452" w:rsidP="00910894">
            <w:pPr>
              <w:keepNext/>
              <w:tabs>
                <w:tab w:val="left" w:pos="284"/>
              </w:tabs>
              <w:autoSpaceDE w:val="0"/>
              <w:autoSpaceDN w:val="0"/>
              <w:adjustRightInd w:val="0"/>
              <w:spacing w:before="0" w:after="0"/>
              <w:ind w:left="29"/>
              <w:contextualSpacing w:val="0"/>
              <w:jc w:val="left"/>
              <w:rPr>
                <w:rFonts w:cs="Arial"/>
                <w:noProof/>
                <w:lang w:val="en-US"/>
              </w:rPr>
            </w:pPr>
            <w:r w:rsidRPr="004C04EB">
              <w:rPr>
                <w:rFonts w:cs="Arial"/>
                <w:noProof/>
                <w:lang w:val="en-US"/>
              </w:rPr>
              <w:t>(efficiency)</w:t>
            </w:r>
          </w:p>
        </w:tc>
        <w:tc>
          <w:tcPr>
            <w:tcW w:w="2835" w:type="dxa"/>
          </w:tcPr>
          <w:p w:rsidR="00AC1452" w:rsidRPr="004C04EB" w:rsidRDefault="00AC1452" w:rsidP="00D84202">
            <w:pPr>
              <w:keepNext/>
              <w:numPr>
                <w:ilvl w:val="0"/>
                <w:numId w:val="23"/>
              </w:numPr>
              <w:tabs>
                <w:tab w:val="left" w:pos="204"/>
              </w:tabs>
              <w:ind w:left="1" w:firstLine="0"/>
              <w:rPr>
                <w:rFonts w:cs="Arial"/>
                <w:noProof/>
                <w:lang w:val="en-US"/>
              </w:rPr>
            </w:pPr>
            <w:r w:rsidRPr="004C04EB">
              <w:rPr>
                <w:rFonts w:cs="Arial"/>
                <w:noProof/>
                <w:lang w:val="en-US"/>
              </w:rPr>
              <w:t>Execution times as planned</w:t>
            </w:r>
          </w:p>
          <w:p w:rsidR="00AC1452" w:rsidRPr="004C04EB" w:rsidRDefault="00AC1452" w:rsidP="00D84202">
            <w:pPr>
              <w:keepNext/>
              <w:numPr>
                <w:ilvl w:val="0"/>
                <w:numId w:val="23"/>
              </w:numPr>
              <w:tabs>
                <w:tab w:val="left" w:pos="204"/>
              </w:tabs>
              <w:ind w:left="1" w:firstLine="0"/>
              <w:rPr>
                <w:rFonts w:cs="Arial"/>
                <w:noProof/>
                <w:lang w:val="en-US"/>
              </w:rPr>
            </w:pPr>
            <w:r w:rsidRPr="004C04EB">
              <w:rPr>
                <w:rFonts w:cs="Arial"/>
                <w:noProof/>
                <w:lang w:val="en-US"/>
              </w:rPr>
              <w:t>Execution of the budget according to plan</w:t>
            </w:r>
          </w:p>
          <w:p w:rsidR="00AC1452" w:rsidRPr="004C04EB" w:rsidRDefault="00AC1452" w:rsidP="00D84202">
            <w:pPr>
              <w:keepNext/>
              <w:numPr>
                <w:ilvl w:val="0"/>
                <w:numId w:val="23"/>
              </w:numPr>
              <w:tabs>
                <w:tab w:val="left" w:pos="204"/>
              </w:tabs>
              <w:ind w:left="1" w:firstLine="0"/>
              <w:rPr>
                <w:rFonts w:cs="Arial"/>
                <w:noProof/>
                <w:lang w:val="en-US"/>
              </w:rPr>
            </w:pPr>
            <w:r w:rsidRPr="004C04EB">
              <w:rPr>
                <w:rFonts w:cs="Arial"/>
                <w:noProof/>
                <w:lang w:val="en-US"/>
              </w:rPr>
              <w:t xml:space="preserve">Effective execution of resources </w:t>
            </w:r>
            <w:r w:rsidR="00CE1F91" w:rsidRPr="004C04EB">
              <w:rPr>
                <w:rFonts w:cs="Arial"/>
                <w:noProof/>
                <w:lang w:val="en-US"/>
              </w:rPr>
              <w:t>to achieve the outcomes of the P</w:t>
            </w:r>
            <w:r w:rsidRPr="004C04EB">
              <w:rPr>
                <w:rFonts w:cs="Arial"/>
                <w:noProof/>
                <w:lang w:val="en-US"/>
              </w:rPr>
              <w:t>roject</w:t>
            </w:r>
          </w:p>
        </w:tc>
        <w:tc>
          <w:tcPr>
            <w:tcW w:w="2552" w:type="dxa"/>
          </w:tcPr>
          <w:p w:rsidR="00AC1452" w:rsidRPr="004C04EB" w:rsidRDefault="00AC1452" w:rsidP="00D84202">
            <w:pPr>
              <w:keepNext/>
              <w:numPr>
                <w:ilvl w:val="0"/>
                <w:numId w:val="23"/>
              </w:numPr>
              <w:tabs>
                <w:tab w:val="left" w:pos="204"/>
              </w:tabs>
              <w:ind w:left="25" w:firstLine="0"/>
              <w:rPr>
                <w:rFonts w:cs="Arial"/>
                <w:noProof/>
                <w:lang w:val="en-US"/>
              </w:rPr>
            </w:pPr>
            <w:r w:rsidRPr="004C04EB">
              <w:rPr>
                <w:rFonts w:cs="Arial"/>
                <w:noProof/>
                <w:lang w:val="en-US"/>
              </w:rPr>
              <w:t>Records of follow-up meetings</w:t>
            </w:r>
          </w:p>
          <w:p w:rsidR="00AC1452" w:rsidRPr="004C04EB" w:rsidRDefault="00CE1F91" w:rsidP="00D84202">
            <w:pPr>
              <w:keepNext/>
              <w:numPr>
                <w:ilvl w:val="0"/>
                <w:numId w:val="23"/>
              </w:numPr>
              <w:tabs>
                <w:tab w:val="left" w:pos="204"/>
              </w:tabs>
              <w:ind w:left="25" w:firstLine="0"/>
              <w:rPr>
                <w:rFonts w:cs="Arial"/>
                <w:noProof/>
                <w:lang w:val="en-US"/>
              </w:rPr>
            </w:pPr>
            <w:r w:rsidRPr="004C04EB">
              <w:rPr>
                <w:rFonts w:cs="Arial"/>
                <w:noProof/>
                <w:lang w:val="en-US"/>
              </w:rPr>
              <w:t>Reports of the P</w:t>
            </w:r>
            <w:r w:rsidR="00AC1452" w:rsidRPr="004C04EB">
              <w:rPr>
                <w:rFonts w:cs="Arial"/>
                <w:noProof/>
                <w:lang w:val="en-US"/>
              </w:rPr>
              <w:t xml:space="preserve">roject </w:t>
            </w:r>
          </w:p>
          <w:p w:rsidR="00AC1452" w:rsidRPr="004C04EB" w:rsidRDefault="00CE1F91" w:rsidP="00D84202">
            <w:pPr>
              <w:keepNext/>
              <w:numPr>
                <w:ilvl w:val="0"/>
                <w:numId w:val="23"/>
              </w:numPr>
              <w:tabs>
                <w:tab w:val="left" w:pos="204"/>
              </w:tabs>
              <w:ind w:left="25" w:firstLine="0"/>
              <w:rPr>
                <w:rFonts w:cs="Arial"/>
                <w:noProof/>
                <w:lang w:val="en-US"/>
              </w:rPr>
            </w:pPr>
            <w:r w:rsidRPr="004C04EB">
              <w:rPr>
                <w:rFonts w:cs="Arial"/>
                <w:noProof/>
                <w:lang w:val="en-US"/>
              </w:rPr>
              <w:t>Financial statements of the P</w:t>
            </w:r>
            <w:r w:rsidR="00AC1452" w:rsidRPr="004C04EB">
              <w:rPr>
                <w:rFonts w:cs="Arial"/>
                <w:noProof/>
                <w:lang w:val="en-US"/>
              </w:rPr>
              <w:t>roject</w:t>
            </w:r>
          </w:p>
          <w:p w:rsidR="00AC1452" w:rsidRPr="004C04EB" w:rsidRDefault="00AC1452" w:rsidP="00D84202">
            <w:pPr>
              <w:keepNext/>
              <w:numPr>
                <w:ilvl w:val="0"/>
                <w:numId w:val="23"/>
              </w:numPr>
              <w:tabs>
                <w:tab w:val="left" w:pos="204"/>
              </w:tabs>
              <w:ind w:left="25" w:firstLine="0"/>
              <w:rPr>
                <w:rFonts w:cs="Arial"/>
                <w:noProof/>
                <w:lang w:val="en-US"/>
              </w:rPr>
            </w:pPr>
            <w:r w:rsidRPr="004C04EB">
              <w:rPr>
                <w:rFonts w:cs="Arial"/>
                <w:noProof/>
                <w:lang w:val="en-US"/>
              </w:rPr>
              <w:t>Management Unit</w:t>
            </w:r>
          </w:p>
          <w:p w:rsidR="00AC1452" w:rsidRPr="004C04EB" w:rsidRDefault="00AC1452" w:rsidP="00D84202">
            <w:pPr>
              <w:keepNext/>
              <w:numPr>
                <w:ilvl w:val="0"/>
                <w:numId w:val="23"/>
              </w:numPr>
              <w:tabs>
                <w:tab w:val="left" w:pos="204"/>
              </w:tabs>
              <w:autoSpaceDE w:val="0"/>
              <w:autoSpaceDN w:val="0"/>
              <w:adjustRightInd w:val="0"/>
              <w:spacing w:before="0" w:after="0"/>
              <w:ind w:left="25" w:firstLine="0"/>
              <w:contextualSpacing w:val="0"/>
              <w:jc w:val="left"/>
              <w:rPr>
                <w:rFonts w:cs="Arial"/>
                <w:noProof/>
                <w:lang w:val="en-US"/>
              </w:rPr>
            </w:pPr>
            <w:r w:rsidRPr="004C04EB">
              <w:rPr>
                <w:rFonts w:cs="Arial"/>
                <w:noProof/>
                <w:lang w:val="en-US"/>
              </w:rPr>
              <w:t>UNDP - program</w:t>
            </w:r>
          </w:p>
        </w:tc>
        <w:tc>
          <w:tcPr>
            <w:tcW w:w="1701" w:type="dxa"/>
          </w:tcPr>
          <w:p w:rsidR="00AC1452" w:rsidRPr="004C04EB" w:rsidRDefault="00AC1452" w:rsidP="00D84202">
            <w:pPr>
              <w:keepNext/>
              <w:numPr>
                <w:ilvl w:val="0"/>
                <w:numId w:val="23"/>
              </w:numPr>
              <w:tabs>
                <w:tab w:val="left" w:pos="204"/>
              </w:tabs>
              <w:autoSpaceDE w:val="0"/>
              <w:autoSpaceDN w:val="0"/>
              <w:adjustRightInd w:val="0"/>
              <w:spacing w:before="0" w:after="0"/>
              <w:ind w:left="48" w:firstLine="0"/>
              <w:contextualSpacing w:val="0"/>
              <w:jc w:val="left"/>
              <w:rPr>
                <w:rFonts w:cs="Arial"/>
                <w:noProof/>
                <w:lang w:val="en-US"/>
              </w:rPr>
            </w:pPr>
            <w:r w:rsidRPr="004C04EB">
              <w:rPr>
                <w:rFonts w:cs="Arial"/>
                <w:noProof/>
                <w:lang w:val="en-US"/>
              </w:rPr>
              <w:t>Review of documents</w:t>
            </w:r>
          </w:p>
          <w:p w:rsidR="00AC1452" w:rsidRPr="004C04EB" w:rsidRDefault="00AC1452" w:rsidP="00D84202">
            <w:pPr>
              <w:keepNext/>
              <w:numPr>
                <w:ilvl w:val="0"/>
                <w:numId w:val="23"/>
              </w:numPr>
              <w:tabs>
                <w:tab w:val="left" w:pos="204"/>
              </w:tabs>
              <w:autoSpaceDE w:val="0"/>
              <w:autoSpaceDN w:val="0"/>
              <w:adjustRightInd w:val="0"/>
              <w:spacing w:before="0" w:after="0"/>
              <w:ind w:left="48" w:firstLine="0"/>
              <w:contextualSpacing w:val="0"/>
              <w:jc w:val="left"/>
              <w:rPr>
                <w:rFonts w:cs="Arial"/>
                <w:noProof/>
                <w:lang w:val="en-US"/>
              </w:rPr>
            </w:pPr>
            <w:r w:rsidRPr="004C04EB">
              <w:rPr>
                <w:rFonts w:cs="Arial"/>
                <w:noProof/>
                <w:lang w:val="en-US"/>
              </w:rPr>
              <w:t> Interviews</w:t>
            </w:r>
          </w:p>
        </w:tc>
      </w:tr>
      <w:tr w:rsidR="00AC1452" w:rsidRPr="004C04EB" w:rsidTr="00910894">
        <w:tc>
          <w:tcPr>
            <w:tcW w:w="1951" w:type="dxa"/>
          </w:tcPr>
          <w:p w:rsidR="00AC1452" w:rsidRPr="004C04EB" w:rsidRDefault="00AC1452" w:rsidP="00D84202">
            <w:pPr>
              <w:keepNext/>
              <w:numPr>
                <w:ilvl w:val="0"/>
                <w:numId w:val="48"/>
              </w:numPr>
              <w:tabs>
                <w:tab w:val="left" w:pos="284"/>
              </w:tabs>
              <w:autoSpaceDE w:val="0"/>
              <w:autoSpaceDN w:val="0"/>
              <w:adjustRightInd w:val="0"/>
              <w:spacing w:before="0" w:after="0"/>
              <w:ind w:left="29" w:firstLine="0"/>
              <w:contextualSpacing w:val="0"/>
              <w:jc w:val="left"/>
              <w:rPr>
                <w:rFonts w:cs="Arial"/>
                <w:noProof/>
                <w:lang w:val="en-US"/>
              </w:rPr>
            </w:pPr>
            <w:r w:rsidRPr="004C04EB">
              <w:rPr>
                <w:rFonts w:cs="Arial"/>
                <w:noProof/>
                <w:lang w:val="en-US"/>
              </w:rPr>
              <w:t>Execution of Monitoring &amp; Evaluation plan</w:t>
            </w:r>
          </w:p>
        </w:tc>
        <w:tc>
          <w:tcPr>
            <w:tcW w:w="2835" w:type="dxa"/>
          </w:tcPr>
          <w:p w:rsidR="00AC1452" w:rsidRPr="004C04EB" w:rsidRDefault="00AC1452" w:rsidP="00D84202">
            <w:pPr>
              <w:keepNext/>
              <w:numPr>
                <w:ilvl w:val="0"/>
                <w:numId w:val="23"/>
              </w:numPr>
              <w:tabs>
                <w:tab w:val="left" w:pos="204"/>
              </w:tabs>
              <w:ind w:left="1" w:firstLine="0"/>
              <w:rPr>
                <w:rFonts w:cs="Arial"/>
                <w:noProof/>
                <w:lang w:val="en-US"/>
              </w:rPr>
            </w:pPr>
            <w:r w:rsidRPr="004C04EB">
              <w:rPr>
                <w:rFonts w:cs="Arial"/>
                <w:noProof/>
                <w:lang w:val="en-US"/>
              </w:rPr>
              <w:t>Number of follow-up meetings</w:t>
            </w:r>
          </w:p>
          <w:p w:rsidR="00AC1452" w:rsidRPr="004C04EB" w:rsidRDefault="00AC1452" w:rsidP="00D84202">
            <w:pPr>
              <w:keepNext/>
              <w:numPr>
                <w:ilvl w:val="0"/>
                <w:numId w:val="23"/>
              </w:numPr>
              <w:tabs>
                <w:tab w:val="left" w:pos="204"/>
              </w:tabs>
              <w:ind w:left="1" w:firstLine="0"/>
              <w:rPr>
                <w:rFonts w:cs="Arial"/>
                <w:noProof/>
                <w:lang w:val="en-US"/>
              </w:rPr>
            </w:pPr>
            <w:r w:rsidRPr="004C04EB">
              <w:rPr>
                <w:rFonts w:cs="Arial"/>
                <w:noProof/>
                <w:lang w:val="en-US"/>
              </w:rPr>
              <w:t>Number of reports made by the Project and external reports (mid-term evaluation)</w:t>
            </w:r>
          </w:p>
          <w:p w:rsidR="00AC1452" w:rsidRPr="004C04EB" w:rsidRDefault="00AC1452" w:rsidP="00D84202">
            <w:pPr>
              <w:keepNext/>
              <w:numPr>
                <w:ilvl w:val="0"/>
                <w:numId w:val="23"/>
              </w:numPr>
              <w:tabs>
                <w:tab w:val="left" w:pos="204"/>
              </w:tabs>
              <w:ind w:left="1" w:firstLine="0"/>
              <w:rPr>
                <w:rFonts w:cs="Arial"/>
                <w:noProof/>
                <w:lang w:val="en-US"/>
              </w:rPr>
            </w:pPr>
            <w:r w:rsidRPr="004C04EB">
              <w:rPr>
                <w:rFonts w:cs="Arial"/>
                <w:noProof/>
                <w:lang w:val="en-US"/>
              </w:rPr>
              <w:t>Lessons learned and better practices distributed</w:t>
            </w:r>
          </w:p>
        </w:tc>
        <w:tc>
          <w:tcPr>
            <w:tcW w:w="2552" w:type="dxa"/>
          </w:tcPr>
          <w:p w:rsidR="00AC1452" w:rsidRPr="004C04EB" w:rsidRDefault="00AC1452" w:rsidP="00D84202">
            <w:pPr>
              <w:keepNext/>
              <w:numPr>
                <w:ilvl w:val="0"/>
                <w:numId w:val="23"/>
              </w:numPr>
              <w:tabs>
                <w:tab w:val="left" w:pos="204"/>
              </w:tabs>
              <w:ind w:left="25" w:firstLine="0"/>
              <w:rPr>
                <w:rFonts w:cs="Arial"/>
                <w:noProof/>
                <w:lang w:val="en-US"/>
              </w:rPr>
            </w:pPr>
            <w:r w:rsidRPr="004C04EB">
              <w:rPr>
                <w:rFonts w:cs="Arial"/>
                <w:noProof/>
                <w:lang w:val="en-US"/>
              </w:rPr>
              <w:t>Minutes of meetings</w:t>
            </w:r>
          </w:p>
          <w:p w:rsidR="00AC1452" w:rsidRPr="004C04EB" w:rsidRDefault="00AC1452" w:rsidP="00D84202">
            <w:pPr>
              <w:keepNext/>
              <w:numPr>
                <w:ilvl w:val="0"/>
                <w:numId w:val="23"/>
              </w:numPr>
              <w:tabs>
                <w:tab w:val="left" w:pos="204"/>
              </w:tabs>
              <w:autoSpaceDE w:val="0"/>
              <w:autoSpaceDN w:val="0"/>
              <w:adjustRightInd w:val="0"/>
              <w:spacing w:before="0" w:after="0"/>
              <w:ind w:left="25" w:firstLine="0"/>
              <w:contextualSpacing w:val="0"/>
              <w:jc w:val="left"/>
              <w:rPr>
                <w:rFonts w:cs="Arial"/>
                <w:noProof/>
                <w:lang w:val="en-US"/>
              </w:rPr>
            </w:pPr>
            <w:r w:rsidRPr="004C04EB">
              <w:rPr>
                <w:rFonts w:cs="Arial"/>
                <w:noProof/>
                <w:lang w:val="en-US"/>
              </w:rPr>
              <w:t>Reports</w:t>
            </w:r>
          </w:p>
        </w:tc>
        <w:tc>
          <w:tcPr>
            <w:tcW w:w="1701" w:type="dxa"/>
          </w:tcPr>
          <w:p w:rsidR="00AC1452" w:rsidRPr="004C04EB" w:rsidRDefault="00AC1452" w:rsidP="00D84202">
            <w:pPr>
              <w:keepNext/>
              <w:numPr>
                <w:ilvl w:val="0"/>
                <w:numId w:val="23"/>
              </w:numPr>
              <w:tabs>
                <w:tab w:val="left" w:pos="204"/>
              </w:tabs>
              <w:autoSpaceDE w:val="0"/>
              <w:autoSpaceDN w:val="0"/>
              <w:adjustRightInd w:val="0"/>
              <w:spacing w:before="0" w:after="0"/>
              <w:ind w:left="48" w:firstLine="0"/>
              <w:contextualSpacing w:val="0"/>
              <w:jc w:val="left"/>
              <w:rPr>
                <w:rFonts w:cs="Arial"/>
                <w:noProof/>
                <w:lang w:val="en-US"/>
              </w:rPr>
            </w:pPr>
            <w:r w:rsidRPr="004C04EB">
              <w:rPr>
                <w:rFonts w:cs="Arial"/>
                <w:noProof/>
                <w:lang w:val="en-US"/>
              </w:rPr>
              <w:t>Review of documents.</w:t>
            </w:r>
          </w:p>
        </w:tc>
      </w:tr>
    </w:tbl>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p>
    <w:p w:rsidR="00AC1452" w:rsidRPr="004C04EB" w:rsidRDefault="00CE1F91" w:rsidP="00AC1452">
      <w:pPr>
        <w:rPr>
          <w:rFonts w:eastAsia="Calibri" w:cs="Arial"/>
          <w:b/>
          <w:noProof/>
          <w:lang w:val="en-US"/>
        </w:rPr>
      </w:pPr>
      <w:r w:rsidRPr="004C04EB">
        <w:rPr>
          <w:rFonts w:eastAsia="Calibri" w:cs="Arial"/>
          <w:b/>
          <w:noProof/>
          <w:lang w:val="en-US"/>
        </w:rPr>
        <w:t>A) Performance of the P</w:t>
      </w:r>
      <w:r w:rsidR="00AC1452" w:rsidRPr="004C04EB">
        <w:rPr>
          <w:rFonts w:eastAsia="Calibri" w:cs="Arial"/>
          <w:b/>
          <w:noProof/>
          <w:lang w:val="en-US"/>
        </w:rPr>
        <w:t>roject (efficiency):</w:t>
      </w:r>
    </w:p>
    <w:p w:rsidR="00AC1452" w:rsidRPr="004C04EB" w:rsidRDefault="00AC1452" w:rsidP="00AC1452">
      <w:pPr>
        <w:rPr>
          <w:rFonts w:eastAsia="Calibri" w:cs="Arial"/>
          <w:noProof/>
          <w:sz w:val="20"/>
          <w:lang w:val="en-US"/>
        </w:rPr>
      </w:pPr>
    </w:p>
    <w:p w:rsidR="00AC1452" w:rsidRPr="004C04EB" w:rsidRDefault="00AC1452" w:rsidP="00AC1452">
      <w:pPr>
        <w:rPr>
          <w:rFonts w:eastAsia="Calibri" w:cs="Arial"/>
          <w:noProof/>
          <w:lang w:val="en-US"/>
        </w:rPr>
      </w:pPr>
      <w:r w:rsidRPr="004C04EB">
        <w:rPr>
          <w:rFonts w:eastAsia="Calibri" w:cs="Arial"/>
          <w:noProof/>
          <w:lang w:val="en-US"/>
        </w:rPr>
        <w:t>a.1.) Execution times as planned:</w:t>
      </w:r>
    </w:p>
    <w:p w:rsidR="00AC1452" w:rsidRPr="004C04EB" w:rsidRDefault="00AC1452" w:rsidP="00AC1452">
      <w:pPr>
        <w:rPr>
          <w:rFonts w:eastAsia="Calibri" w:cs="Arial"/>
          <w:noProof/>
          <w:sz w:val="20"/>
          <w:lang w:val="en-US"/>
        </w:rPr>
      </w:pPr>
    </w:p>
    <w:p w:rsidR="00AC1452" w:rsidRPr="004C04EB" w:rsidRDefault="00AC1452" w:rsidP="00AC1452">
      <w:pPr>
        <w:rPr>
          <w:rFonts w:eastAsia="Calibri" w:cs="Arial"/>
          <w:noProof/>
          <w:lang w:val="en-US"/>
        </w:rPr>
      </w:pPr>
      <w:r w:rsidRPr="004C04EB">
        <w:rPr>
          <w:rFonts w:eastAsia="Calibri" w:cs="Arial"/>
          <w:noProof/>
          <w:lang w:val="en-US"/>
        </w:rPr>
        <w:t>The PRODOC was signed on November 3</w:t>
      </w:r>
      <w:r w:rsidR="00CE1F91" w:rsidRPr="004C04EB">
        <w:rPr>
          <w:rFonts w:eastAsia="Calibri" w:cs="Arial"/>
          <w:noProof/>
          <w:lang w:val="en-US"/>
        </w:rPr>
        <w:t>rd</w:t>
      </w:r>
      <w:r w:rsidRPr="004C04EB">
        <w:rPr>
          <w:rFonts w:eastAsia="Calibri" w:cs="Arial"/>
          <w:noProof/>
          <w:lang w:val="en-US"/>
        </w:rPr>
        <w:t>, 2009. However, the Project formally began with the Startup Workshop held in June 2010 and the first disbursement of the GEF funds on July 28</w:t>
      </w:r>
      <w:r w:rsidR="00CE1F91" w:rsidRPr="004C04EB">
        <w:rPr>
          <w:rFonts w:eastAsia="Calibri" w:cs="Arial"/>
          <w:noProof/>
          <w:lang w:val="en-US"/>
        </w:rPr>
        <w:t>th</w:t>
      </w:r>
      <w:r w:rsidRPr="004C04EB">
        <w:rPr>
          <w:rFonts w:eastAsia="Calibri" w:cs="Arial"/>
          <w:noProof/>
          <w:lang w:val="en-US"/>
        </w:rPr>
        <w:t>, 2010. The original closing date was set for September 30</w:t>
      </w:r>
      <w:r w:rsidR="00CE1F91" w:rsidRPr="004C04EB">
        <w:rPr>
          <w:rFonts w:eastAsia="Calibri" w:cs="Arial"/>
          <w:noProof/>
          <w:lang w:val="en-US"/>
        </w:rPr>
        <w:t>th</w:t>
      </w:r>
      <w:r w:rsidRPr="004C04EB">
        <w:rPr>
          <w:rFonts w:eastAsia="Calibri" w:cs="Arial"/>
          <w:noProof/>
          <w:lang w:val="en-US"/>
        </w:rPr>
        <w:t>, 2012. However, it was extended until November 30</w:t>
      </w:r>
      <w:r w:rsidR="00CE1F91" w:rsidRPr="004C04EB">
        <w:rPr>
          <w:rFonts w:eastAsia="Calibri" w:cs="Arial"/>
          <w:noProof/>
          <w:lang w:val="en-US"/>
        </w:rPr>
        <w:t>th</w:t>
      </w:r>
      <w:r w:rsidRPr="004C04EB">
        <w:rPr>
          <w:rFonts w:eastAsia="Calibri" w:cs="Arial"/>
          <w:noProof/>
          <w:lang w:val="en-US"/>
        </w:rPr>
        <w:t>, 2013.  </w:t>
      </w:r>
    </w:p>
    <w:p w:rsidR="00AC1452" w:rsidRPr="004C04EB" w:rsidRDefault="00AC1452" w:rsidP="00AC1452">
      <w:pPr>
        <w:rPr>
          <w:rFonts w:eastAsia="Calibri" w:cs="Arial"/>
          <w:noProof/>
          <w:lang w:val="en-US"/>
        </w:rPr>
      </w:pPr>
      <w:r w:rsidRPr="004C04EB">
        <w:rPr>
          <w:rFonts w:eastAsia="Calibri" w:cs="Arial"/>
          <w:noProof/>
          <w:lang w:val="en-US"/>
        </w:rPr>
        <w:t xml:space="preserve">In total, the Project was operational for 40 months. The timeframe seems to be reasonable to develop the goals projected, and the extension is actually justified. </w:t>
      </w:r>
    </w:p>
    <w:p w:rsidR="00AC1452" w:rsidRPr="004C04EB" w:rsidRDefault="00AC1452" w:rsidP="00AC1452">
      <w:pPr>
        <w:rPr>
          <w:rFonts w:eastAsia="Calibri" w:cs="Arial"/>
          <w:noProof/>
          <w:sz w:val="20"/>
          <w:lang w:val="en-US"/>
        </w:rPr>
      </w:pPr>
    </w:p>
    <w:p w:rsidR="00AC1452" w:rsidRPr="004C04EB" w:rsidRDefault="00AC1452" w:rsidP="00AC1452">
      <w:pPr>
        <w:rPr>
          <w:rFonts w:eastAsia="Calibri" w:cs="Arial"/>
          <w:noProof/>
          <w:sz w:val="20"/>
          <w:lang w:val="en-US"/>
        </w:rPr>
      </w:pPr>
    </w:p>
    <w:p w:rsidR="00AC1452" w:rsidRPr="004C04EB" w:rsidRDefault="00AC1452" w:rsidP="00AC1452">
      <w:pPr>
        <w:rPr>
          <w:rFonts w:eastAsia="Calibri" w:cs="Arial"/>
          <w:noProof/>
          <w:lang w:val="en-US"/>
        </w:rPr>
      </w:pPr>
      <w:r w:rsidRPr="004C04EB">
        <w:rPr>
          <w:rFonts w:eastAsia="Calibri" w:cs="Arial"/>
          <w:noProof/>
          <w:lang w:val="en-US"/>
        </w:rPr>
        <w:t>a.2.) Execution of the budget according to plan:</w:t>
      </w:r>
    </w:p>
    <w:p w:rsidR="00AC1452" w:rsidRPr="004C04EB" w:rsidRDefault="00AC1452" w:rsidP="00AC1452">
      <w:pPr>
        <w:rPr>
          <w:rFonts w:eastAsia="Calibri" w:cs="Arial"/>
          <w:noProof/>
          <w:sz w:val="20"/>
          <w:lang w:val="en-US"/>
        </w:rPr>
      </w:pPr>
    </w:p>
    <w:p w:rsidR="00AC1452" w:rsidRPr="004C04EB" w:rsidRDefault="00AC1452" w:rsidP="00AC1452">
      <w:pPr>
        <w:rPr>
          <w:rFonts w:eastAsia="Calibri" w:cs="Arial"/>
          <w:noProof/>
          <w:lang w:val="en-US"/>
        </w:rPr>
      </w:pPr>
      <w:r w:rsidRPr="004C04EB">
        <w:rPr>
          <w:rFonts w:eastAsia="Calibri" w:cs="Arial"/>
          <w:noProof/>
          <w:lang w:val="en-US"/>
        </w:rPr>
        <w:t xml:space="preserve">According to information provided by the </w:t>
      </w:r>
      <w:r w:rsidR="00CE1F91" w:rsidRPr="004C04EB">
        <w:rPr>
          <w:rFonts w:eastAsia="Calibri" w:cs="Arial"/>
          <w:noProof/>
          <w:lang w:val="en-US"/>
        </w:rPr>
        <w:t xml:space="preserve">Project </w:t>
      </w:r>
      <w:r w:rsidRPr="004C04EB">
        <w:rPr>
          <w:rFonts w:eastAsia="Calibri" w:cs="Arial"/>
          <w:noProof/>
          <w:lang w:val="en-US"/>
        </w:rPr>
        <w:t xml:space="preserve">Coordinator and endorsed by various accounting documents and records, the Project received the following amounts (the Section of Co-financing is </w:t>
      </w:r>
      <w:r w:rsidR="00CE1F91" w:rsidRPr="004C04EB">
        <w:rPr>
          <w:rFonts w:eastAsia="Calibri" w:cs="Arial"/>
          <w:noProof/>
          <w:lang w:val="en-US"/>
        </w:rPr>
        <w:t xml:space="preserve">separately </w:t>
      </w:r>
      <w:r w:rsidRPr="004C04EB">
        <w:rPr>
          <w:rFonts w:eastAsia="Calibri" w:cs="Arial"/>
          <w:noProof/>
          <w:lang w:val="en-US"/>
        </w:rPr>
        <w:t>given in detail, using the format requested by GEF):</w:t>
      </w:r>
    </w:p>
    <w:p w:rsidR="00AC1452" w:rsidRPr="004C04EB" w:rsidRDefault="00AC1452" w:rsidP="00AC1452">
      <w:pPr>
        <w:rPr>
          <w:rFonts w:eastAsia="Calibri" w:cs="Arial"/>
          <w:noProof/>
          <w:sz w:val="20"/>
          <w:lang w:val="en-US"/>
        </w:rPr>
      </w:pPr>
    </w:p>
    <w:p w:rsidR="00AC1452" w:rsidRPr="004C04EB" w:rsidRDefault="00AC1452" w:rsidP="00AC1452">
      <w:pPr>
        <w:jc w:val="center"/>
        <w:rPr>
          <w:rFonts w:eastAsia="Calibri" w:cs="Arial"/>
          <w:b/>
          <w:noProof/>
          <w:lang w:val="en-US"/>
        </w:rPr>
      </w:pPr>
      <w:r w:rsidRPr="004C04EB">
        <w:rPr>
          <w:rFonts w:eastAsia="Calibri" w:cs="Arial"/>
          <w:b/>
          <w:noProof/>
          <w:lang w:val="en-US"/>
        </w:rPr>
        <w:t>Table 28: Summary of budget execution</w:t>
      </w:r>
    </w:p>
    <w:p w:rsidR="00252F5F" w:rsidRPr="004C04EB" w:rsidRDefault="00252F5F" w:rsidP="00AC1452">
      <w:pPr>
        <w:jc w:val="center"/>
        <w:rPr>
          <w:rFonts w:eastAsia="Calibri" w:cs="Arial"/>
          <w:b/>
          <w:noProof/>
          <w:lang w:val="en-US"/>
        </w:rPr>
      </w:pPr>
    </w:p>
    <w:p w:rsidR="00AC1452" w:rsidRPr="004C04EB" w:rsidRDefault="00252F5F" w:rsidP="00252F5F">
      <w:pPr>
        <w:jc w:val="center"/>
        <w:rPr>
          <w:rFonts w:eastAsia="Calibri" w:cs="Arial"/>
          <w:b/>
          <w:noProof/>
          <w:lang w:val="en-US"/>
        </w:rPr>
      </w:pPr>
      <w:r w:rsidRPr="004C04EB">
        <w:rPr>
          <w:rFonts w:eastAsia="Calibri" w:cs="Arial"/>
          <w:noProof/>
          <w:lang w:val="en-US"/>
        </w:rPr>
      </w:r>
      <w:r w:rsidRPr="004C04EB">
        <w:rPr>
          <w:rFonts w:eastAsia="Calibri" w:cs="Arial"/>
          <w:noProof/>
          <w:lang w:val="en-US"/>
        </w:rPr>
        <w:pict>
          <v:group id="_x0000_s1210" editas="canvas" style="width:399pt;height:123.75pt;mso-position-horizontal-relative:char;mso-position-vertical-relative:line" coordsize="7980,2475">
            <o:lock v:ext="edit" aspectratio="t"/>
            <v:shape id="_x0000_s1211" type="#_x0000_t75" style="position:absolute;width:7980;height:2475" o:preferrelative="f">
              <v:fill o:detectmouseclick="t"/>
              <v:path o:extrusionok="t" o:connecttype="none"/>
              <o:lock v:ext="edit" text="t"/>
            </v:shape>
            <v:rect id="_x0000_s1212" style="position:absolute;left:1097;top:330;width:1064;height:293;mso-wrap-style:none" filled="f" stroked="f">
              <v:textbox style="mso-fit-shape-to-text:t" inset="0,0,0,0">
                <w:txbxContent>
                  <w:p w:rsidR="00182346" w:rsidRDefault="00182346" w:rsidP="00252F5F">
                    <w:r>
                      <w:rPr>
                        <w:rFonts w:cs="Arial"/>
                        <w:b/>
                        <w:bCs/>
                        <w:color w:val="000000"/>
                        <w:lang w:val="en-US"/>
                      </w:rPr>
                      <w:t>Institution</w:t>
                    </w:r>
                  </w:p>
                </w:txbxContent>
              </v:textbox>
            </v:rect>
            <v:rect id="_x0000_s1213" style="position:absolute;left:3862;top:180;width:783;height:293;mso-wrap-style:none" filled="f" stroked="f">
              <v:textbox style="mso-fit-shape-to-text:t" inset="0,0,0,0">
                <w:txbxContent>
                  <w:p w:rsidR="00182346" w:rsidRDefault="00182346" w:rsidP="00252F5F">
                    <w:r>
                      <w:rPr>
                        <w:rFonts w:cs="Arial"/>
                        <w:b/>
                        <w:bCs/>
                        <w:color w:val="000000"/>
                        <w:lang w:val="en-US"/>
                      </w:rPr>
                      <w:t xml:space="preserve">Type of </w:t>
                    </w:r>
                  </w:p>
                </w:txbxContent>
              </v:textbox>
            </v:rect>
            <v:rect id="_x0000_s1214" style="position:absolute;left:3767;top:473;width:1039;height:293;mso-wrap-style:none" filled="f" stroked="f">
              <v:textbox style="mso-fit-shape-to-text:t" inset="0,0,0,0">
                <w:txbxContent>
                  <w:p w:rsidR="00182346" w:rsidRDefault="00182346" w:rsidP="00252F5F">
                    <w:r>
                      <w:rPr>
                        <w:rFonts w:cs="Arial"/>
                        <w:b/>
                        <w:bCs/>
                        <w:color w:val="000000"/>
                        <w:lang w:val="en-US"/>
                      </w:rPr>
                      <w:t>Financing</w:t>
                    </w:r>
                  </w:p>
                </w:txbxContent>
              </v:textbox>
            </v:rect>
            <v:rect id="_x0000_s1215" style="position:absolute;left:5485;top:37;width:831;height:293;mso-wrap-style:none" filled="f" stroked="f">
              <v:textbox style="mso-fit-shape-to-text:t" inset="0,0,0,0">
                <w:txbxContent>
                  <w:p w:rsidR="00182346" w:rsidRDefault="00182346" w:rsidP="00252F5F">
                    <w:r>
                      <w:rPr>
                        <w:rFonts w:cs="Arial"/>
                        <w:b/>
                        <w:bCs/>
                        <w:color w:val="000000"/>
                        <w:lang w:val="en-US"/>
                      </w:rPr>
                      <w:t xml:space="preserve">Amount </w:t>
                    </w:r>
                  </w:p>
                </w:txbxContent>
              </v:textbox>
            </v:rect>
            <v:rect id="_x0000_s1216" style="position:absolute;left:5455;top:323;width:979;height:293;mso-wrap-style:none" filled="f" stroked="f">
              <v:textbox style="mso-fit-shape-to-text:t" inset="0,0,0,0">
                <w:txbxContent>
                  <w:p w:rsidR="00182346" w:rsidRDefault="00182346" w:rsidP="00252F5F">
                    <w:r>
                      <w:rPr>
                        <w:rFonts w:cs="Arial"/>
                        <w:b/>
                        <w:bCs/>
                        <w:color w:val="000000"/>
                        <w:lang w:val="en-US"/>
                      </w:rPr>
                      <w:t xml:space="preserve">Executed </w:t>
                    </w:r>
                  </w:p>
                </w:txbxContent>
              </v:textbox>
            </v:rect>
            <v:rect id="_x0000_s1217" style="position:absolute;left:5666;top:630;width:428;height:293;mso-wrap-style:none" filled="f" stroked="f">
              <v:textbox style="mso-fit-shape-to-text:t" inset="0,0,0,0">
                <w:txbxContent>
                  <w:p w:rsidR="00182346" w:rsidRDefault="00182346" w:rsidP="00252F5F">
                    <w:r>
                      <w:rPr>
                        <w:rFonts w:cs="Arial"/>
                        <w:b/>
                        <w:bCs/>
                        <w:color w:val="000000"/>
                        <w:lang w:val="en-US"/>
                      </w:rPr>
                      <w:t>US$</w:t>
                    </w:r>
                  </w:p>
                </w:txbxContent>
              </v:textbox>
            </v:rect>
            <v:rect id="_x0000_s1218" style="position:absolute;left:6567;top:323;width:1249;height:293" filled="f" stroked="f">
              <v:textbox style="mso-fit-shape-to-text:t" inset="0,0,0,0">
                <w:txbxContent>
                  <w:p w:rsidR="00182346" w:rsidRDefault="00182346" w:rsidP="00252F5F">
                    <w:r>
                      <w:rPr>
                        <w:rFonts w:cs="Arial"/>
                        <w:b/>
                        <w:bCs/>
                        <w:color w:val="000000"/>
                        <w:lang w:val="en-US"/>
                      </w:rPr>
                      <w:t>Percentage</w:t>
                    </w:r>
                  </w:p>
                </w:txbxContent>
              </v:textbox>
            </v:rect>
            <v:rect id="_x0000_s1219" style="position:absolute;left:45;top:945;width:453;height:293;mso-wrap-style:none" filled="f" stroked="f">
              <v:textbox style="mso-fit-shape-to-text:t" inset="0,0,0,0">
                <w:txbxContent>
                  <w:p w:rsidR="00182346" w:rsidRDefault="00182346" w:rsidP="00252F5F">
                    <w:r>
                      <w:rPr>
                        <w:rFonts w:cs="Arial"/>
                        <w:color w:val="000000"/>
                        <w:lang w:val="en-US"/>
                      </w:rPr>
                      <w:t>GEF</w:t>
                    </w:r>
                  </w:p>
                </w:txbxContent>
              </v:textbox>
            </v:rect>
            <v:rect id="_x0000_s1220" style="position:absolute;left:3336;top:945;width:636;height:293;mso-wrap-style:none" filled="f" stroked="f">
              <v:textbox style="mso-fit-shape-to-text:t" inset="0,0,0,0">
                <w:txbxContent>
                  <w:p w:rsidR="00182346" w:rsidRDefault="00182346" w:rsidP="00252F5F">
                    <w:r>
                      <w:rPr>
                        <w:rFonts w:cs="Arial"/>
                        <w:color w:val="000000"/>
                        <w:lang w:val="en-US"/>
                      </w:rPr>
                      <w:t xml:space="preserve">  Cash</w:t>
                    </w:r>
                  </w:p>
                </w:txbxContent>
              </v:textbox>
            </v:rect>
            <v:rect id="_x0000_s1221" style="position:absolute;left:5666;top:945;width:796;height:293;mso-wrap-style:none" filled="f" stroked="f">
              <v:textbox style="mso-fit-shape-to-text:t" inset="0,0,0,0">
                <w:txbxContent>
                  <w:p w:rsidR="00182346" w:rsidRDefault="00182346" w:rsidP="00252F5F">
                    <w:r>
                      <w:rPr>
                        <w:rFonts w:cs="Arial"/>
                        <w:color w:val="000000"/>
                        <w:lang w:val="en-US"/>
                      </w:rPr>
                      <w:t>974,674</w:t>
                    </w:r>
                  </w:p>
                </w:txbxContent>
              </v:textbox>
            </v:rect>
            <v:rect id="_x0000_s1222" style="position:absolute;left:5335;top:945;width:123;height:293;mso-wrap-style:none" filled="f" stroked="f">
              <v:textbox style="mso-fit-shape-to-text:t" inset="0,0,0,0">
                <w:txbxContent>
                  <w:p w:rsidR="00182346" w:rsidRDefault="00182346" w:rsidP="00252F5F">
                    <w:r>
                      <w:rPr>
                        <w:rFonts w:cs="Arial"/>
                        <w:color w:val="000000"/>
                        <w:lang w:val="en-US"/>
                      </w:rPr>
                      <w:t xml:space="preserve">$   </w:t>
                    </w:r>
                  </w:p>
                </w:txbxContent>
              </v:textbox>
            </v:rect>
            <v:rect id="_x0000_s1223" style="position:absolute;left:5636;top:945;width:119;height:293;mso-wrap-style:none" filled="f" stroked="f">
              <v:textbox style="mso-fit-shape-to-text:t" inset="0,0,0,0">
                <w:txbxContent>
                  <w:p w:rsidR="00182346" w:rsidRDefault="00182346" w:rsidP="00252F5F"/>
                </w:txbxContent>
              </v:textbox>
            </v:rect>
            <v:rect id="_x0000_s1224" style="position:absolute;left:7048;top:945;width:747;height:293;mso-wrap-style:none" filled="f" stroked="f">
              <v:textbox style="mso-fit-shape-to-text:t" inset="0,0,0,0">
                <w:txbxContent>
                  <w:p w:rsidR="00182346" w:rsidRDefault="00182346" w:rsidP="00252F5F">
                    <w:r>
                      <w:rPr>
                        <w:rFonts w:cs="Arial"/>
                        <w:color w:val="000000"/>
                        <w:lang w:val="en-US"/>
                      </w:rPr>
                      <w:t>30.94%</w:t>
                    </w:r>
                  </w:p>
                </w:txbxContent>
              </v:textbox>
            </v:rect>
            <v:rect id="_x0000_s1225" style="position:absolute;left:45;top:1245;width:1027;height:293;mso-wrap-style:none" filled="f" stroked="f">
              <v:textbox style="mso-fit-shape-to-text:t" inset="0,0,0,0">
                <w:txbxContent>
                  <w:p w:rsidR="00182346" w:rsidRDefault="00182346" w:rsidP="00252F5F">
                    <w:r>
                      <w:rPr>
                        <w:rFonts w:cs="Arial"/>
                        <w:color w:val="000000"/>
                        <w:lang w:val="en-US"/>
                      </w:rPr>
                      <w:t>UNDP-CO</w:t>
                    </w:r>
                  </w:p>
                </w:txbxContent>
              </v:textbox>
            </v:rect>
            <v:rect id="_x0000_s1226" style="position:absolute;left:3336;top:1245;width:832;height:293;mso-wrap-style:none" filled="f" stroked="f">
              <v:textbox style="mso-fit-shape-to-text:t" inset="0,0,0,0">
                <w:txbxContent>
                  <w:p w:rsidR="00182346" w:rsidRDefault="00182346" w:rsidP="00252F5F">
                    <w:r>
                      <w:rPr>
                        <w:rFonts w:cs="Arial"/>
                        <w:color w:val="000000"/>
                        <w:lang w:val="en-US"/>
                      </w:rPr>
                      <w:t xml:space="preserve">   In kind</w:t>
                    </w:r>
                  </w:p>
                </w:txbxContent>
              </v:textbox>
            </v:rect>
            <v:rect id="_x0000_s1227" style="position:absolute;left:5666;top:1245;width:796;height:293;mso-wrap-style:none" filled="f" stroked="f">
              <v:textbox style="mso-fit-shape-to-text:t" inset="0,0,0,0">
                <w:txbxContent>
                  <w:p w:rsidR="00182346" w:rsidRDefault="00182346" w:rsidP="00252F5F">
                    <w:r>
                      <w:rPr>
                        <w:rFonts w:cs="Arial"/>
                        <w:color w:val="000000"/>
                        <w:lang w:val="en-US"/>
                      </w:rPr>
                      <w:t>150,000</w:t>
                    </w:r>
                  </w:p>
                </w:txbxContent>
              </v:textbox>
            </v:rect>
            <v:rect id="_x0000_s1228" style="position:absolute;left:5335;top:1245;width:123;height:293;mso-wrap-style:none" filled="f" stroked="f">
              <v:textbox style="mso-fit-shape-to-text:t" inset="0,0,0,0">
                <w:txbxContent>
                  <w:p w:rsidR="00182346" w:rsidRDefault="00182346" w:rsidP="00252F5F">
                    <w:r>
                      <w:rPr>
                        <w:rFonts w:cs="Arial"/>
                        <w:color w:val="000000"/>
                        <w:lang w:val="en-US"/>
                      </w:rPr>
                      <w:t xml:space="preserve">$   </w:t>
                    </w:r>
                  </w:p>
                </w:txbxContent>
              </v:textbox>
            </v:rect>
            <v:rect id="_x0000_s1229" style="position:absolute;left:5636;top:1245;width:119;height:293;mso-wrap-style:none" filled="f" stroked="f">
              <v:textbox style="mso-fit-shape-to-text:t" inset="0,0,0,0">
                <w:txbxContent>
                  <w:p w:rsidR="00182346" w:rsidRDefault="00182346" w:rsidP="00252F5F"/>
                </w:txbxContent>
              </v:textbox>
            </v:rect>
            <v:rect id="_x0000_s1230" style="position:absolute;left:7169;top:1245;width:624;height:293;mso-wrap-style:none" filled="f" stroked="f">
              <v:textbox style="mso-fit-shape-to-text:t" inset="0,0,0,0">
                <w:txbxContent>
                  <w:p w:rsidR="00182346" w:rsidRDefault="00182346" w:rsidP="00252F5F">
                    <w:r>
                      <w:rPr>
                        <w:rFonts w:cs="Arial"/>
                        <w:color w:val="000000"/>
                        <w:lang w:val="en-US"/>
                      </w:rPr>
                      <w:t>4.76%</w:t>
                    </w:r>
                  </w:p>
                </w:txbxContent>
              </v:textbox>
            </v:rect>
            <v:rect id="_x0000_s1231" style="position:absolute;left:45;top:1545;width:3289;height:293;mso-wrap-style:none" filled="f" stroked="f">
              <v:textbox style="mso-fit-shape-to-text:t" inset="0,0,0,0">
                <w:txbxContent>
                  <w:p w:rsidR="00182346" w:rsidRDefault="00182346" w:rsidP="00252F5F">
                    <w:r>
                      <w:rPr>
                        <w:rFonts w:cs="Arial"/>
                        <w:color w:val="000000"/>
                        <w:lang w:val="en-US"/>
                      </w:rPr>
                      <w:t>Government of Colombia (UPME)</w:t>
                    </w:r>
                  </w:p>
                </w:txbxContent>
              </v:textbox>
            </v:rect>
            <v:rect id="_x0000_s1232" style="position:absolute;left:3336;top:1545;width:1762;height:293;mso-wrap-style:none" filled="f" stroked="f">
              <v:textbox style="mso-fit-shape-to-text:t" inset="0,0,0,0">
                <w:txbxContent>
                  <w:p w:rsidR="00182346" w:rsidRDefault="00182346" w:rsidP="00252F5F">
                    <w:r>
                      <w:rPr>
                        <w:rFonts w:cs="Arial"/>
                        <w:color w:val="000000"/>
                        <w:lang w:val="en-US"/>
                      </w:rPr>
                      <w:t xml:space="preserve">  Cash and in kind</w:t>
                    </w:r>
                  </w:p>
                </w:txbxContent>
              </v:textbox>
            </v:rect>
            <v:rect id="_x0000_s1233" style="position:absolute;left:5485;top:1545;width:979;height:293;mso-wrap-style:none" filled="f" stroked="f">
              <v:textbox style="mso-fit-shape-to-text:t" inset="0,0,0,0">
                <w:txbxContent>
                  <w:p w:rsidR="00182346" w:rsidRDefault="00182346" w:rsidP="00252F5F">
                    <w:r>
                      <w:rPr>
                        <w:rFonts w:cs="Arial"/>
                        <w:color w:val="000000"/>
                        <w:lang w:val="en-US"/>
                      </w:rPr>
                      <w:t>1,225,623</w:t>
                    </w:r>
                  </w:p>
                </w:txbxContent>
              </v:textbox>
            </v:rect>
            <v:rect id="_x0000_s1234" style="position:absolute;left:5335;top:1545;width:123;height:293;mso-wrap-style:none" filled="f" stroked="f">
              <v:textbox style="mso-fit-shape-to-text:t" inset="0,0,0,0">
                <w:txbxContent>
                  <w:p w:rsidR="00182346" w:rsidRDefault="00182346" w:rsidP="00252F5F">
                    <w:r>
                      <w:rPr>
                        <w:rFonts w:cs="Arial"/>
                        <w:color w:val="000000"/>
                        <w:lang w:val="en-US"/>
                      </w:rPr>
                      <w:t>$</w:t>
                    </w:r>
                  </w:p>
                </w:txbxContent>
              </v:textbox>
            </v:rect>
            <v:rect id="_x0000_s1235" style="position:absolute;left:5455;top:1545;width:119;height:293;mso-wrap-style:none" filled="f" stroked="f">
              <v:textbox style="mso-fit-shape-to-text:t" inset="0,0,0,0">
                <w:txbxContent>
                  <w:p w:rsidR="00182346" w:rsidRDefault="00182346" w:rsidP="00252F5F"/>
                </w:txbxContent>
              </v:textbox>
            </v:rect>
            <v:rect id="_x0000_s1236" style="position:absolute;left:7048;top:1545;width:747;height:293;mso-wrap-style:none" filled="f" stroked="f">
              <v:textbox style="mso-fit-shape-to-text:t" inset="0,0,0,0">
                <w:txbxContent>
                  <w:p w:rsidR="00182346" w:rsidRDefault="00182346" w:rsidP="00252F5F">
                    <w:r>
                      <w:rPr>
                        <w:rFonts w:cs="Arial"/>
                        <w:color w:val="000000"/>
                        <w:lang w:val="en-US"/>
                      </w:rPr>
                      <w:t>38.91%</w:t>
                    </w:r>
                  </w:p>
                </w:txbxContent>
              </v:textbox>
            </v:rect>
            <v:rect id="_x0000_s1237" style="position:absolute;left:45;top:1845;width:2763;height:293;mso-wrap-style:none" filled="f" stroked="f">
              <v:textbox style="mso-fit-shape-to-text:t" inset="0,0,0,0">
                <w:txbxContent>
                  <w:p w:rsidR="00182346" w:rsidRDefault="00182346" w:rsidP="00252F5F">
                    <w:r>
                      <w:rPr>
                        <w:rFonts w:cs="Arial"/>
                        <w:color w:val="000000"/>
                        <w:lang w:val="en-US"/>
                      </w:rPr>
                      <w:t>OTU-MLF Montreal Protocol</w:t>
                    </w:r>
                  </w:p>
                </w:txbxContent>
              </v:textbox>
            </v:rect>
            <v:rect id="_x0000_s1238" style="position:absolute;left:3336;top:1845;width:636;height:293;mso-wrap-style:none" filled="f" stroked="f">
              <v:textbox style="mso-fit-shape-to-text:t" inset="0,0,0,0">
                <w:txbxContent>
                  <w:p w:rsidR="00182346" w:rsidRDefault="00182346" w:rsidP="00252F5F">
                    <w:r>
                      <w:rPr>
                        <w:rFonts w:cs="Arial"/>
                        <w:color w:val="000000"/>
                        <w:lang w:val="en-US"/>
                      </w:rPr>
                      <w:t xml:space="preserve">  Cash</w:t>
                    </w:r>
                  </w:p>
                </w:txbxContent>
              </v:textbox>
            </v:rect>
            <v:rect id="_x0000_s1239" style="position:absolute;left:5666;top:1845;width:796;height:293;mso-wrap-style:none" filled="f" stroked="f">
              <v:textbox style="mso-fit-shape-to-text:t" inset="0,0,0,0">
                <w:txbxContent>
                  <w:p w:rsidR="00182346" w:rsidRDefault="00182346" w:rsidP="00252F5F">
                    <w:r>
                      <w:rPr>
                        <w:rFonts w:cs="Arial"/>
                        <w:color w:val="000000"/>
                        <w:lang w:val="en-US"/>
                      </w:rPr>
                      <w:t>800,000</w:t>
                    </w:r>
                  </w:p>
                </w:txbxContent>
              </v:textbox>
            </v:rect>
            <v:rect id="_x0000_s1240" style="position:absolute;left:5335;top:1845;width:123;height:293;mso-wrap-style:none" filled="f" stroked="f">
              <v:textbox style="mso-fit-shape-to-text:t" inset="0,0,0,0">
                <w:txbxContent>
                  <w:p w:rsidR="00182346" w:rsidRDefault="00182346" w:rsidP="00252F5F">
                    <w:r>
                      <w:rPr>
                        <w:rFonts w:cs="Arial"/>
                        <w:color w:val="000000"/>
                        <w:lang w:val="en-US"/>
                      </w:rPr>
                      <w:t xml:space="preserve">$   </w:t>
                    </w:r>
                  </w:p>
                </w:txbxContent>
              </v:textbox>
            </v:rect>
            <v:rect id="_x0000_s1241" style="position:absolute;left:5636;top:1845;width:119;height:293;mso-wrap-style:none" filled="f" stroked="f">
              <v:textbox style="mso-fit-shape-to-text:t" inset="0,0,0,0">
                <w:txbxContent>
                  <w:p w:rsidR="00182346" w:rsidRDefault="00182346" w:rsidP="00252F5F"/>
                </w:txbxContent>
              </v:textbox>
            </v:rect>
            <v:rect id="_x0000_s1242" style="position:absolute;left:7048;top:1845;width:747;height:293;mso-wrap-style:none" filled="f" stroked="f">
              <v:textbox style="mso-fit-shape-to-text:t" inset="0,0,0,0">
                <w:txbxContent>
                  <w:p w:rsidR="00182346" w:rsidRDefault="00182346" w:rsidP="00252F5F">
                    <w:r>
                      <w:rPr>
                        <w:rFonts w:cs="Arial"/>
                        <w:color w:val="000000"/>
                        <w:lang w:val="en-US"/>
                      </w:rPr>
                      <w:t>25.39%</w:t>
                    </w:r>
                  </w:p>
                </w:txbxContent>
              </v:textbox>
            </v:rect>
            <v:rect id="_x0000_s1243" style="position:absolute;left:45;top:2145;width:526;height:293;mso-wrap-style:none" filled="f" stroked="f">
              <v:textbox style="mso-fit-shape-to-text:t" inset="0,0,0,0">
                <w:txbxContent>
                  <w:p w:rsidR="00182346" w:rsidRDefault="00182346" w:rsidP="00252F5F">
                    <w:r>
                      <w:rPr>
                        <w:rFonts w:cs="Arial"/>
                        <w:b/>
                        <w:bCs/>
                        <w:color w:val="000000"/>
                        <w:lang w:val="en-US"/>
                      </w:rPr>
                      <w:t>Total</w:t>
                    </w:r>
                  </w:p>
                </w:txbxContent>
              </v:textbox>
            </v:rect>
            <v:rect id="_x0000_s1244" style="position:absolute;left:5485;top:2145;width:979;height:293;mso-wrap-style:none" filled="f" stroked="f">
              <v:textbox style="mso-fit-shape-to-text:t" inset="0,0,0,0">
                <w:txbxContent>
                  <w:p w:rsidR="00182346" w:rsidRDefault="00182346" w:rsidP="00252F5F">
                    <w:r>
                      <w:rPr>
                        <w:rFonts w:cs="Arial"/>
                        <w:b/>
                        <w:bCs/>
                        <w:color w:val="000000"/>
                        <w:lang w:val="en-US"/>
                      </w:rPr>
                      <w:t>3,150,297</w:t>
                    </w:r>
                  </w:p>
                </w:txbxContent>
              </v:textbox>
            </v:rect>
            <v:rect id="_x0000_s1245" style="position:absolute;left:5335;top:2145;width:123;height:293;mso-wrap-style:none" filled="f" stroked="f">
              <v:textbox style="mso-fit-shape-to-text:t" inset="0,0,0,0">
                <w:txbxContent>
                  <w:p w:rsidR="00182346" w:rsidRDefault="00182346" w:rsidP="00252F5F">
                    <w:r>
                      <w:rPr>
                        <w:rFonts w:cs="Arial"/>
                        <w:b/>
                        <w:bCs/>
                        <w:color w:val="000000"/>
                        <w:lang w:val="en-US"/>
                      </w:rPr>
                      <w:t>$</w:t>
                    </w:r>
                  </w:p>
                </w:txbxContent>
              </v:textbox>
            </v:rect>
            <v:rect id="_x0000_s1246" style="position:absolute;left:5455;top:2145;width:119;height:293;mso-wrap-style:none" filled="f" stroked="f">
              <v:textbox style="mso-fit-shape-to-text:t" inset="0,0,0,0">
                <w:txbxContent>
                  <w:p w:rsidR="00182346" w:rsidRDefault="00182346" w:rsidP="00252F5F"/>
                </w:txbxContent>
              </v:textbox>
            </v:rect>
            <v:rect id="_x0000_s1247" style="position:absolute;left:6928;top:2145;width:869;height:293;mso-wrap-style:none" filled="f" stroked="f">
              <v:textbox style="mso-fit-shape-to-text:t" inset="0,0,0,0">
                <w:txbxContent>
                  <w:p w:rsidR="00182346" w:rsidRDefault="00182346" w:rsidP="00252F5F">
                    <w:r>
                      <w:rPr>
                        <w:rFonts w:cs="Arial"/>
                        <w:color w:val="000000"/>
                        <w:lang w:val="en-US"/>
                      </w:rPr>
                      <w:t>100.00%</w:t>
                    </w:r>
                  </w:p>
                </w:txbxContent>
              </v:textbox>
            </v:rect>
            <v:line id="_x0000_s1248" style="position:absolute" from="0,0" to="1,2430" strokeweight="0"/>
            <v:rect id="_x0000_s1249" style="position:absolute;width:15;height:2430" fillcolor="black" stroked="f"/>
            <v:line id="_x0000_s1250" style="position:absolute" from="3365,15" to="3366,2115" strokeweight="0"/>
            <v:rect id="_x0000_s1251" style="position:absolute;left:3351;width:15;height:2100" fillcolor="black" stroked="f"/>
            <v:line id="_x0000_s1252" style="position:absolute" from="5215,15" to="5216,2430" strokeweight="0"/>
            <v:rect id="_x0000_s1253" style="position:absolute;left:5215;top:15;width:15;height:2415" fillcolor="black" stroked="f"/>
            <v:line id="_x0000_s1254" style="position:absolute" from="6552,15" to="6553,2430" strokeweight="0"/>
            <v:rect id="_x0000_s1255" style="position:absolute;left:6552;top:15;width:15;height:2415" fillcolor="black" stroked="f"/>
            <v:line id="_x0000_s1256" style="position:absolute" from="7815,15" to="7816,2430" strokeweight="0"/>
            <v:rect id="_x0000_s1257" style="position:absolute;left:7815;top:15;width:15;height:2415" fillcolor="black" stroked="f"/>
            <v:line id="_x0000_s1258" style="position:absolute" from="15,0" to="7830,1" strokeweight="0"/>
            <v:rect id="_x0000_s1259" style="position:absolute;left:15;width:7815;height:15" fillcolor="black" stroked="f"/>
            <v:line id="_x0000_s1260" style="position:absolute" from="15,900" to="7830,901" strokeweight="0"/>
            <v:rect id="_x0000_s1261" style="position:absolute;left:15;top:900;width:7815;height:15" fillcolor="black" stroked="f"/>
            <v:line id="_x0000_s1262" style="position:absolute" from="15,1200" to="7830,1201" strokeweight="0"/>
            <v:rect id="_x0000_s1263" style="position:absolute;left:15;top:1200;width:7815;height:15" fillcolor="black" stroked="f"/>
            <v:line id="_x0000_s1264" style="position:absolute" from="15,1500" to="7830,1501" strokeweight="0"/>
            <v:rect id="_x0000_s1265" style="position:absolute;left:15;top:1500;width:7815;height:15" fillcolor="black" stroked="f"/>
            <v:line id="_x0000_s1266" style="position:absolute" from="15,1800" to="7830,1801" strokeweight="0"/>
            <v:rect id="_x0000_s1267" style="position:absolute;left:15;top:1800;width:7815;height:15" fillcolor="black" stroked="f"/>
            <v:line id="_x0000_s1268" style="position:absolute" from="15,2100" to="7830,2101" strokeweight="0"/>
            <v:rect id="_x0000_s1269" style="position:absolute;left:15;top:2100;width:7815;height:15" fillcolor="black" stroked="f"/>
            <v:line id="_x0000_s1270" style="position:absolute" from="15,2415" to="7830,2416" strokeweight="0"/>
            <v:rect id="_x0000_s1271" style="position:absolute;left:15;top:2415;width:7815;height:15" fillcolor="black" stroked="f"/>
            <w10:wrap type="none"/>
            <w10:anchorlock/>
          </v:group>
        </w:pict>
      </w:r>
    </w:p>
    <w:p w:rsidR="00AC1452" w:rsidRPr="004C04EB" w:rsidRDefault="00AC1452" w:rsidP="00CE1F91">
      <w:pPr>
        <w:ind w:left="567" w:right="474"/>
        <w:rPr>
          <w:rFonts w:eastAsia="Calibri" w:cs="Arial"/>
          <w:noProof/>
          <w:lang w:val="en-US"/>
        </w:rPr>
      </w:pPr>
      <w:r w:rsidRPr="004C04EB">
        <w:rPr>
          <w:rFonts w:eastAsia="Calibri" w:cs="Arial"/>
          <w:b/>
          <w:noProof/>
          <w:lang w:val="en-US"/>
        </w:rPr>
        <w:t xml:space="preserve">Note: </w:t>
      </w:r>
      <w:r w:rsidRPr="004C04EB">
        <w:rPr>
          <w:rFonts w:eastAsia="Calibri" w:cs="Arial"/>
          <w:noProof/>
          <w:lang w:val="en-US"/>
        </w:rPr>
        <w:t>For more details on the contributions made by the various institutions, see section </w:t>
      </w:r>
      <w:r w:rsidR="0056565A" w:rsidRPr="004C04EB">
        <w:rPr>
          <w:rFonts w:eastAsia="Calibri" w:cs="Arial"/>
          <w:noProof/>
          <w:lang w:val="en-US"/>
        </w:rPr>
        <w:t>3.2.4. Financing and co-finan</w:t>
      </w:r>
      <w:r w:rsidRPr="004C04EB">
        <w:rPr>
          <w:rFonts w:eastAsia="Calibri" w:cs="Arial"/>
          <w:noProof/>
          <w:lang w:val="en-US"/>
        </w:rPr>
        <w:t>cing of the Project</w:t>
      </w:r>
    </w:p>
    <w:p w:rsidR="00AC1452" w:rsidRPr="004C04EB" w:rsidRDefault="00AC1452" w:rsidP="00AC1452">
      <w:pPr>
        <w:rPr>
          <w:rFonts w:eastAsia="Calibri" w:cs="Arial"/>
          <w:noProof/>
          <w:sz w:val="24"/>
          <w:lang w:val="en-US"/>
        </w:rPr>
      </w:pPr>
    </w:p>
    <w:p w:rsidR="00AC1452" w:rsidRPr="004C04EB" w:rsidRDefault="00AC1452" w:rsidP="00AC1452">
      <w:pPr>
        <w:rPr>
          <w:rFonts w:eastAsia="Calibri" w:cs="Arial"/>
          <w:noProof/>
          <w:lang w:val="en-US"/>
        </w:rPr>
      </w:pPr>
      <w:r w:rsidRPr="004C04EB">
        <w:rPr>
          <w:rFonts w:eastAsia="Calibri" w:cs="Arial"/>
          <w:noProof/>
          <w:lang w:val="en-US"/>
        </w:rPr>
        <w:t>According to the accounting records of the Project (mainly the CDR "Combined Delivery Report", which is prepared by UNDP for GEF), the amounts executed per Outcome, with GEF resources, are the following:</w:t>
      </w:r>
    </w:p>
    <w:p w:rsidR="00AC1452" w:rsidRPr="004C04EB" w:rsidRDefault="00AC1452" w:rsidP="00AC1452">
      <w:pPr>
        <w:rPr>
          <w:rFonts w:eastAsia="Calibri" w:cs="Arial"/>
          <w:noProof/>
          <w:sz w:val="20"/>
          <w:lang w:val="en-US"/>
        </w:rPr>
      </w:pPr>
    </w:p>
    <w:p w:rsidR="00AC1452" w:rsidRPr="004C04EB" w:rsidRDefault="00AC1452" w:rsidP="00AC1452">
      <w:pPr>
        <w:keepNext/>
        <w:jc w:val="center"/>
        <w:rPr>
          <w:rFonts w:eastAsia="Calibri" w:cs="Arial"/>
          <w:b/>
          <w:noProof/>
          <w:lang w:val="en-US"/>
        </w:rPr>
      </w:pPr>
      <w:r w:rsidRPr="004C04EB">
        <w:rPr>
          <w:rFonts w:eastAsia="Calibri" w:cs="Arial"/>
          <w:b/>
          <w:noProof/>
          <w:lang w:val="en-US"/>
        </w:rPr>
        <w:t xml:space="preserve">Table 29: </w:t>
      </w:r>
      <w:r w:rsidR="00A85F86" w:rsidRPr="004C04EB">
        <w:rPr>
          <w:rFonts w:eastAsia="Calibri" w:cs="Arial"/>
          <w:b/>
          <w:noProof/>
          <w:lang w:val="en-US"/>
        </w:rPr>
        <w:t xml:space="preserve">GEF </w:t>
      </w:r>
      <w:r w:rsidRPr="004C04EB">
        <w:rPr>
          <w:rFonts w:eastAsia="Calibri" w:cs="Arial"/>
          <w:b/>
          <w:noProof/>
          <w:lang w:val="en-US"/>
        </w:rPr>
        <w:t>Amounts executed per Outcome</w:t>
      </w:r>
    </w:p>
    <w:p w:rsidR="00252F5F" w:rsidRPr="004C04EB" w:rsidRDefault="00252F5F" w:rsidP="00AC1452">
      <w:pPr>
        <w:keepNext/>
        <w:jc w:val="center"/>
        <w:rPr>
          <w:rFonts w:eastAsia="Calibri" w:cs="Arial"/>
          <w:b/>
          <w:noProof/>
          <w:lang w:val="en-US"/>
        </w:rPr>
      </w:pPr>
    </w:p>
    <w:p w:rsidR="00252F5F" w:rsidRPr="004C04EB" w:rsidRDefault="00252F5F" w:rsidP="00AC1452">
      <w:pPr>
        <w:keepNext/>
        <w:jc w:val="center"/>
        <w:rPr>
          <w:rFonts w:eastAsia="Calibri" w:cs="Arial"/>
          <w:b/>
          <w:noProof/>
          <w:lang w:val="en-US"/>
        </w:rPr>
      </w:pPr>
      <w:r w:rsidRPr="004C04EB">
        <w:rPr>
          <w:rFonts w:eastAsia="Calibri" w:cs="Arial"/>
          <w:noProof/>
          <w:lang w:val="en-US"/>
        </w:rPr>
      </w:r>
      <w:r w:rsidRPr="004C04EB">
        <w:rPr>
          <w:rFonts w:eastAsia="Calibri" w:cs="Arial"/>
          <w:noProof/>
          <w:lang w:val="en-US"/>
        </w:rPr>
        <w:pict>
          <v:group id="_x0000_s1272" editas="canvas" style="width:470.6pt;height:151.5pt;mso-position-horizontal-relative:char;mso-position-vertical-relative:line" coordsize="9412,3030">
            <o:lock v:ext="edit" aspectratio="t"/>
            <v:shape id="_x0000_s1273" type="#_x0000_t75" style="position:absolute;width:9412;height:3030" o:preferrelative="f">
              <v:fill o:detectmouseclick="t"/>
              <v:path o:extrusionok="t" o:connecttype="none"/>
              <o:lock v:ext="edit" text="t"/>
            </v:shape>
            <v:rect id="_x0000_s1274" style="position:absolute;left:2730;top:212;width:768;height:224" filled="f" stroked="f">
              <v:textbox style="mso-fit-shape-to-text:t" inset="0,0,0,0">
                <w:txbxContent>
                  <w:p w:rsidR="00182346" w:rsidRDefault="00182346" w:rsidP="00252F5F">
                    <w:r>
                      <w:rPr>
                        <w:rFonts w:cs="Arial"/>
                        <w:color w:val="000000"/>
                        <w:sz w:val="16"/>
                        <w:szCs w:val="16"/>
                        <w:lang w:val="en-US"/>
                      </w:rPr>
                      <w:t>Budgeted</w:t>
                    </w:r>
                  </w:p>
                </w:txbxContent>
              </v:textbox>
            </v:rect>
            <v:rect id="_x0000_s1275" style="position:absolute;left:2689;top:447;width:809;height:224;mso-wrap-style:none" filled="f" stroked="f">
              <v:textbox style="mso-fit-shape-to-text:t" inset="0,0,0,0">
                <w:txbxContent>
                  <w:p w:rsidR="00182346" w:rsidRDefault="00182346" w:rsidP="00252F5F">
                    <w:r>
                      <w:rPr>
                        <w:rFonts w:cs="Arial"/>
                        <w:color w:val="000000"/>
                        <w:sz w:val="16"/>
                        <w:szCs w:val="16"/>
                        <w:lang w:val="en-US"/>
                      </w:rPr>
                      <w:t>(PRODOC)</w:t>
                    </w:r>
                  </w:p>
                </w:txbxContent>
              </v:textbox>
            </v:rect>
            <v:rect id="_x0000_s1276" style="position:absolute;left:2969;top:660;width:312;height:224;mso-wrap-style:none" filled="f" stroked="f">
              <v:textbox style="mso-fit-shape-to-text:t" inset="0,0,0,0">
                <w:txbxContent>
                  <w:p w:rsidR="00182346" w:rsidRDefault="00182346" w:rsidP="00252F5F">
                    <w:r>
                      <w:rPr>
                        <w:rFonts w:cs="Arial"/>
                        <w:color w:val="000000"/>
                        <w:sz w:val="16"/>
                        <w:szCs w:val="16"/>
                        <w:lang w:val="en-US"/>
                      </w:rPr>
                      <w:t>US$</w:t>
                    </w:r>
                  </w:p>
                </w:txbxContent>
              </v:textbox>
            </v:rect>
            <v:rect id="_x0000_s1277" style="position:absolute;left:2936;top:872;width:356;height:224;mso-wrap-style:none" filled="f" stroked="f">
              <v:textbox style="mso-fit-shape-to-text:t" inset="0,0,0,0">
                <w:txbxContent>
                  <w:p w:rsidR="00182346" w:rsidRDefault="00182346" w:rsidP="00252F5F">
                    <w:r>
                      <w:rPr>
                        <w:rFonts w:cs="Arial"/>
                        <w:color w:val="000000"/>
                        <w:sz w:val="16"/>
                        <w:szCs w:val="16"/>
                        <w:lang w:val="en-US"/>
                      </w:rPr>
                      <w:t>Total</w:t>
                    </w:r>
                  </w:p>
                </w:txbxContent>
              </v:textbox>
            </v:rect>
            <v:rect id="_x0000_s1278" style="position:absolute;left:3978;top:872;width:356;height:224;mso-wrap-style:none" filled="f" stroked="f">
              <v:textbox style="mso-fit-shape-to-text:t" inset="0,0,0,0">
                <w:txbxContent>
                  <w:p w:rsidR="00182346" w:rsidRDefault="00182346" w:rsidP="00252F5F">
                    <w:r>
                      <w:rPr>
                        <w:rFonts w:cs="Arial"/>
                        <w:color w:val="000000"/>
                        <w:sz w:val="16"/>
                        <w:szCs w:val="16"/>
                        <w:lang w:val="en-US"/>
                      </w:rPr>
                      <w:t>2010</w:t>
                    </w:r>
                  </w:p>
                </w:txbxContent>
              </v:textbox>
            </v:rect>
            <v:rect id="_x0000_s1279" style="position:absolute;left:4908;top:872;width:356;height:224;mso-wrap-style:none" filled="f" stroked="f">
              <v:textbox style="mso-fit-shape-to-text:t" inset="0,0,0,0">
                <w:txbxContent>
                  <w:p w:rsidR="00182346" w:rsidRDefault="00182346" w:rsidP="00252F5F">
                    <w:r>
                      <w:rPr>
                        <w:rFonts w:cs="Arial"/>
                        <w:color w:val="000000"/>
                        <w:sz w:val="16"/>
                        <w:szCs w:val="16"/>
                        <w:lang w:val="en-US"/>
                      </w:rPr>
                      <w:t>2011</w:t>
                    </w:r>
                  </w:p>
                </w:txbxContent>
              </v:textbox>
            </v:rect>
            <v:rect id="_x0000_s1280" style="position:absolute;left:5882;top:872;width:356;height:224;mso-wrap-style:none" filled="f" stroked="f">
              <v:textbox style="mso-fit-shape-to-text:t" inset="0,0,0,0">
                <w:txbxContent>
                  <w:p w:rsidR="00182346" w:rsidRDefault="00182346" w:rsidP="00252F5F">
                    <w:r>
                      <w:rPr>
                        <w:rFonts w:cs="Arial"/>
                        <w:color w:val="000000"/>
                        <w:sz w:val="16"/>
                        <w:szCs w:val="16"/>
                        <w:lang w:val="en-US"/>
                      </w:rPr>
                      <w:t>2012</w:t>
                    </w:r>
                  </w:p>
                </w:txbxContent>
              </v:textbox>
            </v:rect>
            <v:rect id="_x0000_s1281" style="position:absolute;left:6857;top:872;width:356;height:224;mso-wrap-style:none" filled="f" stroked="f">
              <v:textbox style="mso-fit-shape-to-text:t" inset="0,0,0,0">
                <w:txbxContent>
                  <w:p w:rsidR="00182346" w:rsidRDefault="00182346" w:rsidP="00252F5F">
                    <w:r>
                      <w:rPr>
                        <w:rFonts w:cs="Arial"/>
                        <w:color w:val="000000"/>
                        <w:sz w:val="16"/>
                        <w:szCs w:val="16"/>
                        <w:lang w:val="en-US"/>
                      </w:rPr>
                      <w:t>2013</w:t>
                    </w:r>
                  </w:p>
                </w:txbxContent>
              </v:textbox>
            </v:rect>
            <v:rect id="_x0000_s1282" style="position:absolute;left:7832;top:872;width:356;height:224;mso-wrap-style:none" filled="f" stroked="f">
              <v:textbox style="mso-fit-shape-to-text:t" inset="0,0,0,0">
                <w:txbxContent>
                  <w:p w:rsidR="00182346" w:rsidRDefault="00182346" w:rsidP="00252F5F">
                    <w:r>
                      <w:rPr>
                        <w:rFonts w:cs="Arial"/>
                        <w:color w:val="000000"/>
                        <w:sz w:val="16"/>
                        <w:szCs w:val="16"/>
                        <w:lang w:val="en-US"/>
                      </w:rPr>
                      <w:t>Total</w:t>
                    </w:r>
                  </w:p>
                </w:txbxContent>
              </v:textbox>
            </v:rect>
            <v:rect id="_x0000_s1283" style="position:absolute;left:34;top:1085;width:2487;height:190" filled="f" stroked="f">
              <v:textbox inset="0,0,0,0">
                <w:txbxContent>
                  <w:p w:rsidR="00182346" w:rsidRDefault="00182346" w:rsidP="00252F5F">
                    <w:r>
                      <w:rPr>
                        <w:rFonts w:cs="Arial"/>
                        <w:color w:val="000000"/>
                        <w:sz w:val="16"/>
                        <w:szCs w:val="16"/>
                        <w:lang w:val="en-US"/>
                      </w:rPr>
                      <w:t>R1: Institutional Strengthening</w:t>
                    </w:r>
                  </w:p>
                </w:txbxContent>
              </v:textbox>
            </v:rect>
            <v:rect id="_x0000_s1284" style="position:absolute;left:3014;top:1085;width:668;height:224;mso-wrap-style:none" filled="f" stroked="f">
              <v:textbox style="mso-fit-shape-to-text:t" inset="0,0,0,0">
                <w:txbxContent>
                  <w:p w:rsidR="00182346" w:rsidRDefault="00182346" w:rsidP="00252F5F">
                    <w:r>
                      <w:rPr>
                        <w:rFonts w:cs="Arial"/>
                        <w:color w:val="000000"/>
                        <w:sz w:val="16"/>
                        <w:szCs w:val="16"/>
                        <w:lang w:val="en-US"/>
                      </w:rPr>
                      <w:t>$278,000</w:t>
                    </w:r>
                  </w:p>
                </w:txbxContent>
              </v:textbox>
            </v:rect>
            <v:rect id="_x0000_s1285" style="position:absolute;left:4168;top:1085;width:401;height:224;mso-wrap-style:none" filled="f" stroked="f">
              <v:textbox style="mso-fit-shape-to-text:t" inset="0,0,0,0">
                <w:txbxContent>
                  <w:p w:rsidR="00182346" w:rsidRDefault="00182346" w:rsidP="00252F5F">
                    <w:r>
                      <w:rPr>
                        <w:rFonts w:cs="Arial"/>
                        <w:color w:val="000000"/>
                        <w:sz w:val="16"/>
                        <w:szCs w:val="16"/>
                        <w:lang w:val="en-US"/>
                      </w:rPr>
                      <w:t>$0.00</w:t>
                    </w:r>
                  </w:p>
                </w:txbxContent>
              </v:textbox>
            </v:rect>
            <v:rect id="_x0000_s1286" style="position:absolute;left:4740;top:1085;width:801;height:224;mso-wrap-style:none" filled="f" stroked="f">
              <v:textbox style="mso-fit-shape-to-text:t" inset="0,0,0,0">
                <w:txbxContent>
                  <w:p w:rsidR="00182346" w:rsidRDefault="00182346" w:rsidP="00252F5F">
                    <w:r>
                      <w:rPr>
                        <w:rFonts w:cs="Arial"/>
                        <w:color w:val="000000"/>
                        <w:sz w:val="16"/>
                        <w:szCs w:val="16"/>
                        <w:lang w:val="en-US"/>
                      </w:rPr>
                      <w:t>$47,565.38</w:t>
                    </w:r>
                  </w:p>
                </w:txbxContent>
              </v:textbox>
            </v:rect>
            <v:rect id="_x0000_s1287" style="position:absolute;left:5625;top:1085;width:890;height:224;mso-wrap-style:none" filled="f" stroked="f">
              <v:textbox style="mso-fit-shape-to-text:t" inset="0,0,0,0">
                <w:txbxContent>
                  <w:p w:rsidR="00182346" w:rsidRDefault="00182346" w:rsidP="00252F5F">
                    <w:r>
                      <w:rPr>
                        <w:rFonts w:cs="Arial"/>
                        <w:color w:val="000000"/>
                        <w:sz w:val="16"/>
                        <w:szCs w:val="16"/>
                        <w:lang w:val="en-US"/>
                      </w:rPr>
                      <w:t>$146,522.53</w:t>
                    </w:r>
                  </w:p>
                </w:txbxContent>
              </v:textbox>
            </v:rect>
            <v:rect id="_x0000_s1288" style="position:absolute;left:6689;top:1085;width:801;height:224;mso-wrap-style:none" filled="f" stroked="f">
              <v:textbox style="mso-fit-shape-to-text:t" inset="0,0,0,0">
                <w:txbxContent>
                  <w:p w:rsidR="00182346" w:rsidRDefault="00182346" w:rsidP="00252F5F">
                    <w:r>
                      <w:rPr>
                        <w:rFonts w:cs="Arial"/>
                        <w:color w:val="000000"/>
                        <w:sz w:val="16"/>
                        <w:szCs w:val="16"/>
                        <w:lang w:val="en-US"/>
                      </w:rPr>
                      <w:t>$63,385.75</w:t>
                    </w:r>
                  </w:p>
                </w:txbxContent>
              </v:textbox>
            </v:rect>
            <v:rect id="_x0000_s1289" style="position:absolute;left:7574;top:1085;width:890;height:224;mso-wrap-style:none" filled="f" stroked="f">
              <v:textbox style="mso-fit-shape-to-text:t" inset="0,0,0,0">
                <w:txbxContent>
                  <w:p w:rsidR="00182346" w:rsidRDefault="00182346" w:rsidP="00252F5F">
                    <w:r>
                      <w:rPr>
                        <w:rFonts w:cs="Arial"/>
                        <w:color w:val="000000"/>
                        <w:sz w:val="16"/>
                        <w:szCs w:val="16"/>
                        <w:lang w:val="en-US"/>
                      </w:rPr>
                      <w:t>$257,473.66</w:t>
                    </w:r>
                  </w:p>
                </w:txbxContent>
              </v:textbox>
            </v:rect>
            <v:rect id="_x0000_s1290" style="position:absolute;left:8717;top:1085;width:543;height:224;mso-wrap-style:none" filled="f" stroked="f">
              <v:textbox style="mso-fit-shape-to-text:t" inset="0,0,0,0">
                <w:txbxContent>
                  <w:p w:rsidR="00182346" w:rsidRDefault="00182346" w:rsidP="00252F5F">
                    <w:r>
                      <w:rPr>
                        <w:rFonts w:cs="Arial"/>
                        <w:color w:val="000000"/>
                        <w:sz w:val="16"/>
                        <w:szCs w:val="16"/>
                        <w:lang w:val="en-US"/>
                      </w:rPr>
                      <w:t>92.62%</w:t>
                    </w:r>
                  </w:p>
                </w:txbxContent>
              </v:textbox>
            </v:rect>
            <v:rect id="_x0000_s1291" style="position:absolute;left:34;top:1297;width:2028;height:224;mso-wrap-style:none" filled="f" stroked="f">
              <v:textbox style="mso-fit-shape-to-text:t" inset="0,0,0,0">
                <w:txbxContent>
                  <w:p w:rsidR="00182346" w:rsidRDefault="00182346" w:rsidP="00252F5F">
                    <w:r>
                      <w:rPr>
                        <w:rFonts w:cs="Arial"/>
                        <w:color w:val="000000"/>
                        <w:sz w:val="16"/>
                        <w:szCs w:val="16"/>
                        <w:lang w:val="en-US"/>
                      </w:rPr>
                      <w:t>R2:  Policies and regulations</w:t>
                    </w:r>
                  </w:p>
                </w:txbxContent>
              </v:textbox>
            </v:rect>
            <v:rect id="_x0000_s1292" style="position:absolute;left:3014;top:1297;width:668;height:224;mso-wrap-style:none" filled="f" stroked="f">
              <v:textbox style="mso-fit-shape-to-text:t" inset="0,0,0,0">
                <w:txbxContent>
                  <w:p w:rsidR="00182346" w:rsidRDefault="00182346" w:rsidP="00252F5F">
                    <w:r>
                      <w:rPr>
                        <w:rFonts w:cs="Arial"/>
                        <w:color w:val="000000"/>
                        <w:sz w:val="16"/>
                        <w:szCs w:val="16"/>
                        <w:lang w:val="en-US"/>
                      </w:rPr>
                      <w:t>$250,000</w:t>
                    </w:r>
                  </w:p>
                </w:txbxContent>
              </v:textbox>
            </v:rect>
            <v:rect id="_x0000_s1293" style="position:absolute;left:3765;top:1297;width:801;height:224;mso-wrap-style:none" filled="f" stroked="f">
              <v:textbox style="mso-fit-shape-to-text:t" inset="0,0,0,0">
                <w:txbxContent>
                  <w:p w:rsidR="00182346" w:rsidRDefault="00182346" w:rsidP="00252F5F">
                    <w:r>
                      <w:rPr>
                        <w:rFonts w:cs="Arial"/>
                        <w:color w:val="000000"/>
                        <w:sz w:val="16"/>
                        <w:szCs w:val="16"/>
                        <w:lang w:val="en-US"/>
                      </w:rPr>
                      <w:t>$74,265.47</w:t>
                    </w:r>
                  </w:p>
                </w:txbxContent>
              </v:textbox>
            </v:rect>
            <v:rect id="_x0000_s1294" style="position:absolute;left:4740;top:1297;width:801;height:224;mso-wrap-style:none" filled="f" stroked="f">
              <v:textbox style="mso-fit-shape-to-text:t" inset="0,0,0,0">
                <w:txbxContent>
                  <w:p w:rsidR="00182346" w:rsidRDefault="00182346" w:rsidP="00252F5F">
                    <w:r>
                      <w:rPr>
                        <w:rFonts w:cs="Arial"/>
                        <w:color w:val="000000"/>
                        <w:sz w:val="16"/>
                        <w:szCs w:val="16"/>
                        <w:lang w:val="en-US"/>
                      </w:rPr>
                      <w:t>$19,831.93</w:t>
                    </w:r>
                  </w:p>
                </w:txbxContent>
              </v:textbox>
            </v:rect>
            <v:rect id="_x0000_s1295" style="position:absolute;left:5625;top:1297;width:890;height:224;mso-wrap-style:none" filled="f" stroked="f">
              <v:textbox style="mso-fit-shape-to-text:t" inset="0,0,0,0">
                <w:txbxContent>
                  <w:p w:rsidR="00182346" w:rsidRDefault="00182346" w:rsidP="00252F5F">
                    <w:r>
                      <w:rPr>
                        <w:rFonts w:cs="Arial"/>
                        <w:color w:val="000000"/>
                        <w:sz w:val="16"/>
                        <w:szCs w:val="16"/>
                        <w:lang w:val="en-US"/>
                      </w:rPr>
                      <w:t>$100,169.43</w:t>
                    </w:r>
                  </w:p>
                </w:txbxContent>
              </v:textbox>
            </v:rect>
            <v:rect id="_x0000_s1296" style="position:absolute;left:6689;top:1297;width:801;height:224;mso-wrap-style:none" filled="f" stroked="f">
              <v:textbox style="mso-fit-shape-to-text:t" inset="0,0,0,0">
                <w:txbxContent>
                  <w:p w:rsidR="00182346" w:rsidRDefault="00182346" w:rsidP="00252F5F">
                    <w:r>
                      <w:rPr>
                        <w:rFonts w:cs="Arial"/>
                        <w:color w:val="000000"/>
                        <w:sz w:val="16"/>
                        <w:szCs w:val="16"/>
                        <w:lang w:val="en-US"/>
                      </w:rPr>
                      <w:t>$77,609.00</w:t>
                    </w:r>
                  </w:p>
                </w:txbxContent>
              </v:textbox>
            </v:rect>
            <v:rect id="_x0000_s1297" style="position:absolute;left:7574;top:1297;width:890;height:224;mso-wrap-style:none" filled="f" stroked="f">
              <v:textbox style="mso-fit-shape-to-text:t" inset="0,0,0,0">
                <w:txbxContent>
                  <w:p w:rsidR="00182346" w:rsidRDefault="00182346" w:rsidP="00252F5F">
                    <w:r>
                      <w:rPr>
                        <w:rFonts w:cs="Arial"/>
                        <w:color w:val="000000"/>
                        <w:sz w:val="16"/>
                        <w:szCs w:val="16"/>
                        <w:lang w:val="en-US"/>
                      </w:rPr>
                      <w:t>$271,875.83</w:t>
                    </w:r>
                  </w:p>
                </w:txbxContent>
              </v:textbox>
            </v:rect>
            <v:rect id="_x0000_s1298" style="position:absolute;left:8628;top:1297;width:632;height:224;mso-wrap-style:none" filled="f" stroked="f">
              <v:textbox style="mso-fit-shape-to-text:t" inset="0,0,0,0">
                <w:txbxContent>
                  <w:p w:rsidR="00182346" w:rsidRDefault="00182346" w:rsidP="00252F5F">
                    <w:r>
                      <w:rPr>
                        <w:rFonts w:cs="Arial"/>
                        <w:color w:val="000000"/>
                        <w:sz w:val="16"/>
                        <w:szCs w:val="16"/>
                        <w:lang w:val="en-US"/>
                      </w:rPr>
                      <w:t>108.75%</w:t>
                    </w:r>
                  </w:p>
                </w:txbxContent>
              </v:textbox>
            </v:rect>
            <v:rect id="_x0000_s1299" style="position:absolute;left:34;top:1509;width:2091;height:224;mso-wrap-style:none" filled="f" stroked="f">
              <v:textbox style="mso-fit-shape-to-text:t" inset="0,0,0,0">
                <w:txbxContent>
                  <w:p w:rsidR="00182346" w:rsidRDefault="00182346" w:rsidP="00252F5F">
                    <w:r>
                      <w:rPr>
                        <w:rFonts w:cs="Arial"/>
                        <w:color w:val="000000"/>
                        <w:sz w:val="16"/>
                        <w:szCs w:val="16"/>
                        <w:lang w:val="en-US"/>
                      </w:rPr>
                      <w:t xml:space="preserve">R3: Development of technical </w:t>
                    </w:r>
                  </w:p>
                </w:txbxContent>
              </v:textbox>
            </v:rect>
            <v:rect id="_x0000_s1300" style="position:absolute;left:34;top:1722;width:347;height:224;mso-wrap-style:none" filled="f" stroked="f">
              <v:textbox style="mso-fit-shape-to-text:t" inset="0,0,0,0">
                <w:txbxContent>
                  <w:p w:rsidR="00182346" w:rsidRDefault="00182346" w:rsidP="00252F5F">
                    <w:r>
                      <w:rPr>
                        <w:rFonts w:cs="Arial"/>
                        <w:color w:val="000000"/>
                        <w:sz w:val="16"/>
                        <w:szCs w:val="16"/>
                        <w:lang w:val="en-US"/>
                      </w:rPr>
                      <w:t>skills</w:t>
                    </w:r>
                  </w:p>
                </w:txbxContent>
              </v:textbox>
            </v:rect>
            <v:rect id="_x0000_s1301" style="position:absolute;left:3014;top:1610;width:668;height:224;mso-wrap-style:none" filled="f" stroked="f">
              <v:textbox style="mso-fit-shape-to-text:t" inset="0,0,0,0">
                <w:txbxContent>
                  <w:p w:rsidR="00182346" w:rsidRDefault="00182346" w:rsidP="00252F5F">
                    <w:r>
                      <w:rPr>
                        <w:rFonts w:cs="Arial"/>
                        <w:color w:val="000000"/>
                        <w:sz w:val="16"/>
                        <w:szCs w:val="16"/>
                        <w:lang w:val="en-US"/>
                      </w:rPr>
                      <w:t>$235,000</w:t>
                    </w:r>
                  </w:p>
                </w:txbxContent>
              </v:textbox>
            </v:rect>
            <v:rect id="_x0000_s1302" style="position:absolute;left:4168;top:1610;width:401;height:224;mso-wrap-style:none" filled="f" stroked="f">
              <v:textbox style="mso-fit-shape-to-text:t" inset="0,0,0,0">
                <w:txbxContent>
                  <w:p w:rsidR="00182346" w:rsidRDefault="00182346" w:rsidP="00252F5F">
                    <w:r>
                      <w:rPr>
                        <w:rFonts w:cs="Arial"/>
                        <w:color w:val="000000"/>
                        <w:sz w:val="16"/>
                        <w:szCs w:val="16"/>
                        <w:lang w:val="en-US"/>
                      </w:rPr>
                      <w:t>$0.00</w:t>
                    </w:r>
                  </w:p>
                </w:txbxContent>
              </v:textbox>
            </v:rect>
            <v:rect id="_x0000_s1303" style="position:absolute;left:4740;top:1610;width:801;height:224;mso-wrap-style:none" filled="f" stroked="f">
              <v:textbox style="mso-fit-shape-to-text:t" inset="0,0,0,0">
                <w:txbxContent>
                  <w:p w:rsidR="00182346" w:rsidRDefault="00182346" w:rsidP="00252F5F">
                    <w:r>
                      <w:rPr>
                        <w:rFonts w:cs="Arial"/>
                        <w:color w:val="000000"/>
                        <w:sz w:val="16"/>
                        <w:szCs w:val="16"/>
                        <w:lang w:val="en-US"/>
                      </w:rPr>
                      <w:t>$62,860.32</w:t>
                    </w:r>
                  </w:p>
                </w:txbxContent>
              </v:textbox>
            </v:rect>
            <v:rect id="_x0000_s1304" style="position:absolute;left:5714;top:1610;width:801;height:224;mso-wrap-style:none" filled="f" stroked="f">
              <v:textbox style="mso-fit-shape-to-text:t" inset="0,0,0,0">
                <w:txbxContent>
                  <w:p w:rsidR="00182346" w:rsidRDefault="00182346" w:rsidP="00252F5F">
                    <w:r>
                      <w:rPr>
                        <w:rFonts w:cs="Arial"/>
                        <w:color w:val="000000"/>
                        <w:sz w:val="16"/>
                        <w:szCs w:val="16"/>
                        <w:lang w:val="en-US"/>
                      </w:rPr>
                      <w:t>$29,609.06</w:t>
                    </w:r>
                  </w:p>
                </w:txbxContent>
              </v:textbox>
            </v:rect>
            <v:rect id="_x0000_s1305" style="position:absolute;left:6600;top:1610;width:890;height:224;mso-wrap-style:none" filled="f" stroked="f">
              <v:textbox style="mso-fit-shape-to-text:t" inset="0,0,0,0">
                <w:txbxContent>
                  <w:p w:rsidR="00182346" w:rsidRDefault="00182346" w:rsidP="00252F5F">
                    <w:r>
                      <w:rPr>
                        <w:rFonts w:cs="Arial"/>
                        <w:color w:val="000000"/>
                        <w:sz w:val="16"/>
                        <w:szCs w:val="16"/>
                        <w:lang w:val="en-US"/>
                      </w:rPr>
                      <w:t>$145,014.40</w:t>
                    </w:r>
                  </w:p>
                </w:txbxContent>
              </v:textbox>
            </v:rect>
            <v:rect id="_x0000_s1306" style="position:absolute;left:7574;top:1610;width:890;height:224;mso-wrap-style:none" filled="f" stroked="f">
              <v:textbox style="mso-fit-shape-to-text:t" inset="0,0,0,0">
                <w:txbxContent>
                  <w:p w:rsidR="00182346" w:rsidRDefault="00182346" w:rsidP="00252F5F">
                    <w:r>
                      <w:rPr>
                        <w:rFonts w:cs="Arial"/>
                        <w:color w:val="000000"/>
                        <w:sz w:val="16"/>
                        <w:szCs w:val="16"/>
                        <w:lang w:val="en-US"/>
                      </w:rPr>
                      <w:t>$237,483.78</w:t>
                    </w:r>
                  </w:p>
                </w:txbxContent>
              </v:textbox>
            </v:rect>
            <v:rect id="_x0000_s1307" style="position:absolute;left:8628;top:1610;width:632;height:224;mso-wrap-style:none" filled="f" stroked="f">
              <v:textbox style="mso-fit-shape-to-text:t" inset="0,0,0,0">
                <w:txbxContent>
                  <w:p w:rsidR="00182346" w:rsidRDefault="00182346" w:rsidP="00252F5F">
                    <w:r>
                      <w:rPr>
                        <w:rFonts w:cs="Arial"/>
                        <w:color w:val="000000"/>
                        <w:sz w:val="16"/>
                        <w:szCs w:val="16"/>
                        <w:lang w:val="en-US"/>
                      </w:rPr>
                      <w:t>101.06%</w:t>
                    </w:r>
                  </w:p>
                </w:txbxContent>
              </v:textbox>
            </v:rect>
            <v:rect id="_x0000_s1308" style="position:absolute;left:34;top:1934;width:2028;height:224;mso-wrap-style:none" filled="f" stroked="f">
              <v:textbox style="mso-fit-shape-to-text:t" inset="0,0,0,0">
                <w:txbxContent>
                  <w:p w:rsidR="00182346" w:rsidRDefault="00182346" w:rsidP="00252F5F">
                    <w:r>
                      <w:rPr>
                        <w:rFonts w:cs="Arial"/>
                        <w:color w:val="000000"/>
                        <w:sz w:val="16"/>
                        <w:szCs w:val="16"/>
                        <w:lang w:val="en-US"/>
                      </w:rPr>
                      <w:t xml:space="preserve">R4: Substitution of inefficient </w:t>
                    </w:r>
                  </w:p>
                </w:txbxContent>
              </v:textbox>
            </v:rect>
            <v:rect id="_x0000_s1309" style="position:absolute;left:34;top:2147;width:498;height:224;mso-wrap-style:none" filled="f" stroked="f">
              <v:textbox style="mso-fit-shape-to-text:t" inset="0,0,0,0">
                <w:txbxContent>
                  <w:p w:rsidR="00182346" w:rsidRDefault="00182346" w:rsidP="00252F5F">
                    <w:r>
                      <w:rPr>
                        <w:rFonts w:cs="Arial"/>
                        <w:color w:val="000000"/>
                        <w:sz w:val="16"/>
                        <w:szCs w:val="16"/>
                        <w:lang w:val="en-US"/>
                      </w:rPr>
                      <w:t>chillers</w:t>
                    </w:r>
                  </w:p>
                </w:txbxContent>
              </v:textbox>
            </v:rect>
            <v:rect id="_x0000_s1310" style="position:absolute;left:3104;top:2035;width:579;height:224;mso-wrap-style:none" filled="f" stroked="f">
              <v:textbox style="mso-fit-shape-to-text:t" inset="0,0,0,0">
                <w:txbxContent>
                  <w:p w:rsidR="00182346" w:rsidRDefault="00182346" w:rsidP="00252F5F">
                    <w:r>
                      <w:rPr>
                        <w:rFonts w:cs="Arial"/>
                        <w:color w:val="000000"/>
                        <w:sz w:val="16"/>
                        <w:szCs w:val="16"/>
                        <w:lang w:val="en-US"/>
                      </w:rPr>
                      <w:t>$55,000</w:t>
                    </w:r>
                  </w:p>
                </w:txbxContent>
              </v:textbox>
            </v:rect>
            <v:rect id="_x0000_s1311" style="position:absolute;left:4168;top:2035;width:401;height:224;mso-wrap-style:none" filled="f" stroked="f">
              <v:textbox style="mso-fit-shape-to-text:t" inset="0,0,0,0">
                <w:txbxContent>
                  <w:p w:rsidR="00182346" w:rsidRDefault="00182346" w:rsidP="00252F5F">
                    <w:r>
                      <w:rPr>
                        <w:rFonts w:cs="Arial"/>
                        <w:color w:val="000000"/>
                        <w:sz w:val="16"/>
                        <w:szCs w:val="16"/>
                        <w:lang w:val="en-US"/>
                      </w:rPr>
                      <w:t>$0.00</w:t>
                    </w:r>
                  </w:p>
                </w:txbxContent>
              </v:textbox>
            </v:rect>
            <v:rect id="_x0000_s1312" style="position:absolute;left:5143;top:2035;width:401;height:224;mso-wrap-style:none" filled="f" stroked="f">
              <v:textbox style="mso-fit-shape-to-text:t" inset="0,0,0,0">
                <w:txbxContent>
                  <w:p w:rsidR="00182346" w:rsidRDefault="00182346" w:rsidP="00252F5F">
                    <w:r>
                      <w:rPr>
                        <w:rFonts w:cs="Arial"/>
                        <w:color w:val="000000"/>
                        <w:sz w:val="16"/>
                        <w:szCs w:val="16"/>
                        <w:lang w:val="en-US"/>
                      </w:rPr>
                      <w:t>$0.00</w:t>
                    </w:r>
                  </w:p>
                </w:txbxContent>
              </v:textbox>
            </v:rect>
            <v:rect id="_x0000_s1313" style="position:absolute;left:5714;top:2035;width:801;height:224;mso-wrap-style:none" filled="f" stroked="f">
              <v:textbox style="mso-fit-shape-to-text:t" inset="0,0,0,0">
                <w:txbxContent>
                  <w:p w:rsidR="00182346" w:rsidRDefault="00182346" w:rsidP="00252F5F">
                    <w:r>
                      <w:rPr>
                        <w:rFonts w:cs="Arial"/>
                        <w:color w:val="000000"/>
                        <w:sz w:val="16"/>
                        <w:szCs w:val="16"/>
                        <w:lang w:val="en-US"/>
                      </w:rPr>
                      <w:t>$14,556.36</w:t>
                    </w:r>
                  </w:p>
                </w:txbxContent>
              </v:textbox>
            </v:rect>
            <v:rect id="_x0000_s1314" style="position:absolute;left:6689;top:2035;width:801;height:224;mso-wrap-style:none" filled="f" stroked="f">
              <v:textbox style="mso-fit-shape-to-text:t" inset="0,0,0,0">
                <w:txbxContent>
                  <w:p w:rsidR="00182346" w:rsidRDefault="00182346" w:rsidP="00252F5F">
                    <w:r>
                      <w:rPr>
                        <w:rFonts w:cs="Arial"/>
                        <w:color w:val="000000"/>
                        <w:sz w:val="16"/>
                        <w:szCs w:val="16"/>
                        <w:lang w:val="en-US"/>
                      </w:rPr>
                      <w:t>$28,583.04</w:t>
                    </w:r>
                  </w:p>
                </w:txbxContent>
              </v:textbox>
            </v:rect>
            <v:rect id="_x0000_s1315" style="position:absolute;left:7664;top:2035;width:801;height:224;mso-wrap-style:none" filled="f" stroked="f">
              <v:textbox style="mso-fit-shape-to-text:t" inset="0,0,0,0">
                <w:txbxContent>
                  <w:p w:rsidR="00182346" w:rsidRDefault="00182346" w:rsidP="00252F5F">
                    <w:r>
                      <w:rPr>
                        <w:rFonts w:cs="Arial"/>
                        <w:color w:val="000000"/>
                        <w:sz w:val="16"/>
                        <w:szCs w:val="16"/>
                        <w:lang w:val="en-US"/>
                      </w:rPr>
                      <w:t>$43,139.40</w:t>
                    </w:r>
                  </w:p>
                </w:txbxContent>
              </v:textbox>
            </v:rect>
            <v:rect id="_x0000_s1316" style="position:absolute;left:8717;top:2035;width:543;height:224;mso-wrap-style:none" filled="f" stroked="f">
              <v:textbox style="mso-fit-shape-to-text:t" inset="0,0,0,0">
                <w:txbxContent>
                  <w:p w:rsidR="00182346" w:rsidRDefault="00182346" w:rsidP="00252F5F">
                    <w:r>
                      <w:rPr>
                        <w:rFonts w:cs="Arial"/>
                        <w:color w:val="000000"/>
                        <w:sz w:val="16"/>
                        <w:szCs w:val="16"/>
                        <w:lang w:val="en-US"/>
                      </w:rPr>
                      <w:t>78.44%</w:t>
                    </w:r>
                  </w:p>
                </w:txbxContent>
              </v:textbox>
            </v:rect>
            <v:rect id="_x0000_s1317" style="position:absolute;left:34;top:2359;width:2322;height:224;mso-wrap-style:none" filled="f" stroked="f">
              <v:textbox style="mso-fit-shape-to-text:t" inset="0,0,0,0">
                <w:txbxContent>
                  <w:p w:rsidR="00182346" w:rsidRDefault="00182346" w:rsidP="00252F5F">
                    <w:r>
                      <w:rPr>
                        <w:rFonts w:cs="Arial"/>
                        <w:color w:val="000000"/>
                        <w:sz w:val="16"/>
                        <w:szCs w:val="16"/>
                        <w:lang w:val="en-US"/>
                      </w:rPr>
                      <w:t>R5:  Monitoring and evaluation &amp;</w:t>
                    </w:r>
                  </w:p>
                </w:txbxContent>
              </v:textbox>
            </v:rect>
            <v:rect id="_x0000_s1318" style="position:absolute;left:34;top:2583;width:2322;height:213" filled="f" stroked="f">
              <v:textbox inset="0,0,0,0">
                <w:txbxContent>
                  <w:p w:rsidR="00182346" w:rsidRDefault="00182346" w:rsidP="00252F5F">
                    <w:r>
                      <w:rPr>
                        <w:rFonts w:cs="Arial"/>
                        <w:color w:val="000000"/>
                        <w:sz w:val="16"/>
                        <w:szCs w:val="16"/>
                        <w:lang w:val="en-US"/>
                      </w:rPr>
                      <w:t>Management Unit of the Project</w:t>
                    </w:r>
                  </w:p>
                </w:txbxContent>
              </v:textbox>
            </v:rect>
            <v:rect id="_x0000_s1319" style="position:absolute;left:3014;top:2460;width:668;height:224;mso-wrap-style:none" filled="f" stroked="f">
              <v:textbox style="mso-fit-shape-to-text:t" inset="0,0,0,0">
                <w:txbxContent>
                  <w:p w:rsidR="00182346" w:rsidRDefault="00182346" w:rsidP="00252F5F">
                    <w:r>
                      <w:rPr>
                        <w:rFonts w:cs="Arial"/>
                        <w:color w:val="000000"/>
                        <w:sz w:val="16"/>
                        <w:szCs w:val="16"/>
                        <w:lang w:val="en-US"/>
                      </w:rPr>
                      <w:t>$157,000</w:t>
                    </w:r>
                  </w:p>
                </w:txbxContent>
              </v:textbox>
            </v:rect>
            <v:rect id="_x0000_s1320" style="position:absolute;left:3765;top:2460;width:801;height:224;mso-wrap-style:none" filled="f" stroked="f">
              <v:textbox style="mso-fit-shape-to-text:t" inset="0,0,0,0">
                <w:txbxContent>
                  <w:p w:rsidR="00182346" w:rsidRDefault="00182346" w:rsidP="00252F5F">
                    <w:r>
                      <w:rPr>
                        <w:rFonts w:cs="Arial"/>
                        <w:color w:val="000000"/>
                        <w:sz w:val="16"/>
                        <w:szCs w:val="16"/>
                        <w:lang w:val="en-US"/>
                      </w:rPr>
                      <w:t>$18,738.14</w:t>
                    </w:r>
                  </w:p>
                </w:txbxContent>
              </v:textbox>
            </v:rect>
            <v:rect id="_x0000_s1321" style="position:absolute;left:4740;top:2460;width:801;height:224;mso-wrap-style:none" filled="f" stroked="f">
              <v:textbox style="mso-fit-shape-to-text:t" inset="0,0,0,0">
                <w:txbxContent>
                  <w:p w:rsidR="00182346" w:rsidRDefault="00182346" w:rsidP="00252F5F">
                    <w:r>
                      <w:rPr>
                        <w:rFonts w:cs="Arial"/>
                        <w:color w:val="000000"/>
                        <w:sz w:val="16"/>
                        <w:szCs w:val="16"/>
                        <w:lang w:val="en-US"/>
                      </w:rPr>
                      <w:t>$71,111.98</w:t>
                    </w:r>
                  </w:p>
                </w:txbxContent>
              </v:textbox>
            </v:rect>
            <v:rect id="_x0000_s1322" style="position:absolute;left:5714;top:2460;width:801;height:224;mso-wrap-style:none" filled="f" stroked="f">
              <v:textbox style="mso-fit-shape-to-text:t" inset="0,0,0,0">
                <w:txbxContent>
                  <w:p w:rsidR="00182346" w:rsidRDefault="00182346" w:rsidP="00252F5F">
                    <w:r>
                      <w:rPr>
                        <w:rFonts w:cs="Arial"/>
                        <w:color w:val="000000"/>
                        <w:sz w:val="16"/>
                        <w:szCs w:val="16"/>
                        <w:lang w:val="en-US"/>
                      </w:rPr>
                      <w:t>$38,716.06</w:t>
                    </w:r>
                  </w:p>
                </w:txbxContent>
              </v:textbox>
            </v:rect>
            <v:rect id="_x0000_s1323" style="position:absolute;left:6689;top:2460;width:801;height:224;mso-wrap-style:none" filled="f" stroked="f">
              <v:textbox style="mso-fit-shape-to-text:t" inset="0,0,0,0">
                <w:txbxContent>
                  <w:p w:rsidR="00182346" w:rsidRDefault="00182346" w:rsidP="00252F5F">
                    <w:r>
                      <w:rPr>
                        <w:rFonts w:cs="Arial"/>
                        <w:color w:val="000000"/>
                        <w:sz w:val="16"/>
                        <w:szCs w:val="16"/>
                        <w:lang w:val="en-US"/>
                      </w:rPr>
                      <w:t>$36,134.78</w:t>
                    </w:r>
                  </w:p>
                </w:txbxContent>
              </v:textbox>
            </v:rect>
            <v:rect id="_x0000_s1324" style="position:absolute;left:7574;top:2460;width:890;height:224;mso-wrap-style:none" filled="f" stroked="f">
              <v:textbox style="mso-fit-shape-to-text:t" inset="0,0,0,0">
                <w:txbxContent>
                  <w:p w:rsidR="00182346" w:rsidRDefault="00182346" w:rsidP="00252F5F">
                    <w:r>
                      <w:rPr>
                        <w:rFonts w:cs="Arial"/>
                        <w:color w:val="000000"/>
                        <w:sz w:val="16"/>
                        <w:szCs w:val="16"/>
                        <w:lang w:val="en-US"/>
                      </w:rPr>
                      <w:t>$164,700.96</w:t>
                    </w:r>
                  </w:p>
                </w:txbxContent>
              </v:textbox>
            </v:rect>
            <v:rect id="_x0000_s1325" style="position:absolute;left:8628;top:2460;width:632;height:224;mso-wrap-style:none" filled="f" stroked="f">
              <v:textbox style="mso-fit-shape-to-text:t" inset="0,0,0,0">
                <w:txbxContent>
                  <w:p w:rsidR="00182346" w:rsidRDefault="00182346" w:rsidP="00252F5F">
                    <w:r>
                      <w:rPr>
                        <w:rFonts w:cs="Arial"/>
                        <w:color w:val="000000"/>
                        <w:sz w:val="16"/>
                        <w:szCs w:val="16"/>
                        <w:lang w:val="en-US"/>
                      </w:rPr>
                      <w:t>104.91%</w:t>
                    </w:r>
                  </w:p>
                </w:txbxContent>
              </v:textbox>
            </v:rect>
            <v:rect id="_x0000_s1326" style="position:absolute;left:34;top:2784;width:712;height:224;mso-wrap-style:none" filled="f" stroked="f">
              <v:textbox style="mso-fit-shape-to-text:t" inset="0,0,0,0">
                <w:txbxContent>
                  <w:p w:rsidR="00182346" w:rsidRDefault="00182346" w:rsidP="00252F5F">
                    <w:r>
                      <w:rPr>
                        <w:rFonts w:cs="Arial"/>
                        <w:color w:val="000000"/>
                        <w:sz w:val="16"/>
                        <w:szCs w:val="16"/>
                        <w:lang w:val="en-US"/>
                      </w:rPr>
                      <w:t>Total US$</w:t>
                    </w:r>
                  </w:p>
                </w:txbxContent>
              </v:textbox>
            </v:rect>
            <v:rect id="_x0000_s1327" style="position:absolute;left:3014;top:2784;width:668;height:224;mso-wrap-style:none" filled="f" stroked="f">
              <v:textbox style="mso-fit-shape-to-text:t" inset="0,0,0,0">
                <w:txbxContent>
                  <w:p w:rsidR="00182346" w:rsidRDefault="00182346" w:rsidP="00252F5F">
                    <w:r>
                      <w:rPr>
                        <w:rFonts w:cs="Arial"/>
                        <w:color w:val="000000"/>
                        <w:sz w:val="16"/>
                        <w:szCs w:val="16"/>
                        <w:lang w:val="en-US"/>
                      </w:rPr>
                      <w:t>$975,000</w:t>
                    </w:r>
                  </w:p>
                </w:txbxContent>
              </v:textbox>
            </v:rect>
            <v:rect id="_x0000_s1328" style="position:absolute;left:3765;top:2784;width:801;height:224;mso-wrap-style:none" filled="f" stroked="f">
              <v:textbox style="mso-fit-shape-to-text:t" inset="0,0,0,0">
                <w:txbxContent>
                  <w:p w:rsidR="00182346" w:rsidRDefault="00182346" w:rsidP="00252F5F">
                    <w:r>
                      <w:rPr>
                        <w:rFonts w:cs="Arial"/>
                        <w:color w:val="000000"/>
                        <w:sz w:val="16"/>
                        <w:szCs w:val="16"/>
                        <w:lang w:val="en-US"/>
                      </w:rPr>
                      <w:t>$93,003.61</w:t>
                    </w:r>
                  </w:p>
                </w:txbxContent>
              </v:textbox>
            </v:rect>
            <v:rect id="_x0000_s1329" style="position:absolute;left:4650;top:2784;width:890;height:224;mso-wrap-style:none" filled="f" stroked="f">
              <v:textbox style="mso-fit-shape-to-text:t" inset="0,0,0,0">
                <w:txbxContent>
                  <w:p w:rsidR="00182346" w:rsidRDefault="00182346" w:rsidP="00252F5F">
                    <w:r>
                      <w:rPr>
                        <w:rFonts w:cs="Arial"/>
                        <w:color w:val="000000"/>
                        <w:sz w:val="16"/>
                        <w:szCs w:val="16"/>
                        <w:lang w:val="en-US"/>
                      </w:rPr>
                      <w:t>$201,369.61</w:t>
                    </w:r>
                  </w:p>
                </w:txbxContent>
              </v:textbox>
            </v:rect>
            <v:rect id="_x0000_s1330" style="position:absolute;left:5625;top:2784;width:890;height:224;mso-wrap-style:none" filled="f" stroked="f">
              <v:textbox style="mso-fit-shape-to-text:t" inset="0,0,0,0">
                <w:txbxContent>
                  <w:p w:rsidR="00182346" w:rsidRDefault="00182346" w:rsidP="00252F5F">
                    <w:r>
                      <w:rPr>
                        <w:rFonts w:cs="Arial"/>
                        <w:color w:val="000000"/>
                        <w:sz w:val="16"/>
                        <w:szCs w:val="16"/>
                        <w:lang w:val="en-US"/>
                      </w:rPr>
                      <w:t>$329,573.44</w:t>
                    </w:r>
                  </w:p>
                </w:txbxContent>
              </v:textbox>
            </v:rect>
            <v:rect id="_x0000_s1331" style="position:absolute;left:6600;top:2784;width:890;height:224;mso-wrap-style:none" filled="f" stroked="f">
              <v:textbox style="mso-fit-shape-to-text:t" inset="0,0,0,0">
                <w:txbxContent>
                  <w:p w:rsidR="00182346" w:rsidRDefault="00182346" w:rsidP="00252F5F">
                    <w:r>
                      <w:rPr>
                        <w:rFonts w:cs="Arial"/>
                        <w:color w:val="000000"/>
                        <w:sz w:val="16"/>
                        <w:szCs w:val="16"/>
                        <w:lang w:val="en-US"/>
                      </w:rPr>
                      <w:t>$350,726.97</w:t>
                    </w:r>
                  </w:p>
                </w:txbxContent>
              </v:textbox>
            </v:rect>
            <v:rect id="_x0000_s1332" style="position:absolute;left:7574;top:2784;width:890;height:224;mso-wrap-style:none" filled="f" stroked="f">
              <v:textbox style="mso-fit-shape-to-text:t" inset="0,0,0,0">
                <w:txbxContent>
                  <w:p w:rsidR="00182346" w:rsidRDefault="00182346" w:rsidP="00252F5F">
                    <w:r>
                      <w:rPr>
                        <w:rFonts w:cs="Arial"/>
                        <w:color w:val="000000"/>
                        <w:sz w:val="16"/>
                        <w:szCs w:val="16"/>
                        <w:lang w:val="en-US"/>
                      </w:rPr>
                      <w:t>$974,673.63</w:t>
                    </w:r>
                  </w:p>
                </w:txbxContent>
              </v:textbox>
            </v:rect>
            <v:rect id="_x0000_s1333" style="position:absolute;left:8717;top:2784;width:543;height:224;mso-wrap-style:none" filled="f" stroked="f">
              <v:textbox style="mso-fit-shape-to-text:t" inset="0,0,0,0">
                <w:txbxContent>
                  <w:p w:rsidR="00182346" w:rsidRDefault="00182346" w:rsidP="00252F5F">
                    <w:r>
                      <w:rPr>
                        <w:rFonts w:cs="Arial"/>
                        <w:color w:val="000000"/>
                        <w:sz w:val="16"/>
                        <w:szCs w:val="16"/>
                        <w:lang w:val="en-US"/>
                      </w:rPr>
                      <w:t>99.97%</w:t>
                    </w:r>
                  </w:p>
                </w:txbxContent>
              </v:textbox>
            </v:rect>
            <v:rect id="_x0000_s1334" style="position:absolute;left:896;top:436;width:650;height:224;mso-wrap-style:none" filled="f" stroked="f">
              <v:textbox style="mso-fit-shape-to-text:t" inset="0,0,0,0">
                <w:txbxContent>
                  <w:p w:rsidR="00182346" w:rsidRDefault="00182346" w:rsidP="00252F5F">
                    <w:r>
                      <w:rPr>
                        <w:rFonts w:cs="Arial"/>
                        <w:color w:val="000000"/>
                        <w:sz w:val="16"/>
                        <w:szCs w:val="16"/>
                        <w:lang w:val="en-US"/>
                      </w:rPr>
                      <w:t>Outcome</w:t>
                    </w:r>
                  </w:p>
                </w:txbxContent>
              </v:textbox>
            </v:rect>
            <v:rect id="_x0000_s1335" style="position:absolute;left:5311;top:224;width:1737;height:235" filled="f" stroked="f">
              <v:textbox inset="0,0,0,0">
                <w:txbxContent>
                  <w:p w:rsidR="00182346" w:rsidRDefault="00182346" w:rsidP="00252F5F">
                    <w:r>
                      <w:rPr>
                        <w:rFonts w:cs="Arial"/>
                        <w:color w:val="000000"/>
                        <w:sz w:val="16"/>
                        <w:szCs w:val="16"/>
                        <w:lang w:val="en-US"/>
                      </w:rPr>
                      <w:t>Amount GEF Executed</w:t>
                    </w:r>
                  </w:p>
                </w:txbxContent>
              </v:textbox>
            </v:rect>
            <v:rect id="_x0000_s1336" style="position:absolute;left:5950;top:436;width:312;height:224;mso-wrap-style:none" filled="f" stroked="f">
              <v:textbox style="mso-fit-shape-to-text:t" inset="0,0,0,0">
                <w:txbxContent>
                  <w:p w:rsidR="00182346" w:rsidRDefault="00182346" w:rsidP="00252F5F">
                    <w:r>
                      <w:rPr>
                        <w:rFonts w:cs="Arial"/>
                        <w:color w:val="000000"/>
                        <w:sz w:val="16"/>
                        <w:szCs w:val="16"/>
                        <w:lang w:val="en-US"/>
                      </w:rPr>
                      <w:t>US$</w:t>
                    </w:r>
                  </w:p>
                </w:txbxContent>
              </v:textbox>
            </v:rect>
            <v:rect id="_x0000_s1337" style="position:absolute;left:8829;top:335;width:143;height:224;mso-wrap-style:none" filled="f" stroked="f">
              <v:textbox style="mso-fit-shape-to-text:t" inset="0,0,0,0">
                <w:txbxContent>
                  <w:p w:rsidR="00182346" w:rsidRDefault="00182346" w:rsidP="00252F5F">
                    <w:r>
                      <w:rPr>
                        <w:rFonts w:cs="Arial"/>
                        <w:color w:val="000000"/>
                        <w:sz w:val="16"/>
                        <w:szCs w:val="16"/>
                        <w:lang w:val="en-US"/>
                      </w:rPr>
                      <w:t xml:space="preserve">% </w:t>
                    </w:r>
                  </w:p>
                </w:txbxContent>
              </v:textbox>
            </v:rect>
            <v:rect id="_x0000_s1338" style="position:absolute;left:8538;top:548;width:722;height:224" filled="f" stroked="f">
              <v:textbox style="mso-fit-shape-to-text:t" inset="0,0,0,0">
                <w:txbxContent>
                  <w:p w:rsidR="00182346" w:rsidRDefault="00182346" w:rsidP="00252F5F">
                    <w:r>
                      <w:rPr>
                        <w:rFonts w:cs="Arial"/>
                        <w:color w:val="000000"/>
                        <w:sz w:val="16"/>
                        <w:szCs w:val="16"/>
                        <w:lang w:val="en-US"/>
                      </w:rPr>
                      <w:t>Executed</w:t>
                    </w:r>
                  </w:p>
                </w:txbxContent>
              </v:textbox>
            </v:rect>
            <v:line id="_x0000_s1339" style="position:absolute" from="0,0" to="1,2985" strokeweight="0"/>
            <v:rect id="_x0000_s1340" style="position:absolute;width:11;height:2985" fillcolor="black" stroked="f"/>
            <v:line id="_x0000_s1341" style="position:absolute" from="2521,11" to="2522,2985" strokeweight="0"/>
            <v:rect id="_x0000_s1342" style="position:absolute;left:2521;top:11;width:11;height:2974" fillcolor="black" stroked="f"/>
            <v:line id="_x0000_s1343" style="position:absolute" from="3709,11" to="3710,2985" strokeweight="0"/>
            <v:rect id="_x0000_s1344" style="position:absolute;left:3709;top:11;width:11;height:2974" fillcolor="black" stroked="f"/>
            <v:line id="_x0000_s1345" style="position:absolute" from="8493,11" to="8494,2985" strokeweight="0"/>
            <v:rect id="_x0000_s1346" style="position:absolute;left:8493;top:11;width:11;height:2974" fillcolor="black" stroked="f"/>
            <v:line id="_x0000_s1347" style="position:absolute" from="9289,11" to="9290,2985" strokeweight="0"/>
            <v:rect id="_x0000_s1348" style="position:absolute;left:9289;top:11;width:11;height:2974" fillcolor="black" stroked="f"/>
            <v:line id="_x0000_s1349" style="position:absolute" from="4594,861" to="4595,2985" strokeweight="0"/>
            <v:rect id="_x0000_s1350" style="position:absolute;left:4594;top:861;width:11;height:2124" fillcolor="black" stroked="f"/>
            <v:line id="_x0000_s1351" style="position:absolute" from="5569,861" to="5570,2985" strokeweight="0"/>
            <v:rect id="_x0000_s1352" style="position:absolute;left:5569;top:861;width:11;height:2124" fillcolor="black" stroked="f"/>
            <v:line id="_x0000_s1353" style="position:absolute" from="6544,861" to="6545,2985" strokeweight="0"/>
            <v:rect id="_x0000_s1354" style="position:absolute;left:6544;top:861;width:11;height:2124" fillcolor="black" stroked="f"/>
            <v:line id="_x0000_s1355" style="position:absolute" from="7518,861" to="7519,2985" strokeweight="0"/>
            <v:rect id="_x0000_s1356" style="position:absolute;left:7518;top:861;width:12;height:2124" fillcolor="black" stroked="f"/>
            <v:line id="_x0000_s1357" style="position:absolute" from="11,0" to="9300,1" strokeweight="0"/>
            <v:rect id="_x0000_s1358" style="position:absolute;left:11;width:9289;height:11" fillcolor="black" stroked="f"/>
            <v:line id="_x0000_s1359" style="position:absolute" from="2532,850" to="8504,851" strokeweight="0"/>
            <v:rect id="_x0000_s1360" style="position:absolute;left:2532;top:850;width:5972;height:11" fillcolor="black" stroked="f"/>
            <v:line id="_x0000_s1361" style="position:absolute" from="11,1062" to="9300,1063" strokeweight="0"/>
            <v:rect id="_x0000_s1362" style="position:absolute;left:11;top:1062;width:9289;height:11" fillcolor="black" stroked="f"/>
            <v:line id="_x0000_s1363" style="position:absolute" from="11,1275" to="9300,1276" strokeweight="0"/>
            <v:rect id="_x0000_s1364" style="position:absolute;left:11;top:1275;width:9289;height:11" fillcolor="black" stroked="f"/>
            <v:line id="_x0000_s1365" style="position:absolute" from="11,1487" to="9300,1488" strokeweight="0"/>
            <v:rect id="_x0000_s1366" style="position:absolute;left:11;top:1487;width:9289;height:11" fillcolor="black" stroked="f"/>
            <v:line id="_x0000_s1367" style="position:absolute" from="11,1912" to="9300,1913" strokeweight="0"/>
            <v:rect id="_x0000_s1368" style="position:absolute;left:11;top:1912;width:9289;height:11" fillcolor="black" stroked="f"/>
            <v:line id="_x0000_s1369" style="position:absolute" from="11,2337" to="9300,2338" strokeweight="0"/>
            <v:rect id="_x0000_s1370" style="position:absolute;left:11;top:2337;width:9289;height:11" fillcolor="black" stroked="f"/>
            <v:line id="_x0000_s1371" style="position:absolute" from="11,2762" to="9300,2763" strokeweight="0"/>
            <v:rect id="_x0000_s1372" style="position:absolute;left:11;top:2762;width:9289;height:11" fillcolor="black" stroked="f"/>
            <v:line id="_x0000_s1373" style="position:absolute" from="11,2974" to="9300,2975" strokeweight="0"/>
            <v:rect id="_x0000_s1374" style="position:absolute;left:11;top:2974;width:9289;height:11" fillcolor="black" stroked="f"/>
            <w10:wrap type="none"/>
            <w10:anchorlock/>
          </v:group>
        </w:pict>
      </w:r>
    </w:p>
    <w:p w:rsidR="00AC1452" w:rsidRPr="004C04EB" w:rsidRDefault="00AC1452" w:rsidP="00AC1452">
      <w:pPr>
        <w:keepNext/>
        <w:rPr>
          <w:rFonts w:eastAsia="Calibri" w:cs="Arial"/>
          <w:noProof/>
          <w:lang w:val="en-US"/>
        </w:rPr>
      </w:pP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 xml:space="preserve">By the date of preparation of this Final Report, the GEF budget has been executed in a very significant percentage and quite aligned with the original distribution plan referred to in the PRODOC. It should be noted that the execution </w:t>
      </w:r>
      <w:r w:rsidR="00FE1B71" w:rsidRPr="004C04EB">
        <w:rPr>
          <w:rFonts w:eastAsia="Calibri" w:cs="Arial"/>
          <w:noProof/>
          <w:lang w:val="en-US"/>
        </w:rPr>
        <w:t>level</w:t>
      </w:r>
      <w:r w:rsidRPr="004C04EB">
        <w:rPr>
          <w:rFonts w:eastAsia="Calibri" w:cs="Arial"/>
          <w:noProof/>
          <w:lang w:val="en-US"/>
        </w:rPr>
        <w:t xml:space="preserve"> would have been very low if an extension </w:t>
      </w:r>
      <w:r w:rsidR="00FE1B71" w:rsidRPr="004C04EB">
        <w:rPr>
          <w:rFonts w:eastAsia="Calibri" w:cs="Arial"/>
          <w:noProof/>
          <w:lang w:val="en-US"/>
        </w:rPr>
        <w:t xml:space="preserve">term </w:t>
      </w:r>
      <w:r w:rsidRPr="004C04EB">
        <w:rPr>
          <w:rFonts w:eastAsia="Calibri" w:cs="Arial"/>
          <w:noProof/>
          <w:lang w:val="en-US"/>
        </w:rPr>
        <w:t xml:space="preserve">had not been given, especially since the Mid-term Evaluation </w:t>
      </w:r>
      <w:r w:rsidR="00FE1B71" w:rsidRPr="004C04EB">
        <w:rPr>
          <w:rFonts w:eastAsia="Calibri" w:cs="Arial"/>
          <w:noProof/>
          <w:lang w:val="en-US"/>
        </w:rPr>
        <w:t>performed in</w:t>
      </w:r>
      <w:r w:rsidRPr="004C04EB">
        <w:rPr>
          <w:rFonts w:eastAsia="Calibri" w:cs="Arial"/>
          <w:noProof/>
          <w:lang w:val="en-US"/>
        </w:rPr>
        <w:t xml:space="preserve"> Oct.  2012 report</w:t>
      </w:r>
      <w:r w:rsidR="00FE1B71" w:rsidRPr="004C04EB">
        <w:rPr>
          <w:rFonts w:eastAsia="Calibri" w:cs="Arial"/>
          <w:noProof/>
          <w:lang w:val="en-US"/>
        </w:rPr>
        <w:t>ed</w:t>
      </w:r>
      <w:r w:rsidRPr="004C04EB">
        <w:rPr>
          <w:rFonts w:eastAsia="Calibri" w:cs="Arial"/>
          <w:noProof/>
          <w:lang w:val="en-US"/>
        </w:rPr>
        <w:t xml:space="preserve"> only 40% of the GEF budget executed </w:t>
      </w:r>
      <w:r w:rsidR="00FE1B71" w:rsidRPr="004C04EB">
        <w:rPr>
          <w:rFonts w:eastAsia="Calibri" w:cs="Arial"/>
          <w:noProof/>
          <w:lang w:val="en-US"/>
        </w:rPr>
        <w:t>(although 58</w:t>
      </w:r>
      <w:r w:rsidRPr="004C04EB">
        <w:rPr>
          <w:rFonts w:eastAsia="Calibri" w:cs="Arial"/>
          <w:noProof/>
          <w:lang w:val="en-US"/>
        </w:rPr>
        <w:t>%</w:t>
      </w:r>
      <w:r w:rsidR="00FE1B71" w:rsidRPr="004C04EB">
        <w:rPr>
          <w:rFonts w:eastAsia="Calibri" w:cs="Arial"/>
          <w:noProof/>
          <w:lang w:val="en-US"/>
        </w:rPr>
        <w:t xml:space="preserve"> of the funds</w:t>
      </w:r>
      <w:r w:rsidRPr="004C04EB">
        <w:rPr>
          <w:rFonts w:eastAsia="Calibri" w:cs="Arial"/>
          <w:noProof/>
          <w:lang w:val="en-US"/>
        </w:rPr>
        <w:t xml:space="preserve"> had been </w:t>
      </w:r>
      <w:r w:rsidR="00FE1B71" w:rsidRPr="004C04EB">
        <w:rPr>
          <w:rFonts w:eastAsia="Calibri" w:cs="Arial"/>
          <w:noProof/>
          <w:lang w:val="en-US"/>
        </w:rPr>
        <w:t>committed)</w:t>
      </w:r>
      <w:r w:rsidRPr="004C04EB">
        <w:rPr>
          <w:rFonts w:eastAsia="Calibri" w:cs="Arial"/>
          <w:noProof/>
          <w:lang w:val="en-US"/>
        </w:rPr>
        <w:t>.</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 xml:space="preserve">The co-financing funds from the Government of Colombia (UPME) are distributed as follows: </w:t>
      </w:r>
    </w:p>
    <w:p w:rsidR="00AC1452" w:rsidRPr="004C04EB" w:rsidRDefault="00AC1452" w:rsidP="00AC1452">
      <w:pPr>
        <w:rPr>
          <w:rFonts w:eastAsia="Calibri" w:cs="Arial"/>
          <w:noProof/>
          <w:lang w:val="en-US"/>
        </w:rPr>
      </w:pPr>
    </w:p>
    <w:p w:rsidR="00AC1452" w:rsidRPr="004C04EB" w:rsidRDefault="00AC1452" w:rsidP="00AC1452">
      <w:pPr>
        <w:jc w:val="center"/>
        <w:rPr>
          <w:rFonts w:eastAsia="Calibri" w:cs="Arial"/>
          <w:b/>
          <w:noProof/>
          <w:lang w:val="en-US"/>
        </w:rPr>
      </w:pPr>
      <w:r w:rsidRPr="004C04EB">
        <w:rPr>
          <w:rFonts w:eastAsia="Calibri" w:cs="Arial"/>
          <w:b/>
          <w:noProof/>
          <w:lang w:val="en-US"/>
        </w:rPr>
        <w:t>Table 30: Summary of execution of funds from the Government of Colombia</w:t>
      </w:r>
    </w:p>
    <w:p w:rsidR="00252F5F" w:rsidRPr="004C04EB" w:rsidRDefault="00252F5F" w:rsidP="00AC1452">
      <w:pPr>
        <w:jc w:val="center"/>
        <w:rPr>
          <w:rFonts w:eastAsia="Calibri" w:cs="Arial"/>
          <w:b/>
          <w:noProof/>
          <w:lang w:val="en-US"/>
        </w:rPr>
      </w:pPr>
    </w:p>
    <w:p w:rsidR="00AC1452" w:rsidRPr="004C04EB" w:rsidRDefault="00252F5F" w:rsidP="00252F5F">
      <w:pPr>
        <w:jc w:val="center"/>
        <w:rPr>
          <w:rFonts w:eastAsia="Calibri" w:cs="Arial"/>
          <w:b/>
          <w:noProof/>
          <w:lang w:val="en-US"/>
        </w:rPr>
      </w:pPr>
      <w:r w:rsidRPr="004C04EB">
        <w:rPr>
          <w:rFonts w:eastAsia="Calibri" w:cs="Arial"/>
          <w:noProof/>
          <w:lang w:val="en-US"/>
        </w:rPr>
      </w:r>
      <w:r w:rsidRPr="004C04EB">
        <w:rPr>
          <w:rFonts w:eastAsia="Calibri" w:cs="Arial"/>
          <w:noProof/>
          <w:lang w:val="en-US"/>
        </w:rPr>
        <w:pict>
          <v:group id="_x0000_s1375" editas="canvas" style="width:187.5pt;height:79.5pt;mso-position-horizontal-relative:char;mso-position-vertical-relative:line" coordsize="3750,1590">
            <o:lock v:ext="edit" aspectratio="t"/>
            <v:shape id="_x0000_s1376" type="#_x0000_t75" style="position:absolute;width:3750;height:1590" o:preferrelative="f">
              <v:fill o:detectmouseclick="t"/>
              <v:path o:extrusionok="t" o:connecttype="none"/>
              <o:lock v:ext="edit" text="t"/>
            </v:shape>
            <v:rect id="_x0000_s1377" style="position:absolute;left:240;top:165;width:490;height:293;mso-wrap-style:none" filled="f" stroked="f">
              <v:textbox style="mso-fit-shape-to-text:t" inset="0,0,0,0">
                <w:txbxContent>
                  <w:p w:rsidR="00182346" w:rsidRDefault="00182346" w:rsidP="00252F5F">
                    <w:r>
                      <w:rPr>
                        <w:rFonts w:cs="Arial"/>
                        <w:color w:val="000000"/>
                        <w:lang w:val="en-US"/>
                      </w:rPr>
                      <w:t>Type</w:t>
                    </w:r>
                  </w:p>
                </w:txbxContent>
              </v:textbox>
            </v:rect>
            <v:rect id="_x0000_s1378" style="position:absolute;left:1275;top:165;width:759;height:293;mso-wrap-style:none" filled="f" stroked="f">
              <v:textbox style="mso-fit-shape-to-text:t" inset="0,0,0,0">
                <w:txbxContent>
                  <w:p w:rsidR="00182346" w:rsidRDefault="00182346" w:rsidP="00252F5F">
                    <w:r>
                      <w:rPr>
                        <w:rFonts w:cs="Arial"/>
                        <w:color w:val="000000"/>
                        <w:lang w:val="en-US"/>
                      </w:rPr>
                      <w:t>Amount</w:t>
                    </w:r>
                  </w:p>
                </w:txbxContent>
              </v:textbox>
            </v:rect>
            <v:rect id="_x0000_s1379" style="position:absolute;left:2670;top:30;width:441;height:293;mso-wrap-style:none" filled="f" stroked="f">
              <v:textbox style="mso-fit-shape-to-text:t" inset="0,0,0,0">
                <w:txbxContent>
                  <w:p w:rsidR="00182346" w:rsidRDefault="00182346" w:rsidP="00252F5F">
                    <w:r>
                      <w:rPr>
                        <w:rFonts w:cs="Arial"/>
                        <w:color w:val="000000"/>
                        <w:lang w:val="en-US"/>
                      </w:rPr>
                      <w:t xml:space="preserve">% of </w:t>
                    </w:r>
                  </w:p>
                </w:txbxContent>
              </v:textbox>
            </v:rect>
            <v:rect id="_x0000_s1380" style="position:absolute;left:2295;top:315;width:1187;height:293;mso-wrap-style:none" filled="f" stroked="f">
              <v:textbox style="mso-fit-shape-to-text:t" inset="0,0,0,0">
                <w:txbxContent>
                  <w:p w:rsidR="00182346" w:rsidRDefault="00182346" w:rsidP="00252F5F">
                    <w:r>
                      <w:rPr>
                        <w:rFonts w:cs="Arial"/>
                        <w:color w:val="000000"/>
                        <w:lang w:val="en-US"/>
                      </w:rPr>
                      <w:t>participation</w:t>
                    </w:r>
                  </w:p>
                </w:txbxContent>
              </v:textbox>
            </v:rect>
            <v:rect id="_x0000_s1381" style="position:absolute;left:45;top:600;width:649;height:293;mso-wrap-style:none" filled="f" stroked="f">
              <v:textbox style="mso-fit-shape-to-text:t" inset="0,0,0,0">
                <w:txbxContent>
                  <w:p w:rsidR="00182346" w:rsidRDefault="00182346" w:rsidP="00252F5F">
                    <w:r>
                      <w:rPr>
                        <w:rFonts w:cs="Arial"/>
                        <w:color w:val="000000"/>
                        <w:lang w:val="en-US"/>
                      </w:rPr>
                      <w:t>In kind</w:t>
                    </w:r>
                  </w:p>
                </w:txbxContent>
              </v:textbox>
            </v:rect>
            <v:rect id="_x0000_s1382" style="position:absolute;left:1350;top:600;width:796;height:293;mso-wrap-style:none" filled="f" stroked="f">
              <v:textbox style="mso-fit-shape-to-text:t" inset="0,0,0,0">
                <w:txbxContent>
                  <w:p w:rsidR="00182346" w:rsidRDefault="00182346" w:rsidP="00252F5F">
                    <w:r>
                      <w:rPr>
                        <w:rFonts w:cs="Arial"/>
                        <w:color w:val="000000"/>
                        <w:lang w:val="en-US"/>
                      </w:rPr>
                      <w:t>852,561</w:t>
                    </w:r>
                  </w:p>
                </w:txbxContent>
              </v:textbox>
            </v:rect>
            <v:rect id="_x0000_s1383" style="position:absolute;left:1020;top:600;width:123;height:293;mso-wrap-style:none" filled="f" stroked="f">
              <v:textbox style="mso-fit-shape-to-text:t" inset="0,0,0,0">
                <w:txbxContent>
                  <w:p w:rsidR="00182346" w:rsidRDefault="00182346" w:rsidP="00252F5F">
                    <w:r>
                      <w:rPr>
                        <w:rFonts w:cs="Arial"/>
                        <w:color w:val="000000"/>
                        <w:lang w:val="en-US"/>
                      </w:rPr>
                      <w:t xml:space="preserve">$   </w:t>
                    </w:r>
                  </w:p>
                </w:txbxContent>
              </v:textbox>
            </v:rect>
            <v:rect id="_x0000_s1384" style="position:absolute;left:1320;top:600;width:119;height:293;mso-wrap-style:none" filled="f" stroked="f">
              <v:textbox style="mso-fit-shape-to-text:t" inset="0,0,0,0">
                <w:txbxContent>
                  <w:p w:rsidR="00182346" w:rsidRDefault="00182346" w:rsidP="00252F5F"/>
                </w:txbxContent>
              </v:textbox>
            </v:rect>
            <v:rect id="_x0000_s1385" style="position:absolute;left:2805;top:600;width:747;height:293;mso-wrap-style:none" filled="f" stroked="f">
              <v:textbox style="mso-fit-shape-to-text:t" inset="0,0,0,0">
                <w:txbxContent>
                  <w:p w:rsidR="00182346" w:rsidRDefault="00182346" w:rsidP="00252F5F">
                    <w:r>
                      <w:rPr>
                        <w:rFonts w:cs="Arial"/>
                        <w:color w:val="000000"/>
                        <w:lang w:val="en-US"/>
                      </w:rPr>
                      <w:t>69.56%</w:t>
                    </w:r>
                  </w:p>
                </w:txbxContent>
              </v:textbox>
            </v:rect>
            <v:rect id="_x0000_s1386" style="position:absolute;left:45;top:885;width:514;height:293;mso-wrap-style:none" filled="f" stroked="f">
              <v:textbox style="mso-fit-shape-to-text:t" inset="0,0,0,0">
                <w:txbxContent>
                  <w:p w:rsidR="00182346" w:rsidRDefault="00182346" w:rsidP="00252F5F">
                    <w:r>
                      <w:rPr>
                        <w:rFonts w:cs="Arial"/>
                        <w:color w:val="000000"/>
                        <w:lang w:val="en-US"/>
                      </w:rPr>
                      <w:t>Cash</w:t>
                    </w:r>
                  </w:p>
                </w:txbxContent>
              </v:textbox>
            </v:rect>
            <v:rect id="_x0000_s1387" style="position:absolute;left:1350;top:885;width:796;height:293;mso-wrap-style:none" filled="f" stroked="f">
              <v:textbox style="mso-fit-shape-to-text:t" inset="0,0,0,0">
                <w:txbxContent>
                  <w:p w:rsidR="00182346" w:rsidRDefault="00182346" w:rsidP="00252F5F">
                    <w:r>
                      <w:rPr>
                        <w:rFonts w:cs="Arial"/>
                        <w:color w:val="000000"/>
                        <w:lang w:val="en-US"/>
                      </w:rPr>
                      <w:t>373,062</w:t>
                    </w:r>
                  </w:p>
                </w:txbxContent>
              </v:textbox>
            </v:rect>
            <v:rect id="_x0000_s1388" style="position:absolute;left:1020;top:885;width:123;height:293;mso-wrap-style:none" filled="f" stroked="f">
              <v:textbox style="mso-fit-shape-to-text:t" inset="0,0,0,0">
                <w:txbxContent>
                  <w:p w:rsidR="00182346" w:rsidRDefault="00182346" w:rsidP="00252F5F">
                    <w:r>
                      <w:rPr>
                        <w:rFonts w:cs="Arial"/>
                        <w:color w:val="000000"/>
                        <w:lang w:val="en-US"/>
                      </w:rPr>
                      <w:t xml:space="preserve">$   </w:t>
                    </w:r>
                  </w:p>
                </w:txbxContent>
              </v:textbox>
            </v:rect>
            <v:rect id="_x0000_s1389" style="position:absolute;left:1320;top:885;width:119;height:293;mso-wrap-style:none" filled="f" stroked="f">
              <v:textbox style="mso-fit-shape-to-text:t" inset="0,0,0,0">
                <w:txbxContent>
                  <w:p w:rsidR="00182346" w:rsidRDefault="00182346" w:rsidP="00252F5F"/>
                </w:txbxContent>
              </v:textbox>
            </v:rect>
            <v:rect id="_x0000_s1390" style="position:absolute;left:2805;top:885;width:747;height:293;mso-wrap-style:none" filled="f" stroked="f">
              <v:textbox style="mso-fit-shape-to-text:t" inset="0,0,0,0">
                <w:txbxContent>
                  <w:p w:rsidR="00182346" w:rsidRDefault="00182346" w:rsidP="00252F5F">
                    <w:r>
                      <w:rPr>
                        <w:rFonts w:cs="Arial"/>
                        <w:color w:val="000000"/>
                        <w:lang w:val="en-US"/>
                      </w:rPr>
                      <w:t>30.44%</w:t>
                    </w:r>
                  </w:p>
                </w:txbxContent>
              </v:textbox>
            </v:rect>
            <v:rect id="_x0000_s1391" style="position:absolute;left:45;top:1170;width:490;height:293;mso-wrap-style:none" filled="f" stroked="f">
              <v:textbox style="mso-fit-shape-to-text:t" inset="0,0,0,0">
                <w:txbxContent>
                  <w:p w:rsidR="00182346" w:rsidRDefault="00182346" w:rsidP="00252F5F">
                    <w:r>
                      <w:rPr>
                        <w:rFonts w:cs="Arial"/>
                        <w:color w:val="000000"/>
                        <w:lang w:val="en-US"/>
                      </w:rPr>
                      <w:t>Total</w:t>
                    </w:r>
                  </w:p>
                </w:txbxContent>
              </v:textbox>
            </v:rect>
            <v:rect id="_x0000_s1392" style="position:absolute;left:1170;top:1170;width:979;height:293;mso-wrap-style:none" filled="f" stroked="f">
              <v:textbox style="mso-fit-shape-to-text:t" inset="0,0,0,0">
                <w:txbxContent>
                  <w:p w:rsidR="00182346" w:rsidRDefault="00182346" w:rsidP="00252F5F">
                    <w:r>
                      <w:rPr>
                        <w:rFonts w:cs="Arial"/>
                        <w:color w:val="000000"/>
                        <w:lang w:val="en-US"/>
                      </w:rPr>
                      <w:t>1,225,623</w:t>
                    </w:r>
                  </w:p>
                </w:txbxContent>
              </v:textbox>
            </v:rect>
            <v:rect id="_x0000_s1393" style="position:absolute;left:1020;top:1170;width:123;height:293;mso-wrap-style:none" filled="f" stroked="f">
              <v:textbox style="mso-fit-shape-to-text:t" inset="0,0,0,0">
                <w:txbxContent>
                  <w:p w:rsidR="00182346" w:rsidRDefault="00182346" w:rsidP="00252F5F">
                    <w:r>
                      <w:rPr>
                        <w:rFonts w:cs="Arial"/>
                        <w:color w:val="000000"/>
                        <w:lang w:val="en-US"/>
                      </w:rPr>
                      <w:t>$</w:t>
                    </w:r>
                  </w:p>
                </w:txbxContent>
              </v:textbox>
            </v:rect>
            <v:rect id="_x0000_s1394" style="position:absolute;left:1140;top:1170;width:119;height:293;mso-wrap-style:none" filled="f" stroked="f">
              <v:textbox style="mso-fit-shape-to-text:t" inset="0,0,0,0">
                <w:txbxContent>
                  <w:p w:rsidR="00182346" w:rsidRDefault="00182346" w:rsidP="00252F5F"/>
                </w:txbxContent>
              </v:textbox>
            </v:rect>
            <v:line id="_x0000_s1395" style="position:absolute" from="0,0" to="1,1440" strokeweight="0"/>
            <v:rect id="_x0000_s1396" style="position:absolute;width:15;height:1440" fillcolor="black" stroked="f"/>
            <v:line id="_x0000_s1397" style="position:absolute" from="900,15" to="901,1440" strokeweight="0"/>
            <v:rect id="_x0000_s1398" style="position:absolute;left:900;top:15;width:15;height:1425" fillcolor="black" stroked="f"/>
            <v:line id="_x0000_s1399" style="position:absolute" from="2235,15" to="2236,1440" strokeweight="0"/>
            <v:rect id="_x0000_s1400" style="position:absolute;left:2235;top:15;width:15;height:1425" fillcolor="black" stroked="f"/>
            <v:line id="_x0000_s1401" style="position:absolute" from="3570,15" to="3571,1155" strokeweight="0"/>
            <v:rect id="_x0000_s1402" style="position:absolute;left:3570;top:15;width:15;height:1140" fillcolor="black" stroked="f"/>
            <v:line id="_x0000_s1403" style="position:absolute" from="15,0" to="3585,1" strokeweight="0"/>
            <v:rect id="_x0000_s1404" style="position:absolute;left:15;width:3570;height:15" fillcolor="black" stroked="f"/>
            <v:line id="_x0000_s1405" style="position:absolute" from="15,570" to="3585,571" strokeweight="0"/>
            <v:rect id="_x0000_s1406" style="position:absolute;left:15;top:570;width:3570;height:15" fillcolor="black" stroked="f"/>
            <v:line id="_x0000_s1407" style="position:absolute" from="15,855" to="3585,856" strokeweight="0"/>
            <v:rect id="_x0000_s1408" style="position:absolute;left:15;top:855;width:3570;height:15" fillcolor="black" stroked="f"/>
            <v:line id="_x0000_s1409" style="position:absolute" from="15,1140" to="3585,1141" strokeweight="0"/>
            <v:rect id="_x0000_s1410" style="position:absolute;left:15;top:1140;width:3570;height:15" fillcolor="black" stroked="f"/>
            <v:line id="_x0000_s1411" style="position:absolute" from="15,1425" to="2250,1426" strokeweight="0"/>
            <v:rect id="_x0000_s1412" style="position:absolute;left:15;top:1425;width:2235;height:15" fillcolor="black" stroked="f"/>
            <w10:wrap type="none"/>
            <w10:anchorlock/>
          </v:group>
        </w:pict>
      </w:r>
    </w:p>
    <w:p w:rsidR="00AC1452" w:rsidRPr="004C04EB" w:rsidRDefault="00AC1452" w:rsidP="00AC1452">
      <w:pPr>
        <w:rPr>
          <w:rFonts w:eastAsia="Calibri" w:cs="Arial"/>
          <w:noProof/>
          <w:sz w:val="18"/>
          <w:szCs w:val="16"/>
          <w:lang w:val="en-US"/>
        </w:rPr>
      </w:pPr>
      <w:r w:rsidRPr="004C04EB">
        <w:rPr>
          <w:rFonts w:eastAsia="Calibri" w:cs="Arial"/>
          <w:noProof/>
          <w:lang w:val="en-US"/>
        </w:rPr>
        <w:tab/>
      </w:r>
      <w:r w:rsidRPr="004C04EB">
        <w:rPr>
          <w:rFonts w:eastAsia="Calibri" w:cs="Arial"/>
          <w:noProof/>
          <w:lang w:val="en-US"/>
        </w:rPr>
        <w:tab/>
      </w:r>
      <w:r w:rsidRPr="004C04EB">
        <w:rPr>
          <w:rFonts w:eastAsia="Calibri" w:cs="Arial"/>
          <w:noProof/>
          <w:lang w:val="en-US"/>
        </w:rPr>
        <w:tab/>
        <w:t xml:space="preserve">         </w:t>
      </w:r>
      <w:r w:rsidR="009B59F9" w:rsidRPr="004C04EB">
        <w:rPr>
          <w:rFonts w:eastAsia="Calibri" w:cs="Arial"/>
          <w:b/>
          <w:noProof/>
          <w:sz w:val="18"/>
          <w:szCs w:val="16"/>
          <w:lang w:val="en-US"/>
        </w:rPr>
        <w:t>Source:</w:t>
      </w:r>
      <w:r w:rsidR="009B59F9" w:rsidRPr="004C04EB">
        <w:rPr>
          <w:rFonts w:eastAsia="Calibri" w:cs="Arial"/>
          <w:noProof/>
          <w:sz w:val="18"/>
          <w:szCs w:val="16"/>
          <w:lang w:val="en-US"/>
        </w:rPr>
        <w:t xml:space="preserve"> Self-elaborated table.</w:t>
      </w:r>
      <w:r w:rsidRPr="004C04EB">
        <w:rPr>
          <w:rFonts w:eastAsia="Calibri" w:cs="Arial"/>
          <w:noProof/>
          <w:sz w:val="18"/>
          <w:szCs w:val="16"/>
          <w:lang w:val="en-US"/>
        </w:rPr>
        <w:t xml:space="preserve"> Figures in US$</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 xml:space="preserve">a.3.) Effective execution of resources </w:t>
      </w:r>
      <w:r w:rsidR="009B59F9" w:rsidRPr="004C04EB">
        <w:rPr>
          <w:rFonts w:eastAsia="Calibri" w:cs="Arial"/>
          <w:noProof/>
          <w:lang w:val="en-US"/>
        </w:rPr>
        <w:t>to achieve the Project outcomes</w:t>
      </w:r>
      <w:r w:rsidRPr="004C04EB">
        <w:rPr>
          <w:rFonts w:eastAsia="Calibri" w:cs="Arial"/>
          <w:noProof/>
          <w:lang w:val="en-US"/>
        </w:rPr>
        <w:t>:</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The Project is very close to executing 100% of GEF resources (US$975,000). By the date of preparation of this report, only US$326 (funds not yet committed) remained. See more details in section </w:t>
      </w:r>
      <w:hyperlink w:anchor="_3.2.4._Financiación_y" w:history="1">
        <w:r w:rsidR="0056565A" w:rsidRPr="004C04EB">
          <w:rPr>
            <w:rFonts w:eastAsia="Calibri" w:cs="Arial"/>
            <w:noProof/>
            <w:lang w:val="en-US"/>
          </w:rPr>
          <w:t>3.2.4. Finan</w:t>
        </w:r>
        <w:r w:rsidRPr="004C04EB">
          <w:rPr>
            <w:rFonts w:eastAsia="Calibri" w:cs="Arial"/>
            <w:noProof/>
            <w:lang w:val="en-US"/>
          </w:rPr>
          <w:t>c</w:t>
        </w:r>
        <w:r w:rsidR="0056565A" w:rsidRPr="004C04EB">
          <w:rPr>
            <w:rFonts w:eastAsia="Calibri" w:cs="Arial"/>
            <w:noProof/>
            <w:lang w:val="en-US"/>
          </w:rPr>
          <w:t>ing and co-finan</w:t>
        </w:r>
        <w:r w:rsidR="009B59F9" w:rsidRPr="004C04EB">
          <w:rPr>
            <w:rFonts w:eastAsia="Calibri" w:cs="Arial"/>
            <w:noProof/>
            <w:lang w:val="en-US"/>
          </w:rPr>
          <w:t>cing of the P</w:t>
        </w:r>
        <w:r w:rsidRPr="004C04EB">
          <w:rPr>
            <w:rFonts w:eastAsia="Calibri" w:cs="Arial"/>
            <w:noProof/>
            <w:lang w:val="en-US"/>
          </w:rPr>
          <w:t>roject</w:t>
        </w:r>
      </w:hyperlink>
      <w:r w:rsidRPr="004C04EB">
        <w:rPr>
          <w:rFonts w:eastAsia="Calibri" w:cs="Arial"/>
          <w:noProof/>
          <w:lang w:val="en-US"/>
        </w:rPr>
        <w:t>.</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 xml:space="preserve">The execution levels of other co-financing items that appear in the PRODOC </w:t>
      </w:r>
      <w:r w:rsidR="009B59F9" w:rsidRPr="004C04EB">
        <w:rPr>
          <w:rFonts w:eastAsia="Calibri" w:cs="Arial"/>
          <w:noProof/>
          <w:lang w:val="en-US"/>
        </w:rPr>
        <w:t xml:space="preserve">exceed expectations </w:t>
      </w:r>
      <w:r w:rsidRPr="004C04EB">
        <w:rPr>
          <w:rFonts w:eastAsia="Calibri" w:cs="Arial"/>
          <w:noProof/>
          <w:lang w:val="en-US"/>
        </w:rPr>
        <w:t xml:space="preserve">(if </w:t>
      </w:r>
      <w:r w:rsidR="009B59F9" w:rsidRPr="004C04EB">
        <w:rPr>
          <w:rFonts w:eastAsia="Calibri" w:cs="Arial"/>
          <w:noProof/>
          <w:lang w:val="en-US"/>
        </w:rPr>
        <w:t xml:space="preserve">the private sector </w:t>
      </w:r>
      <w:r w:rsidRPr="004C04EB">
        <w:rPr>
          <w:rFonts w:eastAsia="Calibri" w:cs="Arial"/>
          <w:noProof/>
          <w:lang w:val="en-US"/>
        </w:rPr>
        <w:t>financing that was going to be used for the replacement of chillers is eliminated):</w:t>
      </w:r>
    </w:p>
    <w:p w:rsidR="00AC1452" w:rsidRPr="004C04EB" w:rsidRDefault="00AC1452" w:rsidP="00AC1452">
      <w:pPr>
        <w:rPr>
          <w:rFonts w:eastAsia="Calibri" w:cs="Arial"/>
          <w:noProof/>
          <w:lang w:val="en-US"/>
        </w:rPr>
      </w:pPr>
    </w:p>
    <w:p w:rsidR="00AC1452" w:rsidRPr="004C04EB" w:rsidRDefault="00AC1452" w:rsidP="00AC1452">
      <w:pPr>
        <w:keepNext/>
        <w:jc w:val="center"/>
        <w:rPr>
          <w:rFonts w:eastAsia="Calibri" w:cs="Arial"/>
          <w:b/>
          <w:noProof/>
          <w:lang w:val="en-US"/>
        </w:rPr>
      </w:pPr>
      <w:r w:rsidRPr="004C04EB">
        <w:rPr>
          <w:rFonts w:eastAsia="Calibri" w:cs="Arial"/>
          <w:b/>
          <w:noProof/>
          <w:lang w:val="en-US"/>
        </w:rPr>
        <w:t xml:space="preserve">Table 31: Summary of execution of </w:t>
      </w:r>
      <w:r w:rsidR="00794763" w:rsidRPr="004C04EB">
        <w:rPr>
          <w:rFonts w:eastAsia="Calibri" w:cs="Arial"/>
          <w:b/>
          <w:noProof/>
          <w:lang w:val="en-US"/>
        </w:rPr>
        <w:t>Project funds</w:t>
      </w:r>
    </w:p>
    <w:p w:rsidR="00182346" w:rsidRPr="004C04EB" w:rsidRDefault="00182346" w:rsidP="00AC1452">
      <w:pPr>
        <w:keepNext/>
        <w:jc w:val="center"/>
        <w:rPr>
          <w:rFonts w:eastAsia="Calibri" w:cs="Arial"/>
          <w:b/>
          <w:noProof/>
          <w:lang w:val="en-US"/>
        </w:rPr>
      </w:pPr>
    </w:p>
    <w:p w:rsidR="00AC1452" w:rsidRPr="004C04EB" w:rsidRDefault="00182346" w:rsidP="00182346">
      <w:pPr>
        <w:keepNext/>
        <w:jc w:val="center"/>
        <w:rPr>
          <w:rFonts w:eastAsia="Calibri" w:cs="Arial"/>
          <w:b/>
          <w:noProof/>
          <w:lang w:val="en-US"/>
        </w:rPr>
      </w:pPr>
      <w:r w:rsidRPr="004C04EB">
        <w:rPr>
          <w:rFonts w:eastAsia="Calibri" w:cs="Arial"/>
          <w:noProof/>
          <w:lang w:val="en-US"/>
        </w:rPr>
      </w:r>
      <w:r w:rsidRPr="004C04EB">
        <w:rPr>
          <w:rFonts w:eastAsia="Calibri" w:cs="Arial"/>
          <w:noProof/>
          <w:lang w:val="en-US"/>
        </w:rPr>
        <w:pict>
          <v:group id="_x0000_s1413" editas="canvas" style="width:378.65pt;height:135.85pt;mso-position-horizontal-relative:char;mso-position-vertical-relative:line" coordsize="7573,2717">
            <o:lock v:ext="edit" aspectratio="t"/>
            <v:shape id="_x0000_s1414" type="#_x0000_t75" style="position:absolute;width:7573;height:2717" o:preferrelative="f">
              <v:fill o:detectmouseclick="t"/>
              <v:path o:extrusionok="t" o:connecttype="none"/>
              <o:lock v:ext="edit" text="t"/>
            </v:shape>
            <v:rect id="_x0000_s1415" style="position:absolute;left:1500;top:165;width:881;height:405" filled="f" stroked="f">
              <v:textbox style="mso-next-textbox:#_x0000_s1415" inset="0,0,0,0">
                <w:txbxContent>
                  <w:p w:rsidR="00182346" w:rsidRDefault="00182346" w:rsidP="00182346">
                    <w:r>
                      <w:rPr>
                        <w:rFonts w:cs="Arial"/>
                        <w:color w:val="000000"/>
                        <w:lang w:val="en-US"/>
                      </w:rPr>
                      <w:t>Source</w:t>
                    </w:r>
                  </w:p>
                </w:txbxContent>
              </v:textbox>
            </v:rect>
            <v:rect id="_x0000_s1416" style="position:absolute;left:3957;top:30;width:759;height:293;mso-wrap-style:none" filled="f" stroked="f">
              <v:textbox style="mso-next-textbox:#_x0000_s1416;mso-fit-shape-to-text:t" inset="0,0,0,0">
                <w:txbxContent>
                  <w:p w:rsidR="00182346" w:rsidRDefault="00182346" w:rsidP="00182346">
                    <w:r>
                      <w:rPr>
                        <w:rFonts w:cs="Arial"/>
                        <w:color w:val="000000"/>
                        <w:lang w:val="en-US"/>
                      </w:rPr>
                      <w:t xml:space="preserve">Amount </w:t>
                    </w:r>
                  </w:p>
                </w:txbxContent>
              </v:textbox>
            </v:rect>
            <v:rect id="_x0000_s1417" style="position:absolute;left:3839;top:315;width:966;height:293;mso-wrap-style:none" filled="f" stroked="f">
              <v:textbox style="mso-next-textbox:#_x0000_s1417;mso-fit-shape-to-text:t" inset="0,0,0,0">
                <w:txbxContent>
                  <w:p w:rsidR="00182346" w:rsidRDefault="00182346" w:rsidP="00182346">
                    <w:r>
                      <w:rPr>
                        <w:rFonts w:cs="Arial"/>
                        <w:color w:val="000000"/>
                        <w:lang w:val="en-US"/>
                      </w:rPr>
                      <w:t>PRODOC</w:t>
                    </w:r>
                  </w:p>
                </w:txbxContent>
              </v:textbox>
            </v:rect>
            <v:rect id="_x0000_s1418" style="position:absolute;left:5113;top:30;width:1230;height:247" filled="f" stroked="f">
              <v:textbox style="mso-next-textbox:#_x0000_s1418;mso-fit-shape-to-text:t" inset="0,0,0,0">
                <w:txbxContent>
                  <w:p w:rsidR="00182346" w:rsidRPr="00F8717E" w:rsidRDefault="00182346" w:rsidP="00182346">
                    <w:pPr>
                      <w:rPr>
                        <w:rFonts w:cs="Arial"/>
                        <w:sz w:val="18"/>
                        <w:lang w:val="en-US"/>
                      </w:rPr>
                    </w:pPr>
                    <w:r w:rsidRPr="00F8717E">
                      <w:rPr>
                        <w:rFonts w:cs="Arial"/>
                        <w:color w:val="000000"/>
                        <w:sz w:val="18"/>
                        <w:lang w:val="en-US"/>
                      </w:rPr>
                      <w:t>Actual Amou</w:t>
                    </w:r>
                    <w:r>
                      <w:rPr>
                        <w:rFonts w:cs="Arial"/>
                        <w:sz w:val="18"/>
                        <w:lang w:val="en-US"/>
                      </w:rPr>
                      <w:t>nt</w:t>
                    </w:r>
                  </w:p>
                </w:txbxContent>
              </v:textbox>
            </v:rect>
            <v:rect id="_x0000_s1419" style="position:absolute;left:5310;top:277;width:751;height:247;mso-wrap-style:none" filled="f" stroked="f">
              <v:textbox style="mso-next-textbox:#_x0000_s1419;mso-fit-shape-to-text:t" inset="0,0,0,0">
                <w:txbxContent>
                  <w:p w:rsidR="00182346" w:rsidRPr="00F8717E" w:rsidRDefault="00182346" w:rsidP="00182346">
                    <w:pPr>
                      <w:rPr>
                        <w:sz w:val="18"/>
                      </w:rPr>
                    </w:pPr>
                    <w:r w:rsidRPr="00F8717E">
                      <w:rPr>
                        <w:rFonts w:cs="Arial"/>
                        <w:color w:val="000000"/>
                        <w:sz w:val="18"/>
                        <w:lang w:val="en-US"/>
                      </w:rPr>
                      <w:t>Executed</w:t>
                    </w:r>
                  </w:p>
                </w:txbxContent>
              </v:textbox>
            </v:rect>
            <v:rect id="_x0000_s1420" style="position:absolute;left:6643;top:30;width:441;height:293;mso-wrap-style:none" filled="f" stroked="f">
              <v:textbox style="mso-next-textbox:#_x0000_s1420;mso-fit-shape-to-text:t" inset="0,0,0,0">
                <w:txbxContent>
                  <w:p w:rsidR="00182346" w:rsidRDefault="00182346" w:rsidP="00182346">
                    <w:r>
                      <w:rPr>
                        <w:rFonts w:cs="Arial"/>
                        <w:color w:val="000000"/>
                        <w:lang w:val="en-US"/>
                      </w:rPr>
                      <w:t xml:space="preserve">% of </w:t>
                    </w:r>
                  </w:p>
                </w:txbxContent>
              </v:textbox>
            </v:rect>
            <v:rect id="_x0000_s1421" style="position:absolute;left:6403;top:315;width:967;height:293;mso-wrap-style:none" filled="f" stroked="f">
              <v:textbox style="mso-next-textbox:#_x0000_s1421;mso-fit-shape-to-text:t" inset="0,0,0,0">
                <w:txbxContent>
                  <w:p w:rsidR="00182346" w:rsidRDefault="00182346" w:rsidP="00182346">
                    <w:r>
                      <w:rPr>
                        <w:rFonts w:cs="Arial"/>
                        <w:color w:val="000000"/>
                        <w:lang w:val="en-US"/>
                      </w:rPr>
                      <w:t>Execution</w:t>
                    </w:r>
                  </w:p>
                </w:txbxContent>
              </v:textbox>
            </v:rect>
            <v:rect id="_x0000_s1422" style="position:absolute;left:45;top:600;width:453;height:293;mso-wrap-style:none" filled="f" stroked="f">
              <v:textbox style="mso-next-textbox:#_x0000_s1422;mso-fit-shape-to-text:t" inset="0,0,0,0">
                <w:txbxContent>
                  <w:p w:rsidR="00182346" w:rsidRDefault="00182346" w:rsidP="00182346">
                    <w:r>
                      <w:rPr>
                        <w:rFonts w:cs="Arial"/>
                        <w:color w:val="000000"/>
                        <w:lang w:val="en-US"/>
                      </w:rPr>
                      <w:t>GEF</w:t>
                    </w:r>
                  </w:p>
                </w:txbxContent>
              </v:textbox>
            </v:rect>
            <v:rect id="_x0000_s1423" style="position:absolute;left:4124;top:600;width:796;height:293;mso-wrap-style:none" filled="f" stroked="f">
              <v:textbox style="mso-next-textbox:#_x0000_s1423;mso-fit-shape-to-text:t" inset="0,0,0,0">
                <w:txbxContent>
                  <w:p w:rsidR="00182346" w:rsidRDefault="00182346" w:rsidP="00182346">
                    <w:r>
                      <w:rPr>
                        <w:rFonts w:cs="Arial"/>
                        <w:color w:val="000000"/>
                        <w:lang w:val="en-US"/>
                      </w:rPr>
                      <w:t>975,000</w:t>
                    </w:r>
                  </w:p>
                </w:txbxContent>
              </v:textbox>
            </v:rect>
            <v:rect id="_x0000_s1424" style="position:absolute;left:3794;top:600;width:123;height:293;mso-wrap-style:none" filled="f" stroked="f">
              <v:textbox style="mso-next-textbox:#_x0000_s1424;mso-fit-shape-to-text:t" inset="0,0,0,0">
                <w:txbxContent>
                  <w:p w:rsidR="00182346" w:rsidRDefault="00182346" w:rsidP="00182346">
                    <w:r>
                      <w:rPr>
                        <w:rFonts w:cs="Arial"/>
                        <w:color w:val="000000"/>
                        <w:lang w:val="en-US"/>
                      </w:rPr>
                      <w:t xml:space="preserve">$   </w:t>
                    </w:r>
                  </w:p>
                </w:txbxContent>
              </v:textbox>
            </v:rect>
            <v:rect id="_x0000_s1425" style="position:absolute;left:4094;top:600;width:119;height:293;mso-wrap-style:none" filled="f" stroked="f">
              <v:textbox style="mso-next-textbox:#_x0000_s1425;mso-fit-shape-to-text:t" inset="0,0,0,0">
                <w:txbxContent>
                  <w:p w:rsidR="00182346" w:rsidRDefault="00182346" w:rsidP="00182346"/>
                </w:txbxContent>
              </v:textbox>
            </v:rect>
            <v:rect id="_x0000_s1426" style="position:absolute;left:5458;top:600;width:796;height:293;mso-wrap-style:none" filled="f" stroked="f">
              <v:textbox style="mso-next-textbox:#_x0000_s1426;mso-fit-shape-to-text:t" inset="0,0,0,0">
                <w:txbxContent>
                  <w:p w:rsidR="00182346" w:rsidRDefault="00182346" w:rsidP="00182346">
                    <w:r>
                      <w:rPr>
                        <w:rFonts w:cs="Arial"/>
                        <w:color w:val="000000"/>
                        <w:lang w:val="en-US"/>
                      </w:rPr>
                      <w:t>974,674</w:t>
                    </w:r>
                  </w:p>
                </w:txbxContent>
              </v:textbox>
            </v:rect>
            <v:rect id="_x0000_s1427" style="position:absolute;left:5128;top:600;width:123;height:293;mso-wrap-style:none" filled="f" stroked="f">
              <v:textbox style="mso-next-textbox:#_x0000_s1427;mso-fit-shape-to-text:t" inset="0,0,0,0">
                <w:txbxContent>
                  <w:p w:rsidR="00182346" w:rsidRDefault="00182346" w:rsidP="00182346">
                    <w:r>
                      <w:rPr>
                        <w:rFonts w:cs="Arial"/>
                        <w:color w:val="000000"/>
                        <w:lang w:val="en-US"/>
                      </w:rPr>
                      <w:t xml:space="preserve">$   </w:t>
                    </w:r>
                  </w:p>
                </w:txbxContent>
              </v:textbox>
            </v:rect>
            <v:rect id="_x0000_s1428" style="position:absolute;left:5428;top:600;width:119;height:293;mso-wrap-style:none" filled="f" stroked="f">
              <v:textbox style="mso-next-textbox:#_x0000_s1428;mso-fit-shape-to-text:t" inset="0,0,0,0">
                <w:txbxContent>
                  <w:p w:rsidR="00182346" w:rsidRDefault="00182346" w:rsidP="00182346"/>
                </w:txbxContent>
              </v:textbox>
            </v:rect>
            <v:rect id="_x0000_s1429" style="position:absolute;left:6643;top:600;width:747;height:293;mso-wrap-style:none" filled="f" stroked="f">
              <v:textbox style="mso-next-textbox:#_x0000_s1429;mso-fit-shape-to-text:t" inset="0,0,0,0">
                <w:txbxContent>
                  <w:p w:rsidR="00182346" w:rsidRDefault="00182346" w:rsidP="00182346">
                    <w:r>
                      <w:rPr>
                        <w:rFonts w:cs="Arial"/>
                        <w:color w:val="000000"/>
                        <w:lang w:val="en-US"/>
                      </w:rPr>
                      <w:t>99.97%</w:t>
                    </w:r>
                  </w:p>
                </w:txbxContent>
              </v:textbox>
            </v:rect>
            <v:rect id="_x0000_s1430" style="position:absolute;left:45;top:885;width:1027;height:293;mso-wrap-style:none" filled="f" stroked="f">
              <v:textbox style="mso-next-textbox:#_x0000_s1430;mso-fit-shape-to-text:t" inset="0,0,0,0">
                <w:txbxContent>
                  <w:p w:rsidR="00182346" w:rsidRDefault="00182346" w:rsidP="00182346">
                    <w:r>
                      <w:rPr>
                        <w:rFonts w:cs="Arial"/>
                        <w:color w:val="000000"/>
                        <w:lang w:val="en-US"/>
                      </w:rPr>
                      <w:t>UNDP-CO</w:t>
                    </w:r>
                  </w:p>
                </w:txbxContent>
              </v:textbox>
            </v:rect>
            <v:rect id="_x0000_s1431" style="position:absolute;left:4124;top:885;width:796;height:293;mso-wrap-style:none" filled="f" stroked="f">
              <v:textbox style="mso-next-textbox:#_x0000_s1431;mso-fit-shape-to-text:t" inset="0,0,0,0">
                <w:txbxContent>
                  <w:p w:rsidR="00182346" w:rsidRDefault="00182346" w:rsidP="00182346">
                    <w:r>
                      <w:rPr>
                        <w:rFonts w:cs="Arial"/>
                        <w:color w:val="000000"/>
                        <w:lang w:val="en-US"/>
                      </w:rPr>
                      <w:t>150,000</w:t>
                    </w:r>
                  </w:p>
                </w:txbxContent>
              </v:textbox>
            </v:rect>
            <v:rect id="_x0000_s1432" style="position:absolute;left:3794;top:885;width:123;height:293;mso-wrap-style:none" filled="f" stroked="f">
              <v:textbox style="mso-next-textbox:#_x0000_s1432;mso-fit-shape-to-text:t" inset="0,0,0,0">
                <w:txbxContent>
                  <w:p w:rsidR="00182346" w:rsidRDefault="00182346" w:rsidP="00182346">
                    <w:r>
                      <w:rPr>
                        <w:rFonts w:cs="Arial"/>
                        <w:color w:val="000000"/>
                        <w:lang w:val="en-US"/>
                      </w:rPr>
                      <w:t xml:space="preserve">$   </w:t>
                    </w:r>
                  </w:p>
                </w:txbxContent>
              </v:textbox>
            </v:rect>
            <v:rect id="_x0000_s1433" style="position:absolute;left:4094;top:885;width:119;height:293;mso-wrap-style:none" filled="f" stroked="f">
              <v:textbox style="mso-next-textbox:#_x0000_s1433;mso-fit-shape-to-text:t" inset="0,0,0,0">
                <w:txbxContent>
                  <w:p w:rsidR="00182346" w:rsidRDefault="00182346" w:rsidP="00182346"/>
                </w:txbxContent>
              </v:textbox>
            </v:rect>
            <v:rect id="_x0000_s1434" style="position:absolute;left:5458;top:885;width:796;height:293;mso-wrap-style:none" filled="f" stroked="f">
              <v:textbox style="mso-next-textbox:#_x0000_s1434;mso-fit-shape-to-text:t" inset="0,0,0,0">
                <w:txbxContent>
                  <w:p w:rsidR="00182346" w:rsidRDefault="00182346" w:rsidP="00182346">
                    <w:r>
                      <w:rPr>
                        <w:rFonts w:cs="Arial"/>
                        <w:color w:val="000000"/>
                        <w:lang w:val="en-US"/>
                      </w:rPr>
                      <w:t>150,000</w:t>
                    </w:r>
                  </w:p>
                </w:txbxContent>
              </v:textbox>
            </v:rect>
            <v:rect id="_x0000_s1435" style="position:absolute;left:5128;top:885;width:123;height:293;mso-wrap-style:none" filled="f" stroked="f">
              <v:textbox style="mso-next-textbox:#_x0000_s1435;mso-fit-shape-to-text:t" inset="0,0,0,0">
                <w:txbxContent>
                  <w:p w:rsidR="00182346" w:rsidRDefault="00182346" w:rsidP="00182346">
                    <w:r>
                      <w:rPr>
                        <w:rFonts w:cs="Arial"/>
                        <w:color w:val="000000"/>
                        <w:lang w:val="en-US"/>
                      </w:rPr>
                      <w:t xml:space="preserve">$   </w:t>
                    </w:r>
                  </w:p>
                </w:txbxContent>
              </v:textbox>
            </v:rect>
            <v:rect id="_x0000_s1436" style="position:absolute;left:5428;top:885;width:119;height:293;mso-wrap-style:none" filled="f" stroked="f">
              <v:textbox style="mso-next-textbox:#_x0000_s1436;mso-fit-shape-to-text:t" inset="0,0,0,0">
                <w:txbxContent>
                  <w:p w:rsidR="00182346" w:rsidRDefault="00182346" w:rsidP="00182346"/>
                </w:txbxContent>
              </v:textbox>
            </v:rect>
            <v:rect id="_x0000_s1437" style="position:absolute;left:6523;top:885;width:869;height:293;mso-wrap-style:none" filled="f" stroked="f">
              <v:textbox style="mso-next-textbox:#_x0000_s1437;mso-fit-shape-to-text:t" inset="0,0,0,0">
                <w:txbxContent>
                  <w:p w:rsidR="00182346" w:rsidRDefault="00182346" w:rsidP="00182346">
                    <w:r>
                      <w:rPr>
                        <w:rFonts w:cs="Arial"/>
                        <w:color w:val="000000"/>
                        <w:lang w:val="en-US"/>
                      </w:rPr>
                      <w:t>100.00%</w:t>
                    </w:r>
                  </w:p>
                </w:txbxContent>
              </v:textbox>
            </v:rect>
            <v:rect id="_x0000_s1438" style="position:absolute;left:45;top:1170;width:2446;height:293;mso-wrap-style:none" filled="f" stroked="f">
              <v:textbox style="mso-next-textbox:#_x0000_s1438;mso-fit-shape-to-text:t" inset="0,0,0,0">
                <w:txbxContent>
                  <w:p w:rsidR="00182346" w:rsidRDefault="00182346" w:rsidP="00182346">
                    <w:r>
                      <w:rPr>
                        <w:rFonts w:cs="Arial"/>
                        <w:color w:val="000000"/>
                        <w:lang w:val="en-US"/>
                      </w:rPr>
                      <w:t>Government of Colombia</w:t>
                    </w:r>
                  </w:p>
                </w:txbxContent>
              </v:textbox>
            </v:rect>
            <v:rect id="_x0000_s1439" style="position:absolute;left:4124;top:1170;width:796;height:293;mso-wrap-style:none" filled="f" stroked="f">
              <v:textbox style="mso-next-textbox:#_x0000_s1439;mso-fit-shape-to-text:t" inset="0,0,0,0">
                <w:txbxContent>
                  <w:p w:rsidR="00182346" w:rsidRDefault="00182346" w:rsidP="00182346">
                    <w:r>
                      <w:rPr>
                        <w:rFonts w:cs="Arial"/>
                        <w:color w:val="000000"/>
                        <w:lang w:val="en-US"/>
                      </w:rPr>
                      <w:t>965,000</w:t>
                    </w:r>
                  </w:p>
                </w:txbxContent>
              </v:textbox>
            </v:rect>
            <v:rect id="_x0000_s1440" style="position:absolute;left:3794;top:1170;width:123;height:293;mso-wrap-style:none" filled="f" stroked="f">
              <v:textbox style="mso-next-textbox:#_x0000_s1440;mso-fit-shape-to-text:t" inset="0,0,0,0">
                <w:txbxContent>
                  <w:p w:rsidR="00182346" w:rsidRDefault="00182346" w:rsidP="00182346">
                    <w:r>
                      <w:rPr>
                        <w:rFonts w:cs="Arial"/>
                        <w:color w:val="000000"/>
                        <w:lang w:val="en-US"/>
                      </w:rPr>
                      <w:t xml:space="preserve">$   </w:t>
                    </w:r>
                  </w:p>
                </w:txbxContent>
              </v:textbox>
            </v:rect>
            <v:rect id="_x0000_s1441" style="position:absolute;left:4094;top:1170;width:119;height:293;mso-wrap-style:none" filled="f" stroked="f">
              <v:textbox style="mso-next-textbox:#_x0000_s1441;mso-fit-shape-to-text:t" inset="0,0,0,0">
                <w:txbxContent>
                  <w:p w:rsidR="00182346" w:rsidRDefault="00182346" w:rsidP="00182346"/>
                </w:txbxContent>
              </v:textbox>
            </v:rect>
            <v:rect id="_x0000_s1442" style="position:absolute;left:5278;top:1170;width:979;height:293;mso-wrap-style:none" filled="f" stroked="f">
              <v:textbox style="mso-next-textbox:#_x0000_s1442;mso-fit-shape-to-text:t" inset="0,0,0,0">
                <w:txbxContent>
                  <w:p w:rsidR="00182346" w:rsidRDefault="00182346" w:rsidP="00182346">
                    <w:r>
                      <w:rPr>
                        <w:rFonts w:cs="Arial"/>
                        <w:color w:val="000000"/>
                        <w:lang w:val="en-US"/>
                      </w:rPr>
                      <w:t>1,225,623</w:t>
                    </w:r>
                  </w:p>
                </w:txbxContent>
              </v:textbox>
            </v:rect>
            <v:rect id="_x0000_s1443" style="position:absolute;left:5128;top:1170;width:123;height:293;mso-wrap-style:none" filled="f" stroked="f">
              <v:textbox style="mso-next-textbox:#_x0000_s1443;mso-fit-shape-to-text:t" inset="0,0,0,0">
                <w:txbxContent>
                  <w:p w:rsidR="00182346" w:rsidRDefault="00182346" w:rsidP="00182346">
                    <w:r>
                      <w:rPr>
                        <w:rFonts w:cs="Arial"/>
                        <w:color w:val="000000"/>
                        <w:lang w:val="en-US"/>
                      </w:rPr>
                      <w:t>$</w:t>
                    </w:r>
                  </w:p>
                </w:txbxContent>
              </v:textbox>
            </v:rect>
            <v:rect id="_x0000_s1444" style="position:absolute;left:5248;top:1170;width:119;height:293;mso-wrap-style:none" filled="f" stroked="f">
              <v:textbox style="mso-next-textbox:#_x0000_s1444;mso-fit-shape-to-text:t" inset="0,0,0,0">
                <w:txbxContent>
                  <w:p w:rsidR="00182346" w:rsidRDefault="00182346" w:rsidP="00182346"/>
                </w:txbxContent>
              </v:textbox>
            </v:rect>
            <v:rect id="_x0000_s1445" style="position:absolute;left:6523;top:1170;width:869;height:293;mso-wrap-style:none" filled="f" stroked="f">
              <v:textbox style="mso-next-textbox:#_x0000_s1445;mso-fit-shape-to-text:t" inset="0,0,0,0">
                <w:txbxContent>
                  <w:p w:rsidR="00182346" w:rsidRDefault="00182346" w:rsidP="00182346">
                    <w:r>
                      <w:rPr>
                        <w:rFonts w:cs="Arial"/>
                        <w:color w:val="000000"/>
                        <w:lang w:val="en-US"/>
                      </w:rPr>
                      <w:t>127.01%</w:t>
                    </w:r>
                  </w:p>
                </w:txbxContent>
              </v:textbox>
            </v:rect>
            <v:rect id="_x0000_s1446" style="position:absolute;left:45;top:1455;width:1113;height:293;mso-wrap-style:none" filled="f" stroked="f">
              <v:textbox style="mso-next-textbox:#_x0000_s1446;mso-fit-shape-to-text:t" inset="0,0,0,0">
                <w:txbxContent>
                  <w:p w:rsidR="00182346" w:rsidRDefault="00182346" w:rsidP="00182346">
                    <w:r>
                      <w:rPr>
                        <w:rFonts w:cs="Arial"/>
                        <w:color w:val="000000"/>
                        <w:lang w:val="en-US"/>
                      </w:rPr>
                      <w:t>MLF (OTU)</w:t>
                    </w:r>
                  </w:p>
                </w:txbxContent>
              </v:textbox>
            </v:rect>
            <v:rect id="_x0000_s1447" style="position:absolute;left:3944;top:1455;width:979;height:293;mso-wrap-style:none" filled="f" stroked="f">
              <v:textbox style="mso-next-textbox:#_x0000_s1447;mso-fit-shape-to-text:t" inset="0,0,0,0">
                <w:txbxContent>
                  <w:p w:rsidR="00182346" w:rsidRDefault="00182346" w:rsidP="00182346">
                    <w:r>
                      <w:rPr>
                        <w:rFonts w:cs="Arial"/>
                        <w:color w:val="000000"/>
                        <w:lang w:val="en-US"/>
                      </w:rPr>
                      <w:t>1,000,000</w:t>
                    </w:r>
                  </w:p>
                </w:txbxContent>
              </v:textbox>
            </v:rect>
            <v:rect id="_x0000_s1448" style="position:absolute;left:3794;top:1455;width:123;height:293;mso-wrap-style:none" filled="f" stroked="f">
              <v:textbox style="mso-next-textbox:#_x0000_s1448;mso-fit-shape-to-text:t" inset="0,0,0,0">
                <w:txbxContent>
                  <w:p w:rsidR="00182346" w:rsidRDefault="00182346" w:rsidP="00182346">
                    <w:r>
                      <w:rPr>
                        <w:rFonts w:cs="Arial"/>
                        <w:color w:val="000000"/>
                        <w:lang w:val="en-US"/>
                      </w:rPr>
                      <w:t>$</w:t>
                    </w:r>
                  </w:p>
                </w:txbxContent>
              </v:textbox>
            </v:rect>
            <v:rect id="_x0000_s1449" style="position:absolute;left:3914;top:1455;width:119;height:293;mso-wrap-style:none" filled="f" stroked="f">
              <v:textbox style="mso-next-textbox:#_x0000_s1449;mso-fit-shape-to-text:t" inset="0,0,0,0">
                <w:txbxContent>
                  <w:p w:rsidR="00182346" w:rsidRDefault="00182346" w:rsidP="00182346"/>
                </w:txbxContent>
              </v:textbox>
            </v:rect>
            <v:rect id="_x0000_s1450" style="position:absolute;left:5458;top:1455;width:796;height:293;mso-wrap-style:none" filled="f" stroked="f">
              <v:textbox style="mso-next-textbox:#_x0000_s1450;mso-fit-shape-to-text:t" inset="0,0,0,0">
                <w:txbxContent>
                  <w:p w:rsidR="00182346" w:rsidRDefault="00182346" w:rsidP="00182346">
                    <w:r>
                      <w:rPr>
                        <w:rFonts w:cs="Arial"/>
                        <w:color w:val="000000"/>
                        <w:lang w:val="en-US"/>
                      </w:rPr>
                      <w:t>800,000</w:t>
                    </w:r>
                  </w:p>
                </w:txbxContent>
              </v:textbox>
            </v:rect>
            <v:rect id="_x0000_s1451" style="position:absolute;left:5128;top:1455;width:123;height:293;mso-wrap-style:none" filled="f" stroked="f">
              <v:textbox style="mso-next-textbox:#_x0000_s1451;mso-fit-shape-to-text:t" inset="0,0,0,0">
                <w:txbxContent>
                  <w:p w:rsidR="00182346" w:rsidRDefault="00182346" w:rsidP="00182346">
                    <w:r>
                      <w:rPr>
                        <w:rFonts w:cs="Arial"/>
                        <w:color w:val="000000"/>
                        <w:lang w:val="en-US"/>
                      </w:rPr>
                      <w:t xml:space="preserve">$   </w:t>
                    </w:r>
                  </w:p>
                </w:txbxContent>
              </v:textbox>
            </v:rect>
            <v:rect id="_x0000_s1452" style="position:absolute;left:5428;top:1455;width:119;height:293;mso-wrap-style:none" filled="f" stroked="f">
              <v:textbox style="mso-next-textbox:#_x0000_s1452;mso-fit-shape-to-text:t" inset="0,0,0,0">
                <w:txbxContent>
                  <w:p w:rsidR="00182346" w:rsidRDefault="00182346" w:rsidP="00182346"/>
                </w:txbxContent>
              </v:textbox>
            </v:rect>
            <v:rect id="_x0000_s1453" style="position:absolute;left:6643;top:1455;width:747;height:293;mso-wrap-style:none" filled="f" stroked="f">
              <v:textbox style="mso-next-textbox:#_x0000_s1453;mso-fit-shape-to-text:t" inset="0,0,0,0">
                <w:txbxContent>
                  <w:p w:rsidR="00182346" w:rsidRDefault="00182346" w:rsidP="00182346">
                    <w:r>
                      <w:rPr>
                        <w:rFonts w:cs="Arial"/>
                        <w:color w:val="000000"/>
                        <w:lang w:val="en-US"/>
                      </w:rPr>
                      <w:t>80.00%</w:t>
                    </w:r>
                  </w:p>
                </w:txbxContent>
              </v:textbox>
            </v:rect>
            <v:rect id="_x0000_s1454" style="position:absolute;left:45;top:1740;width:1576;height:293" filled="f" stroked="f">
              <v:textbox style="mso-next-textbox:#_x0000_s1454;mso-fit-shape-to-text:t" inset="0,0,0,0">
                <w:txbxContent>
                  <w:p w:rsidR="00182346" w:rsidRDefault="00182346" w:rsidP="00182346">
                    <w:r>
                      <w:rPr>
                        <w:rFonts w:cs="Arial"/>
                        <w:color w:val="000000"/>
                        <w:lang w:val="en-US"/>
                      </w:rPr>
                      <w:t>Private Sector</w:t>
                    </w:r>
                  </w:p>
                </w:txbxContent>
              </v:textbox>
            </v:rect>
            <v:rect id="_x0000_s1455" style="position:absolute;left:3944;top:1740;width:979;height:293;mso-wrap-style:none" filled="f" stroked="f">
              <v:textbox style="mso-next-textbox:#_x0000_s1455;mso-fit-shape-to-text:t" inset="0,0,0,0">
                <w:txbxContent>
                  <w:p w:rsidR="00182346" w:rsidRDefault="00182346" w:rsidP="00182346">
                    <w:r>
                      <w:rPr>
                        <w:rFonts w:cs="Arial"/>
                        <w:color w:val="000000"/>
                        <w:lang w:val="en-US"/>
                      </w:rPr>
                      <w:t>2,330,000</w:t>
                    </w:r>
                  </w:p>
                </w:txbxContent>
              </v:textbox>
            </v:rect>
            <v:rect id="_x0000_s1456" style="position:absolute;left:3794;top:1740;width:123;height:293;mso-wrap-style:none" filled="f" stroked="f">
              <v:textbox style="mso-next-textbox:#_x0000_s1456;mso-fit-shape-to-text:t" inset="0,0,0,0">
                <w:txbxContent>
                  <w:p w:rsidR="00182346" w:rsidRDefault="00182346" w:rsidP="00182346">
                    <w:r>
                      <w:rPr>
                        <w:rFonts w:cs="Arial"/>
                        <w:color w:val="000000"/>
                        <w:lang w:val="en-US"/>
                      </w:rPr>
                      <w:t>$</w:t>
                    </w:r>
                  </w:p>
                </w:txbxContent>
              </v:textbox>
            </v:rect>
            <v:rect id="_x0000_s1457" style="position:absolute;left:3914;top:1740;width:119;height:293;mso-wrap-style:none" filled="f" stroked="f">
              <v:textbox style="mso-next-textbox:#_x0000_s1457;mso-fit-shape-to-text:t" inset="0,0,0,0">
                <w:txbxContent>
                  <w:p w:rsidR="00182346" w:rsidRDefault="00182346" w:rsidP="00182346"/>
                </w:txbxContent>
              </v:textbox>
            </v:rect>
            <v:rect id="_x0000_s1458" style="position:absolute;left:5092;top:1740;width:1162;height:293;mso-wrap-style:none" filled="f" stroked="f">
              <v:textbox style="mso-next-textbox:#_x0000_s1458;mso-fit-shape-to-text:t" inset="0,0,0,0">
                <w:txbxContent>
                  <w:p w:rsidR="00182346" w:rsidRDefault="00182346" w:rsidP="00182346">
                    <w:r>
                      <w:rPr>
                        <w:rFonts w:cs="Arial"/>
                        <w:color w:val="000000"/>
                        <w:lang w:val="en-US"/>
                      </w:rPr>
                      <w:t>Not Defined</w:t>
                    </w:r>
                  </w:p>
                </w:txbxContent>
              </v:textbox>
            </v:rect>
            <v:rect id="_x0000_s1459" style="position:absolute;left:45;top:2025;width:2691;height:293;mso-wrap-style:none" filled="f" stroked="f">
              <v:textbox style="mso-next-textbox:#_x0000_s1459;mso-fit-shape-to-text:t" inset="0,0,0,0">
                <w:txbxContent>
                  <w:p w:rsidR="00182346" w:rsidRDefault="00182346" w:rsidP="00182346">
                    <w:r>
                      <w:rPr>
                        <w:rFonts w:cs="Arial"/>
                        <w:color w:val="000000"/>
                        <w:lang w:val="en-US"/>
                      </w:rPr>
                      <w:t xml:space="preserve">Total without Private Sector </w:t>
                    </w:r>
                  </w:p>
                </w:txbxContent>
              </v:textbox>
            </v:rect>
            <v:rect id="_x0000_s1460" style="position:absolute;left:3944;top:2025;width:979;height:293;mso-wrap-style:none" filled="f" stroked="f">
              <v:textbox style="mso-next-textbox:#_x0000_s1460;mso-fit-shape-to-text:t" inset="0,0,0,0">
                <w:txbxContent>
                  <w:p w:rsidR="00182346" w:rsidRDefault="00182346" w:rsidP="00182346">
                    <w:r>
                      <w:rPr>
                        <w:rFonts w:cs="Arial"/>
                        <w:color w:val="000000"/>
                        <w:lang w:val="en-US"/>
                      </w:rPr>
                      <w:t>3,090,000</w:t>
                    </w:r>
                  </w:p>
                </w:txbxContent>
              </v:textbox>
            </v:rect>
            <v:rect id="_x0000_s1461" style="position:absolute;left:3794;top:2025;width:123;height:293;mso-wrap-style:none" filled="f" stroked="f">
              <v:textbox style="mso-next-textbox:#_x0000_s1461;mso-fit-shape-to-text:t" inset="0,0,0,0">
                <w:txbxContent>
                  <w:p w:rsidR="00182346" w:rsidRDefault="00182346" w:rsidP="00182346">
                    <w:r>
                      <w:rPr>
                        <w:rFonts w:cs="Arial"/>
                        <w:color w:val="000000"/>
                        <w:lang w:val="en-US"/>
                      </w:rPr>
                      <w:t>$</w:t>
                    </w:r>
                  </w:p>
                </w:txbxContent>
              </v:textbox>
            </v:rect>
            <v:rect id="_x0000_s1462" style="position:absolute;left:3914;top:2025;width:119;height:293;mso-wrap-style:none" filled="f" stroked="f">
              <v:textbox style="mso-next-textbox:#_x0000_s1462;mso-fit-shape-to-text:t" inset="0,0,0,0">
                <w:txbxContent>
                  <w:p w:rsidR="00182346" w:rsidRDefault="00182346" w:rsidP="00182346"/>
                </w:txbxContent>
              </v:textbox>
            </v:rect>
            <v:rect id="_x0000_s1463" style="position:absolute;left:5278;top:2025;width:979;height:293;mso-wrap-style:none" filled="f" stroked="f">
              <v:textbox style="mso-next-textbox:#_x0000_s1463;mso-fit-shape-to-text:t" inset="0,0,0,0">
                <w:txbxContent>
                  <w:p w:rsidR="00182346" w:rsidRDefault="00182346" w:rsidP="00182346">
                    <w:r>
                      <w:rPr>
                        <w:rFonts w:cs="Arial"/>
                        <w:color w:val="000000"/>
                        <w:lang w:val="en-US"/>
                      </w:rPr>
                      <w:t>3,150,297</w:t>
                    </w:r>
                  </w:p>
                </w:txbxContent>
              </v:textbox>
            </v:rect>
            <v:rect id="_x0000_s1464" style="position:absolute;left:5128;top:2025;width:123;height:293;mso-wrap-style:none" filled="f" stroked="f">
              <v:textbox style="mso-next-textbox:#_x0000_s1464;mso-fit-shape-to-text:t" inset="0,0,0,0">
                <w:txbxContent>
                  <w:p w:rsidR="00182346" w:rsidRDefault="00182346" w:rsidP="00182346">
                    <w:r>
                      <w:rPr>
                        <w:rFonts w:cs="Arial"/>
                        <w:color w:val="000000"/>
                        <w:lang w:val="en-US"/>
                      </w:rPr>
                      <w:t>$</w:t>
                    </w:r>
                  </w:p>
                </w:txbxContent>
              </v:textbox>
            </v:rect>
            <v:rect id="_x0000_s1465" style="position:absolute;left:5248;top:2025;width:119;height:293;mso-wrap-style:none" filled="f" stroked="f">
              <v:textbox style="mso-next-textbox:#_x0000_s1465;mso-fit-shape-to-text:t" inset="0,0,0,0">
                <w:txbxContent>
                  <w:p w:rsidR="00182346" w:rsidRDefault="00182346" w:rsidP="00182346"/>
                </w:txbxContent>
              </v:textbox>
            </v:rect>
            <v:rect id="_x0000_s1466" style="position:absolute;left:6523;top:2025;width:869;height:293;mso-wrap-style:none" filled="f" stroked="f">
              <v:textbox style="mso-next-textbox:#_x0000_s1466;mso-fit-shape-to-text:t" inset="0,0,0,0">
                <w:txbxContent>
                  <w:p w:rsidR="00182346" w:rsidRDefault="00182346" w:rsidP="00182346">
                    <w:r>
                      <w:rPr>
                        <w:rFonts w:cs="Arial"/>
                        <w:color w:val="000000"/>
                        <w:lang w:val="en-US"/>
                      </w:rPr>
                      <w:t>101.95%</w:t>
                    </w:r>
                  </w:p>
                </w:txbxContent>
              </v:textbox>
            </v:rect>
            <v:rect id="_x0000_s1467" style="position:absolute;left:45;top:2310;width:2385;height:293;mso-wrap-style:none" filled="f" stroked="f">
              <v:textbox style="mso-next-textbox:#_x0000_s1467;mso-fit-shape-to-text:t" inset="0,0,0,0">
                <w:txbxContent>
                  <w:p w:rsidR="00182346" w:rsidRDefault="00182346" w:rsidP="00182346">
                    <w:r>
                      <w:rPr>
                        <w:rFonts w:cs="Arial"/>
                        <w:color w:val="000000"/>
                        <w:lang w:val="en-US"/>
                      </w:rPr>
                      <w:t xml:space="preserve">Total with Private Sector </w:t>
                    </w:r>
                  </w:p>
                </w:txbxContent>
              </v:textbox>
            </v:rect>
            <v:rect id="_x0000_s1468" style="position:absolute;left:3944;top:2310;width:979;height:293;mso-wrap-style:none" filled="f" stroked="f">
              <v:textbox style="mso-next-textbox:#_x0000_s1468;mso-fit-shape-to-text:t" inset="0,0,0,0">
                <w:txbxContent>
                  <w:p w:rsidR="00182346" w:rsidRDefault="00182346" w:rsidP="00182346">
                    <w:r>
                      <w:rPr>
                        <w:rFonts w:cs="Arial"/>
                        <w:color w:val="000000"/>
                        <w:lang w:val="en-US"/>
                      </w:rPr>
                      <w:t>5,420,000</w:t>
                    </w:r>
                  </w:p>
                </w:txbxContent>
              </v:textbox>
            </v:rect>
            <v:rect id="_x0000_s1469" style="position:absolute;left:3794;top:2310;width:123;height:293;mso-wrap-style:none" filled="f" stroked="f">
              <v:textbox style="mso-next-textbox:#_x0000_s1469;mso-fit-shape-to-text:t" inset="0,0,0,0">
                <w:txbxContent>
                  <w:p w:rsidR="00182346" w:rsidRDefault="00182346" w:rsidP="00182346">
                    <w:r>
                      <w:rPr>
                        <w:rFonts w:cs="Arial"/>
                        <w:color w:val="000000"/>
                        <w:lang w:val="en-US"/>
                      </w:rPr>
                      <w:t>$</w:t>
                    </w:r>
                  </w:p>
                </w:txbxContent>
              </v:textbox>
            </v:rect>
            <v:rect id="_x0000_s1470" style="position:absolute;left:3914;top:2310;width:119;height:293;mso-wrap-style:none" filled="f" stroked="f">
              <v:textbox style="mso-next-textbox:#_x0000_s1470;mso-fit-shape-to-text:t" inset="0,0,0,0">
                <w:txbxContent>
                  <w:p w:rsidR="00182346" w:rsidRDefault="00182346" w:rsidP="00182346"/>
                </w:txbxContent>
              </v:textbox>
            </v:rect>
            <v:rect id="_x0000_s1471" style="position:absolute;left:5278;top:2310;width:979;height:293;mso-wrap-style:none" filled="f" stroked="f">
              <v:textbox style="mso-next-textbox:#_x0000_s1471;mso-fit-shape-to-text:t" inset="0,0,0,0">
                <w:txbxContent>
                  <w:p w:rsidR="00182346" w:rsidRDefault="00182346" w:rsidP="00182346">
                    <w:r>
                      <w:rPr>
                        <w:rFonts w:cs="Arial"/>
                        <w:color w:val="000000"/>
                        <w:lang w:val="en-US"/>
                      </w:rPr>
                      <w:t>3,150,297</w:t>
                    </w:r>
                  </w:p>
                </w:txbxContent>
              </v:textbox>
            </v:rect>
            <v:rect id="_x0000_s1472" style="position:absolute;left:5128;top:2310;width:123;height:293;mso-wrap-style:none" filled="f" stroked="f">
              <v:textbox style="mso-next-textbox:#_x0000_s1472;mso-fit-shape-to-text:t" inset="0,0,0,0">
                <w:txbxContent>
                  <w:p w:rsidR="00182346" w:rsidRDefault="00182346" w:rsidP="00182346">
                    <w:r>
                      <w:rPr>
                        <w:rFonts w:cs="Arial"/>
                        <w:color w:val="000000"/>
                        <w:lang w:val="en-US"/>
                      </w:rPr>
                      <w:t>$</w:t>
                    </w:r>
                  </w:p>
                </w:txbxContent>
              </v:textbox>
            </v:rect>
            <v:rect id="_x0000_s1473" style="position:absolute;left:5248;top:2310;width:119;height:293;mso-wrap-style:none" filled="f" stroked="f">
              <v:textbox style="mso-next-textbox:#_x0000_s1473;mso-fit-shape-to-text:t" inset="0,0,0,0">
                <w:txbxContent>
                  <w:p w:rsidR="00182346" w:rsidRDefault="00182346" w:rsidP="00182346"/>
                </w:txbxContent>
              </v:textbox>
            </v:rect>
            <v:rect id="_x0000_s1474" style="position:absolute;left:6643;top:2310;width:747;height:293;mso-wrap-style:none" filled="f" stroked="f">
              <v:textbox style="mso-next-textbox:#_x0000_s1474;mso-fit-shape-to-text:t" inset="0,0,0,0">
                <w:txbxContent>
                  <w:p w:rsidR="00182346" w:rsidRDefault="00182346" w:rsidP="00182346">
                    <w:r>
                      <w:rPr>
                        <w:rFonts w:cs="Arial"/>
                        <w:color w:val="000000"/>
                        <w:lang w:val="en-US"/>
                      </w:rPr>
                      <w:t>58.12%</w:t>
                    </w:r>
                  </w:p>
                </w:txbxContent>
              </v:textbox>
            </v:rect>
            <v:line id="_x0000_s1475" style="position:absolute" from="0,0" to="1,2580" strokeweight="0"/>
            <v:rect id="_x0000_s1476" style="position:absolute;width:15;height:2580" fillcolor="black" stroked="f"/>
            <v:line id="_x0000_s1477" style="position:absolute" from="3674,15" to="3675,2580" strokeweight="0"/>
            <v:rect id="_x0000_s1478" style="position:absolute;left:3674;top:15;width:15;height:2565" fillcolor="black" stroked="f"/>
            <v:line id="_x0000_s1479" style="position:absolute" from="5009,15" to="5010,2580" strokeweight="0"/>
            <v:rect id="_x0000_s1480" style="position:absolute;left:5009;top:15;width:15;height:2565" fillcolor="black" stroked="f"/>
            <v:line id="_x0000_s1481" style="position:absolute" from="6343,15" to="6344,2580" strokeweight="0"/>
            <v:rect id="_x0000_s1482" style="position:absolute;left:6343;top:15;width:15;height:2565" fillcolor="black" stroked="f"/>
            <v:line id="_x0000_s1483" style="position:absolute" from="7408,15" to="7409,2580" strokeweight="0"/>
            <v:rect id="_x0000_s1484" style="position:absolute;left:7408;top:15;width:15;height:2565" fillcolor="black" stroked="f"/>
            <v:line id="_x0000_s1485" style="position:absolute" from="15,0" to="7423,1" strokeweight="0"/>
            <v:rect id="_x0000_s1486" style="position:absolute;left:15;width:7408;height:15" fillcolor="black" stroked="f"/>
            <v:line id="_x0000_s1487" style="position:absolute" from="15,570" to="7423,571" strokeweight="0"/>
            <v:rect id="_x0000_s1488" style="position:absolute;left:15;top:570;width:7408;height:15" fillcolor="black" stroked="f"/>
            <v:line id="_x0000_s1489" style="position:absolute" from="15,855" to="7423,856" strokeweight="0"/>
            <v:rect id="_x0000_s1490" style="position:absolute;left:15;top:855;width:7408;height:15" fillcolor="black" stroked="f"/>
            <v:line id="_x0000_s1491" style="position:absolute" from="15,1140" to="7423,1141" strokeweight="0"/>
            <v:rect id="_x0000_s1492" style="position:absolute;left:15;top:1140;width:7408;height:15" fillcolor="black" stroked="f"/>
            <v:line id="_x0000_s1493" style="position:absolute" from="15,1425" to="7423,1426" strokeweight="0"/>
            <v:rect id="_x0000_s1494" style="position:absolute;left:15;top:1425;width:7408;height:15" fillcolor="black" stroked="f"/>
            <v:line id="_x0000_s1495" style="position:absolute" from="15,1710" to="7423,1711" strokeweight="0"/>
            <v:rect id="_x0000_s1496" style="position:absolute;left:15;top:1710;width:7408;height:15" fillcolor="black" stroked="f"/>
            <v:line id="_x0000_s1497" style="position:absolute" from="15,1995" to="7423,1996" strokeweight="0"/>
            <v:rect id="_x0000_s1498" style="position:absolute;left:15;top:1995;width:7408;height:15" fillcolor="black" stroked="f"/>
            <v:line id="_x0000_s1499" style="position:absolute" from="15,2280" to="7423,2281" strokeweight="0"/>
            <v:rect id="_x0000_s1500" style="position:absolute;left:15;top:2280;width:7408;height:15" fillcolor="black" stroked="f"/>
            <v:line id="_x0000_s1501" style="position:absolute" from="15,2565" to="7423,2566" strokeweight="0"/>
            <v:rect id="_x0000_s1502" style="position:absolute;left:15;top:2565;width:7408;height:15" fillcolor="black" stroked="f"/>
            <w10:wrap type="none"/>
            <w10:anchorlock/>
          </v:group>
        </w:pict>
      </w:r>
    </w:p>
    <w:p w:rsidR="00AC1452" w:rsidRPr="004C04EB" w:rsidRDefault="00AC1452" w:rsidP="00AC1452">
      <w:pPr>
        <w:jc w:val="center"/>
        <w:rPr>
          <w:rFonts w:eastAsia="Calibri" w:cs="Arial"/>
          <w:noProof/>
          <w:lang w:val="en-US"/>
        </w:rPr>
      </w:pPr>
      <w:r w:rsidRPr="004C04EB">
        <w:rPr>
          <w:rFonts w:eastAsia="Calibri" w:cs="Arial"/>
          <w:b/>
          <w:noProof/>
          <w:sz w:val="18"/>
          <w:szCs w:val="16"/>
          <w:lang w:val="en-US"/>
        </w:rPr>
        <w:t>Source:</w:t>
      </w:r>
      <w:r w:rsidRPr="004C04EB">
        <w:rPr>
          <w:rFonts w:eastAsia="Calibri" w:cs="Arial"/>
          <w:noProof/>
          <w:sz w:val="18"/>
          <w:szCs w:val="16"/>
          <w:lang w:val="en-US"/>
        </w:rPr>
        <w:t xml:space="preserve"> Self-elaborated</w:t>
      </w:r>
      <w:r w:rsidR="00794763" w:rsidRPr="004C04EB">
        <w:rPr>
          <w:rFonts w:eastAsia="Calibri" w:cs="Arial"/>
          <w:noProof/>
          <w:sz w:val="18"/>
          <w:szCs w:val="16"/>
          <w:lang w:val="en-US"/>
        </w:rPr>
        <w:t xml:space="preserve"> table</w:t>
      </w:r>
      <w:r w:rsidRPr="004C04EB">
        <w:rPr>
          <w:rFonts w:eastAsia="Calibri" w:cs="Arial"/>
          <w:noProof/>
          <w:sz w:val="18"/>
          <w:szCs w:val="16"/>
          <w:lang w:val="en-US"/>
        </w:rPr>
        <w:t>. Figures in US$</w:t>
      </w:r>
    </w:p>
    <w:p w:rsidR="00AC1452" w:rsidRPr="004C04EB" w:rsidRDefault="00AC1452" w:rsidP="00AC1452">
      <w:pPr>
        <w:rPr>
          <w:rFonts w:eastAsia="Calibri" w:cs="Arial"/>
          <w:noProof/>
          <w:lang w:val="en-US"/>
        </w:rPr>
      </w:pPr>
    </w:p>
    <w:p w:rsidR="00AC1452" w:rsidRPr="004C04EB" w:rsidRDefault="00AC1452" w:rsidP="00AC1452">
      <w:pPr>
        <w:rPr>
          <w:rFonts w:eastAsia="Calibri" w:cs="Arial"/>
          <w:b/>
          <w:noProof/>
          <w:lang w:val="en-US"/>
        </w:rPr>
      </w:pPr>
      <w:r w:rsidRPr="004C04EB">
        <w:rPr>
          <w:rFonts w:eastAsia="Calibri" w:cs="Arial"/>
          <w:b/>
          <w:noProof/>
          <w:lang w:val="en-US"/>
        </w:rPr>
        <w:t>b) Execution of Monitoring &amp; Evaluation plan:</w:t>
      </w:r>
    </w:p>
    <w:p w:rsidR="00AC1452" w:rsidRPr="004C04EB" w:rsidRDefault="00AC1452" w:rsidP="00AC1452">
      <w:pPr>
        <w:rPr>
          <w:rFonts w:eastAsia="Calibri" w:cs="Arial"/>
          <w:noProof/>
          <w:sz w:val="20"/>
          <w:lang w:val="en-US"/>
        </w:rPr>
      </w:pPr>
    </w:p>
    <w:p w:rsidR="00AC1452" w:rsidRPr="004C04EB" w:rsidRDefault="00AC1452" w:rsidP="00AC1452">
      <w:pPr>
        <w:rPr>
          <w:rFonts w:eastAsia="Calibri" w:cs="Arial"/>
          <w:noProof/>
          <w:lang w:val="en-US"/>
        </w:rPr>
      </w:pPr>
      <w:r w:rsidRPr="004C04EB">
        <w:rPr>
          <w:rFonts w:eastAsia="Calibri" w:cs="Arial"/>
          <w:noProof/>
          <w:lang w:val="en-US"/>
        </w:rPr>
        <w:t>b.1.) Number of follow-up meetings:</w:t>
      </w:r>
    </w:p>
    <w:p w:rsidR="00AC1452" w:rsidRPr="004C04EB" w:rsidRDefault="00AC1452" w:rsidP="00AC1452">
      <w:pPr>
        <w:rPr>
          <w:rFonts w:eastAsia="Calibri" w:cs="Arial"/>
          <w:noProof/>
          <w:sz w:val="20"/>
          <w:lang w:val="en-US"/>
        </w:rPr>
      </w:pPr>
    </w:p>
    <w:p w:rsidR="00AC1452" w:rsidRPr="004C04EB" w:rsidRDefault="00AC1452" w:rsidP="00AC1452">
      <w:pPr>
        <w:rPr>
          <w:rFonts w:eastAsia="Calibri" w:cs="Arial"/>
          <w:noProof/>
          <w:lang w:val="en-US"/>
        </w:rPr>
      </w:pPr>
      <w:r w:rsidRPr="004C04EB">
        <w:rPr>
          <w:rFonts w:eastAsia="Calibri" w:cs="Arial"/>
          <w:noProof/>
          <w:lang w:val="en-US"/>
        </w:rPr>
        <w:t>Follow-up meetings were held throughout the operational period of the Project (data gathered until October 13</w:t>
      </w:r>
      <w:r w:rsidR="00E72734" w:rsidRPr="004C04EB">
        <w:rPr>
          <w:rFonts w:eastAsia="Calibri" w:cs="Arial"/>
          <w:noProof/>
          <w:lang w:val="en-US"/>
        </w:rPr>
        <w:t>th</w:t>
      </w:r>
      <w:r w:rsidRPr="004C04EB">
        <w:rPr>
          <w:rFonts w:eastAsia="Calibri" w:cs="Arial"/>
          <w:noProof/>
          <w:lang w:val="en-US"/>
        </w:rPr>
        <w:t>, 2013). These are the following:</w:t>
      </w:r>
    </w:p>
    <w:p w:rsidR="00AC1452" w:rsidRPr="004C04EB" w:rsidRDefault="00AC1452" w:rsidP="00AC1452">
      <w:pPr>
        <w:rPr>
          <w:rFonts w:eastAsia="Calibri" w:cs="Arial"/>
          <w:noProof/>
          <w:sz w:val="20"/>
          <w:lang w:val="en-US"/>
        </w:rPr>
      </w:pPr>
    </w:p>
    <w:p w:rsidR="00AC1452" w:rsidRPr="004C04EB" w:rsidRDefault="00AC1452" w:rsidP="00D84202">
      <w:pPr>
        <w:numPr>
          <w:ilvl w:val="0"/>
          <w:numId w:val="47"/>
        </w:numPr>
        <w:tabs>
          <w:tab w:val="left" w:pos="567"/>
        </w:tabs>
        <w:ind w:left="284" w:hanging="11"/>
        <w:rPr>
          <w:rFonts w:eastAsia="Calibri" w:cs="Arial"/>
          <w:noProof/>
          <w:lang w:val="en-US"/>
        </w:rPr>
      </w:pPr>
      <w:r w:rsidRPr="004C04EB">
        <w:rPr>
          <w:rFonts w:eastAsia="Calibri" w:cs="Arial"/>
          <w:noProof/>
          <w:lang w:val="en-US"/>
        </w:rPr>
        <w:t>5 Steering Committee meetings, in compliance with the PRODOC. The Steering Committee agreed to meet every six months</w:t>
      </w:r>
      <w:r w:rsidRPr="004C04EB">
        <w:rPr>
          <w:rStyle w:val="Refdenotaalpie"/>
          <w:rFonts w:eastAsia="Calibri" w:cs="Arial"/>
          <w:noProof/>
          <w:lang w:val="en-US"/>
        </w:rPr>
        <w:footnoteReference w:id="16"/>
      </w:r>
      <w:r w:rsidRPr="004C04EB">
        <w:rPr>
          <w:rFonts w:eastAsia="Calibri" w:cs="Arial"/>
          <w:noProof/>
          <w:lang w:val="en-US"/>
        </w:rPr>
        <w:t>.</w:t>
      </w:r>
    </w:p>
    <w:p w:rsidR="00AC1452" w:rsidRPr="004C04EB" w:rsidRDefault="00AC1452" w:rsidP="00D84202">
      <w:pPr>
        <w:numPr>
          <w:ilvl w:val="0"/>
          <w:numId w:val="47"/>
        </w:numPr>
        <w:tabs>
          <w:tab w:val="left" w:pos="567"/>
        </w:tabs>
        <w:ind w:left="284" w:hanging="11"/>
        <w:rPr>
          <w:rFonts w:eastAsia="Calibri" w:cs="Arial"/>
          <w:noProof/>
          <w:lang w:val="en-US"/>
        </w:rPr>
      </w:pPr>
      <w:r w:rsidRPr="004C04EB">
        <w:rPr>
          <w:rFonts w:eastAsia="Calibri" w:cs="Arial"/>
          <w:noProof/>
          <w:lang w:val="en-US"/>
        </w:rPr>
        <w:t>9 of 13 Quarterly Follow-up meeting</w:t>
      </w:r>
      <w:r w:rsidR="00E72734" w:rsidRPr="004C04EB">
        <w:rPr>
          <w:rFonts w:eastAsia="Calibri" w:cs="Arial"/>
          <w:noProof/>
          <w:lang w:val="en-US"/>
        </w:rPr>
        <w:t>s projected in the life of the P</w:t>
      </w:r>
      <w:r w:rsidRPr="004C04EB">
        <w:rPr>
          <w:rFonts w:eastAsia="Calibri" w:cs="Arial"/>
          <w:noProof/>
          <w:lang w:val="en-US"/>
        </w:rPr>
        <w:t>roject</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The meetings were held on the following dates:</w:t>
      </w:r>
    </w:p>
    <w:p w:rsidR="00AC1452" w:rsidRPr="004C04EB" w:rsidRDefault="00AC1452" w:rsidP="00AC1452">
      <w:pPr>
        <w:rPr>
          <w:rFonts w:eastAsia="Calibri" w:cs="Arial"/>
          <w:noProof/>
          <w:sz w:val="20"/>
          <w:lang w:val="en-US"/>
        </w:rPr>
      </w:pPr>
    </w:p>
    <w:p w:rsidR="00AC1452" w:rsidRPr="004C04EB" w:rsidRDefault="00AC1452" w:rsidP="00AC1452">
      <w:pPr>
        <w:keepNext/>
        <w:jc w:val="center"/>
        <w:rPr>
          <w:rFonts w:eastAsia="Calibri" w:cs="Arial"/>
          <w:b/>
          <w:noProof/>
          <w:lang w:val="en-US"/>
        </w:rPr>
      </w:pPr>
      <w:r w:rsidRPr="004C04EB">
        <w:rPr>
          <w:rFonts w:eastAsia="Calibri" w:cs="Arial"/>
          <w:b/>
          <w:noProof/>
          <w:lang w:val="en-US"/>
        </w:rPr>
        <w:lastRenderedPageBreak/>
        <w:t>Table 32: List of Meetings</w:t>
      </w:r>
    </w:p>
    <w:p w:rsidR="00182346" w:rsidRPr="004C04EB" w:rsidRDefault="00182346" w:rsidP="00AC1452">
      <w:pPr>
        <w:keepNext/>
        <w:jc w:val="center"/>
        <w:rPr>
          <w:rFonts w:eastAsia="Calibri" w:cs="Arial"/>
          <w:b/>
          <w:noProof/>
          <w:lang w:val="en-US"/>
        </w:rPr>
      </w:pPr>
    </w:p>
    <w:p w:rsidR="00182346" w:rsidRPr="004C04EB" w:rsidRDefault="00182346" w:rsidP="00AC1452">
      <w:pPr>
        <w:keepNext/>
        <w:jc w:val="center"/>
        <w:rPr>
          <w:rFonts w:eastAsia="Calibri" w:cs="Arial"/>
          <w:b/>
          <w:noProof/>
          <w:lang w:val="en-US"/>
        </w:rPr>
      </w:pPr>
      <w:r w:rsidRPr="004C04EB">
        <w:rPr>
          <w:rFonts w:eastAsia="Calibri" w:cs="Arial"/>
          <w:noProof/>
          <w:lang w:val="en-US"/>
        </w:rPr>
      </w:r>
      <w:r w:rsidRPr="004C04EB">
        <w:rPr>
          <w:rFonts w:eastAsia="Calibri" w:cs="Arial"/>
          <w:noProof/>
          <w:lang w:val="en-US"/>
        </w:rPr>
        <w:pict>
          <v:group id="_x0000_s1503" editas="canvas" style="width:209.25pt;height:215.25pt;mso-position-horizontal-relative:char;mso-position-vertical-relative:line" coordsize="4185,4305">
            <o:lock v:ext="edit" aspectratio="t"/>
            <v:shape id="_x0000_s1504" type="#_x0000_t75" style="position:absolute;width:4185;height:4305" o:preferrelative="f">
              <v:fill o:detectmouseclick="t"/>
              <v:path o:extrusionok="t" o:connecttype="none"/>
              <o:lock v:ext="edit" text="t"/>
            </v:shape>
            <v:rect id="_x0000_s1505" style="position:absolute;left:1545;top:30;width:1395;height:293;mso-wrap-style:none" filled="f" stroked="f">
              <v:textbox style="mso-fit-shape-to-text:t" inset="0,0,0,0">
                <w:txbxContent>
                  <w:p w:rsidR="00182346" w:rsidRDefault="00182346" w:rsidP="00182346">
                    <w:r>
                      <w:rPr>
                        <w:rFonts w:cs="Arial"/>
                        <w:color w:val="000000"/>
                        <w:lang w:val="en-US"/>
                      </w:rPr>
                      <w:t>June 28, 2010</w:t>
                    </w:r>
                  </w:p>
                </w:txbxContent>
              </v:textbox>
            </v:rect>
            <v:rect id="_x0000_s1506" style="position:absolute;left:1545;top:331;width:1701;height:293;mso-wrap-style:none" filled="f" stroked="f">
              <v:textbox style="mso-fit-shape-to-text:t" inset="0,0,0,0">
                <w:txbxContent>
                  <w:p w:rsidR="00182346" w:rsidRDefault="00182346" w:rsidP="00182346">
                    <w:r>
                      <w:rPr>
                        <w:rFonts w:cs="Arial"/>
                        <w:color w:val="000000"/>
                        <w:lang w:val="en-US"/>
                      </w:rPr>
                      <w:t>January 26, 2011</w:t>
                    </w:r>
                  </w:p>
                </w:txbxContent>
              </v:textbox>
            </v:rect>
            <v:rect id="_x0000_s1507" style="position:absolute;left:1545;top:632;width:1933;height:293;mso-wrap-style:none" filled="f" stroked="f">
              <v:textbox style="mso-fit-shape-to-text:t" inset="0,0,0,0">
                <w:txbxContent>
                  <w:p w:rsidR="00182346" w:rsidRDefault="00182346" w:rsidP="00182346">
                    <w:r>
                      <w:rPr>
                        <w:rFonts w:cs="Arial"/>
                        <w:color w:val="000000"/>
                        <w:lang w:val="en-US"/>
                      </w:rPr>
                      <w:t>December 09, 2011</w:t>
                    </w:r>
                  </w:p>
                </w:txbxContent>
              </v:textbox>
            </v:rect>
            <v:rect id="_x0000_s1508" style="position:absolute;left:1545;top:948;width:1994;height:293;mso-wrap-style:none" filled="f" stroked="f">
              <v:textbox style="mso-fit-shape-to-text:t" inset="0,0,0,0">
                <w:txbxContent>
                  <w:p w:rsidR="00182346" w:rsidRDefault="00182346" w:rsidP="00182346">
                    <w:r>
                      <w:rPr>
                        <w:rFonts w:cs="Arial"/>
                        <w:color w:val="000000"/>
                        <w:lang w:val="en-US"/>
                      </w:rPr>
                      <w:t>September 07, 2012</w:t>
                    </w:r>
                  </w:p>
                </w:txbxContent>
              </v:textbox>
            </v:rect>
            <v:rect id="_x0000_s1509" style="position:absolute;left:1545;top:1249;width:1701;height:293;mso-wrap-style:none" filled="f" stroked="f">
              <v:textbox style="mso-fit-shape-to-text:t" inset="0,0,0,0">
                <w:txbxContent>
                  <w:p w:rsidR="00182346" w:rsidRDefault="00182346" w:rsidP="00182346">
                    <w:r>
                      <w:rPr>
                        <w:rFonts w:cs="Arial"/>
                        <w:color w:val="000000"/>
                        <w:lang w:val="en-US"/>
                      </w:rPr>
                      <w:t>January 09, 2013</w:t>
                    </w:r>
                  </w:p>
                </w:txbxContent>
              </v:textbox>
            </v:rect>
            <v:rect id="_x0000_s1510" style="position:absolute;left:1545;top:1551;width:1994;height:293;mso-wrap-style:none" filled="f" stroked="f">
              <v:textbox style="mso-fit-shape-to-text:t" inset="0,0,0,0">
                <w:txbxContent>
                  <w:p w:rsidR="00182346" w:rsidRDefault="00182346" w:rsidP="00182346">
                    <w:r>
                      <w:rPr>
                        <w:rFonts w:cs="Arial"/>
                        <w:color w:val="000000"/>
                        <w:lang w:val="en-US"/>
                      </w:rPr>
                      <w:t>September 17, 2010</w:t>
                    </w:r>
                  </w:p>
                </w:txbxContent>
              </v:textbox>
            </v:rect>
            <v:rect id="_x0000_s1511" style="position:absolute;left:1545;top:1852;width:1395;height:293;mso-wrap-style:none" filled="f" stroked="f">
              <v:textbox style="mso-fit-shape-to-text:t" inset="0,0,0,0">
                <w:txbxContent>
                  <w:p w:rsidR="00182346" w:rsidRDefault="00182346" w:rsidP="00182346">
                    <w:r>
                      <w:rPr>
                        <w:rFonts w:cs="Arial"/>
                        <w:color w:val="000000"/>
                        <w:lang w:val="en-US"/>
                      </w:rPr>
                      <w:t>June 01, 2011</w:t>
                    </w:r>
                  </w:p>
                </w:txbxContent>
              </v:textbox>
            </v:rect>
            <v:rect id="_x0000_s1512" style="position:absolute;left:1545;top:2153;width:1701;height:293;mso-wrap-style:none" filled="f" stroked="f">
              <v:textbox style="mso-fit-shape-to-text:t" inset="0,0,0,0">
                <w:txbxContent>
                  <w:p w:rsidR="00182346" w:rsidRDefault="00182346" w:rsidP="00182346">
                    <w:r>
                      <w:rPr>
                        <w:rFonts w:cs="Arial"/>
                        <w:color w:val="000000"/>
                        <w:lang w:val="en-US"/>
                      </w:rPr>
                      <w:t>October 14, 2011</w:t>
                    </w:r>
                  </w:p>
                </w:txbxContent>
              </v:textbox>
            </v:rect>
            <v:rect id="_x0000_s1513" style="position:absolute;left:1545;top:2454;width:1358;height:293;mso-wrap-style:none" filled="f" stroked="f">
              <v:textbox style="mso-fit-shape-to-text:t" inset="0,0,0,0">
                <w:txbxContent>
                  <w:p w:rsidR="00182346" w:rsidRDefault="00182346" w:rsidP="00182346">
                    <w:r>
                      <w:rPr>
                        <w:rFonts w:cs="Arial"/>
                        <w:color w:val="000000"/>
                        <w:lang w:val="en-US"/>
                      </w:rPr>
                      <w:t>April 18, 2012</w:t>
                    </w:r>
                  </w:p>
                </w:txbxContent>
              </v:textbox>
            </v:rect>
            <v:rect id="_x0000_s1514" style="position:absolute;left:1545;top:2755;width:1309;height:293;mso-wrap-style:none" filled="f" stroked="f">
              <v:textbox style="mso-fit-shape-to-text:t" inset="0,0,0,0">
                <w:txbxContent>
                  <w:p w:rsidR="00182346" w:rsidRDefault="00182346" w:rsidP="00182346">
                    <w:r>
                      <w:rPr>
                        <w:rFonts w:cs="Arial"/>
                        <w:color w:val="000000"/>
                        <w:lang w:val="en-US"/>
                      </w:rPr>
                      <w:t>July 06, 2012</w:t>
                    </w:r>
                  </w:p>
                </w:txbxContent>
              </v:textbox>
            </v:rect>
            <v:rect id="_x0000_s1515" style="position:absolute;left:1545;top:3056;width:1701;height:293;mso-wrap-style:none" filled="f" stroked="f">
              <v:textbox style="mso-fit-shape-to-text:t" inset="0,0,0,0">
                <w:txbxContent>
                  <w:p w:rsidR="00182346" w:rsidRDefault="00182346" w:rsidP="00182346">
                    <w:r>
                      <w:rPr>
                        <w:rFonts w:cs="Arial"/>
                        <w:color w:val="000000"/>
                        <w:lang w:val="en-US"/>
                      </w:rPr>
                      <w:t>October 11, 2012</w:t>
                    </w:r>
                  </w:p>
                </w:txbxContent>
              </v:textbox>
            </v:rect>
            <v:rect id="_x0000_s1516" style="position:absolute;left:1545;top:3357;width:1358;height:293;mso-wrap-style:none" filled="f" stroked="f">
              <v:textbox style="mso-fit-shape-to-text:t" inset="0,0,0,0">
                <w:txbxContent>
                  <w:p w:rsidR="00182346" w:rsidRDefault="00182346" w:rsidP="00182346">
                    <w:r>
                      <w:rPr>
                        <w:rFonts w:cs="Arial"/>
                        <w:color w:val="000000"/>
                        <w:lang w:val="en-US"/>
                      </w:rPr>
                      <w:t>April 08, 2013</w:t>
                    </w:r>
                  </w:p>
                </w:txbxContent>
              </v:textbox>
            </v:rect>
            <v:rect id="_x0000_s1517" style="position:absolute;left:1545;top:3673;width:1395;height:293;mso-wrap-style:none" filled="f" stroked="f">
              <v:textbox style="mso-fit-shape-to-text:t" inset="0,0,0,0">
                <w:txbxContent>
                  <w:p w:rsidR="00182346" w:rsidRDefault="00182346" w:rsidP="00182346">
                    <w:r>
                      <w:rPr>
                        <w:rFonts w:cs="Arial"/>
                        <w:color w:val="000000"/>
                        <w:lang w:val="en-US"/>
                      </w:rPr>
                      <w:t>June 28, 2013</w:t>
                    </w:r>
                  </w:p>
                </w:txbxContent>
              </v:textbox>
            </v:rect>
            <v:rect id="_x0000_s1518" style="position:absolute;left:1545;top:3974;width:1701;height:293;mso-wrap-style:none" filled="f" stroked="f">
              <v:textbox style="mso-fit-shape-to-text:t" inset="0,0,0,0">
                <w:txbxContent>
                  <w:p w:rsidR="00182346" w:rsidRDefault="00182346" w:rsidP="00182346">
                    <w:r>
                      <w:rPr>
                        <w:rFonts w:cs="Arial"/>
                        <w:color w:val="000000"/>
                        <w:lang w:val="en-US"/>
                      </w:rPr>
                      <w:t>October 30, 2013</w:t>
                    </w:r>
                  </w:p>
                </w:txbxContent>
              </v:textbox>
            </v:rect>
            <v:rect id="_x0000_s1519" style="position:absolute;left:255;top:346;width:820;height:293;mso-wrap-style:none" filled="f" stroked="f">
              <v:textbox style="mso-fit-shape-to-text:t" inset="0,0,0,0">
                <w:txbxContent>
                  <w:p w:rsidR="00182346" w:rsidRDefault="00182346" w:rsidP="00182346">
                    <w:r>
                      <w:rPr>
                        <w:rFonts w:cs="Arial"/>
                        <w:color w:val="000000"/>
                        <w:lang w:val="en-US"/>
                      </w:rPr>
                      <w:t xml:space="preserve">Steering </w:t>
                    </w:r>
                  </w:p>
                </w:txbxContent>
              </v:textbox>
            </v:rect>
            <v:rect id="_x0000_s1520" style="position:absolute;left:150;top:602;width:1113;height:293" filled="f" stroked="f">
              <v:textbox style="mso-fit-shape-to-text:t" inset="0,0,0,0">
                <w:txbxContent>
                  <w:p w:rsidR="00182346" w:rsidRDefault="00182346" w:rsidP="00182346">
                    <w:r>
                      <w:rPr>
                        <w:rFonts w:cs="Arial"/>
                        <w:color w:val="000000"/>
                        <w:lang w:val="en-US"/>
                      </w:rPr>
                      <w:t>Committee</w:t>
                    </w:r>
                  </w:p>
                </w:txbxContent>
              </v:textbox>
            </v:rect>
            <v:rect id="_x0000_s1521" style="position:absolute;left:255;top:888;width:933;height:331" filled="f" stroked="f">
              <v:textbox inset="0,0,0,0">
                <w:txbxContent>
                  <w:p w:rsidR="00182346" w:rsidRDefault="00182346" w:rsidP="00182346">
                    <w:r>
                      <w:rPr>
                        <w:rFonts w:cs="Arial"/>
                        <w:color w:val="000000"/>
                        <w:lang w:val="en-US"/>
                      </w:rPr>
                      <w:t>Meetings</w:t>
                    </w:r>
                  </w:p>
                </w:txbxContent>
              </v:textbox>
            </v:rect>
            <v:rect id="_x0000_s1522" style="position:absolute;left:255;top:2424;width:905;height:293;mso-wrap-style:none" filled="f" stroked="f">
              <v:textbox style="mso-fit-shape-to-text:t" inset="0,0,0,0">
                <w:txbxContent>
                  <w:p w:rsidR="00182346" w:rsidRDefault="00182346" w:rsidP="00182346">
                    <w:r>
                      <w:rPr>
                        <w:rFonts w:cs="Arial"/>
                        <w:color w:val="000000"/>
                        <w:lang w:val="en-US"/>
                      </w:rPr>
                      <w:t xml:space="preserve">Quarterly </w:t>
                    </w:r>
                  </w:p>
                </w:txbxContent>
              </v:textbox>
            </v:rect>
            <v:rect id="_x0000_s1523" style="position:absolute;left:255;top:2717;width:954;height:293;mso-wrap-style:none" filled="f" stroked="f">
              <v:textbox style="mso-fit-shape-to-text:t" inset="0,0,0,0">
                <w:txbxContent>
                  <w:p w:rsidR="00182346" w:rsidRDefault="00182346" w:rsidP="00182346">
                    <w:r>
                      <w:rPr>
                        <w:rFonts w:cs="Arial"/>
                        <w:color w:val="000000"/>
                        <w:lang w:val="en-US"/>
                      </w:rPr>
                      <w:t xml:space="preserve">Follow-up </w:t>
                    </w:r>
                  </w:p>
                </w:txbxContent>
              </v:textbox>
            </v:rect>
            <v:rect id="_x0000_s1524" style="position:absolute;left:316;top:3010;width:893;height:293;mso-wrap-style:none" filled="f" stroked="f">
              <v:textbox style="mso-fit-shape-to-text:t" inset="0,0,0,0">
                <w:txbxContent>
                  <w:p w:rsidR="00182346" w:rsidRDefault="00182346" w:rsidP="00182346">
                    <w:r>
                      <w:rPr>
                        <w:rFonts w:cs="Arial"/>
                        <w:color w:val="000000"/>
                        <w:lang w:val="en-US"/>
                      </w:rPr>
                      <w:t>Meetings</w:t>
                    </w:r>
                  </w:p>
                </w:txbxContent>
              </v:textbox>
            </v:rect>
            <v:line id="_x0000_s1525" style="position:absolute" from="0,0" to="1,4260" strokeweight="0"/>
            <v:rect id="_x0000_s1526" style="position:absolute;width:15;height:4260" fillcolor="black" stroked="f"/>
            <v:line id="_x0000_s1527" style="position:absolute" from="1500,15" to="1501,4260" strokeweight="0"/>
            <v:rect id="_x0000_s1528" style="position:absolute;left:1500;top:15;width:15;height:4245" fillcolor="black" stroked="f"/>
            <v:line id="_x0000_s1529" style="position:absolute" from="4170,15" to="4171,4260" strokeweight="0"/>
            <v:rect id="_x0000_s1530" style="position:absolute;left:4170;top:15;width:15;height:4245" fillcolor="black" stroked="f"/>
            <v:line id="_x0000_s1531" style="position:absolute" from="15,0" to="4185,1" strokeweight="0"/>
            <v:rect id="_x0000_s1532" style="position:absolute;left:15;width:4170;height:15" fillcolor="black" stroked="f"/>
            <v:line id="_x0000_s1533" style="position:absolute" from="1515,301" to="4185,302" strokeweight="0"/>
            <v:rect id="_x0000_s1534" style="position:absolute;left:1515;top:301;width:2670;height:15" fillcolor="black" stroked="f"/>
            <v:line id="_x0000_s1535" style="position:absolute" from="1515,602" to="4185,603" strokeweight="0"/>
            <v:rect id="_x0000_s1536" style="position:absolute;left:1515;top:602;width:2670;height:15" fillcolor="black" stroked="f"/>
            <v:line id="_x0000_s1537" style="position:absolute" from="1515,903" to="4185,904" strokeweight="0"/>
            <v:rect id="_x0000_s1538" style="position:absolute;left:1515;top:903;width:2670;height:15" fillcolor="black" stroked="f"/>
            <v:line id="_x0000_s1539" style="position:absolute" from="1515,1219" to="4185,1220" strokeweight="0"/>
            <v:rect id="_x0000_s1540" style="position:absolute;left:1515;top:1219;width:2670;height:15" fillcolor="black" stroked="f"/>
            <v:line id="_x0000_s1541" style="position:absolute" from="15,1520" to="4185,1521" strokeweight="0"/>
            <v:rect id="_x0000_s1542" style="position:absolute;left:15;top:1520;width:4170;height:15" fillcolor="black" stroked="f"/>
            <v:line id="_x0000_s1543" style="position:absolute" from="1515,1821" to="4185,1822" strokeweight="0"/>
            <v:rect id="_x0000_s1544" style="position:absolute;left:1515;top:1821;width:2670;height:16" fillcolor="black" stroked="f"/>
            <v:line id="_x0000_s1545" style="position:absolute" from="1515,2123" to="4185,2124" strokeweight="0"/>
            <v:rect id="_x0000_s1546" style="position:absolute;left:1515;top:2123;width:2670;height:15" fillcolor="black" stroked="f"/>
            <v:line id="_x0000_s1547" style="position:absolute" from="1515,2424" to="4185,2425" strokeweight="0"/>
            <v:rect id="_x0000_s1548" style="position:absolute;left:1515;top:2424;width:2670;height:15" fillcolor="black" stroked="f"/>
            <v:line id="_x0000_s1549" style="position:absolute" from="1515,2725" to="4185,2726" strokeweight="0"/>
            <v:rect id="_x0000_s1550" style="position:absolute;left:1515;top:2725;width:2670;height:15" fillcolor="black" stroked="f"/>
            <v:line id="_x0000_s1551" style="position:absolute" from="1515,3026" to="4185,3027" strokeweight="0"/>
            <v:rect id="_x0000_s1552" style="position:absolute;left:1515;top:3026;width:2670;height:15" fillcolor="black" stroked="f"/>
            <v:line id="_x0000_s1553" style="position:absolute" from="1515,3327" to="4185,3328" strokeweight="0"/>
            <v:rect id="_x0000_s1554" style="position:absolute;left:1515;top:3327;width:2670;height:15" fillcolor="black" stroked="f"/>
            <v:line id="_x0000_s1555" style="position:absolute" from="1515,3628" to="4185,3629" strokeweight="0"/>
            <v:rect id="_x0000_s1556" style="position:absolute;left:1515;top:3628;width:2670;height:15" fillcolor="black" stroked="f"/>
            <v:line id="_x0000_s1557" style="position:absolute" from="1515,3944" to="4185,3945" strokeweight="0"/>
            <v:rect id="_x0000_s1558" style="position:absolute;left:1515;top:3944;width:2670;height:15" fillcolor="black" stroked="f"/>
            <v:line id="_x0000_s1559" style="position:absolute" from="15,4245" to="4185,4246" strokeweight="0"/>
            <v:rect id="_x0000_s1560" style="position:absolute;left:15;top:4245;width:4170;height:15" fillcolor="black" stroked="f"/>
            <w10:wrap type="none"/>
            <w10:anchorlock/>
          </v:group>
        </w:pict>
      </w:r>
    </w:p>
    <w:p w:rsidR="00AC1452" w:rsidRPr="004C04EB" w:rsidRDefault="00AC1452" w:rsidP="00AC1452">
      <w:pPr>
        <w:rPr>
          <w:rFonts w:eastAsia="Calibri" w:cs="Arial"/>
          <w:noProof/>
          <w:sz w:val="20"/>
          <w:lang w:val="en-US"/>
        </w:rPr>
      </w:pPr>
    </w:p>
    <w:p w:rsidR="00AC1452" w:rsidRPr="004C04EB" w:rsidRDefault="00AC1452" w:rsidP="00AC1452">
      <w:pPr>
        <w:rPr>
          <w:rFonts w:eastAsia="Calibri" w:cs="Arial"/>
          <w:noProof/>
          <w:sz w:val="20"/>
          <w:lang w:val="en-US"/>
        </w:rPr>
      </w:pPr>
    </w:p>
    <w:p w:rsidR="00AC1452" w:rsidRPr="004C04EB" w:rsidRDefault="00AC1452" w:rsidP="00AC1452">
      <w:pPr>
        <w:rPr>
          <w:rFonts w:eastAsia="Calibri" w:cs="Arial"/>
          <w:noProof/>
          <w:sz w:val="20"/>
          <w:lang w:val="en-US"/>
        </w:rPr>
      </w:pPr>
    </w:p>
    <w:p w:rsidR="00AC1452" w:rsidRPr="004C04EB" w:rsidRDefault="00AC1452" w:rsidP="00AC1452">
      <w:pPr>
        <w:rPr>
          <w:rFonts w:eastAsia="Calibri" w:cs="Arial"/>
          <w:noProof/>
          <w:lang w:val="en-US"/>
        </w:rPr>
      </w:pPr>
      <w:r w:rsidRPr="004C04EB">
        <w:rPr>
          <w:rFonts w:eastAsia="Calibri" w:cs="Arial"/>
          <w:noProof/>
          <w:lang w:val="en-US"/>
        </w:rPr>
        <w:t>b.2.) Number of reports made by the Project and external reports (mid-term evaluation):</w:t>
      </w:r>
    </w:p>
    <w:p w:rsidR="00AC1452" w:rsidRPr="004C04EB" w:rsidRDefault="00AC1452" w:rsidP="00AC1452">
      <w:pPr>
        <w:rPr>
          <w:rFonts w:eastAsia="Calibri" w:cs="Arial"/>
          <w:noProof/>
          <w:sz w:val="20"/>
          <w:lang w:val="en-US"/>
        </w:rPr>
      </w:pPr>
    </w:p>
    <w:p w:rsidR="00AC1452" w:rsidRPr="004C04EB" w:rsidRDefault="00AC1452" w:rsidP="00AC1452">
      <w:pPr>
        <w:rPr>
          <w:rFonts w:eastAsia="Calibri" w:cs="Arial"/>
          <w:noProof/>
          <w:lang w:val="en-US"/>
        </w:rPr>
      </w:pPr>
      <w:r w:rsidRPr="004C04EB">
        <w:rPr>
          <w:rFonts w:eastAsia="Calibri" w:cs="Arial"/>
          <w:noProof/>
          <w:lang w:val="en-US"/>
        </w:rPr>
        <w:t>Follow-up reports made by the PMU and UNDP-CO, as well as the Mid-Term Evaluation were prepared throughout the operational period of the Project (data gathered until October 31</w:t>
      </w:r>
      <w:r w:rsidR="003A3A6B" w:rsidRPr="004C04EB">
        <w:rPr>
          <w:rFonts w:eastAsia="Calibri" w:cs="Arial"/>
          <w:noProof/>
          <w:lang w:val="en-US"/>
        </w:rPr>
        <w:t>st</w:t>
      </w:r>
      <w:r w:rsidRPr="004C04EB">
        <w:rPr>
          <w:rFonts w:eastAsia="Calibri" w:cs="Arial"/>
          <w:noProof/>
          <w:lang w:val="en-US"/>
        </w:rPr>
        <w:t xml:space="preserve">, 2013). They are the following: </w:t>
      </w:r>
    </w:p>
    <w:p w:rsidR="00AC1452" w:rsidRPr="004C04EB" w:rsidRDefault="00AC1452" w:rsidP="00AC1452">
      <w:pPr>
        <w:rPr>
          <w:rFonts w:eastAsia="Calibri" w:cs="Arial"/>
          <w:noProof/>
          <w:sz w:val="20"/>
          <w:lang w:val="en-US"/>
        </w:rPr>
      </w:pPr>
    </w:p>
    <w:p w:rsidR="00AC1452" w:rsidRPr="004C04EB" w:rsidRDefault="00AC1452" w:rsidP="00D84202">
      <w:pPr>
        <w:numPr>
          <w:ilvl w:val="0"/>
          <w:numId w:val="47"/>
        </w:numPr>
        <w:tabs>
          <w:tab w:val="left" w:pos="567"/>
        </w:tabs>
        <w:ind w:left="567" w:hanging="283"/>
        <w:rPr>
          <w:rFonts w:eastAsia="Calibri" w:cs="Arial"/>
          <w:noProof/>
          <w:lang w:val="en-US"/>
        </w:rPr>
      </w:pPr>
      <w:r w:rsidRPr="004C04EB">
        <w:rPr>
          <w:rFonts w:eastAsia="Calibri" w:cs="Arial"/>
          <w:noProof/>
          <w:lang w:val="en-US"/>
        </w:rPr>
        <w:t>8 Quarterly Plans (vs. 14 that should have been made)</w:t>
      </w:r>
    </w:p>
    <w:p w:rsidR="00AC1452" w:rsidRPr="004C04EB" w:rsidRDefault="00AC1452" w:rsidP="00D84202">
      <w:pPr>
        <w:numPr>
          <w:ilvl w:val="0"/>
          <w:numId w:val="47"/>
        </w:numPr>
        <w:tabs>
          <w:tab w:val="left" w:pos="567"/>
        </w:tabs>
        <w:ind w:left="567" w:hanging="283"/>
        <w:rPr>
          <w:rFonts w:eastAsia="Calibri" w:cs="Arial"/>
          <w:noProof/>
          <w:lang w:val="en-US"/>
        </w:rPr>
      </w:pPr>
      <w:r w:rsidRPr="004C04EB">
        <w:rPr>
          <w:rFonts w:eastAsia="Calibri" w:cs="Arial"/>
          <w:noProof/>
          <w:lang w:val="en-US"/>
        </w:rPr>
        <w:t>11 Quarterly Progress Reports (QPR) (vs. 14 that should have been made)</w:t>
      </w:r>
    </w:p>
    <w:p w:rsidR="00AC1452" w:rsidRPr="004C04EB" w:rsidRDefault="00AC1452" w:rsidP="00D84202">
      <w:pPr>
        <w:numPr>
          <w:ilvl w:val="0"/>
          <w:numId w:val="47"/>
        </w:numPr>
        <w:tabs>
          <w:tab w:val="left" w:pos="567"/>
        </w:tabs>
        <w:ind w:left="567" w:hanging="283"/>
        <w:rPr>
          <w:rFonts w:eastAsia="Calibri" w:cs="Arial"/>
          <w:noProof/>
          <w:lang w:val="en-US"/>
        </w:rPr>
      </w:pPr>
      <w:r w:rsidRPr="004C04EB">
        <w:rPr>
          <w:rFonts w:eastAsia="Calibri" w:cs="Arial"/>
          <w:noProof/>
          <w:lang w:val="en-US"/>
        </w:rPr>
        <w:t>3 APR/PIR (2011,2012,2013 ) (vs. 3 that should have been made)</w:t>
      </w:r>
    </w:p>
    <w:p w:rsidR="00AC1452" w:rsidRPr="004C04EB" w:rsidRDefault="00AC1452" w:rsidP="00D84202">
      <w:pPr>
        <w:numPr>
          <w:ilvl w:val="0"/>
          <w:numId w:val="47"/>
        </w:numPr>
        <w:tabs>
          <w:tab w:val="left" w:pos="567"/>
        </w:tabs>
        <w:ind w:left="567" w:hanging="283"/>
        <w:rPr>
          <w:rFonts w:eastAsia="Calibri" w:cs="Arial"/>
          <w:noProof/>
          <w:lang w:val="en-US"/>
        </w:rPr>
      </w:pPr>
      <w:r w:rsidRPr="004C04EB">
        <w:rPr>
          <w:rFonts w:eastAsia="Calibri" w:cs="Arial"/>
          <w:noProof/>
          <w:lang w:val="en-US"/>
        </w:rPr>
        <w:t>4 AWP-POA (2010, 2011, 2012, 2013) (vs. 4 that should have been made)</w:t>
      </w:r>
    </w:p>
    <w:p w:rsidR="00AC1452" w:rsidRPr="004C04EB" w:rsidRDefault="00AC1452" w:rsidP="00D84202">
      <w:pPr>
        <w:numPr>
          <w:ilvl w:val="0"/>
          <w:numId w:val="47"/>
        </w:numPr>
        <w:tabs>
          <w:tab w:val="left" w:pos="567"/>
        </w:tabs>
        <w:ind w:left="567" w:hanging="283"/>
        <w:rPr>
          <w:rFonts w:eastAsia="Calibri" w:cs="Arial"/>
          <w:noProof/>
          <w:lang w:val="en-US"/>
        </w:rPr>
      </w:pPr>
      <w:r w:rsidRPr="004C04EB">
        <w:rPr>
          <w:rFonts w:eastAsia="Calibri" w:cs="Arial"/>
          <w:noProof/>
          <w:lang w:val="en-US"/>
        </w:rPr>
        <w:t xml:space="preserve">3 CDR (reports of executed expenses, 2010, 2011, 2012) (vs. 4 that should have been made; the 2013 CDR is missing,  but according to the </w:t>
      </w:r>
      <w:r w:rsidR="003A3A6B" w:rsidRPr="004C04EB">
        <w:rPr>
          <w:rFonts w:eastAsia="Calibri" w:cs="Arial"/>
          <w:noProof/>
          <w:lang w:val="en-US"/>
        </w:rPr>
        <w:t>Project  Coordinator  (</w:t>
      </w:r>
      <w:r w:rsidRPr="004C04EB">
        <w:rPr>
          <w:rFonts w:eastAsia="Calibri" w:cs="Arial"/>
          <w:noProof/>
          <w:lang w:val="en-US"/>
        </w:rPr>
        <w:t xml:space="preserve">who expressed this </w:t>
      </w:r>
      <w:r w:rsidR="003A3A6B" w:rsidRPr="004C04EB">
        <w:rPr>
          <w:rFonts w:eastAsia="Calibri" w:cs="Arial"/>
          <w:noProof/>
          <w:lang w:val="en-US"/>
        </w:rPr>
        <w:t>verbally</w:t>
      </w:r>
      <w:r w:rsidRPr="004C04EB">
        <w:rPr>
          <w:rFonts w:eastAsia="Calibri" w:cs="Arial"/>
          <w:noProof/>
          <w:lang w:val="en-US"/>
        </w:rPr>
        <w:t xml:space="preserve"> to the consultants</w:t>
      </w:r>
      <w:r w:rsidR="003A3A6B" w:rsidRPr="004C04EB">
        <w:rPr>
          <w:rFonts w:eastAsia="Calibri" w:cs="Arial"/>
          <w:noProof/>
          <w:lang w:val="en-US"/>
        </w:rPr>
        <w:t>)</w:t>
      </w:r>
      <w:r w:rsidRPr="004C04EB">
        <w:rPr>
          <w:rFonts w:eastAsia="Calibri" w:cs="Arial"/>
          <w:noProof/>
          <w:lang w:val="en-US"/>
        </w:rPr>
        <w:t xml:space="preserve">, the report is </w:t>
      </w:r>
      <w:r w:rsidR="003A3A6B" w:rsidRPr="004C04EB">
        <w:rPr>
          <w:rFonts w:eastAsia="Calibri" w:cs="Arial"/>
          <w:noProof/>
          <w:lang w:val="en-US"/>
        </w:rPr>
        <w:t>due</w:t>
      </w:r>
      <w:r w:rsidRPr="004C04EB">
        <w:rPr>
          <w:rFonts w:eastAsia="Calibri" w:cs="Arial"/>
          <w:noProof/>
          <w:lang w:val="en-US"/>
        </w:rPr>
        <w:t xml:space="preserve"> until the first quarter of 2014)</w:t>
      </w:r>
    </w:p>
    <w:p w:rsidR="00AC1452" w:rsidRPr="004C04EB" w:rsidRDefault="00AC1452" w:rsidP="00D84202">
      <w:pPr>
        <w:numPr>
          <w:ilvl w:val="0"/>
          <w:numId w:val="47"/>
        </w:numPr>
        <w:tabs>
          <w:tab w:val="left" w:pos="567"/>
        </w:tabs>
        <w:ind w:left="567" w:hanging="283"/>
        <w:rPr>
          <w:rFonts w:eastAsia="Calibri" w:cs="Arial"/>
          <w:noProof/>
          <w:lang w:val="en-US"/>
        </w:rPr>
      </w:pPr>
      <w:r w:rsidRPr="004C04EB">
        <w:rPr>
          <w:rFonts w:eastAsia="Calibri" w:cs="Arial"/>
          <w:noProof/>
          <w:lang w:val="en-US"/>
        </w:rPr>
        <w:t xml:space="preserve">1 Startup Workshop (together with the first </w:t>
      </w:r>
      <w:r w:rsidR="003A3A6B" w:rsidRPr="004C04EB">
        <w:rPr>
          <w:rFonts w:eastAsia="Calibri" w:cs="Arial"/>
          <w:noProof/>
          <w:lang w:val="en-US"/>
        </w:rPr>
        <w:t>PSC</w:t>
      </w:r>
      <w:r w:rsidRPr="004C04EB">
        <w:rPr>
          <w:rFonts w:eastAsia="Calibri" w:cs="Arial"/>
          <w:noProof/>
          <w:lang w:val="en-US"/>
        </w:rPr>
        <w:t xml:space="preserve"> meeting )</w:t>
      </w:r>
    </w:p>
    <w:p w:rsidR="00AC1452" w:rsidRPr="004C04EB" w:rsidRDefault="00AC1452" w:rsidP="00D84202">
      <w:pPr>
        <w:numPr>
          <w:ilvl w:val="0"/>
          <w:numId w:val="47"/>
        </w:numPr>
        <w:tabs>
          <w:tab w:val="left" w:pos="567"/>
        </w:tabs>
        <w:ind w:left="567" w:hanging="283"/>
        <w:rPr>
          <w:rFonts w:eastAsia="Calibri" w:cs="Arial"/>
          <w:noProof/>
          <w:lang w:val="en-US"/>
        </w:rPr>
      </w:pPr>
      <w:r w:rsidRPr="004C04EB">
        <w:rPr>
          <w:rFonts w:eastAsia="Calibri" w:cs="Arial"/>
          <w:noProof/>
          <w:lang w:val="en-US"/>
        </w:rPr>
        <w:t>1 Mid-term Evaluation</w:t>
      </w:r>
    </w:p>
    <w:p w:rsidR="00AC1452" w:rsidRPr="004C04EB" w:rsidRDefault="00AC1452" w:rsidP="00D84202">
      <w:pPr>
        <w:numPr>
          <w:ilvl w:val="0"/>
          <w:numId w:val="47"/>
        </w:numPr>
        <w:tabs>
          <w:tab w:val="left" w:pos="567"/>
        </w:tabs>
        <w:ind w:left="567" w:hanging="283"/>
        <w:rPr>
          <w:rFonts w:eastAsia="Calibri" w:cs="Arial"/>
          <w:noProof/>
          <w:lang w:val="en-US"/>
        </w:rPr>
      </w:pPr>
      <w:r w:rsidRPr="004C04EB">
        <w:rPr>
          <w:rFonts w:eastAsia="Calibri" w:cs="Arial"/>
          <w:noProof/>
          <w:lang w:val="en-US"/>
        </w:rPr>
        <w:t>1 Final Evaluation (in process)</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b.3.) Lessons learned and best practices distributed:</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There was only one document that formally contains the lessons learned, which is the Mid-Term Evaluation. It is unknown how this document was distributed. </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p>
    <w:p w:rsidR="003A3A6B" w:rsidRPr="004C04EB" w:rsidRDefault="003A3A6B" w:rsidP="00AC1452">
      <w:pPr>
        <w:rPr>
          <w:rFonts w:eastAsia="Calibri" w:cs="Arial"/>
          <w:noProof/>
          <w:lang w:val="en-US"/>
        </w:rPr>
      </w:pPr>
    </w:p>
    <w:p w:rsidR="003A3A6B" w:rsidRPr="004C04EB" w:rsidRDefault="003A3A6B" w:rsidP="00AC1452">
      <w:pPr>
        <w:rPr>
          <w:rFonts w:eastAsia="Calibri" w:cs="Arial"/>
          <w:noProof/>
          <w:lang w:val="en-US"/>
        </w:rPr>
      </w:pPr>
    </w:p>
    <w:p w:rsidR="00AC1452" w:rsidRPr="004C04EB" w:rsidRDefault="00AC1452" w:rsidP="00AC1452">
      <w:pPr>
        <w:rPr>
          <w:rFonts w:eastAsia="Calibri" w:cs="Arial"/>
          <w:b/>
          <w:noProof/>
          <w:lang w:val="en-US"/>
        </w:rPr>
      </w:pPr>
      <w:r w:rsidRPr="004C04EB">
        <w:rPr>
          <w:rFonts w:eastAsia="Calibri" w:cs="Arial"/>
          <w:b/>
          <w:noProof/>
          <w:lang w:val="en-US"/>
        </w:rPr>
        <w:lastRenderedPageBreak/>
        <w:t>C) Table of Efficiency ratings:</w:t>
      </w:r>
    </w:p>
    <w:p w:rsidR="00AC1452" w:rsidRPr="004C04EB" w:rsidRDefault="00AC1452" w:rsidP="00AC1452">
      <w:pPr>
        <w:rPr>
          <w:rFonts w:eastAsia="Calibri" w:cs="Times New Roman"/>
          <w:noProof/>
          <w:lang w:val="en-US"/>
        </w:rPr>
      </w:pPr>
    </w:p>
    <w:p w:rsidR="00AC1452" w:rsidRPr="004C04EB" w:rsidRDefault="00AC1452" w:rsidP="00AC1452">
      <w:pPr>
        <w:jc w:val="center"/>
        <w:rPr>
          <w:rFonts w:eastAsia="Calibri" w:cs="Times New Roman"/>
          <w:b/>
          <w:noProof/>
          <w:lang w:val="en-US"/>
        </w:rPr>
      </w:pPr>
      <w:r w:rsidRPr="004C04EB">
        <w:rPr>
          <w:rFonts w:eastAsia="Calibri" w:cs="Times New Roman"/>
          <w:b/>
          <w:noProof/>
          <w:lang w:val="en-US"/>
        </w:rPr>
        <w:t>Table 33: Efficiency rating</w:t>
      </w:r>
    </w:p>
    <w:tbl>
      <w:tblPr>
        <w:tblStyle w:val="Tablaconcuadrcula3"/>
        <w:tblW w:w="0" w:type="auto"/>
        <w:jc w:val="center"/>
        <w:tblLook w:val="04A0"/>
      </w:tblPr>
      <w:tblGrid>
        <w:gridCol w:w="2830"/>
        <w:gridCol w:w="3969"/>
        <w:gridCol w:w="1701"/>
      </w:tblGrid>
      <w:tr w:rsidR="00AC1452" w:rsidRPr="004C04EB" w:rsidTr="00910894">
        <w:trPr>
          <w:jc w:val="center"/>
        </w:trPr>
        <w:tc>
          <w:tcPr>
            <w:tcW w:w="2830" w:type="dxa"/>
            <w:vAlign w:val="center"/>
          </w:tcPr>
          <w:p w:rsidR="00AC1452" w:rsidRPr="004C04EB" w:rsidRDefault="00AC1452" w:rsidP="00910894">
            <w:pPr>
              <w:jc w:val="center"/>
              <w:rPr>
                <w:rFonts w:cs="Arial"/>
                <w:b/>
                <w:noProof/>
                <w:lang w:val="en-US"/>
              </w:rPr>
            </w:pPr>
            <w:r w:rsidRPr="004C04EB">
              <w:rPr>
                <w:rFonts w:cs="Arial"/>
                <w:b/>
                <w:noProof/>
                <w:lang w:val="en-US"/>
              </w:rPr>
              <w:t>Evaluation Criteria</w:t>
            </w:r>
          </w:p>
        </w:tc>
        <w:tc>
          <w:tcPr>
            <w:tcW w:w="3969" w:type="dxa"/>
            <w:vAlign w:val="center"/>
          </w:tcPr>
          <w:p w:rsidR="00AC1452" w:rsidRPr="004C04EB" w:rsidRDefault="00AC1452" w:rsidP="00910894">
            <w:pPr>
              <w:jc w:val="center"/>
              <w:rPr>
                <w:rFonts w:cs="Arial"/>
                <w:b/>
                <w:noProof/>
                <w:lang w:val="en-US"/>
              </w:rPr>
            </w:pPr>
            <w:r w:rsidRPr="004C04EB">
              <w:rPr>
                <w:rFonts w:cs="Arial"/>
                <w:b/>
                <w:noProof/>
                <w:lang w:val="en-US"/>
              </w:rPr>
              <w:t>Progress</w:t>
            </w:r>
          </w:p>
        </w:tc>
        <w:tc>
          <w:tcPr>
            <w:tcW w:w="1701" w:type="dxa"/>
            <w:vAlign w:val="center"/>
          </w:tcPr>
          <w:p w:rsidR="00AC1452" w:rsidRPr="004C04EB" w:rsidRDefault="00AC1452" w:rsidP="00910894">
            <w:pPr>
              <w:jc w:val="center"/>
              <w:rPr>
                <w:rFonts w:cs="Arial"/>
                <w:b/>
                <w:noProof/>
                <w:lang w:val="en-US"/>
              </w:rPr>
            </w:pPr>
            <w:r w:rsidRPr="004C04EB">
              <w:rPr>
                <w:rFonts w:cs="Arial"/>
                <w:b/>
                <w:noProof/>
                <w:lang w:val="en-US"/>
              </w:rPr>
              <w:t>Efficiency Rating</w:t>
            </w:r>
          </w:p>
        </w:tc>
      </w:tr>
      <w:tr w:rsidR="00AC1452" w:rsidRPr="004C04EB" w:rsidTr="00910894">
        <w:trPr>
          <w:jc w:val="center"/>
        </w:trPr>
        <w:tc>
          <w:tcPr>
            <w:tcW w:w="8500" w:type="dxa"/>
            <w:gridSpan w:val="3"/>
            <w:shd w:val="clear" w:color="auto" w:fill="BFBFBF" w:themeFill="background1" w:themeFillShade="BF"/>
            <w:vAlign w:val="center"/>
          </w:tcPr>
          <w:p w:rsidR="00AC1452" w:rsidRPr="004C04EB" w:rsidRDefault="00AC1452" w:rsidP="00910894">
            <w:pPr>
              <w:jc w:val="left"/>
              <w:rPr>
                <w:rFonts w:cs="Arial"/>
                <w:b/>
                <w:noProof/>
                <w:lang w:val="en-US"/>
              </w:rPr>
            </w:pPr>
            <w:r w:rsidRPr="004C04EB">
              <w:rPr>
                <w:rFonts w:cs="Arial"/>
                <w:b/>
                <w:noProof/>
                <w:lang w:val="en-US"/>
              </w:rPr>
              <w:t>a) Performance of the Project</w:t>
            </w:r>
          </w:p>
        </w:tc>
      </w:tr>
      <w:tr w:rsidR="00AC1452" w:rsidRPr="004C04EB" w:rsidTr="00910894">
        <w:trPr>
          <w:jc w:val="center"/>
        </w:trPr>
        <w:tc>
          <w:tcPr>
            <w:tcW w:w="2830" w:type="dxa"/>
            <w:vAlign w:val="center"/>
          </w:tcPr>
          <w:p w:rsidR="00AC1452" w:rsidRPr="004C04EB" w:rsidRDefault="00AC1452" w:rsidP="00910894">
            <w:pPr>
              <w:jc w:val="left"/>
              <w:rPr>
                <w:rFonts w:cs="Arial"/>
                <w:noProof/>
                <w:lang w:val="en-US"/>
              </w:rPr>
            </w:pPr>
            <w:r w:rsidRPr="004C04EB">
              <w:rPr>
                <w:rFonts w:cs="Arial"/>
                <w:noProof/>
                <w:lang w:val="en-US"/>
              </w:rPr>
              <w:t>Execution times as planned</w:t>
            </w:r>
          </w:p>
        </w:tc>
        <w:tc>
          <w:tcPr>
            <w:tcW w:w="3969" w:type="dxa"/>
            <w:vAlign w:val="center"/>
          </w:tcPr>
          <w:p w:rsidR="00AC1452" w:rsidRPr="004C04EB" w:rsidRDefault="00025632" w:rsidP="00D84202">
            <w:pPr>
              <w:numPr>
                <w:ilvl w:val="0"/>
                <w:numId w:val="23"/>
              </w:numPr>
              <w:tabs>
                <w:tab w:val="left" w:pos="317"/>
              </w:tabs>
              <w:ind w:left="34" w:firstLine="0"/>
              <w:jc w:val="left"/>
              <w:rPr>
                <w:rFonts w:cs="Arial"/>
                <w:noProof/>
                <w:lang w:val="en-US"/>
              </w:rPr>
            </w:pPr>
            <w:r w:rsidRPr="004C04EB">
              <w:rPr>
                <w:rFonts w:cs="Arial"/>
                <w:noProof/>
                <w:lang w:val="en-US"/>
              </w:rPr>
              <w:t>There was a time</w:t>
            </w:r>
            <w:r w:rsidR="00AC1452" w:rsidRPr="004C04EB">
              <w:rPr>
                <w:rFonts w:cs="Arial"/>
                <w:noProof/>
                <w:lang w:val="en-US"/>
              </w:rPr>
              <w:t xml:space="preserve"> extension from 31 to 40 months, which is considered to be necessary; although, there were significant delays</w:t>
            </w:r>
            <w:r w:rsidRPr="004C04EB">
              <w:rPr>
                <w:rFonts w:cs="Arial"/>
                <w:noProof/>
                <w:lang w:val="en-US"/>
              </w:rPr>
              <w:t xml:space="preserve"> in the first two years of the P</w:t>
            </w:r>
            <w:r w:rsidR="00AC1452" w:rsidRPr="004C04EB">
              <w:rPr>
                <w:rFonts w:cs="Arial"/>
                <w:noProof/>
                <w:lang w:val="en-US"/>
              </w:rPr>
              <w:t>roject.</w:t>
            </w:r>
          </w:p>
        </w:tc>
        <w:tc>
          <w:tcPr>
            <w:tcW w:w="1701" w:type="dxa"/>
            <w:vAlign w:val="center"/>
          </w:tcPr>
          <w:p w:rsidR="00AC1452" w:rsidRPr="004C04EB" w:rsidRDefault="00AC1452" w:rsidP="00910894">
            <w:pPr>
              <w:autoSpaceDE w:val="0"/>
              <w:autoSpaceDN w:val="0"/>
              <w:adjustRightInd w:val="0"/>
              <w:spacing w:before="0" w:after="0"/>
              <w:ind w:left="135"/>
              <w:contextualSpacing w:val="0"/>
              <w:jc w:val="center"/>
              <w:rPr>
                <w:rFonts w:cs="Arial"/>
                <w:noProof/>
                <w:lang w:val="en-US"/>
              </w:rPr>
            </w:pPr>
            <w:r w:rsidRPr="004C04EB">
              <w:rPr>
                <w:rFonts w:cs="Arial"/>
                <w:noProof/>
                <w:lang w:val="en-US"/>
              </w:rPr>
              <w:t>Somewhat Satisfactory (SS)</w:t>
            </w:r>
          </w:p>
        </w:tc>
      </w:tr>
      <w:tr w:rsidR="00AC1452" w:rsidRPr="004C04EB" w:rsidTr="00910894">
        <w:trPr>
          <w:jc w:val="center"/>
        </w:trPr>
        <w:tc>
          <w:tcPr>
            <w:tcW w:w="2830" w:type="dxa"/>
            <w:vAlign w:val="center"/>
          </w:tcPr>
          <w:p w:rsidR="00AC1452" w:rsidRPr="004C04EB" w:rsidRDefault="00AC1452" w:rsidP="00910894">
            <w:pPr>
              <w:jc w:val="left"/>
              <w:rPr>
                <w:rFonts w:cs="Arial"/>
                <w:noProof/>
                <w:lang w:val="en-US"/>
              </w:rPr>
            </w:pPr>
            <w:r w:rsidRPr="004C04EB">
              <w:rPr>
                <w:rFonts w:cs="Arial"/>
                <w:noProof/>
                <w:lang w:val="en-US"/>
              </w:rPr>
              <w:t>Execution of the budget according to plan</w:t>
            </w:r>
          </w:p>
        </w:tc>
        <w:tc>
          <w:tcPr>
            <w:tcW w:w="3969" w:type="dxa"/>
            <w:vAlign w:val="center"/>
          </w:tcPr>
          <w:p w:rsidR="00AC1452" w:rsidRPr="004C04EB" w:rsidRDefault="00AC1452" w:rsidP="00D84202">
            <w:pPr>
              <w:numPr>
                <w:ilvl w:val="0"/>
                <w:numId w:val="23"/>
              </w:numPr>
              <w:tabs>
                <w:tab w:val="left" w:pos="317"/>
              </w:tabs>
              <w:ind w:left="34" w:firstLine="0"/>
              <w:jc w:val="left"/>
              <w:rPr>
                <w:rFonts w:cs="Arial"/>
                <w:noProof/>
                <w:lang w:val="en-US"/>
              </w:rPr>
            </w:pPr>
            <w:r w:rsidRPr="004C04EB">
              <w:rPr>
                <w:rFonts w:cs="Arial"/>
                <w:noProof/>
                <w:lang w:val="en-US"/>
              </w:rPr>
              <w:t>The GEF budget has been executed in a significant percentage, and quite aligned with the original distribution plan referred to in the PRODOC.  </w:t>
            </w:r>
          </w:p>
        </w:tc>
        <w:tc>
          <w:tcPr>
            <w:tcW w:w="1701" w:type="dxa"/>
            <w:vAlign w:val="center"/>
          </w:tcPr>
          <w:p w:rsidR="00AC1452" w:rsidRPr="004C04EB" w:rsidRDefault="00AC1452" w:rsidP="00910894">
            <w:pPr>
              <w:autoSpaceDE w:val="0"/>
              <w:autoSpaceDN w:val="0"/>
              <w:adjustRightInd w:val="0"/>
              <w:spacing w:before="0" w:after="0"/>
              <w:contextualSpacing w:val="0"/>
              <w:jc w:val="center"/>
              <w:rPr>
                <w:rFonts w:cs="Arial"/>
                <w:noProof/>
                <w:lang w:val="en-US"/>
              </w:rPr>
            </w:pPr>
            <w:r w:rsidRPr="004C04EB">
              <w:rPr>
                <w:rFonts w:cs="Arial"/>
                <w:noProof/>
                <w:lang w:val="en-US"/>
              </w:rPr>
              <w:t>Very Satisfactory (VS)</w:t>
            </w:r>
          </w:p>
        </w:tc>
      </w:tr>
      <w:tr w:rsidR="00AC1452" w:rsidRPr="004C04EB" w:rsidTr="00910894">
        <w:trPr>
          <w:jc w:val="center"/>
        </w:trPr>
        <w:tc>
          <w:tcPr>
            <w:tcW w:w="2830" w:type="dxa"/>
            <w:vAlign w:val="center"/>
          </w:tcPr>
          <w:p w:rsidR="00AC1452" w:rsidRPr="004C04EB" w:rsidRDefault="00AC1452" w:rsidP="00910894">
            <w:pPr>
              <w:jc w:val="left"/>
              <w:rPr>
                <w:rFonts w:cs="Arial"/>
                <w:noProof/>
                <w:lang w:val="en-US"/>
              </w:rPr>
            </w:pPr>
            <w:r w:rsidRPr="004C04EB">
              <w:rPr>
                <w:rFonts w:cs="Arial"/>
                <w:noProof/>
                <w:lang w:val="en-US"/>
              </w:rPr>
              <w:t>Effective implementation of resources for the achi</w:t>
            </w:r>
            <w:r w:rsidR="00025632" w:rsidRPr="004C04EB">
              <w:rPr>
                <w:rFonts w:cs="Arial"/>
                <w:noProof/>
                <w:lang w:val="en-US"/>
              </w:rPr>
              <w:t>evement of the outcomes of the P</w:t>
            </w:r>
            <w:r w:rsidRPr="004C04EB">
              <w:rPr>
                <w:rFonts w:cs="Arial"/>
                <w:noProof/>
                <w:lang w:val="en-US"/>
              </w:rPr>
              <w:t>roject.</w:t>
            </w:r>
          </w:p>
        </w:tc>
        <w:tc>
          <w:tcPr>
            <w:tcW w:w="3969" w:type="dxa"/>
            <w:vAlign w:val="center"/>
          </w:tcPr>
          <w:p w:rsidR="00AC1452" w:rsidRPr="004C04EB" w:rsidRDefault="00AC1452" w:rsidP="00D84202">
            <w:pPr>
              <w:numPr>
                <w:ilvl w:val="0"/>
                <w:numId w:val="23"/>
              </w:numPr>
              <w:tabs>
                <w:tab w:val="left" w:pos="317"/>
              </w:tabs>
              <w:ind w:left="34" w:firstLine="0"/>
              <w:jc w:val="left"/>
              <w:rPr>
                <w:rFonts w:cs="Arial"/>
                <w:noProof/>
                <w:lang w:val="en-US"/>
              </w:rPr>
            </w:pPr>
            <w:r w:rsidRPr="004C04EB">
              <w:rPr>
                <w:rFonts w:cs="Arial"/>
                <w:noProof/>
                <w:lang w:val="en-US"/>
              </w:rPr>
              <w:t xml:space="preserve">The execution levels of the GEF and co-financing funds are high if </w:t>
            </w:r>
            <w:r w:rsidR="00025632" w:rsidRPr="004C04EB">
              <w:rPr>
                <w:rFonts w:cs="Arial"/>
                <w:noProof/>
                <w:lang w:val="en-US"/>
              </w:rPr>
              <w:t>eliminating</w:t>
            </w:r>
            <w:r w:rsidRPr="004C04EB">
              <w:rPr>
                <w:rFonts w:cs="Arial"/>
                <w:noProof/>
                <w:lang w:val="en-US"/>
              </w:rPr>
              <w:t xml:space="preserve"> the financing </w:t>
            </w:r>
            <w:r w:rsidR="00025632" w:rsidRPr="004C04EB">
              <w:rPr>
                <w:rFonts w:cs="Arial"/>
                <w:noProof/>
                <w:lang w:val="en-US"/>
              </w:rPr>
              <w:t>from the</w:t>
            </w:r>
            <w:r w:rsidRPr="004C04EB">
              <w:rPr>
                <w:rFonts w:cs="Arial"/>
                <w:noProof/>
                <w:lang w:val="en-US"/>
              </w:rPr>
              <w:t xml:space="preserve"> private sector.</w:t>
            </w:r>
          </w:p>
        </w:tc>
        <w:tc>
          <w:tcPr>
            <w:tcW w:w="1701" w:type="dxa"/>
            <w:vAlign w:val="center"/>
          </w:tcPr>
          <w:p w:rsidR="00AC1452" w:rsidRPr="004C04EB" w:rsidRDefault="00AC1452" w:rsidP="00910894">
            <w:pPr>
              <w:autoSpaceDE w:val="0"/>
              <w:autoSpaceDN w:val="0"/>
              <w:adjustRightInd w:val="0"/>
              <w:spacing w:before="0" w:after="0"/>
              <w:contextualSpacing w:val="0"/>
              <w:jc w:val="center"/>
              <w:rPr>
                <w:rFonts w:cs="Arial"/>
                <w:noProof/>
                <w:lang w:val="en-US"/>
              </w:rPr>
            </w:pPr>
            <w:r w:rsidRPr="004C04EB">
              <w:rPr>
                <w:rFonts w:cs="Arial"/>
                <w:noProof/>
                <w:lang w:val="en-US"/>
              </w:rPr>
              <w:t>Satisfactory (S)</w:t>
            </w:r>
          </w:p>
        </w:tc>
      </w:tr>
      <w:tr w:rsidR="00AC1452" w:rsidRPr="004C04EB" w:rsidTr="00910894">
        <w:trPr>
          <w:jc w:val="center"/>
        </w:trPr>
        <w:tc>
          <w:tcPr>
            <w:tcW w:w="8500" w:type="dxa"/>
            <w:gridSpan w:val="3"/>
            <w:shd w:val="clear" w:color="auto" w:fill="BFBFBF" w:themeFill="background1" w:themeFillShade="BF"/>
            <w:vAlign w:val="center"/>
          </w:tcPr>
          <w:p w:rsidR="00AC1452" w:rsidRPr="004C04EB" w:rsidRDefault="00AC1452" w:rsidP="00910894">
            <w:pPr>
              <w:autoSpaceDE w:val="0"/>
              <w:autoSpaceDN w:val="0"/>
              <w:adjustRightInd w:val="0"/>
              <w:spacing w:before="0" w:after="0"/>
              <w:contextualSpacing w:val="0"/>
              <w:jc w:val="left"/>
              <w:rPr>
                <w:rFonts w:cs="Arial"/>
                <w:noProof/>
                <w:lang w:val="en-US"/>
              </w:rPr>
            </w:pPr>
            <w:r w:rsidRPr="004C04EB">
              <w:rPr>
                <w:rFonts w:cs="Arial"/>
                <w:b/>
                <w:noProof/>
                <w:lang w:val="en-US"/>
              </w:rPr>
              <w:t>B) Implementation of Monitoring &amp; Evaluation Plan</w:t>
            </w:r>
          </w:p>
        </w:tc>
      </w:tr>
      <w:tr w:rsidR="00AC1452" w:rsidRPr="004C04EB" w:rsidTr="00910894">
        <w:trPr>
          <w:jc w:val="center"/>
        </w:trPr>
        <w:tc>
          <w:tcPr>
            <w:tcW w:w="2830" w:type="dxa"/>
            <w:vAlign w:val="center"/>
          </w:tcPr>
          <w:p w:rsidR="00AC1452" w:rsidRPr="004C04EB" w:rsidRDefault="00AC1452" w:rsidP="00910894">
            <w:pPr>
              <w:jc w:val="left"/>
              <w:rPr>
                <w:rFonts w:cs="Arial"/>
                <w:noProof/>
                <w:lang w:val="en-US"/>
              </w:rPr>
            </w:pPr>
            <w:r w:rsidRPr="004C04EB">
              <w:rPr>
                <w:rFonts w:cs="Arial"/>
                <w:noProof/>
                <w:lang w:val="en-US"/>
              </w:rPr>
              <w:t>Number of follow-up meetings</w:t>
            </w:r>
          </w:p>
        </w:tc>
        <w:tc>
          <w:tcPr>
            <w:tcW w:w="3969" w:type="dxa"/>
            <w:vAlign w:val="center"/>
          </w:tcPr>
          <w:p w:rsidR="00AC1452" w:rsidRPr="004C04EB" w:rsidRDefault="00AC1452" w:rsidP="00D84202">
            <w:pPr>
              <w:numPr>
                <w:ilvl w:val="0"/>
                <w:numId w:val="23"/>
              </w:numPr>
              <w:tabs>
                <w:tab w:val="left" w:pos="317"/>
              </w:tabs>
              <w:ind w:left="34" w:firstLine="0"/>
              <w:jc w:val="left"/>
              <w:rPr>
                <w:rFonts w:cs="Arial"/>
                <w:noProof/>
                <w:lang w:val="en-US"/>
              </w:rPr>
            </w:pPr>
            <w:r w:rsidRPr="004C04EB">
              <w:rPr>
                <w:rFonts w:cs="Arial"/>
                <w:noProof/>
                <w:lang w:val="en-US"/>
              </w:rPr>
              <w:t>5 Steering Committee meetings and 9 Quarterly Follow-up meetings</w:t>
            </w:r>
          </w:p>
        </w:tc>
        <w:tc>
          <w:tcPr>
            <w:tcW w:w="1701" w:type="dxa"/>
            <w:vAlign w:val="center"/>
          </w:tcPr>
          <w:p w:rsidR="00AC1452" w:rsidRPr="004C04EB" w:rsidRDefault="00AC1452" w:rsidP="00910894">
            <w:pPr>
              <w:autoSpaceDE w:val="0"/>
              <w:autoSpaceDN w:val="0"/>
              <w:adjustRightInd w:val="0"/>
              <w:spacing w:before="0" w:after="0"/>
              <w:contextualSpacing w:val="0"/>
              <w:jc w:val="center"/>
              <w:rPr>
                <w:rFonts w:cs="Arial"/>
                <w:noProof/>
                <w:lang w:val="en-US"/>
              </w:rPr>
            </w:pPr>
            <w:r w:rsidRPr="004C04EB">
              <w:rPr>
                <w:rFonts w:cs="Arial"/>
                <w:noProof/>
                <w:lang w:val="en-US"/>
              </w:rPr>
              <w:t>Satisfactory (S)</w:t>
            </w:r>
          </w:p>
        </w:tc>
      </w:tr>
      <w:tr w:rsidR="00AC1452" w:rsidRPr="004C04EB" w:rsidTr="00910894">
        <w:trPr>
          <w:jc w:val="center"/>
        </w:trPr>
        <w:tc>
          <w:tcPr>
            <w:tcW w:w="2830" w:type="dxa"/>
            <w:vAlign w:val="center"/>
          </w:tcPr>
          <w:p w:rsidR="00AC1452" w:rsidRPr="004C04EB" w:rsidRDefault="00AC1452" w:rsidP="00910894">
            <w:pPr>
              <w:jc w:val="left"/>
              <w:rPr>
                <w:rFonts w:cs="Arial"/>
                <w:noProof/>
                <w:lang w:val="en-US"/>
              </w:rPr>
            </w:pPr>
            <w:r w:rsidRPr="004C04EB">
              <w:rPr>
                <w:rFonts w:cs="Arial"/>
                <w:noProof/>
                <w:lang w:val="en-US"/>
              </w:rPr>
              <w:t>Number of reports made by the Project and external reports (mid-term evaluation)</w:t>
            </w:r>
          </w:p>
        </w:tc>
        <w:tc>
          <w:tcPr>
            <w:tcW w:w="3969" w:type="dxa"/>
            <w:vAlign w:val="center"/>
          </w:tcPr>
          <w:p w:rsidR="00AC1452" w:rsidRPr="004C04EB" w:rsidRDefault="00AC1452" w:rsidP="00D84202">
            <w:pPr>
              <w:numPr>
                <w:ilvl w:val="0"/>
                <w:numId w:val="23"/>
              </w:numPr>
              <w:tabs>
                <w:tab w:val="left" w:pos="317"/>
              </w:tabs>
              <w:ind w:left="34" w:firstLine="0"/>
              <w:jc w:val="left"/>
              <w:rPr>
                <w:rFonts w:cs="Arial"/>
                <w:noProof/>
                <w:lang w:val="en-US"/>
              </w:rPr>
            </w:pPr>
            <w:r w:rsidRPr="004C04EB">
              <w:rPr>
                <w:rFonts w:cs="Arial"/>
                <w:noProof/>
                <w:lang w:val="en-US"/>
              </w:rPr>
              <w:t>32 different types of reports</w:t>
            </w:r>
          </w:p>
        </w:tc>
        <w:tc>
          <w:tcPr>
            <w:tcW w:w="1701" w:type="dxa"/>
            <w:vAlign w:val="center"/>
          </w:tcPr>
          <w:p w:rsidR="00AC1452" w:rsidRPr="004C04EB" w:rsidRDefault="00AC1452" w:rsidP="00910894">
            <w:pPr>
              <w:autoSpaceDE w:val="0"/>
              <w:autoSpaceDN w:val="0"/>
              <w:adjustRightInd w:val="0"/>
              <w:spacing w:before="0" w:after="0"/>
              <w:ind w:left="135"/>
              <w:contextualSpacing w:val="0"/>
              <w:jc w:val="center"/>
              <w:rPr>
                <w:rFonts w:cs="Arial"/>
                <w:noProof/>
                <w:lang w:val="en-US"/>
              </w:rPr>
            </w:pPr>
            <w:r w:rsidRPr="004C04EB">
              <w:rPr>
                <w:rFonts w:cs="Arial"/>
                <w:noProof/>
                <w:lang w:val="en-US"/>
              </w:rPr>
              <w:t>Very Satisfactory (VS)</w:t>
            </w:r>
          </w:p>
        </w:tc>
      </w:tr>
      <w:tr w:rsidR="00AC1452" w:rsidRPr="004C04EB" w:rsidTr="00910894">
        <w:trPr>
          <w:jc w:val="center"/>
        </w:trPr>
        <w:tc>
          <w:tcPr>
            <w:tcW w:w="2830" w:type="dxa"/>
            <w:vAlign w:val="center"/>
          </w:tcPr>
          <w:p w:rsidR="00AC1452" w:rsidRPr="004C04EB" w:rsidRDefault="00AC1452" w:rsidP="00910894">
            <w:pPr>
              <w:tabs>
                <w:tab w:val="left" w:pos="426"/>
              </w:tabs>
              <w:autoSpaceDE w:val="0"/>
              <w:autoSpaceDN w:val="0"/>
              <w:adjustRightInd w:val="0"/>
              <w:spacing w:before="0" w:after="0"/>
              <w:contextualSpacing w:val="0"/>
              <w:jc w:val="left"/>
              <w:rPr>
                <w:rFonts w:cs="Arial"/>
                <w:noProof/>
                <w:lang w:val="en-US"/>
              </w:rPr>
            </w:pPr>
            <w:r w:rsidRPr="004C04EB">
              <w:rPr>
                <w:rFonts w:cs="Arial"/>
                <w:noProof/>
                <w:lang w:val="en-US"/>
              </w:rPr>
              <w:t>Lessons learned and best practices distributed</w:t>
            </w:r>
          </w:p>
        </w:tc>
        <w:tc>
          <w:tcPr>
            <w:tcW w:w="3969" w:type="dxa"/>
            <w:vAlign w:val="center"/>
          </w:tcPr>
          <w:p w:rsidR="00AC1452" w:rsidRPr="004C04EB" w:rsidRDefault="00AC1452" w:rsidP="00D84202">
            <w:pPr>
              <w:numPr>
                <w:ilvl w:val="0"/>
                <w:numId w:val="23"/>
              </w:numPr>
              <w:tabs>
                <w:tab w:val="left" w:pos="317"/>
              </w:tabs>
              <w:ind w:left="34" w:firstLine="0"/>
              <w:jc w:val="left"/>
              <w:rPr>
                <w:rFonts w:cs="Arial"/>
                <w:noProof/>
                <w:lang w:val="en-US"/>
              </w:rPr>
            </w:pPr>
            <w:r w:rsidRPr="004C04EB">
              <w:rPr>
                <w:rFonts w:cs="Arial"/>
                <w:noProof/>
                <w:lang w:val="en-US"/>
              </w:rPr>
              <w:t>1 Mid-term Report with lessons learned</w:t>
            </w:r>
          </w:p>
        </w:tc>
        <w:tc>
          <w:tcPr>
            <w:tcW w:w="1701" w:type="dxa"/>
            <w:vAlign w:val="center"/>
          </w:tcPr>
          <w:p w:rsidR="00AC1452" w:rsidRPr="004C04EB" w:rsidRDefault="00AC1452" w:rsidP="00910894">
            <w:pPr>
              <w:autoSpaceDE w:val="0"/>
              <w:autoSpaceDN w:val="0"/>
              <w:adjustRightInd w:val="0"/>
              <w:spacing w:before="0" w:after="0"/>
              <w:ind w:left="135"/>
              <w:contextualSpacing w:val="0"/>
              <w:jc w:val="center"/>
              <w:rPr>
                <w:rFonts w:cs="Arial"/>
                <w:noProof/>
                <w:lang w:val="en-US"/>
              </w:rPr>
            </w:pPr>
            <w:r w:rsidRPr="004C04EB">
              <w:rPr>
                <w:rFonts w:cs="Arial"/>
                <w:noProof/>
                <w:lang w:val="en-US"/>
              </w:rPr>
              <w:t>It cannot be rated yet</w:t>
            </w:r>
          </w:p>
        </w:tc>
      </w:tr>
      <w:tr w:rsidR="00AC1452" w:rsidRPr="004C04EB" w:rsidTr="00910894">
        <w:trPr>
          <w:jc w:val="center"/>
        </w:trPr>
        <w:tc>
          <w:tcPr>
            <w:tcW w:w="6799" w:type="dxa"/>
            <w:gridSpan w:val="2"/>
            <w:vAlign w:val="center"/>
          </w:tcPr>
          <w:p w:rsidR="00AC1452" w:rsidRPr="004C04EB" w:rsidRDefault="00AC1452" w:rsidP="00910894">
            <w:pPr>
              <w:tabs>
                <w:tab w:val="left" w:pos="317"/>
              </w:tabs>
              <w:jc w:val="left"/>
              <w:rPr>
                <w:rFonts w:cs="Arial"/>
                <w:b/>
                <w:noProof/>
                <w:lang w:val="en-US"/>
              </w:rPr>
            </w:pPr>
            <w:r w:rsidRPr="004C04EB">
              <w:rPr>
                <w:rFonts w:cs="Arial"/>
                <w:b/>
                <w:noProof/>
                <w:lang w:val="en-US"/>
              </w:rPr>
              <w:t>Overall rating of efficiency</w:t>
            </w:r>
          </w:p>
        </w:tc>
        <w:tc>
          <w:tcPr>
            <w:tcW w:w="1701" w:type="dxa"/>
            <w:vAlign w:val="center"/>
          </w:tcPr>
          <w:p w:rsidR="00AC1452" w:rsidRPr="004C04EB" w:rsidRDefault="00AC1452" w:rsidP="00910894">
            <w:pPr>
              <w:autoSpaceDE w:val="0"/>
              <w:autoSpaceDN w:val="0"/>
              <w:adjustRightInd w:val="0"/>
              <w:spacing w:before="0" w:after="0"/>
              <w:ind w:left="135"/>
              <w:contextualSpacing w:val="0"/>
              <w:jc w:val="center"/>
              <w:rPr>
                <w:rFonts w:cs="Arial"/>
                <w:b/>
                <w:noProof/>
                <w:lang w:val="en-US"/>
              </w:rPr>
            </w:pPr>
            <w:r w:rsidRPr="004C04EB">
              <w:rPr>
                <w:rFonts w:cs="Arial"/>
                <w:b/>
                <w:noProof/>
                <w:lang w:val="en-US"/>
              </w:rPr>
              <w:t>Satisfactory (S)</w:t>
            </w:r>
          </w:p>
        </w:tc>
      </w:tr>
    </w:tbl>
    <w:p w:rsidR="00AC1452" w:rsidRPr="004C04EB" w:rsidRDefault="00AC1452" w:rsidP="00AC1452">
      <w:pPr>
        <w:rPr>
          <w:rFonts w:eastAsia="Calibri" w:cs="Times New Roman"/>
          <w:noProof/>
          <w:lang w:val="en-US"/>
        </w:rPr>
      </w:pPr>
    </w:p>
    <w:p w:rsidR="00AC1452" w:rsidRPr="004C04EB" w:rsidRDefault="00AC1452" w:rsidP="00AC1452">
      <w:pPr>
        <w:rPr>
          <w:rFonts w:eastAsia="Calibri" w:cs="Times New Roman"/>
          <w:noProof/>
          <w:szCs w:val="24"/>
          <w:lang w:val="en-US"/>
        </w:rPr>
      </w:pPr>
    </w:p>
    <w:p w:rsidR="00AC1452" w:rsidRPr="004C04EB" w:rsidRDefault="00AC1452" w:rsidP="00AC1452">
      <w:pPr>
        <w:keepNext/>
        <w:keepLines/>
        <w:outlineLvl w:val="2"/>
        <w:rPr>
          <w:rFonts w:eastAsia="Times New Roman" w:cs="Times New Roman"/>
          <w:noProof/>
          <w:sz w:val="24"/>
          <w:szCs w:val="24"/>
          <w:lang w:val="en-US"/>
        </w:rPr>
      </w:pPr>
      <w:bookmarkStart w:id="89" w:name="_Toc373936985"/>
      <w:bookmarkStart w:id="90" w:name="_Toc379879447"/>
      <w:r w:rsidRPr="004C04EB">
        <w:rPr>
          <w:rFonts w:eastAsia="Times New Roman" w:cs="Times New Roman"/>
          <w:noProof/>
          <w:sz w:val="24"/>
          <w:szCs w:val="24"/>
          <w:lang w:val="en-US"/>
        </w:rPr>
        <w:t>3.3.5 Sustainability</w:t>
      </w:r>
      <w:bookmarkEnd w:id="89"/>
      <w:bookmarkEnd w:id="90"/>
    </w:p>
    <w:p w:rsidR="00AC1452" w:rsidRPr="004C04EB" w:rsidRDefault="00AC1452" w:rsidP="00AC1452">
      <w:pPr>
        <w:rPr>
          <w:rFonts w:eastAsia="Calibri" w:cs="Times New Roman"/>
          <w:noProof/>
          <w:szCs w:val="24"/>
          <w:lang w:val="en-US"/>
        </w:rPr>
      </w:pPr>
    </w:p>
    <w:p w:rsidR="00AC1452" w:rsidRPr="004C04EB" w:rsidRDefault="00AC1452" w:rsidP="00AC1452">
      <w:pPr>
        <w:rPr>
          <w:rFonts w:eastAsia="Calibri" w:cs="Arial"/>
          <w:noProof/>
          <w:lang w:val="en-US"/>
        </w:rPr>
      </w:pPr>
      <w:r w:rsidRPr="004C04EB">
        <w:rPr>
          <w:rFonts w:eastAsia="Calibri" w:cs="Arial"/>
          <w:noProof/>
          <w:lang w:val="en-US"/>
        </w:rPr>
        <w:t>The Sustainability of the Project was analyzed based on the following question:</w:t>
      </w:r>
    </w:p>
    <w:p w:rsidR="00AC1452" w:rsidRPr="004C04EB" w:rsidRDefault="00AC1452" w:rsidP="00AC1452">
      <w:pPr>
        <w:rPr>
          <w:rFonts w:eastAsia="Calibri" w:cs="Arial"/>
          <w:noProof/>
          <w:lang w:val="en-US"/>
        </w:rPr>
      </w:pPr>
      <w:r w:rsidRPr="004C04EB">
        <w:rPr>
          <w:rFonts w:eastAsia="Calibri" w:cs="Arial"/>
          <w:noProof/>
          <w:lang w:val="en-US"/>
        </w:rPr>
        <w:t xml:space="preserve">Sustainability: To what extent are there financial, institutional, socio-economic, or environmental risks </w:t>
      </w:r>
      <w:r w:rsidR="00025632" w:rsidRPr="004C04EB">
        <w:rPr>
          <w:rFonts w:eastAsia="Calibri" w:cs="Arial"/>
          <w:noProof/>
          <w:lang w:val="en-US"/>
        </w:rPr>
        <w:t>to sustain the outcomes of the P</w:t>
      </w:r>
      <w:r w:rsidRPr="004C04EB">
        <w:rPr>
          <w:rFonts w:eastAsia="Calibri" w:cs="Arial"/>
          <w:noProof/>
          <w:lang w:val="en-US"/>
        </w:rPr>
        <w:t>roject in the long term? </w:t>
      </w:r>
    </w:p>
    <w:p w:rsidR="00AC1452" w:rsidRPr="004C04EB" w:rsidRDefault="00AC1452" w:rsidP="00AC1452">
      <w:pPr>
        <w:rPr>
          <w:rFonts w:eastAsia="Calibri" w:cs="Arial"/>
          <w:noProof/>
          <w:lang w:val="en-US"/>
        </w:rPr>
      </w:pPr>
      <w:r w:rsidRPr="004C04EB">
        <w:rPr>
          <w:rFonts w:eastAsia="Calibri" w:cs="Arial"/>
          <w:noProof/>
          <w:lang w:val="en-US"/>
        </w:rPr>
        <w:t>To answer this question, the criteria referred to in t</w:t>
      </w:r>
      <w:r w:rsidR="00025632" w:rsidRPr="004C04EB">
        <w:rPr>
          <w:rFonts w:eastAsia="Calibri" w:cs="Arial"/>
          <w:noProof/>
          <w:lang w:val="en-US"/>
        </w:rPr>
        <w:t xml:space="preserve">he corresponding section of </w:t>
      </w:r>
      <w:r w:rsidRPr="004C04EB">
        <w:rPr>
          <w:rFonts w:eastAsia="Calibri" w:cs="Arial"/>
          <w:noProof/>
          <w:lang w:val="en-US"/>
        </w:rPr>
        <w:t>Annex C</w:t>
      </w:r>
      <w:r w:rsidR="00025632" w:rsidRPr="004C04EB">
        <w:rPr>
          <w:rFonts w:eastAsia="Calibri" w:cs="Arial"/>
          <w:noProof/>
          <w:lang w:val="en-US"/>
        </w:rPr>
        <w:t xml:space="preserve"> -Evaluation Questions of the TO</w:t>
      </w:r>
      <w:r w:rsidRPr="004C04EB">
        <w:rPr>
          <w:rFonts w:eastAsia="Calibri" w:cs="Arial"/>
          <w:noProof/>
          <w:lang w:val="en-US"/>
        </w:rPr>
        <w:t xml:space="preserve">R of the </w:t>
      </w:r>
      <w:r w:rsidR="00025632" w:rsidRPr="004C04EB">
        <w:rPr>
          <w:rFonts w:eastAsia="Calibri" w:cs="Arial"/>
          <w:noProof/>
          <w:lang w:val="en-US"/>
        </w:rPr>
        <w:t>FE</w:t>
      </w:r>
      <w:r w:rsidRPr="004C04EB">
        <w:rPr>
          <w:rFonts w:eastAsia="Calibri" w:cs="Arial"/>
          <w:noProof/>
          <w:lang w:val="en-US"/>
        </w:rPr>
        <w:t xml:space="preserve"> were considered, as well as the criteria mentioned in the </w:t>
      </w:r>
      <w:r w:rsidR="00025632" w:rsidRPr="004C04EB">
        <w:rPr>
          <w:rFonts w:eastAsia="Calibri" w:cs="Arial"/>
          <w:noProof/>
          <w:lang w:val="en-US"/>
        </w:rPr>
        <w:t xml:space="preserve">UNDP´s </w:t>
      </w:r>
      <w:r w:rsidRPr="004C04EB">
        <w:rPr>
          <w:rFonts w:eastAsia="Calibri" w:cs="Arial"/>
          <w:noProof/>
          <w:lang w:val="en-US"/>
        </w:rPr>
        <w:t>Evaluation Guide for Projects Funded by GEF.</w:t>
      </w:r>
    </w:p>
    <w:p w:rsidR="00AC1452" w:rsidRPr="004C04EB" w:rsidRDefault="00AC1452" w:rsidP="00AC1452">
      <w:pPr>
        <w:rPr>
          <w:rFonts w:eastAsia="Calibri" w:cs="Arial"/>
          <w:noProof/>
          <w:lang w:val="en-US"/>
        </w:rPr>
      </w:pPr>
    </w:p>
    <w:p w:rsidR="00863E03" w:rsidRDefault="00863E03">
      <w:pPr>
        <w:contextualSpacing w:val="0"/>
        <w:rPr>
          <w:rFonts w:eastAsia="Calibri" w:cs="Arial"/>
          <w:noProof/>
          <w:lang w:val="en-US"/>
        </w:rPr>
      </w:pPr>
      <w:r>
        <w:rPr>
          <w:rFonts w:eastAsia="Calibri" w:cs="Arial"/>
          <w:noProof/>
          <w:lang w:val="en-US"/>
        </w:rPr>
        <w:br w:type="page"/>
      </w:r>
    </w:p>
    <w:p w:rsidR="00863E03" w:rsidRPr="004C04EB" w:rsidRDefault="00863E03" w:rsidP="00AC1452">
      <w:pPr>
        <w:rPr>
          <w:rFonts w:eastAsia="Calibri" w:cs="Arial"/>
          <w:noProof/>
          <w:lang w:val="en-US"/>
        </w:rPr>
      </w:pPr>
    </w:p>
    <w:p w:rsidR="00AC1452" w:rsidRPr="004C04EB" w:rsidRDefault="00AC1452" w:rsidP="00AC1452">
      <w:pPr>
        <w:jc w:val="center"/>
        <w:rPr>
          <w:rFonts w:eastAsia="Calibri" w:cs="Arial"/>
          <w:b/>
          <w:noProof/>
          <w:lang w:val="en-US"/>
        </w:rPr>
      </w:pPr>
      <w:r w:rsidRPr="004C04EB">
        <w:rPr>
          <w:rFonts w:eastAsia="Calibri" w:cs="Arial"/>
          <w:b/>
          <w:noProof/>
          <w:lang w:val="en-US"/>
        </w:rPr>
        <w:t>Table 34: Sustainability</w:t>
      </w:r>
    </w:p>
    <w:tbl>
      <w:tblPr>
        <w:tblStyle w:val="Tablaconcuadrcula3"/>
        <w:tblW w:w="9073" w:type="dxa"/>
        <w:tblInd w:w="-34" w:type="dxa"/>
        <w:tblLayout w:type="fixed"/>
        <w:tblLook w:val="04A0"/>
      </w:tblPr>
      <w:tblGrid>
        <w:gridCol w:w="2127"/>
        <w:gridCol w:w="3005"/>
        <w:gridCol w:w="2240"/>
        <w:gridCol w:w="1701"/>
      </w:tblGrid>
      <w:tr w:rsidR="00AC1452" w:rsidRPr="004C04EB" w:rsidTr="00910894">
        <w:tc>
          <w:tcPr>
            <w:tcW w:w="2127" w:type="dxa"/>
            <w:vAlign w:val="center"/>
          </w:tcPr>
          <w:p w:rsidR="00AC1452" w:rsidRPr="004C04EB" w:rsidRDefault="00AC1452" w:rsidP="00910894">
            <w:pPr>
              <w:jc w:val="center"/>
              <w:rPr>
                <w:rFonts w:cs="Arial"/>
                <w:b/>
                <w:noProof/>
                <w:lang w:val="en-US"/>
              </w:rPr>
            </w:pPr>
            <w:r w:rsidRPr="004C04EB">
              <w:rPr>
                <w:rFonts w:cs="Arial"/>
                <w:b/>
                <w:noProof/>
                <w:lang w:val="en-US"/>
              </w:rPr>
              <w:t>Evaluation Criteria</w:t>
            </w:r>
          </w:p>
        </w:tc>
        <w:tc>
          <w:tcPr>
            <w:tcW w:w="3005" w:type="dxa"/>
            <w:vAlign w:val="center"/>
          </w:tcPr>
          <w:p w:rsidR="00AC1452" w:rsidRPr="004C04EB" w:rsidRDefault="00AC1452" w:rsidP="00910894">
            <w:pPr>
              <w:autoSpaceDE w:val="0"/>
              <w:autoSpaceDN w:val="0"/>
              <w:adjustRightInd w:val="0"/>
              <w:spacing w:before="0" w:after="0"/>
              <w:contextualSpacing w:val="0"/>
              <w:jc w:val="center"/>
              <w:rPr>
                <w:rFonts w:cs="Arial"/>
                <w:b/>
                <w:noProof/>
                <w:lang w:val="en-US"/>
              </w:rPr>
            </w:pPr>
            <w:r w:rsidRPr="004C04EB">
              <w:rPr>
                <w:rFonts w:cs="Arial"/>
                <w:b/>
                <w:noProof/>
                <w:lang w:val="en-US"/>
              </w:rPr>
              <w:t>Indicators</w:t>
            </w:r>
          </w:p>
        </w:tc>
        <w:tc>
          <w:tcPr>
            <w:tcW w:w="2240" w:type="dxa"/>
            <w:vAlign w:val="center"/>
          </w:tcPr>
          <w:p w:rsidR="00AC1452" w:rsidRPr="004C04EB" w:rsidRDefault="00AC1452" w:rsidP="00910894">
            <w:pPr>
              <w:jc w:val="center"/>
              <w:rPr>
                <w:rFonts w:cs="Arial"/>
                <w:b/>
                <w:noProof/>
                <w:lang w:val="en-US"/>
              </w:rPr>
            </w:pPr>
            <w:r w:rsidRPr="004C04EB">
              <w:rPr>
                <w:rFonts w:cs="Arial"/>
                <w:b/>
                <w:noProof/>
                <w:lang w:val="en-US"/>
              </w:rPr>
              <w:t>Sources</w:t>
            </w:r>
          </w:p>
        </w:tc>
        <w:tc>
          <w:tcPr>
            <w:tcW w:w="1701" w:type="dxa"/>
            <w:vAlign w:val="center"/>
          </w:tcPr>
          <w:p w:rsidR="00AC1452" w:rsidRPr="004C04EB" w:rsidRDefault="00AC1452" w:rsidP="00910894">
            <w:pPr>
              <w:jc w:val="center"/>
              <w:rPr>
                <w:rFonts w:cs="Arial"/>
                <w:b/>
                <w:noProof/>
                <w:lang w:val="en-US"/>
              </w:rPr>
            </w:pPr>
            <w:r w:rsidRPr="004C04EB">
              <w:rPr>
                <w:rFonts w:cs="Arial"/>
                <w:b/>
                <w:noProof/>
                <w:lang w:val="en-US"/>
              </w:rPr>
              <w:t>Methodology</w:t>
            </w:r>
          </w:p>
        </w:tc>
      </w:tr>
      <w:tr w:rsidR="00AC1452" w:rsidRPr="004C04EB" w:rsidTr="00910894">
        <w:tc>
          <w:tcPr>
            <w:tcW w:w="2127" w:type="dxa"/>
          </w:tcPr>
          <w:p w:rsidR="00AC1452" w:rsidRPr="004C04EB" w:rsidRDefault="00AC1452" w:rsidP="00D84202">
            <w:pPr>
              <w:numPr>
                <w:ilvl w:val="0"/>
                <w:numId w:val="50"/>
              </w:numPr>
              <w:tabs>
                <w:tab w:val="left" w:pos="313"/>
              </w:tabs>
              <w:autoSpaceDE w:val="0"/>
              <w:autoSpaceDN w:val="0"/>
              <w:adjustRightInd w:val="0"/>
              <w:spacing w:before="0" w:after="0"/>
              <w:ind w:left="29" w:firstLine="0"/>
              <w:contextualSpacing w:val="0"/>
              <w:jc w:val="left"/>
              <w:rPr>
                <w:rFonts w:cs="Arial"/>
                <w:noProof/>
                <w:lang w:val="en-US"/>
              </w:rPr>
            </w:pPr>
            <w:r w:rsidRPr="004C04EB">
              <w:rPr>
                <w:rFonts w:cs="Arial"/>
                <w:noProof/>
                <w:lang w:val="en-US"/>
              </w:rPr>
              <w:t>Strengthening of UPME</w:t>
            </w:r>
          </w:p>
        </w:tc>
        <w:tc>
          <w:tcPr>
            <w:tcW w:w="3005" w:type="dxa"/>
          </w:tcPr>
          <w:p w:rsidR="00AC1452" w:rsidRPr="004C04EB" w:rsidRDefault="00AC1452" w:rsidP="00D84202">
            <w:pPr>
              <w:numPr>
                <w:ilvl w:val="0"/>
                <w:numId w:val="23"/>
              </w:numPr>
              <w:tabs>
                <w:tab w:val="left" w:pos="346"/>
              </w:tabs>
              <w:autoSpaceDE w:val="0"/>
              <w:autoSpaceDN w:val="0"/>
              <w:adjustRightInd w:val="0"/>
              <w:spacing w:before="0" w:after="0"/>
              <w:ind w:left="62" w:firstLine="0"/>
              <w:contextualSpacing w:val="0"/>
              <w:jc w:val="left"/>
              <w:rPr>
                <w:rFonts w:cs="Arial"/>
                <w:noProof/>
                <w:lang w:val="en-US"/>
              </w:rPr>
            </w:pPr>
            <w:r w:rsidRPr="004C04EB">
              <w:rPr>
                <w:rFonts w:cs="Arial"/>
                <w:noProof/>
                <w:lang w:val="en-US"/>
              </w:rPr>
              <w:t xml:space="preserve">Number of people working </w:t>
            </w:r>
            <w:r w:rsidR="00713A5A" w:rsidRPr="004C04EB">
              <w:rPr>
                <w:rFonts w:cs="Arial"/>
                <w:noProof/>
                <w:lang w:val="en-US"/>
              </w:rPr>
              <w:t>at</w:t>
            </w:r>
            <w:r w:rsidRPr="004C04EB">
              <w:rPr>
                <w:rFonts w:cs="Arial"/>
                <w:noProof/>
                <w:lang w:val="en-US"/>
              </w:rPr>
              <w:t xml:space="preserve"> UPME on behalf </w:t>
            </w:r>
            <w:r w:rsidR="00713A5A" w:rsidRPr="004C04EB">
              <w:rPr>
                <w:rFonts w:cs="Arial"/>
                <w:noProof/>
                <w:lang w:val="en-US"/>
              </w:rPr>
              <w:t>of the P</w:t>
            </w:r>
            <w:r w:rsidRPr="004C04EB">
              <w:rPr>
                <w:rFonts w:cs="Arial"/>
                <w:noProof/>
                <w:lang w:val="en-US"/>
              </w:rPr>
              <w:t>roject</w:t>
            </w:r>
          </w:p>
        </w:tc>
        <w:tc>
          <w:tcPr>
            <w:tcW w:w="2240" w:type="dxa"/>
          </w:tcPr>
          <w:p w:rsidR="00AC1452" w:rsidRPr="004C04EB" w:rsidRDefault="00AC1452" w:rsidP="00D84202">
            <w:pPr>
              <w:numPr>
                <w:ilvl w:val="0"/>
                <w:numId w:val="23"/>
              </w:numPr>
              <w:tabs>
                <w:tab w:val="left" w:pos="285"/>
              </w:tabs>
              <w:autoSpaceDE w:val="0"/>
              <w:autoSpaceDN w:val="0"/>
              <w:adjustRightInd w:val="0"/>
              <w:spacing w:before="0" w:after="0"/>
              <w:ind w:left="63" w:firstLine="0"/>
              <w:contextualSpacing w:val="0"/>
              <w:jc w:val="left"/>
              <w:rPr>
                <w:rFonts w:cs="Arial"/>
                <w:noProof/>
                <w:lang w:val="en-US"/>
              </w:rPr>
            </w:pPr>
            <w:r w:rsidRPr="004C04EB">
              <w:rPr>
                <w:rFonts w:cs="Arial"/>
                <w:noProof/>
                <w:lang w:val="en-US"/>
              </w:rPr>
              <w:t>UPME</w:t>
            </w:r>
          </w:p>
        </w:tc>
        <w:tc>
          <w:tcPr>
            <w:tcW w:w="1701" w:type="dxa"/>
          </w:tcPr>
          <w:p w:rsidR="00AC1452" w:rsidRPr="004C04EB" w:rsidRDefault="00AC1452" w:rsidP="00D84202">
            <w:pPr>
              <w:numPr>
                <w:ilvl w:val="0"/>
                <w:numId w:val="23"/>
              </w:numPr>
              <w:tabs>
                <w:tab w:val="left" w:pos="343"/>
              </w:tabs>
              <w:autoSpaceDE w:val="0"/>
              <w:autoSpaceDN w:val="0"/>
              <w:adjustRightInd w:val="0"/>
              <w:spacing w:before="0" w:after="0"/>
              <w:ind w:left="62" w:firstLine="0"/>
              <w:contextualSpacing w:val="0"/>
              <w:jc w:val="left"/>
              <w:rPr>
                <w:rFonts w:cs="Arial"/>
                <w:noProof/>
                <w:lang w:val="en-US"/>
              </w:rPr>
            </w:pPr>
            <w:r w:rsidRPr="004C04EB">
              <w:rPr>
                <w:rFonts w:cs="Arial"/>
                <w:noProof/>
                <w:lang w:val="en-US"/>
              </w:rPr>
              <w:t>Interviews</w:t>
            </w:r>
          </w:p>
        </w:tc>
      </w:tr>
      <w:tr w:rsidR="00AC1452" w:rsidRPr="004C04EB" w:rsidTr="00910894">
        <w:tc>
          <w:tcPr>
            <w:tcW w:w="2127" w:type="dxa"/>
          </w:tcPr>
          <w:p w:rsidR="00AC1452" w:rsidRPr="004C04EB" w:rsidRDefault="00AC1452" w:rsidP="00D84202">
            <w:pPr>
              <w:numPr>
                <w:ilvl w:val="0"/>
                <w:numId w:val="50"/>
              </w:numPr>
              <w:tabs>
                <w:tab w:val="left" w:pos="313"/>
              </w:tabs>
              <w:autoSpaceDE w:val="0"/>
              <w:autoSpaceDN w:val="0"/>
              <w:adjustRightInd w:val="0"/>
              <w:spacing w:before="0" w:after="0"/>
              <w:ind w:left="29" w:firstLine="0"/>
              <w:contextualSpacing w:val="0"/>
              <w:jc w:val="left"/>
              <w:rPr>
                <w:rFonts w:cs="Arial"/>
                <w:noProof/>
                <w:lang w:val="en-US"/>
              </w:rPr>
            </w:pPr>
            <w:r w:rsidRPr="004C04EB">
              <w:rPr>
                <w:rFonts w:cs="Arial"/>
                <w:noProof/>
                <w:lang w:val="en-US"/>
              </w:rPr>
              <w:t>National Energy Efficiency  Agency operational</w:t>
            </w:r>
          </w:p>
        </w:tc>
        <w:tc>
          <w:tcPr>
            <w:tcW w:w="3005" w:type="dxa"/>
          </w:tcPr>
          <w:p w:rsidR="00AC1452" w:rsidRPr="004C04EB" w:rsidRDefault="00AC1452" w:rsidP="00D84202">
            <w:pPr>
              <w:numPr>
                <w:ilvl w:val="0"/>
                <w:numId w:val="23"/>
              </w:numPr>
              <w:tabs>
                <w:tab w:val="left" w:pos="346"/>
              </w:tabs>
              <w:ind w:left="62" w:firstLine="0"/>
              <w:rPr>
                <w:rFonts w:cs="Arial"/>
                <w:noProof/>
                <w:lang w:val="en-US"/>
              </w:rPr>
            </w:pPr>
            <w:r w:rsidRPr="004C04EB">
              <w:rPr>
                <w:rFonts w:cs="Arial"/>
                <w:noProof/>
                <w:lang w:val="en-US"/>
              </w:rPr>
              <w:t>Number of tools and guides available for the implementation of energy savings</w:t>
            </w:r>
          </w:p>
          <w:p w:rsidR="00AC1452" w:rsidRPr="004C04EB" w:rsidRDefault="00AC1452" w:rsidP="00D84202">
            <w:pPr>
              <w:numPr>
                <w:ilvl w:val="0"/>
                <w:numId w:val="23"/>
              </w:numPr>
              <w:tabs>
                <w:tab w:val="left" w:pos="346"/>
              </w:tabs>
              <w:ind w:left="62" w:firstLine="0"/>
              <w:rPr>
                <w:rFonts w:cs="Arial"/>
                <w:noProof/>
                <w:lang w:val="en-US"/>
              </w:rPr>
            </w:pPr>
            <w:r w:rsidRPr="004C04EB">
              <w:rPr>
                <w:rFonts w:cs="Arial"/>
                <w:noProof/>
                <w:lang w:val="en-US"/>
              </w:rPr>
              <w:t>Number of trained technicians in the country for the implementation of energy savings</w:t>
            </w:r>
          </w:p>
          <w:p w:rsidR="00AC1452" w:rsidRPr="004C04EB" w:rsidRDefault="00AC1452" w:rsidP="00D84202">
            <w:pPr>
              <w:numPr>
                <w:ilvl w:val="0"/>
                <w:numId w:val="23"/>
              </w:numPr>
              <w:tabs>
                <w:tab w:val="left" w:pos="346"/>
              </w:tabs>
              <w:ind w:left="62" w:firstLine="0"/>
              <w:rPr>
                <w:rFonts w:cs="Arial"/>
                <w:noProof/>
                <w:lang w:val="en-US"/>
              </w:rPr>
            </w:pPr>
            <w:r w:rsidRPr="004C04EB">
              <w:rPr>
                <w:rFonts w:cs="Arial"/>
                <w:noProof/>
                <w:lang w:val="en-US"/>
              </w:rPr>
              <w:t>Capacity of public agencies to accomplish energy savings through the implementation of energy efficiency measures</w:t>
            </w:r>
          </w:p>
        </w:tc>
        <w:tc>
          <w:tcPr>
            <w:tcW w:w="2240" w:type="dxa"/>
          </w:tcPr>
          <w:p w:rsidR="00AC1452" w:rsidRPr="004C04EB" w:rsidRDefault="00713A5A" w:rsidP="00D84202">
            <w:pPr>
              <w:numPr>
                <w:ilvl w:val="0"/>
                <w:numId w:val="23"/>
              </w:numPr>
              <w:tabs>
                <w:tab w:val="left" w:pos="285"/>
              </w:tabs>
              <w:ind w:left="63" w:firstLine="0"/>
              <w:rPr>
                <w:rFonts w:cs="Arial"/>
                <w:noProof/>
                <w:lang w:val="en-US"/>
              </w:rPr>
            </w:pPr>
            <w:r w:rsidRPr="004C04EB">
              <w:rPr>
                <w:rFonts w:cs="Arial"/>
                <w:noProof/>
                <w:lang w:val="en-US"/>
              </w:rPr>
              <w:t>Reports of the P</w:t>
            </w:r>
            <w:r w:rsidR="00AC1452" w:rsidRPr="004C04EB">
              <w:rPr>
                <w:rFonts w:cs="Arial"/>
                <w:noProof/>
                <w:lang w:val="en-US"/>
              </w:rPr>
              <w:t>roject</w:t>
            </w:r>
          </w:p>
          <w:p w:rsidR="00AC1452" w:rsidRPr="004C04EB" w:rsidRDefault="00AC1452" w:rsidP="00D84202">
            <w:pPr>
              <w:numPr>
                <w:ilvl w:val="0"/>
                <w:numId w:val="23"/>
              </w:numPr>
              <w:tabs>
                <w:tab w:val="left" w:pos="285"/>
              </w:tabs>
              <w:ind w:left="63" w:firstLine="0"/>
              <w:rPr>
                <w:rFonts w:cs="Arial"/>
                <w:noProof/>
                <w:lang w:val="en-US"/>
              </w:rPr>
            </w:pPr>
            <w:r w:rsidRPr="004C04EB">
              <w:rPr>
                <w:rFonts w:cs="Arial"/>
                <w:noProof/>
                <w:lang w:val="en-US"/>
              </w:rPr>
              <w:t>Energy efficiency audits</w:t>
            </w:r>
          </w:p>
        </w:tc>
        <w:tc>
          <w:tcPr>
            <w:tcW w:w="1701" w:type="dxa"/>
          </w:tcPr>
          <w:p w:rsidR="00AC1452" w:rsidRPr="004C04EB" w:rsidRDefault="00AC1452" w:rsidP="00D84202">
            <w:pPr>
              <w:numPr>
                <w:ilvl w:val="0"/>
                <w:numId w:val="23"/>
              </w:numPr>
              <w:tabs>
                <w:tab w:val="left" w:pos="343"/>
              </w:tabs>
              <w:autoSpaceDE w:val="0"/>
              <w:autoSpaceDN w:val="0"/>
              <w:adjustRightInd w:val="0"/>
              <w:spacing w:before="0" w:after="0"/>
              <w:ind w:left="62" w:firstLine="0"/>
              <w:contextualSpacing w:val="0"/>
              <w:jc w:val="left"/>
              <w:rPr>
                <w:rFonts w:cs="Arial"/>
                <w:noProof/>
                <w:lang w:val="en-US"/>
              </w:rPr>
            </w:pPr>
            <w:r w:rsidRPr="004C04EB">
              <w:rPr>
                <w:rFonts w:cs="Arial"/>
                <w:noProof/>
                <w:lang w:val="en-US"/>
              </w:rPr>
              <w:t>Review of documents.</w:t>
            </w:r>
          </w:p>
          <w:p w:rsidR="00AC1452" w:rsidRPr="004C04EB" w:rsidRDefault="00AC1452" w:rsidP="00D84202">
            <w:pPr>
              <w:numPr>
                <w:ilvl w:val="0"/>
                <w:numId w:val="23"/>
              </w:numPr>
              <w:tabs>
                <w:tab w:val="left" w:pos="343"/>
              </w:tabs>
              <w:autoSpaceDE w:val="0"/>
              <w:autoSpaceDN w:val="0"/>
              <w:adjustRightInd w:val="0"/>
              <w:spacing w:before="0" w:after="0"/>
              <w:ind w:left="62" w:firstLine="0"/>
              <w:contextualSpacing w:val="0"/>
              <w:jc w:val="left"/>
              <w:rPr>
                <w:rFonts w:cs="Arial"/>
                <w:noProof/>
                <w:lang w:val="en-US"/>
              </w:rPr>
            </w:pPr>
            <w:r w:rsidRPr="004C04EB">
              <w:rPr>
                <w:rFonts w:cs="Arial"/>
                <w:noProof/>
                <w:lang w:val="en-US"/>
              </w:rPr>
              <w:t> Interviews</w:t>
            </w:r>
          </w:p>
        </w:tc>
      </w:tr>
      <w:tr w:rsidR="00AC1452" w:rsidRPr="004C04EB" w:rsidTr="00910894">
        <w:tc>
          <w:tcPr>
            <w:tcW w:w="2127" w:type="dxa"/>
          </w:tcPr>
          <w:p w:rsidR="00AC1452" w:rsidRPr="004C04EB" w:rsidRDefault="00713A5A" w:rsidP="00D84202">
            <w:pPr>
              <w:numPr>
                <w:ilvl w:val="0"/>
                <w:numId w:val="50"/>
              </w:numPr>
              <w:tabs>
                <w:tab w:val="left" w:pos="313"/>
              </w:tabs>
              <w:autoSpaceDE w:val="0"/>
              <w:autoSpaceDN w:val="0"/>
              <w:adjustRightInd w:val="0"/>
              <w:spacing w:before="0" w:after="0"/>
              <w:ind w:left="29" w:firstLine="0"/>
              <w:contextualSpacing w:val="0"/>
              <w:jc w:val="left"/>
              <w:rPr>
                <w:rFonts w:cs="Arial"/>
                <w:noProof/>
                <w:lang w:val="en-US"/>
              </w:rPr>
            </w:pPr>
            <w:r w:rsidRPr="004C04EB">
              <w:rPr>
                <w:rFonts w:cs="Arial"/>
                <w:noProof/>
                <w:lang w:val="en-US"/>
              </w:rPr>
              <w:t xml:space="preserve">Feasibility </w:t>
            </w:r>
            <w:r w:rsidR="00AC1452" w:rsidRPr="004C04EB">
              <w:rPr>
                <w:rFonts w:cs="Arial"/>
                <w:noProof/>
                <w:lang w:val="en-US"/>
              </w:rPr>
              <w:t>of financial sustainability on initiatives in energy efficiency</w:t>
            </w:r>
          </w:p>
        </w:tc>
        <w:tc>
          <w:tcPr>
            <w:tcW w:w="3005" w:type="dxa"/>
          </w:tcPr>
          <w:p w:rsidR="00AC1452" w:rsidRPr="004C04EB" w:rsidRDefault="00AC1452" w:rsidP="00D84202">
            <w:pPr>
              <w:numPr>
                <w:ilvl w:val="0"/>
                <w:numId w:val="23"/>
              </w:numPr>
              <w:tabs>
                <w:tab w:val="left" w:pos="346"/>
              </w:tabs>
              <w:ind w:left="62" w:firstLine="0"/>
              <w:rPr>
                <w:rFonts w:cs="Arial"/>
                <w:noProof/>
                <w:lang w:val="en-US"/>
              </w:rPr>
            </w:pPr>
            <w:r w:rsidRPr="004C04EB">
              <w:rPr>
                <w:rFonts w:cs="Arial"/>
                <w:noProof/>
                <w:lang w:val="en-US"/>
              </w:rPr>
              <w:t>Policy document on financial incentives made</w:t>
            </w:r>
          </w:p>
        </w:tc>
        <w:tc>
          <w:tcPr>
            <w:tcW w:w="2240" w:type="dxa"/>
          </w:tcPr>
          <w:p w:rsidR="00AC1452" w:rsidRPr="004C04EB" w:rsidRDefault="00AC1452" w:rsidP="00D84202">
            <w:pPr>
              <w:numPr>
                <w:ilvl w:val="0"/>
                <w:numId w:val="23"/>
              </w:numPr>
              <w:tabs>
                <w:tab w:val="left" w:pos="285"/>
              </w:tabs>
              <w:ind w:left="63" w:firstLine="0"/>
              <w:rPr>
                <w:rFonts w:cs="Arial"/>
                <w:noProof/>
                <w:lang w:val="en-US"/>
              </w:rPr>
            </w:pPr>
            <w:r w:rsidRPr="004C04EB">
              <w:rPr>
                <w:rFonts w:cs="Arial"/>
                <w:noProof/>
                <w:lang w:val="en-US"/>
              </w:rPr>
              <w:t>Documents on financial incentives</w:t>
            </w:r>
          </w:p>
        </w:tc>
        <w:tc>
          <w:tcPr>
            <w:tcW w:w="1701" w:type="dxa"/>
          </w:tcPr>
          <w:p w:rsidR="00AC1452" w:rsidRPr="004C04EB" w:rsidRDefault="00AC1452" w:rsidP="00D84202">
            <w:pPr>
              <w:numPr>
                <w:ilvl w:val="0"/>
                <w:numId w:val="23"/>
              </w:numPr>
              <w:tabs>
                <w:tab w:val="left" w:pos="343"/>
              </w:tabs>
              <w:ind w:left="62" w:firstLine="0"/>
              <w:rPr>
                <w:rFonts w:cs="Arial"/>
                <w:noProof/>
                <w:lang w:val="en-US"/>
              </w:rPr>
            </w:pPr>
            <w:r w:rsidRPr="004C04EB">
              <w:rPr>
                <w:rFonts w:cs="Arial"/>
                <w:noProof/>
                <w:lang w:val="en-US"/>
              </w:rPr>
              <w:t>Review of documents</w:t>
            </w:r>
          </w:p>
          <w:p w:rsidR="00AC1452" w:rsidRPr="004C04EB" w:rsidRDefault="00AC1452" w:rsidP="00D84202">
            <w:pPr>
              <w:numPr>
                <w:ilvl w:val="0"/>
                <w:numId w:val="23"/>
              </w:numPr>
              <w:tabs>
                <w:tab w:val="left" w:pos="343"/>
              </w:tabs>
              <w:autoSpaceDE w:val="0"/>
              <w:autoSpaceDN w:val="0"/>
              <w:adjustRightInd w:val="0"/>
              <w:spacing w:before="0" w:after="0"/>
              <w:ind w:left="62" w:firstLine="0"/>
              <w:contextualSpacing w:val="0"/>
              <w:jc w:val="left"/>
              <w:rPr>
                <w:rFonts w:cs="Arial"/>
                <w:noProof/>
                <w:lang w:val="en-US"/>
              </w:rPr>
            </w:pPr>
            <w:r w:rsidRPr="004C04EB">
              <w:rPr>
                <w:rFonts w:cs="Arial"/>
                <w:noProof/>
                <w:lang w:val="en-US"/>
              </w:rPr>
              <w:t>Interviews</w:t>
            </w:r>
          </w:p>
        </w:tc>
      </w:tr>
    </w:tbl>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p>
    <w:p w:rsidR="00AC1452" w:rsidRPr="004C04EB" w:rsidRDefault="00AC1452" w:rsidP="00AC1452">
      <w:pPr>
        <w:rPr>
          <w:rFonts w:eastAsia="Calibri" w:cs="Arial"/>
          <w:b/>
          <w:noProof/>
          <w:lang w:val="en-US"/>
        </w:rPr>
      </w:pPr>
      <w:r w:rsidRPr="004C04EB">
        <w:rPr>
          <w:rFonts w:eastAsia="Calibri" w:cs="Arial"/>
          <w:b/>
          <w:noProof/>
          <w:lang w:val="en-US"/>
        </w:rPr>
        <w:t>a) Strengthening of UPME:</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 xml:space="preserve">a.1.) Number of people working </w:t>
      </w:r>
      <w:r w:rsidR="00713A5A" w:rsidRPr="004C04EB">
        <w:rPr>
          <w:rFonts w:eastAsia="Calibri" w:cs="Arial"/>
          <w:noProof/>
          <w:lang w:val="en-US"/>
        </w:rPr>
        <w:t xml:space="preserve">at </w:t>
      </w:r>
      <w:r w:rsidRPr="004C04EB">
        <w:rPr>
          <w:rFonts w:eastAsia="Calibri" w:cs="Arial"/>
          <w:noProof/>
          <w:lang w:val="en-US"/>
        </w:rPr>
        <w:t>UPME on behalf of the Project:</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This criterion is very similar to that of subparagraph a.1. "Degree of technical skills of institutions related to EE, increased" in section 3.3.3 (Effectiveness and specific outcomes) so the reader can refer to that section. Aside from the staff that is indicated there, it is also important to emphasize the support provided to the Project by two UPME officials, Eng. Olga Victoria Gonzalez and Lic. Omar Baez, both working for the URE Group and Alternative Sources of Energy of the UPME.</w:t>
      </w:r>
    </w:p>
    <w:p w:rsidR="00AC1452" w:rsidRPr="004C04EB" w:rsidRDefault="00AC1452" w:rsidP="00AC1452">
      <w:pPr>
        <w:rPr>
          <w:rFonts w:eastAsia="Calibri" w:cs="Arial"/>
          <w:noProof/>
          <w:lang w:val="en-US"/>
        </w:rPr>
      </w:pPr>
    </w:p>
    <w:p w:rsidR="00AC1452" w:rsidRPr="004C04EB" w:rsidRDefault="00AC1452" w:rsidP="00AC1452">
      <w:pPr>
        <w:rPr>
          <w:rFonts w:eastAsia="Calibri" w:cs="Arial"/>
          <w:b/>
          <w:noProof/>
          <w:lang w:val="en-US"/>
        </w:rPr>
      </w:pPr>
      <w:r w:rsidRPr="004C04EB">
        <w:rPr>
          <w:rFonts w:eastAsia="Calibri" w:cs="Arial"/>
          <w:b/>
          <w:noProof/>
          <w:lang w:val="en-US"/>
        </w:rPr>
        <w:t>b) National Energy Efficiency Agency operational:</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 xml:space="preserve">The criteria established in the guide to assess this aspect do not </w:t>
      </w:r>
      <w:r w:rsidR="00B0392D" w:rsidRPr="004C04EB">
        <w:rPr>
          <w:rFonts w:eastAsia="Calibri" w:cs="Arial"/>
          <w:noProof/>
          <w:lang w:val="en-US"/>
        </w:rPr>
        <w:t xml:space="preserve">fit </w:t>
      </w:r>
      <w:r w:rsidRPr="004C04EB">
        <w:rPr>
          <w:rFonts w:eastAsia="Calibri" w:cs="Arial"/>
          <w:noProof/>
          <w:lang w:val="en-US"/>
        </w:rPr>
        <w:t>well with "National Energy Efficiency Agency operational". However, the three criteria mentioned above help determine the sustainability of outcomes achieved by the Project.  </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b.1.) Number of tools and guides available for the implementation of energy savings</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It is similar to subparagraph a.3. "Number of guides and tools available for the implementation of EE in buildings" of Output 3.3 found in the Logical Framework, whose compliance was evaluated in section 3.3.3 of this Final Report. The reader can refer to that section, and the same rating assigned to this same criteria in that section is applied.</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lastRenderedPageBreak/>
        <w:t>b.2.) Number of trained technicians in the country to implement energy savings</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It is similar to subparagraph a.2. "Number of technicians (architects, engineers, officials) trained in EE in buildings" of Output 3.1 found in the Logical Framework, whose compliance was evaluated in section 3.3.3 of this Final Report. The reader can refer to that section, and the same rating assigned to this same criteria in that section is applied.</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b.3.) Capacity of public agencies to execute energy savings through the implementation of energy efficiency measures</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 xml:space="preserve">The campaign of energy audits executed with both resources of Project #70467 and Project #74760 involved public buildings from national, departmental, and municipal sectors. Within them, there were </w:t>
      </w:r>
      <w:r w:rsidR="0056565A" w:rsidRPr="004C04EB">
        <w:rPr>
          <w:rFonts w:eastAsia="Calibri" w:cs="Arial"/>
          <w:noProof/>
          <w:lang w:val="en-US"/>
        </w:rPr>
        <w:t>governmental</w:t>
      </w:r>
      <w:r w:rsidRPr="004C04EB">
        <w:rPr>
          <w:rFonts w:eastAsia="Calibri" w:cs="Arial"/>
          <w:noProof/>
          <w:lang w:val="en-US"/>
        </w:rPr>
        <w:t xml:space="preserve"> buildings,</w:t>
      </w:r>
      <w:r w:rsidR="00544D2B" w:rsidRPr="004C04EB">
        <w:rPr>
          <w:rFonts w:eastAsia="Calibri" w:cs="Arial"/>
          <w:noProof/>
          <w:lang w:val="en-US"/>
        </w:rPr>
        <w:t xml:space="preserve"> from municipalities</w:t>
      </w:r>
      <w:r w:rsidRPr="004C04EB">
        <w:rPr>
          <w:rFonts w:eastAsia="Calibri" w:cs="Arial"/>
          <w:noProof/>
          <w:lang w:val="en-US"/>
        </w:rPr>
        <w:t xml:space="preserve"> and autonomous regional corporations. UPME has developed training courses on topics </w:t>
      </w:r>
      <w:r w:rsidR="00C56A61" w:rsidRPr="004C04EB">
        <w:rPr>
          <w:rFonts w:eastAsia="Calibri" w:cs="Arial"/>
          <w:noProof/>
          <w:lang w:val="en-US"/>
        </w:rPr>
        <w:t>as the program on</w:t>
      </w:r>
      <w:r w:rsidRPr="004C04EB">
        <w:rPr>
          <w:rFonts w:eastAsia="Calibri" w:cs="Arial"/>
          <w:noProof/>
          <w:lang w:val="en-US"/>
        </w:rPr>
        <w:t xml:space="preserve"> </w:t>
      </w:r>
      <w:r w:rsidR="00C56A61" w:rsidRPr="004C04EB">
        <w:rPr>
          <w:rFonts w:eastAsia="Calibri" w:cs="Arial"/>
          <w:noProof/>
          <w:lang w:val="en-US"/>
        </w:rPr>
        <w:t>integral energy management</w:t>
      </w:r>
      <w:r w:rsidRPr="004C04EB">
        <w:rPr>
          <w:rFonts w:eastAsia="Calibri" w:cs="Arial"/>
          <w:noProof/>
          <w:lang w:val="en-US"/>
        </w:rPr>
        <w:t xml:space="preserve"> for professionals. The Ministry of Housing has benefited from the proposal of the RETEVIS. ICONTEC and MADS have benefited from the contribution</w:t>
      </w:r>
      <w:r w:rsidR="00C56A61" w:rsidRPr="004C04EB">
        <w:rPr>
          <w:rFonts w:eastAsia="Calibri" w:cs="Arial"/>
          <w:noProof/>
          <w:lang w:val="en-US"/>
        </w:rPr>
        <w:t>s</w:t>
      </w:r>
      <w:r w:rsidRPr="004C04EB">
        <w:rPr>
          <w:rFonts w:eastAsia="Calibri" w:cs="Arial"/>
          <w:noProof/>
          <w:lang w:val="en-US"/>
        </w:rPr>
        <w:t xml:space="preserve"> </w:t>
      </w:r>
      <w:r w:rsidR="00C56A61" w:rsidRPr="004C04EB">
        <w:rPr>
          <w:rFonts w:eastAsia="Calibri" w:cs="Arial"/>
          <w:noProof/>
          <w:lang w:val="en-US"/>
        </w:rPr>
        <w:t>to</w:t>
      </w:r>
      <w:r w:rsidRPr="004C04EB">
        <w:rPr>
          <w:rFonts w:eastAsia="Calibri" w:cs="Arial"/>
          <w:noProof/>
          <w:lang w:val="en-US"/>
        </w:rPr>
        <w:t xml:space="preserve"> the Colombian Environmental Seal for Buildings project. The Ministry of Housing has benefited from inputs (for example, the study of </w:t>
      </w:r>
      <w:r w:rsidR="00C56A61" w:rsidRPr="004C04EB">
        <w:rPr>
          <w:rFonts w:eastAsia="Calibri" w:cs="Arial"/>
          <w:noProof/>
          <w:lang w:val="en-US"/>
        </w:rPr>
        <w:t xml:space="preserve">energy </w:t>
      </w:r>
      <w:r w:rsidRPr="004C04EB">
        <w:rPr>
          <w:rFonts w:eastAsia="Calibri" w:cs="Arial"/>
          <w:noProof/>
          <w:lang w:val="en-US"/>
        </w:rPr>
        <w:t>transmissibility of construction materials) for the formulation of the Sustainable Construction Code. OTU/MADS benefited from the energy audits executed. MADS benefited from the NAMA methodology on the rehabilitation of public buildings in Colombia. The three tra</w:t>
      </w:r>
      <w:r w:rsidR="00C56A61" w:rsidRPr="004C04EB">
        <w:rPr>
          <w:rFonts w:eastAsia="Calibri" w:cs="Arial"/>
          <w:noProof/>
          <w:lang w:val="en-US"/>
        </w:rPr>
        <w:t>ining sessions executed by the P</w:t>
      </w:r>
      <w:r w:rsidRPr="004C04EB">
        <w:rPr>
          <w:rFonts w:eastAsia="Calibri" w:cs="Arial"/>
          <w:noProof/>
          <w:lang w:val="en-US"/>
        </w:rPr>
        <w:t>roject included the participation of 85 officials of public agencies.</w:t>
      </w:r>
    </w:p>
    <w:p w:rsidR="00AC1452" w:rsidRPr="004C04EB" w:rsidRDefault="00AC1452" w:rsidP="00AC1452">
      <w:pPr>
        <w:rPr>
          <w:rFonts w:cs="Arial"/>
          <w:noProof/>
          <w:lang w:val="en-US"/>
        </w:rPr>
      </w:pPr>
    </w:p>
    <w:p w:rsidR="00AC1452" w:rsidRPr="004C04EB" w:rsidRDefault="00AC1452" w:rsidP="00AC1452">
      <w:pPr>
        <w:rPr>
          <w:rFonts w:eastAsia="Calibri" w:cs="Arial"/>
          <w:b/>
          <w:noProof/>
          <w:lang w:val="en-US"/>
        </w:rPr>
      </w:pPr>
      <w:bookmarkStart w:id="91" w:name="_Toc373936989"/>
      <w:r w:rsidRPr="004C04EB">
        <w:rPr>
          <w:rFonts w:eastAsia="Calibri" w:cs="Arial"/>
          <w:b/>
          <w:noProof/>
          <w:lang w:val="en-US"/>
        </w:rPr>
        <w:t xml:space="preserve">c) </w:t>
      </w:r>
      <w:r w:rsidR="00C56A61" w:rsidRPr="004C04EB">
        <w:rPr>
          <w:rFonts w:eastAsia="Calibri" w:cs="Arial"/>
          <w:b/>
          <w:noProof/>
          <w:lang w:val="en-US"/>
        </w:rPr>
        <w:t>Feasibility</w:t>
      </w:r>
      <w:r w:rsidRPr="004C04EB">
        <w:rPr>
          <w:rFonts w:eastAsia="Calibri" w:cs="Arial"/>
          <w:b/>
          <w:noProof/>
          <w:lang w:val="en-US"/>
        </w:rPr>
        <w:t xml:space="preserve"> of financial sustainability on initiatives in energy efficiency:</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c.1.) Policy document on financial incentives formulated:</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 xml:space="preserve">The Project produced the Guide on financial schemes for EE and </w:t>
      </w:r>
      <w:r w:rsidR="00DE09B0" w:rsidRPr="004C04EB">
        <w:rPr>
          <w:rFonts w:eastAsia="Calibri" w:cs="Arial"/>
          <w:noProof/>
          <w:lang w:val="en-US"/>
        </w:rPr>
        <w:t>NCES</w:t>
      </w:r>
      <w:r w:rsidRPr="004C04EB">
        <w:rPr>
          <w:rFonts w:eastAsia="Calibri" w:cs="Arial"/>
          <w:noProof/>
          <w:lang w:val="en-US"/>
        </w:rPr>
        <w:t xml:space="preserve"> projects. </w:t>
      </w:r>
    </w:p>
    <w:p w:rsidR="00AC1452" w:rsidRPr="004C04EB" w:rsidRDefault="00AC1452" w:rsidP="00AC1452">
      <w:pPr>
        <w:rPr>
          <w:rFonts w:eastAsia="Calibri" w:cs="Arial"/>
          <w:noProof/>
          <w:lang w:val="en-US"/>
        </w:rPr>
      </w:pPr>
    </w:p>
    <w:p w:rsidR="00AC1452" w:rsidRPr="004C04EB" w:rsidRDefault="00AC1452" w:rsidP="00AC1452">
      <w:pPr>
        <w:rPr>
          <w:rFonts w:eastAsia="Calibri" w:cs="Arial"/>
          <w:b/>
          <w:noProof/>
          <w:lang w:val="en-US"/>
        </w:rPr>
      </w:pPr>
      <w:r w:rsidRPr="004C04EB">
        <w:rPr>
          <w:rFonts w:eastAsia="Calibri" w:cs="Arial"/>
          <w:b/>
          <w:noProof/>
          <w:lang w:val="en-US"/>
        </w:rPr>
        <w:t xml:space="preserve">d) Creation of the NEEA through </w:t>
      </w:r>
      <w:r w:rsidR="00C56A61" w:rsidRPr="004C04EB">
        <w:rPr>
          <w:rFonts w:eastAsia="Calibri" w:cs="Arial"/>
          <w:b/>
          <w:noProof/>
          <w:lang w:val="en-US"/>
        </w:rPr>
        <w:t>a PPP</w:t>
      </w:r>
      <w:r w:rsidRPr="004C04EB">
        <w:rPr>
          <w:rFonts w:eastAsia="Calibri" w:cs="Arial"/>
          <w:b/>
          <w:noProof/>
          <w:lang w:val="en-US"/>
        </w:rPr>
        <w:t>:</w:t>
      </w:r>
    </w:p>
    <w:p w:rsidR="00AC1452" w:rsidRPr="004C04EB" w:rsidRDefault="00AC1452" w:rsidP="00AC1452">
      <w:pPr>
        <w:rPr>
          <w:rFonts w:eastAsia="Calibri" w:cs="Arial"/>
          <w:noProof/>
          <w:sz w:val="16"/>
          <w:szCs w:val="16"/>
          <w:lang w:val="en-US"/>
        </w:rPr>
      </w:pPr>
    </w:p>
    <w:p w:rsidR="00AC1452" w:rsidRPr="004C04EB" w:rsidRDefault="00AC1452" w:rsidP="00AC1452">
      <w:pPr>
        <w:rPr>
          <w:rFonts w:eastAsia="Calibri" w:cs="Arial"/>
          <w:noProof/>
          <w:lang w:val="en-US"/>
        </w:rPr>
      </w:pPr>
      <w:r w:rsidRPr="004C04EB">
        <w:rPr>
          <w:rFonts w:eastAsia="Calibri" w:cs="Arial"/>
          <w:noProof/>
          <w:lang w:val="en-US"/>
        </w:rPr>
        <w:t>d.1.) Creation of the NEEA:</w:t>
      </w:r>
    </w:p>
    <w:p w:rsidR="00AC1452" w:rsidRPr="004C04EB" w:rsidRDefault="00AC1452" w:rsidP="00AC1452">
      <w:pPr>
        <w:rPr>
          <w:rFonts w:eastAsia="Calibri" w:cs="Arial"/>
          <w:noProof/>
          <w:sz w:val="16"/>
          <w:szCs w:val="16"/>
          <w:lang w:val="en-US"/>
        </w:rPr>
      </w:pPr>
    </w:p>
    <w:p w:rsidR="00AC1452" w:rsidRPr="004C04EB" w:rsidRDefault="00AC1452" w:rsidP="00AC1452">
      <w:pPr>
        <w:rPr>
          <w:rFonts w:eastAsia="Calibri" w:cs="Arial"/>
          <w:noProof/>
          <w:lang w:val="en-US"/>
        </w:rPr>
      </w:pPr>
      <w:r w:rsidRPr="004C04EB">
        <w:rPr>
          <w:rFonts w:eastAsia="Calibri" w:cs="Arial"/>
          <w:noProof/>
          <w:lang w:val="en-US"/>
        </w:rPr>
        <w:t xml:space="preserve">Without the creation of a permanent institution dealing with </w:t>
      </w:r>
      <w:r w:rsidR="00C56A61" w:rsidRPr="004C04EB">
        <w:rPr>
          <w:rFonts w:eastAsia="Calibri" w:cs="Arial"/>
          <w:noProof/>
          <w:lang w:val="en-US"/>
        </w:rPr>
        <w:t>all matters</w:t>
      </w:r>
      <w:r w:rsidRPr="004C04EB">
        <w:rPr>
          <w:rFonts w:eastAsia="Calibri" w:cs="Arial"/>
          <w:noProof/>
          <w:lang w:val="en-US"/>
        </w:rPr>
        <w:t xml:space="preserve"> related to energy efficiency in Colombia, with a special emphasis on buildings, it will be difficult for the Project to maintain and be fruitful in many of its achievements; for example, the monitoring of the energy audits </w:t>
      </w:r>
      <w:r w:rsidR="00C56A61" w:rsidRPr="004C04EB">
        <w:rPr>
          <w:rFonts w:eastAsia="Calibri" w:cs="Arial"/>
          <w:noProof/>
          <w:lang w:val="en-US"/>
        </w:rPr>
        <w:t>done</w:t>
      </w:r>
      <w:r w:rsidR="00531A31" w:rsidRPr="004C04EB">
        <w:rPr>
          <w:rFonts w:eastAsia="Calibri" w:cs="Arial"/>
          <w:noProof/>
          <w:lang w:val="en-US"/>
        </w:rPr>
        <w:t>, in order</w:t>
      </w:r>
      <w:r w:rsidR="00C56A61" w:rsidRPr="004C04EB">
        <w:rPr>
          <w:rFonts w:eastAsia="Calibri" w:cs="Arial"/>
          <w:noProof/>
          <w:lang w:val="en-US"/>
        </w:rPr>
        <w:t xml:space="preserve"> </w:t>
      </w:r>
      <w:r w:rsidRPr="004C04EB">
        <w:rPr>
          <w:rFonts w:eastAsia="Calibri" w:cs="Arial"/>
          <w:noProof/>
          <w:lang w:val="en-US"/>
        </w:rPr>
        <w:t>to enable that a good part of the saving measures identified actually follow through, or the monitoring of the consultation process and approval of the RETEVIS, or the management of international funds to give continuity to the main topics addressed by the Project.</w:t>
      </w:r>
    </w:p>
    <w:p w:rsidR="00AC1452" w:rsidRPr="004C04EB" w:rsidRDefault="00AC1452" w:rsidP="00AC1452">
      <w:pPr>
        <w:rPr>
          <w:rFonts w:eastAsia="Calibri" w:cs="Arial"/>
          <w:noProof/>
          <w:sz w:val="16"/>
          <w:szCs w:val="16"/>
          <w:lang w:val="en-US"/>
        </w:rPr>
      </w:pPr>
    </w:p>
    <w:p w:rsidR="00AC1452" w:rsidRPr="004C04EB" w:rsidRDefault="00AC1452" w:rsidP="00AC1452">
      <w:pPr>
        <w:rPr>
          <w:rFonts w:eastAsia="Calibri" w:cs="Arial"/>
          <w:noProof/>
          <w:lang w:val="en-US"/>
        </w:rPr>
      </w:pPr>
      <w:r w:rsidRPr="004C04EB">
        <w:rPr>
          <w:rFonts w:eastAsia="Calibri" w:cs="Arial"/>
          <w:noProof/>
          <w:lang w:val="en-US"/>
        </w:rPr>
        <w:t>The consultants hired with funds from the Project</w:t>
      </w:r>
      <w:r w:rsidRPr="004C04EB">
        <w:rPr>
          <w:rFonts w:eastAsia="Calibri" w:cs="Arial"/>
          <w:noProof/>
          <w:vertAlign w:val="superscript"/>
          <w:lang w:val="en-US"/>
        </w:rPr>
        <w:footnoteReference w:id="17"/>
      </w:r>
      <w:r w:rsidRPr="004C04EB">
        <w:rPr>
          <w:rFonts w:eastAsia="Calibri" w:cs="Arial"/>
          <w:noProof/>
          <w:lang w:val="en-US"/>
        </w:rPr>
        <w:t xml:space="preserve"> came to the conclusion that </w:t>
      </w:r>
      <w:r w:rsidR="00531A31" w:rsidRPr="004C04EB">
        <w:rPr>
          <w:rFonts w:eastAsia="Calibri" w:cs="Arial"/>
          <w:noProof/>
          <w:lang w:val="en-US"/>
        </w:rPr>
        <w:t>the best approach was</w:t>
      </w:r>
      <w:r w:rsidRPr="004C04EB">
        <w:rPr>
          <w:rFonts w:eastAsia="Calibri" w:cs="Arial"/>
          <w:noProof/>
          <w:lang w:val="en-US"/>
        </w:rPr>
        <w:t xml:space="preserve"> "To create an agency </w:t>
      </w:r>
      <w:r w:rsidR="00531A31" w:rsidRPr="004C04EB">
        <w:rPr>
          <w:rFonts w:eastAsia="Calibri" w:cs="Arial"/>
          <w:noProof/>
          <w:lang w:val="en-US"/>
        </w:rPr>
        <w:t>as</w:t>
      </w:r>
      <w:r w:rsidRPr="004C04EB">
        <w:rPr>
          <w:rFonts w:eastAsia="Calibri" w:cs="Arial"/>
          <w:noProof/>
          <w:lang w:val="en-US"/>
        </w:rPr>
        <w:t xml:space="preserve"> the product of a partnership between the State and the private sector, whose mission is the </w:t>
      </w:r>
      <w:r w:rsidRPr="004C04EB">
        <w:rPr>
          <w:rFonts w:eastAsia="Calibri" w:cs="Arial"/>
          <w:bCs/>
          <w:noProof/>
          <w:lang w:val="en-US"/>
        </w:rPr>
        <w:t xml:space="preserve">design, development, and implementation of mechanisms and instruments for the quick and effective execution of the energy policy and the priorities established by the MME and CIURE. It is proposed that the new agency be named ACEEDEA (for its abbreviation in Spanish, Colombian Alliance for Energy </w:t>
      </w:r>
      <w:r w:rsidRPr="004C04EB">
        <w:rPr>
          <w:rFonts w:eastAsia="Calibri" w:cs="Arial"/>
          <w:bCs/>
          <w:noProof/>
          <w:lang w:val="en-US"/>
        </w:rPr>
        <w:lastRenderedPageBreak/>
        <w:t>Efficiency</w:t>
      </w:r>
      <w:r w:rsidRPr="004C04EB">
        <w:rPr>
          <w:rFonts w:eastAsia="Calibri" w:cs="Arial"/>
          <w:noProof/>
          <w:lang w:val="en-US"/>
        </w:rPr>
        <w:t> and the </w:t>
      </w:r>
      <w:r w:rsidRPr="004C04EB">
        <w:rPr>
          <w:rFonts w:eastAsia="Calibri" w:cs="Arial"/>
          <w:bCs/>
          <w:noProof/>
          <w:lang w:val="en-US"/>
        </w:rPr>
        <w:t>Development of Alternative Energies) and that it be established in the frame of context of article 96 of Law Nº 489 of 1998."</w:t>
      </w:r>
    </w:p>
    <w:p w:rsidR="00AC1452" w:rsidRPr="004C04EB" w:rsidRDefault="00AC1452" w:rsidP="00AC1452">
      <w:pPr>
        <w:rPr>
          <w:rFonts w:eastAsia="Calibri" w:cs="Arial"/>
          <w:noProof/>
          <w:sz w:val="16"/>
          <w:szCs w:val="16"/>
          <w:lang w:val="en-US"/>
        </w:rPr>
      </w:pPr>
    </w:p>
    <w:p w:rsidR="00AC1452" w:rsidRPr="004C04EB" w:rsidRDefault="00AC1452" w:rsidP="00AC1452">
      <w:pPr>
        <w:rPr>
          <w:rFonts w:eastAsia="Calibri" w:cs="Arial"/>
          <w:noProof/>
          <w:lang w:val="en-US"/>
        </w:rPr>
      </w:pPr>
      <w:r w:rsidRPr="004C04EB">
        <w:rPr>
          <w:rFonts w:eastAsia="Calibri" w:cs="Arial"/>
          <w:noProof/>
          <w:lang w:val="en-US"/>
        </w:rPr>
        <w:t>The potential partners, both public and private, could be the following:</w:t>
      </w:r>
    </w:p>
    <w:p w:rsidR="00AC1452" w:rsidRPr="004C04EB" w:rsidRDefault="00AC1452" w:rsidP="00AC1452">
      <w:pPr>
        <w:rPr>
          <w:rFonts w:eastAsia="Calibri" w:cs="Arial"/>
          <w:noProof/>
          <w:sz w:val="16"/>
          <w:szCs w:val="16"/>
          <w:lang w:val="en-US"/>
        </w:rPr>
      </w:pPr>
    </w:p>
    <w:p w:rsidR="00AC1452" w:rsidRPr="004C04EB" w:rsidRDefault="00AC1452" w:rsidP="00AC1452">
      <w:pPr>
        <w:rPr>
          <w:rFonts w:eastAsia="Calibri" w:cs="Arial"/>
          <w:noProof/>
          <w:sz w:val="16"/>
          <w:szCs w:val="16"/>
          <w:lang w:val="en-US"/>
        </w:rPr>
      </w:pPr>
    </w:p>
    <w:p w:rsidR="00AC1452" w:rsidRPr="004C04EB" w:rsidRDefault="00AC1452" w:rsidP="00AC1452">
      <w:pPr>
        <w:jc w:val="center"/>
        <w:rPr>
          <w:rFonts w:eastAsia="Calibri" w:cs="Arial"/>
          <w:b/>
          <w:noProof/>
          <w:lang w:val="en-US"/>
        </w:rPr>
      </w:pPr>
      <w:r w:rsidRPr="004C04EB">
        <w:rPr>
          <w:rFonts w:eastAsia="Calibri" w:cs="Arial"/>
          <w:b/>
          <w:noProof/>
          <w:lang w:val="en-US"/>
        </w:rPr>
        <w:t>Table 35: Potential partners</w:t>
      </w:r>
    </w:p>
    <w:p w:rsidR="00AC1452" w:rsidRPr="004C04EB" w:rsidRDefault="00AC1452" w:rsidP="00AC1452">
      <w:pPr>
        <w:jc w:val="center"/>
        <w:rPr>
          <w:rFonts w:eastAsia="Calibri" w:cs="Arial"/>
          <w:b/>
          <w:noProof/>
          <w:lang w:val="en-US"/>
        </w:rPr>
      </w:pPr>
    </w:p>
    <w:tbl>
      <w:tblPr>
        <w:tblStyle w:val="Tablaconcuadrcula4"/>
        <w:tblW w:w="0" w:type="auto"/>
        <w:tblInd w:w="-176" w:type="dxa"/>
        <w:tblLook w:val="04A0"/>
      </w:tblPr>
      <w:tblGrid>
        <w:gridCol w:w="4820"/>
        <w:gridCol w:w="4395"/>
      </w:tblGrid>
      <w:tr w:rsidR="00AC1452" w:rsidRPr="004C04EB" w:rsidTr="00910894">
        <w:tc>
          <w:tcPr>
            <w:tcW w:w="4820" w:type="dxa"/>
          </w:tcPr>
          <w:p w:rsidR="00AC1452" w:rsidRPr="004C04EB" w:rsidRDefault="00AC1452" w:rsidP="00910894">
            <w:pPr>
              <w:jc w:val="center"/>
              <w:rPr>
                <w:rFonts w:cs="Arial"/>
                <w:b/>
                <w:bCs/>
                <w:noProof/>
                <w:sz w:val="20"/>
                <w:lang w:val="en-US"/>
              </w:rPr>
            </w:pPr>
            <w:r w:rsidRPr="004C04EB">
              <w:rPr>
                <w:rFonts w:cs="Arial"/>
                <w:b/>
                <w:bCs/>
                <w:noProof/>
                <w:sz w:val="20"/>
                <w:lang w:val="en-US"/>
              </w:rPr>
              <w:t>Potential partners in the public sector</w:t>
            </w:r>
          </w:p>
        </w:tc>
        <w:tc>
          <w:tcPr>
            <w:tcW w:w="4395" w:type="dxa"/>
          </w:tcPr>
          <w:p w:rsidR="00AC1452" w:rsidRPr="004C04EB" w:rsidRDefault="00AC1452" w:rsidP="00910894">
            <w:pPr>
              <w:jc w:val="center"/>
              <w:rPr>
                <w:rFonts w:cs="Arial"/>
                <w:b/>
                <w:bCs/>
                <w:noProof/>
                <w:sz w:val="20"/>
                <w:lang w:val="en-US"/>
              </w:rPr>
            </w:pPr>
            <w:r w:rsidRPr="004C04EB">
              <w:rPr>
                <w:rFonts w:cs="Arial"/>
                <w:b/>
                <w:bCs/>
                <w:noProof/>
                <w:sz w:val="20"/>
                <w:lang w:val="en-US"/>
              </w:rPr>
              <w:t>Potential partners in the private sector</w:t>
            </w:r>
          </w:p>
        </w:tc>
      </w:tr>
      <w:tr w:rsidR="00AC1452" w:rsidRPr="004C04EB" w:rsidTr="00910894">
        <w:tc>
          <w:tcPr>
            <w:tcW w:w="4820" w:type="dxa"/>
          </w:tcPr>
          <w:p w:rsidR="00AC1452" w:rsidRPr="004C04EB" w:rsidRDefault="00AC1452" w:rsidP="00910894">
            <w:pPr>
              <w:autoSpaceDE w:val="0"/>
              <w:autoSpaceDN w:val="0"/>
              <w:adjustRightInd w:val="0"/>
              <w:spacing w:after="13"/>
              <w:contextualSpacing w:val="0"/>
              <w:rPr>
                <w:rFonts w:cs="Arial"/>
                <w:noProof/>
                <w:color w:val="000000"/>
                <w:sz w:val="20"/>
                <w:lang w:val="en-US"/>
              </w:rPr>
            </w:pPr>
            <w:r w:rsidRPr="004C04EB">
              <w:rPr>
                <w:rFonts w:cs="Arial"/>
                <w:noProof/>
                <w:color w:val="000000"/>
                <w:sz w:val="20"/>
                <w:lang w:val="en-US"/>
              </w:rPr>
              <w:t>1. Ministry of Mines and Energy </w:t>
            </w:r>
          </w:p>
          <w:p w:rsidR="00AC1452" w:rsidRPr="004C04EB" w:rsidRDefault="00AC1452" w:rsidP="00910894">
            <w:pPr>
              <w:autoSpaceDE w:val="0"/>
              <w:autoSpaceDN w:val="0"/>
              <w:adjustRightInd w:val="0"/>
              <w:spacing w:after="13"/>
              <w:contextualSpacing w:val="0"/>
              <w:rPr>
                <w:rFonts w:cs="Arial"/>
                <w:noProof/>
                <w:color w:val="000000"/>
                <w:sz w:val="20"/>
                <w:lang w:val="en-US"/>
              </w:rPr>
            </w:pPr>
            <w:r w:rsidRPr="004C04EB">
              <w:rPr>
                <w:rFonts w:cs="Arial"/>
                <w:noProof/>
                <w:color w:val="000000"/>
                <w:sz w:val="20"/>
                <w:lang w:val="en-US"/>
              </w:rPr>
              <w:t>2. Ministry of Transportation </w:t>
            </w:r>
          </w:p>
          <w:p w:rsidR="00AC1452" w:rsidRPr="004C04EB" w:rsidRDefault="00AC1452" w:rsidP="00910894">
            <w:pPr>
              <w:autoSpaceDE w:val="0"/>
              <w:autoSpaceDN w:val="0"/>
              <w:adjustRightInd w:val="0"/>
              <w:spacing w:after="13"/>
              <w:contextualSpacing w:val="0"/>
              <w:jc w:val="left"/>
              <w:rPr>
                <w:rFonts w:cs="Arial"/>
                <w:noProof/>
                <w:color w:val="000000"/>
                <w:sz w:val="20"/>
                <w:lang w:val="en-US"/>
              </w:rPr>
            </w:pPr>
            <w:r w:rsidRPr="004C04EB">
              <w:rPr>
                <w:rFonts w:cs="Arial"/>
                <w:noProof/>
                <w:color w:val="000000"/>
                <w:sz w:val="20"/>
                <w:lang w:val="en-US"/>
              </w:rPr>
              <w:t>3. Ministry of Environment and Sustainable Development </w:t>
            </w:r>
          </w:p>
          <w:p w:rsidR="00AC1452" w:rsidRPr="004C04EB" w:rsidRDefault="00AC1452" w:rsidP="00910894">
            <w:pPr>
              <w:autoSpaceDE w:val="0"/>
              <w:autoSpaceDN w:val="0"/>
              <w:adjustRightInd w:val="0"/>
              <w:spacing w:after="13"/>
              <w:contextualSpacing w:val="0"/>
              <w:rPr>
                <w:rFonts w:cs="Arial"/>
                <w:noProof/>
                <w:color w:val="000000"/>
                <w:sz w:val="20"/>
                <w:lang w:val="en-US"/>
              </w:rPr>
            </w:pPr>
            <w:r w:rsidRPr="004C04EB">
              <w:rPr>
                <w:rFonts w:cs="Arial"/>
                <w:noProof/>
                <w:color w:val="000000"/>
                <w:sz w:val="20"/>
                <w:lang w:val="en-US"/>
              </w:rPr>
              <w:t>4. Ministry of Foreign Trade </w:t>
            </w:r>
          </w:p>
          <w:p w:rsidR="00AC1452" w:rsidRPr="004C04EB" w:rsidRDefault="00AC1452" w:rsidP="00910894">
            <w:pPr>
              <w:autoSpaceDE w:val="0"/>
              <w:autoSpaceDN w:val="0"/>
              <w:adjustRightInd w:val="0"/>
              <w:spacing w:after="13"/>
              <w:contextualSpacing w:val="0"/>
              <w:rPr>
                <w:rFonts w:cs="Arial"/>
                <w:noProof/>
                <w:color w:val="000000"/>
                <w:sz w:val="20"/>
                <w:lang w:val="en-US"/>
              </w:rPr>
            </w:pPr>
            <w:r w:rsidRPr="004C04EB">
              <w:rPr>
                <w:rFonts w:cs="Arial"/>
                <w:noProof/>
                <w:color w:val="000000"/>
                <w:sz w:val="20"/>
                <w:lang w:val="en-US"/>
              </w:rPr>
              <w:t>5. Ministry of Housing and Territorial Development </w:t>
            </w:r>
          </w:p>
          <w:p w:rsidR="00AC1452" w:rsidRPr="004C04EB" w:rsidRDefault="00AC1452" w:rsidP="00910894">
            <w:pPr>
              <w:autoSpaceDE w:val="0"/>
              <w:autoSpaceDN w:val="0"/>
              <w:adjustRightInd w:val="0"/>
              <w:spacing w:after="13"/>
              <w:contextualSpacing w:val="0"/>
              <w:rPr>
                <w:rFonts w:cs="Arial"/>
                <w:noProof/>
                <w:color w:val="000000"/>
                <w:sz w:val="20"/>
                <w:lang w:val="en-US"/>
              </w:rPr>
            </w:pPr>
            <w:r w:rsidRPr="004C04EB">
              <w:rPr>
                <w:rFonts w:cs="Arial"/>
                <w:noProof/>
                <w:color w:val="000000"/>
                <w:sz w:val="20"/>
                <w:lang w:val="en-US"/>
              </w:rPr>
              <w:t>6. Ministry of Agriculture </w:t>
            </w:r>
          </w:p>
          <w:p w:rsidR="00AC1452" w:rsidRPr="004C04EB" w:rsidRDefault="00AC1452" w:rsidP="00910894">
            <w:pPr>
              <w:autoSpaceDE w:val="0"/>
              <w:autoSpaceDN w:val="0"/>
              <w:adjustRightInd w:val="0"/>
              <w:spacing w:after="13"/>
              <w:contextualSpacing w:val="0"/>
              <w:rPr>
                <w:rFonts w:cs="Arial"/>
                <w:noProof/>
                <w:color w:val="000000"/>
                <w:sz w:val="20"/>
                <w:lang w:val="en-US"/>
              </w:rPr>
            </w:pPr>
            <w:r w:rsidRPr="004C04EB">
              <w:rPr>
                <w:rFonts w:cs="Arial"/>
                <w:noProof/>
                <w:color w:val="000000"/>
                <w:sz w:val="20"/>
                <w:lang w:val="en-US"/>
              </w:rPr>
              <w:t>7. National Hydrocarbons Agency </w:t>
            </w:r>
          </w:p>
          <w:p w:rsidR="00AC1452" w:rsidRPr="004C04EB" w:rsidRDefault="00AC1452" w:rsidP="00910894">
            <w:pPr>
              <w:autoSpaceDE w:val="0"/>
              <w:autoSpaceDN w:val="0"/>
              <w:adjustRightInd w:val="0"/>
              <w:contextualSpacing w:val="0"/>
              <w:rPr>
                <w:rFonts w:cs="Arial"/>
                <w:noProof/>
                <w:color w:val="000000"/>
                <w:sz w:val="20"/>
                <w:lang w:val="en-US"/>
              </w:rPr>
            </w:pPr>
            <w:r w:rsidRPr="004C04EB">
              <w:rPr>
                <w:rFonts w:cs="Arial"/>
                <w:noProof/>
                <w:color w:val="000000"/>
                <w:sz w:val="20"/>
                <w:lang w:val="en-US"/>
              </w:rPr>
              <w:t>8. National Mining Agency </w:t>
            </w:r>
          </w:p>
          <w:p w:rsidR="00AC1452" w:rsidRPr="004C04EB" w:rsidRDefault="00AC1452" w:rsidP="00910894">
            <w:pPr>
              <w:autoSpaceDE w:val="0"/>
              <w:autoSpaceDN w:val="0"/>
              <w:adjustRightInd w:val="0"/>
              <w:spacing w:after="13"/>
              <w:contextualSpacing w:val="0"/>
              <w:rPr>
                <w:rFonts w:cs="Arial"/>
                <w:noProof/>
                <w:color w:val="000000"/>
                <w:sz w:val="20"/>
                <w:lang w:val="en-US"/>
              </w:rPr>
            </w:pPr>
            <w:r w:rsidRPr="004C04EB">
              <w:rPr>
                <w:rFonts w:cs="Arial"/>
                <w:noProof/>
                <w:color w:val="000000"/>
                <w:sz w:val="20"/>
                <w:lang w:val="en-US"/>
              </w:rPr>
              <w:t>9. ECOPETROL </w:t>
            </w:r>
          </w:p>
          <w:p w:rsidR="00AC1452" w:rsidRPr="004C04EB" w:rsidRDefault="00AC1452" w:rsidP="00910894">
            <w:pPr>
              <w:autoSpaceDE w:val="0"/>
              <w:autoSpaceDN w:val="0"/>
              <w:adjustRightInd w:val="0"/>
              <w:spacing w:after="13"/>
              <w:contextualSpacing w:val="0"/>
              <w:rPr>
                <w:rFonts w:cs="Arial"/>
                <w:noProof/>
                <w:color w:val="000000"/>
                <w:sz w:val="20"/>
                <w:lang w:val="en-US"/>
              </w:rPr>
            </w:pPr>
            <w:r w:rsidRPr="004C04EB">
              <w:rPr>
                <w:rFonts w:cs="Arial"/>
                <w:noProof/>
                <w:color w:val="000000"/>
                <w:sz w:val="20"/>
                <w:lang w:val="en-US"/>
              </w:rPr>
              <w:t>10. ISA </w:t>
            </w:r>
          </w:p>
          <w:p w:rsidR="00AC1452" w:rsidRPr="004C04EB" w:rsidRDefault="00AC1452" w:rsidP="00910894">
            <w:pPr>
              <w:autoSpaceDE w:val="0"/>
              <w:autoSpaceDN w:val="0"/>
              <w:adjustRightInd w:val="0"/>
              <w:spacing w:after="13"/>
              <w:contextualSpacing w:val="0"/>
              <w:rPr>
                <w:rFonts w:cs="Arial"/>
                <w:noProof/>
                <w:color w:val="000000"/>
                <w:sz w:val="20"/>
                <w:lang w:val="en-US"/>
              </w:rPr>
            </w:pPr>
            <w:r w:rsidRPr="004C04EB">
              <w:rPr>
                <w:rFonts w:cs="Arial"/>
                <w:noProof/>
                <w:color w:val="000000"/>
                <w:sz w:val="20"/>
                <w:lang w:val="en-US"/>
              </w:rPr>
              <w:t>11. IPSE: Institute of Planning and Promotion of Energy Solutions for Non-interconnected Zones </w:t>
            </w:r>
          </w:p>
          <w:p w:rsidR="00AC1452" w:rsidRPr="004C04EB" w:rsidRDefault="00AC1452" w:rsidP="00910894">
            <w:pPr>
              <w:autoSpaceDE w:val="0"/>
              <w:autoSpaceDN w:val="0"/>
              <w:adjustRightInd w:val="0"/>
              <w:spacing w:after="13"/>
              <w:contextualSpacing w:val="0"/>
              <w:rPr>
                <w:rFonts w:cs="Arial"/>
                <w:noProof/>
                <w:color w:val="000000"/>
                <w:sz w:val="20"/>
                <w:lang w:val="en-US"/>
              </w:rPr>
            </w:pPr>
            <w:r w:rsidRPr="004C04EB">
              <w:rPr>
                <w:rFonts w:cs="Arial"/>
                <w:noProof/>
                <w:color w:val="000000"/>
                <w:sz w:val="20"/>
                <w:lang w:val="en-US"/>
              </w:rPr>
              <w:t>12. EEB: Bogota Energy Company </w:t>
            </w:r>
          </w:p>
          <w:p w:rsidR="00AC1452" w:rsidRPr="004C04EB" w:rsidRDefault="00AC1452" w:rsidP="00910894">
            <w:pPr>
              <w:autoSpaceDE w:val="0"/>
              <w:autoSpaceDN w:val="0"/>
              <w:adjustRightInd w:val="0"/>
              <w:spacing w:after="13"/>
              <w:contextualSpacing w:val="0"/>
              <w:rPr>
                <w:rFonts w:cs="Arial"/>
                <w:noProof/>
                <w:color w:val="000000"/>
                <w:sz w:val="20"/>
                <w:lang w:val="en-US"/>
              </w:rPr>
            </w:pPr>
            <w:r w:rsidRPr="004C04EB">
              <w:rPr>
                <w:rFonts w:cs="Arial"/>
                <w:noProof/>
                <w:color w:val="000000"/>
                <w:sz w:val="20"/>
                <w:lang w:val="en-US"/>
              </w:rPr>
              <w:t>13. EPM </w:t>
            </w:r>
          </w:p>
          <w:p w:rsidR="00AC1452" w:rsidRPr="004C04EB" w:rsidRDefault="00AC1452" w:rsidP="00910894">
            <w:pPr>
              <w:autoSpaceDE w:val="0"/>
              <w:autoSpaceDN w:val="0"/>
              <w:adjustRightInd w:val="0"/>
              <w:spacing w:after="13"/>
              <w:contextualSpacing w:val="0"/>
              <w:rPr>
                <w:rFonts w:cs="Arial"/>
                <w:noProof/>
                <w:color w:val="000000"/>
                <w:sz w:val="20"/>
                <w:lang w:val="en-US"/>
              </w:rPr>
            </w:pPr>
            <w:r w:rsidRPr="004C04EB">
              <w:rPr>
                <w:rFonts w:cs="Arial"/>
                <w:noProof/>
                <w:color w:val="000000"/>
                <w:sz w:val="20"/>
                <w:lang w:val="en-US"/>
              </w:rPr>
              <w:t xml:space="preserve">14. TGI: International Gas Transportation </w:t>
            </w:r>
          </w:p>
          <w:p w:rsidR="00AC1452" w:rsidRPr="004C04EB" w:rsidRDefault="00AC1452" w:rsidP="00910894">
            <w:pPr>
              <w:autoSpaceDE w:val="0"/>
              <w:autoSpaceDN w:val="0"/>
              <w:adjustRightInd w:val="0"/>
              <w:spacing w:after="13"/>
              <w:contextualSpacing w:val="0"/>
              <w:rPr>
                <w:rFonts w:cs="Arial"/>
                <w:noProof/>
                <w:color w:val="000000"/>
                <w:sz w:val="20"/>
                <w:lang w:val="en-US"/>
              </w:rPr>
            </w:pPr>
            <w:r w:rsidRPr="004C04EB">
              <w:rPr>
                <w:rFonts w:cs="Arial"/>
                <w:noProof/>
                <w:color w:val="000000"/>
                <w:sz w:val="20"/>
                <w:lang w:val="en-US"/>
              </w:rPr>
              <w:t>15. FEN: National Energy Financier </w:t>
            </w:r>
          </w:p>
          <w:p w:rsidR="00AC1452" w:rsidRPr="004C04EB" w:rsidRDefault="00AC1452" w:rsidP="00910894">
            <w:pPr>
              <w:autoSpaceDE w:val="0"/>
              <w:autoSpaceDN w:val="0"/>
              <w:adjustRightInd w:val="0"/>
              <w:contextualSpacing w:val="0"/>
              <w:rPr>
                <w:rFonts w:cs="Arial"/>
                <w:noProof/>
                <w:color w:val="000000"/>
                <w:sz w:val="20"/>
                <w:lang w:val="en-US"/>
              </w:rPr>
            </w:pPr>
            <w:r w:rsidRPr="004C04EB">
              <w:rPr>
                <w:rFonts w:cs="Arial"/>
                <w:noProof/>
                <w:color w:val="000000"/>
                <w:sz w:val="20"/>
                <w:lang w:val="en-US"/>
              </w:rPr>
              <w:t>16. Bancoldex: Foreign Trade Bank of Colombia</w:t>
            </w:r>
          </w:p>
        </w:tc>
        <w:tc>
          <w:tcPr>
            <w:tcW w:w="4395" w:type="dxa"/>
          </w:tcPr>
          <w:p w:rsidR="00AC1452" w:rsidRPr="004C04EB" w:rsidRDefault="00AC1452" w:rsidP="00910894">
            <w:pPr>
              <w:autoSpaceDE w:val="0"/>
              <w:autoSpaceDN w:val="0"/>
              <w:adjustRightInd w:val="0"/>
              <w:spacing w:after="11"/>
              <w:contextualSpacing w:val="0"/>
              <w:rPr>
                <w:rFonts w:cs="Arial"/>
                <w:noProof/>
                <w:color w:val="000000"/>
                <w:sz w:val="20"/>
                <w:lang w:val="en-US"/>
              </w:rPr>
            </w:pPr>
            <w:r w:rsidRPr="004C04EB">
              <w:rPr>
                <w:rFonts w:cs="Arial"/>
                <w:noProof/>
                <w:color w:val="000000"/>
                <w:sz w:val="20"/>
                <w:lang w:val="en-US"/>
              </w:rPr>
              <w:t>17. ANDI: National Alliance of Businessmen from Colombia </w:t>
            </w:r>
          </w:p>
          <w:p w:rsidR="00AC1452" w:rsidRPr="004C04EB" w:rsidRDefault="00AC1452" w:rsidP="00910894">
            <w:pPr>
              <w:autoSpaceDE w:val="0"/>
              <w:autoSpaceDN w:val="0"/>
              <w:adjustRightInd w:val="0"/>
              <w:spacing w:after="11"/>
              <w:contextualSpacing w:val="0"/>
              <w:rPr>
                <w:rFonts w:cs="Arial"/>
                <w:noProof/>
                <w:color w:val="000000"/>
                <w:sz w:val="20"/>
                <w:lang w:val="en-US"/>
              </w:rPr>
            </w:pPr>
            <w:r w:rsidRPr="004C04EB">
              <w:rPr>
                <w:rFonts w:cs="Arial"/>
                <w:noProof/>
                <w:color w:val="000000"/>
                <w:sz w:val="20"/>
                <w:lang w:val="en-US"/>
              </w:rPr>
              <w:t>18. ACOPI: Colombian Association of Small and Medium Industries</w:t>
            </w:r>
          </w:p>
          <w:p w:rsidR="00AC1452" w:rsidRPr="004C04EB" w:rsidRDefault="00AC1452" w:rsidP="00910894">
            <w:pPr>
              <w:autoSpaceDE w:val="0"/>
              <w:autoSpaceDN w:val="0"/>
              <w:adjustRightInd w:val="0"/>
              <w:spacing w:after="11"/>
              <w:contextualSpacing w:val="0"/>
              <w:rPr>
                <w:rFonts w:cs="Arial"/>
                <w:noProof/>
                <w:color w:val="000000"/>
                <w:sz w:val="20"/>
                <w:lang w:val="en-US"/>
              </w:rPr>
            </w:pPr>
            <w:r w:rsidRPr="004C04EB">
              <w:rPr>
                <w:rFonts w:cs="Arial"/>
                <w:noProof/>
                <w:color w:val="000000"/>
                <w:sz w:val="20"/>
                <w:lang w:val="en-US"/>
              </w:rPr>
              <w:t>19. FENALCO: National Federation of Traders </w:t>
            </w:r>
          </w:p>
          <w:p w:rsidR="00AC1452" w:rsidRPr="004C04EB" w:rsidRDefault="00AC1452" w:rsidP="00910894">
            <w:pPr>
              <w:autoSpaceDE w:val="0"/>
              <w:autoSpaceDN w:val="0"/>
              <w:adjustRightInd w:val="0"/>
              <w:spacing w:after="11"/>
              <w:contextualSpacing w:val="0"/>
              <w:rPr>
                <w:rFonts w:cs="Arial"/>
                <w:noProof/>
                <w:color w:val="000000"/>
                <w:sz w:val="20"/>
                <w:lang w:val="en-US"/>
              </w:rPr>
            </w:pPr>
            <w:r w:rsidRPr="004C04EB">
              <w:rPr>
                <w:rFonts w:cs="Arial"/>
                <w:noProof/>
                <w:color w:val="000000"/>
                <w:sz w:val="20"/>
                <w:lang w:val="en-US"/>
              </w:rPr>
              <w:t>20. ACOLGEN: Colombian Alliance of Power Generators </w:t>
            </w:r>
          </w:p>
          <w:p w:rsidR="00AC1452" w:rsidRPr="004C04EB" w:rsidRDefault="00AC1452" w:rsidP="00910894">
            <w:pPr>
              <w:autoSpaceDE w:val="0"/>
              <w:autoSpaceDN w:val="0"/>
              <w:adjustRightInd w:val="0"/>
              <w:spacing w:after="11"/>
              <w:contextualSpacing w:val="0"/>
              <w:rPr>
                <w:rFonts w:cs="Arial"/>
                <w:noProof/>
                <w:color w:val="000000"/>
                <w:sz w:val="20"/>
                <w:lang w:val="en-US"/>
              </w:rPr>
            </w:pPr>
            <w:r w:rsidRPr="004C04EB">
              <w:rPr>
                <w:rFonts w:cs="Arial"/>
                <w:noProof/>
                <w:color w:val="000000"/>
                <w:sz w:val="20"/>
                <w:lang w:val="en-US"/>
              </w:rPr>
              <w:t>21. COLINVERSIONES: Colombian Company Investment </w:t>
            </w:r>
          </w:p>
          <w:p w:rsidR="00AC1452" w:rsidRPr="004C04EB" w:rsidRDefault="00AC1452" w:rsidP="00910894">
            <w:pPr>
              <w:autoSpaceDE w:val="0"/>
              <w:autoSpaceDN w:val="0"/>
              <w:adjustRightInd w:val="0"/>
              <w:spacing w:after="11"/>
              <w:contextualSpacing w:val="0"/>
              <w:rPr>
                <w:rFonts w:cs="Arial"/>
                <w:noProof/>
                <w:color w:val="000000"/>
                <w:sz w:val="20"/>
                <w:lang w:val="en-US"/>
              </w:rPr>
            </w:pPr>
            <w:r w:rsidRPr="004C04EB">
              <w:rPr>
                <w:rFonts w:cs="Arial"/>
                <w:noProof/>
                <w:color w:val="000000"/>
                <w:sz w:val="20"/>
                <w:lang w:val="en-US"/>
              </w:rPr>
              <w:t>22. ASOCODIS: Colombian Alliance of Distributors of Electrical Energy</w:t>
            </w:r>
          </w:p>
          <w:p w:rsidR="00AC1452" w:rsidRPr="004C04EB" w:rsidRDefault="00AC1452" w:rsidP="00910894">
            <w:pPr>
              <w:autoSpaceDE w:val="0"/>
              <w:autoSpaceDN w:val="0"/>
              <w:adjustRightInd w:val="0"/>
              <w:spacing w:after="11"/>
              <w:contextualSpacing w:val="0"/>
              <w:rPr>
                <w:rFonts w:cs="Arial"/>
                <w:noProof/>
                <w:color w:val="000000"/>
                <w:sz w:val="20"/>
                <w:lang w:val="en-US"/>
              </w:rPr>
            </w:pPr>
            <w:r w:rsidRPr="004C04EB">
              <w:rPr>
                <w:rFonts w:cs="Arial"/>
                <w:noProof/>
                <w:color w:val="000000"/>
                <w:sz w:val="20"/>
                <w:lang w:val="en-US"/>
              </w:rPr>
              <w:t>23. ANDEG: National Alliance of Generating Companies </w:t>
            </w:r>
          </w:p>
          <w:p w:rsidR="00AC1452" w:rsidRPr="004C04EB" w:rsidRDefault="00AC1452" w:rsidP="00910894">
            <w:pPr>
              <w:autoSpaceDE w:val="0"/>
              <w:autoSpaceDN w:val="0"/>
              <w:adjustRightInd w:val="0"/>
              <w:spacing w:after="11"/>
              <w:contextualSpacing w:val="0"/>
              <w:rPr>
                <w:rFonts w:cs="Arial"/>
                <w:noProof/>
                <w:color w:val="000000"/>
                <w:sz w:val="20"/>
                <w:lang w:val="en-US"/>
              </w:rPr>
            </w:pPr>
            <w:r w:rsidRPr="004C04EB">
              <w:rPr>
                <w:rFonts w:cs="Arial"/>
                <w:noProof/>
                <w:color w:val="000000"/>
                <w:sz w:val="20"/>
                <w:lang w:val="en-US"/>
              </w:rPr>
              <w:t>24. ANDESCO: National Alliance of Public Utilities and Communication </w:t>
            </w:r>
          </w:p>
          <w:p w:rsidR="00AC1452" w:rsidRPr="004C04EB" w:rsidRDefault="00AC1452" w:rsidP="00910894">
            <w:pPr>
              <w:autoSpaceDE w:val="0"/>
              <w:autoSpaceDN w:val="0"/>
              <w:adjustRightInd w:val="0"/>
              <w:spacing w:after="11"/>
              <w:contextualSpacing w:val="0"/>
              <w:rPr>
                <w:rFonts w:cs="Arial"/>
                <w:noProof/>
                <w:color w:val="000000"/>
                <w:sz w:val="20"/>
                <w:lang w:val="en-US"/>
              </w:rPr>
            </w:pPr>
            <w:r w:rsidRPr="004C04EB">
              <w:rPr>
                <w:rFonts w:cs="Arial"/>
                <w:noProof/>
                <w:color w:val="000000"/>
                <w:sz w:val="20"/>
                <w:lang w:val="en-US"/>
              </w:rPr>
              <w:t>25. ACIEM: Colombian Alliance of Engineers </w:t>
            </w:r>
          </w:p>
          <w:p w:rsidR="00AC1452" w:rsidRPr="004C04EB" w:rsidRDefault="00AC1452" w:rsidP="00910894">
            <w:pPr>
              <w:autoSpaceDE w:val="0"/>
              <w:autoSpaceDN w:val="0"/>
              <w:adjustRightInd w:val="0"/>
              <w:spacing w:after="11"/>
              <w:contextualSpacing w:val="0"/>
              <w:rPr>
                <w:rFonts w:cs="Arial"/>
                <w:noProof/>
                <w:color w:val="000000"/>
                <w:sz w:val="20"/>
                <w:lang w:val="en-US"/>
              </w:rPr>
            </w:pPr>
            <w:r w:rsidRPr="004C04EB">
              <w:rPr>
                <w:rFonts w:cs="Arial"/>
                <w:noProof/>
                <w:color w:val="000000"/>
                <w:sz w:val="20"/>
                <w:lang w:val="en-US"/>
              </w:rPr>
              <w:t>26. FEDEPALMA: National Federation of Palm Oil Growers </w:t>
            </w:r>
          </w:p>
          <w:p w:rsidR="00AC1452" w:rsidRPr="004C04EB" w:rsidRDefault="00AC1452" w:rsidP="00910894">
            <w:pPr>
              <w:autoSpaceDE w:val="0"/>
              <w:autoSpaceDN w:val="0"/>
              <w:adjustRightInd w:val="0"/>
              <w:spacing w:after="11"/>
              <w:contextualSpacing w:val="0"/>
              <w:rPr>
                <w:rFonts w:cs="Arial"/>
                <w:noProof/>
                <w:color w:val="000000"/>
                <w:sz w:val="20"/>
                <w:lang w:val="en-US"/>
              </w:rPr>
            </w:pPr>
            <w:r w:rsidRPr="004C04EB">
              <w:rPr>
                <w:rFonts w:cs="Arial"/>
                <w:noProof/>
                <w:color w:val="000000"/>
                <w:sz w:val="20"/>
                <w:lang w:val="en-US"/>
              </w:rPr>
              <w:t>27. FENDIPETROLEO: National Federation of Distributors of Petroleum Products </w:t>
            </w:r>
          </w:p>
          <w:p w:rsidR="00AC1452" w:rsidRPr="004C04EB" w:rsidRDefault="00AC1452" w:rsidP="00910894">
            <w:pPr>
              <w:autoSpaceDE w:val="0"/>
              <w:autoSpaceDN w:val="0"/>
              <w:adjustRightInd w:val="0"/>
              <w:spacing w:after="11"/>
              <w:contextualSpacing w:val="0"/>
              <w:rPr>
                <w:rFonts w:cs="Arial"/>
                <w:noProof/>
                <w:color w:val="000000"/>
                <w:sz w:val="20"/>
                <w:lang w:val="en-US"/>
              </w:rPr>
            </w:pPr>
            <w:r w:rsidRPr="004C04EB">
              <w:rPr>
                <w:rFonts w:cs="Arial"/>
                <w:noProof/>
                <w:color w:val="000000"/>
                <w:sz w:val="20"/>
                <w:lang w:val="en-US"/>
              </w:rPr>
              <w:t>28. AGREMGAS: Alliance of Colombian Gas Dealers </w:t>
            </w:r>
          </w:p>
          <w:p w:rsidR="00AC1452" w:rsidRPr="004C04EB" w:rsidRDefault="00AC1452" w:rsidP="00910894">
            <w:pPr>
              <w:autoSpaceDE w:val="0"/>
              <w:autoSpaceDN w:val="0"/>
              <w:adjustRightInd w:val="0"/>
              <w:spacing w:after="11"/>
              <w:contextualSpacing w:val="0"/>
              <w:rPr>
                <w:rFonts w:cs="Arial"/>
                <w:noProof/>
                <w:color w:val="000000"/>
                <w:sz w:val="20"/>
                <w:lang w:val="en-US"/>
              </w:rPr>
            </w:pPr>
            <w:r w:rsidRPr="004C04EB">
              <w:rPr>
                <w:rFonts w:cs="Arial"/>
                <w:noProof/>
                <w:color w:val="000000"/>
                <w:sz w:val="20"/>
                <w:lang w:val="en-US"/>
              </w:rPr>
              <w:t>29. ACP: Colombian Alliance of Petroleum </w:t>
            </w:r>
          </w:p>
          <w:p w:rsidR="00AC1452" w:rsidRPr="004C04EB" w:rsidRDefault="00AC1452" w:rsidP="00910894">
            <w:pPr>
              <w:autoSpaceDE w:val="0"/>
              <w:autoSpaceDN w:val="0"/>
              <w:adjustRightInd w:val="0"/>
              <w:spacing w:after="11"/>
              <w:contextualSpacing w:val="0"/>
              <w:rPr>
                <w:rFonts w:cs="Arial"/>
                <w:noProof/>
                <w:color w:val="000000"/>
                <w:sz w:val="20"/>
                <w:lang w:val="en-US"/>
              </w:rPr>
            </w:pPr>
            <w:r w:rsidRPr="004C04EB">
              <w:rPr>
                <w:rFonts w:cs="Arial"/>
                <w:noProof/>
                <w:color w:val="000000"/>
                <w:sz w:val="20"/>
                <w:lang w:val="en-US"/>
              </w:rPr>
              <w:t>30. ACOHIDRÓGENO: Colombian Alliance of Hydrogen and other Clean Energy </w:t>
            </w:r>
          </w:p>
          <w:p w:rsidR="00AC1452" w:rsidRPr="004C04EB" w:rsidRDefault="00AC1452" w:rsidP="00910894">
            <w:pPr>
              <w:autoSpaceDE w:val="0"/>
              <w:autoSpaceDN w:val="0"/>
              <w:adjustRightInd w:val="0"/>
              <w:spacing w:after="11"/>
              <w:contextualSpacing w:val="0"/>
              <w:rPr>
                <w:rFonts w:cs="Arial"/>
                <w:noProof/>
                <w:color w:val="000000"/>
                <w:sz w:val="20"/>
                <w:lang w:val="en-US"/>
              </w:rPr>
            </w:pPr>
            <w:r w:rsidRPr="004C04EB">
              <w:rPr>
                <w:rFonts w:cs="Arial"/>
                <w:noProof/>
                <w:color w:val="000000"/>
                <w:sz w:val="20"/>
                <w:lang w:val="en-US"/>
              </w:rPr>
              <w:t>31. ACER: Colombian Alliance</w:t>
            </w:r>
            <w:r w:rsidR="0056565A" w:rsidRPr="004C04EB">
              <w:rPr>
                <w:rFonts w:cs="Arial"/>
                <w:noProof/>
                <w:color w:val="000000"/>
                <w:sz w:val="20"/>
                <w:lang w:val="en-US"/>
              </w:rPr>
              <w:t xml:space="preserve"> </w:t>
            </w:r>
            <w:r w:rsidRPr="004C04EB">
              <w:rPr>
                <w:rFonts w:cs="Arial"/>
                <w:noProof/>
                <w:color w:val="000000"/>
                <w:sz w:val="20"/>
                <w:lang w:val="en-US"/>
              </w:rPr>
              <w:t>of Energy </w:t>
            </w:r>
          </w:p>
          <w:p w:rsidR="00AC1452" w:rsidRPr="004C04EB" w:rsidRDefault="00AC1452" w:rsidP="00910894">
            <w:pPr>
              <w:autoSpaceDE w:val="0"/>
              <w:autoSpaceDN w:val="0"/>
              <w:adjustRightInd w:val="0"/>
              <w:contextualSpacing w:val="0"/>
              <w:rPr>
                <w:rFonts w:cs="Arial"/>
                <w:noProof/>
                <w:color w:val="000000"/>
                <w:sz w:val="20"/>
                <w:lang w:val="en-US"/>
              </w:rPr>
            </w:pPr>
            <w:r w:rsidRPr="004C04EB">
              <w:rPr>
                <w:rFonts w:cs="Arial"/>
                <w:noProof/>
                <w:color w:val="000000"/>
                <w:sz w:val="20"/>
                <w:lang w:val="en-US"/>
              </w:rPr>
              <w:t>32. Colombian Infrastructure Chamber</w:t>
            </w:r>
          </w:p>
        </w:tc>
      </w:tr>
    </w:tbl>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 xml:space="preserve">As </w:t>
      </w:r>
      <w:r w:rsidR="00531A31" w:rsidRPr="004C04EB">
        <w:rPr>
          <w:rFonts w:eastAsia="Calibri" w:cs="Arial"/>
          <w:noProof/>
          <w:lang w:val="en-US"/>
        </w:rPr>
        <w:t xml:space="preserve">it was </w:t>
      </w:r>
      <w:r w:rsidRPr="004C04EB">
        <w:rPr>
          <w:rFonts w:eastAsia="Calibri" w:cs="Arial"/>
          <w:noProof/>
          <w:lang w:val="en-US"/>
        </w:rPr>
        <w:t xml:space="preserve">already mentioned in section 3.3.1. Overall Outcomes, the Project has made it possible to complete the whole process prior to the creation of the NEEA, but the execution of the proposal for the creation of the Public-Private Partnership is still pending. The first step to be taken will be signing the Memorandum of Understanding between the MME and ANDI, but that document is still far from becoming a formal agreement that defines roles and financial responsibilities for each of </w:t>
      </w:r>
      <w:r w:rsidR="00531A31" w:rsidRPr="004C04EB">
        <w:rPr>
          <w:rFonts w:eastAsia="Calibri" w:cs="Arial"/>
          <w:noProof/>
          <w:lang w:val="en-US"/>
        </w:rPr>
        <w:t>its parties,</w:t>
      </w:r>
      <w:r w:rsidRPr="004C04EB">
        <w:rPr>
          <w:rFonts w:eastAsia="Calibri" w:cs="Arial"/>
          <w:noProof/>
          <w:lang w:val="en-US"/>
        </w:rPr>
        <w:t xml:space="preserve"> besides the fact that it only covers activities in the industrial sector. In fact, the strategy of creating </w:t>
      </w:r>
      <w:r w:rsidR="00531A31" w:rsidRPr="004C04EB">
        <w:rPr>
          <w:rFonts w:eastAsia="Calibri" w:cs="Arial"/>
          <w:noProof/>
          <w:lang w:val="en-US"/>
        </w:rPr>
        <w:t>a PPP</w:t>
      </w:r>
      <w:r w:rsidRPr="004C04EB">
        <w:rPr>
          <w:rFonts w:eastAsia="Calibri" w:cs="Arial"/>
          <w:noProof/>
          <w:lang w:val="en-US"/>
        </w:rPr>
        <w:t>, which is described in the third document prepared by the consultant</w:t>
      </w:r>
      <w:r w:rsidR="00531A31" w:rsidRPr="004C04EB">
        <w:rPr>
          <w:rFonts w:eastAsia="Calibri" w:cs="Arial"/>
          <w:noProof/>
          <w:lang w:val="en-US"/>
        </w:rPr>
        <w:t>s</w:t>
      </w:r>
      <w:r w:rsidRPr="004C04EB">
        <w:rPr>
          <w:rFonts w:eastAsia="Calibri" w:cs="Arial"/>
          <w:noProof/>
          <w:lang w:val="en-US"/>
        </w:rPr>
        <w:t xml:space="preserve">, goes far beyond that </w:t>
      </w:r>
      <w:r w:rsidR="00531A31" w:rsidRPr="004C04EB">
        <w:rPr>
          <w:rFonts w:eastAsia="Calibri" w:cs="Arial"/>
          <w:noProof/>
          <w:lang w:val="en-US"/>
        </w:rPr>
        <w:t>MOU</w:t>
      </w:r>
      <w:r w:rsidRPr="004C04EB">
        <w:rPr>
          <w:rFonts w:eastAsia="Calibri" w:cs="Arial"/>
          <w:noProof/>
          <w:lang w:val="en-US"/>
        </w:rPr>
        <w:t xml:space="preserve"> with a guild in particular.</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 xml:space="preserve">Therefore, signing a </w:t>
      </w:r>
      <w:r w:rsidR="00531A31" w:rsidRPr="004C04EB">
        <w:rPr>
          <w:rFonts w:eastAsia="Calibri" w:cs="Arial"/>
          <w:noProof/>
          <w:lang w:val="en-US"/>
        </w:rPr>
        <w:t>MOU</w:t>
      </w:r>
      <w:r w:rsidRPr="004C04EB">
        <w:rPr>
          <w:rFonts w:eastAsia="Calibri" w:cs="Arial"/>
          <w:noProof/>
          <w:lang w:val="en-US"/>
        </w:rPr>
        <w:t xml:space="preserve"> with ANDI is a significant step forward, but it is still quite insufficient for the creation of an institution with the characteristics that were defined as part of the Project.</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d.2.) Permanent financing for the NEEA:</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There are several ideas for achieving financial sustainability of the NEEA once it is established. Income sources suggested in the consultant's study are the following:</w:t>
      </w:r>
    </w:p>
    <w:p w:rsidR="00AC1452" w:rsidRPr="004C04EB" w:rsidRDefault="00AC1452" w:rsidP="00AC1452">
      <w:pPr>
        <w:rPr>
          <w:rFonts w:eastAsia="Calibri" w:cs="Arial"/>
          <w:noProof/>
          <w:sz w:val="28"/>
          <w:lang w:val="en-US"/>
        </w:rPr>
      </w:pPr>
    </w:p>
    <w:p w:rsidR="00AC1452" w:rsidRPr="004C04EB" w:rsidRDefault="00AC1452" w:rsidP="00D84202">
      <w:pPr>
        <w:numPr>
          <w:ilvl w:val="0"/>
          <w:numId w:val="63"/>
        </w:numPr>
        <w:tabs>
          <w:tab w:val="left" w:pos="284"/>
        </w:tabs>
        <w:ind w:left="284" w:hanging="153"/>
        <w:rPr>
          <w:rFonts w:eastAsia="Calibri" w:cs="Times New Roman"/>
          <w:noProof/>
          <w:lang w:val="en-US"/>
        </w:rPr>
      </w:pPr>
      <w:r w:rsidRPr="004C04EB">
        <w:rPr>
          <w:rFonts w:eastAsia="Calibri" w:cs="Times New Roman"/>
          <w:noProof/>
          <w:lang w:val="en-US"/>
        </w:rPr>
        <w:t>Direct contributions: public or private budget, international cooperation, contributions from members </w:t>
      </w:r>
    </w:p>
    <w:p w:rsidR="00AC1452" w:rsidRPr="004C04EB" w:rsidRDefault="00AC1452" w:rsidP="00D84202">
      <w:pPr>
        <w:numPr>
          <w:ilvl w:val="0"/>
          <w:numId w:val="63"/>
        </w:numPr>
        <w:tabs>
          <w:tab w:val="left" w:pos="284"/>
        </w:tabs>
        <w:ind w:left="284" w:hanging="153"/>
        <w:rPr>
          <w:rFonts w:eastAsia="Calibri" w:cs="Times New Roman"/>
          <w:noProof/>
          <w:lang w:val="en-US"/>
        </w:rPr>
      </w:pPr>
      <w:r w:rsidRPr="004C04EB">
        <w:rPr>
          <w:rFonts w:eastAsia="Calibri" w:cs="Times New Roman"/>
          <w:noProof/>
          <w:lang w:val="en-US"/>
        </w:rPr>
        <w:t>International cooperation projects</w:t>
      </w:r>
    </w:p>
    <w:p w:rsidR="00AC1452" w:rsidRPr="004C04EB" w:rsidRDefault="00AC1452" w:rsidP="00D84202">
      <w:pPr>
        <w:numPr>
          <w:ilvl w:val="0"/>
          <w:numId w:val="63"/>
        </w:numPr>
        <w:tabs>
          <w:tab w:val="left" w:pos="284"/>
        </w:tabs>
        <w:ind w:left="284" w:hanging="153"/>
        <w:rPr>
          <w:rFonts w:eastAsia="Calibri" w:cs="Times New Roman"/>
          <w:noProof/>
          <w:lang w:val="en-US"/>
        </w:rPr>
      </w:pPr>
      <w:r w:rsidRPr="004C04EB">
        <w:rPr>
          <w:rFonts w:eastAsia="Calibri" w:cs="Times New Roman"/>
          <w:noProof/>
          <w:lang w:val="en-US"/>
        </w:rPr>
        <w:t>Self-generated resources through services provided by the agency</w:t>
      </w:r>
    </w:p>
    <w:p w:rsidR="00AC1452" w:rsidRPr="004C04EB" w:rsidRDefault="00AC1452" w:rsidP="00D84202">
      <w:pPr>
        <w:numPr>
          <w:ilvl w:val="0"/>
          <w:numId w:val="63"/>
        </w:numPr>
        <w:tabs>
          <w:tab w:val="left" w:pos="284"/>
        </w:tabs>
        <w:ind w:left="284" w:hanging="153"/>
        <w:rPr>
          <w:rFonts w:eastAsia="Calibri" w:cs="Times New Roman"/>
          <w:noProof/>
          <w:lang w:val="en-US"/>
        </w:rPr>
      </w:pPr>
      <w:r w:rsidRPr="004C04EB">
        <w:rPr>
          <w:rFonts w:eastAsia="Calibri" w:cs="Times New Roman"/>
          <w:noProof/>
          <w:lang w:val="en-US"/>
        </w:rPr>
        <w:t>Taxes specifically from the consumption of energy and/or fuels</w:t>
      </w:r>
    </w:p>
    <w:p w:rsidR="00AC1452" w:rsidRPr="004C04EB" w:rsidRDefault="00AC1452" w:rsidP="00D84202">
      <w:pPr>
        <w:numPr>
          <w:ilvl w:val="0"/>
          <w:numId w:val="63"/>
        </w:numPr>
        <w:tabs>
          <w:tab w:val="left" w:pos="284"/>
        </w:tabs>
        <w:ind w:left="284" w:hanging="153"/>
        <w:rPr>
          <w:rFonts w:eastAsia="Calibri" w:cs="Times New Roman"/>
          <w:noProof/>
          <w:lang w:val="en-US"/>
        </w:rPr>
      </w:pPr>
      <w:r w:rsidRPr="004C04EB">
        <w:rPr>
          <w:rFonts w:eastAsia="Calibri" w:cs="Times New Roman"/>
          <w:noProof/>
          <w:lang w:val="en-US"/>
        </w:rPr>
        <w:t>Sales</w:t>
      </w:r>
      <w:r w:rsidR="003E3567" w:rsidRPr="004C04EB">
        <w:rPr>
          <w:rFonts w:eastAsia="Calibri" w:cs="Times New Roman"/>
          <w:noProof/>
          <w:lang w:val="en-US"/>
        </w:rPr>
        <w:t xml:space="preserve"> fees</w:t>
      </w:r>
      <w:r w:rsidRPr="004C04EB">
        <w:rPr>
          <w:rFonts w:eastAsia="Calibri" w:cs="Times New Roman"/>
          <w:noProof/>
          <w:lang w:val="en-US"/>
        </w:rPr>
        <w:t xml:space="preserve"> </w:t>
      </w:r>
      <w:r w:rsidR="003E3567" w:rsidRPr="004C04EB">
        <w:rPr>
          <w:rFonts w:eastAsia="Calibri" w:cs="Times New Roman"/>
          <w:noProof/>
          <w:lang w:val="en-US"/>
        </w:rPr>
        <w:t xml:space="preserve">on </w:t>
      </w:r>
      <w:r w:rsidRPr="004C04EB">
        <w:rPr>
          <w:rFonts w:eastAsia="Calibri" w:cs="Times New Roman"/>
          <w:noProof/>
          <w:lang w:val="en-US"/>
        </w:rPr>
        <w:t>electric power and/or fuels </w:t>
      </w:r>
      <w:r w:rsidR="003E3567" w:rsidRPr="004C04EB">
        <w:rPr>
          <w:rFonts w:eastAsia="Calibri" w:cs="Times New Roman"/>
          <w:noProof/>
          <w:lang w:val="en-US"/>
        </w:rPr>
        <w:t>consumption</w:t>
      </w:r>
    </w:p>
    <w:p w:rsidR="00AC1452" w:rsidRPr="004C04EB" w:rsidRDefault="00AC1452" w:rsidP="00D84202">
      <w:pPr>
        <w:numPr>
          <w:ilvl w:val="0"/>
          <w:numId w:val="63"/>
        </w:numPr>
        <w:tabs>
          <w:tab w:val="left" w:pos="284"/>
        </w:tabs>
        <w:ind w:left="284" w:hanging="153"/>
        <w:rPr>
          <w:rFonts w:eastAsia="Calibri" w:cs="Times New Roman"/>
          <w:noProof/>
          <w:lang w:val="en-US"/>
        </w:rPr>
      </w:pPr>
      <w:r w:rsidRPr="004C04EB">
        <w:rPr>
          <w:rFonts w:eastAsia="Calibri" w:cs="Times New Roman"/>
          <w:noProof/>
          <w:lang w:val="en-US"/>
        </w:rPr>
        <w:t>Income</w:t>
      </w:r>
      <w:r w:rsidR="003E3567" w:rsidRPr="004C04EB">
        <w:rPr>
          <w:rFonts w:eastAsia="Calibri" w:cs="Times New Roman"/>
          <w:noProof/>
          <w:lang w:val="en-US"/>
        </w:rPr>
        <w:t xml:space="preserve"> fees related with obtaining funding for EE financing</w:t>
      </w:r>
      <w:r w:rsidRPr="004C04EB">
        <w:rPr>
          <w:rFonts w:eastAsia="Calibri" w:cs="Times New Roman"/>
          <w:noProof/>
          <w:lang w:val="en-US"/>
        </w:rPr>
        <w:t xml:space="preserve"> (between 1% and 5 %) </w:t>
      </w:r>
    </w:p>
    <w:p w:rsidR="00AC1452" w:rsidRPr="004C04EB" w:rsidRDefault="00AC1452" w:rsidP="00AC1452">
      <w:pPr>
        <w:rPr>
          <w:rFonts w:eastAsia="Calibri" w:cs="Arial"/>
          <w:noProof/>
          <w:sz w:val="28"/>
          <w:lang w:val="en-US"/>
        </w:rPr>
      </w:pPr>
    </w:p>
    <w:p w:rsidR="00AC1452" w:rsidRPr="004C04EB" w:rsidRDefault="00AC1452" w:rsidP="00AC1452">
      <w:pPr>
        <w:rPr>
          <w:rFonts w:eastAsia="Calibri" w:cs="Arial"/>
          <w:noProof/>
          <w:lang w:val="en-US"/>
        </w:rPr>
      </w:pPr>
      <w:r w:rsidRPr="004C04EB">
        <w:rPr>
          <w:rFonts w:eastAsia="Calibri" w:cs="Arial"/>
          <w:noProof/>
          <w:lang w:val="en-US"/>
        </w:rPr>
        <w:t>The products and services to be offered would be the following:</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 xml:space="preserve">"All of the services provided by ACEEDEA focus on the promotion and execution of energy efficiency (EE), as well as the development of </w:t>
      </w:r>
      <w:r w:rsidR="00DE09B0" w:rsidRPr="004C04EB">
        <w:rPr>
          <w:rFonts w:eastAsia="Calibri" w:cs="Arial"/>
          <w:noProof/>
          <w:lang w:val="en-US"/>
        </w:rPr>
        <w:t>NCES</w:t>
      </w:r>
      <w:r w:rsidRPr="004C04EB">
        <w:rPr>
          <w:rFonts w:eastAsia="Calibri" w:cs="Arial"/>
          <w:noProof/>
          <w:lang w:val="en-US"/>
        </w:rPr>
        <w:t xml:space="preserve">. These services are classified into the following categories: a) Policy Feedback, (b) Promotion and execution of Plans, Programs, and Projects (PP&amp;P), c) Design and development of methodologies, standards, and technical regulation, d) Promotion and development of legal, administrative, financial, and tax instruments and mechanisms to encourage URE and the development of </w:t>
      </w:r>
      <w:r w:rsidR="00DE09B0" w:rsidRPr="004C04EB">
        <w:rPr>
          <w:rFonts w:eastAsia="Calibri" w:cs="Arial"/>
          <w:noProof/>
          <w:lang w:val="en-US"/>
        </w:rPr>
        <w:t>NCES</w:t>
      </w:r>
      <w:r w:rsidRPr="004C04EB">
        <w:rPr>
          <w:rFonts w:eastAsia="Calibri" w:cs="Arial"/>
          <w:noProof/>
          <w:lang w:val="en-US"/>
        </w:rPr>
        <w:t>; and e) Access to information systems and dissemination of scientific, technological, commercial, and general information."</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It is interesting to note that most of these functions that the agency would be in charge of fall within the scope of the public sector and only a few of them could be offered to the market as paid services. In fact, of all of the studies carried out by the consultant</w:t>
      </w:r>
      <w:r w:rsidR="0023090E" w:rsidRPr="004C04EB">
        <w:rPr>
          <w:rFonts w:eastAsia="Calibri" w:cs="Arial"/>
          <w:noProof/>
          <w:lang w:val="en-US"/>
        </w:rPr>
        <w:t>s</w:t>
      </w:r>
      <w:r w:rsidRPr="004C04EB">
        <w:rPr>
          <w:rFonts w:eastAsia="Calibri" w:cs="Arial"/>
          <w:noProof/>
          <w:lang w:val="en-US"/>
        </w:rPr>
        <w:t>, it was clear that the international experience suggests that most institutions of this type are public-oriented and work with public funds. This is the case of Mexico, Brazil, Peru, USA, United Kingdom, Spain, etc. In the case of Argentina, Germany, and Poland, the</w:t>
      </w:r>
      <w:r w:rsidR="0023090E" w:rsidRPr="004C04EB">
        <w:rPr>
          <w:rFonts w:eastAsia="Calibri" w:cs="Arial"/>
          <w:noProof/>
          <w:lang w:val="en-US"/>
        </w:rPr>
        <w:t>ir agencies</w:t>
      </w:r>
      <w:r w:rsidRPr="004C04EB">
        <w:rPr>
          <w:rFonts w:eastAsia="Calibri" w:cs="Arial"/>
          <w:noProof/>
          <w:lang w:val="en-US"/>
        </w:rPr>
        <w:t xml:space="preserve"> </w:t>
      </w:r>
      <w:r w:rsidR="0023090E" w:rsidRPr="004C04EB">
        <w:rPr>
          <w:rFonts w:eastAsia="Calibri" w:cs="Arial"/>
          <w:noProof/>
          <w:lang w:val="en-US"/>
        </w:rPr>
        <w:t>operate with</w:t>
      </w:r>
      <w:r w:rsidRPr="004C04EB">
        <w:rPr>
          <w:rFonts w:eastAsia="Calibri" w:cs="Arial"/>
          <w:noProof/>
          <w:lang w:val="en-US"/>
        </w:rPr>
        <w:t xml:space="preserve"> mixed</w:t>
      </w:r>
      <w:r w:rsidR="0023090E" w:rsidRPr="004C04EB">
        <w:rPr>
          <w:rFonts w:eastAsia="Calibri" w:cs="Arial"/>
          <w:noProof/>
          <w:lang w:val="en-US"/>
        </w:rPr>
        <w:t xml:space="preserve"> funds</w:t>
      </w:r>
      <w:r w:rsidRPr="004C04EB">
        <w:rPr>
          <w:rFonts w:eastAsia="Calibri" w:cs="Arial"/>
          <w:noProof/>
          <w:lang w:val="en-US"/>
        </w:rPr>
        <w:t>, and only in the case of Chile they are completely private.</w:t>
      </w:r>
    </w:p>
    <w:p w:rsidR="00AC1452" w:rsidRPr="004C04EB" w:rsidRDefault="00AC1452" w:rsidP="00AC1452">
      <w:pPr>
        <w:rPr>
          <w:rFonts w:eastAsia="Calibri" w:cs="Arial"/>
          <w:noProof/>
          <w:lang w:val="en-US"/>
        </w:rPr>
      </w:pPr>
    </w:p>
    <w:p w:rsidR="00AC1452" w:rsidRPr="004C04EB" w:rsidRDefault="00AC1452" w:rsidP="00AC1452">
      <w:pPr>
        <w:rPr>
          <w:rFonts w:eastAsia="Calibri" w:cs="Arial"/>
          <w:bCs/>
          <w:iCs/>
          <w:noProof/>
          <w:lang w:val="en-US"/>
        </w:rPr>
      </w:pPr>
      <w:r w:rsidRPr="004C04EB">
        <w:rPr>
          <w:rFonts w:eastAsia="Calibri" w:cs="Arial"/>
          <w:noProof/>
          <w:lang w:val="en-US"/>
        </w:rPr>
        <w:t>On the other hand, the investment and operating budget calculated by the consultant</w:t>
      </w:r>
      <w:r w:rsidR="00DC4E7F" w:rsidRPr="004C04EB">
        <w:rPr>
          <w:rFonts w:eastAsia="Calibri" w:cs="Arial"/>
          <w:noProof/>
          <w:lang w:val="en-US"/>
        </w:rPr>
        <w:t>s</w:t>
      </w:r>
      <w:r w:rsidRPr="004C04EB">
        <w:rPr>
          <w:rFonts w:eastAsia="Calibri" w:cs="Arial"/>
          <w:noProof/>
          <w:lang w:val="en-US"/>
        </w:rPr>
        <w:t xml:space="preserve"> for the establishment of the NEEEA is considered too high when compared with the amounts invested in the Project during their three years of operation. The consultant</w:t>
      </w:r>
      <w:r w:rsidR="00DC4E7F" w:rsidRPr="004C04EB">
        <w:rPr>
          <w:rFonts w:eastAsia="Calibri" w:cs="Arial"/>
          <w:noProof/>
          <w:lang w:val="en-US"/>
        </w:rPr>
        <w:t>s</w:t>
      </w:r>
      <w:r w:rsidRPr="004C04EB">
        <w:rPr>
          <w:rFonts w:eastAsia="Calibri" w:cs="Arial"/>
          <w:noProof/>
          <w:lang w:val="en-US"/>
        </w:rPr>
        <w:t xml:space="preserve"> estimated that "The </w:t>
      </w:r>
      <w:r w:rsidRPr="004C04EB">
        <w:rPr>
          <w:rFonts w:eastAsia="Calibri" w:cs="Arial"/>
          <w:iCs/>
          <w:noProof/>
          <w:lang w:val="en-US"/>
        </w:rPr>
        <w:t xml:space="preserve">operating budget includes costs associated with payroll and administrative expenses. Payroll costs amount to $216,000,000 per month for a total of $2,592,000,000 annually. And the administration costs, which include the </w:t>
      </w:r>
      <w:r w:rsidR="00DC4E7F" w:rsidRPr="004C04EB">
        <w:rPr>
          <w:rFonts w:eastAsia="Calibri" w:cs="Arial"/>
          <w:iCs/>
          <w:noProof/>
          <w:lang w:val="en-US"/>
        </w:rPr>
        <w:t xml:space="preserve">office </w:t>
      </w:r>
      <w:r w:rsidRPr="004C04EB">
        <w:rPr>
          <w:rFonts w:eastAsia="Calibri" w:cs="Arial"/>
          <w:iCs/>
          <w:noProof/>
          <w:lang w:val="en-US"/>
        </w:rPr>
        <w:t>lease, public services, and basic supplies, are estimated at $280,080,000 per year. In total, the annual operating budget adds up to the amount of $2,872,080,000."  </w:t>
      </w:r>
    </w:p>
    <w:p w:rsidR="00AC1452" w:rsidRPr="004C04EB" w:rsidRDefault="00AC1452" w:rsidP="00AC1452">
      <w:pPr>
        <w:rPr>
          <w:rFonts w:eastAsia="Calibri" w:cs="Arial"/>
          <w:bCs/>
          <w:iCs/>
          <w:noProof/>
          <w:lang w:val="en-US"/>
        </w:rPr>
      </w:pPr>
    </w:p>
    <w:p w:rsidR="00AC1452" w:rsidRPr="004C04EB" w:rsidRDefault="00AC1452" w:rsidP="00AC1452">
      <w:pPr>
        <w:rPr>
          <w:rFonts w:eastAsia="Calibri" w:cs="Arial"/>
          <w:noProof/>
          <w:lang w:val="en-US"/>
        </w:rPr>
      </w:pPr>
      <w:r w:rsidRPr="004C04EB">
        <w:rPr>
          <w:rFonts w:eastAsia="Calibri" w:cs="Arial"/>
          <w:bCs/>
          <w:iCs/>
          <w:noProof/>
          <w:lang w:val="en-US"/>
        </w:rPr>
        <w:t xml:space="preserve">This means US$1,512,000 per year at the exchange rate of </w:t>
      </w:r>
      <w:r w:rsidR="00DC4E7F" w:rsidRPr="004C04EB">
        <w:rPr>
          <w:rFonts w:eastAsia="Calibri" w:cs="Arial"/>
          <w:bCs/>
          <w:iCs/>
          <w:noProof/>
          <w:lang w:val="en-US"/>
        </w:rPr>
        <w:t>COL</w:t>
      </w:r>
      <w:r w:rsidRPr="004C04EB">
        <w:rPr>
          <w:rFonts w:eastAsia="Calibri" w:cs="Arial"/>
          <w:bCs/>
          <w:iCs/>
          <w:noProof/>
          <w:lang w:val="en-US"/>
        </w:rPr>
        <w:t xml:space="preserve">$1,900 per US$. It seems necessary to resize this budget and reduce it to an amount that would allow the agency to start working with a small group of professionals, perhaps no more than five, as the Project operated. This review should be part of the work to be developed after signing the </w:t>
      </w:r>
      <w:r w:rsidR="00DC4E7F" w:rsidRPr="004C04EB">
        <w:rPr>
          <w:rFonts w:eastAsia="Calibri" w:cs="Arial"/>
          <w:bCs/>
          <w:iCs/>
          <w:noProof/>
          <w:lang w:val="en-US"/>
        </w:rPr>
        <w:t xml:space="preserve">MOU between </w:t>
      </w:r>
      <w:r w:rsidRPr="004C04EB">
        <w:rPr>
          <w:rFonts w:eastAsia="Calibri" w:cs="Arial"/>
          <w:bCs/>
          <w:iCs/>
          <w:noProof/>
          <w:lang w:val="en-US"/>
        </w:rPr>
        <w:t>MME and ANDI.</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lastRenderedPageBreak/>
        <w:t xml:space="preserve">Some of the ideas expressed by several of the </w:t>
      </w:r>
      <w:r w:rsidR="00DC4E7F" w:rsidRPr="004C04EB">
        <w:rPr>
          <w:rFonts w:eastAsia="Calibri" w:cs="Arial"/>
          <w:noProof/>
          <w:lang w:val="en-US"/>
        </w:rPr>
        <w:t xml:space="preserve">FE </w:t>
      </w:r>
      <w:r w:rsidRPr="004C04EB">
        <w:rPr>
          <w:rFonts w:eastAsia="Calibri" w:cs="Arial"/>
          <w:noProof/>
          <w:lang w:val="en-US"/>
        </w:rPr>
        <w:t>interviewees identify the following four strategies to provide funds to the new agency:</w:t>
      </w:r>
    </w:p>
    <w:p w:rsidR="00AC1452" w:rsidRPr="004C04EB" w:rsidRDefault="00AC1452" w:rsidP="00AC1452">
      <w:pPr>
        <w:rPr>
          <w:rFonts w:eastAsia="Calibri" w:cs="Arial"/>
          <w:noProof/>
          <w:lang w:val="en-US"/>
        </w:rPr>
      </w:pPr>
    </w:p>
    <w:p w:rsidR="00AC1452" w:rsidRPr="004C04EB" w:rsidRDefault="00AC1452" w:rsidP="00D84202">
      <w:pPr>
        <w:numPr>
          <w:ilvl w:val="0"/>
          <w:numId w:val="49"/>
        </w:numPr>
        <w:tabs>
          <w:tab w:val="left" w:pos="426"/>
        </w:tabs>
        <w:ind w:left="142" w:firstLine="0"/>
        <w:rPr>
          <w:rFonts w:eastAsia="Calibri" w:cs="Arial"/>
          <w:noProof/>
          <w:lang w:val="en-US"/>
        </w:rPr>
      </w:pPr>
      <w:r w:rsidRPr="004C04EB">
        <w:rPr>
          <w:rFonts w:eastAsia="Calibri" w:cs="Arial"/>
          <w:noProof/>
          <w:lang w:val="en-US"/>
        </w:rPr>
        <w:t>Sale of direct services to the market, such as energy audits and training sessions on energy management</w:t>
      </w:r>
      <w:r w:rsidR="00DC4E7F" w:rsidRPr="004C04EB">
        <w:rPr>
          <w:rFonts w:eastAsia="Calibri" w:cs="Arial"/>
          <w:noProof/>
          <w:lang w:val="en-US"/>
        </w:rPr>
        <w:t>.</w:t>
      </w:r>
    </w:p>
    <w:p w:rsidR="00AC1452" w:rsidRPr="004C04EB" w:rsidRDefault="00AC1452" w:rsidP="00D84202">
      <w:pPr>
        <w:numPr>
          <w:ilvl w:val="0"/>
          <w:numId w:val="49"/>
        </w:numPr>
        <w:tabs>
          <w:tab w:val="left" w:pos="426"/>
          <w:tab w:val="left" w:pos="5103"/>
        </w:tabs>
        <w:ind w:left="142" w:firstLine="0"/>
        <w:rPr>
          <w:rFonts w:eastAsia="Calibri" w:cs="Arial"/>
          <w:noProof/>
          <w:lang w:val="en-US"/>
        </w:rPr>
      </w:pPr>
      <w:r w:rsidRPr="004C04EB">
        <w:rPr>
          <w:rFonts w:eastAsia="Calibri" w:cs="Arial"/>
          <w:noProof/>
          <w:lang w:val="en-US"/>
        </w:rPr>
        <w:t>Te</w:t>
      </w:r>
      <w:r w:rsidR="00DC4E7F" w:rsidRPr="004C04EB">
        <w:rPr>
          <w:rFonts w:eastAsia="Calibri" w:cs="Arial"/>
          <w:noProof/>
          <w:lang w:val="en-US"/>
        </w:rPr>
        <w:t>chnical assistance agreements</w:t>
      </w:r>
      <w:r w:rsidRPr="004C04EB">
        <w:rPr>
          <w:rFonts w:eastAsia="Calibri" w:cs="Arial"/>
          <w:noProof/>
          <w:lang w:val="en-US"/>
        </w:rPr>
        <w:t xml:space="preserve"> for projects developed by private institutions that involve </w:t>
      </w:r>
      <w:r w:rsidR="00DC4E7F" w:rsidRPr="004C04EB">
        <w:rPr>
          <w:rFonts w:eastAsia="Calibri" w:cs="Arial"/>
          <w:noProof/>
          <w:lang w:val="en-US"/>
        </w:rPr>
        <w:t>matters</w:t>
      </w:r>
      <w:r w:rsidRPr="004C04EB">
        <w:rPr>
          <w:rFonts w:eastAsia="Calibri" w:cs="Arial"/>
          <w:noProof/>
          <w:lang w:val="en-US"/>
        </w:rPr>
        <w:t xml:space="preserve"> on energy efficiency, where the agency may charge a commission; for example, accompanying Bancoldex in the placement and follow-up of the new line of </w:t>
      </w:r>
      <w:r w:rsidR="00DC4E7F" w:rsidRPr="004C04EB">
        <w:rPr>
          <w:rFonts w:eastAsia="Calibri" w:cs="Arial"/>
          <w:noProof/>
          <w:lang w:val="en-US"/>
        </w:rPr>
        <w:t xml:space="preserve">ESCOs  </w:t>
      </w:r>
      <w:r w:rsidRPr="004C04EB">
        <w:rPr>
          <w:rFonts w:eastAsia="Calibri" w:cs="Arial"/>
          <w:noProof/>
          <w:lang w:val="en-US"/>
        </w:rPr>
        <w:t>financing</w:t>
      </w:r>
      <w:r w:rsidR="00DC4E7F" w:rsidRPr="004C04EB">
        <w:rPr>
          <w:rFonts w:eastAsia="Calibri" w:cs="Arial"/>
          <w:noProof/>
          <w:lang w:val="en-US"/>
        </w:rPr>
        <w:t xml:space="preserve"> </w:t>
      </w:r>
      <w:r w:rsidRPr="004C04EB">
        <w:rPr>
          <w:rFonts w:eastAsia="Calibri" w:cs="Arial"/>
          <w:noProof/>
          <w:lang w:val="en-US"/>
        </w:rPr>
        <w:t>for the hotel and hospital sector</w:t>
      </w:r>
      <w:r w:rsidR="00DC4E7F" w:rsidRPr="004C04EB">
        <w:rPr>
          <w:rFonts w:eastAsia="Calibri" w:cs="Arial"/>
          <w:noProof/>
          <w:lang w:val="en-US"/>
        </w:rPr>
        <w:t>s</w:t>
      </w:r>
      <w:r w:rsidRPr="004C04EB">
        <w:rPr>
          <w:rFonts w:eastAsia="Calibri" w:cs="Arial"/>
          <w:noProof/>
          <w:lang w:val="en-US"/>
        </w:rPr>
        <w:t>.</w:t>
      </w:r>
    </w:p>
    <w:p w:rsidR="00AC1452" w:rsidRPr="004C04EB" w:rsidRDefault="00DC4E7F" w:rsidP="00D84202">
      <w:pPr>
        <w:numPr>
          <w:ilvl w:val="0"/>
          <w:numId w:val="49"/>
        </w:numPr>
        <w:tabs>
          <w:tab w:val="left" w:pos="426"/>
        </w:tabs>
        <w:ind w:left="142" w:firstLine="0"/>
        <w:rPr>
          <w:rFonts w:eastAsia="Calibri" w:cs="Arial"/>
          <w:noProof/>
          <w:lang w:val="en-US"/>
        </w:rPr>
      </w:pPr>
      <w:r w:rsidRPr="004C04EB">
        <w:rPr>
          <w:rFonts w:eastAsia="Calibri" w:cs="Arial"/>
          <w:noProof/>
          <w:lang w:val="en-US"/>
        </w:rPr>
        <w:t>Permanent contributions from the Colombian State</w:t>
      </w:r>
      <w:r w:rsidR="00AC1452" w:rsidRPr="004C04EB">
        <w:rPr>
          <w:rFonts w:eastAsia="Calibri" w:cs="Arial"/>
          <w:noProof/>
          <w:lang w:val="en-US"/>
        </w:rPr>
        <w:t>. This means that one or more public institutions</w:t>
      </w:r>
      <w:r w:rsidRPr="004C04EB">
        <w:rPr>
          <w:rFonts w:eastAsia="Calibri" w:cs="Arial"/>
          <w:noProof/>
          <w:lang w:val="en-US"/>
        </w:rPr>
        <w:t xml:space="preserve"> must budget for that expense, u</w:t>
      </w:r>
      <w:r w:rsidR="00AC1452" w:rsidRPr="004C04EB">
        <w:rPr>
          <w:rFonts w:eastAsia="Calibri" w:cs="Arial"/>
          <w:noProof/>
          <w:lang w:val="en-US"/>
        </w:rPr>
        <w:t>nless the agency can be created by Law and given a permanent budget (this is a process which is being avoided due to its cumbersome nature).</w:t>
      </w:r>
    </w:p>
    <w:p w:rsidR="00AC1452" w:rsidRPr="004C04EB" w:rsidRDefault="00AC1452" w:rsidP="00D84202">
      <w:pPr>
        <w:numPr>
          <w:ilvl w:val="0"/>
          <w:numId w:val="49"/>
        </w:numPr>
        <w:tabs>
          <w:tab w:val="left" w:pos="426"/>
        </w:tabs>
        <w:ind w:left="142" w:firstLine="0"/>
        <w:rPr>
          <w:rFonts w:eastAsia="Calibri" w:cs="Arial"/>
          <w:noProof/>
          <w:lang w:val="en-US"/>
        </w:rPr>
      </w:pPr>
      <w:r w:rsidRPr="004C04EB">
        <w:rPr>
          <w:rFonts w:eastAsia="Calibri" w:cs="Arial"/>
          <w:noProof/>
          <w:lang w:val="en-US"/>
        </w:rPr>
        <w:t xml:space="preserve">International cooperation donations. Considering </w:t>
      </w:r>
      <w:r w:rsidR="00DC4E7F" w:rsidRPr="004C04EB">
        <w:rPr>
          <w:rFonts w:eastAsia="Calibri" w:cs="Arial"/>
          <w:noProof/>
          <w:lang w:val="en-US"/>
        </w:rPr>
        <w:t xml:space="preserve">that </w:t>
      </w:r>
      <w:r w:rsidRPr="004C04EB">
        <w:rPr>
          <w:rFonts w:eastAsia="Calibri" w:cs="Arial"/>
          <w:noProof/>
          <w:lang w:val="en-US"/>
        </w:rPr>
        <w:t>climate change</w:t>
      </w:r>
      <w:r w:rsidR="00DC4E7F" w:rsidRPr="004C04EB">
        <w:rPr>
          <w:rFonts w:eastAsia="Calibri" w:cs="Arial"/>
          <w:noProof/>
          <w:lang w:val="en-US"/>
        </w:rPr>
        <w:t xml:space="preserve"> programs are of high priority for the international cooperation</w:t>
      </w:r>
      <w:r w:rsidRPr="004C04EB">
        <w:rPr>
          <w:rFonts w:eastAsia="Calibri" w:cs="Arial"/>
          <w:noProof/>
          <w:lang w:val="en-US"/>
        </w:rPr>
        <w:t>, it is feasible to continue getting more</w:t>
      </w:r>
      <w:r w:rsidR="00DC4E7F" w:rsidRPr="004C04EB">
        <w:rPr>
          <w:rFonts w:eastAsia="Calibri" w:cs="Arial"/>
          <w:noProof/>
          <w:lang w:val="en-US"/>
        </w:rPr>
        <w:t xml:space="preserve"> international</w:t>
      </w:r>
      <w:r w:rsidRPr="004C04EB">
        <w:rPr>
          <w:rFonts w:eastAsia="Calibri" w:cs="Arial"/>
          <w:noProof/>
          <w:lang w:val="en-US"/>
        </w:rPr>
        <w:t xml:space="preserve"> funds with </w:t>
      </w:r>
      <w:r w:rsidR="00DC4E7F" w:rsidRPr="004C04EB">
        <w:rPr>
          <w:rFonts w:eastAsia="Calibri" w:cs="Arial"/>
          <w:noProof/>
          <w:lang w:val="en-US"/>
        </w:rPr>
        <w:t xml:space="preserve">the </w:t>
      </w:r>
      <w:r w:rsidRPr="004C04EB">
        <w:rPr>
          <w:rFonts w:eastAsia="Calibri" w:cs="Arial"/>
          <w:noProof/>
          <w:lang w:val="en-US"/>
        </w:rPr>
        <w:t xml:space="preserve">support </w:t>
      </w:r>
      <w:r w:rsidR="00DC4E7F" w:rsidRPr="004C04EB">
        <w:rPr>
          <w:rFonts w:eastAsia="Calibri" w:cs="Arial"/>
          <w:noProof/>
          <w:lang w:val="en-US"/>
        </w:rPr>
        <w:t>of</w:t>
      </w:r>
      <w:r w:rsidRPr="004C04EB">
        <w:rPr>
          <w:rFonts w:eastAsia="Calibri" w:cs="Arial"/>
          <w:noProof/>
          <w:lang w:val="en-US"/>
        </w:rPr>
        <w:t xml:space="preserve"> the Government (UPME/MME), but of course only for th</w:t>
      </w:r>
      <w:r w:rsidR="00DC4E7F" w:rsidRPr="004C04EB">
        <w:rPr>
          <w:rFonts w:eastAsia="Calibri" w:cs="Arial"/>
          <w:noProof/>
          <w:lang w:val="en-US"/>
        </w:rPr>
        <w:t xml:space="preserve">e first years of operation, partial funding </w:t>
      </w:r>
      <w:r w:rsidRPr="004C04EB">
        <w:rPr>
          <w:rFonts w:eastAsia="Calibri" w:cs="Arial"/>
          <w:noProof/>
          <w:lang w:val="en-US"/>
        </w:rPr>
        <w:t>or funds related to the execution of specific projects.</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 xml:space="preserve">In any case, it seems obvious that the financial sustainability of the agency </w:t>
      </w:r>
      <w:r w:rsidR="00DC4E7F" w:rsidRPr="004C04EB">
        <w:rPr>
          <w:rFonts w:eastAsia="Calibri" w:cs="Arial"/>
          <w:noProof/>
          <w:lang w:val="en-US"/>
        </w:rPr>
        <w:t>is</w:t>
      </w:r>
      <w:r w:rsidRPr="004C04EB">
        <w:rPr>
          <w:rFonts w:eastAsia="Calibri" w:cs="Arial"/>
          <w:noProof/>
          <w:lang w:val="en-US"/>
        </w:rPr>
        <w:t xml:space="preserve"> unlikely </w:t>
      </w:r>
      <w:r w:rsidR="00DC4E7F" w:rsidRPr="004C04EB">
        <w:rPr>
          <w:rFonts w:eastAsia="Calibri" w:cs="Arial"/>
          <w:noProof/>
          <w:lang w:val="en-US"/>
        </w:rPr>
        <w:t>unless public funds are obtained</w:t>
      </w:r>
      <w:r w:rsidRPr="004C04EB">
        <w:rPr>
          <w:rFonts w:eastAsia="Calibri" w:cs="Arial"/>
          <w:noProof/>
          <w:lang w:val="en-US"/>
        </w:rPr>
        <w:t xml:space="preserve"> to cover much of its costs. This, for now, does not appear to be achieved.</w:t>
      </w:r>
    </w:p>
    <w:p w:rsidR="00AC1452" w:rsidRPr="004C04EB" w:rsidRDefault="00AC1452" w:rsidP="00AC1452">
      <w:pPr>
        <w:pageBreakBefore/>
        <w:rPr>
          <w:rFonts w:eastAsia="Calibri" w:cs="Arial"/>
          <w:b/>
          <w:noProof/>
          <w:lang w:val="en-US"/>
        </w:rPr>
      </w:pPr>
      <w:r w:rsidRPr="004C04EB">
        <w:rPr>
          <w:rFonts w:eastAsia="Calibri" w:cs="Arial"/>
          <w:b/>
          <w:noProof/>
          <w:lang w:val="en-US"/>
        </w:rPr>
        <w:lastRenderedPageBreak/>
        <w:t>e) Table of Sustainability ratings:</w:t>
      </w:r>
    </w:p>
    <w:p w:rsidR="00AC1452" w:rsidRPr="004C04EB" w:rsidRDefault="00AC1452" w:rsidP="00AC1452">
      <w:pPr>
        <w:rPr>
          <w:rFonts w:eastAsia="Calibri" w:cs="Times New Roman"/>
          <w:noProof/>
          <w:lang w:val="en-US"/>
        </w:rPr>
      </w:pPr>
    </w:p>
    <w:p w:rsidR="00AC1452" w:rsidRPr="004C04EB" w:rsidRDefault="00AC1452" w:rsidP="00AC1452">
      <w:pPr>
        <w:rPr>
          <w:rFonts w:eastAsia="Calibri" w:cs="Times New Roman"/>
          <w:noProof/>
          <w:lang w:val="en-US"/>
        </w:rPr>
      </w:pPr>
    </w:p>
    <w:p w:rsidR="00AC1452" w:rsidRPr="004C04EB" w:rsidRDefault="00AC1452" w:rsidP="00AC1452">
      <w:pPr>
        <w:jc w:val="center"/>
        <w:rPr>
          <w:rFonts w:eastAsia="Calibri" w:cs="Times New Roman"/>
          <w:b/>
          <w:noProof/>
          <w:lang w:val="en-US"/>
        </w:rPr>
      </w:pPr>
      <w:r w:rsidRPr="004C04EB">
        <w:rPr>
          <w:rFonts w:eastAsia="Calibri" w:cs="Times New Roman"/>
          <w:b/>
          <w:noProof/>
          <w:lang w:val="en-US"/>
        </w:rPr>
        <w:t xml:space="preserve">Table 36: Criteria, Analysis, and Rating </w:t>
      </w:r>
      <w:r w:rsidR="00DC4E7F" w:rsidRPr="004C04EB">
        <w:rPr>
          <w:rFonts w:eastAsia="Calibri" w:cs="Times New Roman"/>
          <w:b/>
          <w:noProof/>
          <w:lang w:val="en-US"/>
        </w:rPr>
        <w:t>for</w:t>
      </w:r>
      <w:r w:rsidRPr="004C04EB">
        <w:rPr>
          <w:rFonts w:eastAsia="Calibri" w:cs="Times New Roman"/>
          <w:b/>
          <w:noProof/>
          <w:lang w:val="en-US"/>
        </w:rPr>
        <w:t xml:space="preserve"> Sustainability</w:t>
      </w:r>
    </w:p>
    <w:p w:rsidR="00AC1452" w:rsidRPr="004C04EB" w:rsidRDefault="00AC1452" w:rsidP="00AC1452">
      <w:pPr>
        <w:jc w:val="center"/>
        <w:rPr>
          <w:rFonts w:eastAsia="Calibri" w:cs="Times New Roman"/>
          <w:b/>
          <w:noProof/>
          <w:lang w:val="en-US"/>
        </w:rPr>
      </w:pPr>
    </w:p>
    <w:tbl>
      <w:tblPr>
        <w:tblStyle w:val="Tablaconcuadrcula4"/>
        <w:tblW w:w="9776" w:type="dxa"/>
        <w:jc w:val="center"/>
        <w:tblLook w:val="04A0"/>
      </w:tblPr>
      <w:tblGrid>
        <w:gridCol w:w="3588"/>
        <w:gridCol w:w="6188"/>
      </w:tblGrid>
      <w:tr w:rsidR="00AC1452" w:rsidRPr="004C04EB" w:rsidTr="00910894">
        <w:trPr>
          <w:jc w:val="center"/>
        </w:trPr>
        <w:tc>
          <w:tcPr>
            <w:tcW w:w="3588" w:type="dxa"/>
          </w:tcPr>
          <w:p w:rsidR="00AC1452" w:rsidRPr="004C04EB" w:rsidRDefault="00AC1452" w:rsidP="00910894">
            <w:pPr>
              <w:jc w:val="center"/>
              <w:rPr>
                <w:rFonts w:cs="Arial"/>
                <w:b/>
                <w:noProof/>
                <w:lang w:val="en-US"/>
              </w:rPr>
            </w:pPr>
            <w:r w:rsidRPr="004C04EB">
              <w:rPr>
                <w:rFonts w:cs="Arial"/>
                <w:b/>
                <w:noProof/>
                <w:lang w:val="en-US"/>
              </w:rPr>
              <w:t>Criterion</w:t>
            </w:r>
          </w:p>
        </w:tc>
        <w:tc>
          <w:tcPr>
            <w:tcW w:w="6188" w:type="dxa"/>
          </w:tcPr>
          <w:p w:rsidR="00AC1452" w:rsidRPr="004C04EB" w:rsidRDefault="00AC1452" w:rsidP="00910894">
            <w:pPr>
              <w:jc w:val="center"/>
              <w:rPr>
                <w:rFonts w:cs="Arial"/>
                <w:b/>
                <w:noProof/>
                <w:lang w:val="en-US"/>
              </w:rPr>
            </w:pPr>
            <w:r w:rsidRPr="004C04EB">
              <w:rPr>
                <w:rFonts w:cs="Arial"/>
                <w:b/>
                <w:noProof/>
                <w:lang w:val="en-US"/>
              </w:rPr>
              <w:t>Analysis</w:t>
            </w:r>
          </w:p>
        </w:tc>
      </w:tr>
      <w:tr w:rsidR="00AC1452" w:rsidRPr="004C04EB" w:rsidTr="00910894">
        <w:trPr>
          <w:jc w:val="center"/>
        </w:trPr>
        <w:tc>
          <w:tcPr>
            <w:tcW w:w="3588" w:type="dxa"/>
          </w:tcPr>
          <w:p w:rsidR="00AC1452" w:rsidRPr="004C04EB" w:rsidRDefault="00AC1452" w:rsidP="00910894">
            <w:pPr>
              <w:rPr>
                <w:rFonts w:cs="Arial"/>
                <w:noProof/>
                <w:lang w:val="en-US"/>
              </w:rPr>
            </w:pPr>
            <w:r w:rsidRPr="004C04EB">
              <w:rPr>
                <w:rFonts w:cs="Arial"/>
                <w:b/>
                <w:noProof/>
                <w:lang w:val="en-US"/>
              </w:rPr>
              <w:t>Financial Risks:</w:t>
            </w:r>
            <w:r w:rsidRPr="004C04EB">
              <w:rPr>
                <w:rFonts w:cs="Arial"/>
                <w:noProof/>
                <w:lang w:val="en-US"/>
              </w:rPr>
              <w:t> Are there any financial risks that could jeopardize the sustainability of the Outcomes of the Project?</w:t>
            </w:r>
          </w:p>
          <w:p w:rsidR="00AC1452" w:rsidRPr="004C04EB" w:rsidRDefault="00AC1452" w:rsidP="00910894">
            <w:pPr>
              <w:rPr>
                <w:rFonts w:cs="Arial"/>
                <w:noProof/>
                <w:lang w:val="en-US"/>
              </w:rPr>
            </w:pPr>
            <w:r w:rsidRPr="004C04EB">
              <w:rPr>
                <w:rFonts w:cs="Arial"/>
                <w:noProof/>
                <w:lang w:val="en-US"/>
              </w:rPr>
              <w:t>What is the probability of lack of financial access and economic resources once GEF assistance ends?</w:t>
            </w:r>
          </w:p>
        </w:tc>
        <w:tc>
          <w:tcPr>
            <w:tcW w:w="6188" w:type="dxa"/>
          </w:tcPr>
          <w:p w:rsidR="00AC1452" w:rsidRPr="004C04EB" w:rsidRDefault="00AC1452" w:rsidP="00910894">
            <w:pPr>
              <w:rPr>
                <w:rFonts w:cs="Arial"/>
                <w:noProof/>
                <w:lang w:val="en-US"/>
              </w:rPr>
            </w:pPr>
            <w:r w:rsidRPr="004C04EB">
              <w:rPr>
                <w:rFonts w:cs="Arial"/>
                <w:noProof/>
                <w:lang w:val="en-US"/>
              </w:rPr>
              <w:t xml:space="preserve">The goal in terms of the number of people working </w:t>
            </w:r>
            <w:r w:rsidR="00DC4E7F" w:rsidRPr="004C04EB">
              <w:rPr>
                <w:rFonts w:cs="Arial"/>
                <w:noProof/>
                <w:lang w:val="en-US"/>
              </w:rPr>
              <w:t>at</w:t>
            </w:r>
            <w:r w:rsidRPr="004C04EB">
              <w:rPr>
                <w:rFonts w:cs="Arial"/>
                <w:noProof/>
                <w:lang w:val="en-US"/>
              </w:rPr>
              <w:t xml:space="preserve"> UPME on EE issues is complied with, and also the Number of tools and guides for the implementation of energy savings and the Number of trained technicians and training sessions for public agencies on energy saving issues. These actions benefit the sustainability of many Outcomes of the Project.</w:t>
            </w:r>
          </w:p>
          <w:p w:rsidR="00AC1452" w:rsidRPr="004C04EB" w:rsidRDefault="00AC1452" w:rsidP="00910894">
            <w:pPr>
              <w:rPr>
                <w:rFonts w:cs="Arial"/>
                <w:noProof/>
                <w:sz w:val="10"/>
                <w:szCs w:val="10"/>
                <w:lang w:val="en-US"/>
              </w:rPr>
            </w:pPr>
          </w:p>
          <w:p w:rsidR="00AC1452" w:rsidRDefault="00AC1452" w:rsidP="00910894">
            <w:pPr>
              <w:rPr>
                <w:rFonts w:cs="Arial"/>
                <w:noProof/>
                <w:lang w:val="en-US"/>
              </w:rPr>
            </w:pPr>
            <w:r w:rsidRPr="004C04EB">
              <w:rPr>
                <w:rFonts w:cs="Arial"/>
                <w:noProof/>
                <w:lang w:val="en-US"/>
              </w:rPr>
              <w:t xml:space="preserve">However, the probability of the NEEA not being </w:t>
            </w:r>
            <w:r w:rsidR="004265CC" w:rsidRPr="004C04EB">
              <w:rPr>
                <w:rFonts w:cs="Arial"/>
                <w:noProof/>
                <w:lang w:val="en-US"/>
              </w:rPr>
              <w:t>created</w:t>
            </w:r>
            <w:r w:rsidRPr="004C04EB">
              <w:rPr>
                <w:rFonts w:cs="Arial"/>
                <w:noProof/>
                <w:lang w:val="en-US"/>
              </w:rPr>
              <w:t xml:space="preserve">, as it was planned in the design studies (Public-Private Partnership), is quite high. It must be considered that the </w:t>
            </w:r>
            <w:r w:rsidR="004265CC" w:rsidRPr="004C04EB">
              <w:rPr>
                <w:rFonts w:cs="Arial"/>
                <w:noProof/>
                <w:lang w:val="en-US"/>
              </w:rPr>
              <w:t>MOU</w:t>
            </w:r>
            <w:r w:rsidRPr="004C04EB">
              <w:rPr>
                <w:rFonts w:cs="Arial"/>
                <w:noProof/>
                <w:lang w:val="en-US"/>
              </w:rPr>
              <w:t xml:space="preserve"> that is expected to be signed between the MME and ANDI is very preliminary and partially attainable (in comparison with achieving what the NEEA requires). Also, the budgets projected in the design studies are very ambitious/high and a solid and permanent source of funding is not yet in sight. There is also a document of financial mechanisms established.</w:t>
            </w:r>
          </w:p>
          <w:p w:rsidR="00863E03" w:rsidRPr="004C04EB" w:rsidRDefault="00863E03" w:rsidP="00910894">
            <w:pPr>
              <w:rPr>
                <w:rFonts w:cs="Arial"/>
                <w:noProof/>
                <w:lang w:val="en-US"/>
              </w:rPr>
            </w:pPr>
          </w:p>
        </w:tc>
      </w:tr>
      <w:tr w:rsidR="00AC1452" w:rsidRPr="004C04EB" w:rsidTr="00910894">
        <w:trPr>
          <w:jc w:val="center"/>
        </w:trPr>
        <w:tc>
          <w:tcPr>
            <w:tcW w:w="3588" w:type="dxa"/>
          </w:tcPr>
          <w:p w:rsidR="00AC1452" w:rsidRPr="004C04EB" w:rsidRDefault="004265CC" w:rsidP="00910894">
            <w:pPr>
              <w:rPr>
                <w:rFonts w:cs="Arial"/>
                <w:b/>
                <w:noProof/>
                <w:lang w:val="en-US"/>
              </w:rPr>
            </w:pPr>
            <w:r w:rsidRPr="004C04EB">
              <w:rPr>
                <w:rFonts w:cs="Arial"/>
                <w:b/>
                <w:noProof/>
                <w:lang w:val="en-US"/>
              </w:rPr>
              <w:t>Rating of Sust. by FR</w:t>
            </w:r>
            <w:r w:rsidR="00AC1452" w:rsidRPr="004C04EB">
              <w:rPr>
                <w:rFonts w:cs="Arial"/>
                <w:b/>
                <w:noProof/>
                <w:lang w:val="en-US"/>
              </w:rPr>
              <w:t>:</w:t>
            </w:r>
          </w:p>
        </w:tc>
        <w:tc>
          <w:tcPr>
            <w:tcW w:w="6188" w:type="dxa"/>
          </w:tcPr>
          <w:p w:rsidR="00AC1452" w:rsidRPr="004C04EB" w:rsidRDefault="00AC1452" w:rsidP="00910894">
            <w:pPr>
              <w:jc w:val="center"/>
              <w:rPr>
                <w:rFonts w:cs="Arial"/>
                <w:b/>
                <w:noProof/>
                <w:lang w:val="en-US"/>
              </w:rPr>
            </w:pPr>
            <w:r w:rsidRPr="004C04EB">
              <w:rPr>
                <w:rFonts w:cs="Arial"/>
                <w:b/>
                <w:noProof/>
                <w:lang w:val="en-US"/>
              </w:rPr>
              <w:t>Somewhat Likely (SL)</w:t>
            </w:r>
          </w:p>
        </w:tc>
      </w:tr>
      <w:tr w:rsidR="00AC1452" w:rsidRPr="004C04EB" w:rsidTr="00910894">
        <w:trPr>
          <w:jc w:val="center"/>
        </w:trPr>
        <w:tc>
          <w:tcPr>
            <w:tcW w:w="3588" w:type="dxa"/>
          </w:tcPr>
          <w:p w:rsidR="00AC1452" w:rsidRPr="004C04EB" w:rsidRDefault="00AC1452" w:rsidP="00910894">
            <w:pPr>
              <w:rPr>
                <w:rFonts w:cs="Arial"/>
                <w:noProof/>
                <w:lang w:val="en-US"/>
              </w:rPr>
            </w:pPr>
            <w:r w:rsidRPr="004C04EB">
              <w:rPr>
                <w:rFonts w:cs="Arial"/>
                <w:b/>
                <w:noProof/>
                <w:lang w:val="en-US"/>
              </w:rPr>
              <w:t>Socio-economic risks:</w:t>
            </w:r>
            <w:r w:rsidRPr="004C04EB">
              <w:rPr>
                <w:rFonts w:cs="Arial"/>
                <w:noProof/>
                <w:lang w:val="en-US"/>
              </w:rPr>
              <w:t> Are there any social or political risks that could threaten the sustainability of the Outcomes of the Project?</w:t>
            </w:r>
          </w:p>
          <w:p w:rsidR="00AC1452" w:rsidRPr="004C04EB" w:rsidRDefault="00AC1452" w:rsidP="00910894">
            <w:pPr>
              <w:rPr>
                <w:rFonts w:cs="Arial"/>
                <w:noProof/>
                <w:lang w:val="en-US"/>
              </w:rPr>
            </w:pPr>
            <w:r w:rsidRPr="004C04EB">
              <w:rPr>
                <w:rFonts w:cs="Arial"/>
                <w:noProof/>
                <w:lang w:val="en-US"/>
              </w:rPr>
              <w:t>What is the risk, for instance, of the priority level of the stakeholders being insufficient to allow the Outcomes/Benefits to be sustained? Do the stakeholders see that it is in their best interest that the benefits of the Project continue to flow? Is there enough support on behalf of the key stakeholders for the long-term goals of the Project?</w:t>
            </w:r>
          </w:p>
        </w:tc>
        <w:tc>
          <w:tcPr>
            <w:tcW w:w="6188" w:type="dxa"/>
          </w:tcPr>
          <w:p w:rsidR="00AC1452" w:rsidRPr="004C04EB" w:rsidRDefault="00AC1452" w:rsidP="00910894">
            <w:pPr>
              <w:rPr>
                <w:rFonts w:cs="Arial"/>
                <w:noProof/>
                <w:lang w:val="en-US"/>
              </w:rPr>
            </w:pPr>
            <w:r w:rsidRPr="004C04EB">
              <w:rPr>
                <w:rFonts w:cs="Arial"/>
                <w:noProof/>
                <w:lang w:val="en-US"/>
              </w:rPr>
              <w:t>UPME remains as a key stakeholder, and now more interested than ever, in EE and clean energies issues. In the last few years, this institution has managed to consolidate several projects in this issue, supported by th</w:t>
            </w:r>
            <w:r w:rsidR="004F7F0F" w:rsidRPr="004C04EB">
              <w:rPr>
                <w:rFonts w:cs="Arial"/>
                <w:noProof/>
                <w:lang w:val="en-US"/>
              </w:rPr>
              <w:t>e international cooperation (EEE, labels</w:t>
            </w:r>
            <w:r w:rsidRPr="004C04EB">
              <w:rPr>
                <w:rFonts w:cs="Arial"/>
                <w:noProof/>
                <w:lang w:val="en-US"/>
              </w:rPr>
              <w:t xml:space="preserve">, </w:t>
            </w:r>
            <w:r w:rsidR="00DE09B0" w:rsidRPr="004C04EB">
              <w:rPr>
                <w:rFonts w:cs="Arial"/>
                <w:noProof/>
                <w:lang w:val="en-US"/>
              </w:rPr>
              <w:t>NCES</w:t>
            </w:r>
            <w:r w:rsidRPr="004C04EB">
              <w:rPr>
                <w:rFonts w:cs="Arial"/>
                <w:noProof/>
                <w:lang w:val="en-US"/>
              </w:rPr>
              <w:t>) and has achieved the inclusion of an amount of US$50 million for these purposes within a US$150 million loan that the Government of Colombia </w:t>
            </w:r>
            <w:r w:rsidR="004F7F0F" w:rsidRPr="004C04EB">
              <w:rPr>
                <w:rFonts w:cs="Arial"/>
                <w:noProof/>
                <w:lang w:val="en-US"/>
              </w:rPr>
              <w:t xml:space="preserve">obtained from the </w:t>
            </w:r>
            <w:r w:rsidRPr="004C04EB">
              <w:rPr>
                <w:rFonts w:cs="Arial"/>
                <w:noProof/>
                <w:lang w:val="en-US"/>
              </w:rPr>
              <w:t>Clean Technology Fund.</w:t>
            </w:r>
          </w:p>
          <w:p w:rsidR="00AC1452" w:rsidRPr="004C04EB" w:rsidRDefault="00AC1452" w:rsidP="00910894">
            <w:pPr>
              <w:rPr>
                <w:rFonts w:cs="Arial"/>
                <w:noProof/>
                <w:sz w:val="10"/>
                <w:szCs w:val="10"/>
                <w:lang w:val="en-US"/>
              </w:rPr>
            </w:pPr>
          </w:p>
          <w:p w:rsidR="00AC1452" w:rsidRPr="004C04EB" w:rsidRDefault="00AC1452" w:rsidP="00910894">
            <w:pPr>
              <w:rPr>
                <w:rFonts w:cs="Arial"/>
                <w:noProof/>
                <w:lang w:val="en-US"/>
              </w:rPr>
            </w:pPr>
            <w:r w:rsidRPr="004C04EB">
              <w:rPr>
                <w:rFonts w:cs="Arial"/>
                <w:noProof/>
                <w:lang w:val="en-US"/>
              </w:rPr>
              <w:t>However, there are still political risks that threaten the sustainability of the Outcomes of the Project, especially because of the fact that there is not yet a strong decision made by the high-levels of the Government beyond the UPME to consolidate a strong NEEA with permanent financing. The letter of intent between MME and ANDI is a first step, but insufficient.</w:t>
            </w:r>
          </w:p>
          <w:p w:rsidR="00AC1452" w:rsidRPr="004C04EB" w:rsidRDefault="00AC1452" w:rsidP="00910894">
            <w:pPr>
              <w:rPr>
                <w:rFonts w:cs="Arial"/>
                <w:noProof/>
                <w:sz w:val="10"/>
                <w:szCs w:val="10"/>
                <w:lang w:val="en-US"/>
              </w:rPr>
            </w:pPr>
          </w:p>
          <w:p w:rsidR="00AC1452" w:rsidRDefault="00AC1452" w:rsidP="00910894">
            <w:pPr>
              <w:rPr>
                <w:rFonts w:cs="Arial"/>
                <w:noProof/>
                <w:lang w:val="en-US"/>
              </w:rPr>
            </w:pPr>
            <w:r w:rsidRPr="004C04EB">
              <w:rPr>
                <w:rFonts w:cs="Arial"/>
                <w:noProof/>
                <w:lang w:val="en-US"/>
              </w:rPr>
              <w:t xml:space="preserve">There does not seem to be socio-economic risks that threaten the sustainability of the Project. On the contrary, the current economic situation that the country is experiencing is very good: 4.0 % of GDP growth during the 2012 (one of the </w:t>
            </w:r>
            <w:r w:rsidR="004E0A74" w:rsidRPr="004C04EB">
              <w:rPr>
                <w:rFonts w:cs="Arial"/>
                <w:noProof/>
                <w:lang w:val="en-US"/>
              </w:rPr>
              <w:t>highest</w:t>
            </w:r>
            <w:r w:rsidRPr="004C04EB">
              <w:rPr>
                <w:rFonts w:cs="Arial"/>
                <w:noProof/>
                <w:lang w:val="en-US"/>
              </w:rPr>
              <w:t xml:space="preserve"> in Latin America)</w:t>
            </w:r>
            <w:r w:rsidR="004E0A74" w:rsidRPr="004C04EB">
              <w:rPr>
                <w:rFonts w:cs="Arial"/>
                <w:noProof/>
                <w:lang w:val="en-US"/>
              </w:rPr>
              <w:t>,</w:t>
            </w:r>
            <w:r w:rsidRPr="004C04EB">
              <w:rPr>
                <w:rFonts w:cs="Arial"/>
                <w:noProof/>
                <w:lang w:val="en-US"/>
              </w:rPr>
              <w:t xml:space="preserve"> similar to what is expected for 2013; a rating of "investment grade"; strong inflows of direct foreign investment; low inflation 2.8 % in 2012; a record budget of public investment for 2013; and new FTAs with the United States and Europe.</w:t>
            </w:r>
          </w:p>
          <w:p w:rsidR="00863E03" w:rsidRPr="004C04EB" w:rsidRDefault="00863E03" w:rsidP="00910894">
            <w:pPr>
              <w:rPr>
                <w:rFonts w:cs="Arial"/>
                <w:noProof/>
                <w:lang w:val="en-US"/>
              </w:rPr>
            </w:pPr>
          </w:p>
          <w:p w:rsidR="00AC1452" w:rsidRPr="004C04EB" w:rsidRDefault="00AC1452" w:rsidP="00910894">
            <w:pPr>
              <w:rPr>
                <w:rFonts w:cs="Arial"/>
                <w:noProof/>
                <w:lang w:val="en-US"/>
              </w:rPr>
            </w:pPr>
          </w:p>
        </w:tc>
      </w:tr>
      <w:tr w:rsidR="00AC1452" w:rsidRPr="004C04EB" w:rsidTr="00910894">
        <w:trPr>
          <w:jc w:val="center"/>
        </w:trPr>
        <w:tc>
          <w:tcPr>
            <w:tcW w:w="3588" w:type="dxa"/>
          </w:tcPr>
          <w:p w:rsidR="00AC1452" w:rsidRPr="004C04EB" w:rsidRDefault="00AC1452" w:rsidP="004E0A74">
            <w:pPr>
              <w:rPr>
                <w:rFonts w:cs="Arial"/>
                <w:b/>
                <w:noProof/>
                <w:lang w:val="en-US"/>
              </w:rPr>
            </w:pPr>
            <w:r w:rsidRPr="004C04EB">
              <w:rPr>
                <w:rFonts w:cs="Arial"/>
                <w:b/>
                <w:noProof/>
                <w:lang w:val="en-US"/>
              </w:rPr>
              <w:lastRenderedPageBreak/>
              <w:t xml:space="preserve">Rating of Sust. by </w:t>
            </w:r>
            <w:r w:rsidR="004E0A74" w:rsidRPr="004C04EB">
              <w:rPr>
                <w:rFonts w:cs="Arial"/>
                <w:b/>
                <w:noProof/>
                <w:lang w:val="en-US"/>
              </w:rPr>
              <w:t>SER</w:t>
            </w:r>
            <w:r w:rsidRPr="004C04EB">
              <w:rPr>
                <w:rFonts w:cs="Arial"/>
                <w:b/>
                <w:noProof/>
                <w:lang w:val="en-US"/>
              </w:rPr>
              <w:t>:</w:t>
            </w:r>
          </w:p>
        </w:tc>
        <w:tc>
          <w:tcPr>
            <w:tcW w:w="6188" w:type="dxa"/>
          </w:tcPr>
          <w:p w:rsidR="00AC1452" w:rsidRPr="004C04EB" w:rsidRDefault="00AC1452" w:rsidP="00910894">
            <w:pPr>
              <w:jc w:val="center"/>
              <w:rPr>
                <w:rFonts w:cs="Arial"/>
                <w:b/>
                <w:noProof/>
                <w:lang w:val="en-US"/>
              </w:rPr>
            </w:pPr>
            <w:r w:rsidRPr="004C04EB">
              <w:rPr>
                <w:rFonts w:cs="Arial"/>
                <w:b/>
                <w:noProof/>
                <w:lang w:val="en-US"/>
              </w:rPr>
              <w:t>Somewhat Likely (SL)</w:t>
            </w:r>
          </w:p>
        </w:tc>
      </w:tr>
      <w:tr w:rsidR="00AC1452" w:rsidRPr="004C04EB" w:rsidTr="00910894">
        <w:trPr>
          <w:jc w:val="center"/>
        </w:trPr>
        <w:tc>
          <w:tcPr>
            <w:tcW w:w="3588" w:type="dxa"/>
          </w:tcPr>
          <w:p w:rsidR="00AC1452" w:rsidRPr="004C04EB" w:rsidRDefault="004E0A74" w:rsidP="004E0A74">
            <w:pPr>
              <w:rPr>
                <w:rFonts w:cs="Arial"/>
                <w:noProof/>
                <w:lang w:val="en-US"/>
              </w:rPr>
            </w:pPr>
            <w:r w:rsidRPr="004C04EB">
              <w:rPr>
                <w:rFonts w:cs="Arial"/>
                <w:b/>
                <w:noProof/>
                <w:lang w:val="en-US"/>
              </w:rPr>
              <w:t>Institutional Framework and G</w:t>
            </w:r>
            <w:r w:rsidR="00AC1452" w:rsidRPr="004C04EB">
              <w:rPr>
                <w:rFonts w:cs="Arial"/>
                <w:b/>
                <w:noProof/>
                <w:lang w:val="en-US"/>
              </w:rPr>
              <w:t>overnance risks:</w:t>
            </w:r>
            <w:r w:rsidR="00AC1452" w:rsidRPr="004C04EB">
              <w:rPr>
                <w:rFonts w:cs="Arial"/>
                <w:noProof/>
                <w:lang w:val="en-US"/>
              </w:rPr>
              <w:t xml:space="preserve"> Do the legal, structural, </w:t>
            </w:r>
            <w:r w:rsidR="0056565A" w:rsidRPr="004C04EB">
              <w:rPr>
                <w:rFonts w:cs="Arial"/>
                <w:noProof/>
                <w:lang w:val="en-US"/>
              </w:rPr>
              <w:t>governmental</w:t>
            </w:r>
            <w:r w:rsidR="00AC1452" w:rsidRPr="004C04EB">
              <w:rPr>
                <w:rFonts w:cs="Arial"/>
                <w:noProof/>
                <w:lang w:val="en-US"/>
              </w:rPr>
              <w:t xml:space="preserve"> processes, and political frameworks (which operate within the Project)</w:t>
            </w:r>
            <w:r w:rsidR="0056565A" w:rsidRPr="004C04EB">
              <w:rPr>
                <w:rFonts w:cs="Arial"/>
                <w:noProof/>
                <w:lang w:val="en-US"/>
              </w:rPr>
              <w:t>,</w:t>
            </w:r>
            <w:r w:rsidR="00AC1452" w:rsidRPr="004C04EB">
              <w:rPr>
                <w:rFonts w:cs="Arial"/>
                <w:noProof/>
                <w:lang w:val="en-US"/>
              </w:rPr>
              <w:t xml:space="preserve"> represent a risk that could jeopardize the sustainability of the benefits of the Project? Are the systems necessary for accountability and transparency and the required technical knowledge</w:t>
            </w:r>
            <w:r w:rsidRPr="004C04EB">
              <w:rPr>
                <w:rFonts w:cs="Arial"/>
                <w:noProof/>
                <w:lang w:val="en-US"/>
              </w:rPr>
              <w:t xml:space="preserve"> established</w:t>
            </w:r>
            <w:r w:rsidR="00AC1452" w:rsidRPr="004C04EB">
              <w:rPr>
                <w:rFonts w:cs="Arial"/>
                <w:noProof/>
                <w:lang w:val="en-US"/>
              </w:rPr>
              <w:t>?</w:t>
            </w:r>
          </w:p>
        </w:tc>
        <w:tc>
          <w:tcPr>
            <w:tcW w:w="6188" w:type="dxa"/>
          </w:tcPr>
          <w:p w:rsidR="00AC1452" w:rsidRPr="004C04EB" w:rsidRDefault="00AC1452" w:rsidP="00910894">
            <w:pPr>
              <w:rPr>
                <w:rFonts w:cs="Arial"/>
                <w:noProof/>
                <w:lang w:val="en-US"/>
              </w:rPr>
            </w:pPr>
            <w:r w:rsidRPr="004C04EB">
              <w:rPr>
                <w:rFonts w:cs="Arial"/>
                <w:noProof/>
                <w:lang w:val="en-US"/>
              </w:rPr>
              <w:t xml:space="preserve">The Colombian institutional framework on EE </w:t>
            </w:r>
            <w:r w:rsidR="004E0A74" w:rsidRPr="004C04EB">
              <w:rPr>
                <w:rFonts w:cs="Arial"/>
                <w:noProof/>
                <w:lang w:val="en-US"/>
              </w:rPr>
              <w:t>matters</w:t>
            </w:r>
            <w:r w:rsidRPr="004C04EB">
              <w:rPr>
                <w:rFonts w:cs="Arial"/>
                <w:noProof/>
                <w:lang w:val="en-US"/>
              </w:rPr>
              <w:t xml:space="preserve"> was already defined before the Project began to operate (</w:t>
            </w:r>
            <w:r w:rsidR="004E0A74" w:rsidRPr="004C04EB">
              <w:rPr>
                <w:rFonts w:cs="Arial"/>
                <w:noProof/>
                <w:lang w:val="en-US"/>
              </w:rPr>
              <w:t>The EE Law and PROURE). The P</w:t>
            </w:r>
            <w:r w:rsidRPr="004C04EB">
              <w:rPr>
                <w:rFonts w:cs="Arial"/>
                <w:noProof/>
                <w:lang w:val="en-US"/>
              </w:rPr>
              <w:t>roject has generated some regulatory proposals: Proposal of RETEVIS and contributions to the proposals </w:t>
            </w:r>
            <w:r w:rsidR="004E0A74" w:rsidRPr="004C04EB">
              <w:rPr>
                <w:rFonts w:cs="Arial"/>
                <w:noProof/>
                <w:lang w:val="en-US"/>
              </w:rPr>
              <w:t xml:space="preserve">for </w:t>
            </w:r>
            <w:r w:rsidRPr="004C04EB">
              <w:rPr>
                <w:rFonts w:cs="Arial"/>
                <w:noProof/>
                <w:lang w:val="en-US"/>
              </w:rPr>
              <w:t>the Green Seal of MADS and the Sustainable Construction Code of MVCT.  </w:t>
            </w:r>
          </w:p>
          <w:p w:rsidR="00AC1452" w:rsidRPr="004C04EB" w:rsidRDefault="00AC1452" w:rsidP="00910894">
            <w:pPr>
              <w:rPr>
                <w:rFonts w:cs="Arial"/>
                <w:noProof/>
                <w:lang w:val="en-US"/>
              </w:rPr>
            </w:pPr>
          </w:p>
          <w:p w:rsidR="00AC1452" w:rsidRDefault="00AC1452" w:rsidP="00910894">
            <w:pPr>
              <w:rPr>
                <w:rFonts w:cs="Arial"/>
                <w:noProof/>
                <w:lang w:val="en-US"/>
              </w:rPr>
            </w:pPr>
            <w:r w:rsidRPr="004C04EB">
              <w:rPr>
                <w:rFonts w:cs="Arial"/>
                <w:noProof/>
                <w:lang w:val="en-US"/>
              </w:rPr>
              <w:t xml:space="preserve">However, it cannot be confirmed that the political and institutional barriers that existed at the beginning of the Project (which justified Outcomes 1 and 2 of the Project) have been eliminated or sufficiently mitigated </w:t>
            </w:r>
            <w:r w:rsidR="004E0A74" w:rsidRPr="004C04EB">
              <w:rPr>
                <w:rFonts w:cs="Arial"/>
                <w:noProof/>
                <w:lang w:val="en-US"/>
              </w:rPr>
              <w:t xml:space="preserve">up </w:t>
            </w:r>
            <w:r w:rsidRPr="004C04EB">
              <w:rPr>
                <w:rFonts w:cs="Arial"/>
                <w:noProof/>
                <w:lang w:val="en-US"/>
              </w:rPr>
              <w:t>to the date of conclusion of the Project.</w:t>
            </w:r>
          </w:p>
          <w:p w:rsidR="00863E03" w:rsidRPr="004C04EB" w:rsidRDefault="00863E03" w:rsidP="00910894">
            <w:pPr>
              <w:rPr>
                <w:rFonts w:cs="Arial"/>
                <w:noProof/>
                <w:lang w:val="en-US"/>
              </w:rPr>
            </w:pPr>
          </w:p>
        </w:tc>
      </w:tr>
      <w:tr w:rsidR="00AC1452" w:rsidRPr="004C04EB" w:rsidTr="00910894">
        <w:trPr>
          <w:jc w:val="center"/>
        </w:trPr>
        <w:tc>
          <w:tcPr>
            <w:tcW w:w="3588" w:type="dxa"/>
          </w:tcPr>
          <w:p w:rsidR="00AC1452" w:rsidRPr="004C04EB" w:rsidRDefault="00AC1452" w:rsidP="004E0A74">
            <w:pPr>
              <w:rPr>
                <w:rFonts w:cs="Arial"/>
                <w:b/>
                <w:noProof/>
                <w:lang w:val="en-US"/>
              </w:rPr>
            </w:pPr>
            <w:r w:rsidRPr="004C04EB">
              <w:rPr>
                <w:rFonts w:cs="Arial"/>
                <w:b/>
                <w:noProof/>
                <w:lang w:val="en-US"/>
              </w:rPr>
              <w:t xml:space="preserve">Rating of Sust. by </w:t>
            </w:r>
            <w:r w:rsidR="004E0A74" w:rsidRPr="004C04EB">
              <w:rPr>
                <w:rFonts w:cs="Arial"/>
                <w:b/>
                <w:noProof/>
                <w:lang w:val="en-US"/>
              </w:rPr>
              <w:t>IFGR</w:t>
            </w:r>
            <w:r w:rsidRPr="004C04EB">
              <w:rPr>
                <w:rFonts w:cs="Arial"/>
                <w:b/>
                <w:noProof/>
                <w:lang w:val="en-US"/>
              </w:rPr>
              <w:t>:</w:t>
            </w:r>
          </w:p>
        </w:tc>
        <w:tc>
          <w:tcPr>
            <w:tcW w:w="6188" w:type="dxa"/>
          </w:tcPr>
          <w:p w:rsidR="00AC1452" w:rsidRPr="004C04EB" w:rsidRDefault="00AC1452" w:rsidP="00910894">
            <w:pPr>
              <w:jc w:val="center"/>
              <w:rPr>
                <w:rFonts w:cs="Arial"/>
                <w:b/>
                <w:noProof/>
                <w:lang w:val="en-US"/>
              </w:rPr>
            </w:pPr>
            <w:r w:rsidRPr="004C04EB">
              <w:rPr>
                <w:rFonts w:cs="Arial"/>
                <w:b/>
                <w:noProof/>
                <w:lang w:val="en-US"/>
              </w:rPr>
              <w:t>Somewhat Likely (SL)</w:t>
            </w:r>
          </w:p>
        </w:tc>
      </w:tr>
      <w:tr w:rsidR="00AC1452" w:rsidRPr="004C04EB" w:rsidTr="00910894">
        <w:trPr>
          <w:jc w:val="center"/>
        </w:trPr>
        <w:tc>
          <w:tcPr>
            <w:tcW w:w="3588" w:type="dxa"/>
          </w:tcPr>
          <w:p w:rsidR="00AC1452" w:rsidRPr="004C04EB" w:rsidRDefault="00AC1452" w:rsidP="00910894">
            <w:pPr>
              <w:rPr>
                <w:rFonts w:cs="Arial"/>
                <w:noProof/>
                <w:lang w:val="en-US"/>
              </w:rPr>
            </w:pPr>
            <w:r w:rsidRPr="004C04EB">
              <w:rPr>
                <w:rFonts w:cs="Arial"/>
                <w:b/>
                <w:noProof/>
                <w:lang w:val="en-US"/>
              </w:rPr>
              <w:t>Environmental risks:</w:t>
            </w:r>
            <w:r w:rsidRPr="004C04EB">
              <w:rPr>
                <w:rFonts w:cs="Arial"/>
                <w:noProof/>
                <w:lang w:val="en-US"/>
              </w:rPr>
              <w:t> Are there currently activities that could be an environmental threat to the sustainability of the Outcomes of the Project?</w:t>
            </w:r>
          </w:p>
        </w:tc>
        <w:tc>
          <w:tcPr>
            <w:tcW w:w="6188" w:type="dxa"/>
          </w:tcPr>
          <w:p w:rsidR="00AC1452" w:rsidRPr="004C04EB" w:rsidRDefault="00AC1452" w:rsidP="00910894">
            <w:pPr>
              <w:rPr>
                <w:rFonts w:cs="Arial"/>
                <w:noProof/>
                <w:lang w:val="en-US"/>
              </w:rPr>
            </w:pPr>
            <w:r w:rsidRPr="004C04EB">
              <w:rPr>
                <w:rFonts w:cs="Arial"/>
                <w:noProof/>
                <w:lang w:val="en-US"/>
              </w:rPr>
              <w:t>There are no environmental threats that endanger the sustainability of the Project.</w:t>
            </w:r>
          </w:p>
        </w:tc>
      </w:tr>
      <w:tr w:rsidR="00AC1452" w:rsidRPr="004C04EB" w:rsidTr="00910894">
        <w:trPr>
          <w:jc w:val="center"/>
        </w:trPr>
        <w:tc>
          <w:tcPr>
            <w:tcW w:w="3588" w:type="dxa"/>
          </w:tcPr>
          <w:p w:rsidR="00AC1452" w:rsidRPr="004C04EB" w:rsidRDefault="00AC1452" w:rsidP="004E0A74">
            <w:pPr>
              <w:rPr>
                <w:rFonts w:cs="Arial"/>
                <w:b/>
                <w:noProof/>
                <w:lang w:val="en-US"/>
              </w:rPr>
            </w:pPr>
            <w:r w:rsidRPr="004C04EB">
              <w:rPr>
                <w:rFonts w:cs="Arial"/>
                <w:b/>
                <w:noProof/>
                <w:lang w:val="en-US"/>
              </w:rPr>
              <w:t xml:space="preserve">Qualification of Sost. by </w:t>
            </w:r>
            <w:r w:rsidR="004E0A74" w:rsidRPr="004C04EB">
              <w:rPr>
                <w:rFonts w:cs="Arial"/>
                <w:b/>
                <w:noProof/>
                <w:lang w:val="en-US"/>
              </w:rPr>
              <w:t>ER</w:t>
            </w:r>
            <w:r w:rsidRPr="004C04EB">
              <w:rPr>
                <w:rFonts w:cs="Arial"/>
                <w:b/>
                <w:noProof/>
                <w:lang w:val="en-US"/>
              </w:rPr>
              <w:t>:</w:t>
            </w:r>
          </w:p>
        </w:tc>
        <w:tc>
          <w:tcPr>
            <w:tcW w:w="6188" w:type="dxa"/>
          </w:tcPr>
          <w:p w:rsidR="00AC1452" w:rsidRPr="004C04EB" w:rsidRDefault="00AC1452" w:rsidP="00910894">
            <w:pPr>
              <w:jc w:val="center"/>
              <w:rPr>
                <w:rFonts w:cs="Arial"/>
                <w:b/>
                <w:noProof/>
                <w:lang w:val="en-US"/>
              </w:rPr>
            </w:pPr>
            <w:r w:rsidRPr="004C04EB">
              <w:rPr>
                <w:rFonts w:cs="Arial"/>
                <w:b/>
                <w:noProof/>
                <w:lang w:val="en-US"/>
              </w:rPr>
              <w:t>Likely (L)</w:t>
            </w:r>
          </w:p>
        </w:tc>
      </w:tr>
      <w:tr w:rsidR="00AC1452" w:rsidRPr="004C04EB" w:rsidTr="00910894">
        <w:trPr>
          <w:jc w:val="center"/>
        </w:trPr>
        <w:tc>
          <w:tcPr>
            <w:tcW w:w="3588" w:type="dxa"/>
          </w:tcPr>
          <w:p w:rsidR="00AC1452" w:rsidRPr="004C04EB" w:rsidRDefault="00AC1452" w:rsidP="00910894">
            <w:pPr>
              <w:rPr>
                <w:rFonts w:cs="Arial"/>
                <w:b/>
                <w:noProof/>
                <w:lang w:val="en-US"/>
              </w:rPr>
            </w:pPr>
            <w:r w:rsidRPr="004C04EB">
              <w:rPr>
                <w:rFonts w:cs="Arial"/>
                <w:b/>
                <w:noProof/>
                <w:lang w:val="en-US"/>
              </w:rPr>
              <w:t>Sustainability Rating</w:t>
            </w:r>
          </w:p>
        </w:tc>
        <w:tc>
          <w:tcPr>
            <w:tcW w:w="6188" w:type="dxa"/>
          </w:tcPr>
          <w:p w:rsidR="00AC1452" w:rsidRPr="004C04EB" w:rsidRDefault="00AC1452" w:rsidP="00910894">
            <w:pPr>
              <w:jc w:val="center"/>
              <w:rPr>
                <w:rFonts w:cs="Arial"/>
                <w:b/>
                <w:noProof/>
                <w:lang w:val="en-US"/>
              </w:rPr>
            </w:pPr>
            <w:r w:rsidRPr="004C04EB">
              <w:rPr>
                <w:rFonts w:cs="Arial"/>
                <w:b/>
                <w:noProof/>
                <w:lang w:val="en-US"/>
              </w:rPr>
              <w:t>Somewhat Likely (SL)</w:t>
            </w:r>
          </w:p>
        </w:tc>
      </w:tr>
    </w:tbl>
    <w:p w:rsidR="00AC1452" w:rsidRPr="004C04EB" w:rsidRDefault="00AC1452" w:rsidP="00AC1452">
      <w:pPr>
        <w:rPr>
          <w:rFonts w:eastAsia="Calibri" w:cs="Times New Roman"/>
          <w:noProof/>
          <w:szCs w:val="24"/>
          <w:lang w:val="en-US"/>
        </w:rPr>
      </w:pPr>
    </w:p>
    <w:p w:rsidR="00AC1452" w:rsidRPr="004C04EB" w:rsidRDefault="00AC1452" w:rsidP="00AC1452">
      <w:pPr>
        <w:rPr>
          <w:rFonts w:eastAsia="Calibri" w:cs="Times New Roman"/>
          <w:noProof/>
          <w:szCs w:val="24"/>
          <w:lang w:val="en-US"/>
        </w:rPr>
      </w:pPr>
    </w:p>
    <w:p w:rsidR="00AC1452" w:rsidRPr="004C04EB" w:rsidRDefault="00AC1452" w:rsidP="00AC1452">
      <w:pPr>
        <w:keepNext/>
        <w:keepLines/>
        <w:outlineLvl w:val="2"/>
        <w:rPr>
          <w:rFonts w:eastAsia="Times New Roman" w:cs="Times New Roman"/>
          <w:noProof/>
          <w:sz w:val="24"/>
          <w:szCs w:val="24"/>
          <w:lang w:val="en-US"/>
        </w:rPr>
      </w:pPr>
      <w:bookmarkStart w:id="92" w:name="_Toc373936986"/>
      <w:bookmarkStart w:id="93" w:name="_Toc379879448"/>
      <w:r w:rsidRPr="004C04EB">
        <w:rPr>
          <w:rFonts w:eastAsia="Times New Roman" w:cs="Times New Roman"/>
          <w:noProof/>
          <w:sz w:val="24"/>
          <w:szCs w:val="24"/>
          <w:lang w:val="en-US"/>
        </w:rPr>
        <w:t>3.3.6 National Involvement</w:t>
      </w:r>
      <w:bookmarkEnd w:id="92"/>
      <w:bookmarkEnd w:id="93"/>
    </w:p>
    <w:p w:rsidR="00AC1452" w:rsidRPr="004C04EB" w:rsidRDefault="00AC1452" w:rsidP="00AC1452">
      <w:pPr>
        <w:rPr>
          <w:rFonts w:eastAsia="Calibri" w:cs="Times New Roman"/>
          <w:noProof/>
          <w:szCs w:val="24"/>
          <w:lang w:val="en-US"/>
        </w:rPr>
      </w:pPr>
    </w:p>
    <w:p w:rsidR="00AC1452" w:rsidRPr="004C04EB" w:rsidRDefault="00AC1452" w:rsidP="00AC1452">
      <w:pPr>
        <w:rPr>
          <w:rFonts w:eastAsia="Calibri" w:cs="Times New Roman"/>
          <w:b/>
          <w:noProof/>
          <w:szCs w:val="24"/>
          <w:u w:val="single"/>
          <w:lang w:val="en-US"/>
        </w:rPr>
      </w:pPr>
      <w:r w:rsidRPr="004C04EB">
        <w:rPr>
          <w:rFonts w:eastAsia="Calibri" w:cs="Times New Roman"/>
          <w:b/>
          <w:noProof/>
          <w:szCs w:val="24"/>
          <w:u w:val="single"/>
          <w:lang w:val="en-US"/>
        </w:rPr>
        <w:t>Environment in which the Project is designed and implemented:</w:t>
      </w:r>
    </w:p>
    <w:p w:rsidR="00AC1452" w:rsidRPr="004C04EB" w:rsidRDefault="00AC1452" w:rsidP="00AC1452">
      <w:pPr>
        <w:rPr>
          <w:rFonts w:eastAsia="Calibri" w:cs="Times New Roman"/>
          <w:noProof/>
          <w:szCs w:val="24"/>
          <w:lang w:val="en-US"/>
        </w:rPr>
      </w:pPr>
    </w:p>
    <w:p w:rsidR="00AC1452" w:rsidRPr="004C04EB" w:rsidRDefault="00AC1452" w:rsidP="00D84202">
      <w:pPr>
        <w:numPr>
          <w:ilvl w:val="0"/>
          <w:numId w:val="55"/>
        </w:numPr>
        <w:tabs>
          <w:tab w:val="left" w:pos="426"/>
        </w:tabs>
        <w:ind w:left="142" w:firstLine="0"/>
        <w:rPr>
          <w:rFonts w:eastAsia="Calibri" w:cs="Times New Roman"/>
          <w:noProof/>
          <w:szCs w:val="24"/>
          <w:lang w:val="en-US"/>
        </w:rPr>
      </w:pPr>
      <w:r w:rsidRPr="004C04EB">
        <w:rPr>
          <w:rFonts w:eastAsia="Calibri" w:cs="Times New Roman"/>
          <w:noProof/>
          <w:szCs w:val="24"/>
          <w:lang w:val="en-US"/>
        </w:rPr>
        <w:t xml:space="preserve">The </w:t>
      </w:r>
      <w:r w:rsidR="009E2F63" w:rsidRPr="004C04EB">
        <w:rPr>
          <w:rFonts w:eastAsia="Calibri" w:cs="Times New Roman"/>
          <w:noProof/>
          <w:szCs w:val="24"/>
          <w:lang w:val="en-US"/>
        </w:rPr>
        <w:t>P</w:t>
      </w:r>
      <w:r w:rsidRPr="004C04EB">
        <w:rPr>
          <w:rFonts w:eastAsia="Calibri" w:cs="Times New Roman"/>
          <w:noProof/>
          <w:szCs w:val="24"/>
          <w:lang w:val="en-US"/>
        </w:rPr>
        <w:t>roject </w:t>
      </w:r>
      <w:r w:rsidR="009E2F63" w:rsidRPr="004C04EB">
        <w:rPr>
          <w:rFonts w:eastAsia="Calibri" w:cs="Times New Roman"/>
          <w:noProof/>
          <w:szCs w:val="24"/>
          <w:lang w:val="en-US"/>
        </w:rPr>
        <w:t xml:space="preserve">concept </w:t>
      </w:r>
      <w:r w:rsidRPr="004C04EB">
        <w:rPr>
          <w:rFonts w:eastAsia="Calibri" w:cs="Times New Roman"/>
          <w:noProof/>
          <w:szCs w:val="24"/>
          <w:lang w:val="en-US"/>
        </w:rPr>
        <w:t>(</w:t>
      </w:r>
      <w:r w:rsidR="009E2F63" w:rsidRPr="004C04EB">
        <w:rPr>
          <w:rFonts w:eastAsia="Calibri" w:cs="Times New Roman"/>
          <w:noProof/>
          <w:szCs w:val="24"/>
          <w:lang w:val="en-US"/>
        </w:rPr>
        <w:t xml:space="preserve">as stated in the </w:t>
      </w:r>
      <w:r w:rsidRPr="004C04EB">
        <w:rPr>
          <w:rFonts w:eastAsia="Calibri" w:cs="Times New Roman"/>
          <w:noProof/>
          <w:szCs w:val="24"/>
          <w:lang w:val="en-US"/>
        </w:rPr>
        <w:t xml:space="preserve">PRODOC) has its origin in the need expressed in the National Program for the Rational and Efficient Use of Energy and Renewable Energies (PROURE, 2010-2015) and the Law for the Promotion of Energy Efficiency and Renewable Energy. The Law requires that the State: (i) Establish economic, legal, technical, and financial conditions, including financial incentives, (ii) promote projects of EE and RE, iii) promote research in EE, and iv) develop strategies to raise awareness among citizens in relation to EE. Specifically, </w:t>
      </w:r>
      <w:r w:rsidR="009E2F63" w:rsidRPr="004C04EB">
        <w:rPr>
          <w:rFonts w:eastAsia="Calibri" w:cs="Times New Roman"/>
          <w:noProof/>
          <w:szCs w:val="24"/>
          <w:lang w:val="en-US"/>
        </w:rPr>
        <w:t xml:space="preserve">it proposes </w:t>
      </w:r>
      <w:r w:rsidRPr="004C04EB">
        <w:rPr>
          <w:rFonts w:eastAsia="Calibri" w:cs="Times New Roman"/>
          <w:noProof/>
          <w:szCs w:val="24"/>
          <w:lang w:val="en-US"/>
        </w:rPr>
        <w:t>the establishment of an institution focused on promoting EE in Colombia. In addition, Decree 2501 (2007) requested two ministries (MME and Ministry of Housing) to develop a regulation that would promote EE in social interest houses.</w:t>
      </w:r>
    </w:p>
    <w:p w:rsidR="00AC1452" w:rsidRPr="004C04EB" w:rsidRDefault="00AC1452" w:rsidP="00D84202">
      <w:pPr>
        <w:numPr>
          <w:ilvl w:val="0"/>
          <w:numId w:val="55"/>
        </w:numPr>
        <w:tabs>
          <w:tab w:val="left" w:pos="426"/>
        </w:tabs>
        <w:ind w:left="142" w:firstLine="0"/>
        <w:rPr>
          <w:rFonts w:eastAsia="Calibri" w:cs="Times New Roman"/>
          <w:noProof/>
          <w:szCs w:val="24"/>
          <w:lang w:val="en-US"/>
        </w:rPr>
      </w:pPr>
      <w:r w:rsidRPr="004C04EB">
        <w:rPr>
          <w:rFonts w:eastAsia="Calibri" w:cs="Times New Roman"/>
          <w:noProof/>
          <w:szCs w:val="24"/>
          <w:lang w:val="en-US"/>
        </w:rPr>
        <w:t xml:space="preserve">High-level Government officials (the Minister of </w:t>
      </w:r>
      <w:r w:rsidR="00850511" w:rsidRPr="004C04EB">
        <w:rPr>
          <w:rFonts w:eastAsia="Calibri" w:cs="Times New Roman"/>
          <w:noProof/>
          <w:szCs w:val="24"/>
          <w:lang w:val="en-US"/>
        </w:rPr>
        <w:t>MME and the Director of UP</w:t>
      </w:r>
      <w:r w:rsidRPr="004C04EB">
        <w:rPr>
          <w:rFonts w:eastAsia="Calibri" w:cs="Times New Roman"/>
          <w:noProof/>
          <w:szCs w:val="24"/>
          <w:lang w:val="en-US"/>
        </w:rPr>
        <w:t xml:space="preserve">ME) have integrated the </w:t>
      </w:r>
      <w:r w:rsidR="00850511" w:rsidRPr="004C04EB">
        <w:rPr>
          <w:rFonts w:eastAsia="Calibri" w:cs="Times New Roman"/>
          <w:noProof/>
          <w:szCs w:val="24"/>
          <w:lang w:val="en-US"/>
        </w:rPr>
        <w:t xml:space="preserve">Project </w:t>
      </w:r>
      <w:r w:rsidRPr="004C04EB">
        <w:rPr>
          <w:rFonts w:eastAsia="Calibri" w:cs="Times New Roman"/>
          <w:noProof/>
          <w:szCs w:val="24"/>
          <w:lang w:val="en-US"/>
        </w:rPr>
        <w:t>Steering Committee (</w:t>
      </w:r>
      <w:r w:rsidR="00850511" w:rsidRPr="004C04EB">
        <w:rPr>
          <w:rFonts w:eastAsia="Calibri" w:cs="Times New Roman"/>
          <w:noProof/>
          <w:szCs w:val="24"/>
          <w:lang w:val="en-US"/>
        </w:rPr>
        <w:t>PSC</w:t>
      </w:r>
      <w:r w:rsidRPr="004C04EB">
        <w:rPr>
          <w:rFonts w:eastAsia="Calibri" w:cs="Times New Roman"/>
          <w:noProof/>
          <w:szCs w:val="24"/>
          <w:lang w:val="en-US"/>
        </w:rPr>
        <w:t xml:space="preserve"> for its abbreviation in Spanish</w:t>
      </w:r>
      <w:r w:rsidR="00850511" w:rsidRPr="004C04EB">
        <w:rPr>
          <w:rFonts w:eastAsia="Calibri" w:cs="Times New Roman"/>
          <w:noProof/>
          <w:szCs w:val="24"/>
          <w:lang w:val="en-US"/>
        </w:rPr>
        <w:t>)</w:t>
      </w:r>
      <w:r w:rsidRPr="004C04EB">
        <w:rPr>
          <w:rFonts w:eastAsia="Calibri" w:cs="Times New Roman"/>
          <w:noProof/>
          <w:szCs w:val="24"/>
          <w:lang w:val="en-US"/>
        </w:rPr>
        <w:t>. In the execution of the Project</w:t>
      </w:r>
      <w:r w:rsidR="00850511" w:rsidRPr="004C04EB">
        <w:rPr>
          <w:rFonts w:eastAsia="Calibri" w:cs="Times New Roman"/>
          <w:noProof/>
          <w:szCs w:val="24"/>
          <w:lang w:val="en-US"/>
        </w:rPr>
        <w:t>,</w:t>
      </w:r>
      <w:r w:rsidRPr="004C04EB">
        <w:rPr>
          <w:rFonts w:eastAsia="Calibri" w:cs="Times New Roman"/>
          <w:noProof/>
          <w:szCs w:val="24"/>
          <w:lang w:val="en-US"/>
        </w:rPr>
        <w:t> </w:t>
      </w:r>
      <w:r w:rsidR="00850511" w:rsidRPr="004C04EB">
        <w:rPr>
          <w:rFonts w:eastAsia="Calibri" w:cs="Times New Roman"/>
          <w:noProof/>
          <w:szCs w:val="24"/>
          <w:lang w:val="en-US"/>
        </w:rPr>
        <w:t>staffs from this Ministry and from the Ministry of Environment have participated;</w:t>
      </w:r>
      <w:r w:rsidRPr="004C04EB">
        <w:rPr>
          <w:rFonts w:eastAsia="Calibri" w:cs="Times New Roman"/>
          <w:noProof/>
          <w:szCs w:val="24"/>
          <w:lang w:val="en-US"/>
        </w:rPr>
        <w:t xml:space="preserve"> and in the </w:t>
      </w:r>
      <w:r w:rsidR="00850511" w:rsidRPr="004C04EB">
        <w:rPr>
          <w:rFonts w:eastAsia="Calibri" w:cs="Times New Roman"/>
          <w:noProof/>
          <w:szCs w:val="24"/>
          <w:lang w:val="en-US"/>
        </w:rPr>
        <w:t>PSC,</w:t>
      </w:r>
      <w:r w:rsidRPr="004C04EB">
        <w:rPr>
          <w:rFonts w:eastAsia="Calibri" w:cs="Times New Roman"/>
          <w:noProof/>
          <w:szCs w:val="24"/>
          <w:lang w:val="en-US"/>
        </w:rPr>
        <w:t xml:space="preserve"> officials from the Ozone Technical Unit, belonging to MADS</w:t>
      </w:r>
      <w:r w:rsidR="00850511" w:rsidRPr="004C04EB">
        <w:rPr>
          <w:rFonts w:eastAsia="Calibri" w:cs="Times New Roman"/>
          <w:noProof/>
          <w:szCs w:val="24"/>
          <w:lang w:val="en-US"/>
        </w:rPr>
        <w:t>,</w:t>
      </w:r>
      <w:r w:rsidRPr="004C04EB">
        <w:rPr>
          <w:rFonts w:eastAsia="Calibri" w:cs="Times New Roman"/>
          <w:noProof/>
          <w:szCs w:val="24"/>
          <w:lang w:val="en-US"/>
        </w:rPr>
        <w:t xml:space="preserve"> </w:t>
      </w:r>
      <w:r w:rsidR="00850511" w:rsidRPr="004C04EB">
        <w:rPr>
          <w:rFonts w:eastAsia="Calibri" w:cs="Times New Roman"/>
          <w:noProof/>
          <w:szCs w:val="24"/>
          <w:lang w:val="en-US"/>
        </w:rPr>
        <w:t>were</w:t>
      </w:r>
      <w:r w:rsidRPr="004C04EB">
        <w:rPr>
          <w:rFonts w:eastAsia="Calibri" w:cs="Times New Roman"/>
          <w:noProof/>
          <w:szCs w:val="24"/>
          <w:lang w:val="en-US"/>
        </w:rPr>
        <w:t xml:space="preserve"> also involved.</w:t>
      </w:r>
    </w:p>
    <w:p w:rsidR="00850511" w:rsidRPr="004C04EB" w:rsidRDefault="00AC1452" w:rsidP="00D84202">
      <w:pPr>
        <w:numPr>
          <w:ilvl w:val="0"/>
          <w:numId w:val="55"/>
        </w:numPr>
        <w:tabs>
          <w:tab w:val="left" w:pos="426"/>
        </w:tabs>
        <w:ind w:left="142" w:firstLine="0"/>
        <w:rPr>
          <w:rFonts w:eastAsia="Calibri" w:cs="Times New Roman"/>
          <w:noProof/>
          <w:szCs w:val="24"/>
          <w:lang w:val="en-US"/>
        </w:rPr>
      </w:pPr>
      <w:r w:rsidRPr="004C04EB">
        <w:rPr>
          <w:rFonts w:eastAsia="Calibri" w:cs="Times New Roman"/>
          <w:noProof/>
          <w:szCs w:val="24"/>
          <w:lang w:val="en-US"/>
        </w:rPr>
        <w:t>The Government of Colombia agreed and made significant financial contributions to the Project, both in cash and in kind, to finance operating expenses (staff payroll) and pay for</w:t>
      </w:r>
      <w:r w:rsidR="00850511" w:rsidRPr="004C04EB">
        <w:rPr>
          <w:rFonts w:eastAsia="Calibri" w:cs="Times New Roman"/>
          <w:noProof/>
          <w:szCs w:val="24"/>
          <w:lang w:val="en-US"/>
        </w:rPr>
        <w:t xml:space="preserve"> relevant activities of the P</w:t>
      </w:r>
      <w:r w:rsidRPr="004C04EB">
        <w:rPr>
          <w:rFonts w:eastAsia="Calibri" w:cs="Times New Roman"/>
          <w:noProof/>
          <w:szCs w:val="24"/>
          <w:lang w:val="en-US"/>
        </w:rPr>
        <w:t>roject (e.g. energy audits). In addition, activities of</w:t>
      </w:r>
      <w:r w:rsidR="00723F04" w:rsidRPr="004C04EB">
        <w:rPr>
          <w:rFonts w:eastAsia="Calibri" w:cs="Times New Roman"/>
          <w:noProof/>
          <w:szCs w:val="24"/>
          <w:lang w:val="en-US"/>
        </w:rPr>
        <w:t> Project 70467 (EE in buildings</w:t>
      </w:r>
      <w:r w:rsidRPr="004C04EB">
        <w:rPr>
          <w:rFonts w:eastAsia="Calibri" w:cs="Times New Roman"/>
          <w:noProof/>
          <w:szCs w:val="24"/>
          <w:lang w:val="en-US"/>
        </w:rPr>
        <w:t>) were joined to</w:t>
      </w:r>
      <w:r w:rsidR="00850511" w:rsidRPr="004C04EB">
        <w:rPr>
          <w:rFonts w:eastAsia="Calibri" w:cs="Times New Roman"/>
          <w:noProof/>
          <w:szCs w:val="24"/>
          <w:lang w:val="en-US"/>
        </w:rPr>
        <w:t xml:space="preserve"> activities of</w:t>
      </w:r>
      <w:r w:rsidRPr="004C04EB">
        <w:rPr>
          <w:rFonts w:eastAsia="Calibri" w:cs="Times New Roman"/>
          <w:noProof/>
          <w:szCs w:val="24"/>
          <w:lang w:val="en-US"/>
        </w:rPr>
        <w:t> Project 74760 (replacement of chillers)</w:t>
      </w:r>
      <w:r w:rsidR="00850511" w:rsidRPr="004C04EB">
        <w:rPr>
          <w:rFonts w:eastAsia="Calibri" w:cs="Times New Roman"/>
          <w:noProof/>
          <w:szCs w:val="24"/>
          <w:lang w:val="en-US"/>
        </w:rPr>
        <w:t>.</w:t>
      </w:r>
    </w:p>
    <w:p w:rsidR="00AC1452" w:rsidRPr="004C04EB" w:rsidRDefault="00AC1452" w:rsidP="00D84202">
      <w:pPr>
        <w:numPr>
          <w:ilvl w:val="0"/>
          <w:numId w:val="55"/>
        </w:numPr>
        <w:tabs>
          <w:tab w:val="left" w:pos="426"/>
        </w:tabs>
        <w:ind w:left="142" w:firstLine="0"/>
        <w:rPr>
          <w:rFonts w:eastAsia="Calibri" w:cs="Times New Roman"/>
          <w:noProof/>
          <w:szCs w:val="24"/>
          <w:lang w:val="en-US"/>
        </w:rPr>
      </w:pPr>
      <w:r w:rsidRPr="004C04EB">
        <w:rPr>
          <w:rFonts w:eastAsia="Calibri" w:cs="Times New Roman"/>
          <w:noProof/>
          <w:szCs w:val="24"/>
          <w:lang w:val="en-US"/>
        </w:rPr>
        <w:lastRenderedPageBreak/>
        <w:t>During the p</w:t>
      </w:r>
      <w:r w:rsidR="00723F04" w:rsidRPr="004C04EB">
        <w:rPr>
          <w:rFonts w:eastAsia="Calibri" w:cs="Times New Roman"/>
          <w:noProof/>
          <w:szCs w:val="24"/>
          <w:lang w:val="en-US"/>
        </w:rPr>
        <w:t xml:space="preserve">ast few years, </w:t>
      </w:r>
      <w:r w:rsidRPr="004C04EB">
        <w:rPr>
          <w:rFonts w:eastAsia="Calibri" w:cs="Times New Roman"/>
          <w:noProof/>
          <w:szCs w:val="24"/>
          <w:lang w:val="en-US"/>
        </w:rPr>
        <w:t>UPME has been very active</w:t>
      </w:r>
      <w:r w:rsidR="00723F04" w:rsidRPr="004C04EB">
        <w:rPr>
          <w:rFonts w:eastAsia="Calibri" w:cs="Times New Roman"/>
          <w:noProof/>
          <w:szCs w:val="24"/>
          <w:lang w:val="en-US"/>
        </w:rPr>
        <w:t>ly</w:t>
      </w:r>
      <w:r w:rsidRPr="004C04EB">
        <w:rPr>
          <w:rFonts w:eastAsia="Calibri" w:cs="Times New Roman"/>
          <w:noProof/>
          <w:szCs w:val="24"/>
          <w:lang w:val="en-US"/>
        </w:rPr>
        <w:t xml:space="preserve"> raising </w:t>
      </w:r>
      <w:r w:rsidR="00723F04" w:rsidRPr="004C04EB">
        <w:rPr>
          <w:rFonts w:eastAsia="Calibri" w:cs="Times New Roman"/>
          <w:noProof/>
          <w:szCs w:val="24"/>
          <w:lang w:val="en-US"/>
        </w:rPr>
        <w:t xml:space="preserve">cooperation </w:t>
      </w:r>
      <w:r w:rsidRPr="004C04EB">
        <w:rPr>
          <w:rFonts w:eastAsia="Calibri" w:cs="Times New Roman"/>
          <w:noProof/>
          <w:szCs w:val="24"/>
          <w:lang w:val="en-US"/>
        </w:rPr>
        <w:t>funds for EE</w:t>
      </w:r>
      <w:r w:rsidR="00723F04" w:rsidRPr="004C04EB">
        <w:rPr>
          <w:rFonts w:eastAsia="Calibri" w:cs="Times New Roman"/>
          <w:noProof/>
          <w:szCs w:val="24"/>
          <w:lang w:val="en-US"/>
        </w:rPr>
        <w:t xml:space="preserve"> programs</w:t>
      </w:r>
      <w:r w:rsidRPr="004C04EB">
        <w:rPr>
          <w:rFonts w:eastAsia="Calibri" w:cs="Times New Roman"/>
          <w:noProof/>
          <w:szCs w:val="24"/>
          <w:lang w:val="en-US"/>
        </w:rPr>
        <w:t xml:space="preserve">: Aside from the funds obtained from the international cooperation for </w:t>
      </w:r>
      <w:r w:rsidR="00723F04" w:rsidRPr="004C04EB">
        <w:rPr>
          <w:rFonts w:eastAsia="Calibri" w:cs="Times New Roman"/>
          <w:noProof/>
          <w:szCs w:val="24"/>
          <w:lang w:val="en-US"/>
        </w:rPr>
        <w:t>Project 70467 (US$975,000 from GEF) and</w:t>
      </w:r>
      <w:r w:rsidRPr="004C04EB">
        <w:rPr>
          <w:rFonts w:eastAsia="Calibri" w:cs="Times New Roman"/>
          <w:noProof/>
          <w:szCs w:val="24"/>
          <w:lang w:val="en-US"/>
        </w:rPr>
        <w:t xml:space="preserve"> Project 74760 (US$1,000,000 from the MLF </w:t>
      </w:r>
      <w:r w:rsidR="00723F04" w:rsidRPr="004C04EB">
        <w:rPr>
          <w:rFonts w:eastAsia="Calibri" w:cs="Times New Roman"/>
          <w:noProof/>
          <w:szCs w:val="24"/>
          <w:lang w:val="en-US"/>
        </w:rPr>
        <w:t xml:space="preserve">of </w:t>
      </w:r>
      <w:r w:rsidRPr="004C04EB">
        <w:rPr>
          <w:rFonts w:eastAsia="Calibri" w:cs="Times New Roman"/>
          <w:noProof/>
          <w:szCs w:val="24"/>
          <w:lang w:val="en-US"/>
        </w:rPr>
        <w:t>the Ozone</w:t>
      </w:r>
      <w:r w:rsidR="00723F04" w:rsidRPr="004C04EB">
        <w:rPr>
          <w:rFonts w:eastAsia="Calibri" w:cs="Times New Roman"/>
          <w:noProof/>
          <w:szCs w:val="24"/>
          <w:lang w:val="en-US"/>
        </w:rPr>
        <w:t xml:space="preserve"> Montreal Protocol Implementation</w:t>
      </w:r>
      <w:r w:rsidRPr="004C04EB">
        <w:rPr>
          <w:rFonts w:eastAsia="Calibri" w:cs="Times New Roman"/>
          <w:noProof/>
          <w:szCs w:val="24"/>
          <w:lang w:val="en-US"/>
        </w:rPr>
        <w:t xml:space="preserve">), US$2.5 million was also obtained for a project on </w:t>
      </w:r>
      <w:r w:rsidR="00204EF0" w:rsidRPr="004C04EB">
        <w:rPr>
          <w:rFonts w:eastAsia="Calibri" w:cs="Times New Roman"/>
          <w:noProof/>
          <w:szCs w:val="24"/>
          <w:lang w:val="en-US"/>
        </w:rPr>
        <w:t>labeling</w:t>
      </w:r>
      <w:r w:rsidRPr="004C04EB">
        <w:rPr>
          <w:rFonts w:eastAsia="Calibri" w:cs="Times New Roman"/>
          <w:noProof/>
          <w:szCs w:val="24"/>
          <w:lang w:val="en-US"/>
        </w:rPr>
        <w:t xml:space="preserve"> of equipment (to display energy consumption</w:t>
      </w:r>
      <w:r w:rsidR="00723F04" w:rsidRPr="004C04EB">
        <w:rPr>
          <w:rFonts w:eastAsia="Calibri" w:cs="Times New Roman"/>
          <w:noProof/>
          <w:szCs w:val="24"/>
          <w:lang w:val="en-US"/>
        </w:rPr>
        <w:t xml:space="preserve"> characteristics in electric equipment</w:t>
      </w:r>
      <w:r w:rsidRPr="004C04EB">
        <w:rPr>
          <w:rFonts w:eastAsia="Calibri" w:cs="Times New Roman"/>
          <w:noProof/>
          <w:szCs w:val="24"/>
          <w:lang w:val="en-US"/>
        </w:rPr>
        <w:t xml:space="preserve">), US$1.5 million for non-conventional sources of energy, and a US$150 million loan from the Clean Development Fund (CDF) for the Colombian State, </w:t>
      </w:r>
      <w:r w:rsidR="00723F04" w:rsidRPr="004C04EB">
        <w:rPr>
          <w:rFonts w:eastAsia="Calibri" w:cs="Times New Roman"/>
          <w:noProof/>
          <w:szCs w:val="24"/>
          <w:lang w:val="en-US"/>
        </w:rPr>
        <w:t>which</w:t>
      </w:r>
      <w:r w:rsidRPr="004C04EB">
        <w:rPr>
          <w:rFonts w:eastAsia="Calibri" w:cs="Times New Roman"/>
          <w:noProof/>
          <w:szCs w:val="24"/>
          <w:lang w:val="en-US"/>
        </w:rPr>
        <w:t xml:space="preserve"> will use US$50 million for EE projects in the SME, residential, and small business sector</w:t>
      </w:r>
      <w:r w:rsidR="00566C33" w:rsidRPr="004C04EB">
        <w:rPr>
          <w:rFonts w:eastAsia="Calibri" w:cs="Times New Roman"/>
          <w:noProof/>
          <w:szCs w:val="24"/>
          <w:lang w:val="en-US"/>
        </w:rPr>
        <w:t>s</w:t>
      </w:r>
      <w:r w:rsidRPr="004C04EB">
        <w:rPr>
          <w:rFonts w:eastAsia="Calibri" w:cs="Times New Roman"/>
          <w:noProof/>
          <w:szCs w:val="24"/>
          <w:lang w:val="en-US"/>
        </w:rPr>
        <w:t>.</w:t>
      </w:r>
    </w:p>
    <w:p w:rsidR="00AC1452" w:rsidRPr="004C04EB" w:rsidRDefault="00AC1452" w:rsidP="00AC1452">
      <w:pPr>
        <w:rPr>
          <w:rFonts w:eastAsia="Calibri" w:cs="Times New Roman"/>
          <w:noProof/>
          <w:szCs w:val="24"/>
          <w:lang w:val="en-US"/>
        </w:rPr>
      </w:pPr>
    </w:p>
    <w:p w:rsidR="00AC1452" w:rsidRPr="004C04EB" w:rsidRDefault="00AC1452" w:rsidP="00AC1452">
      <w:pPr>
        <w:rPr>
          <w:rFonts w:eastAsia="Calibri" w:cs="Times New Roman"/>
          <w:b/>
          <w:noProof/>
          <w:szCs w:val="24"/>
          <w:u w:val="single"/>
          <w:lang w:val="en-US"/>
        </w:rPr>
      </w:pPr>
      <w:r w:rsidRPr="004C04EB">
        <w:rPr>
          <w:rFonts w:eastAsia="Calibri" w:cs="Times New Roman"/>
          <w:b/>
          <w:noProof/>
          <w:szCs w:val="24"/>
          <w:u w:val="single"/>
          <w:lang w:val="en-US"/>
        </w:rPr>
        <w:t xml:space="preserve">Implications of the Project at </w:t>
      </w:r>
      <w:r w:rsidR="008C5702" w:rsidRPr="004C04EB">
        <w:rPr>
          <w:rFonts w:eastAsia="Calibri" w:cs="Times New Roman"/>
          <w:b/>
          <w:noProof/>
          <w:szCs w:val="24"/>
          <w:u w:val="single"/>
          <w:lang w:val="en-US"/>
        </w:rPr>
        <w:t>a</w:t>
      </w:r>
      <w:r w:rsidRPr="004C04EB">
        <w:rPr>
          <w:rFonts w:eastAsia="Calibri" w:cs="Times New Roman"/>
          <w:b/>
          <w:noProof/>
          <w:szCs w:val="24"/>
          <w:u w:val="single"/>
          <w:lang w:val="en-US"/>
        </w:rPr>
        <w:t xml:space="preserve"> national level:</w:t>
      </w:r>
    </w:p>
    <w:p w:rsidR="00AC1452" w:rsidRPr="004C04EB" w:rsidRDefault="00AC1452" w:rsidP="00AC1452">
      <w:pPr>
        <w:rPr>
          <w:rFonts w:eastAsia="Calibri" w:cs="Times New Roman"/>
          <w:noProof/>
          <w:szCs w:val="24"/>
          <w:lang w:val="en-US"/>
        </w:rPr>
      </w:pPr>
    </w:p>
    <w:p w:rsidR="00AC1452" w:rsidRPr="004C04EB" w:rsidRDefault="00AC1452" w:rsidP="00AC1452">
      <w:pPr>
        <w:rPr>
          <w:rFonts w:eastAsia="Calibri" w:cs="Times New Roman"/>
          <w:noProof/>
          <w:szCs w:val="24"/>
          <w:lang w:val="en-US"/>
        </w:rPr>
      </w:pPr>
      <w:r w:rsidRPr="004C04EB">
        <w:rPr>
          <w:rFonts w:eastAsia="Calibri" w:cs="Times New Roman"/>
          <w:noProof/>
          <w:szCs w:val="24"/>
          <w:lang w:val="en-US"/>
        </w:rPr>
        <w:t xml:space="preserve">This Project has implications at </w:t>
      </w:r>
      <w:r w:rsidR="008C5702" w:rsidRPr="004C04EB">
        <w:rPr>
          <w:rFonts w:eastAsia="Calibri" w:cs="Times New Roman"/>
          <w:noProof/>
          <w:szCs w:val="24"/>
          <w:lang w:val="en-US"/>
        </w:rPr>
        <w:t>a</w:t>
      </w:r>
      <w:r w:rsidRPr="004C04EB">
        <w:rPr>
          <w:rFonts w:eastAsia="Calibri" w:cs="Times New Roman"/>
          <w:noProof/>
          <w:szCs w:val="24"/>
          <w:lang w:val="en-US"/>
        </w:rPr>
        <w:t xml:space="preserve"> national level, starting from the reduction of economic, </w:t>
      </w:r>
      <w:r w:rsidR="008C5702" w:rsidRPr="004C04EB">
        <w:rPr>
          <w:rFonts w:eastAsia="Calibri" w:cs="Times New Roman"/>
          <w:noProof/>
          <w:szCs w:val="24"/>
          <w:lang w:val="en-US"/>
        </w:rPr>
        <w:t>regulatory</w:t>
      </w:r>
      <w:r w:rsidRPr="004C04EB">
        <w:rPr>
          <w:rFonts w:eastAsia="Calibri" w:cs="Times New Roman"/>
          <w:noProof/>
          <w:szCs w:val="24"/>
          <w:lang w:val="en-US"/>
        </w:rPr>
        <w:t xml:space="preserve">, technical, and </w:t>
      </w:r>
      <w:r w:rsidR="008C5702" w:rsidRPr="004C04EB">
        <w:rPr>
          <w:rFonts w:eastAsia="Calibri" w:cs="Times New Roman"/>
          <w:noProof/>
          <w:szCs w:val="24"/>
          <w:lang w:val="en-US"/>
        </w:rPr>
        <w:t>financial</w:t>
      </w:r>
      <w:r w:rsidRPr="004C04EB">
        <w:rPr>
          <w:rFonts w:eastAsia="Calibri" w:cs="Times New Roman"/>
          <w:noProof/>
          <w:szCs w:val="24"/>
          <w:lang w:val="en-US"/>
        </w:rPr>
        <w:t xml:space="preserve"> barriers</w:t>
      </w:r>
      <w:r w:rsidR="008C5702" w:rsidRPr="004C04EB">
        <w:rPr>
          <w:rFonts w:eastAsia="Calibri" w:cs="Times New Roman"/>
          <w:noProof/>
          <w:szCs w:val="24"/>
          <w:lang w:val="en-US"/>
        </w:rPr>
        <w:t xml:space="preserve"> for EE adoption</w:t>
      </w:r>
      <w:r w:rsidRPr="004C04EB">
        <w:rPr>
          <w:rFonts w:eastAsia="Calibri" w:cs="Times New Roman"/>
          <w:noProof/>
          <w:szCs w:val="24"/>
          <w:lang w:val="en-US"/>
        </w:rPr>
        <w:t>; generating projects such as the following:</w:t>
      </w:r>
    </w:p>
    <w:p w:rsidR="00AC1452" w:rsidRPr="004C04EB" w:rsidRDefault="00AC1452" w:rsidP="00AC1452">
      <w:pPr>
        <w:rPr>
          <w:rFonts w:eastAsia="Calibri" w:cs="Times New Roman"/>
          <w:noProof/>
          <w:szCs w:val="24"/>
          <w:lang w:val="en-US"/>
        </w:rPr>
      </w:pPr>
    </w:p>
    <w:p w:rsidR="00AC1452" w:rsidRPr="004C04EB" w:rsidRDefault="00AC1452" w:rsidP="00AC1452">
      <w:pPr>
        <w:numPr>
          <w:ilvl w:val="0"/>
          <w:numId w:val="17"/>
        </w:numPr>
        <w:tabs>
          <w:tab w:val="left" w:pos="284"/>
        </w:tabs>
        <w:ind w:left="0" w:firstLine="0"/>
        <w:rPr>
          <w:rFonts w:eastAsia="Calibri" w:cs="Times New Roman"/>
          <w:b/>
          <w:noProof/>
          <w:szCs w:val="24"/>
          <w:lang w:val="en-US"/>
        </w:rPr>
      </w:pPr>
      <w:r w:rsidRPr="004C04EB">
        <w:rPr>
          <w:rFonts w:eastAsia="Calibri" w:cs="Times New Roman"/>
          <w:b/>
          <w:noProof/>
          <w:szCs w:val="24"/>
          <w:lang w:val="en-US"/>
        </w:rPr>
        <w:t>Regulations and Policies (R&amp;P):</w:t>
      </w:r>
    </w:p>
    <w:p w:rsidR="00AC1452" w:rsidRPr="004C04EB" w:rsidRDefault="008C5702" w:rsidP="00AC1452">
      <w:pPr>
        <w:rPr>
          <w:rFonts w:eastAsia="Calibri" w:cs="Times New Roman"/>
          <w:noProof/>
          <w:szCs w:val="24"/>
          <w:lang w:val="en-US"/>
        </w:rPr>
      </w:pPr>
      <w:r w:rsidRPr="004C04EB">
        <w:rPr>
          <w:rFonts w:eastAsia="Calibri" w:cs="Times New Roman"/>
          <w:noProof/>
          <w:szCs w:val="24"/>
          <w:lang w:val="en-US"/>
        </w:rPr>
        <w:t>P</w:t>
      </w:r>
      <w:r w:rsidR="00AC1452" w:rsidRPr="004C04EB">
        <w:rPr>
          <w:rFonts w:eastAsia="Calibri" w:cs="Times New Roman"/>
          <w:noProof/>
          <w:szCs w:val="24"/>
          <w:lang w:val="en-US"/>
        </w:rPr>
        <w:t>roject Nº 70467 introduces concepts of energy efficiency and emission reduction (ODS</w:t>
      </w:r>
      <w:r w:rsidR="00AC1452" w:rsidRPr="004C04EB">
        <w:rPr>
          <w:rFonts w:eastAsia="Calibri" w:cs="Times New Roman"/>
          <w:noProof/>
          <w:szCs w:val="24"/>
          <w:vertAlign w:val="superscript"/>
          <w:lang w:val="en-US"/>
        </w:rPr>
        <w:footnoteReference w:id="18"/>
      </w:r>
      <w:r w:rsidR="00AC1452" w:rsidRPr="004C04EB">
        <w:rPr>
          <w:rFonts w:eastAsia="Calibri" w:cs="Times New Roman"/>
          <w:noProof/>
          <w:szCs w:val="24"/>
          <w:lang w:val="en-US"/>
        </w:rPr>
        <w:t> and GHG</w:t>
      </w:r>
      <w:r w:rsidR="00AC1452" w:rsidRPr="004C04EB">
        <w:rPr>
          <w:rFonts w:eastAsia="Calibri" w:cs="Times New Roman"/>
          <w:noProof/>
          <w:szCs w:val="24"/>
          <w:vertAlign w:val="superscript"/>
          <w:lang w:val="en-US"/>
        </w:rPr>
        <w:footnoteReference w:id="19"/>
      </w:r>
      <w:r w:rsidR="00AC1452" w:rsidRPr="004C04EB">
        <w:rPr>
          <w:rFonts w:eastAsia="Calibri" w:cs="Times New Roman"/>
          <w:noProof/>
          <w:szCs w:val="24"/>
          <w:lang w:val="en-US"/>
        </w:rPr>
        <w:t>), not contemplated before, in the process of design, construction, and management of buildings in the national market through the following mechanisms and strategies:</w:t>
      </w:r>
    </w:p>
    <w:p w:rsidR="00AC1452" w:rsidRPr="004C04EB" w:rsidRDefault="00AC1452" w:rsidP="00AC1452">
      <w:pPr>
        <w:rPr>
          <w:rFonts w:eastAsia="Calibri" w:cs="Times New Roman"/>
          <w:noProof/>
          <w:szCs w:val="24"/>
          <w:lang w:val="en-US"/>
        </w:rPr>
      </w:pPr>
    </w:p>
    <w:p w:rsidR="00AC1452" w:rsidRPr="004C04EB" w:rsidRDefault="00AC1452" w:rsidP="00AC1452">
      <w:pPr>
        <w:numPr>
          <w:ilvl w:val="0"/>
          <w:numId w:val="4"/>
        </w:numPr>
        <w:tabs>
          <w:tab w:val="left" w:pos="426"/>
        </w:tabs>
        <w:ind w:left="426" w:hanging="284"/>
        <w:rPr>
          <w:rFonts w:eastAsia="Calibri" w:cs="Times New Roman"/>
          <w:noProof/>
          <w:szCs w:val="24"/>
          <w:lang w:val="en-US"/>
        </w:rPr>
      </w:pPr>
      <w:r w:rsidRPr="004C04EB">
        <w:rPr>
          <w:rFonts w:eastAsia="Calibri" w:cs="Times New Roman"/>
          <w:noProof/>
          <w:szCs w:val="24"/>
          <w:lang w:val="en-US"/>
        </w:rPr>
        <w:t>Design</w:t>
      </w:r>
      <w:r w:rsidR="008C5702" w:rsidRPr="004C04EB">
        <w:rPr>
          <w:rFonts w:eastAsia="Calibri" w:cs="Times New Roman"/>
          <w:noProof/>
          <w:szCs w:val="24"/>
          <w:lang w:val="en-US"/>
        </w:rPr>
        <w:t>ing</w:t>
      </w:r>
      <w:r w:rsidRPr="004C04EB">
        <w:rPr>
          <w:rFonts w:eastAsia="Calibri" w:cs="Times New Roman"/>
          <w:noProof/>
          <w:szCs w:val="24"/>
          <w:lang w:val="en-US"/>
        </w:rPr>
        <w:t xml:space="preserve"> of a model </w:t>
      </w:r>
      <w:r w:rsidR="008C5702" w:rsidRPr="004C04EB">
        <w:rPr>
          <w:rFonts w:eastAsia="Calibri" w:cs="Times New Roman"/>
          <w:noProof/>
          <w:szCs w:val="24"/>
          <w:lang w:val="en-US"/>
        </w:rPr>
        <w:t xml:space="preserve">for a </w:t>
      </w:r>
      <w:r w:rsidRPr="004C04EB">
        <w:rPr>
          <w:rFonts w:eastAsia="Calibri" w:cs="Times New Roman"/>
          <w:noProof/>
          <w:szCs w:val="24"/>
          <w:lang w:val="en-US"/>
        </w:rPr>
        <w:t>National Energy Efficiency Agency in Colombia</w:t>
      </w:r>
    </w:p>
    <w:p w:rsidR="00AC1452" w:rsidRPr="004C04EB" w:rsidRDefault="00AC1452" w:rsidP="00AC1452">
      <w:pPr>
        <w:numPr>
          <w:ilvl w:val="0"/>
          <w:numId w:val="4"/>
        </w:numPr>
        <w:tabs>
          <w:tab w:val="left" w:pos="426"/>
        </w:tabs>
        <w:ind w:left="426" w:hanging="284"/>
        <w:rPr>
          <w:rFonts w:eastAsia="Calibri" w:cs="Times New Roman"/>
          <w:noProof/>
          <w:szCs w:val="24"/>
          <w:lang w:val="en-US"/>
        </w:rPr>
      </w:pPr>
      <w:r w:rsidRPr="004C04EB">
        <w:rPr>
          <w:rFonts w:eastAsia="Calibri" w:cs="Times New Roman"/>
          <w:noProof/>
          <w:szCs w:val="24"/>
          <w:lang w:val="en-US"/>
        </w:rPr>
        <w:t>Design</w:t>
      </w:r>
      <w:r w:rsidR="008C5702" w:rsidRPr="004C04EB">
        <w:rPr>
          <w:rFonts w:eastAsia="Calibri" w:cs="Times New Roman"/>
          <w:noProof/>
          <w:szCs w:val="24"/>
          <w:lang w:val="en-US"/>
        </w:rPr>
        <w:t>ing</w:t>
      </w:r>
      <w:r w:rsidRPr="004C04EB">
        <w:rPr>
          <w:rFonts w:eastAsia="Calibri" w:cs="Times New Roman"/>
          <w:noProof/>
          <w:szCs w:val="24"/>
          <w:lang w:val="en-US"/>
        </w:rPr>
        <w:t> and development of</w:t>
      </w:r>
      <w:r w:rsidR="008C5702" w:rsidRPr="004C04EB">
        <w:rPr>
          <w:rFonts w:eastAsia="Calibri" w:cs="Times New Roman"/>
          <w:noProof/>
          <w:szCs w:val="24"/>
          <w:lang w:val="en-US"/>
        </w:rPr>
        <w:t xml:space="preserve"> a proposal for the</w:t>
      </w:r>
      <w:r w:rsidRPr="004C04EB">
        <w:rPr>
          <w:rFonts w:eastAsia="Calibri" w:cs="Times New Roman"/>
          <w:noProof/>
          <w:szCs w:val="24"/>
          <w:lang w:val="en-US"/>
        </w:rPr>
        <w:t xml:space="preserve"> Technical Regulation of Social Interest Housing (RETEVIS)</w:t>
      </w:r>
    </w:p>
    <w:p w:rsidR="00AC1452" w:rsidRPr="004C04EB" w:rsidRDefault="00AC1452" w:rsidP="00AC1452">
      <w:pPr>
        <w:numPr>
          <w:ilvl w:val="0"/>
          <w:numId w:val="4"/>
        </w:numPr>
        <w:tabs>
          <w:tab w:val="left" w:pos="426"/>
        </w:tabs>
        <w:ind w:left="426" w:hanging="284"/>
        <w:rPr>
          <w:rFonts w:eastAsia="Calibri" w:cs="Times New Roman"/>
          <w:noProof/>
          <w:szCs w:val="24"/>
          <w:lang w:val="en-US"/>
        </w:rPr>
      </w:pPr>
      <w:r w:rsidRPr="004C04EB">
        <w:rPr>
          <w:rFonts w:eastAsia="Calibri" w:cs="Times New Roman"/>
          <w:noProof/>
          <w:szCs w:val="24"/>
          <w:lang w:val="en-US"/>
        </w:rPr>
        <w:t>Intervention and support for the creation of green seals and codes of sustainable construction</w:t>
      </w:r>
    </w:p>
    <w:p w:rsidR="00AC1452" w:rsidRPr="004C04EB" w:rsidRDefault="00AC1452" w:rsidP="00AC1452">
      <w:pPr>
        <w:rPr>
          <w:rFonts w:eastAsia="Calibri" w:cs="Times New Roman"/>
          <w:noProof/>
          <w:szCs w:val="24"/>
          <w:u w:val="single"/>
          <w:lang w:val="en-US"/>
        </w:rPr>
      </w:pPr>
    </w:p>
    <w:p w:rsidR="00AC1452" w:rsidRPr="004C04EB" w:rsidRDefault="00AC1452" w:rsidP="00AC1452">
      <w:pPr>
        <w:numPr>
          <w:ilvl w:val="0"/>
          <w:numId w:val="17"/>
        </w:numPr>
        <w:tabs>
          <w:tab w:val="left" w:pos="284"/>
        </w:tabs>
        <w:ind w:left="0" w:firstLine="0"/>
        <w:jc w:val="left"/>
        <w:rPr>
          <w:rFonts w:eastAsia="Calibri" w:cs="Times New Roman"/>
          <w:b/>
          <w:noProof/>
          <w:szCs w:val="24"/>
          <w:lang w:val="en-US"/>
        </w:rPr>
      </w:pPr>
      <w:r w:rsidRPr="004C04EB">
        <w:rPr>
          <w:rFonts w:eastAsia="Calibri" w:cs="Times New Roman"/>
          <w:b/>
          <w:noProof/>
          <w:szCs w:val="24"/>
          <w:lang w:val="en-US"/>
        </w:rPr>
        <w:t>Reimbursable and non-reimbursable financing funds for energy efficiency  project</w:t>
      </w:r>
      <w:r w:rsidR="008C5702" w:rsidRPr="004C04EB">
        <w:rPr>
          <w:rFonts w:eastAsia="Calibri" w:cs="Times New Roman"/>
          <w:b/>
          <w:noProof/>
          <w:szCs w:val="24"/>
          <w:lang w:val="en-US"/>
        </w:rPr>
        <w:t>s</w:t>
      </w:r>
      <w:r w:rsidRPr="004C04EB">
        <w:rPr>
          <w:rFonts w:eastAsia="Calibri" w:cs="Times New Roman"/>
          <w:b/>
          <w:noProof/>
          <w:szCs w:val="24"/>
          <w:lang w:val="en-US"/>
        </w:rPr>
        <w:t xml:space="preserve"> (F):</w:t>
      </w:r>
    </w:p>
    <w:p w:rsidR="00AC1452" w:rsidRPr="004C04EB" w:rsidRDefault="002F20B7" w:rsidP="00AC1452">
      <w:pPr>
        <w:rPr>
          <w:rFonts w:eastAsia="Calibri" w:cs="Times New Roman"/>
          <w:noProof/>
          <w:szCs w:val="24"/>
          <w:lang w:val="en-US"/>
        </w:rPr>
      </w:pPr>
      <w:r w:rsidRPr="004C04EB">
        <w:rPr>
          <w:rFonts w:eastAsia="Calibri" w:cs="Times New Roman"/>
          <w:noProof/>
          <w:szCs w:val="24"/>
          <w:lang w:val="en-US"/>
        </w:rPr>
        <w:t>Looking for</w:t>
      </w:r>
      <w:r w:rsidR="00AC1452" w:rsidRPr="004C04EB">
        <w:rPr>
          <w:rFonts w:eastAsia="Calibri" w:cs="Times New Roman"/>
          <w:noProof/>
          <w:szCs w:val="24"/>
          <w:lang w:val="en-US"/>
        </w:rPr>
        <w:t xml:space="preserve"> the development of</w:t>
      </w:r>
      <w:r w:rsidRPr="004C04EB">
        <w:rPr>
          <w:rFonts w:eastAsia="Calibri" w:cs="Times New Roman"/>
          <w:noProof/>
          <w:szCs w:val="24"/>
          <w:lang w:val="en-US"/>
        </w:rPr>
        <w:t xml:space="preserve"> energy efficiency nationwide, </w:t>
      </w:r>
      <w:r w:rsidR="00AC1452" w:rsidRPr="004C04EB">
        <w:rPr>
          <w:rFonts w:eastAsia="Calibri" w:cs="Times New Roman"/>
          <w:noProof/>
          <w:szCs w:val="24"/>
          <w:lang w:val="en-US"/>
        </w:rPr>
        <w:t>Project Nº 70467 encouraged the national and international banking sector to design and support investment portfolios</w:t>
      </w:r>
      <w:r w:rsidRPr="004C04EB">
        <w:rPr>
          <w:rFonts w:eastAsia="Calibri" w:cs="Times New Roman"/>
          <w:noProof/>
          <w:szCs w:val="24"/>
          <w:lang w:val="en-US"/>
        </w:rPr>
        <w:t xml:space="preserve"> in this field</w:t>
      </w:r>
      <w:r w:rsidR="00AC1452" w:rsidRPr="004C04EB">
        <w:rPr>
          <w:rFonts w:eastAsia="Calibri" w:cs="Times New Roman"/>
          <w:noProof/>
          <w:szCs w:val="24"/>
          <w:lang w:val="en-US"/>
        </w:rPr>
        <w:t>.</w:t>
      </w:r>
    </w:p>
    <w:p w:rsidR="00AC1452" w:rsidRPr="004C04EB" w:rsidRDefault="00AC1452" w:rsidP="00AC1452">
      <w:pPr>
        <w:rPr>
          <w:rFonts w:eastAsia="Calibri" w:cs="Times New Roman"/>
          <w:noProof/>
          <w:szCs w:val="24"/>
          <w:lang w:val="en-US"/>
        </w:rPr>
      </w:pPr>
    </w:p>
    <w:p w:rsidR="00AC1452" w:rsidRPr="004C04EB" w:rsidRDefault="002F20B7" w:rsidP="00AC1452">
      <w:pPr>
        <w:numPr>
          <w:ilvl w:val="0"/>
          <w:numId w:val="5"/>
        </w:numPr>
        <w:tabs>
          <w:tab w:val="left" w:pos="426"/>
        </w:tabs>
        <w:ind w:left="142" w:firstLine="0"/>
        <w:rPr>
          <w:rFonts w:eastAsia="Calibri" w:cs="Times New Roman"/>
          <w:noProof/>
          <w:szCs w:val="24"/>
          <w:lang w:val="en-US"/>
        </w:rPr>
      </w:pPr>
      <w:r w:rsidRPr="004C04EB">
        <w:rPr>
          <w:rFonts w:eastAsia="Calibri" w:cs="Times New Roman"/>
          <w:noProof/>
          <w:szCs w:val="24"/>
          <w:lang w:val="en-US"/>
        </w:rPr>
        <w:t>Repayable credit line</w:t>
      </w:r>
      <w:r w:rsidR="00AC1452" w:rsidRPr="004C04EB">
        <w:rPr>
          <w:rFonts w:eastAsia="Calibri" w:cs="Times New Roman"/>
          <w:noProof/>
          <w:szCs w:val="24"/>
          <w:lang w:val="en-US"/>
        </w:rPr>
        <w:t xml:space="preserve"> </w:t>
      </w:r>
      <w:r w:rsidRPr="004C04EB">
        <w:rPr>
          <w:rFonts w:eastAsia="Calibri" w:cs="Times New Roman"/>
          <w:noProof/>
          <w:szCs w:val="24"/>
          <w:lang w:val="en-US"/>
        </w:rPr>
        <w:t>for</w:t>
      </w:r>
      <w:r w:rsidR="00AC1452" w:rsidRPr="004C04EB">
        <w:rPr>
          <w:rFonts w:eastAsia="Calibri" w:cs="Times New Roman"/>
          <w:noProof/>
          <w:szCs w:val="24"/>
          <w:lang w:val="en-US"/>
        </w:rPr>
        <w:t xml:space="preserve"> more than US$ 50 million dollars</w:t>
      </w:r>
      <w:r w:rsidRPr="004C04EB">
        <w:rPr>
          <w:rFonts w:eastAsia="Calibri" w:cs="Times New Roman"/>
          <w:noProof/>
          <w:szCs w:val="24"/>
          <w:lang w:val="en-US"/>
        </w:rPr>
        <w:t xml:space="preserve"> made available</w:t>
      </w:r>
      <w:r w:rsidR="00AC1452" w:rsidRPr="004C04EB">
        <w:rPr>
          <w:rFonts w:eastAsia="Calibri" w:cs="Times New Roman"/>
          <w:noProof/>
          <w:szCs w:val="24"/>
          <w:lang w:val="en-US"/>
        </w:rPr>
        <w:t xml:space="preserve"> from </w:t>
      </w:r>
      <w:r w:rsidRPr="004C04EB">
        <w:rPr>
          <w:rFonts w:eastAsia="Calibri" w:cs="Times New Roman"/>
          <w:noProof/>
          <w:szCs w:val="24"/>
          <w:lang w:val="en-US"/>
        </w:rPr>
        <w:t>the Clean Technology Fund for E</w:t>
      </w:r>
      <w:r w:rsidR="00AC1452" w:rsidRPr="004C04EB">
        <w:rPr>
          <w:rFonts w:eastAsia="Calibri" w:cs="Times New Roman"/>
          <w:noProof/>
          <w:szCs w:val="24"/>
          <w:lang w:val="en-US"/>
        </w:rPr>
        <w:t>nergy E</w:t>
      </w:r>
      <w:r w:rsidRPr="004C04EB">
        <w:rPr>
          <w:rFonts w:eastAsia="Calibri" w:cs="Times New Roman"/>
          <w:noProof/>
          <w:szCs w:val="24"/>
          <w:lang w:val="en-US"/>
        </w:rPr>
        <w:t xml:space="preserve">fficiency projects in Colombia </w:t>
      </w:r>
    </w:p>
    <w:p w:rsidR="00AC1452" w:rsidRPr="004C04EB" w:rsidRDefault="00AC1452" w:rsidP="00AC1452">
      <w:pPr>
        <w:numPr>
          <w:ilvl w:val="0"/>
          <w:numId w:val="5"/>
        </w:numPr>
        <w:tabs>
          <w:tab w:val="left" w:pos="426"/>
        </w:tabs>
        <w:ind w:left="142" w:firstLine="0"/>
        <w:rPr>
          <w:rFonts w:eastAsia="Calibri" w:cs="Times New Roman"/>
          <w:noProof/>
          <w:szCs w:val="24"/>
          <w:lang w:val="en-US"/>
        </w:rPr>
      </w:pPr>
      <w:r w:rsidRPr="004C04EB">
        <w:rPr>
          <w:rFonts w:eastAsia="Calibri" w:cs="Times New Roman"/>
          <w:noProof/>
          <w:szCs w:val="24"/>
          <w:lang w:val="en-US"/>
        </w:rPr>
        <w:t>Incorporation of credit lines from Bancoldex for the development of Energy Efficiency projects</w:t>
      </w:r>
    </w:p>
    <w:p w:rsidR="00AC1452" w:rsidRPr="004C04EB" w:rsidRDefault="00AC1452" w:rsidP="00AC1452">
      <w:pPr>
        <w:rPr>
          <w:rFonts w:eastAsia="Calibri" w:cs="Times New Roman"/>
          <w:noProof/>
          <w:szCs w:val="24"/>
          <w:lang w:val="en-US"/>
        </w:rPr>
      </w:pPr>
    </w:p>
    <w:p w:rsidR="00AC1452" w:rsidRPr="004C04EB" w:rsidRDefault="00AC1452" w:rsidP="00AC1452">
      <w:pPr>
        <w:numPr>
          <w:ilvl w:val="0"/>
          <w:numId w:val="17"/>
        </w:numPr>
        <w:tabs>
          <w:tab w:val="left" w:pos="284"/>
        </w:tabs>
        <w:ind w:left="0" w:firstLine="0"/>
        <w:rPr>
          <w:rFonts w:eastAsia="Calibri" w:cs="Times New Roman"/>
          <w:b/>
          <w:noProof/>
          <w:szCs w:val="24"/>
          <w:lang w:val="en-US"/>
        </w:rPr>
      </w:pPr>
      <w:r w:rsidRPr="004C04EB">
        <w:rPr>
          <w:rFonts w:eastAsia="Calibri" w:cs="Times New Roman"/>
          <w:b/>
          <w:noProof/>
          <w:szCs w:val="24"/>
          <w:lang w:val="en-US"/>
        </w:rPr>
        <w:t xml:space="preserve">Models </w:t>
      </w:r>
      <w:r w:rsidR="002F20B7" w:rsidRPr="004C04EB">
        <w:rPr>
          <w:rFonts w:eastAsia="Calibri" w:cs="Times New Roman"/>
          <w:b/>
          <w:noProof/>
          <w:szCs w:val="24"/>
          <w:lang w:val="en-US"/>
        </w:rPr>
        <w:t>for emissions reduction</w:t>
      </w:r>
      <w:r w:rsidRPr="004C04EB">
        <w:rPr>
          <w:rFonts w:eastAsia="Calibri" w:cs="Times New Roman"/>
          <w:b/>
          <w:noProof/>
          <w:szCs w:val="24"/>
          <w:lang w:val="en-US"/>
        </w:rPr>
        <w:t xml:space="preserve"> (</w:t>
      </w:r>
      <w:r w:rsidR="002F20B7" w:rsidRPr="004C04EB">
        <w:rPr>
          <w:rFonts w:eastAsia="Calibri" w:cs="Times New Roman"/>
          <w:b/>
          <w:noProof/>
          <w:szCs w:val="24"/>
          <w:lang w:val="en-US"/>
        </w:rPr>
        <w:t>MER):</w:t>
      </w:r>
    </w:p>
    <w:p w:rsidR="00AC1452" w:rsidRPr="004C04EB" w:rsidRDefault="00AC1452" w:rsidP="00AC1452">
      <w:pPr>
        <w:tabs>
          <w:tab w:val="left" w:pos="284"/>
        </w:tabs>
        <w:rPr>
          <w:rFonts w:eastAsia="Calibri" w:cs="Times New Roman"/>
          <w:b/>
          <w:noProof/>
          <w:szCs w:val="24"/>
          <w:lang w:val="en-US"/>
        </w:rPr>
      </w:pPr>
      <w:r w:rsidRPr="004C04EB">
        <w:rPr>
          <w:rFonts w:eastAsia="Calibri" w:cs="Times New Roman"/>
          <w:noProof/>
          <w:szCs w:val="24"/>
          <w:lang w:val="en-US"/>
        </w:rPr>
        <w:t>Reliable and verifiable models on bioclimatic designs are being developed in Colombia for social interest housing with the implementation of the RETEVIS regulation:</w:t>
      </w:r>
    </w:p>
    <w:p w:rsidR="00AC1452" w:rsidRPr="004C04EB" w:rsidRDefault="00AC1452" w:rsidP="00AC1452">
      <w:pPr>
        <w:rPr>
          <w:rFonts w:eastAsia="Calibri" w:cs="Times New Roman"/>
          <w:noProof/>
          <w:szCs w:val="24"/>
          <w:lang w:val="en-US"/>
        </w:rPr>
      </w:pPr>
    </w:p>
    <w:p w:rsidR="00AC1452" w:rsidRPr="004C04EB" w:rsidRDefault="002F20B7" w:rsidP="00D84202">
      <w:pPr>
        <w:numPr>
          <w:ilvl w:val="0"/>
          <w:numId w:val="56"/>
        </w:numPr>
        <w:tabs>
          <w:tab w:val="left" w:pos="426"/>
        </w:tabs>
        <w:ind w:left="142" w:firstLine="0"/>
        <w:rPr>
          <w:rFonts w:eastAsia="Calibri" w:cs="Times New Roman"/>
          <w:noProof/>
          <w:szCs w:val="24"/>
          <w:lang w:val="en-US"/>
        </w:rPr>
      </w:pPr>
      <w:r w:rsidRPr="004C04EB">
        <w:rPr>
          <w:rFonts w:eastAsia="Calibri" w:cs="Times New Roman"/>
          <w:noProof/>
          <w:szCs w:val="24"/>
          <w:lang w:val="en-US"/>
        </w:rPr>
        <w:t>D</w:t>
      </w:r>
      <w:r w:rsidR="00AC1452" w:rsidRPr="004C04EB">
        <w:rPr>
          <w:rFonts w:eastAsia="Calibri" w:cs="Times New Roman"/>
          <w:noProof/>
          <w:szCs w:val="24"/>
          <w:lang w:val="en-US"/>
        </w:rPr>
        <w:t xml:space="preserve">efinition and incorporation of Energy Efficiency </w:t>
      </w:r>
      <w:r w:rsidRPr="004C04EB">
        <w:rPr>
          <w:rFonts w:eastAsia="Calibri" w:cs="Times New Roman"/>
          <w:noProof/>
          <w:szCs w:val="24"/>
          <w:lang w:val="en-US"/>
        </w:rPr>
        <w:t>concepts</w:t>
      </w:r>
      <w:r w:rsidRPr="004C04EB">
        <w:rPr>
          <w:rFonts w:eastAsia="Calibri" w:cs="Times New Roman"/>
          <w:bCs/>
          <w:noProof/>
          <w:szCs w:val="24"/>
          <w:lang w:val="en-US"/>
        </w:rPr>
        <w:t> in the design</w:t>
      </w:r>
      <w:r w:rsidR="00AC1452" w:rsidRPr="004C04EB">
        <w:rPr>
          <w:rFonts w:eastAsia="Calibri" w:cs="Times New Roman"/>
          <w:bCs/>
          <w:noProof/>
          <w:szCs w:val="24"/>
          <w:lang w:val="en-US"/>
        </w:rPr>
        <w:t> of adaptation measure</w:t>
      </w:r>
      <w:r w:rsidRPr="004C04EB">
        <w:rPr>
          <w:rFonts w:eastAsia="Calibri" w:cs="Times New Roman"/>
          <w:bCs/>
          <w:noProof/>
          <w:szCs w:val="24"/>
          <w:lang w:val="en-US"/>
        </w:rPr>
        <w:t>s, Adaptive Bioclimatic House</w:t>
      </w:r>
      <w:r w:rsidR="00AC1452" w:rsidRPr="004C04EB">
        <w:rPr>
          <w:rFonts w:eastAsia="Calibri" w:cs="Times New Roman"/>
          <w:bCs/>
          <w:noProof/>
          <w:szCs w:val="24"/>
          <w:lang w:val="en-US"/>
        </w:rPr>
        <w:t xml:space="preserve"> in the San Andres archipelago</w:t>
      </w:r>
    </w:p>
    <w:p w:rsidR="00AC1452" w:rsidRPr="004C04EB" w:rsidRDefault="00AC1452" w:rsidP="00D84202">
      <w:pPr>
        <w:numPr>
          <w:ilvl w:val="0"/>
          <w:numId w:val="56"/>
        </w:numPr>
        <w:tabs>
          <w:tab w:val="left" w:pos="426"/>
        </w:tabs>
        <w:ind w:left="142" w:firstLine="0"/>
        <w:rPr>
          <w:rFonts w:eastAsia="Calibri" w:cs="Times New Roman"/>
          <w:noProof/>
          <w:szCs w:val="24"/>
          <w:lang w:val="en-US"/>
        </w:rPr>
      </w:pPr>
      <w:r w:rsidRPr="004C04EB">
        <w:rPr>
          <w:rFonts w:eastAsia="Calibri" w:cs="Times New Roman"/>
          <w:noProof/>
          <w:szCs w:val="24"/>
          <w:lang w:val="en-US"/>
        </w:rPr>
        <w:t>Support Agreement with Project Nº 74760 Replacement of Chillers in Colombia</w:t>
      </w:r>
    </w:p>
    <w:p w:rsidR="00AC1452" w:rsidRPr="004C04EB" w:rsidRDefault="00AC1452" w:rsidP="00D84202">
      <w:pPr>
        <w:numPr>
          <w:ilvl w:val="0"/>
          <w:numId w:val="56"/>
        </w:numPr>
        <w:tabs>
          <w:tab w:val="left" w:pos="426"/>
        </w:tabs>
        <w:ind w:left="142" w:firstLine="0"/>
        <w:rPr>
          <w:rFonts w:eastAsia="Calibri" w:cs="Times New Roman"/>
          <w:noProof/>
          <w:szCs w:val="24"/>
          <w:lang w:val="en-US"/>
        </w:rPr>
      </w:pPr>
      <w:r w:rsidRPr="004C04EB">
        <w:rPr>
          <w:rFonts w:eastAsia="Calibri" w:cs="Times New Roman"/>
          <w:noProof/>
          <w:szCs w:val="24"/>
          <w:lang w:val="en-US"/>
        </w:rPr>
        <w:t>Energy audits (</w:t>
      </w:r>
      <w:r w:rsidR="002F20B7" w:rsidRPr="004C04EB">
        <w:rPr>
          <w:rFonts w:eastAsia="Calibri" w:cs="Times New Roman"/>
          <w:noProof/>
          <w:szCs w:val="24"/>
          <w:lang w:val="en-US"/>
        </w:rPr>
        <w:t>31</w:t>
      </w:r>
      <w:r w:rsidRPr="004C04EB">
        <w:rPr>
          <w:rFonts w:eastAsia="Calibri" w:cs="Times New Roman"/>
          <w:noProof/>
          <w:szCs w:val="24"/>
          <w:lang w:val="en-US"/>
        </w:rPr>
        <w:t>): the audits took place in different cities across the count</w:t>
      </w:r>
      <w:r w:rsidR="002F20B7" w:rsidRPr="004C04EB">
        <w:rPr>
          <w:rFonts w:eastAsia="Calibri" w:cs="Times New Roman"/>
          <w:noProof/>
          <w:szCs w:val="24"/>
          <w:lang w:val="en-US"/>
        </w:rPr>
        <w:t>ry, in representative large buildings</w:t>
      </w:r>
    </w:p>
    <w:p w:rsidR="00AC1452" w:rsidRPr="004C04EB" w:rsidRDefault="00AC1452" w:rsidP="00D84202">
      <w:pPr>
        <w:numPr>
          <w:ilvl w:val="0"/>
          <w:numId w:val="57"/>
        </w:numPr>
        <w:tabs>
          <w:tab w:val="left" w:pos="426"/>
        </w:tabs>
        <w:ind w:left="142" w:firstLine="0"/>
        <w:rPr>
          <w:rFonts w:eastAsia="Calibri" w:cs="Times New Roman"/>
          <w:noProof/>
          <w:lang w:val="en-US"/>
        </w:rPr>
      </w:pPr>
      <w:r w:rsidRPr="004C04EB">
        <w:rPr>
          <w:rFonts w:eastAsia="Calibri" w:cs="Times New Roman"/>
          <w:noProof/>
          <w:lang w:val="en-US"/>
        </w:rPr>
        <w:lastRenderedPageBreak/>
        <w:t>Provision of inputs to the Ministry of Environment for the creation of NAMAs (specifically, through the design of a methodology for the creation of a NAMA for EE in existing buildings)</w:t>
      </w:r>
    </w:p>
    <w:p w:rsidR="00AC1452" w:rsidRPr="004C04EB" w:rsidRDefault="00AC1452" w:rsidP="00AC1452">
      <w:pPr>
        <w:rPr>
          <w:rFonts w:eastAsia="Calibri" w:cs="Times New Roman"/>
          <w:noProof/>
          <w:szCs w:val="24"/>
          <w:lang w:val="en-US"/>
        </w:rPr>
      </w:pPr>
    </w:p>
    <w:p w:rsidR="00AC1452" w:rsidRPr="004C04EB" w:rsidRDefault="00AC1452" w:rsidP="00AC1452">
      <w:pPr>
        <w:rPr>
          <w:rFonts w:eastAsia="Calibri" w:cs="Times New Roman"/>
          <w:noProof/>
          <w:szCs w:val="24"/>
          <w:lang w:val="en-US"/>
        </w:rPr>
      </w:pPr>
    </w:p>
    <w:p w:rsidR="00AC1452" w:rsidRPr="004C04EB" w:rsidRDefault="00863CF9" w:rsidP="00AC1452">
      <w:pPr>
        <w:numPr>
          <w:ilvl w:val="0"/>
          <w:numId w:val="17"/>
        </w:numPr>
        <w:tabs>
          <w:tab w:val="left" w:pos="284"/>
        </w:tabs>
        <w:ind w:left="0" w:firstLine="0"/>
        <w:rPr>
          <w:rFonts w:eastAsia="Calibri" w:cs="Times New Roman"/>
          <w:b/>
          <w:noProof/>
          <w:szCs w:val="24"/>
          <w:lang w:val="en-US"/>
        </w:rPr>
      </w:pPr>
      <w:r w:rsidRPr="004C04EB">
        <w:rPr>
          <w:rFonts w:eastAsia="Calibri" w:cs="Times New Roman"/>
          <w:b/>
          <w:noProof/>
          <w:szCs w:val="24"/>
          <w:lang w:val="en-US"/>
        </w:rPr>
        <w:t>Inquiries</w:t>
      </w:r>
      <w:r w:rsidR="00AC1452" w:rsidRPr="004C04EB">
        <w:rPr>
          <w:rFonts w:eastAsia="Calibri" w:cs="Times New Roman"/>
          <w:b/>
          <w:noProof/>
          <w:szCs w:val="24"/>
          <w:lang w:val="en-US"/>
        </w:rPr>
        <w:t xml:space="preserve"> about the most representative </w:t>
      </w:r>
      <w:r w:rsidRPr="004C04EB">
        <w:rPr>
          <w:rFonts w:eastAsia="Calibri" w:cs="Times New Roman"/>
          <w:b/>
          <w:noProof/>
          <w:szCs w:val="24"/>
          <w:lang w:val="en-US"/>
        </w:rPr>
        <w:t>incidence</w:t>
      </w:r>
      <w:r w:rsidR="00AC1452" w:rsidRPr="004C04EB">
        <w:rPr>
          <w:rFonts w:eastAsia="Calibri" w:cs="Times New Roman"/>
          <w:b/>
          <w:noProof/>
          <w:szCs w:val="24"/>
          <w:lang w:val="en-US"/>
        </w:rPr>
        <w:t xml:space="preserve"> </w:t>
      </w:r>
      <w:r w:rsidRPr="004C04EB">
        <w:rPr>
          <w:rFonts w:eastAsia="Calibri" w:cs="Times New Roman"/>
          <w:b/>
          <w:noProof/>
          <w:szCs w:val="24"/>
          <w:lang w:val="en-US"/>
        </w:rPr>
        <w:t xml:space="preserve">of the Project </w:t>
      </w:r>
      <w:r w:rsidR="00AC1452" w:rsidRPr="004C04EB">
        <w:rPr>
          <w:rFonts w:eastAsia="Calibri" w:cs="Times New Roman"/>
          <w:b/>
          <w:noProof/>
          <w:szCs w:val="24"/>
          <w:lang w:val="en-US"/>
        </w:rPr>
        <w:t>at national level</w:t>
      </w:r>
    </w:p>
    <w:p w:rsidR="00AC1452" w:rsidRPr="004C04EB" w:rsidRDefault="00AC1452" w:rsidP="00AC1452">
      <w:pPr>
        <w:rPr>
          <w:rFonts w:eastAsia="Calibri" w:cs="Times New Roman"/>
          <w:noProof/>
          <w:szCs w:val="24"/>
          <w:lang w:val="en-US"/>
        </w:rPr>
      </w:pPr>
    </w:p>
    <w:p w:rsidR="00AC1452" w:rsidRPr="004C04EB" w:rsidRDefault="00AC1452" w:rsidP="00AC1452">
      <w:pPr>
        <w:rPr>
          <w:rFonts w:eastAsia="Calibri" w:cs="Times New Roman"/>
          <w:noProof/>
          <w:szCs w:val="24"/>
          <w:lang w:val="en-US"/>
        </w:rPr>
      </w:pPr>
      <w:r w:rsidRPr="004C04EB">
        <w:rPr>
          <w:rFonts w:eastAsia="Calibri" w:cs="Times New Roman"/>
          <w:noProof/>
          <w:szCs w:val="24"/>
          <w:lang w:val="en-US"/>
        </w:rPr>
        <w:t xml:space="preserve">Within the process of this Final </w:t>
      </w:r>
      <w:r w:rsidR="00863CF9" w:rsidRPr="004C04EB">
        <w:rPr>
          <w:rFonts w:eastAsia="Calibri" w:cs="Times New Roman"/>
          <w:noProof/>
          <w:szCs w:val="24"/>
          <w:lang w:val="en-US"/>
        </w:rPr>
        <w:t>Evaluation</w:t>
      </w:r>
      <w:r w:rsidRPr="004C04EB">
        <w:rPr>
          <w:rFonts w:eastAsia="Calibri" w:cs="Times New Roman"/>
          <w:noProof/>
          <w:szCs w:val="24"/>
          <w:lang w:val="en-US"/>
        </w:rPr>
        <w:t xml:space="preserve">, several key stakeholders were </w:t>
      </w:r>
      <w:r w:rsidR="00863CF9" w:rsidRPr="004C04EB">
        <w:rPr>
          <w:rFonts w:eastAsia="Calibri" w:cs="Times New Roman"/>
          <w:noProof/>
          <w:szCs w:val="24"/>
          <w:lang w:val="en-US"/>
        </w:rPr>
        <w:t>asked</w:t>
      </w:r>
      <w:r w:rsidRPr="004C04EB">
        <w:rPr>
          <w:rFonts w:eastAsia="Calibri" w:cs="Times New Roman"/>
          <w:noProof/>
          <w:szCs w:val="24"/>
          <w:lang w:val="en-US"/>
        </w:rPr>
        <w:t xml:space="preserve"> for their opinion </w:t>
      </w:r>
      <w:r w:rsidR="00863CF9" w:rsidRPr="004C04EB">
        <w:rPr>
          <w:rFonts w:eastAsia="Calibri" w:cs="Times New Roman"/>
          <w:noProof/>
          <w:szCs w:val="24"/>
          <w:lang w:val="en-US"/>
        </w:rPr>
        <w:t>about</w:t>
      </w:r>
      <w:r w:rsidRPr="004C04EB">
        <w:rPr>
          <w:rFonts w:eastAsia="Calibri" w:cs="Times New Roman"/>
          <w:noProof/>
          <w:szCs w:val="24"/>
          <w:lang w:val="en-US"/>
        </w:rPr>
        <w:t xml:space="preserve"> which </w:t>
      </w:r>
      <w:r w:rsidR="00863CF9" w:rsidRPr="004C04EB">
        <w:rPr>
          <w:rFonts w:eastAsia="Calibri" w:cs="Times New Roman"/>
          <w:noProof/>
          <w:szCs w:val="24"/>
          <w:lang w:val="en-US"/>
        </w:rPr>
        <w:t xml:space="preserve">were </w:t>
      </w:r>
      <w:r w:rsidRPr="004C04EB">
        <w:rPr>
          <w:rFonts w:eastAsia="Calibri" w:cs="Times New Roman"/>
          <w:noProof/>
          <w:szCs w:val="24"/>
          <w:lang w:val="en-US"/>
        </w:rPr>
        <w:t xml:space="preserve">the main </w:t>
      </w:r>
      <w:r w:rsidR="00863CF9" w:rsidRPr="004C04EB">
        <w:rPr>
          <w:rFonts w:eastAsia="Calibri" w:cs="Times New Roman"/>
          <w:noProof/>
          <w:szCs w:val="24"/>
          <w:lang w:val="en-US"/>
        </w:rPr>
        <w:t xml:space="preserve">Project </w:t>
      </w:r>
      <w:r w:rsidRPr="004C04EB">
        <w:rPr>
          <w:rFonts w:eastAsia="Calibri" w:cs="Times New Roman"/>
          <w:noProof/>
          <w:szCs w:val="24"/>
          <w:lang w:val="en-US"/>
        </w:rPr>
        <w:t>ach</w:t>
      </w:r>
      <w:r w:rsidR="00863CF9" w:rsidRPr="004C04EB">
        <w:rPr>
          <w:rFonts w:eastAsia="Calibri" w:cs="Times New Roman"/>
          <w:noProof/>
          <w:szCs w:val="24"/>
          <w:lang w:val="en-US"/>
        </w:rPr>
        <w:t>ievements</w:t>
      </w:r>
      <w:r w:rsidRPr="004C04EB">
        <w:rPr>
          <w:rFonts w:eastAsia="Calibri" w:cs="Times New Roman"/>
          <w:noProof/>
          <w:szCs w:val="24"/>
          <w:lang w:val="en-US"/>
        </w:rPr>
        <w:t>. The</w:t>
      </w:r>
      <w:r w:rsidR="00863CF9" w:rsidRPr="004C04EB">
        <w:rPr>
          <w:rFonts w:eastAsia="Calibri" w:cs="Times New Roman"/>
          <w:noProof/>
          <w:szCs w:val="24"/>
          <w:lang w:val="en-US"/>
        </w:rPr>
        <w:t>ir</w:t>
      </w:r>
      <w:r w:rsidRPr="004C04EB">
        <w:rPr>
          <w:rFonts w:eastAsia="Calibri" w:cs="Times New Roman"/>
          <w:noProof/>
          <w:szCs w:val="24"/>
          <w:lang w:val="en-US"/>
        </w:rPr>
        <w:t xml:space="preserve"> answers, grouped according to the aspects mentioned above, were the following:</w:t>
      </w:r>
    </w:p>
    <w:p w:rsidR="00AC1452" w:rsidRPr="004C04EB" w:rsidRDefault="00AC1452" w:rsidP="00AC1452">
      <w:pPr>
        <w:rPr>
          <w:rFonts w:eastAsia="Calibri" w:cs="Times New Roman"/>
          <w:noProof/>
          <w:szCs w:val="24"/>
          <w:lang w:val="en-US"/>
        </w:rPr>
      </w:pPr>
    </w:p>
    <w:p w:rsidR="00AC1452" w:rsidRPr="004C04EB" w:rsidRDefault="00AC1452" w:rsidP="00AC1452">
      <w:pPr>
        <w:rPr>
          <w:rFonts w:eastAsia="Calibri" w:cs="Times New Roman"/>
          <w:noProof/>
          <w:szCs w:val="24"/>
          <w:lang w:val="en-US"/>
        </w:rPr>
      </w:pPr>
    </w:p>
    <w:p w:rsidR="00AE1FE5" w:rsidRPr="004C04EB" w:rsidRDefault="00AC1452" w:rsidP="00AE1FE5">
      <w:pPr>
        <w:jc w:val="center"/>
        <w:rPr>
          <w:rFonts w:eastAsia="Calibri" w:cs="Times New Roman"/>
          <w:b/>
          <w:noProof/>
          <w:szCs w:val="24"/>
          <w:lang w:val="en-US"/>
        </w:rPr>
      </w:pPr>
      <w:r w:rsidRPr="004C04EB">
        <w:rPr>
          <w:rFonts w:eastAsia="Calibri" w:cs="Times New Roman"/>
          <w:b/>
          <w:noProof/>
          <w:szCs w:val="24"/>
          <w:lang w:val="en-US"/>
        </w:rPr>
        <w:t xml:space="preserve">Table 37: </w:t>
      </w:r>
      <w:r w:rsidR="00863CF9" w:rsidRPr="004C04EB">
        <w:rPr>
          <w:rFonts w:eastAsia="Calibri" w:cs="Times New Roman"/>
          <w:b/>
          <w:noProof/>
          <w:szCs w:val="24"/>
          <w:lang w:val="en-US"/>
        </w:rPr>
        <w:t>Inquiries</w:t>
      </w:r>
      <w:r w:rsidRPr="004C04EB">
        <w:rPr>
          <w:rFonts w:eastAsia="Calibri" w:cs="Times New Roman"/>
          <w:b/>
          <w:noProof/>
          <w:szCs w:val="24"/>
          <w:lang w:val="en-US"/>
        </w:rPr>
        <w:t xml:space="preserve"> about </w:t>
      </w:r>
      <w:r w:rsidR="00863CF9" w:rsidRPr="004C04EB">
        <w:rPr>
          <w:rFonts w:eastAsia="Calibri" w:cs="Times New Roman"/>
          <w:b/>
          <w:noProof/>
          <w:szCs w:val="24"/>
          <w:lang w:val="en-US"/>
        </w:rPr>
        <w:t>the Project incidence</w:t>
      </w:r>
      <w:r w:rsidRPr="004C04EB">
        <w:rPr>
          <w:rFonts w:eastAsia="Calibri" w:cs="Times New Roman"/>
          <w:b/>
          <w:noProof/>
          <w:szCs w:val="24"/>
          <w:lang w:val="en-US"/>
        </w:rPr>
        <w:t xml:space="preserve"> at </w:t>
      </w:r>
      <w:r w:rsidR="00863CF9" w:rsidRPr="004C04EB">
        <w:rPr>
          <w:rFonts w:eastAsia="Calibri" w:cs="Times New Roman"/>
          <w:b/>
          <w:noProof/>
          <w:szCs w:val="24"/>
          <w:lang w:val="en-US"/>
        </w:rPr>
        <w:t>a</w:t>
      </w:r>
      <w:r w:rsidRPr="004C04EB">
        <w:rPr>
          <w:rFonts w:eastAsia="Calibri" w:cs="Times New Roman"/>
          <w:b/>
          <w:noProof/>
          <w:szCs w:val="24"/>
          <w:lang w:val="en-US"/>
        </w:rPr>
        <w:t xml:space="preserve"> national level</w:t>
      </w:r>
    </w:p>
    <w:tbl>
      <w:tblPr>
        <w:tblStyle w:val="Tablaconcuadrcula"/>
        <w:tblpPr w:leftFromText="141" w:rightFromText="141" w:vertAnchor="text" w:horzAnchor="margin" w:tblpXSpec="center" w:tblpY="327"/>
        <w:tblW w:w="10173" w:type="dxa"/>
        <w:tblLayout w:type="fixed"/>
        <w:tblLook w:val="04A0"/>
      </w:tblPr>
      <w:tblGrid>
        <w:gridCol w:w="567"/>
        <w:gridCol w:w="1063"/>
        <w:gridCol w:w="1064"/>
        <w:gridCol w:w="1100"/>
        <w:gridCol w:w="850"/>
        <w:gridCol w:w="1134"/>
        <w:gridCol w:w="993"/>
        <w:gridCol w:w="992"/>
        <w:gridCol w:w="1276"/>
        <w:gridCol w:w="1134"/>
      </w:tblGrid>
      <w:tr w:rsidR="00AE1FE5" w:rsidRPr="004C04EB" w:rsidTr="00CE45DF">
        <w:tc>
          <w:tcPr>
            <w:tcW w:w="567" w:type="dxa"/>
            <w:tcBorders>
              <w:top w:val="nil"/>
              <w:left w:val="nil"/>
            </w:tcBorders>
            <w:shd w:val="clear" w:color="auto" w:fill="auto"/>
          </w:tcPr>
          <w:p w:rsidR="00AE1FE5" w:rsidRPr="004C04EB" w:rsidRDefault="00AE1FE5" w:rsidP="00CE45DF">
            <w:pPr>
              <w:rPr>
                <w:rFonts w:cs="Arial"/>
                <w:noProof/>
                <w:sz w:val="16"/>
                <w:szCs w:val="16"/>
                <w:lang w:val="en-US"/>
              </w:rPr>
            </w:pPr>
          </w:p>
        </w:tc>
        <w:tc>
          <w:tcPr>
            <w:tcW w:w="1063" w:type="dxa"/>
            <w:shd w:val="clear" w:color="auto" w:fill="BDD6EE" w:themeFill="accent1" w:themeFillTint="66"/>
            <w:vAlign w:val="center"/>
          </w:tcPr>
          <w:p w:rsidR="00AE1FE5" w:rsidRPr="004C04EB" w:rsidRDefault="00AE1FE5" w:rsidP="00CE45DF">
            <w:pPr>
              <w:jc w:val="center"/>
              <w:rPr>
                <w:rFonts w:cs="Arial"/>
                <w:noProof/>
                <w:sz w:val="14"/>
                <w:szCs w:val="14"/>
                <w:lang w:val="en-US"/>
              </w:rPr>
            </w:pPr>
            <w:r w:rsidRPr="004C04EB">
              <w:rPr>
                <w:rFonts w:cs="Arial"/>
                <w:noProof/>
                <w:sz w:val="14"/>
                <w:szCs w:val="14"/>
                <w:lang w:val="en-US"/>
              </w:rPr>
              <w:t>Ministry Energy</w:t>
            </w:r>
          </w:p>
        </w:tc>
        <w:tc>
          <w:tcPr>
            <w:tcW w:w="1064" w:type="dxa"/>
            <w:shd w:val="clear" w:color="auto" w:fill="BDD6EE" w:themeFill="accent1" w:themeFillTint="66"/>
            <w:vAlign w:val="center"/>
          </w:tcPr>
          <w:p w:rsidR="00AE1FE5" w:rsidRPr="004C04EB" w:rsidRDefault="00AE1FE5" w:rsidP="00CE45DF">
            <w:pPr>
              <w:jc w:val="center"/>
              <w:rPr>
                <w:rFonts w:cs="Arial"/>
                <w:noProof/>
                <w:sz w:val="14"/>
                <w:szCs w:val="14"/>
                <w:lang w:val="en-US"/>
              </w:rPr>
            </w:pPr>
            <w:r w:rsidRPr="004C04EB">
              <w:rPr>
                <w:rFonts w:cs="Arial"/>
                <w:noProof/>
                <w:sz w:val="14"/>
                <w:szCs w:val="14"/>
                <w:lang w:val="en-US"/>
              </w:rPr>
              <w:t>DNF</w:t>
            </w:r>
          </w:p>
        </w:tc>
        <w:tc>
          <w:tcPr>
            <w:tcW w:w="1100" w:type="dxa"/>
            <w:shd w:val="clear" w:color="auto" w:fill="BDD6EE" w:themeFill="accent1" w:themeFillTint="66"/>
            <w:vAlign w:val="center"/>
          </w:tcPr>
          <w:p w:rsidR="00AE1FE5" w:rsidRPr="004C04EB" w:rsidRDefault="00AE1FE5" w:rsidP="00CE45DF">
            <w:pPr>
              <w:jc w:val="center"/>
              <w:rPr>
                <w:rFonts w:cs="Arial"/>
                <w:noProof/>
                <w:sz w:val="14"/>
                <w:szCs w:val="14"/>
                <w:lang w:val="en-US"/>
              </w:rPr>
            </w:pPr>
            <w:r w:rsidRPr="004C04EB">
              <w:rPr>
                <w:rFonts w:cs="Arial"/>
                <w:noProof/>
                <w:sz w:val="14"/>
                <w:szCs w:val="14"/>
                <w:lang w:val="en-US"/>
              </w:rPr>
              <w:t>UPME</w:t>
            </w:r>
          </w:p>
        </w:tc>
        <w:tc>
          <w:tcPr>
            <w:tcW w:w="850" w:type="dxa"/>
            <w:shd w:val="clear" w:color="auto" w:fill="BDD6EE" w:themeFill="accent1" w:themeFillTint="66"/>
            <w:vAlign w:val="center"/>
          </w:tcPr>
          <w:p w:rsidR="00AE1FE5" w:rsidRPr="004C04EB" w:rsidRDefault="00AE1FE5" w:rsidP="00CE45DF">
            <w:pPr>
              <w:jc w:val="center"/>
              <w:rPr>
                <w:rFonts w:cs="Arial"/>
                <w:noProof/>
                <w:sz w:val="14"/>
                <w:szCs w:val="14"/>
                <w:lang w:val="en-US"/>
              </w:rPr>
            </w:pPr>
            <w:r w:rsidRPr="004C04EB">
              <w:rPr>
                <w:rFonts w:cs="Arial"/>
                <w:noProof/>
                <w:sz w:val="14"/>
                <w:szCs w:val="14"/>
                <w:lang w:val="en-US"/>
              </w:rPr>
              <w:t>UPME</w:t>
            </w:r>
          </w:p>
        </w:tc>
        <w:tc>
          <w:tcPr>
            <w:tcW w:w="1134" w:type="dxa"/>
            <w:shd w:val="clear" w:color="auto" w:fill="BDD6EE" w:themeFill="accent1" w:themeFillTint="66"/>
            <w:vAlign w:val="center"/>
          </w:tcPr>
          <w:p w:rsidR="00AE1FE5" w:rsidRPr="004C04EB" w:rsidRDefault="00AE1FE5" w:rsidP="00CE45DF">
            <w:pPr>
              <w:jc w:val="center"/>
              <w:rPr>
                <w:rFonts w:cs="Arial"/>
                <w:noProof/>
                <w:sz w:val="14"/>
                <w:szCs w:val="14"/>
                <w:lang w:val="en-US"/>
              </w:rPr>
            </w:pPr>
            <w:r w:rsidRPr="004C04EB">
              <w:rPr>
                <w:rFonts w:cs="Arial"/>
                <w:noProof/>
                <w:sz w:val="14"/>
                <w:szCs w:val="14"/>
                <w:lang w:val="en-US"/>
              </w:rPr>
              <w:t>BANCOLDEX</w:t>
            </w:r>
          </w:p>
        </w:tc>
        <w:tc>
          <w:tcPr>
            <w:tcW w:w="993" w:type="dxa"/>
            <w:shd w:val="clear" w:color="auto" w:fill="BDD6EE" w:themeFill="accent1" w:themeFillTint="66"/>
            <w:vAlign w:val="center"/>
          </w:tcPr>
          <w:p w:rsidR="00AE1FE5" w:rsidRPr="004C04EB" w:rsidRDefault="00AE1FE5" w:rsidP="00CE45DF">
            <w:pPr>
              <w:jc w:val="center"/>
              <w:rPr>
                <w:rFonts w:cs="Arial"/>
                <w:noProof/>
                <w:sz w:val="14"/>
                <w:szCs w:val="14"/>
                <w:lang w:val="en-US"/>
              </w:rPr>
            </w:pPr>
            <w:r w:rsidRPr="004C04EB">
              <w:rPr>
                <w:rFonts w:cs="Arial"/>
                <w:noProof/>
                <w:sz w:val="14"/>
                <w:szCs w:val="14"/>
                <w:lang w:val="en-US"/>
              </w:rPr>
              <w:t>Climate Change UNDP</w:t>
            </w:r>
          </w:p>
        </w:tc>
        <w:tc>
          <w:tcPr>
            <w:tcW w:w="992" w:type="dxa"/>
            <w:shd w:val="clear" w:color="auto" w:fill="BDD6EE" w:themeFill="accent1" w:themeFillTint="66"/>
            <w:vAlign w:val="center"/>
          </w:tcPr>
          <w:p w:rsidR="00AE1FE5" w:rsidRPr="004C04EB" w:rsidRDefault="00AE1FE5" w:rsidP="00CE45DF">
            <w:pPr>
              <w:jc w:val="center"/>
              <w:rPr>
                <w:rFonts w:cs="Arial"/>
                <w:noProof/>
                <w:sz w:val="14"/>
                <w:szCs w:val="14"/>
                <w:lang w:val="en-US"/>
              </w:rPr>
            </w:pPr>
            <w:r w:rsidRPr="004C04EB">
              <w:rPr>
                <w:rFonts w:cs="Arial"/>
                <w:noProof/>
                <w:sz w:val="14"/>
                <w:szCs w:val="14"/>
                <w:lang w:val="en-US"/>
              </w:rPr>
              <w:t>OTU</w:t>
            </w:r>
          </w:p>
        </w:tc>
        <w:tc>
          <w:tcPr>
            <w:tcW w:w="1276" w:type="dxa"/>
            <w:shd w:val="clear" w:color="auto" w:fill="BDD6EE" w:themeFill="accent1" w:themeFillTint="66"/>
            <w:vAlign w:val="center"/>
          </w:tcPr>
          <w:p w:rsidR="00AE1FE5" w:rsidRPr="004C04EB" w:rsidRDefault="00AE1FE5" w:rsidP="00CE45DF">
            <w:pPr>
              <w:jc w:val="center"/>
              <w:rPr>
                <w:rFonts w:cs="Arial"/>
                <w:noProof/>
                <w:sz w:val="14"/>
                <w:szCs w:val="14"/>
                <w:lang w:val="en-US"/>
              </w:rPr>
            </w:pPr>
            <w:r w:rsidRPr="004C04EB">
              <w:rPr>
                <w:rFonts w:cs="Arial"/>
                <w:noProof/>
                <w:sz w:val="14"/>
                <w:szCs w:val="14"/>
                <w:lang w:val="en-US"/>
              </w:rPr>
              <w:t>Ministry Environment (Environmental issues)</w:t>
            </w:r>
          </w:p>
        </w:tc>
        <w:tc>
          <w:tcPr>
            <w:tcW w:w="1134" w:type="dxa"/>
            <w:shd w:val="clear" w:color="auto" w:fill="BDD6EE" w:themeFill="accent1" w:themeFillTint="66"/>
            <w:vAlign w:val="center"/>
          </w:tcPr>
          <w:p w:rsidR="00AE1FE5" w:rsidRPr="004C04EB" w:rsidRDefault="00AE1FE5" w:rsidP="00CE45DF">
            <w:pPr>
              <w:jc w:val="center"/>
              <w:rPr>
                <w:rFonts w:cs="Arial"/>
                <w:noProof/>
                <w:sz w:val="14"/>
                <w:szCs w:val="14"/>
                <w:lang w:val="en-US"/>
              </w:rPr>
            </w:pPr>
            <w:r w:rsidRPr="004C04EB">
              <w:rPr>
                <w:rFonts w:cs="Arial"/>
                <w:noProof/>
                <w:sz w:val="14"/>
                <w:szCs w:val="14"/>
                <w:lang w:val="en-US"/>
              </w:rPr>
              <w:t>Conclusions</w:t>
            </w:r>
          </w:p>
          <w:p w:rsidR="00AE1FE5" w:rsidRPr="004C04EB" w:rsidRDefault="00AE1FE5" w:rsidP="00CE45DF">
            <w:pPr>
              <w:jc w:val="center"/>
              <w:rPr>
                <w:rFonts w:cs="Arial"/>
                <w:noProof/>
                <w:sz w:val="14"/>
                <w:szCs w:val="14"/>
                <w:lang w:val="en-US"/>
              </w:rPr>
            </w:pPr>
            <w:r w:rsidRPr="004C04EB">
              <w:rPr>
                <w:rFonts w:cs="Arial"/>
                <w:noProof/>
                <w:sz w:val="14"/>
                <w:szCs w:val="14"/>
                <w:lang w:val="en-US"/>
              </w:rPr>
              <w:t xml:space="preserve">(% in relevant items) </w:t>
            </w:r>
          </w:p>
        </w:tc>
      </w:tr>
      <w:tr w:rsidR="00AE1FE5" w:rsidRPr="004C04EB" w:rsidTr="00CE45DF">
        <w:tc>
          <w:tcPr>
            <w:tcW w:w="567" w:type="dxa"/>
            <w:shd w:val="clear" w:color="auto" w:fill="BDD6EE" w:themeFill="accent1" w:themeFillTint="66"/>
            <w:vAlign w:val="center"/>
          </w:tcPr>
          <w:p w:rsidR="00AE1FE5" w:rsidRPr="004C04EB" w:rsidRDefault="00AE1FE5" w:rsidP="00CE45DF">
            <w:pPr>
              <w:jc w:val="center"/>
              <w:rPr>
                <w:rFonts w:cs="Arial"/>
                <w:noProof/>
                <w:sz w:val="14"/>
                <w:szCs w:val="14"/>
                <w:lang w:val="en-US"/>
              </w:rPr>
            </w:pPr>
            <w:r w:rsidRPr="004C04EB">
              <w:rPr>
                <w:rFonts w:cs="Arial"/>
                <w:noProof/>
                <w:sz w:val="14"/>
                <w:szCs w:val="14"/>
                <w:lang w:val="en-US"/>
              </w:rPr>
              <w:t>P1</w:t>
            </w:r>
          </w:p>
        </w:tc>
        <w:tc>
          <w:tcPr>
            <w:tcW w:w="1063" w:type="dxa"/>
            <w:vAlign w:val="center"/>
          </w:tcPr>
          <w:p w:rsidR="00AE1FE5" w:rsidRPr="004C04EB" w:rsidRDefault="00AE1FE5" w:rsidP="00CE45DF">
            <w:pPr>
              <w:jc w:val="center"/>
              <w:rPr>
                <w:rFonts w:cs="Arial"/>
                <w:noProof/>
                <w:sz w:val="14"/>
                <w:szCs w:val="14"/>
                <w:lang w:val="en-US"/>
              </w:rPr>
            </w:pPr>
            <w:r w:rsidRPr="004C04EB">
              <w:rPr>
                <w:rFonts w:cs="Arial"/>
                <w:noProof/>
                <w:sz w:val="14"/>
                <w:szCs w:val="14"/>
                <w:lang w:val="en-US"/>
              </w:rPr>
              <w:t>Regulations and policies: Proposal and Design</w:t>
            </w:r>
          </w:p>
          <w:p w:rsidR="00AE1FE5" w:rsidRPr="004C04EB" w:rsidRDefault="00AE1FE5" w:rsidP="00CE45DF">
            <w:pPr>
              <w:jc w:val="center"/>
              <w:rPr>
                <w:rFonts w:cs="Arial"/>
                <w:noProof/>
                <w:sz w:val="14"/>
                <w:szCs w:val="14"/>
                <w:lang w:val="en-US"/>
              </w:rPr>
            </w:pPr>
            <w:r w:rsidRPr="004C04EB">
              <w:rPr>
                <w:rFonts w:cs="Arial"/>
                <w:noProof/>
                <w:sz w:val="14"/>
                <w:szCs w:val="14"/>
                <w:lang w:val="en-US"/>
              </w:rPr>
              <w:t>RETEVIS and NEEA</w:t>
            </w:r>
          </w:p>
        </w:tc>
        <w:tc>
          <w:tcPr>
            <w:tcW w:w="1064" w:type="dxa"/>
            <w:vAlign w:val="center"/>
          </w:tcPr>
          <w:p w:rsidR="00AE1FE5" w:rsidRPr="004C04EB" w:rsidRDefault="00AE1FE5" w:rsidP="00CE45DF">
            <w:pPr>
              <w:jc w:val="center"/>
              <w:rPr>
                <w:rFonts w:cs="Arial"/>
                <w:noProof/>
                <w:sz w:val="14"/>
                <w:szCs w:val="14"/>
                <w:lang w:val="en-US"/>
              </w:rPr>
            </w:pPr>
            <w:r w:rsidRPr="004C04EB">
              <w:rPr>
                <w:rFonts w:cs="Arial"/>
                <w:noProof/>
                <w:sz w:val="14"/>
                <w:szCs w:val="14"/>
                <w:lang w:val="en-US"/>
              </w:rPr>
              <w:t>Regulations and policies: Creation of CONPES on sustainable construction</w:t>
            </w:r>
          </w:p>
        </w:tc>
        <w:tc>
          <w:tcPr>
            <w:tcW w:w="1100" w:type="dxa"/>
            <w:vAlign w:val="center"/>
          </w:tcPr>
          <w:p w:rsidR="00AE1FE5" w:rsidRPr="004C04EB" w:rsidRDefault="00AE1FE5" w:rsidP="00CE45DF">
            <w:pPr>
              <w:jc w:val="center"/>
              <w:rPr>
                <w:rFonts w:cs="Arial"/>
                <w:noProof/>
                <w:sz w:val="14"/>
                <w:szCs w:val="14"/>
                <w:lang w:val="en-US"/>
              </w:rPr>
            </w:pPr>
            <w:r w:rsidRPr="004C04EB">
              <w:rPr>
                <w:rFonts w:cs="Arial"/>
                <w:noProof/>
                <w:sz w:val="14"/>
                <w:szCs w:val="14"/>
                <w:lang w:val="en-US"/>
              </w:rPr>
              <w:t>Regulations and policies: Proposal and Design RETEVIS and NEEA</w:t>
            </w:r>
          </w:p>
        </w:tc>
        <w:tc>
          <w:tcPr>
            <w:tcW w:w="850" w:type="dxa"/>
            <w:vAlign w:val="center"/>
          </w:tcPr>
          <w:p w:rsidR="00AE1FE5" w:rsidRPr="004C04EB" w:rsidRDefault="00AE1FE5" w:rsidP="00CE45DF">
            <w:pPr>
              <w:jc w:val="center"/>
              <w:rPr>
                <w:rFonts w:cs="Arial"/>
                <w:noProof/>
                <w:sz w:val="14"/>
                <w:szCs w:val="14"/>
                <w:lang w:val="en-US"/>
              </w:rPr>
            </w:pPr>
            <w:r w:rsidRPr="004C04EB">
              <w:rPr>
                <w:rFonts w:cs="Arial"/>
                <w:noProof/>
                <w:sz w:val="14"/>
                <w:szCs w:val="14"/>
                <w:lang w:val="en-US"/>
              </w:rPr>
              <w:t>Financing EE projects</w:t>
            </w:r>
          </w:p>
        </w:tc>
        <w:tc>
          <w:tcPr>
            <w:tcW w:w="1134" w:type="dxa"/>
            <w:vAlign w:val="center"/>
          </w:tcPr>
          <w:p w:rsidR="00AE1FE5" w:rsidRPr="004C04EB" w:rsidRDefault="00AE1FE5" w:rsidP="00CE45DF">
            <w:pPr>
              <w:jc w:val="center"/>
              <w:rPr>
                <w:rFonts w:cs="Arial"/>
                <w:noProof/>
                <w:sz w:val="14"/>
                <w:szCs w:val="14"/>
                <w:lang w:val="en-US"/>
              </w:rPr>
            </w:pPr>
            <w:r w:rsidRPr="004C04EB">
              <w:rPr>
                <w:rFonts w:cs="Arial"/>
                <w:noProof/>
                <w:sz w:val="14"/>
                <w:szCs w:val="14"/>
                <w:lang w:val="en-US"/>
              </w:rPr>
              <w:t>Financing: Credit line for Energy Efficiency projects</w:t>
            </w:r>
          </w:p>
        </w:tc>
        <w:tc>
          <w:tcPr>
            <w:tcW w:w="993" w:type="dxa"/>
            <w:vAlign w:val="center"/>
          </w:tcPr>
          <w:p w:rsidR="00AE1FE5" w:rsidRPr="004C04EB" w:rsidRDefault="00AE1FE5" w:rsidP="00CE45DF">
            <w:pPr>
              <w:jc w:val="center"/>
              <w:rPr>
                <w:rFonts w:cs="Arial"/>
                <w:noProof/>
                <w:sz w:val="14"/>
                <w:szCs w:val="14"/>
                <w:lang w:val="en-US"/>
              </w:rPr>
            </w:pPr>
            <w:r w:rsidRPr="004C04EB">
              <w:rPr>
                <w:rFonts w:cs="Arial"/>
                <w:noProof/>
                <w:sz w:val="14"/>
                <w:szCs w:val="14"/>
                <w:lang w:val="en-US"/>
              </w:rPr>
              <w:t>Models of emission reductions: San Andres house, RETEVIS model</w:t>
            </w:r>
          </w:p>
        </w:tc>
        <w:tc>
          <w:tcPr>
            <w:tcW w:w="992" w:type="dxa"/>
            <w:vAlign w:val="center"/>
          </w:tcPr>
          <w:p w:rsidR="00AE1FE5" w:rsidRPr="004C04EB" w:rsidRDefault="00AE1FE5" w:rsidP="00CE45DF">
            <w:pPr>
              <w:jc w:val="center"/>
              <w:rPr>
                <w:rFonts w:cs="Arial"/>
                <w:noProof/>
                <w:sz w:val="14"/>
                <w:szCs w:val="14"/>
                <w:lang w:val="en-US"/>
              </w:rPr>
            </w:pPr>
            <w:r w:rsidRPr="004C04EB">
              <w:rPr>
                <w:rFonts w:cs="Arial"/>
                <w:noProof/>
                <w:sz w:val="14"/>
                <w:szCs w:val="14"/>
                <w:lang w:val="en-US"/>
              </w:rPr>
              <w:t>Models of emission reductions: substitution of coolers and chillers project</w:t>
            </w:r>
          </w:p>
        </w:tc>
        <w:tc>
          <w:tcPr>
            <w:tcW w:w="1276" w:type="dxa"/>
            <w:vAlign w:val="center"/>
          </w:tcPr>
          <w:p w:rsidR="00AE1FE5" w:rsidRPr="004C04EB" w:rsidRDefault="00AE1FE5" w:rsidP="00CE45DF">
            <w:pPr>
              <w:jc w:val="center"/>
              <w:rPr>
                <w:rFonts w:cs="Arial"/>
                <w:noProof/>
                <w:sz w:val="14"/>
                <w:szCs w:val="14"/>
                <w:lang w:val="en-US"/>
              </w:rPr>
            </w:pPr>
            <w:r w:rsidRPr="004C04EB">
              <w:rPr>
                <w:rFonts w:cs="Arial"/>
                <w:noProof/>
                <w:sz w:val="14"/>
                <w:szCs w:val="14"/>
                <w:lang w:val="en-US"/>
              </w:rPr>
              <w:t>Regulations Project substitution of streetlight bulbs</w:t>
            </w:r>
          </w:p>
        </w:tc>
        <w:tc>
          <w:tcPr>
            <w:tcW w:w="1134" w:type="dxa"/>
          </w:tcPr>
          <w:p w:rsidR="00AE1FE5" w:rsidRPr="004C04EB" w:rsidRDefault="00AE1FE5" w:rsidP="00CE45DF">
            <w:pPr>
              <w:rPr>
                <w:rFonts w:cs="Arial"/>
                <w:noProof/>
                <w:sz w:val="14"/>
                <w:szCs w:val="14"/>
                <w:lang w:val="en-US"/>
              </w:rPr>
            </w:pPr>
          </w:p>
        </w:tc>
      </w:tr>
      <w:tr w:rsidR="00AE1FE5" w:rsidRPr="004C04EB" w:rsidTr="00CE45DF">
        <w:tc>
          <w:tcPr>
            <w:tcW w:w="567" w:type="dxa"/>
            <w:shd w:val="clear" w:color="auto" w:fill="BDD6EE" w:themeFill="accent1" w:themeFillTint="66"/>
            <w:vAlign w:val="center"/>
          </w:tcPr>
          <w:p w:rsidR="00AE1FE5" w:rsidRPr="004C04EB" w:rsidRDefault="00AE1FE5" w:rsidP="00CE45DF">
            <w:pPr>
              <w:jc w:val="center"/>
              <w:rPr>
                <w:rFonts w:cs="Arial"/>
                <w:noProof/>
                <w:sz w:val="14"/>
                <w:szCs w:val="14"/>
                <w:lang w:val="en-US"/>
              </w:rPr>
            </w:pPr>
            <w:r w:rsidRPr="004C04EB">
              <w:rPr>
                <w:rFonts w:cs="Arial"/>
                <w:noProof/>
                <w:sz w:val="14"/>
                <w:szCs w:val="14"/>
                <w:lang w:val="en-US"/>
              </w:rPr>
              <w:t>R&amp;P</w:t>
            </w:r>
          </w:p>
        </w:tc>
        <w:tc>
          <w:tcPr>
            <w:tcW w:w="1063" w:type="dxa"/>
            <w:vAlign w:val="center"/>
          </w:tcPr>
          <w:p w:rsidR="00AE1FE5" w:rsidRPr="004C04EB" w:rsidRDefault="00AE1FE5" w:rsidP="00CE45DF">
            <w:pPr>
              <w:jc w:val="center"/>
              <w:rPr>
                <w:rFonts w:cs="Arial"/>
                <w:noProof/>
                <w:sz w:val="16"/>
                <w:szCs w:val="16"/>
                <w:lang w:val="en-US"/>
              </w:rPr>
            </w:pPr>
            <w:r w:rsidRPr="004C04EB">
              <w:rPr>
                <w:rFonts w:cs="Arial"/>
                <w:noProof/>
                <w:sz w:val="14"/>
                <w:szCs w:val="14"/>
                <w:lang w:val="en-US"/>
              </w:rPr>
              <w:t>R&amp;P</w:t>
            </w:r>
          </w:p>
        </w:tc>
        <w:tc>
          <w:tcPr>
            <w:tcW w:w="1064" w:type="dxa"/>
            <w:vAlign w:val="center"/>
          </w:tcPr>
          <w:p w:rsidR="00AE1FE5" w:rsidRPr="004C04EB" w:rsidRDefault="00AE1FE5" w:rsidP="00CE45DF">
            <w:pPr>
              <w:jc w:val="center"/>
              <w:rPr>
                <w:rFonts w:cs="Arial"/>
                <w:noProof/>
                <w:sz w:val="16"/>
                <w:szCs w:val="16"/>
                <w:lang w:val="en-US"/>
              </w:rPr>
            </w:pPr>
            <w:r w:rsidRPr="004C04EB">
              <w:rPr>
                <w:rFonts w:cs="Arial"/>
                <w:noProof/>
                <w:sz w:val="14"/>
                <w:szCs w:val="14"/>
                <w:lang w:val="en-US"/>
              </w:rPr>
              <w:t>R&amp;P</w:t>
            </w:r>
          </w:p>
        </w:tc>
        <w:tc>
          <w:tcPr>
            <w:tcW w:w="1100" w:type="dxa"/>
            <w:vAlign w:val="center"/>
          </w:tcPr>
          <w:p w:rsidR="00AE1FE5" w:rsidRPr="004C04EB" w:rsidRDefault="00AE1FE5" w:rsidP="00CE45DF">
            <w:pPr>
              <w:jc w:val="center"/>
              <w:rPr>
                <w:rFonts w:cs="Arial"/>
                <w:noProof/>
                <w:sz w:val="16"/>
                <w:szCs w:val="16"/>
                <w:lang w:val="en-US"/>
              </w:rPr>
            </w:pPr>
            <w:r w:rsidRPr="004C04EB">
              <w:rPr>
                <w:rFonts w:cs="Arial"/>
                <w:noProof/>
                <w:sz w:val="14"/>
                <w:szCs w:val="14"/>
                <w:lang w:val="en-US"/>
              </w:rPr>
              <w:t>R&amp;P</w:t>
            </w:r>
          </w:p>
        </w:tc>
        <w:tc>
          <w:tcPr>
            <w:tcW w:w="850" w:type="dxa"/>
            <w:vAlign w:val="center"/>
          </w:tcPr>
          <w:p w:rsidR="00AE1FE5" w:rsidRPr="004C04EB" w:rsidRDefault="00AE1FE5" w:rsidP="00CE45DF">
            <w:pPr>
              <w:jc w:val="center"/>
              <w:rPr>
                <w:rFonts w:cs="Arial"/>
                <w:noProof/>
                <w:sz w:val="16"/>
                <w:szCs w:val="16"/>
                <w:lang w:val="en-US"/>
              </w:rPr>
            </w:pPr>
          </w:p>
        </w:tc>
        <w:tc>
          <w:tcPr>
            <w:tcW w:w="1134" w:type="dxa"/>
            <w:vAlign w:val="center"/>
          </w:tcPr>
          <w:p w:rsidR="00AE1FE5" w:rsidRPr="004C04EB" w:rsidRDefault="00AE1FE5" w:rsidP="00CE45DF">
            <w:pPr>
              <w:jc w:val="center"/>
              <w:rPr>
                <w:rFonts w:cs="Arial"/>
                <w:noProof/>
                <w:sz w:val="16"/>
                <w:szCs w:val="16"/>
                <w:lang w:val="en-US"/>
              </w:rPr>
            </w:pPr>
          </w:p>
        </w:tc>
        <w:tc>
          <w:tcPr>
            <w:tcW w:w="993" w:type="dxa"/>
            <w:vAlign w:val="center"/>
          </w:tcPr>
          <w:p w:rsidR="00AE1FE5" w:rsidRPr="004C04EB" w:rsidRDefault="00AE1FE5" w:rsidP="00CE45DF">
            <w:pPr>
              <w:jc w:val="center"/>
              <w:rPr>
                <w:rFonts w:cs="Arial"/>
                <w:noProof/>
                <w:sz w:val="16"/>
                <w:szCs w:val="16"/>
                <w:lang w:val="en-US"/>
              </w:rPr>
            </w:pPr>
          </w:p>
        </w:tc>
        <w:tc>
          <w:tcPr>
            <w:tcW w:w="992" w:type="dxa"/>
            <w:vAlign w:val="center"/>
          </w:tcPr>
          <w:p w:rsidR="00AE1FE5" w:rsidRPr="004C04EB" w:rsidRDefault="00AE1FE5" w:rsidP="00CE45DF">
            <w:pPr>
              <w:jc w:val="center"/>
              <w:rPr>
                <w:rFonts w:cs="Arial"/>
                <w:noProof/>
                <w:sz w:val="16"/>
                <w:szCs w:val="16"/>
                <w:lang w:val="en-US"/>
              </w:rPr>
            </w:pPr>
          </w:p>
        </w:tc>
        <w:tc>
          <w:tcPr>
            <w:tcW w:w="1276" w:type="dxa"/>
            <w:vAlign w:val="center"/>
          </w:tcPr>
          <w:p w:rsidR="00AE1FE5" w:rsidRPr="004C04EB" w:rsidRDefault="00AE1FE5" w:rsidP="00CE45DF">
            <w:pPr>
              <w:jc w:val="center"/>
              <w:rPr>
                <w:rFonts w:cs="Arial"/>
                <w:noProof/>
                <w:sz w:val="16"/>
                <w:szCs w:val="16"/>
                <w:lang w:val="en-US"/>
              </w:rPr>
            </w:pPr>
          </w:p>
        </w:tc>
        <w:tc>
          <w:tcPr>
            <w:tcW w:w="1134" w:type="dxa"/>
            <w:vAlign w:val="center"/>
          </w:tcPr>
          <w:p w:rsidR="00AE1FE5" w:rsidRPr="004C04EB" w:rsidRDefault="00AE1FE5" w:rsidP="00CE45DF">
            <w:pPr>
              <w:jc w:val="center"/>
              <w:rPr>
                <w:rFonts w:cs="Arial"/>
                <w:noProof/>
                <w:sz w:val="16"/>
                <w:szCs w:val="16"/>
                <w:lang w:val="en-US"/>
              </w:rPr>
            </w:pPr>
            <w:r w:rsidRPr="004C04EB">
              <w:rPr>
                <w:rFonts w:cs="Arial"/>
                <w:noProof/>
                <w:sz w:val="16"/>
                <w:szCs w:val="16"/>
                <w:lang w:val="en-US"/>
              </w:rPr>
              <w:t>37.5%</w:t>
            </w:r>
          </w:p>
        </w:tc>
      </w:tr>
      <w:tr w:rsidR="00AE1FE5" w:rsidRPr="004C04EB" w:rsidTr="00CE45DF">
        <w:tc>
          <w:tcPr>
            <w:tcW w:w="567" w:type="dxa"/>
            <w:shd w:val="clear" w:color="auto" w:fill="BDD6EE" w:themeFill="accent1" w:themeFillTint="66"/>
            <w:vAlign w:val="center"/>
          </w:tcPr>
          <w:p w:rsidR="00AE1FE5" w:rsidRPr="004C04EB" w:rsidRDefault="00AE1FE5" w:rsidP="00CE45DF">
            <w:pPr>
              <w:jc w:val="center"/>
              <w:rPr>
                <w:rFonts w:cs="Arial"/>
                <w:noProof/>
                <w:sz w:val="14"/>
                <w:szCs w:val="14"/>
                <w:lang w:val="en-US"/>
              </w:rPr>
            </w:pPr>
            <w:r w:rsidRPr="004C04EB">
              <w:rPr>
                <w:rFonts w:cs="Arial"/>
                <w:noProof/>
                <w:sz w:val="14"/>
                <w:szCs w:val="14"/>
                <w:lang w:val="en-US"/>
              </w:rPr>
              <w:t>F</w:t>
            </w:r>
          </w:p>
        </w:tc>
        <w:tc>
          <w:tcPr>
            <w:tcW w:w="1063" w:type="dxa"/>
            <w:vAlign w:val="center"/>
          </w:tcPr>
          <w:p w:rsidR="00AE1FE5" w:rsidRPr="004C04EB" w:rsidRDefault="00AE1FE5" w:rsidP="00CE45DF">
            <w:pPr>
              <w:jc w:val="center"/>
              <w:rPr>
                <w:rFonts w:cs="Arial"/>
                <w:noProof/>
                <w:sz w:val="16"/>
                <w:szCs w:val="16"/>
                <w:lang w:val="en-US"/>
              </w:rPr>
            </w:pPr>
          </w:p>
        </w:tc>
        <w:tc>
          <w:tcPr>
            <w:tcW w:w="1064" w:type="dxa"/>
            <w:vAlign w:val="center"/>
          </w:tcPr>
          <w:p w:rsidR="00AE1FE5" w:rsidRPr="004C04EB" w:rsidRDefault="00AE1FE5" w:rsidP="00CE45DF">
            <w:pPr>
              <w:jc w:val="center"/>
              <w:rPr>
                <w:rFonts w:cs="Arial"/>
                <w:noProof/>
                <w:sz w:val="16"/>
                <w:szCs w:val="16"/>
                <w:lang w:val="en-US"/>
              </w:rPr>
            </w:pPr>
          </w:p>
        </w:tc>
        <w:tc>
          <w:tcPr>
            <w:tcW w:w="1100" w:type="dxa"/>
            <w:vAlign w:val="center"/>
          </w:tcPr>
          <w:p w:rsidR="00AE1FE5" w:rsidRPr="004C04EB" w:rsidRDefault="00AE1FE5" w:rsidP="00CE45DF">
            <w:pPr>
              <w:jc w:val="center"/>
              <w:rPr>
                <w:rFonts w:cs="Arial"/>
                <w:noProof/>
                <w:sz w:val="16"/>
                <w:szCs w:val="16"/>
                <w:lang w:val="en-US"/>
              </w:rPr>
            </w:pPr>
          </w:p>
        </w:tc>
        <w:tc>
          <w:tcPr>
            <w:tcW w:w="850" w:type="dxa"/>
            <w:vAlign w:val="center"/>
          </w:tcPr>
          <w:p w:rsidR="00AE1FE5" w:rsidRPr="004C04EB" w:rsidRDefault="00AE1FE5" w:rsidP="00CE45DF">
            <w:pPr>
              <w:jc w:val="center"/>
              <w:rPr>
                <w:rFonts w:cs="Arial"/>
                <w:noProof/>
                <w:sz w:val="16"/>
                <w:szCs w:val="16"/>
                <w:lang w:val="en-US"/>
              </w:rPr>
            </w:pPr>
            <w:r w:rsidRPr="004C04EB">
              <w:rPr>
                <w:rFonts w:cs="Arial"/>
                <w:noProof/>
                <w:sz w:val="16"/>
                <w:szCs w:val="16"/>
                <w:lang w:val="en-US"/>
              </w:rPr>
              <w:t>F</w:t>
            </w:r>
          </w:p>
        </w:tc>
        <w:tc>
          <w:tcPr>
            <w:tcW w:w="1134" w:type="dxa"/>
            <w:vAlign w:val="center"/>
          </w:tcPr>
          <w:p w:rsidR="00AE1FE5" w:rsidRPr="004C04EB" w:rsidRDefault="00AE1FE5" w:rsidP="00CE45DF">
            <w:pPr>
              <w:jc w:val="center"/>
              <w:rPr>
                <w:rFonts w:cs="Arial"/>
                <w:noProof/>
                <w:sz w:val="16"/>
                <w:szCs w:val="16"/>
                <w:lang w:val="en-US"/>
              </w:rPr>
            </w:pPr>
            <w:r w:rsidRPr="004C04EB">
              <w:rPr>
                <w:rFonts w:cs="Arial"/>
                <w:noProof/>
                <w:sz w:val="16"/>
                <w:szCs w:val="16"/>
                <w:lang w:val="en-US"/>
              </w:rPr>
              <w:t>F</w:t>
            </w:r>
          </w:p>
        </w:tc>
        <w:tc>
          <w:tcPr>
            <w:tcW w:w="993" w:type="dxa"/>
            <w:vAlign w:val="center"/>
          </w:tcPr>
          <w:p w:rsidR="00AE1FE5" w:rsidRPr="004C04EB" w:rsidRDefault="00AE1FE5" w:rsidP="00CE45DF">
            <w:pPr>
              <w:jc w:val="center"/>
              <w:rPr>
                <w:rFonts w:cs="Arial"/>
                <w:noProof/>
                <w:sz w:val="16"/>
                <w:szCs w:val="16"/>
                <w:lang w:val="en-US"/>
              </w:rPr>
            </w:pPr>
          </w:p>
        </w:tc>
        <w:tc>
          <w:tcPr>
            <w:tcW w:w="992" w:type="dxa"/>
            <w:vAlign w:val="center"/>
          </w:tcPr>
          <w:p w:rsidR="00AE1FE5" w:rsidRPr="004C04EB" w:rsidRDefault="00AE1FE5" w:rsidP="00CE45DF">
            <w:pPr>
              <w:jc w:val="center"/>
              <w:rPr>
                <w:rFonts w:cs="Arial"/>
                <w:noProof/>
                <w:sz w:val="16"/>
                <w:szCs w:val="16"/>
                <w:lang w:val="en-US"/>
              </w:rPr>
            </w:pPr>
          </w:p>
        </w:tc>
        <w:tc>
          <w:tcPr>
            <w:tcW w:w="1276" w:type="dxa"/>
            <w:vAlign w:val="center"/>
          </w:tcPr>
          <w:p w:rsidR="00AE1FE5" w:rsidRPr="004C04EB" w:rsidRDefault="00AE1FE5" w:rsidP="00CE45DF">
            <w:pPr>
              <w:jc w:val="center"/>
              <w:rPr>
                <w:rFonts w:cs="Arial"/>
                <w:noProof/>
                <w:sz w:val="16"/>
                <w:szCs w:val="16"/>
                <w:lang w:val="en-US"/>
              </w:rPr>
            </w:pPr>
          </w:p>
        </w:tc>
        <w:tc>
          <w:tcPr>
            <w:tcW w:w="1134" w:type="dxa"/>
            <w:vAlign w:val="center"/>
          </w:tcPr>
          <w:p w:rsidR="00AE1FE5" w:rsidRPr="004C04EB" w:rsidRDefault="00AE1FE5" w:rsidP="00CE45DF">
            <w:pPr>
              <w:jc w:val="center"/>
              <w:rPr>
                <w:rFonts w:cs="Arial"/>
                <w:noProof/>
                <w:sz w:val="16"/>
                <w:szCs w:val="16"/>
                <w:lang w:val="en-US"/>
              </w:rPr>
            </w:pPr>
            <w:r w:rsidRPr="004C04EB">
              <w:rPr>
                <w:rFonts w:cs="Arial"/>
                <w:noProof/>
                <w:sz w:val="16"/>
                <w:szCs w:val="16"/>
                <w:lang w:val="en-US"/>
              </w:rPr>
              <w:t>25.0%</w:t>
            </w:r>
          </w:p>
        </w:tc>
      </w:tr>
      <w:tr w:rsidR="00AE1FE5" w:rsidRPr="004C04EB" w:rsidTr="00CE45DF">
        <w:tc>
          <w:tcPr>
            <w:tcW w:w="567" w:type="dxa"/>
            <w:shd w:val="clear" w:color="auto" w:fill="BDD6EE" w:themeFill="accent1" w:themeFillTint="66"/>
            <w:vAlign w:val="center"/>
          </w:tcPr>
          <w:p w:rsidR="00AE1FE5" w:rsidRPr="004C04EB" w:rsidRDefault="00AE1FE5" w:rsidP="00CE45DF">
            <w:pPr>
              <w:jc w:val="center"/>
              <w:rPr>
                <w:rFonts w:cs="Arial"/>
                <w:noProof/>
                <w:sz w:val="14"/>
                <w:szCs w:val="14"/>
                <w:lang w:val="en-US"/>
              </w:rPr>
            </w:pPr>
            <w:r w:rsidRPr="004C04EB">
              <w:rPr>
                <w:rFonts w:cs="Arial"/>
                <w:noProof/>
                <w:sz w:val="14"/>
                <w:szCs w:val="14"/>
                <w:lang w:val="en-US"/>
              </w:rPr>
              <w:t>MRE</w:t>
            </w:r>
          </w:p>
        </w:tc>
        <w:tc>
          <w:tcPr>
            <w:tcW w:w="1063" w:type="dxa"/>
            <w:vAlign w:val="center"/>
          </w:tcPr>
          <w:p w:rsidR="00AE1FE5" w:rsidRPr="004C04EB" w:rsidRDefault="00AE1FE5" w:rsidP="00CE45DF">
            <w:pPr>
              <w:jc w:val="center"/>
              <w:rPr>
                <w:rFonts w:cs="Arial"/>
                <w:noProof/>
                <w:sz w:val="16"/>
                <w:szCs w:val="16"/>
                <w:lang w:val="en-US"/>
              </w:rPr>
            </w:pPr>
          </w:p>
        </w:tc>
        <w:tc>
          <w:tcPr>
            <w:tcW w:w="1064" w:type="dxa"/>
            <w:vAlign w:val="center"/>
          </w:tcPr>
          <w:p w:rsidR="00AE1FE5" w:rsidRPr="004C04EB" w:rsidRDefault="00AE1FE5" w:rsidP="00CE45DF">
            <w:pPr>
              <w:jc w:val="center"/>
              <w:rPr>
                <w:rFonts w:cs="Arial"/>
                <w:noProof/>
                <w:sz w:val="16"/>
                <w:szCs w:val="16"/>
                <w:lang w:val="en-US"/>
              </w:rPr>
            </w:pPr>
          </w:p>
        </w:tc>
        <w:tc>
          <w:tcPr>
            <w:tcW w:w="1100" w:type="dxa"/>
            <w:vAlign w:val="center"/>
          </w:tcPr>
          <w:p w:rsidR="00AE1FE5" w:rsidRPr="004C04EB" w:rsidRDefault="00AE1FE5" w:rsidP="00CE45DF">
            <w:pPr>
              <w:jc w:val="center"/>
              <w:rPr>
                <w:rFonts w:cs="Arial"/>
                <w:noProof/>
                <w:sz w:val="16"/>
                <w:szCs w:val="16"/>
                <w:lang w:val="en-US"/>
              </w:rPr>
            </w:pPr>
          </w:p>
        </w:tc>
        <w:tc>
          <w:tcPr>
            <w:tcW w:w="850" w:type="dxa"/>
            <w:vAlign w:val="center"/>
          </w:tcPr>
          <w:p w:rsidR="00AE1FE5" w:rsidRPr="004C04EB" w:rsidRDefault="00AE1FE5" w:rsidP="00CE45DF">
            <w:pPr>
              <w:jc w:val="center"/>
              <w:rPr>
                <w:rFonts w:cs="Arial"/>
                <w:noProof/>
                <w:sz w:val="16"/>
                <w:szCs w:val="16"/>
                <w:lang w:val="en-US"/>
              </w:rPr>
            </w:pPr>
          </w:p>
        </w:tc>
        <w:tc>
          <w:tcPr>
            <w:tcW w:w="1134" w:type="dxa"/>
            <w:vAlign w:val="center"/>
          </w:tcPr>
          <w:p w:rsidR="00AE1FE5" w:rsidRPr="004C04EB" w:rsidRDefault="00AE1FE5" w:rsidP="00CE45DF">
            <w:pPr>
              <w:jc w:val="center"/>
              <w:rPr>
                <w:rFonts w:cs="Arial"/>
                <w:noProof/>
                <w:sz w:val="16"/>
                <w:szCs w:val="16"/>
                <w:lang w:val="en-US"/>
              </w:rPr>
            </w:pPr>
          </w:p>
        </w:tc>
        <w:tc>
          <w:tcPr>
            <w:tcW w:w="993" w:type="dxa"/>
            <w:vAlign w:val="center"/>
          </w:tcPr>
          <w:p w:rsidR="00AE1FE5" w:rsidRPr="004C04EB" w:rsidRDefault="00AE1FE5" w:rsidP="00CE45DF">
            <w:pPr>
              <w:jc w:val="center"/>
              <w:rPr>
                <w:rFonts w:cs="Arial"/>
                <w:noProof/>
                <w:sz w:val="16"/>
                <w:szCs w:val="16"/>
                <w:lang w:val="en-US"/>
              </w:rPr>
            </w:pPr>
            <w:r w:rsidRPr="004C04EB">
              <w:rPr>
                <w:rFonts w:cs="Arial"/>
                <w:noProof/>
                <w:sz w:val="16"/>
                <w:szCs w:val="16"/>
                <w:lang w:val="en-US"/>
              </w:rPr>
              <w:t>MRE</w:t>
            </w:r>
          </w:p>
        </w:tc>
        <w:tc>
          <w:tcPr>
            <w:tcW w:w="992" w:type="dxa"/>
            <w:vAlign w:val="center"/>
          </w:tcPr>
          <w:p w:rsidR="00AE1FE5" w:rsidRPr="004C04EB" w:rsidRDefault="00AE1FE5" w:rsidP="00CE45DF">
            <w:pPr>
              <w:jc w:val="center"/>
              <w:rPr>
                <w:rFonts w:cs="Arial"/>
                <w:noProof/>
                <w:sz w:val="16"/>
                <w:szCs w:val="16"/>
                <w:lang w:val="en-US"/>
              </w:rPr>
            </w:pPr>
            <w:r w:rsidRPr="004C04EB">
              <w:rPr>
                <w:rFonts w:cs="Arial"/>
                <w:noProof/>
                <w:sz w:val="16"/>
                <w:szCs w:val="16"/>
                <w:lang w:val="en-US"/>
              </w:rPr>
              <w:t>MRE</w:t>
            </w:r>
          </w:p>
        </w:tc>
        <w:tc>
          <w:tcPr>
            <w:tcW w:w="1276" w:type="dxa"/>
            <w:vAlign w:val="center"/>
          </w:tcPr>
          <w:p w:rsidR="00AE1FE5" w:rsidRPr="004C04EB" w:rsidRDefault="00AE1FE5" w:rsidP="00CE45DF">
            <w:pPr>
              <w:jc w:val="center"/>
              <w:rPr>
                <w:rFonts w:cs="Arial"/>
                <w:noProof/>
                <w:sz w:val="16"/>
                <w:szCs w:val="16"/>
                <w:lang w:val="en-US"/>
              </w:rPr>
            </w:pPr>
          </w:p>
        </w:tc>
        <w:tc>
          <w:tcPr>
            <w:tcW w:w="1134" w:type="dxa"/>
            <w:vAlign w:val="center"/>
          </w:tcPr>
          <w:p w:rsidR="00AE1FE5" w:rsidRPr="004C04EB" w:rsidRDefault="00AE1FE5" w:rsidP="00CE45DF">
            <w:pPr>
              <w:jc w:val="center"/>
              <w:rPr>
                <w:rFonts w:cs="Arial"/>
                <w:noProof/>
                <w:sz w:val="16"/>
                <w:szCs w:val="16"/>
                <w:lang w:val="en-US"/>
              </w:rPr>
            </w:pPr>
            <w:r w:rsidRPr="004C04EB">
              <w:rPr>
                <w:rFonts w:cs="Arial"/>
                <w:noProof/>
                <w:sz w:val="16"/>
                <w:szCs w:val="16"/>
                <w:lang w:val="en-US"/>
              </w:rPr>
              <w:t>25.0%</w:t>
            </w:r>
          </w:p>
        </w:tc>
      </w:tr>
      <w:tr w:rsidR="00AE1FE5" w:rsidRPr="004C04EB" w:rsidTr="00CE45DF">
        <w:tc>
          <w:tcPr>
            <w:tcW w:w="567" w:type="dxa"/>
            <w:shd w:val="clear" w:color="auto" w:fill="BDD6EE" w:themeFill="accent1" w:themeFillTint="66"/>
            <w:vAlign w:val="center"/>
          </w:tcPr>
          <w:p w:rsidR="00AE1FE5" w:rsidRPr="004C04EB" w:rsidRDefault="00AE1FE5" w:rsidP="00CE45DF">
            <w:pPr>
              <w:jc w:val="center"/>
              <w:rPr>
                <w:rFonts w:cs="Arial"/>
                <w:noProof/>
                <w:sz w:val="14"/>
                <w:szCs w:val="14"/>
                <w:lang w:val="en-US"/>
              </w:rPr>
            </w:pPr>
            <w:r w:rsidRPr="004C04EB">
              <w:rPr>
                <w:rFonts w:cs="Arial"/>
                <w:noProof/>
                <w:sz w:val="14"/>
                <w:szCs w:val="14"/>
                <w:lang w:val="en-US"/>
              </w:rPr>
              <w:t>R</w:t>
            </w:r>
          </w:p>
        </w:tc>
        <w:tc>
          <w:tcPr>
            <w:tcW w:w="1063" w:type="dxa"/>
            <w:vAlign w:val="center"/>
          </w:tcPr>
          <w:p w:rsidR="00AE1FE5" w:rsidRPr="004C04EB" w:rsidRDefault="00AE1FE5" w:rsidP="00CE45DF">
            <w:pPr>
              <w:jc w:val="center"/>
              <w:rPr>
                <w:rFonts w:cs="Arial"/>
                <w:noProof/>
                <w:sz w:val="16"/>
                <w:szCs w:val="16"/>
                <w:lang w:val="en-US"/>
              </w:rPr>
            </w:pPr>
          </w:p>
        </w:tc>
        <w:tc>
          <w:tcPr>
            <w:tcW w:w="1064" w:type="dxa"/>
            <w:vAlign w:val="center"/>
          </w:tcPr>
          <w:p w:rsidR="00AE1FE5" w:rsidRPr="004C04EB" w:rsidRDefault="00AE1FE5" w:rsidP="00CE45DF">
            <w:pPr>
              <w:jc w:val="center"/>
              <w:rPr>
                <w:rFonts w:cs="Arial"/>
                <w:noProof/>
                <w:sz w:val="16"/>
                <w:szCs w:val="16"/>
                <w:lang w:val="en-US"/>
              </w:rPr>
            </w:pPr>
          </w:p>
        </w:tc>
        <w:tc>
          <w:tcPr>
            <w:tcW w:w="1100" w:type="dxa"/>
            <w:vAlign w:val="center"/>
          </w:tcPr>
          <w:p w:rsidR="00AE1FE5" w:rsidRPr="004C04EB" w:rsidRDefault="00AE1FE5" w:rsidP="00CE45DF">
            <w:pPr>
              <w:jc w:val="center"/>
              <w:rPr>
                <w:rFonts w:cs="Arial"/>
                <w:noProof/>
                <w:sz w:val="16"/>
                <w:szCs w:val="16"/>
                <w:lang w:val="en-US"/>
              </w:rPr>
            </w:pPr>
          </w:p>
        </w:tc>
        <w:tc>
          <w:tcPr>
            <w:tcW w:w="850" w:type="dxa"/>
            <w:vAlign w:val="center"/>
          </w:tcPr>
          <w:p w:rsidR="00AE1FE5" w:rsidRPr="004C04EB" w:rsidRDefault="00AE1FE5" w:rsidP="00CE45DF">
            <w:pPr>
              <w:jc w:val="center"/>
              <w:rPr>
                <w:rFonts w:cs="Arial"/>
                <w:noProof/>
                <w:sz w:val="16"/>
                <w:szCs w:val="16"/>
                <w:lang w:val="en-US"/>
              </w:rPr>
            </w:pPr>
          </w:p>
        </w:tc>
        <w:tc>
          <w:tcPr>
            <w:tcW w:w="1134" w:type="dxa"/>
            <w:vAlign w:val="center"/>
          </w:tcPr>
          <w:p w:rsidR="00AE1FE5" w:rsidRPr="004C04EB" w:rsidRDefault="00AE1FE5" w:rsidP="00CE45DF">
            <w:pPr>
              <w:jc w:val="center"/>
              <w:rPr>
                <w:rFonts w:cs="Arial"/>
                <w:noProof/>
                <w:sz w:val="16"/>
                <w:szCs w:val="16"/>
                <w:lang w:val="en-US"/>
              </w:rPr>
            </w:pPr>
          </w:p>
        </w:tc>
        <w:tc>
          <w:tcPr>
            <w:tcW w:w="993" w:type="dxa"/>
            <w:vAlign w:val="center"/>
          </w:tcPr>
          <w:p w:rsidR="00AE1FE5" w:rsidRPr="004C04EB" w:rsidRDefault="00AE1FE5" w:rsidP="00CE45DF">
            <w:pPr>
              <w:jc w:val="center"/>
              <w:rPr>
                <w:rFonts w:cs="Arial"/>
                <w:noProof/>
                <w:sz w:val="16"/>
                <w:szCs w:val="16"/>
                <w:lang w:val="en-US"/>
              </w:rPr>
            </w:pPr>
          </w:p>
        </w:tc>
        <w:tc>
          <w:tcPr>
            <w:tcW w:w="992" w:type="dxa"/>
            <w:vAlign w:val="center"/>
          </w:tcPr>
          <w:p w:rsidR="00AE1FE5" w:rsidRPr="004C04EB" w:rsidRDefault="00AE1FE5" w:rsidP="00CE45DF">
            <w:pPr>
              <w:jc w:val="center"/>
              <w:rPr>
                <w:rFonts w:cs="Arial"/>
                <w:noProof/>
                <w:sz w:val="16"/>
                <w:szCs w:val="16"/>
                <w:lang w:val="en-US"/>
              </w:rPr>
            </w:pPr>
          </w:p>
        </w:tc>
        <w:tc>
          <w:tcPr>
            <w:tcW w:w="1276" w:type="dxa"/>
            <w:vAlign w:val="center"/>
          </w:tcPr>
          <w:p w:rsidR="00AE1FE5" w:rsidRPr="004C04EB" w:rsidRDefault="00AE1FE5" w:rsidP="00CE45DF">
            <w:pPr>
              <w:jc w:val="center"/>
              <w:rPr>
                <w:rFonts w:cs="Arial"/>
                <w:noProof/>
                <w:sz w:val="16"/>
                <w:szCs w:val="16"/>
                <w:lang w:val="en-US"/>
              </w:rPr>
            </w:pPr>
            <w:r w:rsidRPr="004C04EB">
              <w:rPr>
                <w:rFonts w:cs="Arial"/>
                <w:noProof/>
                <w:sz w:val="16"/>
                <w:szCs w:val="16"/>
                <w:lang w:val="en-US"/>
              </w:rPr>
              <w:t>R</w:t>
            </w:r>
          </w:p>
        </w:tc>
        <w:tc>
          <w:tcPr>
            <w:tcW w:w="1134" w:type="dxa"/>
            <w:vAlign w:val="center"/>
          </w:tcPr>
          <w:p w:rsidR="00AE1FE5" w:rsidRPr="004C04EB" w:rsidRDefault="00AE1FE5" w:rsidP="00CE45DF">
            <w:pPr>
              <w:jc w:val="center"/>
              <w:rPr>
                <w:rFonts w:cs="Arial"/>
                <w:noProof/>
                <w:sz w:val="16"/>
                <w:szCs w:val="16"/>
                <w:lang w:val="en-US"/>
              </w:rPr>
            </w:pPr>
            <w:r w:rsidRPr="004C04EB">
              <w:rPr>
                <w:rFonts w:cs="Arial"/>
                <w:noProof/>
                <w:sz w:val="16"/>
                <w:szCs w:val="16"/>
                <w:lang w:val="en-US"/>
              </w:rPr>
              <w:t>12.5%</w:t>
            </w:r>
          </w:p>
        </w:tc>
      </w:tr>
    </w:tbl>
    <w:p w:rsidR="00AE1FE5" w:rsidRPr="004C04EB" w:rsidRDefault="00AE1FE5" w:rsidP="00AE1FE5">
      <w:pPr>
        <w:jc w:val="center"/>
        <w:rPr>
          <w:rFonts w:eastAsia="Calibri" w:cs="Times New Roman"/>
          <w:noProof/>
          <w:szCs w:val="24"/>
          <w:lang w:val="en-US"/>
        </w:rPr>
      </w:pPr>
    </w:p>
    <w:p w:rsidR="00AE1FE5" w:rsidRPr="004C04EB" w:rsidRDefault="00AE1FE5" w:rsidP="00AE1FE5">
      <w:pPr>
        <w:rPr>
          <w:rFonts w:eastAsia="Calibri" w:cs="Times New Roman"/>
          <w:noProof/>
          <w:szCs w:val="24"/>
          <w:lang w:val="en-US"/>
        </w:rPr>
      </w:pPr>
    </w:p>
    <w:p w:rsidR="00AE1FE5" w:rsidRPr="004C04EB" w:rsidRDefault="00AE1FE5" w:rsidP="00AE1FE5">
      <w:pPr>
        <w:rPr>
          <w:rFonts w:eastAsia="Calibri" w:cs="Times New Roman"/>
          <w:b/>
          <w:noProof/>
          <w:szCs w:val="24"/>
          <w:lang w:val="en-US"/>
        </w:rPr>
      </w:pPr>
    </w:p>
    <w:p w:rsidR="00AC1452" w:rsidRPr="004C04EB" w:rsidRDefault="00863CF9" w:rsidP="00AC1452">
      <w:pPr>
        <w:jc w:val="center"/>
        <w:rPr>
          <w:rFonts w:eastAsia="Calibri" w:cs="Times New Roman"/>
          <w:b/>
          <w:noProof/>
          <w:szCs w:val="24"/>
          <w:lang w:val="en-US"/>
        </w:rPr>
      </w:pPr>
      <w:r w:rsidRPr="004C04EB">
        <w:rPr>
          <w:rFonts w:eastAsia="Calibri" w:cs="Times New Roman"/>
          <w:b/>
          <w:noProof/>
          <w:szCs w:val="24"/>
          <w:lang w:val="en-US"/>
        </w:rPr>
        <w:t>Figure 4: Project incidence</w:t>
      </w:r>
      <w:r w:rsidR="00AC1452" w:rsidRPr="004C04EB">
        <w:rPr>
          <w:rFonts w:eastAsia="Calibri" w:cs="Times New Roman"/>
          <w:b/>
          <w:noProof/>
          <w:szCs w:val="24"/>
          <w:lang w:val="en-US"/>
        </w:rPr>
        <w:t xml:space="preserve"> at </w:t>
      </w:r>
      <w:r w:rsidRPr="004C04EB">
        <w:rPr>
          <w:rFonts w:eastAsia="Calibri" w:cs="Times New Roman"/>
          <w:b/>
          <w:noProof/>
          <w:szCs w:val="24"/>
          <w:lang w:val="en-US"/>
        </w:rPr>
        <w:t>a</w:t>
      </w:r>
      <w:r w:rsidR="00AC1452" w:rsidRPr="004C04EB">
        <w:rPr>
          <w:rFonts w:eastAsia="Calibri" w:cs="Times New Roman"/>
          <w:b/>
          <w:noProof/>
          <w:szCs w:val="24"/>
          <w:lang w:val="en-US"/>
        </w:rPr>
        <w:t xml:space="preserve"> national level</w:t>
      </w:r>
    </w:p>
    <w:p w:rsidR="00AC1452" w:rsidRPr="004C04EB" w:rsidRDefault="00AC1452" w:rsidP="00AC1452">
      <w:pPr>
        <w:jc w:val="center"/>
        <w:rPr>
          <w:rFonts w:eastAsia="Calibri" w:cs="Times New Roman"/>
          <w:b/>
          <w:noProof/>
          <w:szCs w:val="24"/>
          <w:lang w:val="en-US"/>
        </w:rPr>
      </w:pPr>
    </w:p>
    <w:p w:rsidR="00AC1452" w:rsidRPr="004C04EB" w:rsidRDefault="00AC1452" w:rsidP="00AC1452">
      <w:pPr>
        <w:jc w:val="center"/>
        <w:rPr>
          <w:rFonts w:eastAsia="Calibri" w:cs="Times New Roman"/>
          <w:noProof/>
          <w:szCs w:val="24"/>
          <w:lang w:val="en-US"/>
        </w:rPr>
      </w:pPr>
      <w:r w:rsidRPr="004C04EB">
        <w:rPr>
          <w:rFonts w:eastAsia="Calibri" w:cs="Times New Roman"/>
          <w:noProof/>
          <w:szCs w:val="24"/>
          <w:lang w:val="en-US" w:eastAsia="es-CR"/>
        </w:rPr>
        <w:drawing>
          <wp:inline distT="0" distB="0" distL="0" distR="0">
            <wp:extent cx="4156640" cy="2466709"/>
            <wp:effectExtent l="0" t="0" r="0" b="0"/>
            <wp:docPr id="21"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3080" t="5428" r="4292" b="4615"/>
                    <a:stretch/>
                  </pic:blipFill>
                  <pic:spPr bwMode="auto">
                    <a:xfrm>
                      <a:off x="0" y="0"/>
                      <a:ext cx="4158293" cy="24676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AC1452" w:rsidRPr="004C04EB" w:rsidRDefault="00AC1452" w:rsidP="00AC1452">
      <w:pPr>
        <w:jc w:val="center"/>
        <w:rPr>
          <w:rFonts w:eastAsia="Calibri" w:cs="Times New Roman"/>
          <w:noProof/>
          <w:sz w:val="16"/>
          <w:szCs w:val="24"/>
          <w:lang w:val="en-US"/>
        </w:rPr>
      </w:pPr>
    </w:p>
    <w:p w:rsidR="00AC1452" w:rsidRPr="004C04EB" w:rsidRDefault="00AC1452" w:rsidP="00AC1452">
      <w:pPr>
        <w:jc w:val="center"/>
        <w:rPr>
          <w:rFonts w:eastAsia="Calibri" w:cs="Times New Roman"/>
          <w:noProof/>
          <w:sz w:val="16"/>
          <w:szCs w:val="24"/>
          <w:lang w:val="en-US"/>
        </w:rPr>
      </w:pPr>
      <w:r w:rsidRPr="004C04EB">
        <w:rPr>
          <w:rFonts w:eastAsia="Calibri" w:cs="Times New Roman"/>
          <w:noProof/>
          <w:sz w:val="16"/>
          <w:szCs w:val="24"/>
          <w:lang w:val="en-US"/>
        </w:rPr>
        <w:t>Source: Self-elaborated</w:t>
      </w:r>
      <w:r w:rsidR="00204EF0" w:rsidRPr="004C04EB">
        <w:rPr>
          <w:rFonts w:eastAsia="Calibri" w:cs="Times New Roman"/>
          <w:noProof/>
          <w:sz w:val="16"/>
          <w:szCs w:val="24"/>
          <w:lang w:val="en-US"/>
        </w:rPr>
        <w:t xml:space="preserve"> figure</w:t>
      </w:r>
    </w:p>
    <w:p w:rsidR="00AC1452" w:rsidRPr="004C04EB" w:rsidRDefault="00AC1452" w:rsidP="00AC1452">
      <w:pPr>
        <w:jc w:val="center"/>
        <w:rPr>
          <w:rFonts w:eastAsia="Calibri" w:cs="Times New Roman"/>
          <w:noProof/>
          <w:lang w:val="en-US"/>
        </w:rPr>
      </w:pPr>
    </w:p>
    <w:tbl>
      <w:tblPr>
        <w:tblStyle w:val="Tablaconcuadrcula4"/>
        <w:tblW w:w="0" w:type="auto"/>
        <w:tblInd w:w="2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3217"/>
      </w:tblGrid>
      <w:tr w:rsidR="00AC1452" w:rsidRPr="004C04EB" w:rsidTr="00910894">
        <w:tc>
          <w:tcPr>
            <w:tcW w:w="959" w:type="dxa"/>
          </w:tcPr>
          <w:p w:rsidR="00AC1452" w:rsidRPr="004C04EB" w:rsidRDefault="00AC1452" w:rsidP="00910894">
            <w:pPr>
              <w:jc w:val="center"/>
              <w:rPr>
                <w:rFonts w:cs="Arial"/>
                <w:noProof/>
                <w:sz w:val="18"/>
                <w:lang w:val="en-US"/>
              </w:rPr>
            </w:pPr>
            <w:r w:rsidRPr="004C04EB">
              <w:rPr>
                <w:rFonts w:cs="Arial"/>
                <w:noProof/>
                <w:sz w:val="18"/>
                <w:lang w:val="en-US"/>
              </w:rPr>
              <w:t>R&amp;P</w:t>
            </w:r>
          </w:p>
          <w:p w:rsidR="00AC1452" w:rsidRPr="004C04EB" w:rsidRDefault="00AC1452" w:rsidP="00910894">
            <w:pPr>
              <w:jc w:val="center"/>
              <w:rPr>
                <w:rFonts w:cs="Arial"/>
                <w:noProof/>
                <w:sz w:val="18"/>
                <w:lang w:val="en-US"/>
              </w:rPr>
            </w:pPr>
            <w:r w:rsidRPr="004C04EB">
              <w:rPr>
                <w:rFonts w:cs="Arial"/>
                <w:noProof/>
                <w:sz w:val="18"/>
                <w:lang w:val="en-US"/>
              </w:rPr>
              <w:t>F</w:t>
            </w:r>
          </w:p>
          <w:p w:rsidR="00AC1452" w:rsidRPr="004C04EB" w:rsidRDefault="00AC1452" w:rsidP="00910894">
            <w:pPr>
              <w:jc w:val="center"/>
              <w:rPr>
                <w:rFonts w:cs="Arial"/>
                <w:noProof/>
                <w:sz w:val="18"/>
                <w:lang w:val="en-US"/>
              </w:rPr>
            </w:pPr>
            <w:r w:rsidRPr="004C04EB">
              <w:rPr>
                <w:rFonts w:cs="Arial"/>
                <w:noProof/>
                <w:sz w:val="18"/>
                <w:lang w:val="en-US"/>
              </w:rPr>
              <w:t>MRE</w:t>
            </w:r>
          </w:p>
          <w:p w:rsidR="00AC1452" w:rsidRPr="004C04EB" w:rsidRDefault="00AC1452" w:rsidP="00910894">
            <w:pPr>
              <w:jc w:val="center"/>
              <w:rPr>
                <w:rFonts w:cs="Arial"/>
                <w:noProof/>
                <w:sz w:val="18"/>
                <w:lang w:val="en-US"/>
              </w:rPr>
            </w:pPr>
            <w:r w:rsidRPr="004C04EB">
              <w:rPr>
                <w:rFonts w:cs="Arial"/>
                <w:noProof/>
                <w:sz w:val="18"/>
                <w:lang w:val="en-US"/>
              </w:rPr>
              <w:t>R</w:t>
            </w:r>
          </w:p>
        </w:tc>
        <w:tc>
          <w:tcPr>
            <w:tcW w:w="3217" w:type="dxa"/>
          </w:tcPr>
          <w:p w:rsidR="00AC1452" w:rsidRPr="004C04EB" w:rsidRDefault="00AC1452" w:rsidP="00910894">
            <w:pPr>
              <w:jc w:val="left"/>
              <w:rPr>
                <w:rFonts w:cs="Arial"/>
                <w:noProof/>
                <w:sz w:val="18"/>
                <w:lang w:val="en-US"/>
              </w:rPr>
            </w:pPr>
            <w:r w:rsidRPr="004C04EB">
              <w:rPr>
                <w:rFonts w:cs="Arial"/>
                <w:noProof/>
                <w:sz w:val="18"/>
                <w:lang w:val="en-US"/>
              </w:rPr>
              <w:t>Regulations and Policies</w:t>
            </w:r>
          </w:p>
          <w:p w:rsidR="00AC1452" w:rsidRPr="004C04EB" w:rsidRDefault="00AC1452" w:rsidP="00910894">
            <w:pPr>
              <w:jc w:val="left"/>
              <w:rPr>
                <w:rFonts w:cs="Arial"/>
                <w:noProof/>
                <w:sz w:val="18"/>
                <w:lang w:val="en-US"/>
              </w:rPr>
            </w:pPr>
            <w:r w:rsidRPr="004C04EB">
              <w:rPr>
                <w:rFonts w:cs="Arial"/>
                <w:noProof/>
                <w:sz w:val="18"/>
                <w:lang w:val="en-US"/>
              </w:rPr>
              <w:t>Financing EE projects</w:t>
            </w:r>
          </w:p>
          <w:p w:rsidR="00AC1452" w:rsidRPr="004C04EB" w:rsidRDefault="00863CF9" w:rsidP="00910894">
            <w:pPr>
              <w:jc w:val="left"/>
              <w:rPr>
                <w:rFonts w:cs="Arial"/>
                <w:noProof/>
                <w:sz w:val="18"/>
                <w:lang w:val="en-US"/>
              </w:rPr>
            </w:pPr>
            <w:r w:rsidRPr="004C04EB">
              <w:rPr>
                <w:rFonts w:cs="Arial"/>
                <w:noProof/>
                <w:sz w:val="18"/>
                <w:lang w:val="en-US"/>
              </w:rPr>
              <w:t>Models on Emissions Reduction</w:t>
            </w:r>
          </w:p>
          <w:p w:rsidR="00AC1452" w:rsidRPr="004C04EB" w:rsidRDefault="00AC1452" w:rsidP="00910894">
            <w:pPr>
              <w:jc w:val="left"/>
              <w:rPr>
                <w:rFonts w:cs="Arial"/>
                <w:noProof/>
                <w:sz w:val="18"/>
                <w:lang w:val="en-US"/>
              </w:rPr>
            </w:pPr>
            <w:r w:rsidRPr="004C04EB">
              <w:rPr>
                <w:rFonts w:cs="Arial"/>
                <w:noProof/>
                <w:sz w:val="18"/>
                <w:lang w:val="en-US"/>
              </w:rPr>
              <w:t>Regulations</w:t>
            </w:r>
          </w:p>
        </w:tc>
      </w:tr>
    </w:tbl>
    <w:p w:rsidR="00AC1452" w:rsidRPr="004C04EB" w:rsidRDefault="00AC1452" w:rsidP="00AC1452">
      <w:pPr>
        <w:keepNext/>
        <w:keepLines/>
        <w:pageBreakBefore/>
        <w:outlineLvl w:val="2"/>
        <w:rPr>
          <w:rFonts w:eastAsia="Times New Roman" w:cs="Times New Roman"/>
          <w:noProof/>
          <w:sz w:val="24"/>
          <w:szCs w:val="24"/>
          <w:lang w:val="en-US"/>
        </w:rPr>
      </w:pPr>
      <w:bookmarkStart w:id="94" w:name="_Toc373936987"/>
      <w:bookmarkStart w:id="95" w:name="_Toc379879449"/>
      <w:r w:rsidRPr="004C04EB">
        <w:rPr>
          <w:rFonts w:eastAsia="Times New Roman" w:cs="Times New Roman"/>
          <w:noProof/>
          <w:sz w:val="24"/>
          <w:szCs w:val="24"/>
          <w:lang w:val="en-US"/>
        </w:rPr>
        <w:lastRenderedPageBreak/>
        <w:t>3.3.7 Integration</w:t>
      </w:r>
      <w:bookmarkEnd w:id="94"/>
      <w:bookmarkEnd w:id="95"/>
    </w:p>
    <w:p w:rsidR="00AC1452" w:rsidRPr="004C04EB" w:rsidRDefault="00AC1452" w:rsidP="00AC1452">
      <w:pPr>
        <w:rPr>
          <w:rFonts w:eastAsia="Calibri" w:cs="Times New Roman"/>
          <w:noProof/>
          <w:szCs w:val="24"/>
          <w:lang w:val="en-US"/>
        </w:rPr>
      </w:pPr>
    </w:p>
    <w:p w:rsidR="00AC1452" w:rsidRPr="004C04EB" w:rsidRDefault="00AC1452" w:rsidP="00AC1452">
      <w:pPr>
        <w:rPr>
          <w:rFonts w:eastAsia="Calibri" w:cs="Times New Roman"/>
          <w:noProof/>
          <w:szCs w:val="24"/>
          <w:lang w:val="en-US"/>
        </w:rPr>
      </w:pPr>
      <w:r w:rsidRPr="004C04EB">
        <w:rPr>
          <w:rFonts w:eastAsia="Calibri" w:cs="Times New Roman"/>
          <w:noProof/>
          <w:szCs w:val="24"/>
          <w:lang w:val="en-US"/>
        </w:rPr>
        <w:t>The integration of the Project with the environment</w:t>
      </w:r>
      <w:r w:rsidR="007E4EA6" w:rsidRPr="004C04EB">
        <w:rPr>
          <w:rFonts w:eastAsia="Calibri" w:cs="Times New Roman"/>
          <w:noProof/>
          <w:szCs w:val="24"/>
          <w:lang w:val="en-US"/>
        </w:rPr>
        <w:t>al</w:t>
      </w:r>
      <w:r w:rsidRPr="004C04EB">
        <w:rPr>
          <w:rFonts w:eastAsia="Calibri" w:cs="Times New Roman"/>
          <w:noProof/>
          <w:szCs w:val="24"/>
          <w:lang w:val="en-US"/>
        </w:rPr>
        <w:t xml:space="preserve"> and energy strategy of UNDP Colombia, </w:t>
      </w:r>
      <w:r w:rsidR="007E4EA6" w:rsidRPr="004C04EB">
        <w:rPr>
          <w:rFonts w:eastAsia="Calibri" w:cs="Times New Roman"/>
          <w:noProof/>
          <w:szCs w:val="24"/>
          <w:lang w:val="en-US"/>
        </w:rPr>
        <w:t xml:space="preserve">with </w:t>
      </w:r>
      <w:r w:rsidRPr="004C04EB">
        <w:rPr>
          <w:rFonts w:eastAsia="Calibri" w:cs="Times New Roman"/>
          <w:noProof/>
          <w:szCs w:val="24"/>
          <w:lang w:val="en-US"/>
        </w:rPr>
        <w:t>activities referred to in UNDAF-Colombia 2012-2014, and</w:t>
      </w:r>
      <w:r w:rsidR="007E4EA6" w:rsidRPr="004C04EB">
        <w:rPr>
          <w:rFonts w:eastAsia="Calibri" w:cs="Times New Roman"/>
          <w:noProof/>
          <w:szCs w:val="24"/>
          <w:lang w:val="en-US"/>
        </w:rPr>
        <w:t xml:space="preserve"> with</w:t>
      </w:r>
      <w:r w:rsidRPr="004C04EB">
        <w:rPr>
          <w:rFonts w:eastAsia="Calibri" w:cs="Times New Roman"/>
          <w:noProof/>
          <w:szCs w:val="24"/>
          <w:lang w:val="en-US"/>
        </w:rPr>
        <w:t xml:space="preserve"> GEF</w:t>
      </w:r>
      <w:r w:rsidR="007E4EA6" w:rsidRPr="004C04EB">
        <w:rPr>
          <w:rFonts w:eastAsia="Calibri" w:cs="Times New Roman"/>
          <w:noProof/>
          <w:szCs w:val="24"/>
          <w:lang w:val="en-US"/>
        </w:rPr>
        <w:t xml:space="preserve"> programs,</w:t>
      </w:r>
      <w:r w:rsidRPr="004C04EB">
        <w:rPr>
          <w:rFonts w:eastAsia="Calibri" w:cs="Times New Roman"/>
          <w:noProof/>
          <w:szCs w:val="24"/>
          <w:lang w:val="en-US"/>
        </w:rPr>
        <w:t xml:space="preserve"> has already been analyzed in subparagraphs (b) and (c) of </w:t>
      </w:r>
      <w:r w:rsidR="007E4EA6" w:rsidRPr="004C04EB">
        <w:rPr>
          <w:rFonts w:eastAsia="Calibri" w:cs="Times New Roman"/>
          <w:noProof/>
          <w:szCs w:val="24"/>
          <w:lang w:val="en-US"/>
        </w:rPr>
        <w:t>S</w:t>
      </w:r>
      <w:r w:rsidRPr="004C04EB">
        <w:rPr>
          <w:rFonts w:eastAsia="Calibri" w:cs="Times New Roman"/>
          <w:noProof/>
          <w:szCs w:val="24"/>
          <w:lang w:val="en-US"/>
        </w:rPr>
        <w:t xml:space="preserve">ection 3.3.2 Relevance. </w:t>
      </w:r>
    </w:p>
    <w:p w:rsidR="00AC1452" w:rsidRPr="004C04EB" w:rsidRDefault="00AC1452" w:rsidP="00AC1452">
      <w:pPr>
        <w:rPr>
          <w:rFonts w:eastAsia="Calibri" w:cs="Times New Roman"/>
          <w:noProof/>
          <w:szCs w:val="24"/>
          <w:lang w:val="en-US"/>
        </w:rPr>
      </w:pPr>
    </w:p>
    <w:p w:rsidR="00AC1452" w:rsidRPr="004C04EB" w:rsidRDefault="007E4EA6" w:rsidP="00AC1452">
      <w:pPr>
        <w:rPr>
          <w:rFonts w:eastAsia="Calibri" w:cs="Times New Roman"/>
          <w:noProof/>
          <w:szCs w:val="24"/>
          <w:lang w:val="en-US"/>
        </w:rPr>
      </w:pPr>
      <w:r w:rsidRPr="004C04EB">
        <w:rPr>
          <w:rFonts w:eastAsia="Calibri" w:cs="Times New Roman"/>
          <w:noProof/>
          <w:szCs w:val="24"/>
          <w:lang w:val="en-US"/>
        </w:rPr>
        <w:t>Other aspects of this P</w:t>
      </w:r>
      <w:r w:rsidR="00AC1452" w:rsidRPr="004C04EB">
        <w:rPr>
          <w:rFonts w:eastAsia="Calibri" w:cs="Times New Roman"/>
          <w:noProof/>
          <w:szCs w:val="24"/>
          <w:lang w:val="en-US"/>
        </w:rPr>
        <w:t>roject funded by GEF, which reinforce the goals of UNDP in Colombia, are the following:</w:t>
      </w:r>
    </w:p>
    <w:p w:rsidR="00AC1452" w:rsidRPr="004C04EB" w:rsidRDefault="00AC1452" w:rsidP="00AC1452">
      <w:pPr>
        <w:rPr>
          <w:rFonts w:eastAsia="Calibri" w:cs="Times New Roman"/>
          <w:noProof/>
          <w:szCs w:val="24"/>
          <w:lang w:val="en-US"/>
        </w:rPr>
      </w:pPr>
    </w:p>
    <w:p w:rsidR="00AC1452" w:rsidRPr="004C04EB" w:rsidRDefault="00AC1452" w:rsidP="00D84202">
      <w:pPr>
        <w:numPr>
          <w:ilvl w:val="0"/>
          <w:numId w:val="58"/>
        </w:numPr>
        <w:tabs>
          <w:tab w:val="left" w:pos="284"/>
        </w:tabs>
        <w:ind w:left="0" w:firstLine="0"/>
        <w:rPr>
          <w:rFonts w:eastAsia="Calibri" w:cs="Times New Roman"/>
          <w:noProof/>
          <w:szCs w:val="24"/>
          <w:lang w:val="en-US"/>
        </w:rPr>
      </w:pPr>
      <w:r w:rsidRPr="004C04EB">
        <w:rPr>
          <w:rFonts w:eastAsia="Calibri" w:cs="Times New Roman"/>
          <w:noProof/>
          <w:szCs w:val="24"/>
          <w:lang w:val="en-US"/>
        </w:rPr>
        <w:t>Poverty reduction: Through the development of the RETEVIS proposal (regulation for EE in social interest housing), the comfort of that type of housing at the least energy cost is encouraged.</w:t>
      </w:r>
    </w:p>
    <w:p w:rsidR="00AC1452" w:rsidRPr="004C04EB" w:rsidRDefault="00AC1452" w:rsidP="00D84202">
      <w:pPr>
        <w:numPr>
          <w:ilvl w:val="0"/>
          <w:numId w:val="58"/>
        </w:numPr>
        <w:tabs>
          <w:tab w:val="left" w:pos="284"/>
        </w:tabs>
        <w:ind w:left="0" w:firstLine="0"/>
        <w:rPr>
          <w:rFonts w:eastAsia="Calibri" w:cs="Times New Roman"/>
          <w:noProof/>
          <w:szCs w:val="24"/>
          <w:lang w:val="en-US"/>
        </w:rPr>
      </w:pPr>
      <w:r w:rsidRPr="004C04EB">
        <w:rPr>
          <w:rFonts w:eastAsia="Calibri" w:cs="Times New Roman"/>
          <w:noProof/>
          <w:szCs w:val="24"/>
          <w:lang w:val="en-US"/>
        </w:rPr>
        <w:t xml:space="preserve">Improving governance: The Project has created capabilities and institutional strengthening, particularly </w:t>
      </w:r>
      <w:r w:rsidR="007E4EA6" w:rsidRPr="004C04EB">
        <w:rPr>
          <w:rFonts w:eastAsia="Calibri" w:cs="Times New Roman"/>
          <w:noProof/>
          <w:szCs w:val="24"/>
          <w:lang w:val="en-US"/>
        </w:rPr>
        <w:t>at</w:t>
      </w:r>
      <w:r w:rsidRPr="004C04EB">
        <w:rPr>
          <w:rFonts w:eastAsia="Calibri" w:cs="Times New Roman"/>
          <w:noProof/>
          <w:szCs w:val="24"/>
          <w:lang w:val="en-US"/>
        </w:rPr>
        <w:t xml:space="preserve"> UPME, and it is expected to be able to integrate staff into the future NEEA. In addition, it has contributed in the creation of several drafts of regulations referring to EE in Colombia.</w:t>
      </w:r>
    </w:p>
    <w:p w:rsidR="00AC1452" w:rsidRPr="004C04EB" w:rsidRDefault="00AC1452" w:rsidP="00D84202">
      <w:pPr>
        <w:numPr>
          <w:ilvl w:val="0"/>
          <w:numId w:val="58"/>
        </w:numPr>
        <w:tabs>
          <w:tab w:val="left" w:pos="284"/>
        </w:tabs>
        <w:ind w:left="0" w:firstLine="0"/>
        <w:rPr>
          <w:rFonts w:eastAsia="Calibri" w:cs="Times New Roman"/>
          <w:noProof/>
          <w:szCs w:val="24"/>
          <w:lang w:val="en-US"/>
        </w:rPr>
      </w:pPr>
      <w:r w:rsidRPr="004C04EB">
        <w:rPr>
          <w:rFonts w:eastAsia="Calibri" w:cs="Times New Roman"/>
          <w:noProof/>
          <w:szCs w:val="24"/>
          <w:lang w:val="en-US"/>
        </w:rPr>
        <w:t>Prevention of natural disasters: The Project contributes to the mitigation of climate change, particularly through the creation of an enabling environment to promote energy efficiency.</w:t>
      </w:r>
    </w:p>
    <w:p w:rsidR="00AC1452" w:rsidRPr="004C04EB" w:rsidRDefault="00AC1452" w:rsidP="00D84202">
      <w:pPr>
        <w:numPr>
          <w:ilvl w:val="0"/>
          <w:numId w:val="58"/>
        </w:numPr>
        <w:tabs>
          <w:tab w:val="left" w:pos="284"/>
        </w:tabs>
        <w:ind w:left="0" w:firstLine="0"/>
        <w:rPr>
          <w:rFonts w:eastAsia="Calibri" w:cs="Times New Roman"/>
          <w:noProof/>
          <w:szCs w:val="24"/>
          <w:lang w:val="en-US"/>
        </w:rPr>
      </w:pPr>
      <w:r w:rsidRPr="004C04EB">
        <w:rPr>
          <w:rFonts w:eastAsia="Calibri" w:cs="Times New Roman"/>
          <w:noProof/>
          <w:szCs w:val="24"/>
          <w:lang w:val="en-US"/>
        </w:rPr>
        <w:t>Gender Balance: The different activities of the Project were developed with a balance of gender participation (PMU, support staff from UPME, training sessions, recruitment of consultants, etc.). According to informati</w:t>
      </w:r>
      <w:r w:rsidR="007E4EA6" w:rsidRPr="004C04EB">
        <w:rPr>
          <w:rFonts w:eastAsia="Calibri" w:cs="Times New Roman"/>
          <w:noProof/>
          <w:szCs w:val="24"/>
          <w:lang w:val="en-US"/>
        </w:rPr>
        <w:t>on contained in the 2013 PIR (page</w:t>
      </w:r>
      <w:r w:rsidRPr="004C04EB">
        <w:rPr>
          <w:rFonts w:eastAsia="Calibri" w:cs="Times New Roman"/>
          <w:noProof/>
          <w:szCs w:val="24"/>
          <w:lang w:val="en-US"/>
        </w:rPr>
        <w:t xml:space="preserve"> 26), women represented 36% of participants in the training events executed by the Project, and two-thirds of the consultancies financed with funds from the Project had at least a woman on the consultant team.</w:t>
      </w:r>
    </w:p>
    <w:p w:rsidR="00AC1452" w:rsidRPr="004C04EB" w:rsidRDefault="00AC1452" w:rsidP="00AC1452">
      <w:pPr>
        <w:rPr>
          <w:rFonts w:eastAsia="Calibri" w:cs="Times New Roman"/>
          <w:noProof/>
          <w:szCs w:val="24"/>
          <w:lang w:val="en-US"/>
        </w:rPr>
      </w:pPr>
    </w:p>
    <w:p w:rsidR="00AC1452" w:rsidRPr="004C04EB" w:rsidRDefault="00AC1452" w:rsidP="00AC1452">
      <w:pPr>
        <w:rPr>
          <w:rFonts w:eastAsia="Calibri" w:cs="Times New Roman"/>
          <w:noProof/>
          <w:szCs w:val="24"/>
          <w:lang w:val="en-US"/>
        </w:rPr>
      </w:pPr>
    </w:p>
    <w:p w:rsidR="00AC1452" w:rsidRPr="004C04EB" w:rsidRDefault="00AC1452" w:rsidP="00AC1452">
      <w:pPr>
        <w:keepNext/>
        <w:keepLines/>
        <w:pageBreakBefore/>
        <w:outlineLvl w:val="2"/>
        <w:rPr>
          <w:rFonts w:eastAsia="Times New Roman" w:cs="Times New Roman"/>
          <w:noProof/>
          <w:sz w:val="24"/>
          <w:szCs w:val="24"/>
          <w:lang w:val="en-US"/>
        </w:rPr>
      </w:pPr>
      <w:bookmarkStart w:id="96" w:name="_Toc373936988"/>
      <w:bookmarkStart w:id="97" w:name="_Toc379879450"/>
      <w:r w:rsidRPr="004C04EB">
        <w:rPr>
          <w:rFonts w:eastAsia="Times New Roman" w:cs="Times New Roman"/>
          <w:noProof/>
          <w:sz w:val="24"/>
          <w:szCs w:val="24"/>
          <w:lang w:val="en-US"/>
        </w:rPr>
        <w:lastRenderedPageBreak/>
        <w:t>3.3.8 Impact</w:t>
      </w:r>
      <w:bookmarkEnd w:id="96"/>
      <w:bookmarkEnd w:id="97"/>
    </w:p>
    <w:p w:rsidR="00AC1452" w:rsidRPr="004C04EB" w:rsidRDefault="00AC1452" w:rsidP="00AC1452">
      <w:pPr>
        <w:rPr>
          <w:rFonts w:eastAsia="Calibri" w:cs="Times New Roman"/>
          <w:noProof/>
          <w:szCs w:val="24"/>
          <w:lang w:val="en-US"/>
        </w:rPr>
      </w:pPr>
    </w:p>
    <w:p w:rsidR="00AC1452" w:rsidRPr="004C04EB" w:rsidRDefault="00AC1452" w:rsidP="00AC1452">
      <w:pPr>
        <w:rPr>
          <w:rFonts w:eastAsia="Calibri" w:cs="Arial"/>
          <w:noProof/>
          <w:lang w:val="en-US"/>
        </w:rPr>
      </w:pPr>
      <w:r w:rsidRPr="004C04EB">
        <w:rPr>
          <w:rFonts w:eastAsia="Calibri" w:cs="Arial"/>
          <w:noProof/>
          <w:lang w:val="en-US"/>
        </w:rPr>
        <w:t>The Impact of the Project was analyzed based on the following question:</w:t>
      </w:r>
    </w:p>
    <w:p w:rsidR="00AC1452" w:rsidRPr="004C04EB" w:rsidRDefault="00AC1452" w:rsidP="00AC1452">
      <w:pPr>
        <w:rPr>
          <w:rFonts w:eastAsia="Calibri" w:cs="Arial"/>
          <w:noProof/>
          <w:lang w:val="en-US"/>
        </w:rPr>
      </w:pPr>
      <w:r w:rsidRPr="004C04EB">
        <w:rPr>
          <w:rFonts w:eastAsia="Calibri" w:cs="Arial"/>
          <w:noProof/>
          <w:lang w:val="en-US"/>
        </w:rPr>
        <w:t xml:space="preserve">Impact: Are </w:t>
      </w:r>
      <w:r w:rsidR="009E11C3" w:rsidRPr="004C04EB">
        <w:rPr>
          <w:rFonts w:eastAsia="Calibri" w:cs="Arial"/>
          <w:noProof/>
          <w:lang w:val="en-US"/>
        </w:rPr>
        <w:t>there any indications that the P</w:t>
      </w:r>
      <w:r w:rsidRPr="004C04EB">
        <w:rPr>
          <w:rFonts w:eastAsia="Calibri" w:cs="Arial"/>
          <w:noProof/>
          <w:lang w:val="en-US"/>
        </w:rPr>
        <w:t>roject has contributed to reducing environmental stress or improving the ecological status or that it has allowed to progress toward these outcomes?</w:t>
      </w:r>
    </w:p>
    <w:p w:rsidR="00AC1452" w:rsidRPr="004C04EB" w:rsidRDefault="00AC1452" w:rsidP="00AC1452">
      <w:pPr>
        <w:rPr>
          <w:rFonts w:eastAsia="Calibri" w:cs="Arial"/>
          <w:noProof/>
          <w:lang w:val="en-US"/>
        </w:rPr>
      </w:pPr>
    </w:p>
    <w:p w:rsidR="00AC1452" w:rsidRPr="004C04EB" w:rsidRDefault="00AC1452" w:rsidP="00AC1452">
      <w:pPr>
        <w:jc w:val="center"/>
        <w:rPr>
          <w:rFonts w:eastAsia="Calibri" w:cs="Arial"/>
          <w:b/>
          <w:noProof/>
          <w:lang w:val="en-US"/>
        </w:rPr>
      </w:pPr>
      <w:r w:rsidRPr="004C04EB">
        <w:rPr>
          <w:rFonts w:eastAsia="Calibri" w:cs="Arial"/>
          <w:b/>
          <w:noProof/>
          <w:lang w:val="en-US"/>
        </w:rPr>
        <w:t>Table 38: Impact</w:t>
      </w:r>
    </w:p>
    <w:tbl>
      <w:tblPr>
        <w:tblStyle w:val="Tablaconcuadrcula4"/>
        <w:tblW w:w="9356" w:type="dxa"/>
        <w:tblInd w:w="-176" w:type="dxa"/>
        <w:tblLayout w:type="fixed"/>
        <w:tblLook w:val="04A0"/>
      </w:tblPr>
      <w:tblGrid>
        <w:gridCol w:w="2552"/>
        <w:gridCol w:w="2982"/>
        <w:gridCol w:w="1980"/>
        <w:gridCol w:w="1842"/>
      </w:tblGrid>
      <w:tr w:rsidR="00AC1452" w:rsidRPr="004C04EB" w:rsidTr="00910894">
        <w:tc>
          <w:tcPr>
            <w:tcW w:w="2552" w:type="dxa"/>
            <w:vAlign w:val="center"/>
          </w:tcPr>
          <w:p w:rsidR="00AC1452" w:rsidRPr="004C04EB" w:rsidRDefault="00AC1452" w:rsidP="00910894">
            <w:pPr>
              <w:jc w:val="center"/>
              <w:rPr>
                <w:rFonts w:cs="Arial"/>
                <w:b/>
                <w:noProof/>
                <w:lang w:val="en-US"/>
              </w:rPr>
            </w:pPr>
            <w:r w:rsidRPr="004C04EB">
              <w:rPr>
                <w:rFonts w:cs="Arial"/>
                <w:b/>
                <w:noProof/>
                <w:lang w:val="en-US"/>
              </w:rPr>
              <w:t>Evaluation Criteria</w:t>
            </w:r>
          </w:p>
        </w:tc>
        <w:tc>
          <w:tcPr>
            <w:tcW w:w="2982" w:type="dxa"/>
            <w:vAlign w:val="center"/>
          </w:tcPr>
          <w:p w:rsidR="00AC1452" w:rsidRPr="004C04EB" w:rsidRDefault="00AC1452" w:rsidP="00910894">
            <w:pPr>
              <w:autoSpaceDE w:val="0"/>
              <w:autoSpaceDN w:val="0"/>
              <w:adjustRightInd w:val="0"/>
              <w:spacing w:before="0" w:after="0"/>
              <w:contextualSpacing w:val="0"/>
              <w:jc w:val="center"/>
              <w:rPr>
                <w:rFonts w:cs="Arial"/>
                <w:b/>
                <w:noProof/>
                <w:lang w:val="en-US"/>
              </w:rPr>
            </w:pPr>
            <w:r w:rsidRPr="004C04EB">
              <w:rPr>
                <w:rFonts w:cs="Arial"/>
                <w:b/>
                <w:noProof/>
                <w:lang w:val="en-US"/>
              </w:rPr>
              <w:t>Indicators</w:t>
            </w:r>
          </w:p>
        </w:tc>
        <w:tc>
          <w:tcPr>
            <w:tcW w:w="1980" w:type="dxa"/>
            <w:vAlign w:val="center"/>
          </w:tcPr>
          <w:p w:rsidR="00AC1452" w:rsidRPr="004C04EB" w:rsidRDefault="00AC1452" w:rsidP="00910894">
            <w:pPr>
              <w:jc w:val="center"/>
              <w:rPr>
                <w:rFonts w:cs="Arial"/>
                <w:b/>
                <w:noProof/>
                <w:lang w:val="en-US"/>
              </w:rPr>
            </w:pPr>
            <w:r w:rsidRPr="004C04EB">
              <w:rPr>
                <w:rFonts w:cs="Arial"/>
                <w:b/>
                <w:noProof/>
                <w:lang w:val="en-US"/>
              </w:rPr>
              <w:t>Sources</w:t>
            </w:r>
          </w:p>
        </w:tc>
        <w:tc>
          <w:tcPr>
            <w:tcW w:w="1842" w:type="dxa"/>
            <w:vAlign w:val="center"/>
          </w:tcPr>
          <w:p w:rsidR="00AC1452" w:rsidRPr="004C04EB" w:rsidRDefault="00AC1452" w:rsidP="00910894">
            <w:pPr>
              <w:jc w:val="center"/>
              <w:rPr>
                <w:rFonts w:cs="Arial"/>
                <w:b/>
                <w:noProof/>
                <w:lang w:val="en-US"/>
              </w:rPr>
            </w:pPr>
            <w:r w:rsidRPr="004C04EB">
              <w:rPr>
                <w:rFonts w:cs="Arial"/>
                <w:b/>
                <w:noProof/>
                <w:lang w:val="en-US"/>
              </w:rPr>
              <w:t>Methodology</w:t>
            </w:r>
          </w:p>
        </w:tc>
      </w:tr>
      <w:tr w:rsidR="00AC1452" w:rsidRPr="004C04EB" w:rsidTr="00910894">
        <w:tc>
          <w:tcPr>
            <w:tcW w:w="2552" w:type="dxa"/>
          </w:tcPr>
          <w:p w:rsidR="00AC1452" w:rsidRPr="004C04EB" w:rsidRDefault="00AC1452" w:rsidP="00D84202">
            <w:pPr>
              <w:numPr>
                <w:ilvl w:val="0"/>
                <w:numId w:val="52"/>
              </w:numPr>
              <w:tabs>
                <w:tab w:val="left" w:pos="313"/>
              </w:tabs>
              <w:ind w:left="29" w:firstLine="0"/>
              <w:jc w:val="left"/>
              <w:rPr>
                <w:rFonts w:cs="Arial"/>
                <w:noProof/>
                <w:lang w:val="en-US"/>
              </w:rPr>
            </w:pPr>
            <w:r w:rsidRPr="004C04EB">
              <w:rPr>
                <w:rFonts w:cs="Arial"/>
                <w:noProof/>
                <w:lang w:val="en-US"/>
              </w:rPr>
              <w:t>Reduction of greenhouse gas emissions from the buildings sector in Colombia based on this project</w:t>
            </w:r>
          </w:p>
        </w:tc>
        <w:tc>
          <w:tcPr>
            <w:tcW w:w="2982" w:type="dxa"/>
          </w:tcPr>
          <w:p w:rsidR="00AC1452" w:rsidRPr="004C04EB" w:rsidRDefault="00AC1452" w:rsidP="00D84202">
            <w:pPr>
              <w:numPr>
                <w:ilvl w:val="0"/>
                <w:numId w:val="23"/>
              </w:numPr>
              <w:tabs>
                <w:tab w:val="left" w:pos="351"/>
              </w:tabs>
              <w:ind w:left="74" w:firstLine="0"/>
              <w:jc w:val="left"/>
              <w:rPr>
                <w:rFonts w:cs="Arial"/>
                <w:noProof/>
                <w:lang w:val="en-US"/>
              </w:rPr>
            </w:pPr>
            <w:r w:rsidRPr="004C04EB">
              <w:rPr>
                <w:rFonts w:cs="Arial"/>
                <w:noProof/>
                <w:lang w:val="en-US"/>
              </w:rPr>
              <w:t>Tons of CO</w:t>
            </w:r>
            <w:r w:rsidRPr="004C04EB">
              <w:rPr>
                <w:rFonts w:cs="Arial"/>
                <w:noProof/>
                <w:vertAlign w:val="subscript"/>
                <w:lang w:val="en-US"/>
              </w:rPr>
              <w:t>2</w:t>
            </w:r>
            <w:r w:rsidRPr="004C04EB">
              <w:rPr>
                <w:rFonts w:cs="Arial"/>
                <w:noProof/>
                <w:lang w:val="en-US"/>
              </w:rPr>
              <w:t xml:space="preserve"> emissions avoided directly (projected)</w:t>
            </w:r>
          </w:p>
          <w:p w:rsidR="00AC1452" w:rsidRPr="004C04EB" w:rsidRDefault="00AC1452" w:rsidP="00D84202">
            <w:pPr>
              <w:numPr>
                <w:ilvl w:val="0"/>
                <w:numId w:val="23"/>
              </w:numPr>
              <w:tabs>
                <w:tab w:val="left" w:pos="351"/>
              </w:tabs>
              <w:ind w:left="74" w:firstLine="0"/>
              <w:jc w:val="left"/>
              <w:rPr>
                <w:rFonts w:cs="Arial"/>
                <w:noProof/>
                <w:lang w:val="en-US"/>
              </w:rPr>
            </w:pPr>
            <w:r w:rsidRPr="004C04EB">
              <w:rPr>
                <w:rFonts w:cs="Arial"/>
                <w:noProof/>
                <w:lang w:val="en-US"/>
              </w:rPr>
              <w:t>Tons of CO</w:t>
            </w:r>
            <w:r w:rsidRPr="004C04EB">
              <w:rPr>
                <w:rFonts w:cs="Arial"/>
                <w:noProof/>
                <w:vertAlign w:val="subscript"/>
                <w:lang w:val="en-US"/>
              </w:rPr>
              <w:t>2</w:t>
            </w:r>
            <w:r w:rsidRPr="004C04EB">
              <w:rPr>
                <w:rFonts w:cs="Arial"/>
                <w:noProof/>
                <w:lang w:val="en-US"/>
              </w:rPr>
              <w:t xml:space="preserve"> emissions avoided indirectly (projected)</w:t>
            </w:r>
          </w:p>
        </w:tc>
        <w:tc>
          <w:tcPr>
            <w:tcW w:w="1980" w:type="dxa"/>
          </w:tcPr>
          <w:p w:rsidR="00AC1452" w:rsidRPr="004C04EB" w:rsidRDefault="009E11C3" w:rsidP="00D84202">
            <w:pPr>
              <w:numPr>
                <w:ilvl w:val="0"/>
                <w:numId w:val="23"/>
              </w:numPr>
              <w:tabs>
                <w:tab w:val="left" w:pos="278"/>
              </w:tabs>
              <w:ind w:left="0" w:firstLine="0"/>
              <w:jc w:val="left"/>
              <w:rPr>
                <w:rFonts w:cs="Arial"/>
                <w:noProof/>
                <w:lang w:val="en-US"/>
              </w:rPr>
            </w:pPr>
            <w:r w:rsidRPr="004C04EB">
              <w:rPr>
                <w:rFonts w:cs="Arial"/>
                <w:noProof/>
                <w:lang w:val="en-US"/>
              </w:rPr>
              <w:t>Reports of the P</w:t>
            </w:r>
            <w:r w:rsidR="00AC1452" w:rsidRPr="004C04EB">
              <w:rPr>
                <w:rFonts w:cs="Arial"/>
                <w:noProof/>
                <w:lang w:val="en-US"/>
              </w:rPr>
              <w:t>roject</w:t>
            </w:r>
          </w:p>
          <w:p w:rsidR="00AC1452" w:rsidRPr="004C04EB" w:rsidRDefault="00AC1452" w:rsidP="00D84202">
            <w:pPr>
              <w:numPr>
                <w:ilvl w:val="0"/>
                <w:numId w:val="23"/>
              </w:numPr>
              <w:tabs>
                <w:tab w:val="left" w:pos="278"/>
              </w:tabs>
              <w:ind w:left="0" w:firstLine="0"/>
              <w:jc w:val="left"/>
              <w:rPr>
                <w:rFonts w:cs="Arial"/>
                <w:noProof/>
                <w:lang w:val="en-US"/>
              </w:rPr>
            </w:pPr>
            <w:r w:rsidRPr="004C04EB">
              <w:rPr>
                <w:rFonts w:cs="Arial"/>
                <w:noProof/>
                <w:lang w:val="en-US"/>
              </w:rPr>
              <w:t>Audit Reports on energy efficiency in public buildings</w:t>
            </w:r>
          </w:p>
        </w:tc>
        <w:tc>
          <w:tcPr>
            <w:tcW w:w="1842" w:type="dxa"/>
          </w:tcPr>
          <w:p w:rsidR="00AC1452" w:rsidRPr="004C04EB" w:rsidRDefault="00AC1452" w:rsidP="00D84202">
            <w:pPr>
              <w:numPr>
                <w:ilvl w:val="0"/>
                <w:numId w:val="23"/>
              </w:numPr>
              <w:tabs>
                <w:tab w:val="left" w:pos="289"/>
              </w:tabs>
              <w:autoSpaceDE w:val="0"/>
              <w:autoSpaceDN w:val="0"/>
              <w:adjustRightInd w:val="0"/>
              <w:spacing w:before="0" w:after="0"/>
              <w:ind w:left="6" w:hanging="1"/>
              <w:contextualSpacing w:val="0"/>
              <w:jc w:val="left"/>
              <w:rPr>
                <w:rFonts w:cs="Arial"/>
                <w:noProof/>
                <w:lang w:val="en-US"/>
              </w:rPr>
            </w:pPr>
            <w:r w:rsidRPr="004C04EB">
              <w:rPr>
                <w:rFonts w:cs="Arial"/>
                <w:noProof/>
                <w:lang w:val="en-US"/>
              </w:rPr>
              <w:t>Review of documents</w:t>
            </w:r>
          </w:p>
          <w:p w:rsidR="00AC1452" w:rsidRPr="004C04EB" w:rsidRDefault="00AC1452" w:rsidP="00D84202">
            <w:pPr>
              <w:numPr>
                <w:ilvl w:val="0"/>
                <w:numId w:val="23"/>
              </w:numPr>
              <w:tabs>
                <w:tab w:val="left" w:pos="289"/>
              </w:tabs>
              <w:autoSpaceDE w:val="0"/>
              <w:autoSpaceDN w:val="0"/>
              <w:adjustRightInd w:val="0"/>
              <w:spacing w:before="0" w:after="0"/>
              <w:ind w:left="6" w:hanging="1"/>
              <w:contextualSpacing w:val="0"/>
              <w:jc w:val="left"/>
              <w:rPr>
                <w:rFonts w:cs="Arial"/>
                <w:noProof/>
                <w:lang w:val="en-US"/>
              </w:rPr>
            </w:pPr>
            <w:r w:rsidRPr="004C04EB">
              <w:rPr>
                <w:rFonts w:cs="Arial"/>
                <w:noProof/>
                <w:lang w:val="en-US"/>
              </w:rPr>
              <w:t> Interviews</w:t>
            </w:r>
          </w:p>
        </w:tc>
      </w:tr>
      <w:tr w:rsidR="00AC1452" w:rsidRPr="004C04EB" w:rsidTr="00910894">
        <w:tc>
          <w:tcPr>
            <w:tcW w:w="2552" w:type="dxa"/>
          </w:tcPr>
          <w:p w:rsidR="00AC1452" w:rsidRPr="004C04EB" w:rsidRDefault="00AC1452" w:rsidP="00D84202">
            <w:pPr>
              <w:numPr>
                <w:ilvl w:val="0"/>
                <w:numId w:val="52"/>
              </w:numPr>
              <w:tabs>
                <w:tab w:val="left" w:pos="313"/>
              </w:tabs>
              <w:ind w:left="29" w:firstLine="0"/>
              <w:jc w:val="left"/>
              <w:rPr>
                <w:rFonts w:cs="Arial"/>
                <w:noProof/>
                <w:lang w:val="en-US"/>
              </w:rPr>
            </w:pPr>
            <w:r w:rsidRPr="004C04EB">
              <w:rPr>
                <w:rFonts w:cs="Arial"/>
                <w:noProof/>
                <w:lang w:val="en-US"/>
              </w:rPr>
              <w:t xml:space="preserve">Promotion of energy efficiency in buildings by eliminating the identified barriers (institutional, legal, regulatory, and </w:t>
            </w:r>
            <w:r w:rsidR="009E11C3" w:rsidRPr="004C04EB">
              <w:rPr>
                <w:rFonts w:cs="Arial"/>
                <w:noProof/>
                <w:lang w:val="en-US"/>
              </w:rPr>
              <w:t xml:space="preserve">on </w:t>
            </w:r>
            <w:r w:rsidRPr="004C04EB">
              <w:rPr>
                <w:rFonts w:cs="Arial"/>
                <w:noProof/>
                <w:lang w:val="en-US"/>
              </w:rPr>
              <w:t>technical skills)</w:t>
            </w:r>
          </w:p>
        </w:tc>
        <w:tc>
          <w:tcPr>
            <w:tcW w:w="2982" w:type="dxa"/>
          </w:tcPr>
          <w:p w:rsidR="00AC1452" w:rsidRPr="004C04EB" w:rsidRDefault="009E11C3" w:rsidP="00D84202">
            <w:pPr>
              <w:numPr>
                <w:ilvl w:val="0"/>
                <w:numId w:val="23"/>
              </w:numPr>
              <w:tabs>
                <w:tab w:val="left" w:pos="351"/>
              </w:tabs>
              <w:ind w:left="74" w:firstLine="0"/>
              <w:jc w:val="left"/>
              <w:rPr>
                <w:rFonts w:cs="Arial"/>
                <w:noProof/>
                <w:lang w:val="en-US"/>
              </w:rPr>
            </w:pPr>
            <w:r w:rsidRPr="004C04EB">
              <w:rPr>
                <w:rFonts w:cs="Arial"/>
                <w:noProof/>
                <w:lang w:val="en-US"/>
              </w:rPr>
              <w:t>Change</w:t>
            </w:r>
            <w:r w:rsidR="00AC1452" w:rsidRPr="004C04EB">
              <w:rPr>
                <w:rFonts w:cs="Arial"/>
                <w:noProof/>
                <w:lang w:val="en-US"/>
              </w:rPr>
              <w:t xml:space="preserve"> in market transformation</w:t>
            </w:r>
          </w:p>
          <w:p w:rsidR="00AC1452" w:rsidRPr="004C04EB" w:rsidRDefault="009E11C3" w:rsidP="00D84202">
            <w:pPr>
              <w:numPr>
                <w:ilvl w:val="0"/>
                <w:numId w:val="23"/>
              </w:numPr>
              <w:tabs>
                <w:tab w:val="left" w:pos="351"/>
              </w:tabs>
              <w:ind w:left="74" w:firstLine="0"/>
              <w:jc w:val="left"/>
              <w:rPr>
                <w:rFonts w:cs="Arial"/>
                <w:noProof/>
                <w:lang w:val="en-US"/>
              </w:rPr>
            </w:pPr>
            <w:r w:rsidRPr="004C04EB">
              <w:rPr>
                <w:rFonts w:cs="Arial"/>
                <w:noProof/>
                <w:lang w:val="en-US"/>
              </w:rPr>
              <w:t>Change</w:t>
            </w:r>
            <w:r w:rsidR="00AC1452" w:rsidRPr="004C04EB">
              <w:rPr>
                <w:rFonts w:cs="Arial"/>
                <w:noProof/>
                <w:lang w:val="en-US"/>
              </w:rPr>
              <w:t xml:space="preserve"> in approval of policies</w:t>
            </w:r>
          </w:p>
          <w:p w:rsidR="00AC1452" w:rsidRPr="004C04EB" w:rsidRDefault="00AC1452" w:rsidP="00D84202">
            <w:pPr>
              <w:numPr>
                <w:ilvl w:val="0"/>
                <w:numId w:val="23"/>
              </w:numPr>
              <w:tabs>
                <w:tab w:val="left" w:pos="351"/>
              </w:tabs>
              <w:ind w:left="74" w:firstLine="0"/>
              <w:jc w:val="left"/>
              <w:rPr>
                <w:rFonts w:cs="Arial"/>
                <w:noProof/>
                <w:lang w:val="en-US"/>
              </w:rPr>
            </w:pPr>
            <w:r w:rsidRPr="004C04EB">
              <w:rPr>
                <w:rFonts w:cs="Arial"/>
                <w:noProof/>
                <w:lang w:val="en-US"/>
              </w:rPr>
              <w:t>Energy saved (MWh)</w:t>
            </w:r>
          </w:p>
          <w:p w:rsidR="00AC1452" w:rsidRPr="004C04EB" w:rsidRDefault="00AC1452" w:rsidP="00D84202">
            <w:pPr>
              <w:numPr>
                <w:ilvl w:val="0"/>
                <w:numId w:val="23"/>
              </w:numPr>
              <w:tabs>
                <w:tab w:val="left" w:pos="351"/>
              </w:tabs>
              <w:ind w:left="74" w:firstLine="0"/>
              <w:jc w:val="left"/>
              <w:rPr>
                <w:rFonts w:cs="Arial"/>
                <w:noProof/>
                <w:lang w:val="en-US"/>
              </w:rPr>
            </w:pPr>
            <w:r w:rsidRPr="004C04EB">
              <w:rPr>
                <w:rFonts w:cs="Arial"/>
                <w:noProof/>
                <w:lang w:val="en-US"/>
              </w:rPr>
              <w:t>Direct Investment (USD)</w:t>
            </w:r>
          </w:p>
          <w:p w:rsidR="00AC1452" w:rsidRPr="004C04EB" w:rsidRDefault="00AC1452" w:rsidP="00D84202">
            <w:pPr>
              <w:numPr>
                <w:ilvl w:val="0"/>
                <w:numId w:val="23"/>
              </w:numPr>
              <w:tabs>
                <w:tab w:val="left" w:pos="351"/>
              </w:tabs>
              <w:ind w:left="74" w:firstLine="0"/>
              <w:jc w:val="left"/>
              <w:rPr>
                <w:rFonts w:cs="Arial"/>
                <w:noProof/>
                <w:lang w:val="en-US"/>
              </w:rPr>
            </w:pPr>
            <w:r w:rsidRPr="004C04EB">
              <w:rPr>
                <w:rFonts w:cs="Arial"/>
                <w:noProof/>
                <w:lang w:val="en-US"/>
              </w:rPr>
              <w:t>Number of lending institutions</w:t>
            </w:r>
          </w:p>
        </w:tc>
        <w:tc>
          <w:tcPr>
            <w:tcW w:w="1980" w:type="dxa"/>
          </w:tcPr>
          <w:p w:rsidR="00AC1452" w:rsidRPr="004C04EB" w:rsidRDefault="009E11C3" w:rsidP="00D84202">
            <w:pPr>
              <w:numPr>
                <w:ilvl w:val="0"/>
                <w:numId w:val="23"/>
              </w:numPr>
              <w:tabs>
                <w:tab w:val="left" w:pos="278"/>
              </w:tabs>
              <w:ind w:left="0" w:firstLine="0"/>
              <w:jc w:val="left"/>
              <w:rPr>
                <w:rFonts w:cs="Arial"/>
                <w:noProof/>
                <w:lang w:val="en-US"/>
              </w:rPr>
            </w:pPr>
            <w:r w:rsidRPr="004C04EB">
              <w:rPr>
                <w:rFonts w:cs="Arial"/>
                <w:noProof/>
                <w:lang w:val="en-US"/>
              </w:rPr>
              <w:t>Reports of the P</w:t>
            </w:r>
            <w:r w:rsidR="00AC1452" w:rsidRPr="004C04EB">
              <w:rPr>
                <w:rFonts w:cs="Arial"/>
                <w:noProof/>
                <w:lang w:val="en-US"/>
              </w:rPr>
              <w:t>roject</w:t>
            </w:r>
          </w:p>
          <w:p w:rsidR="00AC1452" w:rsidRPr="004C04EB" w:rsidRDefault="00AC1452" w:rsidP="00D84202">
            <w:pPr>
              <w:numPr>
                <w:ilvl w:val="0"/>
                <w:numId w:val="23"/>
              </w:numPr>
              <w:tabs>
                <w:tab w:val="left" w:pos="278"/>
              </w:tabs>
              <w:ind w:left="0" w:firstLine="0"/>
              <w:jc w:val="left"/>
              <w:rPr>
                <w:rFonts w:cs="Arial"/>
                <w:noProof/>
                <w:lang w:val="en-US"/>
              </w:rPr>
            </w:pPr>
            <w:r w:rsidRPr="004C04EB">
              <w:rPr>
                <w:rFonts w:cs="Arial"/>
                <w:noProof/>
                <w:lang w:val="en-US"/>
              </w:rPr>
              <w:t>Audits</w:t>
            </w:r>
          </w:p>
          <w:p w:rsidR="00AC1452" w:rsidRPr="004C04EB" w:rsidRDefault="00AC1452" w:rsidP="00D84202">
            <w:pPr>
              <w:numPr>
                <w:ilvl w:val="0"/>
                <w:numId w:val="23"/>
              </w:numPr>
              <w:tabs>
                <w:tab w:val="left" w:pos="278"/>
              </w:tabs>
              <w:autoSpaceDE w:val="0"/>
              <w:autoSpaceDN w:val="0"/>
              <w:adjustRightInd w:val="0"/>
              <w:spacing w:before="0" w:after="0"/>
              <w:ind w:left="0" w:firstLine="0"/>
              <w:contextualSpacing w:val="0"/>
              <w:jc w:val="left"/>
              <w:rPr>
                <w:rFonts w:cs="Arial"/>
                <w:noProof/>
                <w:lang w:val="en-US"/>
              </w:rPr>
            </w:pPr>
            <w:r w:rsidRPr="004C04EB">
              <w:rPr>
                <w:rFonts w:cs="Arial"/>
                <w:noProof/>
                <w:lang w:val="en-US"/>
              </w:rPr>
              <w:t> Market analysis</w:t>
            </w:r>
          </w:p>
        </w:tc>
        <w:tc>
          <w:tcPr>
            <w:tcW w:w="1842" w:type="dxa"/>
          </w:tcPr>
          <w:p w:rsidR="00AC1452" w:rsidRPr="004C04EB" w:rsidRDefault="00AC1452" w:rsidP="00D84202">
            <w:pPr>
              <w:numPr>
                <w:ilvl w:val="0"/>
                <w:numId w:val="23"/>
              </w:numPr>
              <w:tabs>
                <w:tab w:val="left" w:pos="289"/>
              </w:tabs>
              <w:ind w:left="6" w:hanging="1"/>
              <w:jc w:val="left"/>
              <w:rPr>
                <w:rFonts w:cs="Arial"/>
                <w:noProof/>
                <w:lang w:val="en-US"/>
              </w:rPr>
            </w:pPr>
            <w:r w:rsidRPr="004C04EB">
              <w:rPr>
                <w:rFonts w:cs="Arial"/>
                <w:noProof/>
                <w:lang w:val="en-US"/>
              </w:rPr>
              <w:t>Review of documents</w:t>
            </w:r>
          </w:p>
          <w:p w:rsidR="00AC1452" w:rsidRPr="004C04EB" w:rsidRDefault="00AC1452" w:rsidP="00D84202">
            <w:pPr>
              <w:numPr>
                <w:ilvl w:val="0"/>
                <w:numId w:val="23"/>
              </w:numPr>
              <w:tabs>
                <w:tab w:val="left" w:pos="289"/>
              </w:tabs>
              <w:ind w:left="6" w:hanging="1"/>
              <w:jc w:val="left"/>
              <w:rPr>
                <w:rFonts w:cs="Arial"/>
                <w:noProof/>
                <w:lang w:val="en-US"/>
              </w:rPr>
            </w:pPr>
            <w:r w:rsidRPr="004C04EB">
              <w:rPr>
                <w:rFonts w:cs="Arial"/>
                <w:noProof/>
                <w:lang w:val="en-US"/>
              </w:rPr>
              <w:t>Revision of market information</w:t>
            </w:r>
          </w:p>
          <w:p w:rsidR="00AC1452" w:rsidRPr="004C04EB" w:rsidRDefault="00AC1452" w:rsidP="00D84202">
            <w:pPr>
              <w:numPr>
                <w:ilvl w:val="0"/>
                <w:numId w:val="23"/>
              </w:numPr>
              <w:tabs>
                <w:tab w:val="left" w:pos="289"/>
              </w:tabs>
              <w:ind w:left="6" w:hanging="1"/>
              <w:jc w:val="left"/>
              <w:rPr>
                <w:rFonts w:cs="Arial"/>
                <w:noProof/>
                <w:lang w:val="en-US"/>
              </w:rPr>
            </w:pPr>
            <w:r w:rsidRPr="004C04EB">
              <w:rPr>
                <w:rFonts w:cs="Arial"/>
                <w:noProof/>
                <w:lang w:val="en-US"/>
              </w:rPr>
              <w:t>Interviews</w:t>
            </w:r>
          </w:p>
        </w:tc>
      </w:tr>
      <w:tr w:rsidR="00AC1452" w:rsidRPr="004C04EB" w:rsidTr="00910894">
        <w:tc>
          <w:tcPr>
            <w:tcW w:w="2552" w:type="dxa"/>
          </w:tcPr>
          <w:p w:rsidR="00AC1452" w:rsidRPr="004C04EB" w:rsidRDefault="00AC1452" w:rsidP="00D84202">
            <w:pPr>
              <w:numPr>
                <w:ilvl w:val="0"/>
                <w:numId w:val="52"/>
              </w:numPr>
              <w:tabs>
                <w:tab w:val="left" w:pos="313"/>
              </w:tabs>
              <w:ind w:left="29" w:firstLine="0"/>
              <w:jc w:val="left"/>
              <w:rPr>
                <w:rFonts w:cs="Arial"/>
                <w:noProof/>
                <w:lang w:val="en-US"/>
              </w:rPr>
            </w:pPr>
            <w:r w:rsidRPr="004C04EB">
              <w:rPr>
                <w:rFonts w:cs="Arial"/>
                <w:noProof/>
                <w:lang w:val="en-US"/>
              </w:rPr>
              <w:t>Standards developed on energy efficiency</w:t>
            </w:r>
          </w:p>
        </w:tc>
        <w:tc>
          <w:tcPr>
            <w:tcW w:w="2982" w:type="dxa"/>
          </w:tcPr>
          <w:p w:rsidR="00AC1452" w:rsidRPr="004C04EB" w:rsidRDefault="00AC1452" w:rsidP="00D84202">
            <w:pPr>
              <w:numPr>
                <w:ilvl w:val="0"/>
                <w:numId w:val="23"/>
              </w:numPr>
              <w:tabs>
                <w:tab w:val="left" w:pos="351"/>
              </w:tabs>
              <w:ind w:left="74" w:firstLine="0"/>
              <w:jc w:val="left"/>
              <w:rPr>
                <w:rFonts w:cs="Arial"/>
                <w:noProof/>
                <w:lang w:val="en-US"/>
              </w:rPr>
            </w:pPr>
            <w:r w:rsidRPr="004C04EB">
              <w:rPr>
                <w:rFonts w:cs="Arial"/>
                <w:noProof/>
                <w:lang w:val="en-US"/>
              </w:rPr>
              <w:t>Number of training sessions</w:t>
            </w:r>
          </w:p>
          <w:p w:rsidR="00AC1452" w:rsidRPr="004C04EB" w:rsidRDefault="00AC1452" w:rsidP="00D84202">
            <w:pPr>
              <w:numPr>
                <w:ilvl w:val="0"/>
                <w:numId w:val="23"/>
              </w:numPr>
              <w:tabs>
                <w:tab w:val="left" w:pos="351"/>
              </w:tabs>
              <w:ind w:left="74" w:firstLine="0"/>
              <w:jc w:val="left"/>
              <w:rPr>
                <w:rFonts w:cs="Arial"/>
                <w:noProof/>
                <w:lang w:val="en-US"/>
              </w:rPr>
            </w:pPr>
            <w:r w:rsidRPr="004C04EB">
              <w:rPr>
                <w:rFonts w:cs="Arial"/>
                <w:noProof/>
                <w:lang w:val="en-US"/>
              </w:rPr>
              <w:t>Number of materials for EE discussions and training sessions</w:t>
            </w:r>
          </w:p>
        </w:tc>
        <w:tc>
          <w:tcPr>
            <w:tcW w:w="1980" w:type="dxa"/>
          </w:tcPr>
          <w:p w:rsidR="00AC1452" w:rsidRPr="004C04EB" w:rsidRDefault="009E11C3" w:rsidP="00D84202">
            <w:pPr>
              <w:numPr>
                <w:ilvl w:val="0"/>
                <w:numId w:val="23"/>
              </w:numPr>
              <w:tabs>
                <w:tab w:val="left" w:pos="278"/>
              </w:tabs>
              <w:ind w:left="0" w:firstLine="0"/>
              <w:jc w:val="left"/>
              <w:rPr>
                <w:rFonts w:cs="Arial"/>
                <w:noProof/>
                <w:lang w:val="en-US"/>
              </w:rPr>
            </w:pPr>
            <w:r w:rsidRPr="004C04EB">
              <w:rPr>
                <w:rFonts w:cs="Arial"/>
                <w:noProof/>
                <w:lang w:val="en-US"/>
              </w:rPr>
              <w:t>Reports of the P</w:t>
            </w:r>
            <w:r w:rsidR="00AC1452" w:rsidRPr="004C04EB">
              <w:rPr>
                <w:rFonts w:cs="Arial"/>
                <w:noProof/>
                <w:lang w:val="en-US"/>
              </w:rPr>
              <w:t>roject</w:t>
            </w:r>
          </w:p>
          <w:p w:rsidR="00AC1452" w:rsidRPr="004C04EB" w:rsidRDefault="00AC1452" w:rsidP="00D84202">
            <w:pPr>
              <w:numPr>
                <w:ilvl w:val="0"/>
                <w:numId w:val="23"/>
              </w:numPr>
              <w:tabs>
                <w:tab w:val="left" w:pos="278"/>
              </w:tabs>
              <w:ind w:left="0" w:firstLine="0"/>
              <w:jc w:val="left"/>
              <w:rPr>
                <w:rFonts w:cs="Arial"/>
                <w:noProof/>
                <w:lang w:val="en-US"/>
              </w:rPr>
            </w:pPr>
            <w:r w:rsidRPr="004C04EB">
              <w:rPr>
                <w:rFonts w:cs="Arial"/>
                <w:noProof/>
                <w:lang w:val="en-US"/>
              </w:rPr>
              <w:t>Published documents</w:t>
            </w:r>
          </w:p>
        </w:tc>
        <w:tc>
          <w:tcPr>
            <w:tcW w:w="1842" w:type="dxa"/>
          </w:tcPr>
          <w:p w:rsidR="00AC1452" w:rsidRPr="004C04EB" w:rsidRDefault="00AC1452" w:rsidP="00D84202">
            <w:pPr>
              <w:numPr>
                <w:ilvl w:val="0"/>
                <w:numId w:val="23"/>
              </w:numPr>
              <w:tabs>
                <w:tab w:val="left" w:pos="289"/>
              </w:tabs>
              <w:ind w:left="6" w:hanging="1"/>
              <w:jc w:val="left"/>
              <w:rPr>
                <w:rFonts w:cs="Arial"/>
                <w:noProof/>
                <w:lang w:val="en-US"/>
              </w:rPr>
            </w:pPr>
            <w:r w:rsidRPr="004C04EB">
              <w:rPr>
                <w:rFonts w:cs="Arial"/>
                <w:noProof/>
                <w:lang w:val="en-US"/>
              </w:rPr>
              <w:t>Review of documents</w:t>
            </w:r>
          </w:p>
          <w:p w:rsidR="00AC1452" w:rsidRPr="004C04EB" w:rsidRDefault="00AC1452" w:rsidP="00D84202">
            <w:pPr>
              <w:numPr>
                <w:ilvl w:val="0"/>
                <w:numId w:val="23"/>
              </w:numPr>
              <w:tabs>
                <w:tab w:val="left" w:pos="289"/>
              </w:tabs>
              <w:autoSpaceDE w:val="0"/>
              <w:autoSpaceDN w:val="0"/>
              <w:adjustRightInd w:val="0"/>
              <w:spacing w:before="0" w:after="0"/>
              <w:ind w:left="6" w:hanging="1"/>
              <w:contextualSpacing w:val="0"/>
              <w:jc w:val="left"/>
              <w:rPr>
                <w:rFonts w:cs="Arial"/>
                <w:noProof/>
                <w:lang w:val="en-US"/>
              </w:rPr>
            </w:pPr>
            <w:r w:rsidRPr="004C04EB">
              <w:rPr>
                <w:rFonts w:cs="Arial"/>
                <w:noProof/>
                <w:lang w:val="en-US"/>
              </w:rPr>
              <w:t>Interviews</w:t>
            </w:r>
          </w:p>
        </w:tc>
      </w:tr>
      <w:tr w:rsidR="00AC1452" w:rsidRPr="004C04EB" w:rsidTr="00910894">
        <w:tc>
          <w:tcPr>
            <w:tcW w:w="2552" w:type="dxa"/>
          </w:tcPr>
          <w:p w:rsidR="00AC1452" w:rsidRPr="004C04EB" w:rsidRDefault="00AC1452" w:rsidP="00D84202">
            <w:pPr>
              <w:numPr>
                <w:ilvl w:val="0"/>
                <w:numId w:val="52"/>
              </w:numPr>
              <w:tabs>
                <w:tab w:val="left" w:pos="313"/>
              </w:tabs>
              <w:ind w:left="29" w:firstLine="0"/>
              <w:jc w:val="left"/>
              <w:rPr>
                <w:rFonts w:cs="Arial"/>
                <w:noProof/>
                <w:lang w:val="en-US"/>
              </w:rPr>
            </w:pPr>
            <w:r w:rsidRPr="004C04EB">
              <w:rPr>
                <w:rFonts w:cs="Arial"/>
                <w:noProof/>
                <w:lang w:val="en-US"/>
              </w:rPr>
              <w:t>Technical strengthening on the replacement of chillers</w:t>
            </w:r>
          </w:p>
        </w:tc>
        <w:tc>
          <w:tcPr>
            <w:tcW w:w="2982" w:type="dxa"/>
          </w:tcPr>
          <w:p w:rsidR="00AC1452" w:rsidRPr="004C04EB" w:rsidRDefault="00AC1452" w:rsidP="00D84202">
            <w:pPr>
              <w:numPr>
                <w:ilvl w:val="0"/>
                <w:numId w:val="23"/>
              </w:numPr>
              <w:tabs>
                <w:tab w:val="left" w:pos="351"/>
              </w:tabs>
              <w:ind w:left="74" w:firstLine="0"/>
              <w:jc w:val="left"/>
              <w:rPr>
                <w:rFonts w:cs="Arial"/>
                <w:noProof/>
                <w:lang w:val="en-US"/>
              </w:rPr>
            </w:pPr>
            <w:r w:rsidRPr="004C04EB">
              <w:rPr>
                <w:rFonts w:cs="Arial"/>
                <w:noProof/>
                <w:lang w:val="en-US"/>
              </w:rPr>
              <w:t>Technical assistance program for the replacement of chillers implemented</w:t>
            </w:r>
          </w:p>
          <w:p w:rsidR="00AC1452" w:rsidRPr="004C04EB" w:rsidRDefault="00AC1452" w:rsidP="00D84202">
            <w:pPr>
              <w:numPr>
                <w:ilvl w:val="0"/>
                <w:numId w:val="23"/>
              </w:numPr>
              <w:tabs>
                <w:tab w:val="left" w:pos="351"/>
              </w:tabs>
              <w:ind w:left="74" w:firstLine="0"/>
              <w:jc w:val="left"/>
              <w:rPr>
                <w:rFonts w:cs="Arial"/>
                <w:noProof/>
                <w:lang w:val="en-US"/>
              </w:rPr>
            </w:pPr>
            <w:r w:rsidRPr="004C04EB">
              <w:rPr>
                <w:rFonts w:cs="Arial"/>
                <w:noProof/>
                <w:lang w:val="en-US"/>
              </w:rPr>
              <w:t>Guides/technical guidelines for the replacement of chillers published and distributed</w:t>
            </w:r>
          </w:p>
        </w:tc>
        <w:tc>
          <w:tcPr>
            <w:tcW w:w="1980" w:type="dxa"/>
          </w:tcPr>
          <w:p w:rsidR="00AC1452" w:rsidRPr="004C04EB" w:rsidRDefault="009E11C3" w:rsidP="00D84202">
            <w:pPr>
              <w:numPr>
                <w:ilvl w:val="0"/>
                <w:numId w:val="23"/>
              </w:numPr>
              <w:tabs>
                <w:tab w:val="left" w:pos="278"/>
              </w:tabs>
              <w:ind w:left="0" w:firstLine="0"/>
              <w:jc w:val="left"/>
              <w:rPr>
                <w:rFonts w:cs="Arial"/>
                <w:noProof/>
                <w:lang w:val="en-US"/>
              </w:rPr>
            </w:pPr>
            <w:r w:rsidRPr="004C04EB">
              <w:rPr>
                <w:rFonts w:cs="Arial"/>
                <w:noProof/>
                <w:lang w:val="en-US"/>
              </w:rPr>
              <w:t>Reports of the P</w:t>
            </w:r>
            <w:r w:rsidR="00AC1452" w:rsidRPr="004C04EB">
              <w:rPr>
                <w:rFonts w:cs="Arial"/>
                <w:noProof/>
                <w:lang w:val="en-US"/>
              </w:rPr>
              <w:t>roject</w:t>
            </w:r>
          </w:p>
          <w:p w:rsidR="00AC1452" w:rsidRPr="004C04EB" w:rsidRDefault="00AC1452" w:rsidP="00D84202">
            <w:pPr>
              <w:numPr>
                <w:ilvl w:val="0"/>
                <w:numId w:val="23"/>
              </w:numPr>
              <w:tabs>
                <w:tab w:val="left" w:pos="278"/>
              </w:tabs>
              <w:ind w:left="0" w:firstLine="0"/>
              <w:jc w:val="left"/>
              <w:rPr>
                <w:rFonts w:cs="Arial"/>
                <w:noProof/>
                <w:lang w:val="en-US"/>
              </w:rPr>
            </w:pPr>
            <w:r w:rsidRPr="004C04EB">
              <w:rPr>
                <w:rFonts w:cs="Arial"/>
                <w:noProof/>
                <w:lang w:val="en-US"/>
              </w:rPr>
              <w:t>Published documents</w:t>
            </w:r>
          </w:p>
        </w:tc>
        <w:tc>
          <w:tcPr>
            <w:tcW w:w="1842" w:type="dxa"/>
          </w:tcPr>
          <w:p w:rsidR="00AC1452" w:rsidRPr="004C04EB" w:rsidRDefault="00AC1452" w:rsidP="00D84202">
            <w:pPr>
              <w:numPr>
                <w:ilvl w:val="0"/>
                <w:numId w:val="23"/>
              </w:numPr>
              <w:tabs>
                <w:tab w:val="left" w:pos="289"/>
              </w:tabs>
              <w:ind w:left="6" w:hanging="1"/>
              <w:jc w:val="left"/>
              <w:rPr>
                <w:rFonts w:cs="Arial"/>
                <w:noProof/>
                <w:lang w:val="en-US"/>
              </w:rPr>
            </w:pPr>
            <w:r w:rsidRPr="004C04EB">
              <w:rPr>
                <w:rFonts w:cs="Arial"/>
                <w:noProof/>
                <w:lang w:val="en-US"/>
              </w:rPr>
              <w:t>Review of documents</w:t>
            </w:r>
          </w:p>
          <w:p w:rsidR="00AC1452" w:rsidRPr="004C04EB" w:rsidRDefault="00AC1452" w:rsidP="00D84202">
            <w:pPr>
              <w:numPr>
                <w:ilvl w:val="0"/>
                <w:numId w:val="23"/>
              </w:numPr>
              <w:tabs>
                <w:tab w:val="left" w:pos="289"/>
              </w:tabs>
              <w:autoSpaceDE w:val="0"/>
              <w:autoSpaceDN w:val="0"/>
              <w:adjustRightInd w:val="0"/>
              <w:spacing w:before="0" w:after="0"/>
              <w:ind w:left="6" w:hanging="1"/>
              <w:contextualSpacing w:val="0"/>
              <w:jc w:val="left"/>
              <w:rPr>
                <w:rFonts w:cs="Arial"/>
                <w:noProof/>
                <w:lang w:val="en-US"/>
              </w:rPr>
            </w:pPr>
            <w:r w:rsidRPr="004C04EB">
              <w:rPr>
                <w:rFonts w:cs="Arial"/>
                <w:noProof/>
                <w:lang w:val="en-US"/>
              </w:rPr>
              <w:t>Interviews</w:t>
            </w:r>
          </w:p>
        </w:tc>
      </w:tr>
    </w:tbl>
    <w:p w:rsidR="00AC1452" w:rsidRPr="004C04EB" w:rsidRDefault="00AC1452" w:rsidP="00AC1452">
      <w:pPr>
        <w:rPr>
          <w:rFonts w:eastAsia="Calibri" w:cs="Arial"/>
          <w:noProof/>
          <w:lang w:val="en-US"/>
        </w:rPr>
      </w:pPr>
    </w:p>
    <w:p w:rsidR="00AC1452" w:rsidRPr="004C04EB" w:rsidRDefault="00AC1452" w:rsidP="00AC1452">
      <w:pPr>
        <w:rPr>
          <w:rFonts w:eastAsia="Calibri" w:cs="Arial"/>
          <w:b/>
          <w:noProof/>
          <w:lang w:val="en-US"/>
        </w:rPr>
      </w:pPr>
      <w:r w:rsidRPr="004C04EB">
        <w:rPr>
          <w:rFonts w:eastAsia="Calibri" w:cs="Arial"/>
          <w:b/>
          <w:noProof/>
          <w:lang w:val="en-US"/>
        </w:rPr>
        <w:t>a) Reduction of greenhouse gas emissions from the buildings se</w:t>
      </w:r>
      <w:r w:rsidR="009E11C3" w:rsidRPr="004C04EB">
        <w:rPr>
          <w:rFonts w:eastAsia="Calibri" w:cs="Arial"/>
          <w:b/>
          <w:noProof/>
          <w:lang w:val="en-US"/>
        </w:rPr>
        <w:t>ctor in Colombia based on this P</w:t>
      </w:r>
      <w:r w:rsidRPr="004C04EB">
        <w:rPr>
          <w:rFonts w:eastAsia="Calibri" w:cs="Arial"/>
          <w:b/>
          <w:noProof/>
          <w:lang w:val="en-US"/>
        </w:rPr>
        <w:t>roject:</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Outcome 4 of the Project, the replacement of 13 large, inefficient, CFC-based chillers, could not be implemented because of a series of reasons already analyzed. This Outcome had the following goals projected for the reduction of emissions:</w:t>
      </w:r>
    </w:p>
    <w:p w:rsidR="00AC1452" w:rsidRPr="004C04EB" w:rsidRDefault="00AC1452" w:rsidP="00D84202">
      <w:pPr>
        <w:numPr>
          <w:ilvl w:val="0"/>
          <w:numId w:val="51"/>
        </w:numPr>
        <w:tabs>
          <w:tab w:val="left" w:pos="426"/>
        </w:tabs>
        <w:ind w:left="142" w:firstLine="0"/>
        <w:rPr>
          <w:rFonts w:eastAsia="Calibri" w:cs="Arial"/>
          <w:noProof/>
          <w:lang w:val="en-US"/>
        </w:rPr>
      </w:pPr>
      <w:r w:rsidRPr="004C04EB">
        <w:rPr>
          <w:rFonts w:eastAsia="Calibri" w:cs="Arial"/>
          <w:noProof/>
          <w:lang w:val="en-US"/>
        </w:rPr>
        <w:t>Direct emissions avoided: 62,000 Ton CO</w:t>
      </w:r>
      <w:r w:rsidRPr="004C04EB">
        <w:rPr>
          <w:rFonts w:eastAsia="Calibri" w:cs="Arial"/>
          <w:noProof/>
          <w:vertAlign w:val="subscript"/>
          <w:lang w:val="en-US"/>
        </w:rPr>
        <w:t>2</w:t>
      </w:r>
    </w:p>
    <w:p w:rsidR="00AC1452" w:rsidRPr="004C04EB" w:rsidRDefault="00AC1452" w:rsidP="00D84202">
      <w:pPr>
        <w:numPr>
          <w:ilvl w:val="0"/>
          <w:numId w:val="51"/>
        </w:numPr>
        <w:tabs>
          <w:tab w:val="left" w:pos="426"/>
        </w:tabs>
        <w:ind w:left="142" w:firstLine="0"/>
        <w:rPr>
          <w:rFonts w:eastAsia="Calibri" w:cs="Arial"/>
          <w:noProof/>
          <w:lang w:val="en-US"/>
        </w:rPr>
      </w:pPr>
      <w:r w:rsidRPr="004C04EB">
        <w:rPr>
          <w:rFonts w:eastAsia="Calibri" w:cs="Arial"/>
          <w:noProof/>
          <w:lang w:val="en-US"/>
        </w:rPr>
        <w:t>Indirect emissions avoided due to replication</w:t>
      </w:r>
      <w:r w:rsidR="009E11C3" w:rsidRPr="004C04EB">
        <w:rPr>
          <w:rFonts w:eastAsia="Calibri" w:cs="Arial"/>
          <w:noProof/>
          <w:lang w:val="en-US"/>
        </w:rPr>
        <w:t xml:space="preserve"> of projects</w:t>
      </w:r>
      <w:r w:rsidRPr="004C04EB">
        <w:rPr>
          <w:rFonts w:eastAsia="Calibri" w:cs="Arial"/>
          <w:noProof/>
          <w:lang w:val="en-US"/>
        </w:rPr>
        <w:t>: 124,400 Ton CO</w:t>
      </w:r>
      <w:r w:rsidRPr="004C04EB">
        <w:rPr>
          <w:rFonts w:eastAsia="Calibri" w:cs="Arial"/>
          <w:noProof/>
          <w:vertAlign w:val="subscript"/>
          <w:lang w:val="en-US"/>
        </w:rPr>
        <w:t>2</w:t>
      </w:r>
      <w:r w:rsidRPr="004C04EB">
        <w:rPr>
          <w:rFonts w:eastAsia="Calibri" w:cs="Arial"/>
          <w:noProof/>
          <w:lang w:val="en-US"/>
        </w:rPr>
        <w:t>; and due to market transformation: 150.000 Ton CO</w:t>
      </w:r>
      <w:r w:rsidRPr="004C04EB">
        <w:rPr>
          <w:rFonts w:eastAsia="Calibri" w:cs="Arial"/>
          <w:noProof/>
          <w:vertAlign w:val="subscript"/>
          <w:lang w:val="en-US"/>
        </w:rPr>
        <w:t>2</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lastRenderedPageBreak/>
        <w:t>Given that Outcome 4 was replaced by a campaign of 31 energy audits in large buildings</w:t>
      </w:r>
      <w:r w:rsidR="009E11C3" w:rsidRPr="004C04EB">
        <w:rPr>
          <w:rFonts w:eastAsia="Calibri" w:cs="Arial"/>
          <w:noProof/>
          <w:lang w:val="en-US"/>
        </w:rPr>
        <w:t>,</w:t>
      </w:r>
      <w:r w:rsidRPr="004C04EB">
        <w:rPr>
          <w:rFonts w:eastAsia="Calibri" w:cs="Arial"/>
          <w:noProof/>
          <w:lang w:val="en-US"/>
        </w:rPr>
        <w:t xml:space="preserve"> </w:t>
      </w:r>
      <w:r w:rsidR="0049783F" w:rsidRPr="004C04EB">
        <w:rPr>
          <w:rFonts w:eastAsia="Calibri" w:cs="Arial"/>
          <w:noProof/>
          <w:lang w:val="en-US"/>
        </w:rPr>
        <w:t xml:space="preserve">and </w:t>
      </w:r>
      <w:r w:rsidRPr="004C04EB">
        <w:rPr>
          <w:rFonts w:eastAsia="Calibri" w:cs="Arial"/>
          <w:noProof/>
          <w:lang w:val="en-US"/>
        </w:rPr>
        <w:t xml:space="preserve">in order to compare with </w:t>
      </w:r>
      <w:r w:rsidR="009E11C3" w:rsidRPr="004C04EB">
        <w:rPr>
          <w:rFonts w:eastAsia="Calibri" w:cs="Arial"/>
          <w:noProof/>
          <w:lang w:val="en-US"/>
        </w:rPr>
        <w:t>th</w:t>
      </w:r>
      <w:r w:rsidR="0049783F" w:rsidRPr="004C04EB">
        <w:rPr>
          <w:rFonts w:eastAsia="Calibri" w:cs="Arial"/>
          <w:noProof/>
          <w:lang w:val="en-US"/>
        </w:rPr>
        <w:t>is</w:t>
      </w:r>
      <w:r w:rsidR="009E11C3" w:rsidRPr="004C04EB">
        <w:rPr>
          <w:rFonts w:eastAsia="Calibri" w:cs="Arial"/>
          <w:noProof/>
          <w:lang w:val="en-US"/>
        </w:rPr>
        <w:t xml:space="preserve"> modified </w:t>
      </w:r>
      <w:r w:rsidRPr="004C04EB">
        <w:rPr>
          <w:rFonts w:eastAsia="Calibri" w:cs="Arial"/>
          <w:noProof/>
          <w:lang w:val="en-US"/>
        </w:rPr>
        <w:t>Outcome 4, the poten</w:t>
      </w:r>
      <w:r w:rsidR="0049783F" w:rsidRPr="004C04EB">
        <w:rPr>
          <w:rFonts w:eastAsia="Calibri" w:cs="Arial"/>
          <w:noProof/>
          <w:lang w:val="en-US"/>
        </w:rPr>
        <w:t>tial for reduced emissions steaming from the savings measures identified in the audits (if there are finally implemented) was calculated.</w:t>
      </w:r>
    </w:p>
    <w:p w:rsidR="00AC1452" w:rsidRPr="004C04EB" w:rsidRDefault="00AC1452" w:rsidP="00AC1452">
      <w:pPr>
        <w:rPr>
          <w:rFonts w:eastAsia="Calibri" w:cs="Arial"/>
          <w:noProof/>
          <w:lang w:val="en-US"/>
        </w:rPr>
      </w:pPr>
    </w:p>
    <w:p w:rsidR="00AC1452" w:rsidRPr="004C04EB" w:rsidRDefault="0049783F" w:rsidP="00AC1452">
      <w:pPr>
        <w:rPr>
          <w:rFonts w:eastAsia="Calibri" w:cs="Arial"/>
          <w:noProof/>
          <w:lang w:val="en-US"/>
        </w:rPr>
      </w:pPr>
      <w:r w:rsidRPr="004C04EB">
        <w:rPr>
          <w:rFonts w:eastAsia="Calibri" w:cs="Times New Roman"/>
          <w:noProof/>
          <w:szCs w:val="24"/>
          <w:lang w:val="en-US"/>
        </w:rPr>
        <w:t>If the implementation of savings</w:t>
      </w:r>
      <w:r w:rsidR="00AC1452" w:rsidRPr="004C04EB">
        <w:rPr>
          <w:rFonts w:eastAsia="Calibri" w:cs="Times New Roman"/>
          <w:noProof/>
          <w:szCs w:val="24"/>
          <w:lang w:val="en-US"/>
        </w:rPr>
        <w:t xml:space="preserve"> measures identified in the 31 energy audits (Outcome 4 modified) is carried out, the emissions </w:t>
      </w:r>
      <w:r w:rsidRPr="004C04EB">
        <w:rPr>
          <w:rFonts w:eastAsia="Calibri" w:cs="Times New Roman"/>
          <w:noProof/>
          <w:szCs w:val="24"/>
          <w:lang w:val="en-US"/>
        </w:rPr>
        <w:t>for</w:t>
      </w:r>
      <w:r w:rsidR="00AC1452" w:rsidRPr="004C04EB">
        <w:rPr>
          <w:rFonts w:eastAsia="Calibri" w:cs="Times New Roman"/>
          <w:noProof/>
          <w:szCs w:val="24"/>
          <w:lang w:val="en-US"/>
        </w:rPr>
        <w:t xml:space="preserve"> a total of 104,727 Tons CO</w:t>
      </w:r>
      <w:r w:rsidR="00AC1452" w:rsidRPr="004C04EB">
        <w:rPr>
          <w:rFonts w:eastAsia="Calibri" w:cs="Times New Roman"/>
          <w:noProof/>
          <w:szCs w:val="24"/>
          <w:vertAlign w:val="subscript"/>
          <w:lang w:val="en-US"/>
        </w:rPr>
        <w:t>2</w:t>
      </w:r>
      <w:r w:rsidR="00AC1452" w:rsidRPr="004C04EB">
        <w:rPr>
          <w:rFonts w:eastAsia="Calibri" w:cs="Times New Roman"/>
          <w:noProof/>
          <w:szCs w:val="24"/>
          <w:lang w:val="en-US"/>
        </w:rPr>
        <w:t xml:space="preserve"> </w:t>
      </w:r>
      <w:r w:rsidRPr="004C04EB">
        <w:rPr>
          <w:rFonts w:eastAsia="Calibri" w:cs="Times New Roman"/>
          <w:noProof/>
          <w:szCs w:val="24"/>
          <w:lang w:val="en-US"/>
        </w:rPr>
        <w:t xml:space="preserve">would be prevented </w:t>
      </w:r>
      <w:r w:rsidR="00AC1452" w:rsidRPr="004C04EB">
        <w:rPr>
          <w:rFonts w:eastAsia="Calibri" w:cs="Times New Roman"/>
          <w:noProof/>
          <w:szCs w:val="24"/>
          <w:lang w:val="en-US"/>
        </w:rPr>
        <w:t>over the lifetime of the measures (20 years, which really means 13.4 effective years, consideri</w:t>
      </w:r>
      <w:r w:rsidRPr="004C04EB">
        <w:rPr>
          <w:rFonts w:eastAsia="Calibri" w:cs="Times New Roman"/>
          <w:noProof/>
          <w:szCs w:val="24"/>
          <w:lang w:val="en-US"/>
        </w:rPr>
        <w:t>ng a change of 33% in the Basel</w:t>
      </w:r>
      <w:r w:rsidR="00AC1452" w:rsidRPr="004C04EB">
        <w:rPr>
          <w:rFonts w:eastAsia="Calibri" w:cs="Times New Roman"/>
          <w:noProof/>
          <w:szCs w:val="24"/>
          <w:lang w:val="en-US"/>
        </w:rPr>
        <w:t>ine).</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p>
    <w:p w:rsidR="00AC1452" w:rsidRPr="004C04EB" w:rsidRDefault="00AC1452" w:rsidP="00AC1452">
      <w:pPr>
        <w:jc w:val="center"/>
        <w:rPr>
          <w:rFonts w:eastAsia="Calibri" w:cs="Arial"/>
          <w:b/>
          <w:noProof/>
          <w:szCs w:val="24"/>
          <w:lang w:val="en-US"/>
        </w:rPr>
      </w:pPr>
      <w:r w:rsidRPr="004C04EB">
        <w:rPr>
          <w:rFonts w:eastAsia="Calibri" w:cs="Arial"/>
          <w:b/>
          <w:noProof/>
          <w:szCs w:val="24"/>
          <w:lang w:val="en-US"/>
        </w:rPr>
        <w:t xml:space="preserve">Table 39: GHG emissions that would be avoided if the savings </w:t>
      </w:r>
      <w:r w:rsidR="0049783F" w:rsidRPr="004C04EB">
        <w:rPr>
          <w:rFonts w:eastAsia="Calibri" w:cs="Arial"/>
          <w:b/>
          <w:noProof/>
          <w:szCs w:val="24"/>
          <w:lang w:val="en-US"/>
        </w:rPr>
        <w:t xml:space="preserve">measures </w:t>
      </w:r>
      <w:r w:rsidRPr="004C04EB">
        <w:rPr>
          <w:rFonts w:eastAsia="Calibri" w:cs="Arial"/>
          <w:b/>
          <w:noProof/>
          <w:szCs w:val="24"/>
          <w:lang w:val="en-US"/>
        </w:rPr>
        <w:t xml:space="preserve">identified in the audits (Outcome 4 modified) </w:t>
      </w:r>
      <w:r w:rsidR="0049783F" w:rsidRPr="004C04EB">
        <w:rPr>
          <w:rFonts w:eastAsia="Calibri" w:cs="Arial"/>
          <w:b/>
          <w:noProof/>
          <w:szCs w:val="24"/>
          <w:lang w:val="en-US"/>
        </w:rPr>
        <w:t>were</w:t>
      </w:r>
      <w:r w:rsidRPr="004C04EB">
        <w:rPr>
          <w:rFonts w:eastAsia="Calibri" w:cs="Arial"/>
          <w:b/>
          <w:noProof/>
          <w:szCs w:val="24"/>
          <w:lang w:val="en-US"/>
        </w:rPr>
        <w:t xml:space="preserve"> executed</w:t>
      </w:r>
    </w:p>
    <w:p w:rsidR="00AC1452" w:rsidRPr="004C04EB" w:rsidRDefault="00AC1452" w:rsidP="00AC1452">
      <w:pPr>
        <w:rPr>
          <w:rFonts w:eastAsia="Calibri" w:cs="Arial"/>
          <w:noProof/>
          <w:sz w:val="20"/>
          <w:szCs w:val="20"/>
          <w:lang w:val="en-US"/>
        </w:rPr>
      </w:pPr>
    </w:p>
    <w:tbl>
      <w:tblPr>
        <w:tblW w:w="3964" w:type="dxa"/>
        <w:jc w:val="center"/>
        <w:tblCellMar>
          <w:left w:w="70" w:type="dxa"/>
          <w:right w:w="70" w:type="dxa"/>
        </w:tblCellMar>
        <w:tblLook w:val="04A0"/>
      </w:tblPr>
      <w:tblGrid>
        <w:gridCol w:w="2689"/>
        <w:gridCol w:w="1955"/>
      </w:tblGrid>
      <w:tr w:rsidR="00AC1452" w:rsidRPr="004C04EB" w:rsidTr="00910894">
        <w:trPr>
          <w:trHeight w:val="552"/>
          <w:jc w:val="center"/>
        </w:trPr>
        <w:tc>
          <w:tcPr>
            <w:tcW w:w="268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C1452" w:rsidRPr="004C04EB" w:rsidRDefault="00AC1452" w:rsidP="00910894">
            <w:pPr>
              <w:spacing w:before="0" w:after="0"/>
              <w:contextualSpacing w:val="0"/>
              <w:jc w:val="center"/>
              <w:rPr>
                <w:rFonts w:eastAsia="Times New Roman" w:cs="Arial"/>
                <w:b/>
                <w:bCs/>
                <w:noProof/>
                <w:color w:val="000000"/>
                <w:szCs w:val="20"/>
                <w:lang w:val="en-US" w:eastAsia="es-CR"/>
              </w:rPr>
            </w:pPr>
            <w:r w:rsidRPr="004C04EB">
              <w:rPr>
                <w:rFonts w:eastAsia="Times New Roman" w:cs="Arial"/>
                <w:b/>
                <w:bCs/>
                <w:noProof/>
                <w:color w:val="000000"/>
                <w:szCs w:val="20"/>
                <w:lang w:val="en-US" w:eastAsia="es-CR"/>
              </w:rPr>
              <w:t>Audit #</w:t>
            </w:r>
          </w:p>
        </w:tc>
        <w:tc>
          <w:tcPr>
            <w:tcW w:w="127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C1452" w:rsidRPr="004C04EB" w:rsidRDefault="00AC1452" w:rsidP="00910894">
            <w:pPr>
              <w:spacing w:before="0" w:after="0"/>
              <w:contextualSpacing w:val="0"/>
              <w:jc w:val="center"/>
              <w:rPr>
                <w:rFonts w:eastAsia="Times New Roman" w:cs="Arial"/>
                <w:b/>
                <w:bCs/>
                <w:noProof/>
                <w:color w:val="000000"/>
                <w:szCs w:val="20"/>
                <w:lang w:val="en-US" w:eastAsia="es-CR"/>
              </w:rPr>
            </w:pPr>
            <w:r w:rsidRPr="004C04EB">
              <w:rPr>
                <w:rFonts w:eastAsia="Times New Roman" w:cs="Arial"/>
                <w:b/>
                <w:bCs/>
                <w:noProof/>
                <w:color w:val="000000"/>
                <w:szCs w:val="20"/>
                <w:lang w:val="en-US" w:eastAsia="es-CR"/>
              </w:rPr>
              <w:t>Ton CO</w:t>
            </w:r>
            <w:r w:rsidRPr="004C04EB">
              <w:rPr>
                <w:rFonts w:eastAsia="Times New Roman" w:cs="Arial"/>
                <w:b/>
                <w:bCs/>
                <w:noProof/>
                <w:color w:val="000000"/>
                <w:szCs w:val="20"/>
                <w:vertAlign w:val="subscript"/>
                <w:lang w:val="en-US" w:eastAsia="es-CR"/>
              </w:rPr>
              <w:t>2</w:t>
            </w:r>
            <w:r w:rsidRPr="004C04EB">
              <w:rPr>
                <w:rFonts w:eastAsia="Times New Roman" w:cs="Arial"/>
                <w:b/>
                <w:bCs/>
                <w:noProof/>
                <w:color w:val="000000"/>
                <w:szCs w:val="20"/>
                <w:lang w:val="en-US" w:eastAsia="es-CR"/>
              </w:rPr>
              <w:t>/year avoided</w:t>
            </w:r>
          </w:p>
        </w:tc>
      </w:tr>
      <w:tr w:rsidR="00AC1452" w:rsidRPr="004C04EB" w:rsidTr="00910894">
        <w:trPr>
          <w:trHeight w:val="288"/>
          <w:jc w:val="center"/>
        </w:trPr>
        <w:tc>
          <w:tcPr>
            <w:tcW w:w="2689"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AC1452" w:rsidRPr="004C04EB" w:rsidRDefault="00AC1452" w:rsidP="00910894">
            <w:pPr>
              <w:spacing w:before="0" w:after="0"/>
              <w:contextualSpacing w:val="0"/>
              <w:jc w:val="left"/>
              <w:rPr>
                <w:rFonts w:eastAsia="Times New Roman" w:cs="Arial"/>
                <w:b/>
                <w:bCs/>
                <w:noProof/>
                <w:color w:val="000000"/>
                <w:lang w:val="en-US" w:eastAsia="es-CR"/>
              </w:rPr>
            </w:pPr>
            <w:r w:rsidRPr="004C04EB">
              <w:rPr>
                <w:rFonts w:eastAsia="Times New Roman" w:cs="Arial"/>
                <w:b/>
                <w:bCs/>
                <w:noProof/>
                <w:color w:val="000000"/>
                <w:lang w:val="en-US" w:eastAsia="es-CR"/>
              </w:rPr>
              <w:t>Total 11 audits</w:t>
            </w:r>
          </w:p>
        </w:tc>
        <w:tc>
          <w:tcPr>
            <w:tcW w:w="1275" w:type="dxa"/>
            <w:tcBorders>
              <w:top w:val="nil"/>
              <w:left w:val="nil"/>
              <w:bottom w:val="single" w:sz="4" w:space="0" w:color="auto"/>
              <w:right w:val="single" w:sz="4" w:space="0" w:color="auto"/>
            </w:tcBorders>
            <w:shd w:val="clear" w:color="000000" w:fill="FFFFFF"/>
            <w:noWrap/>
            <w:vAlign w:val="bottom"/>
            <w:hideMark/>
          </w:tcPr>
          <w:p w:rsidR="00AC1452" w:rsidRPr="004C04EB" w:rsidRDefault="00AC1452" w:rsidP="00910894">
            <w:pPr>
              <w:spacing w:before="0" w:after="0"/>
              <w:contextualSpacing w:val="0"/>
              <w:jc w:val="right"/>
              <w:rPr>
                <w:rFonts w:eastAsia="Times New Roman" w:cs="Arial"/>
                <w:b/>
                <w:bCs/>
                <w:noProof/>
                <w:color w:val="000000"/>
                <w:szCs w:val="20"/>
                <w:lang w:val="en-US" w:eastAsia="es-CR"/>
              </w:rPr>
            </w:pPr>
            <w:r w:rsidRPr="004C04EB">
              <w:rPr>
                <w:rFonts w:eastAsia="Times New Roman" w:cs="Arial"/>
                <w:b/>
                <w:bCs/>
                <w:noProof/>
                <w:color w:val="000000"/>
                <w:szCs w:val="20"/>
                <w:lang w:val="en-US" w:eastAsia="es-CR"/>
              </w:rPr>
              <w:t>1,261.00</w:t>
            </w:r>
          </w:p>
        </w:tc>
      </w:tr>
      <w:tr w:rsidR="00AC1452" w:rsidRPr="004C04EB" w:rsidTr="00910894">
        <w:trPr>
          <w:trHeight w:val="288"/>
          <w:jc w:val="center"/>
        </w:trPr>
        <w:tc>
          <w:tcPr>
            <w:tcW w:w="2689"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AC1452" w:rsidRPr="004C04EB" w:rsidRDefault="00AC1452" w:rsidP="00910894">
            <w:pPr>
              <w:spacing w:before="0" w:after="0"/>
              <w:contextualSpacing w:val="0"/>
              <w:jc w:val="left"/>
              <w:rPr>
                <w:rFonts w:eastAsia="Times New Roman" w:cs="Arial"/>
                <w:b/>
                <w:bCs/>
                <w:noProof/>
                <w:color w:val="000000"/>
                <w:lang w:val="en-US" w:eastAsia="es-CR"/>
              </w:rPr>
            </w:pPr>
            <w:r w:rsidRPr="004C04EB">
              <w:rPr>
                <w:rFonts w:eastAsia="Times New Roman" w:cs="Arial"/>
                <w:b/>
                <w:bCs/>
                <w:noProof/>
                <w:color w:val="000000"/>
                <w:lang w:val="en-US" w:eastAsia="es-CR"/>
              </w:rPr>
              <w:t>Average per audit</w:t>
            </w:r>
          </w:p>
        </w:tc>
        <w:tc>
          <w:tcPr>
            <w:tcW w:w="1275" w:type="dxa"/>
            <w:tcBorders>
              <w:top w:val="nil"/>
              <w:left w:val="nil"/>
              <w:bottom w:val="single" w:sz="4" w:space="0" w:color="auto"/>
              <w:right w:val="single" w:sz="4" w:space="0" w:color="auto"/>
            </w:tcBorders>
            <w:shd w:val="clear" w:color="000000" w:fill="FFFFFF"/>
            <w:noWrap/>
            <w:vAlign w:val="bottom"/>
            <w:hideMark/>
          </w:tcPr>
          <w:p w:rsidR="00AC1452" w:rsidRPr="004C04EB" w:rsidRDefault="00AC1452" w:rsidP="00910894">
            <w:pPr>
              <w:spacing w:before="0" w:after="0"/>
              <w:contextualSpacing w:val="0"/>
              <w:jc w:val="right"/>
              <w:rPr>
                <w:rFonts w:eastAsia="Times New Roman" w:cs="Arial"/>
                <w:b/>
                <w:bCs/>
                <w:noProof/>
                <w:color w:val="000000"/>
                <w:szCs w:val="20"/>
                <w:lang w:val="en-US" w:eastAsia="es-CR"/>
              </w:rPr>
            </w:pPr>
            <w:r w:rsidRPr="004C04EB">
              <w:rPr>
                <w:rFonts w:eastAsia="Times New Roman" w:cs="Arial"/>
                <w:b/>
                <w:bCs/>
                <w:noProof/>
                <w:color w:val="000000"/>
                <w:szCs w:val="20"/>
                <w:lang w:val="en-US" w:eastAsia="es-CR"/>
              </w:rPr>
              <w:t>114.64</w:t>
            </w:r>
          </w:p>
        </w:tc>
      </w:tr>
      <w:tr w:rsidR="00AC1452" w:rsidRPr="004C04EB" w:rsidTr="00910894">
        <w:trPr>
          <w:trHeight w:val="288"/>
          <w:jc w:val="center"/>
        </w:trPr>
        <w:tc>
          <w:tcPr>
            <w:tcW w:w="2689"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AC1452" w:rsidRPr="004C04EB" w:rsidRDefault="00AC1452" w:rsidP="00910894">
            <w:pPr>
              <w:spacing w:before="0" w:after="0"/>
              <w:contextualSpacing w:val="0"/>
              <w:jc w:val="left"/>
              <w:rPr>
                <w:rFonts w:eastAsia="Times New Roman" w:cs="Arial"/>
                <w:b/>
                <w:bCs/>
                <w:noProof/>
                <w:color w:val="000000"/>
                <w:lang w:val="en-US" w:eastAsia="es-CR"/>
              </w:rPr>
            </w:pPr>
            <w:r w:rsidRPr="004C04EB">
              <w:rPr>
                <w:rFonts w:eastAsia="Times New Roman" w:cs="Arial"/>
                <w:b/>
                <w:bCs/>
                <w:noProof/>
                <w:color w:val="000000"/>
                <w:lang w:val="en-US" w:eastAsia="es-CR"/>
              </w:rPr>
              <w:t>Total 31 audits</w:t>
            </w:r>
          </w:p>
        </w:tc>
        <w:tc>
          <w:tcPr>
            <w:tcW w:w="1275" w:type="dxa"/>
            <w:tcBorders>
              <w:top w:val="nil"/>
              <w:left w:val="nil"/>
              <w:bottom w:val="single" w:sz="4" w:space="0" w:color="auto"/>
              <w:right w:val="single" w:sz="4" w:space="0" w:color="auto"/>
            </w:tcBorders>
            <w:shd w:val="clear" w:color="000000" w:fill="FFFFFF"/>
            <w:noWrap/>
            <w:vAlign w:val="bottom"/>
            <w:hideMark/>
          </w:tcPr>
          <w:p w:rsidR="00AC1452" w:rsidRPr="004C04EB" w:rsidRDefault="00AC1452" w:rsidP="00910894">
            <w:pPr>
              <w:spacing w:before="0" w:after="0"/>
              <w:contextualSpacing w:val="0"/>
              <w:jc w:val="right"/>
              <w:rPr>
                <w:rFonts w:eastAsia="Times New Roman" w:cs="Arial"/>
                <w:b/>
                <w:bCs/>
                <w:noProof/>
                <w:color w:val="000000"/>
                <w:szCs w:val="20"/>
                <w:lang w:val="en-US" w:eastAsia="es-CR"/>
              </w:rPr>
            </w:pPr>
            <w:r w:rsidRPr="004C04EB">
              <w:rPr>
                <w:rFonts w:eastAsia="Times New Roman" w:cs="Arial"/>
                <w:b/>
                <w:bCs/>
                <w:noProof/>
                <w:color w:val="000000"/>
                <w:szCs w:val="20"/>
                <w:lang w:val="en-US" w:eastAsia="es-CR"/>
              </w:rPr>
              <w:t>3,553.84</w:t>
            </w:r>
          </w:p>
        </w:tc>
      </w:tr>
      <w:tr w:rsidR="00AC1452" w:rsidRPr="004C04EB" w:rsidTr="00910894">
        <w:trPr>
          <w:trHeight w:val="288"/>
          <w:jc w:val="center"/>
        </w:trPr>
        <w:tc>
          <w:tcPr>
            <w:tcW w:w="2689"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AC1452" w:rsidRPr="004C04EB" w:rsidRDefault="00AC1452" w:rsidP="00910894">
            <w:pPr>
              <w:spacing w:before="0" w:after="0"/>
              <w:contextualSpacing w:val="0"/>
              <w:jc w:val="left"/>
              <w:rPr>
                <w:rFonts w:eastAsia="Times New Roman" w:cs="Arial"/>
                <w:b/>
                <w:bCs/>
                <w:noProof/>
                <w:color w:val="000000"/>
                <w:lang w:val="en-US" w:eastAsia="es-CR"/>
              </w:rPr>
            </w:pPr>
            <w:r w:rsidRPr="004C04EB">
              <w:rPr>
                <w:rFonts w:eastAsia="Times New Roman" w:cs="Arial"/>
                <w:b/>
                <w:bCs/>
                <w:noProof/>
                <w:color w:val="000000"/>
                <w:lang w:val="en-US" w:eastAsia="es-CR"/>
              </w:rPr>
              <w:t>20-year potential</w:t>
            </w:r>
          </w:p>
        </w:tc>
        <w:tc>
          <w:tcPr>
            <w:tcW w:w="1275" w:type="dxa"/>
            <w:tcBorders>
              <w:top w:val="nil"/>
              <w:left w:val="nil"/>
              <w:bottom w:val="single" w:sz="4" w:space="0" w:color="auto"/>
              <w:right w:val="single" w:sz="4" w:space="0" w:color="auto"/>
            </w:tcBorders>
            <w:shd w:val="clear" w:color="000000" w:fill="FFFFFF"/>
            <w:noWrap/>
            <w:vAlign w:val="bottom"/>
            <w:hideMark/>
          </w:tcPr>
          <w:p w:rsidR="00AC1452" w:rsidRPr="004C04EB" w:rsidRDefault="00AC1452" w:rsidP="00910894">
            <w:pPr>
              <w:spacing w:before="0" w:after="0"/>
              <w:contextualSpacing w:val="0"/>
              <w:jc w:val="right"/>
              <w:rPr>
                <w:rFonts w:eastAsia="Times New Roman" w:cs="Arial"/>
                <w:b/>
                <w:bCs/>
                <w:noProof/>
                <w:color w:val="000000"/>
                <w:szCs w:val="20"/>
                <w:lang w:val="en-US" w:eastAsia="es-CR"/>
              </w:rPr>
            </w:pPr>
            <w:r w:rsidRPr="004C04EB">
              <w:rPr>
                <w:rFonts w:eastAsia="Times New Roman" w:cs="Arial"/>
                <w:b/>
                <w:bCs/>
                <w:noProof/>
                <w:color w:val="000000"/>
                <w:szCs w:val="20"/>
                <w:lang w:val="en-US" w:eastAsia="es-CR"/>
              </w:rPr>
              <w:t>71,076.80</w:t>
            </w:r>
          </w:p>
        </w:tc>
      </w:tr>
      <w:tr w:rsidR="00AC1452" w:rsidRPr="004C04EB" w:rsidTr="00910894">
        <w:trPr>
          <w:trHeight w:val="288"/>
          <w:jc w:val="center"/>
        </w:trPr>
        <w:tc>
          <w:tcPr>
            <w:tcW w:w="2689"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AC1452" w:rsidRPr="004C04EB" w:rsidRDefault="00AC1452" w:rsidP="00910894">
            <w:pPr>
              <w:spacing w:before="0" w:after="0"/>
              <w:contextualSpacing w:val="0"/>
              <w:jc w:val="left"/>
              <w:rPr>
                <w:rFonts w:eastAsia="Times New Roman" w:cs="Arial"/>
                <w:b/>
                <w:bCs/>
                <w:noProof/>
                <w:color w:val="000000"/>
                <w:lang w:val="en-US" w:eastAsia="es-CR"/>
              </w:rPr>
            </w:pPr>
            <w:r w:rsidRPr="004C04EB">
              <w:rPr>
                <w:rFonts w:eastAsia="Times New Roman" w:cs="Arial"/>
                <w:b/>
                <w:bCs/>
                <w:noProof/>
                <w:color w:val="000000"/>
                <w:lang w:val="en-US" w:eastAsia="es-CR"/>
              </w:rPr>
              <w:t>13.4-year potential</w:t>
            </w:r>
          </w:p>
        </w:tc>
        <w:tc>
          <w:tcPr>
            <w:tcW w:w="1275" w:type="dxa"/>
            <w:tcBorders>
              <w:top w:val="nil"/>
              <w:left w:val="nil"/>
              <w:bottom w:val="single" w:sz="4" w:space="0" w:color="auto"/>
              <w:right w:val="single" w:sz="4" w:space="0" w:color="auto"/>
            </w:tcBorders>
            <w:shd w:val="clear" w:color="000000" w:fill="FFFFFF"/>
            <w:noWrap/>
            <w:vAlign w:val="bottom"/>
            <w:hideMark/>
          </w:tcPr>
          <w:p w:rsidR="00AC1452" w:rsidRPr="004C04EB" w:rsidRDefault="00AC1452" w:rsidP="00910894">
            <w:pPr>
              <w:spacing w:before="0" w:after="0"/>
              <w:contextualSpacing w:val="0"/>
              <w:jc w:val="right"/>
              <w:rPr>
                <w:rFonts w:eastAsia="Times New Roman" w:cs="Arial"/>
                <w:b/>
                <w:bCs/>
                <w:noProof/>
                <w:color w:val="000000"/>
                <w:szCs w:val="20"/>
                <w:lang w:val="en-US" w:eastAsia="es-CR"/>
              </w:rPr>
            </w:pPr>
            <w:r w:rsidRPr="004C04EB">
              <w:rPr>
                <w:rFonts w:eastAsia="Times New Roman" w:cs="Arial"/>
                <w:b/>
                <w:bCs/>
                <w:noProof/>
                <w:color w:val="000000"/>
                <w:szCs w:val="20"/>
                <w:lang w:val="en-US" w:eastAsia="es-CR"/>
              </w:rPr>
              <w:t>47,620.00</w:t>
            </w:r>
          </w:p>
        </w:tc>
      </w:tr>
      <w:tr w:rsidR="00AC1452" w:rsidRPr="004C04EB" w:rsidTr="00910894">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AC1452" w:rsidRPr="004C04EB" w:rsidRDefault="00AC1452" w:rsidP="00910894">
            <w:pPr>
              <w:spacing w:before="0" w:after="0"/>
              <w:contextualSpacing w:val="0"/>
              <w:jc w:val="left"/>
              <w:rPr>
                <w:rFonts w:eastAsia="Times New Roman" w:cs="Arial"/>
                <w:b/>
                <w:bCs/>
                <w:noProof/>
                <w:color w:val="000000"/>
                <w:lang w:val="en-US" w:eastAsia="es-CR"/>
              </w:rPr>
            </w:pPr>
            <w:r w:rsidRPr="004C04EB">
              <w:rPr>
                <w:rFonts w:eastAsia="Times New Roman" w:cs="Arial"/>
                <w:b/>
                <w:bCs/>
                <w:noProof/>
                <w:color w:val="000000"/>
                <w:lang w:val="en-US" w:eastAsia="es-CR"/>
              </w:rPr>
              <w:t xml:space="preserve">Marginal EF adjustment </w:t>
            </w:r>
          </w:p>
        </w:tc>
        <w:tc>
          <w:tcPr>
            <w:tcW w:w="1275" w:type="dxa"/>
            <w:tcBorders>
              <w:top w:val="single" w:sz="4" w:space="0" w:color="auto"/>
              <w:left w:val="nil"/>
              <w:bottom w:val="single" w:sz="4" w:space="0" w:color="auto"/>
              <w:right w:val="single" w:sz="4" w:space="0" w:color="auto"/>
            </w:tcBorders>
            <w:shd w:val="clear" w:color="000000" w:fill="FFFFFF"/>
            <w:noWrap/>
            <w:vAlign w:val="bottom"/>
            <w:hideMark/>
          </w:tcPr>
          <w:p w:rsidR="00AC1452" w:rsidRPr="004C04EB" w:rsidRDefault="00AC1452" w:rsidP="00910894">
            <w:pPr>
              <w:spacing w:before="0" w:after="0"/>
              <w:contextualSpacing w:val="0"/>
              <w:jc w:val="right"/>
              <w:rPr>
                <w:rFonts w:eastAsia="Times New Roman" w:cs="Arial"/>
                <w:b/>
                <w:bCs/>
                <w:noProof/>
                <w:color w:val="000000"/>
                <w:szCs w:val="20"/>
                <w:lang w:val="en-US" w:eastAsia="es-CR"/>
              </w:rPr>
            </w:pPr>
            <w:r w:rsidRPr="004C04EB">
              <w:rPr>
                <w:rFonts w:eastAsia="Times New Roman" w:cs="Arial"/>
                <w:b/>
                <w:bCs/>
                <w:noProof/>
                <w:color w:val="000000"/>
                <w:szCs w:val="20"/>
                <w:lang w:val="en-US" w:eastAsia="es-CR"/>
              </w:rPr>
              <w:t>104,727.00</w:t>
            </w:r>
          </w:p>
        </w:tc>
      </w:tr>
    </w:tbl>
    <w:p w:rsidR="00AC1452" w:rsidRPr="004C04EB" w:rsidRDefault="00AC1452" w:rsidP="00AC1452">
      <w:pPr>
        <w:rPr>
          <w:rFonts w:eastAsia="Calibri" w:cs="Arial"/>
          <w:noProof/>
          <w:sz w:val="20"/>
          <w:szCs w:val="20"/>
          <w:lang w:val="en-US"/>
        </w:rPr>
      </w:pPr>
    </w:p>
    <w:p w:rsidR="00AC1452" w:rsidRPr="004C04EB" w:rsidRDefault="00AC1452" w:rsidP="00AC1452">
      <w:pPr>
        <w:rPr>
          <w:rFonts w:eastAsia="Calibri" w:cs="Arial"/>
          <w:noProof/>
          <w:lang w:val="en-US"/>
        </w:rPr>
      </w:pPr>
    </w:p>
    <w:p w:rsidR="00AC1452" w:rsidRPr="004C04EB" w:rsidRDefault="00AC1452" w:rsidP="00AC1452">
      <w:pPr>
        <w:rPr>
          <w:rFonts w:eastAsia="Calibri" w:cs="Arial"/>
          <w:b/>
          <w:noProof/>
          <w:lang w:val="en-US"/>
        </w:rPr>
      </w:pPr>
      <w:r w:rsidRPr="004C04EB">
        <w:rPr>
          <w:rFonts w:eastAsia="Calibri" w:cs="Arial"/>
          <w:b/>
          <w:noProof/>
          <w:lang w:val="en-US"/>
        </w:rPr>
        <w:t>b) Promotion of energy efficiency in buildings by eliminating the identified barriers (institutional, legal, regulatory, and technical capacities):</w:t>
      </w:r>
    </w:p>
    <w:p w:rsidR="00AC1452" w:rsidRPr="004C04EB" w:rsidRDefault="00AC1452" w:rsidP="00AC1452">
      <w:pPr>
        <w:rPr>
          <w:rFonts w:eastAsia="Calibri" w:cs="Arial"/>
          <w:noProof/>
          <w:lang w:val="en-US"/>
        </w:rPr>
      </w:pPr>
    </w:p>
    <w:p w:rsidR="00AC1452" w:rsidRPr="004C04EB" w:rsidRDefault="0049783F" w:rsidP="00D84202">
      <w:pPr>
        <w:numPr>
          <w:ilvl w:val="0"/>
          <w:numId w:val="23"/>
        </w:numPr>
        <w:tabs>
          <w:tab w:val="left" w:pos="426"/>
        </w:tabs>
        <w:ind w:left="142" w:firstLine="0"/>
        <w:rPr>
          <w:rFonts w:eastAsia="Calibri" w:cs="Arial"/>
          <w:noProof/>
          <w:lang w:val="en-US"/>
        </w:rPr>
      </w:pPr>
      <w:r w:rsidRPr="004C04EB">
        <w:rPr>
          <w:rFonts w:eastAsia="Calibri" w:cs="Arial"/>
          <w:noProof/>
          <w:lang w:val="en-US"/>
        </w:rPr>
        <w:t>Change in market transformation</w:t>
      </w:r>
    </w:p>
    <w:p w:rsidR="00AC1452" w:rsidRPr="004C04EB" w:rsidRDefault="0049783F" w:rsidP="00D84202">
      <w:pPr>
        <w:numPr>
          <w:ilvl w:val="0"/>
          <w:numId w:val="23"/>
        </w:numPr>
        <w:tabs>
          <w:tab w:val="left" w:pos="426"/>
        </w:tabs>
        <w:ind w:left="142" w:firstLine="0"/>
        <w:rPr>
          <w:rFonts w:eastAsia="Calibri" w:cs="Arial"/>
          <w:noProof/>
          <w:lang w:val="en-US"/>
        </w:rPr>
      </w:pPr>
      <w:r w:rsidRPr="004C04EB">
        <w:rPr>
          <w:rFonts w:eastAsia="Calibri" w:cs="Arial"/>
          <w:noProof/>
          <w:lang w:val="en-US"/>
        </w:rPr>
        <w:t>Change</w:t>
      </w:r>
      <w:r w:rsidR="00AC1452" w:rsidRPr="004C04EB">
        <w:rPr>
          <w:rFonts w:eastAsia="Calibri" w:cs="Arial"/>
          <w:noProof/>
          <w:lang w:val="en-US"/>
        </w:rPr>
        <w:t xml:space="preserve"> in approval of policies</w:t>
      </w:r>
    </w:p>
    <w:p w:rsidR="00AC1452" w:rsidRPr="004C04EB" w:rsidRDefault="00AC1452" w:rsidP="00D84202">
      <w:pPr>
        <w:numPr>
          <w:ilvl w:val="0"/>
          <w:numId w:val="23"/>
        </w:numPr>
        <w:tabs>
          <w:tab w:val="left" w:pos="426"/>
        </w:tabs>
        <w:ind w:left="142" w:firstLine="0"/>
        <w:rPr>
          <w:rFonts w:eastAsia="Calibri" w:cs="Arial"/>
          <w:noProof/>
          <w:lang w:val="en-US"/>
        </w:rPr>
      </w:pPr>
      <w:r w:rsidRPr="004C04EB">
        <w:rPr>
          <w:rFonts w:eastAsia="Calibri" w:cs="Arial"/>
          <w:noProof/>
          <w:lang w:val="en-US"/>
        </w:rPr>
        <w:t>Energy saved (MWh)</w:t>
      </w:r>
    </w:p>
    <w:p w:rsidR="00AC1452" w:rsidRPr="004C04EB" w:rsidRDefault="00AC1452" w:rsidP="00D84202">
      <w:pPr>
        <w:numPr>
          <w:ilvl w:val="0"/>
          <w:numId w:val="23"/>
        </w:numPr>
        <w:tabs>
          <w:tab w:val="left" w:pos="426"/>
        </w:tabs>
        <w:ind w:left="142" w:firstLine="0"/>
        <w:rPr>
          <w:rFonts w:eastAsia="Calibri" w:cs="Arial"/>
          <w:noProof/>
          <w:lang w:val="en-US"/>
        </w:rPr>
      </w:pPr>
      <w:r w:rsidRPr="004C04EB">
        <w:rPr>
          <w:rFonts w:eastAsia="Calibri" w:cs="Arial"/>
          <w:noProof/>
          <w:lang w:val="en-US"/>
        </w:rPr>
        <w:t>Direct Investment (USD)</w:t>
      </w:r>
    </w:p>
    <w:p w:rsidR="00AC1452" w:rsidRPr="004C04EB" w:rsidRDefault="00AC1452" w:rsidP="00D84202">
      <w:pPr>
        <w:numPr>
          <w:ilvl w:val="0"/>
          <w:numId w:val="23"/>
        </w:numPr>
        <w:tabs>
          <w:tab w:val="left" w:pos="426"/>
        </w:tabs>
        <w:ind w:left="142" w:firstLine="0"/>
        <w:rPr>
          <w:rFonts w:eastAsia="Calibri" w:cs="Arial"/>
          <w:noProof/>
          <w:lang w:val="en-US"/>
        </w:rPr>
      </w:pPr>
      <w:r w:rsidRPr="004C04EB">
        <w:rPr>
          <w:rFonts w:eastAsia="Calibri" w:cs="Arial"/>
          <w:noProof/>
          <w:lang w:val="en-US"/>
        </w:rPr>
        <w:t>Number of lending institutions</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The effect of the Project in the previous parameters was discussed in section 3.3.1. (Overall outcomes).  The respective rating is shown in the table below.</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b/>
          <w:noProof/>
          <w:lang w:val="en-US"/>
        </w:rPr>
        <w:t>c) Standards developed on energy efficiency:</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 xml:space="preserve">The two criteria mentioned in the TOR to measure this variable do not relate to the variable "Standards developed on EE", but rather </w:t>
      </w:r>
      <w:r w:rsidR="0049783F" w:rsidRPr="004C04EB">
        <w:rPr>
          <w:rFonts w:eastAsia="Calibri" w:cs="Arial"/>
          <w:noProof/>
          <w:lang w:val="en-US"/>
        </w:rPr>
        <w:t>to</w:t>
      </w:r>
      <w:r w:rsidRPr="004C04EB">
        <w:rPr>
          <w:rFonts w:eastAsia="Calibri" w:cs="Arial"/>
          <w:noProof/>
          <w:lang w:val="en-US"/>
        </w:rPr>
        <w:t xml:space="preserve"> the development of technical skills. Surely, </w:t>
      </w:r>
      <w:r w:rsidR="0049783F" w:rsidRPr="004C04EB">
        <w:rPr>
          <w:rFonts w:eastAsia="Calibri" w:cs="Arial"/>
          <w:noProof/>
          <w:lang w:val="en-US"/>
        </w:rPr>
        <w:t>confusion</w:t>
      </w:r>
      <w:r w:rsidRPr="004C04EB">
        <w:rPr>
          <w:rFonts w:eastAsia="Calibri" w:cs="Arial"/>
          <w:noProof/>
          <w:lang w:val="en-US"/>
        </w:rPr>
        <w:t xml:space="preserve"> between Outcome 2 and Outcome 3 was p</w:t>
      </w:r>
      <w:r w:rsidR="0049783F" w:rsidRPr="004C04EB">
        <w:rPr>
          <w:rFonts w:eastAsia="Calibri" w:cs="Arial"/>
          <w:noProof/>
          <w:lang w:val="en-US"/>
        </w:rPr>
        <w:t>resent</w:t>
      </w:r>
      <w:r w:rsidRPr="004C04EB">
        <w:rPr>
          <w:rFonts w:eastAsia="Calibri" w:cs="Arial"/>
          <w:noProof/>
          <w:lang w:val="en-US"/>
        </w:rPr>
        <w:t>. </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 xml:space="preserve">The progress made on standards and regulations was </w:t>
      </w:r>
      <w:r w:rsidR="0049783F" w:rsidRPr="004C04EB">
        <w:rPr>
          <w:rFonts w:eastAsia="Calibri" w:cs="Arial"/>
          <w:noProof/>
          <w:lang w:val="en-US"/>
        </w:rPr>
        <w:t xml:space="preserve">already </w:t>
      </w:r>
      <w:r w:rsidRPr="004C04EB">
        <w:rPr>
          <w:rFonts w:eastAsia="Calibri" w:cs="Arial"/>
          <w:noProof/>
          <w:lang w:val="en-US"/>
        </w:rPr>
        <w:t>analyzed in section 3.3.3. (Effectiveness and specific outcomes), considering the progress made in Outputs 2.1 and 2.2 of the Logical Framework. The rating of the Impact criterion is shown in</w:t>
      </w:r>
      <w:r w:rsidR="0049783F" w:rsidRPr="004C04EB">
        <w:rPr>
          <w:rFonts w:eastAsia="Calibri" w:cs="Arial"/>
          <w:noProof/>
          <w:lang w:val="en-US"/>
        </w:rPr>
        <w:t xml:space="preserve"> the</w:t>
      </w:r>
      <w:r w:rsidRPr="004C04EB">
        <w:rPr>
          <w:rFonts w:eastAsia="Calibri" w:cs="Arial"/>
          <w:noProof/>
          <w:lang w:val="en-US"/>
        </w:rPr>
        <w:t xml:space="preserve"> table below.</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lastRenderedPageBreak/>
        <w:t>Regarding the number of training sessions, three e</w:t>
      </w:r>
      <w:r w:rsidR="0049783F" w:rsidRPr="004C04EB">
        <w:rPr>
          <w:rFonts w:eastAsia="Calibri" w:cs="Arial"/>
          <w:noProof/>
          <w:lang w:val="en-US"/>
        </w:rPr>
        <w:t>vents were organized under the P</w:t>
      </w:r>
      <w:r w:rsidRPr="004C04EB">
        <w:rPr>
          <w:rFonts w:eastAsia="Calibri" w:cs="Arial"/>
          <w:noProof/>
          <w:lang w:val="en-US"/>
        </w:rPr>
        <w:t>roject, and the staff of the PMU participated as speakers in multiple activities organized by other institutions. </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Regarding the number of materials for EE discussions and training sessions, the three main documents</w:t>
      </w:r>
      <w:r w:rsidR="0049783F" w:rsidRPr="004C04EB">
        <w:rPr>
          <w:rFonts w:eastAsia="Calibri" w:cs="Arial"/>
          <w:noProof/>
          <w:lang w:val="en-US"/>
        </w:rPr>
        <w:t xml:space="preserve"> produced</w:t>
      </w:r>
      <w:r w:rsidRPr="004C04EB">
        <w:rPr>
          <w:rFonts w:eastAsia="Calibri" w:cs="Arial"/>
          <w:noProof/>
          <w:lang w:val="en-US"/>
        </w:rPr>
        <w:t xml:space="preserve"> were</w:t>
      </w:r>
      <w:r w:rsidR="0049783F" w:rsidRPr="004C04EB">
        <w:rPr>
          <w:rFonts w:eastAsia="Calibri" w:cs="Arial"/>
          <w:noProof/>
          <w:lang w:val="en-US"/>
        </w:rPr>
        <w:t>: T</w:t>
      </w:r>
      <w:r w:rsidRPr="004C04EB">
        <w:rPr>
          <w:rFonts w:eastAsia="Calibri" w:cs="Arial"/>
          <w:noProof/>
          <w:lang w:val="en-US"/>
        </w:rPr>
        <w:t xml:space="preserve">he guide on </w:t>
      </w:r>
      <w:r w:rsidR="0049783F" w:rsidRPr="004C04EB">
        <w:rPr>
          <w:rFonts w:eastAsia="Calibri" w:cs="Arial"/>
          <w:noProof/>
          <w:lang w:val="en-US"/>
        </w:rPr>
        <w:t>chillers replacement</w:t>
      </w:r>
      <w:r w:rsidRPr="004C04EB">
        <w:rPr>
          <w:rFonts w:eastAsia="Calibri" w:cs="Arial"/>
          <w:noProof/>
          <w:lang w:val="en-US"/>
        </w:rPr>
        <w:t xml:space="preserve">, the guide on financial mechanisms </w:t>
      </w:r>
      <w:r w:rsidR="0049783F" w:rsidRPr="004C04EB">
        <w:rPr>
          <w:rFonts w:eastAsia="Calibri" w:cs="Arial"/>
          <w:noProof/>
          <w:lang w:val="en-US"/>
        </w:rPr>
        <w:t>for</w:t>
      </w:r>
      <w:r w:rsidRPr="004C04EB">
        <w:rPr>
          <w:rFonts w:eastAsia="Calibri" w:cs="Arial"/>
          <w:noProof/>
          <w:lang w:val="en-US"/>
        </w:rPr>
        <w:t xml:space="preserve"> EE projects, and the guide for the formulation of a NAMA for existing buildings. The rating of the Impact criterion is shown in the table below.</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b/>
          <w:noProof/>
          <w:lang w:val="en-US"/>
        </w:rPr>
        <w:t>d) Technical strengthening on the replacement of chillers:</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 xml:space="preserve">31 audits were done, and at least 9 </w:t>
      </w:r>
      <w:r w:rsidR="0049783F" w:rsidRPr="004C04EB">
        <w:rPr>
          <w:rFonts w:eastAsia="Calibri" w:cs="Arial"/>
          <w:noProof/>
          <w:lang w:val="en-US"/>
        </w:rPr>
        <w:t xml:space="preserve">of them </w:t>
      </w:r>
      <w:r w:rsidRPr="004C04EB">
        <w:rPr>
          <w:rFonts w:eastAsia="Calibri" w:cs="Arial"/>
          <w:noProof/>
          <w:lang w:val="en-US"/>
        </w:rPr>
        <w:t>were done in buildings that had chillers to be replaced or chillers already replaced. The initial goal was to do the audits in 13 chillers. </w:t>
      </w:r>
    </w:p>
    <w:p w:rsidR="00AC1452" w:rsidRPr="004C04EB" w:rsidRDefault="00AC1452" w:rsidP="00AC1452">
      <w:pPr>
        <w:rPr>
          <w:rFonts w:eastAsia="Calibri" w:cs="Arial"/>
          <w:noProof/>
          <w:lang w:val="en-US"/>
        </w:rPr>
      </w:pPr>
    </w:p>
    <w:p w:rsidR="00AC1452" w:rsidRPr="004C04EB" w:rsidRDefault="00AC1452" w:rsidP="00AC1452">
      <w:pPr>
        <w:rPr>
          <w:rFonts w:eastAsia="Calibri" w:cs="Arial"/>
          <w:noProof/>
          <w:lang w:val="en-US"/>
        </w:rPr>
      </w:pPr>
      <w:r w:rsidRPr="004C04EB">
        <w:rPr>
          <w:rFonts w:eastAsia="Calibri" w:cs="Arial"/>
          <w:noProof/>
          <w:lang w:val="en-US"/>
        </w:rPr>
        <w:t>A guide was prepared for the replacement of chillers, which was distributed directly by the Project in </w:t>
      </w:r>
      <w:r w:rsidR="00711488" w:rsidRPr="004C04EB">
        <w:rPr>
          <w:rFonts w:eastAsia="Calibri" w:cs="Arial"/>
          <w:noProof/>
          <w:lang w:val="en-US"/>
        </w:rPr>
        <w:t>four</w:t>
      </w:r>
      <w:r w:rsidRPr="004C04EB">
        <w:rPr>
          <w:rFonts w:eastAsia="Calibri" w:cs="Arial"/>
          <w:noProof/>
          <w:lang w:val="en-US"/>
        </w:rPr>
        <w:t xml:space="preserve"> cities of the country and at </w:t>
      </w:r>
      <w:r w:rsidR="00711488" w:rsidRPr="004C04EB">
        <w:rPr>
          <w:rFonts w:eastAsia="Calibri" w:cs="Arial"/>
          <w:noProof/>
          <w:lang w:val="en-US"/>
        </w:rPr>
        <w:t xml:space="preserve">a </w:t>
      </w:r>
      <w:r w:rsidRPr="004C04EB">
        <w:rPr>
          <w:rFonts w:eastAsia="Calibri" w:cs="Arial"/>
          <w:noProof/>
          <w:lang w:val="en-US"/>
        </w:rPr>
        <w:t>national</w:t>
      </w:r>
      <w:r w:rsidR="00711488" w:rsidRPr="004C04EB">
        <w:rPr>
          <w:rFonts w:eastAsia="Calibri" w:cs="Arial"/>
          <w:noProof/>
          <w:lang w:val="en-US"/>
        </w:rPr>
        <w:t xml:space="preserve"> level</w:t>
      </w:r>
      <w:r w:rsidRPr="004C04EB">
        <w:rPr>
          <w:rFonts w:eastAsia="Calibri" w:cs="Arial"/>
          <w:noProof/>
          <w:lang w:val="en-US"/>
        </w:rPr>
        <w:t xml:space="preserve"> by ACAIRE.</w:t>
      </w:r>
    </w:p>
    <w:p w:rsidR="00AC1452" w:rsidRPr="004C04EB" w:rsidRDefault="00AC1452" w:rsidP="00AC1452">
      <w:pPr>
        <w:rPr>
          <w:rFonts w:eastAsia="Calibri" w:cs="Arial"/>
          <w:noProof/>
          <w:lang w:val="en-US"/>
        </w:rPr>
      </w:pPr>
    </w:p>
    <w:p w:rsidR="00AC1452" w:rsidRPr="004C04EB" w:rsidRDefault="00AC1452" w:rsidP="00AC1452">
      <w:pPr>
        <w:rPr>
          <w:rFonts w:eastAsia="Calibri" w:cs="Arial"/>
          <w:b/>
          <w:noProof/>
          <w:lang w:val="en-US"/>
        </w:rPr>
      </w:pPr>
      <w:r w:rsidRPr="004C04EB">
        <w:rPr>
          <w:rFonts w:eastAsia="Calibri" w:cs="Arial"/>
          <w:b/>
          <w:noProof/>
          <w:lang w:val="en-US"/>
        </w:rPr>
        <w:t>e) Table of Impact ratings:</w:t>
      </w:r>
    </w:p>
    <w:p w:rsidR="00AC1452" w:rsidRPr="004C04EB" w:rsidRDefault="00AC1452" w:rsidP="00AC1452">
      <w:pPr>
        <w:rPr>
          <w:rFonts w:eastAsia="Calibri" w:cs="Arial"/>
          <w:b/>
          <w:noProof/>
          <w:lang w:val="en-US"/>
        </w:rPr>
      </w:pPr>
    </w:p>
    <w:p w:rsidR="00AC1452" w:rsidRPr="004C04EB" w:rsidRDefault="00AC1452" w:rsidP="00AC1452">
      <w:pPr>
        <w:jc w:val="center"/>
        <w:rPr>
          <w:rFonts w:eastAsia="Calibri" w:cs="Arial"/>
          <w:b/>
          <w:noProof/>
          <w:lang w:val="en-US"/>
        </w:rPr>
      </w:pPr>
      <w:r w:rsidRPr="004C04EB">
        <w:rPr>
          <w:rFonts w:eastAsia="Calibri" w:cs="Arial"/>
          <w:b/>
          <w:noProof/>
          <w:lang w:val="en-US"/>
        </w:rPr>
        <w:t>Table 40: Impact Rating</w:t>
      </w:r>
    </w:p>
    <w:tbl>
      <w:tblPr>
        <w:tblStyle w:val="Tablaconcuadrcula12"/>
        <w:tblW w:w="9067" w:type="dxa"/>
        <w:tblLook w:val="04A0"/>
      </w:tblPr>
      <w:tblGrid>
        <w:gridCol w:w="2972"/>
        <w:gridCol w:w="4644"/>
        <w:gridCol w:w="1451"/>
      </w:tblGrid>
      <w:tr w:rsidR="00AC1452" w:rsidRPr="004C04EB" w:rsidTr="00910894">
        <w:trPr>
          <w:tblHeader/>
        </w:trPr>
        <w:tc>
          <w:tcPr>
            <w:tcW w:w="2972" w:type="dxa"/>
            <w:vAlign w:val="center"/>
          </w:tcPr>
          <w:p w:rsidR="00AC1452" w:rsidRPr="004C04EB" w:rsidRDefault="00AC1452" w:rsidP="00910894">
            <w:pPr>
              <w:jc w:val="center"/>
              <w:rPr>
                <w:rFonts w:eastAsia="Calibri" w:cs="Arial"/>
                <w:b/>
                <w:noProof/>
                <w:lang w:val="en-US"/>
              </w:rPr>
            </w:pPr>
            <w:r w:rsidRPr="004C04EB">
              <w:rPr>
                <w:rFonts w:eastAsia="Calibri" w:cs="Arial"/>
                <w:b/>
                <w:noProof/>
                <w:lang w:val="en-US"/>
              </w:rPr>
              <w:t>Indicator</w:t>
            </w:r>
          </w:p>
        </w:tc>
        <w:tc>
          <w:tcPr>
            <w:tcW w:w="4644" w:type="dxa"/>
            <w:vAlign w:val="center"/>
          </w:tcPr>
          <w:p w:rsidR="00AC1452" w:rsidRPr="004C04EB" w:rsidRDefault="00AC1452" w:rsidP="00910894">
            <w:pPr>
              <w:jc w:val="center"/>
              <w:rPr>
                <w:rFonts w:eastAsia="Calibri" w:cs="Arial"/>
                <w:b/>
                <w:noProof/>
                <w:lang w:val="en-US"/>
              </w:rPr>
            </w:pPr>
            <w:r w:rsidRPr="004C04EB">
              <w:rPr>
                <w:rFonts w:eastAsia="Calibri" w:cs="Arial"/>
                <w:b/>
                <w:noProof/>
                <w:lang w:val="en-US"/>
              </w:rPr>
              <w:t>Achieved</w:t>
            </w:r>
          </w:p>
        </w:tc>
        <w:tc>
          <w:tcPr>
            <w:tcW w:w="1451" w:type="dxa"/>
            <w:vAlign w:val="center"/>
          </w:tcPr>
          <w:p w:rsidR="00AC1452" w:rsidRPr="004C04EB" w:rsidRDefault="00AC1452" w:rsidP="00910894">
            <w:pPr>
              <w:jc w:val="center"/>
              <w:rPr>
                <w:rFonts w:eastAsia="Calibri" w:cs="Arial"/>
                <w:b/>
                <w:noProof/>
                <w:lang w:val="en-US"/>
              </w:rPr>
            </w:pPr>
            <w:r w:rsidRPr="004C04EB">
              <w:rPr>
                <w:rFonts w:eastAsia="Calibri" w:cs="Arial"/>
                <w:b/>
                <w:noProof/>
                <w:lang w:val="en-US"/>
              </w:rPr>
              <w:t>Impact Rating</w:t>
            </w:r>
          </w:p>
        </w:tc>
      </w:tr>
      <w:tr w:rsidR="00AC1452" w:rsidRPr="004C04EB" w:rsidTr="00910894">
        <w:tc>
          <w:tcPr>
            <w:tcW w:w="7616" w:type="dxa"/>
            <w:gridSpan w:val="2"/>
          </w:tcPr>
          <w:p w:rsidR="00AC1452" w:rsidRPr="004C04EB" w:rsidRDefault="00AC1452" w:rsidP="00910894">
            <w:pPr>
              <w:autoSpaceDE w:val="0"/>
              <w:autoSpaceDN w:val="0"/>
              <w:adjustRightInd w:val="0"/>
              <w:jc w:val="left"/>
              <w:rPr>
                <w:rFonts w:eastAsia="Calibri" w:cs="Arial"/>
                <w:noProof/>
                <w:lang w:val="en-US"/>
              </w:rPr>
            </w:pPr>
            <w:r w:rsidRPr="004C04EB">
              <w:rPr>
                <w:rFonts w:eastAsia="Calibri" w:cs="Arial"/>
                <w:b/>
                <w:noProof/>
                <w:lang w:val="en-US"/>
              </w:rPr>
              <w:t>a) Reduction of greenhouse gas emissions from the buildings sector in Colombia based on this project:</w:t>
            </w:r>
          </w:p>
        </w:tc>
        <w:tc>
          <w:tcPr>
            <w:tcW w:w="1451" w:type="dxa"/>
            <w:vMerge w:val="restart"/>
            <w:vAlign w:val="center"/>
          </w:tcPr>
          <w:p w:rsidR="00AC1452" w:rsidRPr="004C04EB" w:rsidRDefault="00AC1452" w:rsidP="00910894">
            <w:pPr>
              <w:jc w:val="center"/>
              <w:rPr>
                <w:rFonts w:eastAsia="Calibri" w:cs="Arial"/>
                <w:noProof/>
                <w:lang w:val="en-US"/>
              </w:rPr>
            </w:pPr>
            <w:r w:rsidRPr="004C04EB">
              <w:rPr>
                <w:rFonts w:eastAsia="Calibri" w:cs="Arial"/>
                <w:noProof/>
                <w:lang w:val="en-US"/>
              </w:rPr>
              <w:t>Minimum (M)</w:t>
            </w:r>
          </w:p>
        </w:tc>
      </w:tr>
      <w:tr w:rsidR="00AC1452" w:rsidRPr="004C04EB" w:rsidTr="00910894">
        <w:tc>
          <w:tcPr>
            <w:tcW w:w="2972" w:type="dxa"/>
          </w:tcPr>
          <w:p w:rsidR="00AC1452" w:rsidRPr="004C04EB" w:rsidRDefault="00AC1452" w:rsidP="00910894">
            <w:pPr>
              <w:autoSpaceDE w:val="0"/>
              <w:autoSpaceDN w:val="0"/>
              <w:adjustRightInd w:val="0"/>
              <w:rPr>
                <w:rFonts w:eastAsia="Calibri" w:cs="Arial"/>
                <w:noProof/>
                <w:lang w:val="en-US"/>
              </w:rPr>
            </w:pPr>
            <w:r w:rsidRPr="004C04EB">
              <w:rPr>
                <w:rFonts w:eastAsia="Calibri" w:cs="Arial"/>
                <w:noProof/>
                <w:lang w:val="en-US"/>
              </w:rPr>
              <w:t>Reduction of emissions (Ton CO2)</w:t>
            </w:r>
          </w:p>
        </w:tc>
        <w:tc>
          <w:tcPr>
            <w:tcW w:w="4644" w:type="dxa"/>
          </w:tcPr>
          <w:p w:rsidR="00AC1452" w:rsidRPr="004C04EB" w:rsidRDefault="00AC1452" w:rsidP="00711488">
            <w:pPr>
              <w:autoSpaceDE w:val="0"/>
              <w:autoSpaceDN w:val="0"/>
              <w:adjustRightInd w:val="0"/>
              <w:rPr>
                <w:rFonts w:eastAsia="Calibri" w:cs="Arial"/>
                <w:noProof/>
                <w:lang w:val="en-US"/>
              </w:rPr>
            </w:pPr>
            <w:r w:rsidRPr="004C04EB">
              <w:rPr>
                <w:rFonts w:eastAsia="Calibri" w:cs="Arial"/>
                <w:noProof/>
                <w:lang w:val="en-US"/>
              </w:rPr>
              <w:t>0 (zero) Ton CO</w:t>
            </w:r>
            <w:r w:rsidRPr="004C04EB">
              <w:rPr>
                <w:rFonts w:eastAsia="Calibri" w:cs="Arial"/>
                <w:noProof/>
                <w:vertAlign w:val="subscript"/>
                <w:lang w:val="en-US"/>
              </w:rPr>
              <w:t>2</w:t>
            </w:r>
            <w:r w:rsidRPr="004C04EB">
              <w:rPr>
                <w:rFonts w:eastAsia="Calibri" w:cs="Arial"/>
                <w:noProof/>
                <w:lang w:val="en-US"/>
              </w:rPr>
              <w:t xml:space="preserve"> reduced. However, the potential for reductions, if all the savings measures identified in the energy audits </w:t>
            </w:r>
            <w:r w:rsidR="00711488" w:rsidRPr="004C04EB">
              <w:rPr>
                <w:rFonts w:eastAsia="Calibri" w:cs="Arial"/>
                <w:noProof/>
                <w:lang w:val="en-US"/>
              </w:rPr>
              <w:t>were</w:t>
            </w:r>
            <w:r w:rsidRPr="004C04EB">
              <w:rPr>
                <w:rFonts w:eastAsia="Calibri" w:cs="Arial"/>
                <w:noProof/>
                <w:lang w:val="en-US"/>
              </w:rPr>
              <w:t xml:space="preserve"> executed, would be </w:t>
            </w:r>
            <w:r w:rsidR="00711488" w:rsidRPr="004C04EB">
              <w:rPr>
                <w:rFonts w:eastAsia="Calibri" w:cs="Arial"/>
                <w:noProof/>
                <w:lang w:val="en-US"/>
              </w:rPr>
              <w:t xml:space="preserve">of </w:t>
            </w:r>
            <w:r w:rsidRPr="004C04EB">
              <w:rPr>
                <w:rFonts w:eastAsia="Calibri" w:cs="Arial"/>
                <w:noProof/>
                <w:lang w:val="en-US"/>
              </w:rPr>
              <w:t>104,727 Ton CO</w:t>
            </w:r>
            <w:r w:rsidRPr="004C04EB">
              <w:rPr>
                <w:rFonts w:eastAsia="Calibri" w:cs="Arial"/>
                <w:noProof/>
                <w:vertAlign w:val="subscript"/>
                <w:lang w:val="en-US"/>
              </w:rPr>
              <w:t>2</w:t>
            </w:r>
            <w:r w:rsidRPr="004C04EB">
              <w:rPr>
                <w:rFonts w:eastAsia="Calibri" w:cs="Arial"/>
                <w:noProof/>
                <w:lang w:val="en-US"/>
              </w:rPr>
              <w:t xml:space="preserve"> (vs. 60,000 Ton CO</w:t>
            </w:r>
            <w:r w:rsidRPr="004C04EB">
              <w:rPr>
                <w:rFonts w:eastAsia="Calibri" w:cs="Arial"/>
                <w:noProof/>
                <w:vertAlign w:val="subscript"/>
                <w:lang w:val="en-US"/>
              </w:rPr>
              <w:t>2</w:t>
            </w:r>
            <w:r w:rsidRPr="004C04EB">
              <w:rPr>
                <w:rFonts w:eastAsia="Calibri" w:cs="Arial"/>
                <w:noProof/>
                <w:lang w:val="en-US"/>
              </w:rPr>
              <w:t xml:space="preserve"> that would be accomplished from the replacement of 13 chillers).</w:t>
            </w:r>
          </w:p>
        </w:tc>
        <w:tc>
          <w:tcPr>
            <w:tcW w:w="1451" w:type="dxa"/>
            <w:vMerge/>
          </w:tcPr>
          <w:p w:rsidR="00AC1452" w:rsidRPr="004C04EB" w:rsidRDefault="00AC1452" w:rsidP="00910894">
            <w:pPr>
              <w:rPr>
                <w:rFonts w:eastAsia="Calibri" w:cs="Arial"/>
                <w:noProof/>
                <w:lang w:val="en-US"/>
              </w:rPr>
            </w:pPr>
          </w:p>
        </w:tc>
      </w:tr>
      <w:tr w:rsidR="00AC1452" w:rsidRPr="004C04EB" w:rsidTr="00910894">
        <w:tc>
          <w:tcPr>
            <w:tcW w:w="7616" w:type="dxa"/>
            <w:gridSpan w:val="2"/>
          </w:tcPr>
          <w:p w:rsidR="00AC1452" w:rsidRPr="004C04EB" w:rsidRDefault="00AC1452" w:rsidP="00910894">
            <w:pPr>
              <w:autoSpaceDE w:val="0"/>
              <w:autoSpaceDN w:val="0"/>
              <w:adjustRightInd w:val="0"/>
              <w:rPr>
                <w:rFonts w:eastAsia="Calibri" w:cs="Arial"/>
                <w:noProof/>
                <w:lang w:val="en-US"/>
              </w:rPr>
            </w:pPr>
            <w:r w:rsidRPr="004C04EB">
              <w:rPr>
                <w:rFonts w:eastAsia="Calibri" w:cs="Arial"/>
                <w:b/>
                <w:noProof/>
                <w:lang w:val="en-US"/>
              </w:rPr>
              <w:t>b)</w:t>
            </w:r>
            <w:r w:rsidRPr="004C04EB">
              <w:rPr>
                <w:rFonts w:eastAsia="Calibri" w:cs="Arial"/>
                <w:noProof/>
                <w:lang w:val="en-US"/>
              </w:rPr>
              <w:t xml:space="preserve"> </w:t>
            </w:r>
            <w:r w:rsidRPr="004C04EB">
              <w:rPr>
                <w:rFonts w:eastAsia="Calibri" w:cs="Arial"/>
                <w:b/>
                <w:noProof/>
                <w:lang w:val="en-US"/>
              </w:rPr>
              <w:t>Promotion of energy efficiency in buildings by eliminating the identified barriers (institutional, legal, regulatory, and technical skills):</w:t>
            </w:r>
          </w:p>
        </w:tc>
        <w:tc>
          <w:tcPr>
            <w:tcW w:w="1451" w:type="dxa"/>
            <w:vMerge w:val="restart"/>
            <w:vAlign w:val="center"/>
          </w:tcPr>
          <w:p w:rsidR="00AC1452" w:rsidRPr="004C04EB" w:rsidRDefault="00AC1452" w:rsidP="00910894">
            <w:pPr>
              <w:jc w:val="center"/>
              <w:rPr>
                <w:rFonts w:eastAsia="Calibri" w:cs="Arial"/>
                <w:noProof/>
                <w:lang w:val="en-US"/>
              </w:rPr>
            </w:pPr>
            <w:r w:rsidRPr="004C04EB">
              <w:rPr>
                <w:rFonts w:eastAsia="Calibri" w:cs="Arial"/>
                <w:noProof/>
                <w:lang w:val="en-US"/>
              </w:rPr>
              <w:t>Minimum (M)</w:t>
            </w:r>
          </w:p>
        </w:tc>
      </w:tr>
      <w:tr w:rsidR="00AC1452" w:rsidRPr="004C04EB" w:rsidTr="00910894">
        <w:tc>
          <w:tcPr>
            <w:tcW w:w="2972" w:type="dxa"/>
          </w:tcPr>
          <w:p w:rsidR="00AC1452" w:rsidRPr="004C04EB" w:rsidRDefault="00AC1452" w:rsidP="00910894">
            <w:pPr>
              <w:autoSpaceDE w:val="0"/>
              <w:autoSpaceDN w:val="0"/>
              <w:adjustRightInd w:val="0"/>
              <w:rPr>
                <w:rFonts w:eastAsia="Calibri" w:cs="Arial"/>
                <w:noProof/>
                <w:lang w:val="en-US"/>
              </w:rPr>
            </w:pPr>
            <w:r w:rsidRPr="004C04EB">
              <w:rPr>
                <w:rFonts w:eastAsia="Calibri" w:cs="Arial"/>
                <w:noProof/>
                <w:lang w:val="en-US"/>
              </w:rPr>
              <w:t>(1) Market transformation (scale 1 ...4) </w:t>
            </w:r>
          </w:p>
        </w:tc>
        <w:tc>
          <w:tcPr>
            <w:tcW w:w="4644" w:type="dxa"/>
          </w:tcPr>
          <w:p w:rsidR="00AC1452" w:rsidRPr="004C04EB" w:rsidRDefault="00AC1452" w:rsidP="00910894">
            <w:pPr>
              <w:autoSpaceDE w:val="0"/>
              <w:autoSpaceDN w:val="0"/>
              <w:adjustRightInd w:val="0"/>
              <w:rPr>
                <w:rFonts w:eastAsia="Calibri" w:cs="Arial"/>
                <w:noProof/>
                <w:lang w:val="en-US"/>
              </w:rPr>
            </w:pPr>
            <w:r w:rsidRPr="004C04EB">
              <w:rPr>
                <w:rFonts w:eastAsia="Calibri" w:cs="Arial"/>
                <w:noProof/>
                <w:lang w:val="en-US"/>
              </w:rPr>
              <w:t>(1) Market Transformation: 2.33 of a goal of 4</w:t>
            </w:r>
          </w:p>
        </w:tc>
        <w:tc>
          <w:tcPr>
            <w:tcW w:w="1451" w:type="dxa"/>
            <w:vMerge/>
          </w:tcPr>
          <w:p w:rsidR="00AC1452" w:rsidRPr="004C04EB" w:rsidRDefault="00AC1452" w:rsidP="00910894">
            <w:pPr>
              <w:rPr>
                <w:rFonts w:eastAsia="Calibri" w:cs="Arial"/>
                <w:noProof/>
                <w:lang w:val="en-US"/>
              </w:rPr>
            </w:pPr>
          </w:p>
        </w:tc>
      </w:tr>
      <w:tr w:rsidR="00AC1452" w:rsidRPr="004C04EB" w:rsidTr="00910894">
        <w:tc>
          <w:tcPr>
            <w:tcW w:w="2972" w:type="dxa"/>
          </w:tcPr>
          <w:p w:rsidR="00AC1452" w:rsidRPr="004C04EB" w:rsidRDefault="00AC1452" w:rsidP="00910894">
            <w:pPr>
              <w:autoSpaceDE w:val="0"/>
              <w:autoSpaceDN w:val="0"/>
              <w:adjustRightInd w:val="0"/>
              <w:rPr>
                <w:rFonts w:eastAsia="Calibri" w:cs="Arial"/>
                <w:noProof/>
                <w:lang w:val="en-US"/>
              </w:rPr>
            </w:pPr>
            <w:r w:rsidRPr="004C04EB">
              <w:rPr>
                <w:rFonts w:eastAsia="Calibri" w:cs="Arial"/>
                <w:noProof/>
                <w:lang w:val="en-US"/>
              </w:rPr>
              <w:t>(2) Approval of policies (scale 1 ...4) </w:t>
            </w:r>
          </w:p>
        </w:tc>
        <w:tc>
          <w:tcPr>
            <w:tcW w:w="4644" w:type="dxa"/>
          </w:tcPr>
          <w:p w:rsidR="00AC1452" w:rsidRPr="004C04EB" w:rsidRDefault="00AC1452" w:rsidP="00910894">
            <w:pPr>
              <w:autoSpaceDE w:val="0"/>
              <w:autoSpaceDN w:val="0"/>
              <w:adjustRightInd w:val="0"/>
              <w:rPr>
                <w:rFonts w:eastAsia="Calibri" w:cs="Arial"/>
                <w:noProof/>
                <w:lang w:val="en-US"/>
              </w:rPr>
            </w:pPr>
            <w:r w:rsidRPr="004C04EB">
              <w:rPr>
                <w:rFonts w:eastAsia="Calibri" w:cs="Arial"/>
                <w:noProof/>
                <w:lang w:val="en-US"/>
              </w:rPr>
              <w:t>(2) Approval of policies: 2 of a goal of 4</w:t>
            </w:r>
          </w:p>
          <w:p w:rsidR="00AC1452" w:rsidRPr="004C04EB" w:rsidRDefault="00AC1452" w:rsidP="00910894">
            <w:pPr>
              <w:rPr>
                <w:rFonts w:eastAsia="Calibri" w:cs="Arial"/>
                <w:noProof/>
                <w:lang w:val="en-US"/>
              </w:rPr>
            </w:pPr>
          </w:p>
        </w:tc>
        <w:tc>
          <w:tcPr>
            <w:tcW w:w="1451" w:type="dxa"/>
            <w:vMerge/>
          </w:tcPr>
          <w:p w:rsidR="00AC1452" w:rsidRPr="004C04EB" w:rsidRDefault="00AC1452" w:rsidP="00910894">
            <w:pPr>
              <w:rPr>
                <w:rFonts w:eastAsia="Calibri" w:cs="Arial"/>
                <w:noProof/>
                <w:lang w:val="en-US"/>
              </w:rPr>
            </w:pPr>
          </w:p>
        </w:tc>
      </w:tr>
      <w:tr w:rsidR="00AC1452" w:rsidRPr="004C04EB" w:rsidTr="00910894">
        <w:tc>
          <w:tcPr>
            <w:tcW w:w="2972" w:type="dxa"/>
          </w:tcPr>
          <w:p w:rsidR="00AC1452" w:rsidRPr="004C04EB" w:rsidRDefault="00AC1452" w:rsidP="00910894">
            <w:pPr>
              <w:autoSpaceDE w:val="0"/>
              <w:autoSpaceDN w:val="0"/>
              <w:adjustRightInd w:val="0"/>
              <w:rPr>
                <w:rFonts w:eastAsia="Calibri" w:cs="Arial"/>
                <w:noProof/>
                <w:lang w:val="en-US"/>
              </w:rPr>
            </w:pPr>
            <w:r w:rsidRPr="004C04EB">
              <w:rPr>
                <w:rFonts w:eastAsia="Calibri" w:cs="Arial"/>
                <w:noProof/>
                <w:lang w:val="en-US"/>
              </w:rPr>
              <w:t>(3) Energy saved: (MWh) </w:t>
            </w:r>
          </w:p>
        </w:tc>
        <w:tc>
          <w:tcPr>
            <w:tcW w:w="4644" w:type="dxa"/>
          </w:tcPr>
          <w:p w:rsidR="00AC1452" w:rsidRPr="004C04EB" w:rsidRDefault="00AC1452" w:rsidP="00910894">
            <w:pPr>
              <w:autoSpaceDE w:val="0"/>
              <w:autoSpaceDN w:val="0"/>
              <w:adjustRightInd w:val="0"/>
              <w:rPr>
                <w:rFonts w:eastAsia="Calibri" w:cs="Arial"/>
                <w:noProof/>
                <w:lang w:val="en-US"/>
              </w:rPr>
            </w:pPr>
            <w:r w:rsidRPr="004C04EB">
              <w:rPr>
                <w:rFonts w:eastAsia="Calibri" w:cs="Arial"/>
                <w:noProof/>
                <w:lang w:val="en-US"/>
              </w:rPr>
              <w:t>(3) Energy saved: 0 MWh of a goal of 88,600 MWh</w:t>
            </w:r>
          </w:p>
        </w:tc>
        <w:tc>
          <w:tcPr>
            <w:tcW w:w="1451" w:type="dxa"/>
            <w:vMerge/>
          </w:tcPr>
          <w:p w:rsidR="00AC1452" w:rsidRPr="004C04EB" w:rsidRDefault="00AC1452" w:rsidP="00910894">
            <w:pPr>
              <w:rPr>
                <w:rFonts w:eastAsia="Calibri" w:cs="Arial"/>
                <w:noProof/>
                <w:lang w:val="en-US"/>
              </w:rPr>
            </w:pPr>
          </w:p>
        </w:tc>
      </w:tr>
      <w:tr w:rsidR="00AC1452" w:rsidRPr="004C04EB" w:rsidTr="00910894">
        <w:tc>
          <w:tcPr>
            <w:tcW w:w="2972" w:type="dxa"/>
          </w:tcPr>
          <w:p w:rsidR="00AC1452" w:rsidRPr="004C04EB" w:rsidRDefault="00AC1452" w:rsidP="00910894">
            <w:pPr>
              <w:autoSpaceDE w:val="0"/>
              <w:autoSpaceDN w:val="0"/>
              <w:adjustRightInd w:val="0"/>
              <w:rPr>
                <w:rFonts w:eastAsia="Calibri" w:cs="Arial"/>
                <w:noProof/>
                <w:lang w:val="en-US"/>
              </w:rPr>
            </w:pPr>
            <w:r w:rsidRPr="004C04EB">
              <w:rPr>
                <w:rFonts w:eastAsia="Calibri" w:cs="Arial"/>
                <w:noProof/>
                <w:lang w:val="en-US"/>
              </w:rPr>
              <w:t>(4) Investment (US$)</w:t>
            </w:r>
          </w:p>
        </w:tc>
        <w:tc>
          <w:tcPr>
            <w:tcW w:w="4644" w:type="dxa"/>
          </w:tcPr>
          <w:p w:rsidR="00AC1452" w:rsidRPr="004C04EB" w:rsidRDefault="00AC1452" w:rsidP="00910894">
            <w:pPr>
              <w:autoSpaceDE w:val="0"/>
              <w:autoSpaceDN w:val="0"/>
              <w:adjustRightInd w:val="0"/>
              <w:rPr>
                <w:rFonts w:eastAsia="Calibri" w:cs="Arial"/>
                <w:noProof/>
                <w:lang w:val="en-US"/>
              </w:rPr>
            </w:pPr>
            <w:r w:rsidRPr="004C04EB">
              <w:rPr>
                <w:rFonts w:eastAsia="Calibri" w:cs="Arial"/>
                <w:noProof/>
                <w:lang w:val="en-US"/>
              </w:rPr>
              <w:t>(4) Investment: US$ 0 of a goal of US$ 3.2M </w:t>
            </w:r>
          </w:p>
        </w:tc>
        <w:tc>
          <w:tcPr>
            <w:tcW w:w="1451" w:type="dxa"/>
            <w:vMerge/>
          </w:tcPr>
          <w:p w:rsidR="00AC1452" w:rsidRPr="004C04EB" w:rsidRDefault="00AC1452" w:rsidP="00910894">
            <w:pPr>
              <w:rPr>
                <w:rFonts w:eastAsia="Calibri" w:cs="Arial"/>
                <w:noProof/>
                <w:lang w:val="en-US"/>
              </w:rPr>
            </w:pPr>
          </w:p>
        </w:tc>
      </w:tr>
      <w:tr w:rsidR="00AC1452" w:rsidRPr="004C04EB" w:rsidTr="00910894">
        <w:tc>
          <w:tcPr>
            <w:tcW w:w="2972" w:type="dxa"/>
          </w:tcPr>
          <w:p w:rsidR="00AC1452" w:rsidRPr="004C04EB" w:rsidRDefault="00AC1452" w:rsidP="00910894">
            <w:pPr>
              <w:rPr>
                <w:rFonts w:eastAsia="Calibri" w:cs="Arial"/>
                <w:noProof/>
                <w:lang w:val="en-US"/>
              </w:rPr>
            </w:pPr>
            <w:r w:rsidRPr="004C04EB">
              <w:rPr>
                <w:rFonts w:eastAsia="Calibri" w:cs="Arial"/>
                <w:noProof/>
                <w:lang w:val="en-US"/>
              </w:rPr>
              <w:t>(5) Number of lending institutions</w:t>
            </w:r>
          </w:p>
        </w:tc>
        <w:tc>
          <w:tcPr>
            <w:tcW w:w="4644" w:type="dxa"/>
          </w:tcPr>
          <w:p w:rsidR="00AC1452" w:rsidRPr="004C04EB" w:rsidRDefault="00AC1452" w:rsidP="00910894">
            <w:pPr>
              <w:autoSpaceDE w:val="0"/>
              <w:autoSpaceDN w:val="0"/>
              <w:adjustRightInd w:val="0"/>
              <w:rPr>
                <w:rFonts w:eastAsia="Calibri" w:cs="Arial"/>
                <w:noProof/>
                <w:lang w:val="en-US"/>
              </w:rPr>
            </w:pPr>
            <w:r w:rsidRPr="004C04EB">
              <w:rPr>
                <w:rFonts w:eastAsia="Calibri" w:cs="Arial"/>
                <w:noProof/>
                <w:lang w:val="en-US"/>
              </w:rPr>
              <w:t>Not Evaluated</w:t>
            </w:r>
          </w:p>
        </w:tc>
        <w:tc>
          <w:tcPr>
            <w:tcW w:w="1451" w:type="dxa"/>
            <w:vMerge/>
          </w:tcPr>
          <w:p w:rsidR="00AC1452" w:rsidRPr="004C04EB" w:rsidRDefault="00AC1452" w:rsidP="00910894">
            <w:pPr>
              <w:rPr>
                <w:rFonts w:eastAsia="Calibri" w:cs="Arial"/>
                <w:noProof/>
                <w:lang w:val="en-US"/>
              </w:rPr>
            </w:pPr>
          </w:p>
        </w:tc>
      </w:tr>
      <w:tr w:rsidR="00AC1452" w:rsidRPr="004C04EB" w:rsidTr="00910894">
        <w:tc>
          <w:tcPr>
            <w:tcW w:w="7616" w:type="dxa"/>
            <w:gridSpan w:val="2"/>
          </w:tcPr>
          <w:p w:rsidR="00AC1452" w:rsidRPr="004C04EB" w:rsidRDefault="00AC1452" w:rsidP="00910894">
            <w:pPr>
              <w:pageBreakBefore/>
              <w:autoSpaceDE w:val="0"/>
              <w:autoSpaceDN w:val="0"/>
              <w:adjustRightInd w:val="0"/>
              <w:rPr>
                <w:rFonts w:eastAsia="Calibri" w:cs="Arial"/>
                <w:noProof/>
                <w:lang w:val="en-US"/>
              </w:rPr>
            </w:pPr>
            <w:r w:rsidRPr="004C04EB">
              <w:rPr>
                <w:rFonts w:eastAsia="Calibri" w:cs="Arial"/>
                <w:b/>
                <w:noProof/>
                <w:lang w:val="en-US"/>
              </w:rPr>
              <w:lastRenderedPageBreak/>
              <w:t>c) Standards developed on energy efficiency:</w:t>
            </w:r>
          </w:p>
        </w:tc>
        <w:tc>
          <w:tcPr>
            <w:tcW w:w="1451" w:type="dxa"/>
            <w:vMerge w:val="restart"/>
            <w:vAlign w:val="center"/>
          </w:tcPr>
          <w:p w:rsidR="00AC1452" w:rsidRPr="004C04EB" w:rsidRDefault="00AC1452" w:rsidP="00910894">
            <w:pPr>
              <w:jc w:val="center"/>
              <w:rPr>
                <w:rFonts w:eastAsia="Calibri" w:cs="Arial"/>
                <w:noProof/>
                <w:lang w:val="en-US"/>
              </w:rPr>
            </w:pPr>
            <w:r w:rsidRPr="004C04EB">
              <w:rPr>
                <w:rFonts w:eastAsia="Calibri" w:cs="Arial"/>
                <w:noProof/>
                <w:lang w:val="en-US"/>
              </w:rPr>
              <w:t>Minimum (M)</w:t>
            </w:r>
          </w:p>
        </w:tc>
      </w:tr>
      <w:tr w:rsidR="00AC1452" w:rsidRPr="004C04EB" w:rsidTr="00910894">
        <w:tc>
          <w:tcPr>
            <w:tcW w:w="2972" w:type="dxa"/>
          </w:tcPr>
          <w:p w:rsidR="00AC1452" w:rsidRPr="004C04EB" w:rsidRDefault="00AC1452" w:rsidP="00910894">
            <w:pPr>
              <w:jc w:val="left"/>
              <w:rPr>
                <w:rFonts w:eastAsia="Calibri" w:cs="Arial"/>
                <w:noProof/>
                <w:lang w:val="en-US"/>
              </w:rPr>
            </w:pPr>
            <w:r w:rsidRPr="004C04EB">
              <w:rPr>
                <w:rFonts w:eastAsia="Calibri" w:cs="Arial"/>
                <w:noProof/>
                <w:lang w:val="en-US"/>
              </w:rPr>
              <w:t>Development and implementation of specific regulations to promote EE in buildings, regarding: (i) provision of energy services for buildings; (ii) energy audits; iii) certification of professionals on energy; (iv) Energy companies (ESCOs)</w:t>
            </w:r>
          </w:p>
        </w:tc>
        <w:tc>
          <w:tcPr>
            <w:tcW w:w="4644" w:type="dxa"/>
          </w:tcPr>
          <w:p w:rsidR="00AC1452" w:rsidRPr="004C04EB" w:rsidRDefault="00AC1452" w:rsidP="00910894">
            <w:pPr>
              <w:jc w:val="left"/>
              <w:rPr>
                <w:rFonts w:eastAsia="Calibri" w:cs="Arial"/>
                <w:noProof/>
                <w:lang w:val="en-US"/>
              </w:rPr>
            </w:pPr>
            <w:r w:rsidRPr="004C04EB">
              <w:rPr>
                <w:rFonts w:eastAsia="Calibri" w:cs="Arial"/>
                <w:noProof/>
                <w:lang w:val="en-US"/>
              </w:rPr>
              <w:t xml:space="preserve">Progress was made in only one of the goals (specific regulations for social interest housing, RETEVIS).  It means </w:t>
            </w:r>
            <w:r w:rsidRPr="004C04EB">
              <w:rPr>
                <w:rFonts w:eastAsia="Calibri" w:cs="Arial"/>
                <w:b/>
                <w:noProof/>
                <w:lang w:val="en-US"/>
              </w:rPr>
              <w:t xml:space="preserve">25% of compliance </w:t>
            </w:r>
            <w:r w:rsidRPr="004C04EB">
              <w:rPr>
                <w:rFonts w:eastAsia="Calibri" w:cs="Arial"/>
                <w:noProof/>
                <w:lang w:val="en-US"/>
              </w:rPr>
              <w:t>with the goals of this Output.</w:t>
            </w:r>
          </w:p>
        </w:tc>
        <w:tc>
          <w:tcPr>
            <w:tcW w:w="1451" w:type="dxa"/>
            <w:vMerge/>
          </w:tcPr>
          <w:p w:rsidR="00AC1452" w:rsidRPr="004C04EB" w:rsidRDefault="00AC1452" w:rsidP="00910894">
            <w:pPr>
              <w:rPr>
                <w:rFonts w:eastAsia="Calibri" w:cs="Arial"/>
                <w:noProof/>
                <w:lang w:val="en-US"/>
              </w:rPr>
            </w:pPr>
          </w:p>
        </w:tc>
      </w:tr>
      <w:tr w:rsidR="00AC1452" w:rsidRPr="004C04EB" w:rsidTr="00910894">
        <w:tc>
          <w:tcPr>
            <w:tcW w:w="2972" w:type="dxa"/>
          </w:tcPr>
          <w:p w:rsidR="00AC1452" w:rsidRPr="004C04EB" w:rsidRDefault="00AC1452" w:rsidP="00910894">
            <w:pPr>
              <w:jc w:val="left"/>
              <w:rPr>
                <w:rFonts w:eastAsia="Calibri" w:cs="Arial"/>
                <w:noProof/>
                <w:lang w:val="en-US"/>
              </w:rPr>
            </w:pPr>
            <w:r w:rsidRPr="004C04EB">
              <w:rPr>
                <w:rFonts w:eastAsia="Calibri" w:cs="Arial"/>
                <w:noProof/>
                <w:lang w:val="en-US"/>
              </w:rPr>
              <w:t>Development of national standards for EE in buildings, including energy audits and energy management</w:t>
            </w:r>
          </w:p>
        </w:tc>
        <w:tc>
          <w:tcPr>
            <w:tcW w:w="4644" w:type="dxa"/>
          </w:tcPr>
          <w:p w:rsidR="00AC1452" w:rsidRPr="004C04EB" w:rsidRDefault="007C014E" w:rsidP="00D84202">
            <w:pPr>
              <w:numPr>
                <w:ilvl w:val="0"/>
                <w:numId w:val="45"/>
              </w:numPr>
              <w:tabs>
                <w:tab w:val="left" w:pos="175"/>
              </w:tabs>
              <w:ind w:left="33" w:firstLine="0"/>
              <w:jc w:val="left"/>
              <w:rPr>
                <w:rFonts w:eastAsia="Calibri" w:cs="Arial"/>
                <w:noProof/>
                <w:lang w:val="en-US"/>
              </w:rPr>
            </w:pPr>
            <w:r w:rsidRPr="004C04EB">
              <w:rPr>
                <w:rFonts w:eastAsia="Calibri" w:cs="Arial"/>
                <w:noProof/>
                <w:lang w:val="en-US"/>
              </w:rPr>
              <w:t>Considering that the P</w:t>
            </w:r>
            <w:r w:rsidR="00AC1452" w:rsidRPr="004C04EB">
              <w:rPr>
                <w:rFonts w:eastAsia="Calibri" w:cs="Arial"/>
                <w:noProof/>
                <w:lang w:val="en-US"/>
              </w:rPr>
              <w:t xml:space="preserve">roject contributed directly to the development of a national standard and partly or indirectly with the development of other two, that none of them has been agreed upon with the </w:t>
            </w:r>
            <w:r w:rsidRPr="004C04EB">
              <w:rPr>
                <w:rFonts w:eastAsia="Calibri" w:cs="Arial"/>
                <w:noProof/>
                <w:lang w:val="en-US"/>
              </w:rPr>
              <w:t xml:space="preserve">affected </w:t>
            </w:r>
            <w:r w:rsidR="00AC1452" w:rsidRPr="004C04EB">
              <w:rPr>
                <w:rFonts w:eastAsia="Calibri" w:cs="Arial"/>
                <w:noProof/>
                <w:lang w:val="en-US"/>
              </w:rPr>
              <w:t xml:space="preserve">stakeholders and even less </w:t>
            </w:r>
            <w:r w:rsidRPr="004C04EB">
              <w:rPr>
                <w:rFonts w:eastAsia="Calibri" w:cs="Arial"/>
                <w:noProof/>
                <w:lang w:val="en-US"/>
              </w:rPr>
              <w:t>legally issued</w:t>
            </w:r>
            <w:r w:rsidR="00AC1452" w:rsidRPr="004C04EB">
              <w:rPr>
                <w:rFonts w:eastAsia="Calibri" w:cs="Arial"/>
                <w:noProof/>
                <w:lang w:val="en-US"/>
              </w:rPr>
              <w:t>, that no protocol for the implementation of energy audits was generated, and that only one guide for energy efficiency management was developed, 33% is assigned in compliance with the goals of this Output.</w:t>
            </w:r>
          </w:p>
        </w:tc>
        <w:tc>
          <w:tcPr>
            <w:tcW w:w="1451" w:type="dxa"/>
            <w:vMerge/>
          </w:tcPr>
          <w:p w:rsidR="00AC1452" w:rsidRPr="004C04EB" w:rsidRDefault="00AC1452" w:rsidP="00910894">
            <w:pPr>
              <w:rPr>
                <w:rFonts w:eastAsia="Calibri" w:cs="Arial"/>
                <w:noProof/>
                <w:lang w:val="en-US"/>
              </w:rPr>
            </w:pPr>
          </w:p>
        </w:tc>
      </w:tr>
      <w:tr w:rsidR="00AC1452" w:rsidRPr="004C04EB" w:rsidTr="00910894">
        <w:tc>
          <w:tcPr>
            <w:tcW w:w="2972" w:type="dxa"/>
          </w:tcPr>
          <w:p w:rsidR="00AC1452" w:rsidRPr="004C04EB" w:rsidRDefault="00AC1452" w:rsidP="00910894">
            <w:pPr>
              <w:jc w:val="left"/>
              <w:rPr>
                <w:rFonts w:eastAsia="Calibri" w:cs="Arial"/>
                <w:noProof/>
                <w:lang w:val="en-US"/>
              </w:rPr>
            </w:pPr>
            <w:r w:rsidRPr="004C04EB">
              <w:rPr>
                <w:rFonts w:eastAsia="Calibri" w:cs="Arial"/>
                <w:noProof/>
                <w:lang w:val="en-US"/>
              </w:rPr>
              <w:t>Trainings Sessions (Workshops)</w:t>
            </w:r>
          </w:p>
        </w:tc>
        <w:tc>
          <w:tcPr>
            <w:tcW w:w="4644" w:type="dxa"/>
          </w:tcPr>
          <w:p w:rsidR="00AC1452" w:rsidRPr="004C04EB" w:rsidRDefault="00AC1452" w:rsidP="00D84202">
            <w:pPr>
              <w:numPr>
                <w:ilvl w:val="0"/>
                <w:numId w:val="23"/>
              </w:numPr>
              <w:tabs>
                <w:tab w:val="left" w:pos="339"/>
              </w:tabs>
              <w:ind w:left="55" w:firstLine="0"/>
              <w:rPr>
                <w:rFonts w:eastAsia="Calibri" w:cs="Arial"/>
                <w:noProof/>
                <w:lang w:val="en-US"/>
              </w:rPr>
            </w:pPr>
            <w:r w:rsidRPr="004C04EB">
              <w:rPr>
                <w:rFonts w:eastAsia="Calibri" w:cs="Arial"/>
                <w:noProof/>
                <w:lang w:val="en-US"/>
              </w:rPr>
              <w:t>Number of training sessions: 3 events</w:t>
            </w:r>
          </w:p>
          <w:p w:rsidR="00AC1452" w:rsidRPr="004C04EB" w:rsidRDefault="00AC1452" w:rsidP="00D84202">
            <w:pPr>
              <w:numPr>
                <w:ilvl w:val="0"/>
                <w:numId w:val="23"/>
              </w:numPr>
              <w:tabs>
                <w:tab w:val="left" w:pos="339"/>
              </w:tabs>
              <w:ind w:left="55" w:firstLine="0"/>
              <w:rPr>
                <w:rFonts w:eastAsia="Calibri" w:cs="Arial"/>
                <w:noProof/>
                <w:lang w:val="en-US"/>
              </w:rPr>
            </w:pPr>
            <w:r w:rsidRPr="004C04EB">
              <w:rPr>
                <w:rFonts w:eastAsia="Calibri" w:cs="Arial"/>
                <w:noProof/>
                <w:lang w:val="en-US"/>
              </w:rPr>
              <w:t>Number of material on EE discussions and training: 3 main documents</w:t>
            </w:r>
          </w:p>
        </w:tc>
        <w:tc>
          <w:tcPr>
            <w:tcW w:w="1451" w:type="dxa"/>
            <w:vMerge/>
          </w:tcPr>
          <w:p w:rsidR="00AC1452" w:rsidRPr="004C04EB" w:rsidRDefault="00AC1452" w:rsidP="00910894">
            <w:pPr>
              <w:rPr>
                <w:rFonts w:eastAsia="Calibri" w:cs="Arial"/>
                <w:noProof/>
                <w:lang w:val="en-US"/>
              </w:rPr>
            </w:pPr>
          </w:p>
        </w:tc>
      </w:tr>
      <w:tr w:rsidR="00AC1452" w:rsidRPr="004C04EB" w:rsidTr="00910894">
        <w:tc>
          <w:tcPr>
            <w:tcW w:w="7616" w:type="dxa"/>
            <w:gridSpan w:val="2"/>
          </w:tcPr>
          <w:p w:rsidR="00AC1452" w:rsidRPr="004C04EB" w:rsidRDefault="00AC1452" w:rsidP="00910894">
            <w:pPr>
              <w:autoSpaceDE w:val="0"/>
              <w:autoSpaceDN w:val="0"/>
              <w:adjustRightInd w:val="0"/>
              <w:rPr>
                <w:rFonts w:eastAsia="Calibri" w:cs="Arial"/>
                <w:noProof/>
                <w:lang w:val="en-US"/>
              </w:rPr>
            </w:pPr>
            <w:r w:rsidRPr="004C04EB">
              <w:rPr>
                <w:rFonts w:eastAsia="Calibri" w:cs="Arial"/>
                <w:b/>
                <w:noProof/>
                <w:lang w:val="en-US"/>
              </w:rPr>
              <w:t>d) Technical strengthening on the replacement of chillers:</w:t>
            </w:r>
          </w:p>
        </w:tc>
        <w:tc>
          <w:tcPr>
            <w:tcW w:w="1451" w:type="dxa"/>
            <w:vMerge w:val="restart"/>
            <w:vAlign w:val="center"/>
          </w:tcPr>
          <w:p w:rsidR="00AC1452" w:rsidRPr="004C04EB" w:rsidRDefault="00AC1452" w:rsidP="00910894">
            <w:pPr>
              <w:jc w:val="center"/>
              <w:rPr>
                <w:rFonts w:eastAsia="Calibri" w:cs="Arial"/>
                <w:noProof/>
                <w:lang w:val="en-US"/>
              </w:rPr>
            </w:pPr>
            <w:r w:rsidRPr="004C04EB">
              <w:rPr>
                <w:rFonts w:eastAsia="Calibri" w:cs="Arial"/>
                <w:noProof/>
                <w:lang w:val="en-US"/>
              </w:rPr>
              <w:t>Significant (S)</w:t>
            </w:r>
          </w:p>
        </w:tc>
      </w:tr>
      <w:tr w:rsidR="00AC1452" w:rsidRPr="004C04EB" w:rsidTr="00910894">
        <w:tc>
          <w:tcPr>
            <w:tcW w:w="2972" w:type="dxa"/>
          </w:tcPr>
          <w:p w:rsidR="00AC1452" w:rsidRPr="004C04EB" w:rsidRDefault="00AC1452" w:rsidP="007C014E">
            <w:pPr>
              <w:jc w:val="left"/>
              <w:rPr>
                <w:rFonts w:eastAsia="Calibri" w:cs="Arial"/>
                <w:noProof/>
                <w:lang w:val="en-US"/>
              </w:rPr>
            </w:pPr>
            <w:r w:rsidRPr="004C04EB">
              <w:rPr>
                <w:rFonts w:eastAsia="Calibri" w:cs="Arial"/>
                <w:noProof/>
                <w:lang w:val="en-US"/>
              </w:rPr>
              <w:t xml:space="preserve">Technical assistance program for the </w:t>
            </w:r>
            <w:r w:rsidR="007C014E" w:rsidRPr="004C04EB">
              <w:rPr>
                <w:rFonts w:eastAsia="Calibri" w:cs="Arial"/>
                <w:noProof/>
                <w:lang w:val="en-US"/>
              </w:rPr>
              <w:t xml:space="preserve">chillers </w:t>
            </w:r>
            <w:r w:rsidRPr="004C04EB">
              <w:rPr>
                <w:rFonts w:eastAsia="Calibri" w:cs="Arial"/>
                <w:noProof/>
                <w:lang w:val="en-US"/>
              </w:rPr>
              <w:t>replacement implemented</w:t>
            </w:r>
          </w:p>
        </w:tc>
        <w:tc>
          <w:tcPr>
            <w:tcW w:w="4644" w:type="dxa"/>
          </w:tcPr>
          <w:p w:rsidR="00AC1452" w:rsidRPr="004C04EB" w:rsidRDefault="00AC1452" w:rsidP="00910894">
            <w:pPr>
              <w:autoSpaceDE w:val="0"/>
              <w:autoSpaceDN w:val="0"/>
              <w:adjustRightInd w:val="0"/>
              <w:rPr>
                <w:rFonts w:eastAsia="Calibri" w:cs="Arial"/>
                <w:noProof/>
                <w:lang w:val="en-US"/>
              </w:rPr>
            </w:pPr>
            <w:r w:rsidRPr="004C04EB">
              <w:rPr>
                <w:rFonts w:eastAsia="Calibri" w:cs="Arial"/>
                <w:noProof/>
                <w:lang w:val="en-US"/>
              </w:rPr>
              <w:t>31 audits were done, and at least 9 were done in buildings that had chillers to be replaced or chillers already replaced. The initial goal was to do the audits in 13 chillers.</w:t>
            </w:r>
          </w:p>
        </w:tc>
        <w:tc>
          <w:tcPr>
            <w:tcW w:w="1451" w:type="dxa"/>
            <w:vMerge/>
          </w:tcPr>
          <w:p w:rsidR="00AC1452" w:rsidRPr="004C04EB" w:rsidRDefault="00AC1452" w:rsidP="00910894">
            <w:pPr>
              <w:rPr>
                <w:rFonts w:eastAsia="Calibri" w:cs="Arial"/>
                <w:noProof/>
                <w:lang w:val="en-US"/>
              </w:rPr>
            </w:pPr>
          </w:p>
        </w:tc>
      </w:tr>
      <w:tr w:rsidR="00AC1452" w:rsidRPr="004C04EB" w:rsidTr="00910894">
        <w:tc>
          <w:tcPr>
            <w:tcW w:w="2972" w:type="dxa"/>
          </w:tcPr>
          <w:p w:rsidR="00AC1452" w:rsidRPr="004C04EB" w:rsidRDefault="00AC1452" w:rsidP="00910894">
            <w:pPr>
              <w:jc w:val="left"/>
              <w:rPr>
                <w:rFonts w:eastAsia="Calibri" w:cs="Arial"/>
                <w:noProof/>
                <w:lang w:val="en-US"/>
              </w:rPr>
            </w:pPr>
            <w:r w:rsidRPr="004C04EB">
              <w:rPr>
                <w:rFonts w:eastAsia="Calibri" w:cs="Arial"/>
                <w:noProof/>
                <w:lang w:val="en-US"/>
              </w:rPr>
              <w:t>Guides/technical guidelines for the replacement of chillers published and distributed</w:t>
            </w:r>
          </w:p>
        </w:tc>
        <w:tc>
          <w:tcPr>
            <w:tcW w:w="4644" w:type="dxa"/>
          </w:tcPr>
          <w:p w:rsidR="00AC1452" w:rsidRPr="004C04EB" w:rsidRDefault="00AC1452" w:rsidP="007C014E">
            <w:pPr>
              <w:autoSpaceDE w:val="0"/>
              <w:autoSpaceDN w:val="0"/>
              <w:adjustRightInd w:val="0"/>
              <w:rPr>
                <w:rFonts w:eastAsia="Calibri" w:cs="Arial"/>
                <w:noProof/>
                <w:lang w:val="en-US"/>
              </w:rPr>
            </w:pPr>
            <w:r w:rsidRPr="004C04EB">
              <w:rPr>
                <w:rFonts w:eastAsia="Calibri" w:cs="Arial"/>
                <w:noProof/>
                <w:lang w:val="en-US"/>
              </w:rPr>
              <w:t>A guide was prepared for the replacement of chillers, which was distributed directly by the Project in 4 cities of the country and at the national by ACAIRE.</w:t>
            </w:r>
          </w:p>
        </w:tc>
        <w:tc>
          <w:tcPr>
            <w:tcW w:w="1451" w:type="dxa"/>
            <w:vMerge/>
          </w:tcPr>
          <w:p w:rsidR="00AC1452" w:rsidRPr="004C04EB" w:rsidRDefault="00AC1452" w:rsidP="00910894">
            <w:pPr>
              <w:rPr>
                <w:rFonts w:eastAsia="Calibri" w:cs="Arial"/>
                <w:noProof/>
                <w:lang w:val="en-US"/>
              </w:rPr>
            </w:pPr>
          </w:p>
        </w:tc>
      </w:tr>
      <w:tr w:rsidR="00AC1452" w:rsidRPr="004C04EB" w:rsidTr="00910894">
        <w:tc>
          <w:tcPr>
            <w:tcW w:w="7616" w:type="dxa"/>
            <w:gridSpan w:val="2"/>
          </w:tcPr>
          <w:p w:rsidR="00AC1452" w:rsidRPr="004C04EB" w:rsidRDefault="00AC1452" w:rsidP="00910894">
            <w:pPr>
              <w:autoSpaceDE w:val="0"/>
              <w:autoSpaceDN w:val="0"/>
              <w:adjustRightInd w:val="0"/>
              <w:rPr>
                <w:rFonts w:eastAsia="Calibri" w:cs="Arial"/>
                <w:noProof/>
                <w:lang w:val="en-US"/>
              </w:rPr>
            </w:pPr>
            <w:r w:rsidRPr="004C04EB">
              <w:rPr>
                <w:rFonts w:eastAsia="Calibri" w:cs="Times New Roman"/>
                <w:b/>
                <w:noProof/>
                <w:lang w:val="en-US"/>
              </w:rPr>
              <w:t>Impact Rating </w:t>
            </w:r>
          </w:p>
        </w:tc>
        <w:tc>
          <w:tcPr>
            <w:tcW w:w="1451" w:type="dxa"/>
          </w:tcPr>
          <w:p w:rsidR="00AC1452" w:rsidRPr="004C04EB" w:rsidRDefault="00AC1452" w:rsidP="00910894">
            <w:pPr>
              <w:autoSpaceDE w:val="0"/>
              <w:autoSpaceDN w:val="0"/>
              <w:adjustRightInd w:val="0"/>
              <w:jc w:val="center"/>
              <w:rPr>
                <w:rFonts w:eastAsia="Calibri" w:cs="Times New Roman"/>
                <w:b/>
                <w:noProof/>
                <w:lang w:val="en-US"/>
              </w:rPr>
            </w:pPr>
            <w:r w:rsidRPr="004C04EB">
              <w:rPr>
                <w:rFonts w:eastAsia="Calibri" w:cs="Times New Roman"/>
                <w:b/>
                <w:noProof/>
                <w:lang w:val="en-US"/>
              </w:rPr>
              <w:t>Minimum (M)</w:t>
            </w:r>
          </w:p>
        </w:tc>
      </w:tr>
    </w:tbl>
    <w:p w:rsidR="00AC1452" w:rsidRPr="004C04EB" w:rsidRDefault="00AC1452" w:rsidP="00AC1452">
      <w:pPr>
        <w:rPr>
          <w:rFonts w:eastAsia="Calibri" w:cs="Times New Roman"/>
          <w:noProof/>
          <w:szCs w:val="24"/>
          <w:lang w:val="en-US"/>
        </w:rPr>
      </w:pPr>
    </w:p>
    <w:p w:rsidR="00AC1452" w:rsidRPr="004C04EB" w:rsidRDefault="00AC1452" w:rsidP="00AC1452">
      <w:pPr>
        <w:pStyle w:val="Ttulo1"/>
        <w:pageBreakBefore/>
        <w:rPr>
          <w:noProof/>
          <w:lang w:val="en-US"/>
        </w:rPr>
      </w:pPr>
      <w:bookmarkStart w:id="98" w:name="_Toc379879451"/>
      <w:bookmarkEnd w:id="91"/>
      <w:r w:rsidRPr="004C04EB">
        <w:rPr>
          <w:noProof/>
          <w:lang w:val="en-US"/>
        </w:rPr>
        <w:lastRenderedPageBreak/>
        <w:t>4. Conclusions, recommendations, and lessons</w:t>
      </w:r>
      <w:r w:rsidR="00385EA5" w:rsidRPr="004C04EB">
        <w:rPr>
          <w:noProof/>
          <w:lang w:val="en-US"/>
        </w:rPr>
        <w:t xml:space="preserve"> learned</w:t>
      </w:r>
      <w:bookmarkEnd w:id="98"/>
    </w:p>
    <w:p w:rsidR="00AC1452" w:rsidRPr="004C04EB" w:rsidRDefault="00AC1452" w:rsidP="00AC1452">
      <w:pPr>
        <w:rPr>
          <w:noProof/>
          <w:szCs w:val="24"/>
          <w:lang w:val="en-US"/>
        </w:rPr>
      </w:pPr>
    </w:p>
    <w:p w:rsidR="00AC1452" w:rsidRPr="004C04EB" w:rsidRDefault="00AC1452" w:rsidP="00AC1452">
      <w:pPr>
        <w:pStyle w:val="Ttulo2"/>
        <w:rPr>
          <w:noProof/>
          <w:lang w:val="en-US"/>
        </w:rPr>
      </w:pPr>
      <w:bookmarkStart w:id="99" w:name="_Toc373936990"/>
      <w:bookmarkStart w:id="100" w:name="_Toc379879452"/>
      <w:r w:rsidRPr="004C04EB">
        <w:rPr>
          <w:noProof/>
          <w:lang w:val="en-US"/>
        </w:rPr>
        <w:t>4.1. Overall Conclusions</w:t>
      </w:r>
      <w:bookmarkEnd w:id="99"/>
      <w:bookmarkEnd w:id="100"/>
    </w:p>
    <w:p w:rsidR="00AC1452" w:rsidRPr="004C04EB" w:rsidRDefault="00AC1452" w:rsidP="00AC1452">
      <w:pPr>
        <w:rPr>
          <w:rFonts w:cs="Arial"/>
          <w:noProof/>
          <w:lang w:val="en-US"/>
        </w:rPr>
      </w:pPr>
    </w:p>
    <w:p w:rsidR="00AC1452" w:rsidRPr="004C04EB" w:rsidRDefault="00AC1452" w:rsidP="00AC1452">
      <w:pPr>
        <w:rPr>
          <w:noProof/>
          <w:szCs w:val="24"/>
          <w:lang w:val="en-US"/>
        </w:rPr>
      </w:pPr>
      <w:r w:rsidRPr="004C04EB">
        <w:rPr>
          <w:noProof/>
          <w:szCs w:val="24"/>
          <w:lang w:val="en-US"/>
        </w:rPr>
        <w:t>Project Nº 70460 contributed toward</w:t>
      </w:r>
      <w:r w:rsidR="00385EA5" w:rsidRPr="004C04EB">
        <w:rPr>
          <w:noProof/>
          <w:szCs w:val="24"/>
          <w:lang w:val="en-US"/>
        </w:rPr>
        <w:t>s</w:t>
      </w:r>
      <w:r w:rsidRPr="004C04EB">
        <w:rPr>
          <w:noProof/>
          <w:szCs w:val="24"/>
          <w:lang w:val="en-US"/>
        </w:rPr>
        <w:t xml:space="preserve"> inst</w:t>
      </w:r>
      <w:r w:rsidR="00385EA5" w:rsidRPr="004C04EB">
        <w:rPr>
          <w:noProof/>
          <w:szCs w:val="24"/>
          <w:lang w:val="en-US"/>
        </w:rPr>
        <w:t>itutional strengthening o</w:t>
      </w:r>
      <w:r w:rsidRPr="004C04EB">
        <w:rPr>
          <w:noProof/>
          <w:szCs w:val="24"/>
          <w:lang w:val="en-US"/>
        </w:rPr>
        <w:t>n issues regarding energy efficiency in buildings (especially</w:t>
      </w:r>
      <w:r w:rsidR="00385EA5" w:rsidRPr="004C04EB">
        <w:rPr>
          <w:noProof/>
          <w:szCs w:val="24"/>
          <w:lang w:val="en-US"/>
        </w:rPr>
        <w:t xml:space="preserve"> at</w:t>
      </w:r>
      <w:r w:rsidRPr="004C04EB">
        <w:rPr>
          <w:noProof/>
          <w:szCs w:val="24"/>
          <w:lang w:val="en-US"/>
        </w:rPr>
        <w:t xml:space="preserve"> UPME), the development of new regulations (at least at the level of well-founded proposals), and the development of skills and knowledge on this topic </w:t>
      </w:r>
      <w:r w:rsidR="00385EA5" w:rsidRPr="004C04EB">
        <w:rPr>
          <w:noProof/>
          <w:szCs w:val="24"/>
          <w:lang w:val="en-US"/>
        </w:rPr>
        <w:t>among</w:t>
      </w:r>
      <w:r w:rsidRPr="004C04EB">
        <w:rPr>
          <w:noProof/>
          <w:szCs w:val="24"/>
          <w:lang w:val="en-US"/>
        </w:rPr>
        <w:t xml:space="preserve"> market stakeholders.</w:t>
      </w:r>
    </w:p>
    <w:p w:rsidR="00AC1452" w:rsidRPr="004C04EB" w:rsidRDefault="00AC1452" w:rsidP="00AC1452">
      <w:pPr>
        <w:rPr>
          <w:noProof/>
          <w:szCs w:val="24"/>
          <w:lang w:val="en-US"/>
        </w:rPr>
      </w:pPr>
    </w:p>
    <w:p w:rsidR="00AC1452" w:rsidRPr="004C04EB" w:rsidRDefault="00AC1452" w:rsidP="00AC1452">
      <w:pPr>
        <w:rPr>
          <w:noProof/>
          <w:szCs w:val="24"/>
          <w:lang w:val="en-US"/>
        </w:rPr>
      </w:pPr>
      <w:r w:rsidRPr="004C04EB">
        <w:rPr>
          <w:noProof/>
          <w:szCs w:val="24"/>
          <w:lang w:val="en-US"/>
        </w:rPr>
        <w:t>The Project was properly aligned with the</w:t>
      </w:r>
      <w:r w:rsidR="00385EA5" w:rsidRPr="004C04EB">
        <w:rPr>
          <w:noProof/>
          <w:szCs w:val="24"/>
          <w:lang w:val="en-US"/>
        </w:rPr>
        <w:t xml:space="preserve"> corresponding</w:t>
      </w:r>
      <w:r w:rsidRPr="004C04EB">
        <w:rPr>
          <w:noProof/>
          <w:szCs w:val="24"/>
          <w:lang w:val="en-US"/>
        </w:rPr>
        <w:t xml:space="preserve"> national strategies and with the current strategies of UNDP and GEF. </w:t>
      </w:r>
    </w:p>
    <w:p w:rsidR="00AC1452" w:rsidRPr="004C04EB" w:rsidRDefault="00AC1452" w:rsidP="00AC1452">
      <w:pPr>
        <w:rPr>
          <w:noProof/>
          <w:szCs w:val="24"/>
          <w:lang w:val="en-US"/>
        </w:rPr>
      </w:pPr>
    </w:p>
    <w:p w:rsidR="00AC1452" w:rsidRPr="004C04EB" w:rsidRDefault="00AC1452" w:rsidP="00AC1452">
      <w:pPr>
        <w:rPr>
          <w:noProof/>
          <w:lang w:val="en-US"/>
        </w:rPr>
      </w:pPr>
      <w:r w:rsidRPr="004C04EB">
        <w:rPr>
          <w:noProof/>
          <w:szCs w:val="24"/>
          <w:lang w:val="en-US"/>
        </w:rPr>
        <w:t>At the national level, the Project respo</w:t>
      </w:r>
      <w:r w:rsidR="00385EA5" w:rsidRPr="004C04EB">
        <w:rPr>
          <w:noProof/>
          <w:szCs w:val="24"/>
          <w:lang w:val="en-US"/>
        </w:rPr>
        <w:t xml:space="preserve">nds to what is contemplated in </w:t>
      </w:r>
      <w:r w:rsidRPr="004C04EB">
        <w:rPr>
          <w:noProof/>
          <w:szCs w:val="24"/>
          <w:lang w:val="en-US"/>
        </w:rPr>
        <w:t>Law 697/2001, October 3</w:t>
      </w:r>
      <w:r w:rsidR="00385EA5" w:rsidRPr="004C04EB">
        <w:rPr>
          <w:noProof/>
          <w:szCs w:val="24"/>
          <w:lang w:val="en-US"/>
        </w:rPr>
        <w:t>rd</w:t>
      </w:r>
      <w:r w:rsidRPr="004C04EB">
        <w:rPr>
          <w:noProof/>
          <w:szCs w:val="24"/>
          <w:lang w:val="en-US"/>
        </w:rPr>
        <w:t xml:space="preserve">, 2001, called "Law for the Promotion of Energy Efficiency and Renewable Energy" and in the "Program </w:t>
      </w:r>
      <w:r w:rsidR="00385EA5" w:rsidRPr="004C04EB">
        <w:rPr>
          <w:noProof/>
          <w:szCs w:val="24"/>
          <w:lang w:val="en-US"/>
        </w:rPr>
        <w:t>for</w:t>
      </w:r>
      <w:r w:rsidRPr="004C04EB">
        <w:rPr>
          <w:noProof/>
          <w:szCs w:val="24"/>
          <w:lang w:val="en-US"/>
        </w:rPr>
        <w:t xml:space="preserve"> Rational and Efficient Use of Energy and Renewable Energies" (PROURE) .The overall goal of PROURE is "To Promote the Rational and Efficient Use of Energy and other Forms of Non-Conventional Energy, which contributes to ensuring the energy supply fully and timely, the competitiveness of the Colombian economy, consumer protection, and the promotion of the use of non-conventional energies in a sustainable manner with the environment and natural resources." </w:t>
      </w:r>
      <w:r w:rsidRPr="004C04EB">
        <w:rPr>
          <w:noProof/>
          <w:lang w:val="en-US"/>
        </w:rPr>
        <w:t> </w:t>
      </w:r>
      <w:r w:rsidR="00385EA5" w:rsidRPr="004C04EB">
        <w:rPr>
          <w:noProof/>
          <w:lang w:val="en-US"/>
        </w:rPr>
        <w:t xml:space="preserve"> </w:t>
      </w:r>
      <w:r w:rsidRPr="004C04EB">
        <w:rPr>
          <w:noProof/>
          <w:lang w:val="en-US"/>
        </w:rPr>
        <w:t>Project Nº 70467 especially contribute</w:t>
      </w:r>
      <w:r w:rsidR="00385EA5" w:rsidRPr="004C04EB">
        <w:rPr>
          <w:noProof/>
          <w:lang w:val="en-US"/>
        </w:rPr>
        <w:t>d</w:t>
      </w:r>
      <w:r w:rsidRPr="004C04EB">
        <w:rPr>
          <w:noProof/>
          <w:lang w:val="en-US"/>
        </w:rPr>
        <w:t xml:space="preserve"> to the strategic subprograms SPE_1 (Institutional strengthening), SPE_2 (Education and skill-building), and SPE_3 (Financial strategy and </w:t>
      </w:r>
      <w:r w:rsidR="00385EA5" w:rsidRPr="004C04EB">
        <w:rPr>
          <w:noProof/>
          <w:lang w:val="en-US"/>
        </w:rPr>
        <w:t>market promotion) of</w:t>
      </w:r>
      <w:r w:rsidRPr="004C04EB">
        <w:rPr>
          <w:noProof/>
          <w:lang w:val="en-US"/>
        </w:rPr>
        <w:t xml:space="preserve"> PROURE.</w:t>
      </w:r>
    </w:p>
    <w:p w:rsidR="00AC1452" w:rsidRPr="004C04EB" w:rsidRDefault="00AC1452" w:rsidP="00AC1452">
      <w:pPr>
        <w:rPr>
          <w:noProof/>
          <w:szCs w:val="24"/>
          <w:lang w:val="en-US"/>
        </w:rPr>
      </w:pPr>
    </w:p>
    <w:p w:rsidR="00AC1452" w:rsidRPr="004C04EB" w:rsidRDefault="00AC1452" w:rsidP="00AC1452">
      <w:pPr>
        <w:rPr>
          <w:noProof/>
          <w:szCs w:val="24"/>
          <w:lang w:val="en-US"/>
        </w:rPr>
      </w:pPr>
      <w:r w:rsidRPr="004C04EB">
        <w:rPr>
          <w:noProof/>
          <w:szCs w:val="24"/>
          <w:lang w:val="en-US"/>
        </w:rPr>
        <w:t>The  Project contributes to the implementation of the Thematic Area "A: Overcoming poverty </w:t>
      </w:r>
      <w:r w:rsidRPr="004C04EB">
        <w:rPr>
          <w:bCs/>
          <w:noProof/>
          <w:szCs w:val="24"/>
          <w:lang w:val="en-US"/>
        </w:rPr>
        <w:t>, Millennium development goals, and sustainable development" mentioned in the P</w:t>
      </w:r>
      <w:r w:rsidR="001F1EAC" w:rsidRPr="004C04EB">
        <w:rPr>
          <w:bCs/>
          <w:noProof/>
          <w:szCs w:val="24"/>
          <w:lang w:val="en-US"/>
        </w:rPr>
        <w:t>roject D</w:t>
      </w:r>
      <w:r w:rsidRPr="004C04EB">
        <w:rPr>
          <w:bCs/>
          <w:noProof/>
          <w:szCs w:val="24"/>
          <w:lang w:val="en-US"/>
        </w:rPr>
        <w:t>ocument of the Colombia Program (2008-2012), DP/DCP/COL/ 1 and the</w:t>
      </w:r>
      <w:r w:rsidRPr="004C04EB">
        <w:rPr>
          <w:noProof/>
          <w:szCs w:val="24"/>
          <w:lang w:val="en-US"/>
        </w:rPr>
        <w:t xml:space="preserve"> "Direct Effect" of the 2012-2014 UNDAF Matrix called "2.4. National and territorial skills strengthened for mitigation and adaptation to climate change." In addition, the Project responds to the strategic goals of </w:t>
      </w:r>
      <w:r w:rsidR="001F1EAC" w:rsidRPr="004C04EB">
        <w:rPr>
          <w:noProof/>
          <w:szCs w:val="24"/>
          <w:lang w:val="en-US"/>
        </w:rPr>
        <w:t xml:space="preserve">the </w:t>
      </w:r>
      <w:r w:rsidRPr="004C04EB">
        <w:rPr>
          <w:noProof/>
          <w:szCs w:val="24"/>
          <w:lang w:val="en-US"/>
        </w:rPr>
        <w:t>GEF Focal Area of Climate Change and the goals of the Strategic Program </w:t>
      </w:r>
      <w:r w:rsidRPr="004C04EB">
        <w:rPr>
          <w:iCs/>
          <w:noProof/>
          <w:szCs w:val="24"/>
          <w:lang w:val="en-US"/>
        </w:rPr>
        <w:t>CC-SP1:</w:t>
      </w:r>
      <w:r w:rsidRPr="004C04EB">
        <w:rPr>
          <w:noProof/>
          <w:szCs w:val="24"/>
          <w:lang w:val="en-US"/>
        </w:rPr>
        <w:t> Promotion of Energy Efficiency in Residential and Commercial Buildings.</w:t>
      </w:r>
    </w:p>
    <w:p w:rsidR="00AC1452" w:rsidRPr="004C04EB" w:rsidRDefault="00AC1452" w:rsidP="00AC1452">
      <w:pPr>
        <w:rPr>
          <w:noProof/>
          <w:szCs w:val="24"/>
          <w:lang w:val="en-US"/>
        </w:rPr>
      </w:pPr>
    </w:p>
    <w:p w:rsidR="00AC1452" w:rsidRPr="004C04EB" w:rsidRDefault="00AC1452" w:rsidP="00AC1452">
      <w:pPr>
        <w:rPr>
          <w:noProof/>
          <w:szCs w:val="24"/>
          <w:lang w:val="en-US"/>
        </w:rPr>
      </w:pPr>
      <w:r w:rsidRPr="004C04EB">
        <w:rPr>
          <w:noProof/>
          <w:szCs w:val="24"/>
          <w:lang w:val="en-US"/>
        </w:rPr>
        <w:t xml:space="preserve">The main objective of the Project was to eliminate barriers and create enabling conditions, not so much to reduce direct emissions. Even though the execution of a pilot project that would combine the reduction of GHG and ODS (replacing large chillers) was planned, the change in the baseline of that goal prevented it from being achieved. This, however, was not a negative for the country because the replacement of many inefficient, CFC-based chillers actually was accomplished due to the initiative of the </w:t>
      </w:r>
      <w:r w:rsidR="001F1EAC" w:rsidRPr="004C04EB">
        <w:rPr>
          <w:noProof/>
          <w:szCs w:val="24"/>
          <w:lang w:val="en-US"/>
        </w:rPr>
        <w:t>chiller owners</w:t>
      </w:r>
      <w:r w:rsidRPr="004C04EB">
        <w:rPr>
          <w:noProof/>
          <w:szCs w:val="24"/>
          <w:lang w:val="en-US"/>
        </w:rPr>
        <w:t xml:space="preserve"> themselves</w:t>
      </w:r>
      <w:r w:rsidR="001F1EAC" w:rsidRPr="004C04EB">
        <w:rPr>
          <w:noProof/>
          <w:szCs w:val="24"/>
          <w:lang w:val="en-US"/>
        </w:rPr>
        <w:t>,</w:t>
      </w:r>
      <w:r w:rsidRPr="004C04EB">
        <w:rPr>
          <w:noProof/>
          <w:szCs w:val="24"/>
          <w:lang w:val="en-US"/>
        </w:rPr>
        <w:t xml:space="preserve"> without the intervention of the Project. However, documenting how the replacement took place </w:t>
      </w:r>
      <w:r w:rsidR="001F1EAC" w:rsidRPr="004C04EB">
        <w:rPr>
          <w:noProof/>
          <w:szCs w:val="24"/>
          <w:lang w:val="en-US"/>
        </w:rPr>
        <w:t>was insufficient</w:t>
      </w:r>
      <w:r w:rsidRPr="004C04EB">
        <w:rPr>
          <w:noProof/>
          <w:szCs w:val="24"/>
          <w:lang w:val="en-US"/>
        </w:rPr>
        <w:t>, even</w:t>
      </w:r>
      <w:r w:rsidR="001F1EAC" w:rsidRPr="004C04EB">
        <w:rPr>
          <w:noProof/>
          <w:szCs w:val="24"/>
          <w:lang w:val="en-US"/>
        </w:rPr>
        <w:t xml:space="preserve"> using a posteriori and approximate basis.</w:t>
      </w:r>
    </w:p>
    <w:p w:rsidR="00AC1452" w:rsidRPr="004C04EB" w:rsidRDefault="00AC1452" w:rsidP="00AC1452">
      <w:pPr>
        <w:rPr>
          <w:noProof/>
          <w:szCs w:val="24"/>
          <w:lang w:val="en-US"/>
        </w:rPr>
      </w:pPr>
    </w:p>
    <w:p w:rsidR="00AC1452" w:rsidRPr="004C04EB" w:rsidRDefault="00AC1452" w:rsidP="00AC1452">
      <w:pPr>
        <w:rPr>
          <w:noProof/>
          <w:szCs w:val="24"/>
          <w:lang w:val="en-US"/>
        </w:rPr>
      </w:pPr>
      <w:r w:rsidRPr="004C04EB">
        <w:rPr>
          <w:noProof/>
          <w:szCs w:val="24"/>
          <w:lang w:val="en-US"/>
        </w:rPr>
        <w:t xml:space="preserve">Despite the fact that many of the barriers identified at the beginning of the Project still persist, the contribution made by the Project to mitigate them is undeniable. The actions taken, which are still pending, have a clear strategy to continue, </w:t>
      </w:r>
      <w:r w:rsidR="001F1EAC" w:rsidRPr="004C04EB">
        <w:rPr>
          <w:noProof/>
          <w:szCs w:val="24"/>
          <w:lang w:val="en-US"/>
        </w:rPr>
        <w:t>only if</w:t>
      </w:r>
      <w:r w:rsidRPr="004C04EB">
        <w:rPr>
          <w:noProof/>
          <w:szCs w:val="24"/>
          <w:lang w:val="en-US"/>
        </w:rPr>
        <w:t xml:space="preserve"> UPME assume them as theirs and achieve political support internally from MME and externally from other institutions, such as MVCT, MADS and ICONTEC. </w:t>
      </w:r>
    </w:p>
    <w:p w:rsidR="00AC1452" w:rsidRPr="004C04EB" w:rsidRDefault="00AC1452" w:rsidP="00AC1452">
      <w:pPr>
        <w:rPr>
          <w:noProof/>
          <w:szCs w:val="24"/>
          <w:lang w:val="en-US"/>
        </w:rPr>
      </w:pPr>
    </w:p>
    <w:p w:rsidR="00AC1452" w:rsidRPr="004C04EB" w:rsidRDefault="00AC1452" w:rsidP="00AC1452">
      <w:pPr>
        <w:rPr>
          <w:noProof/>
          <w:szCs w:val="24"/>
          <w:lang w:val="en-US"/>
        </w:rPr>
      </w:pPr>
    </w:p>
    <w:p w:rsidR="00AC1452" w:rsidRPr="004C04EB" w:rsidRDefault="005E382C" w:rsidP="00AC1452">
      <w:pPr>
        <w:rPr>
          <w:noProof/>
          <w:szCs w:val="24"/>
          <w:lang w:val="en-US"/>
        </w:rPr>
      </w:pPr>
      <w:r w:rsidRPr="004C04EB">
        <w:rPr>
          <w:noProof/>
          <w:szCs w:val="24"/>
          <w:lang w:val="en-US"/>
        </w:rPr>
        <w:lastRenderedPageBreak/>
        <w:t>Main</w:t>
      </w:r>
      <w:r w:rsidR="00AC1452" w:rsidRPr="004C04EB">
        <w:rPr>
          <w:noProof/>
          <w:szCs w:val="24"/>
          <w:lang w:val="en-US"/>
        </w:rPr>
        <w:t xml:space="preserve"> achievements of the Project were the following: Research and definition of a proposal for the creation of the National Energy Efficiency Agency (NEEA), the preparation of a proposal for the RETEVIS (Technical Regulations for Energy Efficiency in Social Interest Housing), the study on the energy characteristics of construction materials, the guide for the replacement and selection of coolers (chillers), contributions to the definition of the Colombian Environmental </w:t>
      </w:r>
      <w:r w:rsidRPr="004C04EB">
        <w:rPr>
          <w:noProof/>
          <w:szCs w:val="24"/>
          <w:lang w:val="en-US"/>
        </w:rPr>
        <w:t>S</w:t>
      </w:r>
      <w:r w:rsidR="00AC1452" w:rsidRPr="004C04EB">
        <w:rPr>
          <w:noProof/>
          <w:szCs w:val="24"/>
          <w:lang w:val="en-US"/>
        </w:rPr>
        <w:t xml:space="preserve">eal for Sustainable Buildings promoted by MADS and the Sustainable Construction Code promoted by MVCT, the formulation of financing schemes for EE and </w:t>
      </w:r>
      <w:r w:rsidR="00DE09B0" w:rsidRPr="004C04EB">
        <w:rPr>
          <w:noProof/>
          <w:szCs w:val="24"/>
          <w:lang w:val="en-US"/>
        </w:rPr>
        <w:t>NCES</w:t>
      </w:r>
      <w:r w:rsidR="00AC1452" w:rsidRPr="004C04EB">
        <w:rPr>
          <w:noProof/>
          <w:szCs w:val="24"/>
          <w:lang w:val="en-US"/>
        </w:rPr>
        <w:t xml:space="preserve"> projects and technical assistance to Bancoldex for the design of financial products targeting this market, the support of the activities under the Tripartite Agreement Mexico-Co</w:t>
      </w:r>
      <w:r w:rsidRPr="004C04EB">
        <w:rPr>
          <w:noProof/>
          <w:szCs w:val="24"/>
          <w:lang w:val="en-US"/>
        </w:rPr>
        <w:t>lombia</w:t>
      </w:r>
      <w:r w:rsidR="00AC1452" w:rsidRPr="004C04EB">
        <w:rPr>
          <w:noProof/>
          <w:szCs w:val="24"/>
          <w:lang w:val="en-US"/>
        </w:rPr>
        <w:t>-Germany, training sessions (events), and the campaign of energy audits in large buildings (especially public buildings).</w:t>
      </w:r>
    </w:p>
    <w:p w:rsidR="00AC1452" w:rsidRPr="004C04EB" w:rsidRDefault="00AC1452" w:rsidP="00AC1452">
      <w:pPr>
        <w:rPr>
          <w:noProof/>
          <w:szCs w:val="24"/>
          <w:lang w:val="en-US"/>
        </w:rPr>
      </w:pPr>
    </w:p>
    <w:p w:rsidR="00AC1452" w:rsidRPr="004C04EB" w:rsidRDefault="00AC1452" w:rsidP="00AC1452">
      <w:pPr>
        <w:rPr>
          <w:noProof/>
          <w:szCs w:val="24"/>
          <w:lang w:val="en-US"/>
        </w:rPr>
      </w:pPr>
      <w:r w:rsidRPr="004C04EB">
        <w:rPr>
          <w:noProof/>
          <w:szCs w:val="24"/>
          <w:lang w:val="en-US"/>
        </w:rPr>
        <w:t xml:space="preserve">If the implementation of the savings measures identified in the 31 energy audits </w:t>
      </w:r>
      <w:r w:rsidR="005E382C" w:rsidRPr="004C04EB">
        <w:rPr>
          <w:noProof/>
          <w:szCs w:val="24"/>
          <w:lang w:val="en-US"/>
        </w:rPr>
        <w:t>was</w:t>
      </w:r>
      <w:r w:rsidRPr="004C04EB">
        <w:rPr>
          <w:noProof/>
          <w:szCs w:val="24"/>
          <w:lang w:val="en-US"/>
        </w:rPr>
        <w:t xml:space="preserve"> accomplished, a total of 154,500 MWh would be reduced and a total of 104,727 Tons CO</w:t>
      </w:r>
      <w:r w:rsidRPr="004C04EB">
        <w:rPr>
          <w:noProof/>
          <w:szCs w:val="24"/>
          <w:vertAlign w:val="subscript"/>
          <w:lang w:val="en-US"/>
        </w:rPr>
        <w:t xml:space="preserve">2 </w:t>
      </w:r>
      <w:r w:rsidRPr="004C04EB">
        <w:rPr>
          <w:noProof/>
          <w:szCs w:val="24"/>
          <w:lang w:val="en-US"/>
        </w:rPr>
        <w:t>emissions would be avoided over the lifetime of the measures (20 years, which really means 13.4 effective years considering a change of 33% in the Baseline) </w:t>
      </w:r>
      <w:r w:rsidR="005E382C" w:rsidRPr="004C04EB">
        <w:rPr>
          <w:noProof/>
          <w:szCs w:val="24"/>
          <w:lang w:val="en-US"/>
        </w:rPr>
        <w:t>when</w:t>
      </w:r>
      <w:r w:rsidRPr="004C04EB">
        <w:rPr>
          <w:noProof/>
          <w:szCs w:val="24"/>
          <w:lang w:val="en-US"/>
        </w:rPr>
        <w:t xml:space="preserve"> using a marginal emission factor</w:t>
      </w:r>
      <w:r w:rsidR="005E382C" w:rsidRPr="004C04EB">
        <w:rPr>
          <w:noProof/>
          <w:szCs w:val="24"/>
          <w:lang w:val="en-US"/>
        </w:rPr>
        <w:t>- EF</w:t>
      </w:r>
      <w:r w:rsidRPr="004C04EB">
        <w:rPr>
          <w:noProof/>
          <w:szCs w:val="24"/>
          <w:lang w:val="en-US"/>
        </w:rPr>
        <w:t xml:space="preserve"> (gas and coal),</w:t>
      </w:r>
      <w:r w:rsidR="005E382C" w:rsidRPr="004C04EB">
        <w:rPr>
          <w:noProof/>
          <w:szCs w:val="24"/>
          <w:lang w:val="en-US"/>
        </w:rPr>
        <w:t xml:space="preserve"> because of</w:t>
      </w:r>
      <w:r w:rsidRPr="004C04EB">
        <w:rPr>
          <w:noProof/>
          <w:szCs w:val="24"/>
          <w:lang w:val="en-US"/>
        </w:rPr>
        <w:t xml:space="preserve"> the effect of good practices, changes in technology, and architectural measures. If the </w:t>
      </w:r>
      <w:r w:rsidR="005E382C" w:rsidRPr="004C04EB">
        <w:rPr>
          <w:noProof/>
          <w:szCs w:val="24"/>
          <w:lang w:val="en-US"/>
        </w:rPr>
        <w:t xml:space="preserve">average </w:t>
      </w:r>
      <w:r w:rsidRPr="004C04EB">
        <w:rPr>
          <w:noProof/>
          <w:szCs w:val="24"/>
          <w:lang w:val="en-US"/>
        </w:rPr>
        <w:t>EF is used, the reduction of emissions would be 47,620 Tons CO</w:t>
      </w:r>
      <w:r w:rsidRPr="004C04EB">
        <w:rPr>
          <w:noProof/>
          <w:szCs w:val="24"/>
          <w:vertAlign w:val="subscript"/>
          <w:lang w:val="en-US"/>
        </w:rPr>
        <w:t>2</w:t>
      </w:r>
      <w:r w:rsidRPr="004C04EB">
        <w:rPr>
          <w:noProof/>
          <w:szCs w:val="24"/>
          <w:lang w:val="en-US"/>
        </w:rPr>
        <w:t>. The execution of this impact</w:t>
      </w:r>
      <w:r w:rsidR="00592B65" w:rsidRPr="004C04EB">
        <w:rPr>
          <w:noProof/>
          <w:szCs w:val="24"/>
          <w:lang w:val="en-US"/>
        </w:rPr>
        <w:t xml:space="preserve"> should</w:t>
      </w:r>
      <w:r w:rsidRPr="004C04EB">
        <w:rPr>
          <w:noProof/>
          <w:szCs w:val="24"/>
          <w:lang w:val="en-US"/>
        </w:rPr>
        <w:t xml:space="preserve"> </w:t>
      </w:r>
      <w:r w:rsidR="00592B65" w:rsidRPr="004C04EB">
        <w:rPr>
          <w:noProof/>
          <w:szCs w:val="24"/>
          <w:lang w:val="en-US"/>
        </w:rPr>
        <w:t xml:space="preserve">be </w:t>
      </w:r>
      <w:r w:rsidRPr="004C04EB">
        <w:rPr>
          <w:noProof/>
          <w:szCs w:val="24"/>
          <w:lang w:val="en-US"/>
        </w:rPr>
        <w:t>monitored and supported by UPME during the years </w:t>
      </w:r>
      <w:r w:rsidR="00592B65" w:rsidRPr="004C04EB">
        <w:rPr>
          <w:noProof/>
          <w:szCs w:val="24"/>
          <w:lang w:val="en-US"/>
        </w:rPr>
        <w:t>following</w:t>
      </w:r>
      <w:r w:rsidRPr="004C04EB">
        <w:rPr>
          <w:noProof/>
          <w:szCs w:val="24"/>
          <w:lang w:val="en-US"/>
        </w:rPr>
        <w:t xml:space="preserve"> the conclusion of the Project.</w:t>
      </w:r>
    </w:p>
    <w:p w:rsidR="00AC1452" w:rsidRPr="004C04EB" w:rsidRDefault="00AC1452" w:rsidP="00AC1452">
      <w:pPr>
        <w:rPr>
          <w:noProof/>
          <w:szCs w:val="24"/>
          <w:lang w:val="en-US"/>
        </w:rPr>
      </w:pPr>
    </w:p>
    <w:p w:rsidR="00AC1452" w:rsidRPr="004C04EB" w:rsidRDefault="00AC1452" w:rsidP="00AC1452">
      <w:pPr>
        <w:rPr>
          <w:noProof/>
          <w:szCs w:val="24"/>
          <w:lang w:val="en-US"/>
        </w:rPr>
      </w:pPr>
      <w:r w:rsidRPr="004C04EB">
        <w:rPr>
          <w:noProof/>
          <w:szCs w:val="24"/>
          <w:lang w:val="en-US"/>
        </w:rPr>
        <w:t>The</w:t>
      </w:r>
      <w:r w:rsidR="00592B65" w:rsidRPr="004C04EB">
        <w:rPr>
          <w:noProof/>
          <w:szCs w:val="24"/>
          <w:lang w:val="en-US"/>
        </w:rPr>
        <w:t xml:space="preserve"> general Table of R</w:t>
      </w:r>
      <w:r w:rsidRPr="004C04EB">
        <w:rPr>
          <w:noProof/>
          <w:szCs w:val="24"/>
          <w:lang w:val="en-US"/>
        </w:rPr>
        <w:t>atings on the performance of the Project</w:t>
      </w:r>
      <w:r w:rsidR="00592B65" w:rsidRPr="004C04EB">
        <w:rPr>
          <w:noProof/>
          <w:szCs w:val="24"/>
          <w:lang w:val="en-US"/>
        </w:rPr>
        <w:t>,</w:t>
      </w:r>
      <w:r w:rsidRPr="004C04EB">
        <w:rPr>
          <w:noProof/>
          <w:szCs w:val="24"/>
          <w:lang w:val="en-US"/>
        </w:rPr>
        <w:t xml:space="preserve"> based on all the justifications</w:t>
      </w:r>
      <w:r w:rsidR="00592B65" w:rsidRPr="004C04EB">
        <w:rPr>
          <w:noProof/>
          <w:szCs w:val="24"/>
          <w:lang w:val="en-US"/>
        </w:rPr>
        <w:t xml:space="preserve"> presented in</w:t>
      </w:r>
      <w:r w:rsidRPr="004C04EB">
        <w:rPr>
          <w:noProof/>
          <w:szCs w:val="24"/>
          <w:lang w:val="en-US"/>
        </w:rPr>
        <w:t xml:space="preserve"> Chapter </w:t>
      </w:r>
      <w:hyperlink w:anchor="_3._Resultados_y" w:history="1">
        <w:r w:rsidRPr="004C04EB">
          <w:rPr>
            <w:noProof/>
            <w:lang w:val="en-US"/>
          </w:rPr>
          <w:t>3. Outcomes and findings of the evaluation</w:t>
        </w:r>
      </w:hyperlink>
      <w:r w:rsidR="00592B65" w:rsidRPr="004C04EB">
        <w:rPr>
          <w:noProof/>
          <w:szCs w:val="24"/>
          <w:lang w:val="en-US"/>
        </w:rPr>
        <w:t>,</w:t>
      </w:r>
      <w:r w:rsidRPr="004C04EB">
        <w:rPr>
          <w:noProof/>
          <w:szCs w:val="24"/>
          <w:lang w:val="en-US"/>
        </w:rPr>
        <w:t xml:space="preserve"> appear</w:t>
      </w:r>
      <w:r w:rsidR="00592B65" w:rsidRPr="004C04EB">
        <w:rPr>
          <w:noProof/>
          <w:szCs w:val="24"/>
          <w:lang w:val="en-US"/>
        </w:rPr>
        <w:t>s</w:t>
      </w:r>
      <w:r w:rsidRPr="004C04EB">
        <w:rPr>
          <w:noProof/>
          <w:szCs w:val="24"/>
          <w:lang w:val="en-US"/>
        </w:rPr>
        <w:t xml:space="preserve"> below:</w:t>
      </w:r>
    </w:p>
    <w:p w:rsidR="00AC1452" w:rsidRPr="004C04EB" w:rsidRDefault="00AC1452" w:rsidP="00AC1452">
      <w:pPr>
        <w:rPr>
          <w:noProof/>
          <w:szCs w:val="24"/>
          <w:lang w:val="en-US"/>
        </w:rPr>
      </w:pPr>
    </w:p>
    <w:tbl>
      <w:tblPr>
        <w:tblStyle w:val="Tablaconcuadrcula"/>
        <w:tblW w:w="0" w:type="auto"/>
        <w:tblLook w:val="04A0"/>
      </w:tblPr>
      <w:tblGrid>
        <w:gridCol w:w="2802"/>
        <w:gridCol w:w="1701"/>
        <w:gridCol w:w="2835"/>
        <w:gridCol w:w="1704"/>
      </w:tblGrid>
      <w:tr w:rsidR="00AC1452" w:rsidRPr="004C04EB" w:rsidTr="00910894">
        <w:trPr>
          <w:cantSplit/>
          <w:trHeight w:val="453"/>
        </w:trPr>
        <w:tc>
          <w:tcPr>
            <w:tcW w:w="9042" w:type="dxa"/>
            <w:gridSpan w:val="4"/>
            <w:vAlign w:val="center"/>
          </w:tcPr>
          <w:p w:rsidR="00AC1452" w:rsidRPr="004C04EB" w:rsidRDefault="00AC1452" w:rsidP="00910894">
            <w:pPr>
              <w:keepNext/>
              <w:keepLines/>
              <w:jc w:val="center"/>
              <w:rPr>
                <w:rFonts w:cs="Arial"/>
                <w:b/>
                <w:noProof/>
                <w:sz w:val="24"/>
                <w:lang w:val="en-US"/>
              </w:rPr>
            </w:pPr>
            <w:r w:rsidRPr="004C04EB">
              <w:rPr>
                <w:rFonts w:cs="Arial"/>
                <w:b/>
                <w:noProof/>
                <w:sz w:val="24"/>
                <w:lang w:val="en-US"/>
              </w:rPr>
              <w:lastRenderedPageBreak/>
              <w:t>Ratings of Performance of the Project</w:t>
            </w:r>
          </w:p>
        </w:tc>
      </w:tr>
      <w:tr w:rsidR="00AC1452" w:rsidRPr="004C04EB" w:rsidTr="00910894">
        <w:trPr>
          <w:cantSplit/>
        </w:trPr>
        <w:tc>
          <w:tcPr>
            <w:tcW w:w="2802" w:type="dxa"/>
            <w:shd w:val="clear" w:color="auto" w:fill="D9D9D9" w:themeFill="background1" w:themeFillShade="D9"/>
            <w:vAlign w:val="center"/>
          </w:tcPr>
          <w:p w:rsidR="00AC1452" w:rsidRPr="004C04EB" w:rsidRDefault="00AC1452" w:rsidP="00910894">
            <w:pPr>
              <w:keepNext/>
              <w:keepLines/>
              <w:jc w:val="left"/>
              <w:rPr>
                <w:rFonts w:cs="Arial"/>
                <w:b/>
                <w:noProof/>
                <w:lang w:val="en-US"/>
              </w:rPr>
            </w:pPr>
            <w:r w:rsidRPr="004C04EB">
              <w:rPr>
                <w:rFonts w:cs="Arial"/>
                <w:b/>
                <w:noProof/>
                <w:lang w:val="en-US"/>
              </w:rPr>
              <w:t>1. Monitoring and Evaluation</w:t>
            </w:r>
          </w:p>
        </w:tc>
        <w:tc>
          <w:tcPr>
            <w:tcW w:w="1701" w:type="dxa"/>
            <w:shd w:val="clear" w:color="auto" w:fill="D9D9D9" w:themeFill="background1" w:themeFillShade="D9"/>
            <w:vAlign w:val="center"/>
          </w:tcPr>
          <w:p w:rsidR="00AC1452" w:rsidRPr="004C04EB" w:rsidRDefault="00AC1452" w:rsidP="00910894">
            <w:pPr>
              <w:keepNext/>
              <w:keepLines/>
              <w:jc w:val="center"/>
              <w:rPr>
                <w:rFonts w:cs="Arial"/>
                <w:b/>
                <w:noProof/>
                <w:lang w:val="en-US"/>
              </w:rPr>
            </w:pPr>
            <w:r w:rsidRPr="004C04EB">
              <w:rPr>
                <w:rFonts w:cs="Arial"/>
                <w:b/>
                <w:noProof/>
                <w:lang w:val="en-US"/>
              </w:rPr>
              <w:t>Rating</w:t>
            </w:r>
          </w:p>
        </w:tc>
        <w:tc>
          <w:tcPr>
            <w:tcW w:w="2835" w:type="dxa"/>
            <w:shd w:val="clear" w:color="auto" w:fill="D9D9D9" w:themeFill="background1" w:themeFillShade="D9"/>
            <w:vAlign w:val="center"/>
          </w:tcPr>
          <w:p w:rsidR="00AC1452" w:rsidRPr="004C04EB" w:rsidRDefault="00AC1452" w:rsidP="00592B65">
            <w:pPr>
              <w:keepNext/>
              <w:keepLines/>
              <w:jc w:val="left"/>
              <w:rPr>
                <w:rFonts w:cs="Arial"/>
                <w:b/>
                <w:noProof/>
                <w:lang w:val="en-US"/>
              </w:rPr>
            </w:pPr>
            <w:r w:rsidRPr="004C04EB">
              <w:rPr>
                <w:rFonts w:cs="Arial"/>
                <w:b/>
                <w:noProof/>
                <w:lang w:val="en-US"/>
              </w:rPr>
              <w:t xml:space="preserve">2. Implementation of the </w:t>
            </w:r>
            <w:r w:rsidR="00592B65" w:rsidRPr="004C04EB">
              <w:rPr>
                <w:rFonts w:cs="Arial"/>
                <w:b/>
                <w:noProof/>
                <w:lang w:val="en-US"/>
              </w:rPr>
              <w:t>IA</w:t>
            </w:r>
            <w:r w:rsidRPr="004C04EB">
              <w:rPr>
                <w:rFonts w:cs="Arial"/>
                <w:b/>
                <w:noProof/>
                <w:lang w:val="en-US"/>
              </w:rPr>
              <w:t xml:space="preserve"> and the </w:t>
            </w:r>
            <w:r w:rsidR="00592B65" w:rsidRPr="004C04EB">
              <w:rPr>
                <w:rFonts w:cs="Arial"/>
                <w:b/>
                <w:noProof/>
                <w:lang w:val="en-US"/>
              </w:rPr>
              <w:t>EA</w:t>
            </w:r>
          </w:p>
        </w:tc>
        <w:tc>
          <w:tcPr>
            <w:tcW w:w="1704" w:type="dxa"/>
            <w:shd w:val="clear" w:color="auto" w:fill="D9D9D9" w:themeFill="background1" w:themeFillShade="D9"/>
            <w:vAlign w:val="center"/>
          </w:tcPr>
          <w:p w:rsidR="00AC1452" w:rsidRPr="004C04EB" w:rsidRDefault="00AC1452" w:rsidP="00910894">
            <w:pPr>
              <w:keepNext/>
              <w:keepLines/>
              <w:jc w:val="center"/>
              <w:rPr>
                <w:rFonts w:cs="Arial"/>
                <w:b/>
                <w:noProof/>
                <w:lang w:val="en-US"/>
              </w:rPr>
            </w:pPr>
            <w:r w:rsidRPr="004C04EB">
              <w:rPr>
                <w:rFonts w:cs="Arial"/>
                <w:b/>
                <w:noProof/>
                <w:lang w:val="en-US"/>
              </w:rPr>
              <w:t>Rating</w:t>
            </w:r>
          </w:p>
        </w:tc>
      </w:tr>
      <w:tr w:rsidR="00AC1452" w:rsidRPr="004C04EB" w:rsidTr="00910894">
        <w:trPr>
          <w:cantSplit/>
        </w:trPr>
        <w:tc>
          <w:tcPr>
            <w:tcW w:w="2802" w:type="dxa"/>
            <w:vAlign w:val="center"/>
          </w:tcPr>
          <w:p w:rsidR="00AC1452" w:rsidRPr="004C04EB" w:rsidRDefault="00AC1452" w:rsidP="00910894">
            <w:pPr>
              <w:keepNext/>
              <w:keepLines/>
              <w:jc w:val="left"/>
              <w:rPr>
                <w:rFonts w:cs="Arial"/>
                <w:noProof/>
                <w:lang w:val="en-US"/>
              </w:rPr>
            </w:pPr>
            <w:r w:rsidRPr="004C04EB">
              <w:rPr>
                <w:rFonts w:cs="Arial"/>
                <w:noProof/>
                <w:lang w:val="en-US"/>
              </w:rPr>
              <w:t>Design of entry M&amp;E </w:t>
            </w:r>
          </w:p>
        </w:tc>
        <w:tc>
          <w:tcPr>
            <w:tcW w:w="1701" w:type="dxa"/>
            <w:vAlign w:val="center"/>
          </w:tcPr>
          <w:p w:rsidR="00AC1452" w:rsidRPr="004C04EB" w:rsidRDefault="00AC1452" w:rsidP="00910894">
            <w:pPr>
              <w:keepNext/>
              <w:keepLines/>
              <w:jc w:val="center"/>
              <w:rPr>
                <w:rFonts w:cs="Arial"/>
                <w:noProof/>
                <w:lang w:val="en-US"/>
              </w:rPr>
            </w:pPr>
            <w:r w:rsidRPr="004C04EB">
              <w:rPr>
                <w:rFonts w:cs="Arial"/>
                <w:noProof/>
                <w:lang w:val="en-US"/>
              </w:rPr>
              <w:t>Satisfactory</w:t>
            </w:r>
          </w:p>
          <w:p w:rsidR="00AC1452" w:rsidRPr="004C04EB" w:rsidRDefault="00AC1452" w:rsidP="00910894">
            <w:pPr>
              <w:keepNext/>
              <w:keepLines/>
              <w:jc w:val="center"/>
              <w:rPr>
                <w:rFonts w:cs="Arial"/>
                <w:noProof/>
                <w:lang w:val="en-US"/>
              </w:rPr>
            </w:pPr>
            <w:r w:rsidRPr="004C04EB">
              <w:rPr>
                <w:rFonts w:cs="Arial"/>
                <w:noProof/>
                <w:lang w:val="en-US"/>
              </w:rPr>
              <w:t>(S)</w:t>
            </w:r>
          </w:p>
        </w:tc>
        <w:tc>
          <w:tcPr>
            <w:tcW w:w="2835" w:type="dxa"/>
            <w:vAlign w:val="center"/>
          </w:tcPr>
          <w:p w:rsidR="00AC1452" w:rsidRPr="004C04EB" w:rsidRDefault="00AC1452" w:rsidP="00592B65">
            <w:pPr>
              <w:keepNext/>
              <w:keepLines/>
              <w:jc w:val="left"/>
              <w:rPr>
                <w:rFonts w:cs="Arial"/>
                <w:noProof/>
                <w:lang w:val="en-US"/>
              </w:rPr>
            </w:pPr>
            <w:r w:rsidRPr="004C04EB">
              <w:rPr>
                <w:rFonts w:cs="Arial"/>
                <w:noProof/>
                <w:lang w:val="en-US"/>
              </w:rPr>
              <w:t xml:space="preserve">Quality of </w:t>
            </w:r>
            <w:r w:rsidR="00592B65" w:rsidRPr="004C04EB">
              <w:rPr>
                <w:rFonts w:cs="Arial"/>
                <w:noProof/>
                <w:lang w:val="en-US"/>
              </w:rPr>
              <w:t>implementation</w:t>
            </w:r>
            <w:r w:rsidRPr="004C04EB">
              <w:rPr>
                <w:rFonts w:cs="Arial"/>
                <w:noProof/>
                <w:lang w:val="en-US"/>
              </w:rPr>
              <w:t> of the implementing agency</w:t>
            </w:r>
          </w:p>
        </w:tc>
        <w:tc>
          <w:tcPr>
            <w:tcW w:w="1704" w:type="dxa"/>
            <w:vAlign w:val="center"/>
          </w:tcPr>
          <w:p w:rsidR="00AC1452" w:rsidRPr="004C04EB" w:rsidRDefault="00AC1452" w:rsidP="00910894">
            <w:pPr>
              <w:keepNext/>
              <w:keepLines/>
              <w:jc w:val="center"/>
              <w:rPr>
                <w:rFonts w:cs="Arial"/>
                <w:noProof/>
                <w:lang w:val="en-US"/>
              </w:rPr>
            </w:pPr>
            <w:r w:rsidRPr="004C04EB">
              <w:rPr>
                <w:rFonts w:cs="Arial"/>
                <w:noProof/>
                <w:lang w:val="en-US"/>
              </w:rPr>
              <w:t>Satisfactory</w:t>
            </w:r>
          </w:p>
          <w:p w:rsidR="00AC1452" w:rsidRPr="004C04EB" w:rsidRDefault="00AC1452" w:rsidP="00910894">
            <w:pPr>
              <w:keepNext/>
              <w:keepLines/>
              <w:jc w:val="center"/>
              <w:rPr>
                <w:rFonts w:cs="Arial"/>
                <w:noProof/>
                <w:lang w:val="en-US"/>
              </w:rPr>
            </w:pPr>
            <w:r w:rsidRPr="004C04EB">
              <w:rPr>
                <w:rFonts w:cs="Arial"/>
                <w:noProof/>
                <w:lang w:val="en-US"/>
              </w:rPr>
              <w:t>(S)</w:t>
            </w:r>
          </w:p>
        </w:tc>
      </w:tr>
      <w:tr w:rsidR="00AC1452" w:rsidRPr="004C04EB" w:rsidTr="00910894">
        <w:trPr>
          <w:cantSplit/>
        </w:trPr>
        <w:tc>
          <w:tcPr>
            <w:tcW w:w="2802" w:type="dxa"/>
            <w:vAlign w:val="center"/>
          </w:tcPr>
          <w:p w:rsidR="00AC1452" w:rsidRPr="004C04EB" w:rsidRDefault="00AC1452" w:rsidP="00910894">
            <w:pPr>
              <w:keepNext/>
              <w:keepLines/>
              <w:jc w:val="left"/>
              <w:rPr>
                <w:rFonts w:cs="Arial"/>
                <w:noProof/>
                <w:lang w:val="en-US"/>
              </w:rPr>
            </w:pPr>
            <w:r w:rsidRPr="004C04EB">
              <w:rPr>
                <w:rFonts w:cs="Arial"/>
                <w:noProof/>
                <w:lang w:val="en-US"/>
              </w:rPr>
              <w:t>Implementation of the M&amp;E plan </w:t>
            </w:r>
          </w:p>
        </w:tc>
        <w:tc>
          <w:tcPr>
            <w:tcW w:w="1701" w:type="dxa"/>
            <w:vAlign w:val="center"/>
          </w:tcPr>
          <w:p w:rsidR="00AC1452" w:rsidRPr="004C04EB" w:rsidRDefault="00AC1452" w:rsidP="00910894">
            <w:pPr>
              <w:keepNext/>
              <w:keepLines/>
              <w:jc w:val="center"/>
              <w:rPr>
                <w:rFonts w:cs="Arial"/>
                <w:noProof/>
                <w:lang w:val="en-US"/>
              </w:rPr>
            </w:pPr>
            <w:r w:rsidRPr="004C04EB">
              <w:rPr>
                <w:rFonts w:cs="Arial"/>
                <w:noProof/>
                <w:lang w:val="en-US"/>
              </w:rPr>
              <w:t>Satisfactory</w:t>
            </w:r>
          </w:p>
          <w:p w:rsidR="00AC1452" w:rsidRPr="004C04EB" w:rsidRDefault="00AC1452" w:rsidP="00910894">
            <w:pPr>
              <w:keepNext/>
              <w:keepLines/>
              <w:jc w:val="center"/>
              <w:rPr>
                <w:rFonts w:cs="Arial"/>
                <w:noProof/>
                <w:lang w:val="en-US"/>
              </w:rPr>
            </w:pPr>
            <w:r w:rsidRPr="004C04EB">
              <w:rPr>
                <w:rFonts w:cs="Arial"/>
                <w:noProof/>
                <w:lang w:val="en-US"/>
              </w:rPr>
              <w:t>(S)</w:t>
            </w:r>
          </w:p>
        </w:tc>
        <w:tc>
          <w:tcPr>
            <w:tcW w:w="2835" w:type="dxa"/>
            <w:vAlign w:val="center"/>
          </w:tcPr>
          <w:p w:rsidR="00AC1452" w:rsidRPr="004C04EB" w:rsidRDefault="00AC1452" w:rsidP="00592B65">
            <w:pPr>
              <w:keepNext/>
              <w:keepLines/>
              <w:jc w:val="left"/>
              <w:rPr>
                <w:rFonts w:cs="Arial"/>
                <w:noProof/>
                <w:lang w:val="en-US"/>
              </w:rPr>
            </w:pPr>
            <w:r w:rsidRPr="004C04EB">
              <w:rPr>
                <w:rFonts w:cs="Arial"/>
                <w:noProof/>
                <w:lang w:val="en-US"/>
              </w:rPr>
              <w:t xml:space="preserve">Quality of </w:t>
            </w:r>
            <w:r w:rsidR="00592B65" w:rsidRPr="004C04EB">
              <w:rPr>
                <w:rFonts w:cs="Arial"/>
                <w:noProof/>
                <w:lang w:val="en-US"/>
              </w:rPr>
              <w:t xml:space="preserve">execution </w:t>
            </w:r>
            <w:r w:rsidRPr="004C04EB">
              <w:rPr>
                <w:rFonts w:cs="Arial"/>
                <w:noProof/>
                <w:lang w:val="en-US"/>
              </w:rPr>
              <w:t>of the executing agency </w:t>
            </w:r>
          </w:p>
        </w:tc>
        <w:tc>
          <w:tcPr>
            <w:tcW w:w="1704" w:type="dxa"/>
            <w:vAlign w:val="center"/>
          </w:tcPr>
          <w:p w:rsidR="00AC1452" w:rsidRPr="004C04EB" w:rsidRDefault="00AC1452" w:rsidP="00910894">
            <w:pPr>
              <w:keepNext/>
              <w:keepLines/>
              <w:jc w:val="center"/>
              <w:rPr>
                <w:rFonts w:cs="Arial"/>
                <w:noProof/>
                <w:lang w:val="en-US"/>
              </w:rPr>
            </w:pPr>
            <w:r w:rsidRPr="004C04EB">
              <w:rPr>
                <w:rFonts w:cs="Arial"/>
                <w:noProof/>
                <w:lang w:val="en-US"/>
              </w:rPr>
              <w:t>Satisfactory</w:t>
            </w:r>
          </w:p>
          <w:p w:rsidR="00AC1452" w:rsidRPr="004C04EB" w:rsidRDefault="00AC1452" w:rsidP="00910894">
            <w:pPr>
              <w:keepNext/>
              <w:keepLines/>
              <w:jc w:val="center"/>
              <w:rPr>
                <w:rFonts w:cs="Arial"/>
                <w:noProof/>
                <w:lang w:val="en-US"/>
              </w:rPr>
            </w:pPr>
            <w:r w:rsidRPr="004C04EB">
              <w:rPr>
                <w:rFonts w:cs="Arial"/>
                <w:noProof/>
                <w:lang w:val="en-US"/>
              </w:rPr>
              <w:t>(S)</w:t>
            </w:r>
          </w:p>
        </w:tc>
      </w:tr>
      <w:tr w:rsidR="00AC1452" w:rsidRPr="004C04EB" w:rsidTr="00910894">
        <w:trPr>
          <w:cantSplit/>
        </w:trPr>
        <w:tc>
          <w:tcPr>
            <w:tcW w:w="2802" w:type="dxa"/>
            <w:vAlign w:val="center"/>
          </w:tcPr>
          <w:p w:rsidR="00AC1452" w:rsidRPr="004C04EB" w:rsidRDefault="00AC1452" w:rsidP="00910894">
            <w:pPr>
              <w:keepNext/>
              <w:keepLines/>
              <w:jc w:val="left"/>
              <w:rPr>
                <w:rFonts w:cs="Arial"/>
                <w:b/>
                <w:noProof/>
                <w:lang w:val="en-US"/>
              </w:rPr>
            </w:pPr>
            <w:r w:rsidRPr="004C04EB">
              <w:rPr>
                <w:rFonts w:cs="Arial"/>
                <w:b/>
                <w:noProof/>
                <w:lang w:val="en-US"/>
              </w:rPr>
              <w:t>Overall quality of M&amp;E</w:t>
            </w:r>
          </w:p>
        </w:tc>
        <w:tc>
          <w:tcPr>
            <w:tcW w:w="1701" w:type="dxa"/>
            <w:vAlign w:val="center"/>
          </w:tcPr>
          <w:p w:rsidR="00AC1452" w:rsidRPr="004C04EB" w:rsidRDefault="00AC1452" w:rsidP="00910894">
            <w:pPr>
              <w:keepNext/>
              <w:keepLines/>
              <w:jc w:val="center"/>
              <w:rPr>
                <w:rFonts w:cs="Arial"/>
                <w:noProof/>
                <w:lang w:val="en-US"/>
              </w:rPr>
            </w:pPr>
            <w:r w:rsidRPr="004C04EB">
              <w:rPr>
                <w:rFonts w:cs="Arial"/>
                <w:noProof/>
                <w:lang w:val="en-US"/>
              </w:rPr>
              <w:t>Satisfactory</w:t>
            </w:r>
          </w:p>
          <w:p w:rsidR="00AC1452" w:rsidRPr="004C04EB" w:rsidRDefault="00AC1452" w:rsidP="00910894">
            <w:pPr>
              <w:keepNext/>
              <w:keepLines/>
              <w:jc w:val="center"/>
              <w:rPr>
                <w:rFonts w:cs="Arial"/>
                <w:noProof/>
                <w:lang w:val="en-US"/>
              </w:rPr>
            </w:pPr>
            <w:r w:rsidRPr="004C04EB">
              <w:rPr>
                <w:rFonts w:cs="Arial"/>
                <w:noProof/>
                <w:lang w:val="en-US"/>
              </w:rPr>
              <w:t>(S)</w:t>
            </w:r>
          </w:p>
        </w:tc>
        <w:tc>
          <w:tcPr>
            <w:tcW w:w="2835" w:type="dxa"/>
            <w:vAlign w:val="center"/>
          </w:tcPr>
          <w:p w:rsidR="00AC1452" w:rsidRPr="004C04EB" w:rsidRDefault="00AC1452" w:rsidP="00910894">
            <w:pPr>
              <w:keepNext/>
              <w:keepLines/>
              <w:jc w:val="left"/>
              <w:rPr>
                <w:rFonts w:cs="Arial"/>
                <w:b/>
                <w:noProof/>
                <w:lang w:val="en-US"/>
              </w:rPr>
            </w:pPr>
            <w:r w:rsidRPr="004C04EB">
              <w:rPr>
                <w:rFonts w:cs="Arial"/>
                <w:b/>
                <w:noProof/>
                <w:lang w:val="en-US"/>
              </w:rPr>
              <w:t>Overall quality of implementation and execution </w:t>
            </w:r>
          </w:p>
        </w:tc>
        <w:tc>
          <w:tcPr>
            <w:tcW w:w="1704" w:type="dxa"/>
            <w:vAlign w:val="center"/>
          </w:tcPr>
          <w:p w:rsidR="00AC1452" w:rsidRPr="004C04EB" w:rsidRDefault="00AC1452" w:rsidP="00910894">
            <w:pPr>
              <w:keepNext/>
              <w:keepLines/>
              <w:jc w:val="center"/>
              <w:rPr>
                <w:rFonts w:cs="Arial"/>
                <w:noProof/>
                <w:lang w:val="en-US"/>
              </w:rPr>
            </w:pPr>
            <w:r w:rsidRPr="004C04EB">
              <w:rPr>
                <w:rFonts w:cs="Arial"/>
                <w:noProof/>
                <w:lang w:val="en-US"/>
              </w:rPr>
              <w:t>Satisfactory</w:t>
            </w:r>
          </w:p>
          <w:p w:rsidR="00AC1452" w:rsidRPr="004C04EB" w:rsidRDefault="00AC1452" w:rsidP="00910894">
            <w:pPr>
              <w:keepNext/>
              <w:keepLines/>
              <w:jc w:val="center"/>
              <w:rPr>
                <w:rFonts w:cs="Arial"/>
                <w:noProof/>
                <w:lang w:val="en-US"/>
              </w:rPr>
            </w:pPr>
            <w:r w:rsidRPr="004C04EB">
              <w:rPr>
                <w:rFonts w:cs="Arial"/>
                <w:noProof/>
                <w:lang w:val="en-US"/>
              </w:rPr>
              <w:t>(S)</w:t>
            </w:r>
          </w:p>
        </w:tc>
      </w:tr>
      <w:tr w:rsidR="00AC1452" w:rsidRPr="004C04EB" w:rsidTr="00910894">
        <w:trPr>
          <w:cantSplit/>
        </w:trPr>
        <w:tc>
          <w:tcPr>
            <w:tcW w:w="2802" w:type="dxa"/>
            <w:shd w:val="clear" w:color="auto" w:fill="D9D9D9" w:themeFill="background1" w:themeFillShade="D9"/>
            <w:vAlign w:val="center"/>
          </w:tcPr>
          <w:p w:rsidR="00AC1452" w:rsidRPr="004C04EB" w:rsidRDefault="00AC1452" w:rsidP="00592B65">
            <w:pPr>
              <w:keepNext/>
              <w:keepLines/>
              <w:jc w:val="left"/>
              <w:rPr>
                <w:rFonts w:cs="Arial"/>
                <w:b/>
                <w:noProof/>
                <w:lang w:val="en-US"/>
              </w:rPr>
            </w:pPr>
            <w:r w:rsidRPr="004C04EB">
              <w:rPr>
                <w:rFonts w:cs="Arial"/>
                <w:b/>
                <w:noProof/>
                <w:lang w:val="en-US"/>
              </w:rPr>
              <w:t>3. Evaluation of outcomes</w:t>
            </w:r>
          </w:p>
        </w:tc>
        <w:tc>
          <w:tcPr>
            <w:tcW w:w="1701" w:type="dxa"/>
            <w:shd w:val="clear" w:color="auto" w:fill="D9D9D9" w:themeFill="background1" w:themeFillShade="D9"/>
            <w:vAlign w:val="center"/>
          </w:tcPr>
          <w:p w:rsidR="00AC1452" w:rsidRPr="004C04EB" w:rsidRDefault="00AC1452" w:rsidP="00910894">
            <w:pPr>
              <w:keepNext/>
              <w:keepLines/>
              <w:jc w:val="center"/>
              <w:rPr>
                <w:rFonts w:cs="Arial"/>
                <w:b/>
                <w:noProof/>
                <w:lang w:val="en-US"/>
              </w:rPr>
            </w:pPr>
            <w:r w:rsidRPr="004C04EB">
              <w:rPr>
                <w:rFonts w:cs="Arial"/>
                <w:b/>
                <w:noProof/>
                <w:lang w:val="en-US"/>
              </w:rPr>
              <w:t>Rating</w:t>
            </w:r>
          </w:p>
        </w:tc>
        <w:tc>
          <w:tcPr>
            <w:tcW w:w="2835" w:type="dxa"/>
            <w:shd w:val="clear" w:color="auto" w:fill="D9D9D9" w:themeFill="background1" w:themeFillShade="D9"/>
            <w:vAlign w:val="center"/>
          </w:tcPr>
          <w:p w:rsidR="00AC1452" w:rsidRPr="004C04EB" w:rsidRDefault="00AC1452" w:rsidP="00910894">
            <w:pPr>
              <w:keepNext/>
              <w:keepLines/>
              <w:jc w:val="left"/>
              <w:rPr>
                <w:rFonts w:cs="Arial"/>
                <w:b/>
                <w:noProof/>
                <w:lang w:val="en-US"/>
              </w:rPr>
            </w:pPr>
            <w:r w:rsidRPr="004C04EB">
              <w:rPr>
                <w:rFonts w:cs="Arial"/>
                <w:b/>
                <w:noProof/>
                <w:lang w:val="en-US"/>
              </w:rPr>
              <w:t>4. Sustainability</w:t>
            </w:r>
          </w:p>
        </w:tc>
        <w:tc>
          <w:tcPr>
            <w:tcW w:w="1704" w:type="dxa"/>
            <w:shd w:val="clear" w:color="auto" w:fill="D9D9D9" w:themeFill="background1" w:themeFillShade="D9"/>
            <w:vAlign w:val="center"/>
          </w:tcPr>
          <w:p w:rsidR="00AC1452" w:rsidRPr="004C04EB" w:rsidRDefault="00AC1452" w:rsidP="00910894">
            <w:pPr>
              <w:keepNext/>
              <w:keepLines/>
              <w:jc w:val="center"/>
              <w:rPr>
                <w:rFonts w:cs="Arial"/>
                <w:b/>
                <w:noProof/>
                <w:lang w:val="en-US"/>
              </w:rPr>
            </w:pPr>
            <w:r w:rsidRPr="004C04EB">
              <w:rPr>
                <w:rFonts w:cs="Arial"/>
                <w:b/>
                <w:noProof/>
                <w:lang w:val="en-US"/>
              </w:rPr>
              <w:t>Rating</w:t>
            </w:r>
          </w:p>
        </w:tc>
      </w:tr>
      <w:tr w:rsidR="00AC1452" w:rsidRPr="004C04EB" w:rsidTr="00910894">
        <w:trPr>
          <w:cantSplit/>
        </w:trPr>
        <w:tc>
          <w:tcPr>
            <w:tcW w:w="2802" w:type="dxa"/>
            <w:vAlign w:val="center"/>
          </w:tcPr>
          <w:p w:rsidR="00AC1452" w:rsidRPr="004C04EB" w:rsidRDefault="00AC1452" w:rsidP="00910894">
            <w:pPr>
              <w:keepNext/>
              <w:keepLines/>
              <w:jc w:val="left"/>
              <w:rPr>
                <w:rFonts w:cs="Arial"/>
                <w:noProof/>
                <w:lang w:val="en-US"/>
              </w:rPr>
            </w:pPr>
            <w:r w:rsidRPr="004C04EB">
              <w:rPr>
                <w:rFonts w:cs="Arial"/>
                <w:noProof/>
                <w:lang w:val="en-US"/>
              </w:rPr>
              <w:t>Relevance</w:t>
            </w:r>
          </w:p>
        </w:tc>
        <w:tc>
          <w:tcPr>
            <w:tcW w:w="1701" w:type="dxa"/>
            <w:vAlign w:val="center"/>
          </w:tcPr>
          <w:p w:rsidR="00AC1452" w:rsidRPr="004C04EB" w:rsidRDefault="00AC1452" w:rsidP="00910894">
            <w:pPr>
              <w:keepNext/>
              <w:keepLines/>
              <w:jc w:val="center"/>
              <w:rPr>
                <w:rFonts w:cs="Arial"/>
                <w:noProof/>
                <w:lang w:val="en-US"/>
              </w:rPr>
            </w:pPr>
            <w:r w:rsidRPr="004C04EB">
              <w:rPr>
                <w:rFonts w:cs="Arial"/>
                <w:noProof/>
                <w:lang w:val="en-US"/>
              </w:rPr>
              <w:t>Relevant</w:t>
            </w:r>
          </w:p>
          <w:p w:rsidR="00AC1452" w:rsidRPr="004C04EB" w:rsidRDefault="00AC1452" w:rsidP="00910894">
            <w:pPr>
              <w:keepNext/>
              <w:keepLines/>
              <w:jc w:val="center"/>
              <w:rPr>
                <w:rFonts w:cs="Arial"/>
                <w:noProof/>
                <w:lang w:val="en-US"/>
              </w:rPr>
            </w:pPr>
            <w:r w:rsidRPr="004C04EB">
              <w:rPr>
                <w:rFonts w:cs="Arial"/>
                <w:noProof/>
                <w:lang w:val="en-US"/>
              </w:rPr>
              <w:t>(R) </w:t>
            </w:r>
          </w:p>
        </w:tc>
        <w:tc>
          <w:tcPr>
            <w:tcW w:w="2835" w:type="dxa"/>
            <w:vAlign w:val="center"/>
          </w:tcPr>
          <w:p w:rsidR="00AC1452" w:rsidRPr="004C04EB" w:rsidRDefault="00AC1452" w:rsidP="00910894">
            <w:pPr>
              <w:keepNext/>
              <w:keepLines/>
              <w:jc w:val="left"/>
              <w:rPr>
                <w:rFonts w:cs="Arial"/>
                <w:noProof/>
                <w:lang w:val="en-US"/>
              </w:rPr>
            </w:pPr>
            <w:r w:rsidRPr="004C04EB">
              <w:rPr>
                <w:rFonts w:cs="Arial"/>
                <w:noProof/>
                <w:lang w:val="en-US"/>
              </w:rPr>
              <w:t>Financial resources</w:t>
            </w:r>
          </w:p>
        </w:tc>
        <w:tc>
          <w:tcPr>
            <w:tcW w:w="1704" w:type="dxa"/>
            <w:vAlign w:val="center"/>
          </w:tcPr>
          <w:p w:rsidR="00AC1452" w:rsidRPr="004C04EB" w:rsidRDefault="00AC1452" w:rsidP="00910894">
            <w:pPr>
              <w:keepNext/>
              <w:keepLines/>
              <w:jc w:val="center"/>
              <w:rPr>
                <w:rFonts w:cs="Arial"/>
                <w:noProof/>
                <w:lang w:val="en-US"/>
              </w:rPr>
            </w:pPr>
            <w:r w:rsidRPr="004C04EB">
              <w:rPr>
                <w:rFonts w:cs="Arial"/>
                <w:noProof/>
                <w:lang w:val="en-US"/>
              </w:rPr>
              <w:t>Somewhat Likely</w:t>
            </w:r>
          </w:p>
          <w:p w:rsidR="00AC1452" w:rsidRPr="004C04EB" w:rsidRDefault="00AC1452" w:rsidP="00592B65">
            <w:pPr>
              <w:keepNext/>
              <w:keepLines/>
              <w:jc w:val="center"/>
              <w:rPr>
                <w:rFonts w:cs="Arial"/>
                <w:noProof/>
                <w:lang w:val="en-US"/>
              </w:rPr>
            </w:pPr>
            <w:r w:rsidRPr="004C04EB">
              <w:rPr>
                <w:rFonts w:cs="Arial"/>
                <w:noProof/>
                <w:lang w:val="en-US"/>
              </w:rPr>
              <w:t>(S</w:t>
            </w:r>
            <w:r w:rsidR="00592B65" w:rsidRPr="004C04EB">
              <w:rPr>
                <w:rFonts w:cs="Arial"/>
                <w:noProof/>
                <w:lang w:val="en-US"/>
              </w:rPr>
              <w:t>L</w:t>
            </w:r>
            <w:r w:rsidRPr="004C04EB">
              <w:rPr>
                <w:rFonts w:cs="Arial"/>
                <w:noProof/>
                <w:lang w:val="en-US"/>
              </w:rPr>
              <w:t>)</w:t>
            </w:r>
          </w:p>
        </w:tc>
      </w:tr>
      <w:tr w:rsidR="00AC1452" w:rsidRPr="004C04EB" w:rsidTr="00910894">
        <w:trPr>
          <w:cantSplit/>
        </w:trPr>
        <w:tc>
          <w:tcPr>
            <w:tcW w:w="2802" w:type="dxa"/>
            <w:vAlign w:val="center"/>
          </w:tcPr>
          <w:p w:rsidR="00AC1452" w:rsidRPr="004C04EB" w:rsidRDefault="00AC1452" w:rsidP="00910894">
            <w:pPr>
              <w:keepNext/>
              <w:keepLines/>
              <w:jc w:val="left"/>
              <w:rPr>
                <w:rFonts w:cs="Arial"/>
                <w:noProof/>
                <w:lang w:val="en-US"/>
              </w:rPr>
            </w:pPr>
            <w:r w:rsidRPr="004C04EB">
              <w:rPr>
                <w:rFonts w:cs="Arial"/>
                <w:noProof/>
                <w:lang w:val="en-US"/>
              </w:rPr>
              <w:t>Effectiveness</w:t>
            </w:r>
          </w:p>
        </w:tc>
        <w:tc>
          <w:tcPr>
            <w:tcW w:w="1701" w:type="dxa"/>
            <w:vAlign w:val="center"/>
          </w:tcPr>
          <w:p w:rsidR="00AC1452" w:rsidRPr="004C04EB" w:rsidRDefault="00AC1452" w:rsidP="00910894">
            <w:pPr>
              <w:keepNext/>
              <w:keepLines/>
              <w:jc w:val="center"/>
              <w:rPr>
                <w:rFonts w:cs="Arial"/>
                <w:noProof/>
                <w:lang w:val="en-US"/>
              </w:rPr>
            </w:pPr>
            <w:r w:rsidRPr="004C04EB">
              <w:rPr>
                <w:rFonts w:cs="Arial"/>
                <w:noProof/>
                <w:lang w:val="en-US"/>
              </w:rPr>
              <w:t>Somewhat </w:t>
            </w:r>
          </w:p>
          <w:p w:rsidR="00AC1452" w:rsidRPr="004C04EB" w:rsidRDefault="00AC1452" w:rsidP="00910894">
            <w:pPr>
              <w:keepNext/>
              <w:keepLines/>
              <w:jc w:val="center"/>
              <w:rPr>
                <w:rFonts w:cs="Arial"/>
                <w:noProof/>
                <w:lang w:val="en-US"/>
              </w:rPr>
            </w:pPr>
            <w:r w:rsidRPr="004C04EB">
              <w:rPr>
                <w:rFonts w:cs="Arial"/>
                <w:noProof/>
                <w:lang w:val="en-US"/>
              </w:rPr>
              <w:t>Likely</w:t>
            </w:r>
          </w:p>
          <w:p w:rsidR="00AC1452" w:rsidRPr="004C04EB" w:rsidRDefault="00AC1452" w:rsidP="00910894">
            <w:pPr>
              <w:keepNext/>
              <w:keepLines/>
              <w:jc w:val="center"/>
              <w:rPr>
                <w:rFonts w:cs="Arial"/>
                <w:noProof/>
                <w:lang w:val="en-US"/>
              </w:rPr>
            </w:pPr>
            <w:r w:rsidRPr="004C04EB">
              <w:rPr>
                <w:rFonts w:cs="Arial"/>
                <w:noProof/>
                <w:lang w:val="en-US"/>
              </w:rPr>
              <w:t>(SL)</w:t>
            </w:r>
          </w:p>
        </w:tc>
        <w:tc>
          <w:tcPr>
            <w:tcW w:w="2835" w:type="dxa"/>
            <w:vAlign w:val="center"/>
          </w:tcPr>
          <w:p w:rsidR="00AC1452" w:rsidRPr="004C04EB" w:rsidRDefault="00AC1452" w:rsidP="00910894">
            <w:pPr>
              <w:keepNext/>
              <w:keepLines/>
              <w:jc w:val="left"/>
              <w:rPr>
                <w:rFonts w:cs="Arial"/>
                <w:noProof/>
                <w:lang w:val="en-US"/>
              </w:rPr>
            </w:pPr>
            <w:r w:rsidRPr="004C04EB">
              <w:rPr>
                <w:rFonts w:cs="Arial"/>
                <w:noProof/>
                <w:lang w:val="en-US"/>
              </w:rPr>
              <w:t>Socio-political</w:t>
            </w:r>
          </w:p>
        </w:tc>
        <w:tc>
          <w:tcPr>
            <w:tcW w:w="1704" w:type="dxa"/>
            <w:vAlign w:val="center"/>
          </w:tcPr>
          <w:p w:rsidR="00AC1452" w:rsidRPr="004C04EB" w:rsidRDefault="00AC1452" w:rsidP="00910894">
            <w:pPr>
              <w:keepNext/>
              <w:keepLines/>
              <w:jc w:val="center"/>
              <w:rPr>
                <w:rFonts w:cs="Arial"/>
                <w:noProof/>
                <w:lang w:val="en-US"/>
              </w:rPr>
            </w:pPr>
            <w:r w:rsidRPr="004C04EB">
              <w:rPr>
                <w:rFonts w:cs="Arial"/>
                <w:noProof/>
                <w:lang w:val="en-US"/>
              </w:rPr>
              <w:t>Somewhat Likely</w:t>
            </w:r>
          </w:p>
          <w:p w:rsidR="00AC1452" w:rsidRPr="004C04EB" w:rsidRDefault="00AC1452" w:rsidP="00910894">
            <w:pPr>
              <w:keepNext/>
              <w:keepLines/>
              <w:jc w:val="center"/>
              <w:rPr>
                <w:rFonts w:cs="Arial"/>
                <w:noProof/>
                <w:lang w:val="en-US"/>
              </w:rPr>
            </w:pPr>
            <w:r w:rsidRPr="004C04EB">
              <w:rPr>
                <w:rFonts w:cs="Arial"/>
                <w:noProof/>
                <w:lang w:val="en-US"/>
              </w:rPr>
              <w:t>(SL)</w:t>
            </w:r>
          </w:p>
        </w:tc>
      </w:tr>
      <w:tr w:rsidR="00AC1452" w:rsidRPr="004C04EB" w:rsidTr="00910894">
        <w:trPr>
          <w:cantSplit/>
        </w:trPr>
        <w:tc>
          <w:tcPr>
            <w:tcW w:w="2802" w:type="dxa"/>
            <w:vAlign w:val="center"/>
          </w:tcPr>
          <w:p w:rsidR="00AC1452" w:rsidRPr="004C04EB" w:rsidRDefault="00AC1452" w:rsidP="00910894">
            <w:pPr>
              <w:keepNext/>
              <w:keepLines/>
              <w:jc w:val="left"/>
              <w:rPr>
                <w:rFonts w:cs="Arial"/>
                <w:noProof/>
                <w:lang w:val="en-US"/>
              </w:rPr>
            </w:pPr>
            <w:r w:rsidRPr="004C04EB">
              <w:rPr>
                <w:rFonts w:cs="Arial"/>
                <w:noProof/>
                <w:lang w:val="en-US"/>
              </w:rPr>
              <w:t>Efficiency</w:t>
            </w:r>
          </w:p>
        </w:tc>
        <w:tc>
          <w:tcPr>
            <w:tcW w:w="1701" w:type="dxa"/>
            <w:vAlign w:val="center"/>
          </w:tcPr>
          <w:p w:rsidR="00AC1452" w:rsidRPr="004C04EB" w:rsidRDefault="00AC1452" w:rsidP="00910894">
            <w:pPr>
              <w:keepNext/>
              <w:keepLines/>
              <w:jc w:val="center"/>
              <w:rPr>
                <w:rFonts w:cs="Arial"/>
                <w:noProof/>
                <w:lang w:val="en-US"/>
              </w:rPr>
            </w:pPr>
            <w:r w:rsidRPr="004C04EB">
              <w:rPr>
                <w:rFonts w:cs="Arial"/>
                <w:noProof/>
                <w:lang w:val="en-US"/>
              </w:rPr>
              <w:t>Satisfactory</w:t>
            </w:r>
          </w:p>
          <w:p w:rsidR="00AC1452" w:rsidRPr="004C04EB" w:rsidRDefault="00AC1452" w:rsidP="00910894">
            <w:pPr>
              <w:keepNext/>
              <w:keepLines/>
              <w:jc w:val="center"/>
              <w:rPr>
                <w:rFonts w:cs="Arial"/>
                <w:noProof/>
                <w:lang w:val="en-US"/>
              </w:rPr>
            </w:pPr>
            <w:r w:rsidRPr="004C04EB">
              <w:rPr>
                <w:rFonts w:cs="Arial"/>
                <w:noProof/>
                <w:lang w:val="en-US"/>
              </w:rPr>
              <w:t>(S)</w:t>
            </w:r>
          </w:p>
        </w:tc>
        <w:tc>
          <w:tcPr>
            <w:tcW w:w="2835" w:type="dxa"/>
            <w:vAlign w:val="center"/>
          </w:tcPr>
          <w:p w:rsidR="00AC1452" w:rsidRPr="004C04EB" w:rsidRDefault="00AC1452" w:rsidP="00910894">
            <w:pPr>
              <w:keepNext/>
              <w:keepLines/>
              <w:jc w:val="left"/>
              <w:rPr>
                <w:rFonts w:cs="Arial"/>
                <w:noProof/>
                <w:lang w:val="en-US"/>
              </w:rPr>
            </w:pPr>
            <w:r w:rsidRPr="004C04EB">
              <w:rPr>
                <w:rFonts w:cs="Arial"/>
                <w:noProof/>
                <w:lang w:val="en-US"/>
              </w:rPr>
              <w:t>Institutional framework and governance</w:t>
            </w:r>
          </w:p>
        </w:tc>
        <w:tc>
          <w:tcPr>
            <w:tcW w:w="1704" w:type="dxa"/>
            <w:vAlign w:val="center"/>
          </w:tcPr>
          <w:p w:rsidR="00AC1452" w:rsidRPr="004C04EB" w:rsidRDefault="00AC1452" w:rsidP="00910894">
            <w:pPr>
              <w:keepNext/>
              <w:keepLines/>
              <w:jc w:val="center"/>
              <w:rPr>
                <w:rFonts w:cs="Arial"/>
                <w:noProof/>
                <w:lang w:val="en-US"/>
              </w:rPr>
            </w:pPr>
            <w:r w:rsidRPr="004C04EB">
              <w:rPr>
                <w:rFonts w:cs="Arial"/>
                <w:noProof/>
                <w:lang w:val="en-US"/>
              </w:rPr>
              <w:t>Somewhat Likely</w:t>
            </w:r>
          </w:p>
          <w:p w:rsidR="00AC1452" w:rsidRPr="004C04EB" w:rsidRDefault="00AC1452" w:rsidP="00910894">
            <w:pPr>
              <w:keepNext/>
              <w:keepLines/>
              <w:jc w:val="center"/>
              <w:rPr>
                <w:rFonts w:cs="Arial"/>
                <w:noProof/>
                <w:lang w:val="en-US"/>
              </w:rPr>
            </w:pPr>
            <w:r w:rsidRPr="004C04EB">
              <w:rPr>
                <w:rFonts w:cs="Arial"/>
                <w:noProof/>
                <w:lang w:val="en-US"/>
              </w:rPr>
              <w:t>(SL)</w:t>
            </w:r>
          </w:p>
        </w:tc>
      </w:tr>
      <w:tr w:rsidR="00AC1452" w:rsidRPr="004C04EB" w:rsidTr="00910894">
        <w:trPr>
          <w:cantSplit/>
        </w:trPr>
        <w:tc>
          <w:tcPr>
            <w:tcW w:w="2802" w:type="dxa"/>
            <w:vAlign w:val="center"/>
          </w:tcPr>
          <w:p w:rsidR="00AC1452" w:rsidRPr="004C04EB" w:rsidRDefault="00AC1452" w:rsidP="00910894">
            <w:pPr>
              <w:keepNext/>
              <w:keepLines/>
              <w:jc w:val="left"/>
              <w:rPr>
                <w:rFonts w:cs="Arial"/>
                <w:noProof/>
                <w:lang w:val="en-US"/>
              </w:rPr>
            </w:pPr>
            <w:r w:rsidRPr="004C04EB">
              <w:rPr>
                <w:rFonts w:cs="Arial"/>
                <w:noProof/>
                <w:lang w:val="en-US"/>
              </w:rPr>
              <w:t>Impact</w:t>
            </w:r>
          </w:p>
        </w:tc>
        <w:tc>
          <w:tcPr>
            <w:tcW w:w="1701" w:type="dxa"/>
            <w:vAlign w:val="center"/>
          </w:tcPr>
          <w:p w:rsidR="00AC1452" w:rsidRPr="004C04EB" w:rsidRDefault="00AC1452" w:rsidP="00910894">
            <w:pPr>
              <w:keepNext/>
              <w:keepLines/>
              <w:jc w:val="center"/>
              <w:rPr>
                <w:rFonts w:cs="Arial"/>
                <w:noProof/>
                <w:lang w:val="en-US"/>
              </w:rPr>
            </w:pPr>
            <w:r w:rsidRPr="004C04EB">
              <w:rPr>
                <w:rFonts w:cs="Arial"/>
                <w:noProof/>
                <w:lang w:val="en-US"/>
              </w:rPr>
              <w:t>Minimum (M)</w:t>
            </w:r>
          </w:p>
        </w:tc>
        <w:tc>
          <w:tcPr>
            <w:tcW w:w="2835" w:type="dxa"/>
            <w:vAlign w:val="center"/>
          </w:tcPr>
          <w:p w:rsidR="00AC1452" w:rsidRPr="004C04EB" w:rsidRDefault="00AC1452" w:rsidP="00910894">
            <w:pPr>
              <w:keepNext/>
              <w:keepLines/>
              <w:jc w:val="left"/>
              <w:rPr>
                <w:rFonts w:cs="Arial"/>
                <w:noProof/>
                <w:lang w:val="en-US"/>
              </w:rPr>
            </w:pPr>
            <w:r w:rsidRPr="004C04EB">
              <w:rPr>
                <w:rFonts w:cs="Arial"/>
                <w:noProof/>
                <w:lang w:val="en-US"/>
              </w:rPr>
              <w:t>Environmental</w:t>
            </w:r>
          </w:p>
        </w:tc>
        <w:tc>
          <w:tcPr>
            <w:tcW w:w="1704" w:type="dxa"/>
            <w:vAlign w:val="center"/>
          </w:tcPr>
          <w:p w:rsidR="00AC1452" w:rsidRPr="004C04EB" w:rsidRDefault="00AC1452" w:rsidP="00910894">
            <w:pPr>
              <w:keepNext/>
              <w:keepLines/>
              <w:jc w:val="center"/>
              <w:rPr>
                <w:rFonts w:cs="Arial"/>
                <w:noProof/>
                <w:lang w:val="en-US"/>
              </w:rPr>
            </w:pPr>
            <w:r w:rsidRPr="004C04EB">
              <w:rPr>
                <w:rFonts w:cs="Arial"/>
                <w:noProof/>
                <w:lang w:val="en-US"/>
              </w:rPr>
              <w:t>Likely</w:t>
            </w:r>
          </w:p>
          <w:p w:rsidR="00AC1452" w:rsidRPr="004C04EB" w:rsidRDefault="00AC1452" w:rsidP="00910894">
            <w:pPr>
              <w:keepNext/>
              <w:keepLines/>
              <w:jc w:val="center"/>
              <w:rPr>
                <w:rFonts w:cs="Arial"/>
                <w:noProof/>
                <w:lang w:val="en-US"/>
              </w:rPr>
            </w:pPr>
            <w:r w:rsidRPr="004C04EB">
              <w:rPr>
                <w:rFonts w:cs="Arial"/>
                <w:noProof/>
                <w:lang w:val="en-US"/>
              </w:rPr>
              <w:t>(L)</w:t>
            </w:r>
          </w:p>
        </w:tc>
      </w:tr>
      <w:tr w:rsidR="00AC1452" w:rsidRPr="004C04EB" w:rsidTr="00910894">
        <w:trPr>
          <w:cantSplit/>
        </w:trPr>
        <w:tc>
          <w:tcPr>
            <w:tcW w:w="2802" w:type="dxa"/>
            <w:vAlign w:val="center"/>
          </w:tcPr>
          <w:p w:rsidR="00AC1452" w:rsidRPr="004C04EB" w:rsidRDefault="00AC1452" w:rsidP="00910894">
            <w:pPr>
              <w:keepNext/>
              <w:keepLines/>
              <w:jc w:val="left"/>
              <w:rPr>
                <w:rFonts w:cs="Arial"/>
                <w:b/>
                <w:noProof/>
                <w:lang w:val="en-US"/>
              </w:rPr>
            </w:pPr>
            <w:r w:rsidRPr="004C04EB">
              <w:rPr>
                <w:rFonts w:cs="Arial"/>
                <w:b/>
                <w:noProof/>
                <w:lang w:val="en-US"/>
              </w:rPr>
              <w:t>Overall rating of the outcomes </w:t>
            </w:r>
          </w:p>
        </w:tc>
        <w:tc>
          <w:tcPr>
            <w:tcW w:w="1701" w:type="dxa"/>
            <w:vAlign w:val="center"/>
          </w:tcPr>
          <w:p w:rsidR="00AC1452" w:rsidRPr="004C04EB" w:rsidRDefault="00AC1452" w:rsidP="00910894">
            <w:pPr>
              <w:keepNext/>
              <w:keepLines/>
              <w:jc w:val="center"/>
              <w:rPr>
                <w:rFonts w:cs="Arial"/>
                <w:noProof/>
                <w:lang w:val="en-US"/>
              </w:rPr>
            </w:pPr>
            <w:r w:rsidRPr="004C04EB">
              <w:rPr>
                <w:rFonts w:cs="Arial"/>
                <w:noProof/>
                <w:lang w:val="en-US"/>
              </w:rPr>
              <w:t>Somewhat</w:t>
            </w:r>
          </w:p>
          <w:p w:rsidR="00AC1452" w:rsidRPr="004C04EB" w:rsidRDefault="00AC1452" w:rsidP="00910894">
            <w:pPr>
              <w:keepNext/>
              <w:keepLines/>
              <w:jc w:val="center"/>
              <w:rPr>
                <w:rFonts w:cs="Arial"/>
                <w:noProof/>
                <w:lang w:val="en-US"/>
              </w:rPr>
            </w:pPr>
            <w:r w:rsidRPr="004C04EB">
              <w:rPr>
                <w:rFonts w:cs="Arial"/>
                <w:noProof/>
                <w:lang w:val="en-US"/>
              </w:rPr>
              <w:t>Likely</w:t>
            </w:r>
          </w:p>
          <w:p w:rsidR="00AC1452" w:rsidRPr="004C04EB" w:rsidRDefault="00AC1452" w:rsidP="00910894">
            <w:pPr>
              <w:keepNext/>
              <w:keepLines/>
              <w:jc w:val="center"/>
              <w:rPr>
                <w:rFonts w:cs="Arial"/>
                <w:noProof/>
                <w:lang w:val="en-US"/>
              </w:rPr>
            </w:pPr>
            <w:r w:rsidRPr="004C04EB">
              <w:rPr>
                <w:rFonts w:cs="Arial"/>
                <w:noProof/>
                <w:lang w:val="en-US"/>
              </w:rPr>
              <w:t>(SL)</w:t>
            </w:r>
          </w:p>
        </w:tc>
        <w:tc>
          <w:tcPr>
            <w:tcW w:w="2835" w:type="dxa"/>
            <w:vAlign w:val="center"/>
          </w:tcPr>
          <w:p w:rsidR="00AC1452" w:rsidRPr="004C04EB" w:rsidRDefault="00AC1452" w:rsidP="00910894">
            <w:pPr>
              <w:keepNext/>
              <w:keepLines/>
              <w:jc w:val="left"/>
              <w:rPr>
                <w:rFonts w:cs="Arial"/>
                <w:b/>
                <w:noProof/>
                <w:lang w:val="en-US"/>
              </w:rPr>
            </w:pPr>
            <w:r w:rsidRPr="004C04EB">
              <w:rPr>
                <w:rFonts w:cs="Arial"/>
                <w:b/>
                <w:noProof/>
                <w:lang w:val="en-US"/>
              </w:rPr>
              <w:t>Overall probability of sustainability</w:t>
            </w:r>
          </w:p>
        </w:tc>
        <w:tc>
          <w:tcPr>
            <w:tcW w:w="1704" w:type="dxa"/>
            <w:vAlign w:val="center"/>
          </w:tcPr>
          <w:p w:rsidR="00AC1452" w:rsidRPr="004C04EB" w:rsidRDefault="00AC1452" w:rsidP="00910894">
            <w:pPr>
              <w:keepNext/>
              <w:keepLines/>
              <w:jc w:val="center"/>
              <w:rPr>
                <w:rFonts w:cs="Arial"/>
                <w:noProof/>
                <w:lang w:val="en-US"/>
              </w:rPr>
            </w:pPr>
            <w:r w:rsidRPr="004C04EB">
              <w:rPr>
                <w:rFonts w:cs="Arial"/>
                <w:noProof/>
                <w:lang w:val="en-US"/>
              </w:rPr>
              <w:t>Somewhat Likely</w:t>
            </w:r>
          </w:p>
          <w:p w:rsidR="00AC1452" w:rsidRPr="004C04EB" w:rsidRDefault="00AC1452" w:rsidP="00910894">
            <w:pPr>
              <w:keepNext/>
              <w:keepLines/>
              <w:jc w:val="center"/>
              <w:rPr>
                <w:rFonts w:cs="Arial"/>
                <w:noProof/>
                <w:lang w:val="en-US"/>
              </w:rPr>
            </w:pPr>
            <w:r w:rsidRPr="004C04EB">
              <w:rPr>
                <w:rFonts w:cs="Arial"/>
                <w:noProof/>
                <w:lang w:val="en-US"/>
              </w:rPr>
              <w:t>(SL)</w:t>
            </w:r>
          </w:p>
        </w:tc>
      </w:tr>
    </w:tbl>
    <w:p w:rsidR="00AC1452" w:rsidRPr="004C04EB" w:rsidRDefault="00AC1452" w:rsidP="00AC1452">
      <w:pPr>
        <w:rPr>
          <w:noProof/>
          <w:szCs w:val="24"/>
          <w:lang w:val="en-US"/>
        </w:rPr>
      </w:pPr>
    </w:p>
    <w:p w:rsidR="00AC1452" w:rsidRPr="004C04EB" w:rsidRDefault="00AC1452" w:rsidP="00AC1452">
      <w:pPr>
        <w:rPr>
          <w:noProof/>
          <w:szCs w:val="24"/>
          <w:lang w:val="en-US"/>
        </w:rPr>
      </w:pPr>
    </w:p>
    <w:p w:rsidR="00AC1452" w:rsidRPr="004C04EB" w:rsidRDefault="00AC1452" w:rsidP="00AC1452">
      <w:pPr>
        <w:pStyle w:val="Ttulo2"/>
        <w:rPr>
          <w:noProof/>
          <w:lang w:val="en-US"/>
        </w:rPr>
      </w:pPr>
      <w:bookmarkStart w:id="101" w:name="_Toc372807251"/>
      <w:bookmarkStart w:id="102" w:name="_Toc373936991"/>
      <w:bookmarkStart w:id="103" w:name="_Toc379879453"/>
      <w:r w:rsidRPr="004C04EB">
        <w:rPr>
          <w:noProof/>
          <w:lang w:val="en-US"/>
        </w:rPr>
        <w:t>4.2. Corrective measures for the design, execution, monitoring</w:t>
      </w:r>
      <w:r w:rsidR="00F40113" w:rsidRPr="004C04EB">
        <w:rPr>
          <w:noProof/>
          <w:lang w:val="en-US"/>
        </w:rPr>
        <w:t>, and evaluation of the P</w:t>
      </w:r>
      <w:r w:rsidRPr="004C04EB">
        <w:rPr>
          <w:noProof/>
          <w:lang w:val="en-US"/>
        </w:rPr>
        <w:t>roject</w:t>
      </w:r>
      <w:bookmarkEnd w:id="101"/>
      <w:bookmarkEnd w:id="102"/>
      <w:bookmarkEnd w:id="103"/>
    </w:p>
    <w:p w:rsidR="00AC1452" w:rsidRPr="004C04EB" w:rsidRDefault="00AC1452" w:rsidP="00AC1452">
      <w:pPr>
        <w:rPr>
          <w:noProof/>
          <w:szCs w:val="24"/>
          <w:lang w:val="en-US"/>
        </w:rPr>
      </w:pPr>
    </w:p>
    <w:p w:rsidR="00AC1452" w:rsidRPr="004C04EB" w:rsidRDefault="00AC1452" w:rsidP="00AC1452">
      <w:pPr>
        <w:pStyle w:val="Ttulo3"/>
        <w:rPr>
          <w:noProof/>
          <w:lang w:val="en-US"/>
        </w:rPr>
      </w:pPr>
      <w:bookmarkStart w:id="104" w:name="_Toc373936992"/>
      <w:bookmarkStart w:id="105" w:name="_Toc379879454"/>
      <w:r w:rsidRPr="004C04EB">
        <w:rPr>
          <w:noProof/>
          <w:lang w:val="en-US"/>
        </w:rPr>
        <w:t>4.2.1. Corrective measures for the design of the </w:t>
      </w:r>
      <w:r w:rsidR="00F40113" w:rsidRPr="004C04EB">
        <w:rPr>
          <w:noProof/>
          <w:lang w:val="en-US"/>
        </w:rPr>
        <w:t>P</w:t>
      </w:r>
      <w:r w:rsidRPr="004C04EB">
        <w:rPr>
          <w:noProof/>
          <w:lang w:val="en-US"/>
        </w:rPr>
        <w:t>roject:</w:t>
      </w:r>
      <w:bookmarkEnd w:id="104"/>
      <w:bookmarkEnd w:id="105"/>
    </w:p>
    <w:p w:rsidR="00AC1452" w:rsidRPr="004C04EB" w:rsidRDefault="00AC1452" w:rsidP="00AC1452">
      <w:pPr>
        <w:rPr>
          <w:noProof/>
          <w:szCs w:val="24"/>
          <w:lang w:val="en-US"/>
        </w:rPr>
      </w:pPr>
    </w:p>
    <w:p w:rsidR="00AC1452" w:rsidRPr="004C04EB" w:rsidRDefault="00AC1452" w:rsidP="00AC1452">
      <w:pPr>
        <w:rPr>
          <w:noProof/>
          <w:szCs w:val="24"/>
          <w:lang w:val="en-US"/>
        </w:rPr>
      </w:pPr>
      <w:r w:rsidRPr="004C04EB">
        <w:rPr>
          <w:noProof/>
          <w:szCs w:val="24"/>
          <w:lang w:val="en-US"/>
        </w:rPr>
        <w:t>In section 3.1.1 the design of the PRODOC and the Logical Framework of Outcomes was analyzed. Within the measures that may be recommended for similar projects in the future, starting from the weaknesses found in the original elaboration of the current project, are the following:</w:t>
      </w:r>
    </w:p>
    <w:p w:rsidR="00AC1452" w:rsidRPr="004C04EB" w:rsidRDefault="00AC1452" w:rsidP="00AC1452">
      <w:pPr>
        <w:rPr>
          <w:noProof/>
          <w:szCs w:val="24"/>
          <w:lang w:val="en-US"/>
        </w:rPr>
      </w:pPr>
    </w:p>
    <w:p w:rsidR="00AC1452" w:rsidRPr="004C04EB" w:rsidRDefault="00AC1452" w:rsidP="00D84202">
      <w:pPr>
        <w:pStyle w:val="Prrafodelista"/>
        <w:numPr>
          <w:ilvl w:val="0"/>
          <w:numId w:val="66"/>
        </w:numPr>
        <w:tabs>
          <w:tab w:val="left" w:pos="567"/>
        </w:tabs>
        <w:ind w:left="284" w:firstLine="0"/>
        <w:rPr>
          <w:rFonts w:cs="Arial"/>
          <w:noProof/>
          <w:szCs w:val="24"/>
          <w:lang w:val="en-US"/>
        </w:rPr>
      </w:pPr>
      <w:r w:rsidRPr="004C04EB">
        <w:rPr>
          <w:noProof/>
          <w:szCs w:val="24"/>
          <w:lang w:val="en-US"/>
        </w:rPr>
        <w:t xml:space="preserve">Add intermediate milestones with deadlines to the Logical Framework; for example, </w:t>
      </w:r>
      <w:r w:rsidR="00F40113" w:rsidRPr="004C04EB">
        <w:rPr>
          <w:noProof/>
          <w:szCs w:val="24"/>
          <w:lang w:val="en-US"/>
        </w:rPr>
        <w:t xml:space="preserve">for </w:t>
      </w:r>
      <w:r w:rsidRPr="004C04EB">
        <w:rPr>
          <w:noProof/>
          <w:szCs w:val="24"/>
          <w:lang w:val="en-US"/>
        </w:rPr>
        <w:t>the outputs related to the creation of the NEEA and the ones related to the emission of regulations</w:t>
      </w:r>
      <w:r w:rsidR="00F40113" w:rsidRPr="004C04EB">
        <w:rPr>
          <w:noProof/>
          <w:szCs w:val="24"/>
          <w:lang w:val="en-US"/>
        </w:rPr>
        <w:t xml:space="preserve">, it would be advisable to </w:t>
      </w:r>
      <w:r w:rsidRPr="004C04EB">
        <w:rPr>
          <w:noProof/>
          <w:szCs w:val="24"/>
          <w:lang w:val="en-US"/>
        </w:rPr>
        <w:t>separate them into two phases: One for the previous studies and elaboration of proposals, and another</w:t>
      </w:r>
      <w:r w:rsidR="00F40113" w:rsidRPr="004C04EB">
        <w:rPr>
          <w:noProof/>
          <w:szCs w:val="24"/>
          <w:lang w:val="en-US"/>
        </w:rPr>
        <w:t xml:space="preserve"> one</w:t>
      </w:r>
      <w:r w:rsidRPr="004C04EB">
        <w:rPr>
          <w:noProof/>
          <w:szCs w:val="24"/>
          <w:lang w:val="en-US"/>
        </w:rPr>
        <w:t xml:space="preserve"> for discussions and execution of the proposals. </w:t>
      </w:r>
      <w:r w:rsidR="00F40113" w:rsidRPr="004C04EB">
        <w:rPr>
          <w:noProof/>
          <w:szCs w:val="24"/>
          <w:lang w:val="en-US"/>
        </w:rPr>
        <w:t>It</w:t>
      </w:r>
      <w:r w:rsidRPr="004C04EB">
        <w:rPr>
          <w:noProof/>
          <w:szCs w:val="24"/>
          <w:lang w:val="en-US"/>
        </w:rPr>
        <w:t xml:space="preserve"> means to separate the goal in two phases: one for preparation and design, and another </w:t>
      </w:r>
      <w:r w:rsidR="00F40113" w:rsidRPr="004C04EB">
        <w:rPr>
          <w:noProof/>
          <w:szCs w:val="24"/>
          <w:lang w:val="en-US"/>
        </w:rPr>
        <w:t xml:space="preserve">one </w:t>
      </w:r>
      <w:r w:rsidRPr="004C04EB">
        <w:rPr>
          <w:noProof/>
          <w:szCs w:val="24"/>
          <w:lang w:val="en-US"/>
        </w:rPr>
        <w:t>for consultation and execution</w:t>
      </w:r>
      <w:r w:rsidR="00F40113" w:rsidRPr="004C04EB">
        <w:rPr>
          <w:noProof/>
          <w:szCs w:val="24"/>
          <w:lang w:val="en-US"/>
        </w:rPr>
        <w:t>,</w:t>
      </w:r>
      <w:r w:rsidRPr="004C04EB">
        <w:rPr>
          <w:noProof/>
          <w:szCs w:val="24"/>
          <w:lang w:val="en-US"/>
        </w:rPr>
        <w:t xml:space="preserve"> with their </w:t>
      </w:r>
      <w:r w:rsidR="00F40113" w:rsidRPr="004C04EB">
        <w:rPr>
          <w:noProof/>
          <w:szCs w:val="24"/>
          <w:lang w:val="en-US"/>
        </w:rPr>
        <w:t xml:space="preserve">corresponding </w:t>
      </w:r>
      <w:r w:rsidRPr="004C04EB">
        <w:rPr>
          <w:noProof/>
          <w:szCs w:val="24"/>
          <w:lang w:val="en-US"/>
        </w:rPr>
        <w:t>deadlines.</w:t>
      </w:r>
    </w:p>
    <w:p w:rsidR="00AC1452" w:rsidRPr="004C04EB" w:rsidRDefault="00AC1452" w:rsidP="00D84202">
      <w:pPr>
        <w:pStyle w:val="Prrafodelista"/>
        <w:numPr>
          <w:ilvl w:val="0"/>
          <w:numId w:val="66"/>
        </w:numPr>
        <w:tabs>
          <w:tab w:val="left" w:pos="567"/>
        </w:tabs>
        <w:ind w:left="284" w:firstLine="0"/>
        <w:rPr>
          <w:noProof/>
          <w:szCs w:val="24"/>
          <w:lang w:val="en-US"/>
        </w:rPr>
      </w:pPr>
      <w:r w:rsidRPr="004C04EB">
        <w:rPr>
          <w:noProof/>
          <w:szCs w:val="24"/>
          <w:lang w:val="en-US"/>
        </w:rPr>
        <w:t>Add mitigation actions that w</w:t>
      </w:r>
      <w:r w:rsidR="0019661B" w:rsidRPr="004C04EB">
        <w:rPr>
          <w:noProof/>
          <w:szCs w:val="24"/>
          <w:lang w:val="en-US"/>
        </w:rPr>
        <w:t xml:space="preserve">ould </w:t>
      </w:r>
      <w:r w:rsidRPr="004C04EB">
        <w:rPr>
          <w:noProof/>
          <w:szCs w:val="24"/>
          <w:lang w:val="en-US"/>
        </w:rPr>
        <w:t>allow</w:t>
      </w:r>
      <w:r w:rsidR="0019661B" w:rsidRPr="004C04EB">
        <w:rPr>
          <w:noProof/>
          <w:szCs w:val="24"/>
          <w:lang w:val="en-US"/>
        </w:rPr>
        <w:t xml:space="preserve"> the Project to</w:t>
      </w:r>
      <w:r w:rsidRPr="004C04EB">
        <w:rPr>
          <w:noProof/>
          <w:szCs w:val="24"/>
          <w:lang w:val="en-US"/>
        </w:rPr>
        <w:t xml:space="preserve"> accomplish </w:t>
      </w:r>
      <w:r w:rsidR="0019661B" w:rsidRPr="004C04EB">
        <w:rPr>
          <w:noProof/>
          <w:szCs w:val="24"/>
          <w:lang w:val="en-US"/>
        </w:rPr>
        <w:t>a similar</w:t>
      </w:r>
      <w:r w:rsidRPr="004C04EB">
        <w:rPr>
          <w:noProof/>
          <w:szCs w:val="24"/>
          <w:lang w:val="en-US"/>
        </w:rPr>
        <w:t> desired outcome or a partial outcome in case</w:t>
      </w:r>
      <w:r w:rsidR="0019661B" w:rsidRPr="004C04EB">
        <w:rPr>
          <w:noProof/>
          <w:szCs w:val="24"/>
          <w:lang w:val="en-US"/>
        </w:rPr>
        <w:t xml:space="preserve"> that,</w:t>
      </w:r>
      <w:r w:rsidRPr="004C04EB">
        <w:rPr>
          <w:noProof/>
          <w:szCs w:val="24"/>
          <w:lang w:val="en-US"/>
        </w:rPr>
        <w:t xml:space="preserve"> for </w:t>
      </w:r>
      <w:r w:rsidR="0019661B" w:rsidRPr="004C04EB">
        <w:rPr>
          <w:noProof/>
          <w:szCs w:val="24"/>
          <w:lang w:val="en-US"/>
        </w:rPr>
        <w:t xml:space="preserve">any </w:t>
      </w:r>
      <w:r w:rsidRPr="004C04EB">
        <w:rPr>
          <w:noProof/>
          <w:szCs w:val="24"/>
          <w:lang w:val="en-US"/>
        </w:rPr>
        <w:t>reason</w:t>
      </w:r>
      <w:r w:rsidR="0019661B" w:rsidRPr="004C04EB">
        <w:rPr>
          <w:noProof/>
          <w:szCs w:val="24"/>
          <w:lang w:val="en-US"/>
        </w:rPr>
        <w:t>s,</w:t>
      </w:r>
      <w:r w:rsidRPr="004C04EB">
        <w:rPr>
          <w:noProof/>
          <w:szCs w:val="24"/>
          <w:lang w:val="en-US"/>
        </w:rPr>
        <w:t xml:space="preserve"> the original action could not be </w:t>
      </w:r>
      <w:r w:rsidR="0019661B" w:rsidRPr="004C04EB">
        <w:rPr>
          <w:noProof/>
          <w:szCs w:val="24"/>
          <w:lang w:val="en-US"/>
        </w:rPr>
        <w:t>executed at all</w:t>
      </w:r>
      <w:r w:rsidRPr="004C04EB">
        <w:rPr>
          <w:noProof/>
          <w:szCs w:val="24"/>
          <w:lang w:val="en-US"/>
        </w:rPr>
        <w:t xml:space="preserve">. This </w:t>
      </w:r>
      <w:r w:rsidR="0019661B" w:rsidRPr="004C04EB">
        <w:rPr>
          <w:noProof/>
          <w:szCs w:val="24"/>
          <w:lang w:val="en-US"/>
        </w:rPr>
        <w:t>could</w:t>
      </w:r>
      <w:r w:rsidRPr="004C04EB">
        <w:rPr>
          <w:noProof/>
          <w:szCs w:val="24"/>
          <w:lang w:val="en-US"/>
        </w:rPr>
        <w:t xml:space="preserve"> have been useful to fix the problem on the lack of political </w:t>
      </w:r>
      <w:r w:rsidRPr="004C04EB">
        <w:rPr>
          <w:noProof/>
          <w:szCs w:val="24"/>
          <w:lang w:val="en-US"/>
        </w:rPr>
        <w:lastRenderedPageBreak/>
        <w:t>support for the creation of the NEEA or the change of baseline </w:t>
      </w:r>
      <w:r w:rsidR="0019661B" w:rsidRPr="004C04EB">
        <w:rPr>
          <w:noProof/>
          <w:szCs w:val="24"/>
          <w:lang w:val="en-US"/>
        </w:rPr>
        <w:t>for</w:t>
      </w:r>
      <w:r w:rsidRPr="004C04EB">
        <w:rPr>
          <w:noProof/>
          <w:szCs w:val="24"/>
          <w:lang w:val="en-US"/>
        </w:rPr>
        <w:t> Outcome 4 (replacement of chillers).</w:t>
      </w:r>
    </w:p>
    <w:p w:rsidR="00AC1452" w:rsidRPr="004C04EB" w:rsidRDefault="00AC1452" w:rsidP="00D84202">
      <w:pPr>
        <w:pStyle w:val="Prrafodelista"/>
        <w:numPr>
          <w:ilvl w:val="0"/>
          <w:numId w:val="66"/>
        </w:numPr>
        <w:tabs>
          <w:tab w:val="left" w:pos="567"/>
        </w:tabs>
        <w:ind w:left="284" w:firstLine="0"/>
        <w:rPr>
          <w:noProof/>
          <w:szCs w:val="24"/>
          <w:lang w:val="en-US"/>
        </w:rPr>
      </w:pPr>
      <w:r w:rsidRPr="004C04EB">
        <w:rPr>
          <w:noProof/>
          <w:szCs w:val="24"/>
          <w:lang w:val="en-US"/>
        </w:rPr>
        <w:t>To obtain tangible outcomes on the issue of reduction of GHG emissions (fundamental goal</w:t>
      </w:r>
      <w:r w:rsidR="00E9395E" w:rsidRPr="004C04EB">
        <w:rPr>
          <w:noProof/>
          <w:szCs w:val="24"/>
          <w:lang w:val="en-US"/>
        </w:rPr>
        <w:t xml:space="preserve"> of</w:t>
      </w:r>
      <w:r w:rsidRPr="004C04EB">
        <w:rPr>
          <w:noProof/>
          <w:szCs w:val="24"/>
          <w:lang w:val="en-US"/>
        </w:rPr>
        <w:t xml:space="preserve"> projects financed by GEF), it is necessary to avoid </w:t>
      </w:r>
      <w:r w:rsidR="00E9395E" w:rsidRPr="004C04EB">
        <w:rPr>
          <w:noProof/>
          <w:szCs w:val="24"/>
          <w:lang w:val="en-US"/>
        </w:rPr>
        <w:t xml:space="preserve">the </w:t>
      </w:r>
      <w:r w:rsidRPr="004C04EB">
        <w:rPr>
          <w:noProof/>
          <w:szCs w:val="24"/>
          <w:lang w:val="en-US"/>
        </w:rPr>
        <w:t>complet</w:t>
      </w:r>
      <w:r w:rsidR="00E9395E" w:rsidRPr="004C04EB">
        <w:rPr>
          <w:noProof/>
          <w:szCs w:val="24"/>
          <w:lang w:val="en-US"/>
        </w:rPr>
        <w:t>e</w:t>
      </w:r>
      <w:r w:rsidRPr="004C04EB">
        <w:rPr>
          <w:noProof/>
          <w:szCs w:val="24"/>
          <w:lang w:val="en-US"/>
        </w:rPr>
        <w:t xml:space="preserve"> depen</w:t>
      </w:r>
      <w:r w:rsidR="00E9395E" w:rsidRPr="004C04EB">
        <w:rPr>
          <w:noProof/>
          <w:szCs w:val="24"/>
          <w:lang w:val="en-US"/>
        </w:rPr>
        <w:t>dence</w:t>
      </w:r>
      <w:r w:rsidRPr="004C04EB">
        <w:rPr>
          <w:noProof/>
          <w:szCs w:val="24"/>
          <w:lang w:val="en-US"/>
        </w:rPr>
        <w:t xml:space="preserve"> </w:t>
      </w:r>
      <w:r w:rsidR="00E9395E" w:rsidRPr="004C04EB">
        <w:rPr>
          <w:noProof/>
          <w:szCs w:val="24"/>
          <w:lang w:val="en-US"/>
        </w:rPr>
        <w:t xml:space="preserve">of the Project </w:t>
      </w:r>
      <w:r w:rsidRPr="004C04EB">
        <w:rPr>
          <w:noProof/>
          <w:szCs w:val="24"/>
          <w:lang w:val="en-US"/>
        </w:rPr>
        <w:t xml:space="preserve">on other institutions </w:t>
      </w:r>
      <w:r w:rsidR="00E9395E" w:rsidRPr="004C04EB">
        <w:rPr>
          <w:noProof/>
          <w:szCs w:val="24"/>
          <w:lang w:val="en-US"/>
        </w:rPr>
        <w:t>different from</w:t>
      </w:r>
      <w:r w:rsidRPr="004C04EB">
        <w:rPr>
          <w:noProof/>
          <w:szCs w:val="24"/>
          <w:lang w:val="en-US"/>
        </w:rPr>
        <w:t xml:space="preserve"> the executing agency (UPME vs OTU, replacement of chillers</w:t>
      </w:r>
      <w:r w:rsidR="00E9395E" w:rsidRPr="004C04EB">
        <w:rPr>
          <w:noProof/>
          <w:szCs w:val="24"/>
          <w:lang w:val="en-US"/>
        </w:rPr>
        <w:t xml:space="preserve"> outcome</w:t>
      </w:r>
      <w:r w:rsidRPr="004C04EB">
        <w:rPr>
          <w:noProof/>
          <w:szCs w:val="24"/>
          <w:lang w:val="en-US"/>
        </w:rPr>
        <w:t>). This in spite of the fact that the main goal</w:t>
      </w:r>
      <w:r w:rsidR="00E9395E" w:rsidRPr="004C04EB">
        <w:rPr>
          <w:noProof/>
          <w:szCs w:val="24"/>
          <w:lang w:val="en-US"/>
        </w:rPr>
        <w:t xml:space="preserve"> of the P</w:t>
      </w:r>
      <w:r w:rsidRPr="004C04EB">
        <w:rPr>
          <w:noProof/>
          <w:szCs w:val="24"/>
          <w:lang w:val="en-US"/>
        </w:rPr>
        <w:t>roject </w:t>
      </w:r>
      <w:r w:rsidR="00E9395E" w:rsidRPr="004C04EB">
        <w:rPr>
          <w:noProof/>
          <w:szCs w:val="24"/>
          <w:lang w:val="en-US"/>
        </w:rPr>
        <w:t>was</w:t>
      </w:r>
      <w:r w:rsidRPr="004C04EB">
        <w:rPr>
          <w:noProof/>
          <w:szCs w:val="24"/>
          <w:lang w:val="en-US"/>
        </w:rPr>
        <w:t xml:space="preserve"> to eliminate barriers and create enabling conditions, not so much to reduce direct emissions.</w:t>
      </w:r>
    </w:p>
    <w:p w:rsidR="00AC1452" w:rsidRPr="004C04EB" w:rsidRDefault="00AC1452" w:rsidP="00D84202">
      <w:pPr>
        <w:pStyle w:val="Prrafodelista"/>
        <w:numPr>
          <w:ilvl w:val="0"/>
          <w:numId w:val="66"/>
        </w:numPr>
        <w:tabs>
          <w:tab w:val="left" w:pos="567"/>
        </w:tabs>
        <w:ind w:left="284" w:firstLine="0"/>
        <w:rPr>
          <w:noProof/>
          <w:szCs w:val="24"/>
          <w:lang w:val="en-US"/>
        </w:rPr>
      </w:pPr>
      <w:r w:rsidRPr="004C04EB">
        <w:rPr>
          <w:noProof/>
          <w:szCs w:val="24"/>
          <w:lang w:val="en-US"/>
        </w:rPr>
        <w:t>Avoid the establishment of goals based on outdated information (the inventory of chillers that was used to design Outcome 4 was almost five years old when the PRODOC was made). </w:t>
      </w:r>
    </w:p>
    <w:p w:rsidR="00AC1452" w:rsidRPr="004C04EB" w:rsidRDefault="00AC1452" w:rsidP="00D84202">
      <w:pPr>
        <w:pStyle w:val="Prrafodelista"/>
        <w:numPr>
          <w:ilvl w:val="0"/>
          <w:numId w:val="66"/>
        </w:numPr>
        <w:tabs>
          <w:tab w:val="left" w:pos="567"/>
        </w:tabs>
        <w:ind w:left="284" w:firstLine="0"/>
        <w:rPr>
          <w:noProof/>
          <w:szCs w:val="24"/>
          <w:lang w:val="en-US"/>
        </w:rPr>
      </w:pPr>
      <w:r w:rsidRPr="004C04EB">
        <w:rPr>
          <w:noProof/>
          <w:szCs w:val="24"/>
          <w:lang w:val="en-US"/>
        </w:rPr>
        <w:t xml:space="preserve">In designing proposals to </w:t>
      </w:r>
      <w:r w:rsidR="00204EF0" w:rsidRPr="004C04EB">
        <w:rPr>
          <w:noProof/>
          <w:szCs w:val="24"/>
          <w:lang w:val="en-US"/>
        </w:rPr>
        <w:t>stimulate</w:t>
      </w:r>
      <w:r w:rsidRPr="004C04EB">
        <w:rPr>
          <w:noProof/>
          <w:szCs w:val="24"/>
          <w:lang w:val="en-US"/>
        </w:rPr>
        <w:t xml:space="preserve"> the market, confirm that a balance between the development of rules and regulations, on one hand, and the introduction of economic and financial incentives on the other </w:t>
      </w:r>
      <w:r w:rsidR="00E9395E" w:rsidRPr="004C04EB">
        <w:rPr>
          <w:noProof/>
          <w:szCs w:val="24"/>
          <w:lang w:val="en-US"/>
        </w:rPr>
        <w:t xml:space="preserve">hand, really </w:t>
      </w:r>
      <w:r w:rsidRPr="004C04EB">
        <w:rPr>
          <w:noProof/>
          <w:szCs w:val="24"/>
          <w:lang w:val="en-US"/>
        </w:rPr>
        <w:t>exists. Otherwise, there is a risk of loading regulations on the</w:t>
      </w:r>
      <w:r w:rsidR="00E9395E" w:rsidRPr="004C04EB">
        <w:rPr>
          <w:noProof/>
          <w:szCs w:val="24"/>
          <w:lang w:val="en-US"/>
        </w:rPr>
        <w:t xml:space="preserve"> supply side</w:t>
      </w:r>
      <w:r w:rsidRPr="004C04EB">
        <w:rPr>
          <w:noProof/>
          <w:szCs w:val="24"/>
          <w:lang w:val="en-US"/>
        </w:rPr>
        <w:t xml:space="preserve"> agents (in this case, suppliers of EE goods and services) without actually </w:t>
      </w:r>
      <w:r w:rsidR="00204EF0" w:rsidRPr="004C04EB">
        <w:rPr>
          <w:noProof/>
          <w:szCs w:val="24"/>
          <w:lang w:val="en-US"/>
        </w:rPr>
        <w:t>stimulating</w:t>
      </w:r>
      <w:r w:rsidRPr="004C04EB">
        <w:rPr>
          <w:noProof/>
          <w:szCs w:val="24"/>
          <w:lang w:val="en-US"/>
        </w:rPr>
        <w:t xml:space="preserve"> the market.</w:t>
      </w:r>
    </w:p>
    <w:p w:rsidR="00AC1452" w:rsidRPr="004C04EB" w:rsidRDefault="00AC1452" w:rsidP="00D84202">
      <w:pPr>
        <w:pStyle w:val="Prrafodelista"/>
        <w:numPr>
          <w:ilvl w:val="0"/>
          <w:numId w:val="66"/>
        </w:numPr>
        <w:tabs>
          <w:tab w:val="left" w:pos="567"/>
        </w:tabs>
        <w:ind w:left="284" w:firstLine="0"/>
        <w:rPr>
          <w:noProof/>
          <w:szCs w:val="24"/>
          <w:lang w:val="en-US"/>
        </w:rPr>
      </w:pPr>
      <w:r w:rsidRPr="004C04EB">
        <w:rPr>
          <w:noProof/>
          <w:szCs w:val="24"/>
          <w:lang w:val="en-US"/>
        </w:rPr>
        <w:t xml:space="preserve">For projects like this, seeking </w:t>
      </w:r>
      <w:r w:rsidR="00792AB5" w:rsidRPr="004C04EB">
        <w:rPr>
          <w:noProof/>
          <w:szCs w:val="24"/>
          <w:lang w:val="en-US"/>
        </w:rPr>
        <w:t xml:space="preserve">to have </w:t>
      </w:r>
      <w:r w:rsidRPr="004C04EB">
        <w:rPr>
          <w:noProof/>
          <w:szCs w:val="24"/>
          <w:lang w:val="en-US"/>
        </w:rPr>
        <w:t xml:space="preserve">influence on more general issues (adoption of </w:t>
      </w:r>
      <w:r w:rsidR="00792AB5" w:rsidRPr="004C04EB">
        <w:rPr>
          <w:noProof/>
          <w:szCs w:val="24"/>
          <w:lang w:val="en-US"/>
        </w:rPr>
        <w:t xml:space="preserve">energy efficiency </w:t>
      </w:r>
      <w:r w:rsidRPr="004C04EB">
        <w:rPr>
          <w:noProof/>
          <w:szCs w:val="24"/>
          <w:lang w:val="en-US"/>
        </w:rPr>
        <w:t>measures in</w:t>
      </w:r>
      <w:r w:rsidR="00792AB5" w:rsidRPr="004C04EB">
        <w:rPr>
          <w:noProof/>
          <w:szCs w:val="24"/>
          <w:lang w:val="en-US"/>
        </w:rPr>
        <w:t xml:space="preserve"> buildings), </w:t>
      </w:r>
      <w:r w:rsidRPr="004C04EB">
        <w:rPr>
          <w:noProof/>
          <w:szCs w:val="24"/>
          <w:lang w:val="en-US"/>
        </w:rPr>
        <w:t xml:space="preserve">placing too much emphasis on </w:t>
      </w:r>
      <w:r w:rsidR="00792AB5" w:rsidRPr="004C04EB">
        <w:rPr>
          <w:noProof/>
          <w:szCs w:val="24"/>
          <w:lang w:val="en-US"/>
        </w:rPr>
        <w:t xml:space="preserve">a single technology (chillers) is not advisable. </w:t>
      </w:r>
      <w:r w:rsidRPr="004C04EB">
        <w:rPr>
          <w:noProof/>
          <w:szCs w:val="24"/>
          <w:lang w:val="en-US"/>
        </w:rPr>
        <w:t>The opportunity to achieve progress in other technologies</w:t>
      </w:r>
      <w:r w:rsidR="00792AB5" w:rsidRPr="004C04EB">
        <w:rPr>
          <w:noProof/>
          <w:szCs w:val="24"/>
          <w:lang w:val="en-US"/>
        </w:rPr>
        <w:t xml:space="preserve"> was missed out</w:t>
      </w:r>
      <w:r w:rsidRPr="004C04EB">
        <w:rPr>
          <w:noProof/>
          <w:szCs w:val="24"/>
          <w:lang w:val="en-US"/>
        </w:rPr>
        <w:t>, such as in the bioclimatic design and improvement of the thermal envelope, and other air-conditioning technolog</w:t>
      </w:r>
      <w:r w:rsidR="00792AB5" w:rsidRPr="004C04EB">
        <w:rPr>
          <w:noProof/>
          <w:szCs w:val="24"/>
          <w:lang w:val="en-US"/>
        </w:rPr>
        <w:t>ies</w:t>
      </w:r>
      <w:r w:rsidRPr="004C04EB">
        <w:rPr>
          <w:noProof/>
          <w:szCs w:val="24"/>
          <w:lang w:val="en-US"/>
        </w:rPr>
        <w:t xml:space="preserve"> (e.g., mini splits for residential use), </w:t>
      </w:r>
      <w:r w:rsidR="00BB63D0" w:rsidRPr="004C04EB">
        <w:rPr>
          <w:noProof/>
          <w:szCs w:val="24"/>
          <w:lang w:val="en-US"/>
        </w:rPr>
        <w:t xml:space="preserve">efficient </w:t>
      </w:r>
      <w:r w:rsidRPr="004C04EB">
        <w:rPr>
          <w:noProof/>
          <w:szCs w:val="24"/>
          <w:lang w:val="en-US"/>
        </w:rPr>
        <w:t xml:space="preserve">lighting, etc. However, this was a defect in the design of the PRODOC, that the Administration of the Project then sought to correct during the </w:t>
      </w:r>
      <w:r w:rsidR="00BB63D0" w:rsidRPr="004C04EB">
        <w:rPr>
          <w:noProof/>
          <w:szCs w:val="24"/>
          <w:lang w:val="en-US"/>
        </w:rPr>
        <w:t xml:space="preserve">Project </w:t>
      </w:r>
      <w:r w:rsidRPr="004C04EB">
        <w:rPr>
          <w:noProof/>
          <w:szCs w:val="24"/>
          <w:lang w:val="en-US"/>
        </w:rPr>
        <w:t>execution. For example, the methodology of the RETEVIS uses bioclimatic and alternative materials criteria; the energy audits and the validation exercises done on the San Andres Islands and Soacha also contemplate these aspects.</w:t>
      </w:r>
    </w:p>
    <w:p w:rsidR="00AC1452" w:rsidRPr="004C04EB" w:rsidRDefault="00AC1452" w:rsidP="00AC1452">
      <w:pPr>
        <w:rPr>
          <w:noProof/>
          <w:sz w:val="12"/>
          <w:lang w:val="en-US"/>
        </w:rPr>
      </w:pPr>
    </w:p>
    <w:p w:rsidR="00AC1452" w:rsidRPr="004C04EB" w:rsidRDefault="00AC1452" w:rsidP="00AC1452">
      <w:pPr>
        <w:rPr>
          <w:noProof/>
          <w:sz w:val="12"/>
          <w:lang w:val="en-US"/>
        </w:rPr>
      </w:pPr>
    </w:p>
    <w:p w:rsidR="00AC1452" w:rsidRPr="004C04EB" w:rsidRDefault="00AC1452" w:rsidP="00AC1452">
      <w:pPr>
        <w:pStyle w:val="Ttulo3"/>
        <w:rPr>
          <w:noProof/>
          <w:lang w:val="en-US"/>
        </w:rPr>
      </w:pPr>
      <w:bookmarkStart w:id="106" w:name="_Toc373936993"/>
      <w:bookmarkStart w:id="107" w:name="_Toc379879455"/>
      <w:r w:rsidRPr="004C04EB">
        <w:rPr>
          <w:noProof/>
          <w:lang w:val="en-US"/>
        </w:rPr>
        <w:t>4.2.2. Corrective measures for the implementation of the </w:t>
      </w:r>
      <w:r w:rsidR="00BB63D0" w:rsidRPr="004C04EB">
        <w:rPr>
          <w:noProof/>
          <w:lang w:val="en-US"/>
        </w:rPr>
        <w:t>P</w:t>
      </w:r>
      <w:r w:rsidRPr="004C04EB">
        <w:rPr>
          <w:noProof/>
          <w:lang w:val="en-US"/>
        </w:rPr>
        <w:t>roject:</w:t>
      </w:r>
      <w:bookmarkEnd w:id="106"/>
      <w:bookmarkEnd w:id="107"/>
    </w:p>
    <w:p w:rsidR="00AC1452" w:rsidRPr="004C04EB" w:rsidRDefault="00AC1452" w:rsidP="00AC1452">
      <w:pPr>
        <w:rPr>
          <w:noProof/>
          <w:sz w:val="12"/>
          <w:szCs w:val="24"/>
          <w:lang w:val="en-US"/>
        </w:rPr>
      </w:pPr>
    </w:p>
    <w:p w:rsidR="00AC1452" w:rsidRPr="004C04EB" w:rsidRDefault="00AC1452" w:rsidP="00AC1452">
      <w:pPr>
        <w:rPr>
          <w:noProof/>
          <w:szCs w:val="24"/>
          <w:lang w:val="en-US"/>
        </w:rPr>
      </w:pPr>
      <w:r w:rsidRPr="004C04EB">
        <w:rPr>
          <w:noProof/>
          <w:szCs w:val="24"/>
          <w:lang w:val="en-US"/>
        </w:rPr>
        <w:t>Within the improvements that could have been appli</w:t>
      </w:r>
      <w:r w:rsidR="008D68AD" w:rsidRPr="004C04EB">
        <w:rPr>
          <w:noProof/>
          <w:szCs w:val="24"/>
          <w:lang w:val="en-US"/>
        </w:rPr>
        <w:t>ed during the execution of the P</w:t>
      </w:r>
      <w:r w:rsidRPr="004C04EB">
        <w:rPr>
          <w:noProof/>
          <w:szCs w:val="24"/>
          <w:lang w:val="en-US"/>
        </w:rPr>
        <w:t>roject, they are the following:</w:t>
      </w:r>
    </w:p>
    <w:p w:rsidR="00AC1452" w:rsidRPr="004C04EB" w:rsidRDefault="00AC1452" w:rsidP="00AC1452">
      <w:pPr>
        <w:rPr>
          <w:noProof/>
          <w:sz w:val="12"/>
          <w:szCs w:val="24"/>
          <w:lang w:val="en-US"/>
        </w:rPr>
      </w:pPr>
    </w:p>
    <w:p w:rsidR="00AC1452" w:rsidRPr="004C04EB" w:rsidRDefault="008D68AD" w:rsidP="00D84202">
      <w:pPr>
        <w:pStyle w:val="Prrafodelista"/>
        <w:numPr>
          <w:ilvl w:val="0"/>
          <w:numId w:val="67"/>
        </w:numPr>
        <w:tabs>
          <w:tab w:val="left" w:pos="567"/>
        </w:tabs>
        <w:ind w:left="284" w:firstLine="0"/>
        <w:rPr>
          <w:noProof/>
          <w:szCs w:val="24"/>
          <w:lang w:val="en-US"/>
        </w:rPr>
      </w:pPr>
      <w:r w:rsidRPr="004C04EB">
        <w:rPr>
          <w:noProof/>
          <w:szCs w:val="24"/>
          <w:lang w:val="en-US"/>
        </w:rPr>
        <w:t>Faster</w:t>
      </w:r>
      <w:r w:rsidR="00AC1452" w:rsidRPr="004C04EB">
        <w:rPr>
          <w:noProof/>
          <w:szCs w:val="24"/>
          <w:lang w:val="en-US"/>
        </w:rPr>
        <w:t xml:space="preserve"> situationa</w:t>
      </w:r>
      <w:r w:rsidR="00C02E91" w:rsidRPr="004C04EB">
        <w:rPr>
          <w:noProof/>
          <w:szCs w:val="24"/>
          <w:lang w:val="en-US"/>
        </w:rPr>
        <w:t>l analysis at the start of the P</w:t>
      </w:r>
      <w:r w:rsidR="00AC1452" w:rsidRPr="004C04EB">
        <w:rPr>
          <w:noProof/>
          <w:szCs w:val="24"/>
          <w:lang w:val="en-US"/>
        </w:rPr>
        <w:t xml:space="preserve">roject, making it possible to identify changes in the baseline and assumptions of PRODOC, </w:t>
      </w:r>
      <w:r w:rsidR="00C02E91" w:rsidRPr="004C04EB">
        <w:rPr>
          <w:noProof/>
          <w:szCs w:val="24"/>
          <w:lang w:val="en-US"/>
        </w:rPr>
        <w:t>and then making</w:t>
      </w:r>
      <w:r w:rsidR="00AC1452" w:rsidRPr="004C04EB">
        <w:rPr>
          <w:noProof/>
          <w:szCs w:val="24"/>
          <w:lang w:val="en-US"/>
        </w:rPr>
        <w:t xml:space="preserve"> alternative proposals and present them for approval by the </w:t>
      </w:r>
      <w:r w:rsidR="00C02E91" w:rsidRPr="004C04EB">
        <w:rPr>
          <w:noProof/>
          <w:szCs w:val="24"/>
          <w:lang w:val="en-US"/>
        </w:rPr>
        <w:t xml:space="preserve">PSC </w:t>
      </w:r>
      <w:r w:rsidR="00AC1452" w:rsidRPr="004C04EB">
        <w:rPr>
          <w:noProof/>
          <w:szCs w:val="24"/>
          <w:lang w:val="en-US"/>
        </w:rPr>
        <w:t>(</w:t>
      </w:r>
      <w:r w:rsidR="00C02E91" w:rsidRPr="004C04EB">
        <w:rPr>
          <w:noProof/>
          <w:szCs w:val="24"/>
          <w:lang w:val="en-US"/>
        </w:rPr>
        <w:t xml:space="preserve">the </w:t>
      </w:r>
      <w:r w:rsidR="00AC1452" w:rsidRPr="004C04EB">
        <w:rPr>
          <w:noProof/>
          <w:szCs w:val="24"/>
          <w:lang w:val="en-US"/>
        </w:rPr>
        <w:t xml:space="preserve">case of the </w:t>
      </w:r>
      <w:r w:rsidR="00C02E91" w:rsidRPr="004C04EB">
        <w:rPr>
          <w:noProof/>
          <w:szCs w:val="24"/>
          <w:lang w:val="en-US"/>
        </w:rPr>
        <w:t xml:space="preserve">chillers </w:t>
      </w:r>
      <w:r w:rsidR="00AC1452" w:rsidRPr="004C04EB">
        <w:rPr>
          <w:noProof/>
          <w:szCs w:val="24"/>
          <w:lang w:val="en-US"/>
        </w:rPr>
        <w:t>replacement</w:t>
      </w:r>
      <w:r w:rsidR="00C02E91" w:rsidRPr="004C04EB">
        <w:rPr>
          <w:noProof/>
          <w:szCs w:val="24"/>
          <w:lang w:val="en-US"/>
        </w:rPr>
        <w:t xml:space="preserve"> project</w:t>
      </w:r>
      <w:r w:rsidR="00AC1452" w:rsidRPr="004C04EB">
        <w:rPr>
          <w:noProof/>
          <w:szCs w:val="24"/>
          <w:lang w:val="en-US"/>
        </w:rPr>
        <w:t>).</w:t>
      </w:r>
    </w:p>
    <w:p w:rsidR="00AC1452" w:rsidRPr="004C04EB" w:rsidRDefault="00AC1452" w:rsidP="00D84202">
      <w:pPr>
        <w:pStyle w:val="Prrafodelista"/>
        <w:numPr>
          <w:ilvl w:val="0"/>
          <w:numId w:val="67"/>
        </w:numPr>
        <w:tabs>
          <w:tab w:val="left" w:pos="567"/>
        </w:tabs>
        <w:ind w:left="284" w:firstLine="0"/>
        <w:rPr>
          <w:noProof/>
          <w:szCs w:val="24"/>
          <w:lang w:val="en-US"/>
        </w:rPr>
      </w:pPr>
      <w:r w:rsidRPr="004C04EB">
        <w:rPr>
          <w:noProof/>
          <w:szCs w:val="24"/>
          <w:lang w:val="en-US"/>
        </w:rPr>
        <w:t>The incorporation of a consultant or adviser on political issues and interminist</w:t>
      </w:r>
      <w:r w:rsidR="00204EF0" w:rsidRPr="004C04EB">
        <w:rPr>
          <w:noProof/>
          <w:szCs w:val="24"/>
          <w:lang w:val="en-US"/>
        </w:rPr>
        <w:t>ry</w:t>
      </w:r>
      <w:r w:rsidRPr="004C04EB">
        <w:rPr>
          <w:noProof/>
          <w:szCs w:val="24"/>
          <w:lang w:val="en-US"/>
        </w:rPr>
        <w:t xml:space="preserve"> affairs, and having him/her give support to UPME in the process of convincing the other ministries and public agencies (case in point is the establishment of the NEEA and the adoption of new standards and regulations). Even at the </w:t>
      </w:r>
      <w:r w:rsidR="00C02E91" w:rsidRPr="004C04EB">
        <w:rPr>
          <w:noProof/>
          <w:szCs w:val="24"/>
          <w:lang w:val="en-US"/>
        </w:rPr>
        <w:t xml:space="preserve">internal </w:t>
      </w:r>
      <w:r w:rsidRPr="004C04EB">
        <w:rPr>
          <w:noProof/>
          <w:szCs w:val="24"/>
          <w:lang w:val="en-US"/>
        </w:rPr>
        <w:t xml:space="preserve">level within the MME (UPME </w:t>
      </w:r>
      <w:r w:rsidR="00C02E91" w:rsidRPr="004C04EB">
        <w:rPr>
          <w:noProof/>
          <w:szCs w:val="24"/>
          <w:lang w:val="en-US"/>
        </w:rPr>
        <w:t>belongs to</w:t>
      </w:r>
      <w:r w:rsidRPr="004C04EB">
        <w:rPr>
          <w:noProof/>
          <w:szCs w:val="24"/>
          <w:lang w:val="en-US"/>
        </w:rPr>
        <w:t xml:space="preserve"> it), the process of convincing on the strategy for the NEEA (the </w:t>
      </w:r>
      <w:r w:rsidR="00C02E91" w:rsidRPr="004C04EB">
        <w:rPr>
          <w:noProof/>
          <w:szCs w:val="24"/>
          <w:lang w:val="en-US"/>
        </w:rPr>
        <w:t>PPP</w:t>
      </w:r>
      <w:r w:rsidRPr="004C04EB">
        <w:rPr>
          <w:noProof/>
          <w:szCs w:val="24"/>
          <w:lang w:val="en-US"/>
        </w:rPr>
        <w:t>) required several meetings of justifying and convincing</w:t>
      </w:r>
      <w:r w:rsidR="00C02E91" w:rsidRPr="004C04EB">
        <w:rPr>
          <w:noProof/>
          <w:szCs w:val="24"/>
          <w:lang w:val="en-US"/>
        </w:rPr>
        <w:t xml:space="preserve"> the</w:t>
      </w:r>
      <w:r w:rsidRPr="004C04EB">
        <w:rPr>
          <w:noProof/>
          <w:szCs w:val="24"/>
          <w:lang w:val="en-US"/>
        </w:rPr>
        <w:t xml:space="preserve"> Vice-Minister and the Minister respectively.</w:t>
      </w:r>
    </w:p>
    <w:p w:rsidR="00AC1452" w:rsidRPr="004C04EB" w:rsidRDefault="00C02E91" w:rsidP="00D84202">
      <w:pPr>
        <w:pStyle w:val="Prrafodelista"/>
        <w:numPr>
          <w:ilvl w:val="0"/>
          <w:numId w:val="67"/>
        </w:numPr>
        <w:tabs>
          <w:tab w:val="left" w:pos="567"/>
        </w:tabs>
        <w:ind w:left="284" w:firstLine="0"/>
        <w:rPr>
          <w:noProof/>
          <w:szCs w:val="24"/>
          <w:lang w:val="en-US"/>
        </w:rPr>
      </w:pPr>
      <w:r w:rsidRPr="004C04EB">
        <w:rPr>
          <w:noProof/>
          <w:szCs w:val="24"/>
          <w:lang w:val="en-US"/>
        </w:rPr>
        <w:t xml:space="preserve">Even when </w:t>
      </w:r>
      <w:r w:rsidR="00AC1452" w:rsidRPr="004C04EB">
        <w:rPr>
          <w:noProof/>
          <w:szCs w:val="24"/>
          <w:lang w:val="en-US"/>
        </w:rPr>
        <w:t xml:space="preserve">the PRODOC </w:t>
      </w:r>
      <w:r w:rsidRPr="004C04EB">
        <w:rPr>
          <w:noProof/>
          <w:szCs w:val="24"/>
          <w:lang w:val="en-US"/>
        </w:rPr>
        <w:t>did not establish</w:t>
      </w:r>
      <w:r w:rsidR="00AC1452" w:rsidRPr="004C04EB">
        <w:rPr>
          <w:noProof/>
          <w:szCs w:val="24"/>
          <w:lang w:val="en-US"/>
        </w:rPr>
        <w:t xml:space="preserve"> milestones and intermediate deadlines, they </w:t>
      </w:r>
      <w:r w:rsidRPr="004C04EB">
        <w:rPr>
          <w:noProof/>
          <w:szCs w:val="24"/>
          <w:lang w:val="en-US"/>
        </w:rPr>
        <w:t xml:space="preserve">could be </w:t>
      </w:r>
      <w:r w:rsidR="00AC1452" w:rsidRPr="004C04EB">
        <w:rPr>
          <w:noProof/>
          <w:szCs w:val="24"/>
          <w:lang w:val="en-US"/>
        </w:rPr>
        <w:t xml:space="preserve">placed in </w:t>
      </w:r>
      <w:r w:rsidRPr="004C04EB">
        <w:rPr>
          <w:noProof/>
          <w:szCs w:val="24"/>
          <w:lang w:val="en-US"/>
        </w:rPr>
        <w:t>the Project</w:t>
      </w:r>
      <w:r w:rsidR="00AC1452" w:rsidRPr="004C04EB">
        <w:rPr>
          <w:noProof/>
          <w:szCs w:val="24"/>
          <w:lang w:val="en-US"/>
        </w:rPr>
        <w:t xml:space="preserve"> work plan</w:t>
      </w:r>
      <w:r w:rsidRPr="004C04EB">
        <w:rPr>
          <w:noProof/>
          <w:szCs w:val="24"/>
          <w:lang w:val="en-US"/>
        </w:rPr>
        <w:t xml:space="preserve"> (AOPs), </w:t>
      </w:r>
      <w:r w:rsidR="00204EF0" w:rsidRPr="004C04EB">
        <w:rPr>
          <w:noProof/>
          <w:szCs w:val="24"/>
          <w:lang w:val="en-US"/>
        </w:rPr>
        <w:t>identifying</w:t>
      </w:r>
      <w:r w:rsidRPr="004C04EB">
        <w:rPr>
          <w:noProof/>
          <w:szCs w:val="24"/>
          <w:lang w:val="en-US"/>
        </w:rPr>
        <w:t xml:space="preserve"> </w:t>
      </w:r>
      <w:r w:rsidR="00AC1452" w:rsidRPr="004C04EB">
        <w:rPr>
          <w:noProof/>
          <w:szCs w:val="24"/>
          <w:lang w:val="en-US"/>
        </w:rPr>
        <w:t>those activities that required to be divided into tw</w:t>
      </w:r>
      <w:r w:rsidRPr="004C04EB">
        <w:rPr>
          <w:noProof/>
          <w:szCs w:val="24"/>
          <w:lang w:val="en-US"/>
        </w:rPr>
        <w:t>o main phases, Formulation and I</w:t>
      </w:r>
      <w:r w:rsidR="00AC1452" w:rsidRPr="004C04EB">
        <w:rPr>
          <w:noProof/>
          <w:szCs w:val="24"/>
          <w:lang w:val="en-US"/>
        </w:rPr>
        <w:t>mplementation</w:t>
      </w:r>
      <w:r w:rsidRPr="004C04EB">
        <w:rPr>
          <w:noProof/>
          <w:szCs w:val="24"/>
          <w:lang w:val="en-US"/>
        </w:rPr>
        <w:t>,</w:t>
      </w:r>
      <w:r w:rsidR="00AC1452" w:rsidRPr="004C04EB">
        <w:rPr>
          <w:noProof/>
          <w:szCs w:val="24"/>
          <w:lang w:val="en-US"/>
        </w:rPr>
        <w:t xml:space="preserve"> with balanced deadlines appro</w:t>
      </w:r>
      <w:r w:rsidRPr="004C04EB">
        <w:rPr>
          <w:noProof/>
          <w:szCs w:val="24"/>
          <w:lang w:val="en-US"/>
        </w:rPr>
        <w:t>priate for the total term of the P</w:t>
      </w:r>
      <w:r w:rsidR="00AC1452" w:rsidRPr="004C04EB">
        <w:rPr>
          <w:noProof/>
          <w:szCs w:val="24"/>
          <w:lang w:val="en-US"/>
        </w:rPr>
        <w:t>roject (as in the case of the replacement of chillers, the creation of the NEEA, and the adoption of new standards and regulations).</w:t>
      </w:r>
    </w:p>
    <w:p w:rsidR="00AC1452" w:rsidRPr="004C04EB" w:rsidRDefault="00AC1452" w:rsidP="00D84202">
      <w:pPr>
        <w:pStyle w:val="Prrafodelista"/>
        <w:numPr>
          <w:ilvl w:val="0"/>
          <w:numId w:val="67"/>
        </w:numPr>
        <w:tabs>
          <w:tab w:val="left" w:pos="567"/>
        </w:tabs>
        <w:ind w:left="284" w:firstLine="0"/>
        <w:rPr>
          <w:noProof/>
          <w:szCs w:val="24"/>
          <w:lang w:val="en-US"/>
        </w:rPr>
      </w:pPr>
      <w:r w:rsidRPr="004C04EB">
        <w:rPr>
          <w:noProof/>
          <w:szCs w:val="24"/>
          <w:lang w:val="en-US"/>
        </w:rPr>
        <w:t xml:space="preserve">The Mid-Term Evaluation </w:t>
      </w:r>
      <w:r w:rsidR="00C02E91" w:rsidRPr="004C04EB">
        <w:rPr>
          <w:noProof/>
          <w:szCs w:val="24"/>
          <w:lang w:val="en-US"/>
        </w:rPr>
        <w:t xml:space="preserve">report </w:t>
      </w:r>
      <w:r w:rsidRPr="004C04EB">
        <w:rPr>
          <w:noProof/>
          <w:szCs w:val="24"/>
          <w:lang w:val="en-US"/>
        </w:rPr>
        <w:t>and</w:t>
      </w:r>
      <w:r w:rsidR="00C02E91" w:rsidRPr="004C04EB">
        <w:rPr>
          <w:noProof/>
          <w:szCs w:val="24"/>
          <w:lang w:val="en-US"/>
        </w:rPr>
        <w:t xml:space="preserve"> the</w:t>
      </w:r>
      <w:r w:rsidRPr="004C04EB">
        <w:rPr>
          <w:noProof/>
          <w:szCs w:val="24"/>
          <w:lang w:val="en-US"/>
        </w:rPr>
        <w:t xml:space="preserve"> interviews done to</w:t>
      </w:r>
      <w:r w:rsidR="00C02E91" w:rsidRPr="004C04EB">
        <w:rPr>
          <w:noProof/>
          <w:szCs w:val="24"/>
          <w:lang w:val="en-US"/>
        </w:rPr>
        <w:t xml:space="preserve"> the</w:t>
      </w:r>
      <w:r w:rsidRPr="004C04EB">
        <w:rPr>
          <w:noProof/>
          <w:szCs w:val="24"/>
          <w:lang w:val="en-US"/>
        </w:rPr>
        <w:t xml:space="preserve"> PMU officials pointed out that some </w:t>
      </w:r>
      <w:r w:rsidR="00C02E91" w:rsidRPr="004C04EB">
        <w:rPr>
          <w:noProof/>
          <w:szCs w:val="24"/>
          <w:lang w:val="en-US"/>
        </w:rPr>
        <w:t xml:space="preserve">Project </w:t>
      </w:r>
      <w:r w:rsidRPr="004C04EB">
        <w:rPr>
          <w:noProof/>
          <w:szCs w:val="24"/>
          <w:lang w:val="en-US"/>
        </w:rPr>
        <w:t>activities</w:t>
      </w:r>
      <w:r w:rsidR="00C02E91" w:rsidRPr="004C04EB">
        <w:rPr>
          <w:noProof/>
          <w:szCs w:val="24"/>
          <w:lang w:val="en-US"/>
        </w:rPr>
        <w:t xml:space="preserve"> </w:t>
      </w:r>
      <w:r w:rsidRPr="004C04EB">
        <w:rPr>
          <w:noProof/>
          <w:szCs w:val="24"/>
          <w:lang w:val="en-US"/>
        </w:rPr>
        <w:t xml:space="preserve">were delayed more than </w:t>
      </w:r>
      <w:r w:rsidR="00C02E91" w:rsidRPr="004C04EB">
        <w:rPr>
          <w:noProof/>
          <w:szCs w:val="24"/>
          <w:lang w:val="en-US"/>
        </w:rPr>
        <w:t xml:space="preserve">expected </w:t>
      </w:r>
      <w:r w:rsidRPr="004C04EB">
        <w:rPr>
          <w:noProof/>
          <w:szCs w:val="24"/>
          <w:lang w:val="en-US"/>
        </w:rPr>
        <w:t xml:space="preserve">due to the slowness </w:t>
      </w:r>
      <w:r w:rsidRPr="004C04EB">
        <w:rPr>
          <w:noProof/>
          <w:szCs w:val="24"/>
          <w:lang w:val="en-US"/>
        </w:rPr>
        <w:lastRenderedPageBreak/>
        <w:t>of the process and paperwork</w:t>
      </w:r>
      <w:r w:rsidR="00C02E91" w:rsidRPr="004C04EB">
        <w:rPr>
          <w:noProof/>
          <w:szCs w:val="24"/>
          <w:lang w:val="en-US"/>
        </w:rPr>
        <w:t xml:space="preserve"> </w:t>
      </w:r>
      <w:r w:rsidR="00204EF0" w:rsidRPr="004C04EB">
        <w:rPr>
          <w:noProof/>
          <w:szCs w:val="24"/>
          <w:lang w:val="en-US"/>
        </w:rPr>
        <w:t>required</w:t>
      </w:r>
      <w:r w:rsidRPr="004C04EB">
        <w:rPr>
          <w:noProof/>
          <w:szCs w:val="24"/>
          <w:lang w:val="en-US"/>
        </w:rPr>
        <w:t xml:space="preserve"> by the implementing agency. In the last year of operation, after the MTE, processes became more agile.</w:t>
      </w:r>
    </w:p>
    <w:p w:rsidR="00C02E91" w:rsidRPr="004C04EB" w:rsidRDefault="00C02E91" w:rsidP="00C02E91">
      <w:pPr>
        <w:pStyle w:val="Prrafodelista"/>
        <w:tabs>
          <w:tab w:val="left" w:pos="567"/>
        </w:tabs>
        <w:ind w:left="284"/>
        <w:rPr>
          <w:noProof/>
          <w:szCs w:val="24"/>
          <w:lang w:val="en-US"/>
        </w:rPr>
      </w:pPr>
    </w:p>
    <w:p w:rsidR="00AC1452" w:rsidRPr="004C04EB" w:rsidRDefault="00AC1452" w:rsidP="00AC1452">
      <w:pPr>
        <w:pStyle w:val="Ttulo3"/>
        <w:rPr>
          <w:noProof/>
          <w:lang w:val="en-US"/>
        </w:rPr>
      </w:pPr>
      <w:bookmarkStart w:id="108" w:name="_Toc373936994"/>
      <w:bookmarkStart w:id="109" w:name="_Toc379879456"/>
      <w:r w:rsidRPr="004C04EB">
        <w:rPr>
          <w:noProof/>
          <w:lang w:val="en-US"/>
        </w:rPr>
        <w:t>4.2.3. Corrective measures for monitoring and evaluation of the </w:t>
      </w:r>
      <w:r w:rsidR="00C02E91" w:rsidRPr="004C04EB">
        <w:rPr>
          <w:noProof/>
          <w:lang w:val="en-US"/>
        </w:rPr>
        <w:t>P</w:t>
      </w:r>
      <w:r w:rsidRPr="004C04EB">
        <w:rPr>
          <w:noProof/>
          <w:lang w:val="en-US"/>
        </w:rPr>
        <w:t>roject:</w:t>
      </w:r>
      <w:bookmarkEnd w:id="108"/>
      <w:bookmarkEnd w:id="109"/>
    </w:p>
    <w:p w:rsidR="00AC1452" w:rsidRPr="004C04EB" w:rsidRDefault="00AC1452" w:rsidP="00AC1452">
      <w:pPr>
        <w:rPr>
          <w:noProof/>
          <w:szCs w:val="24"/>
          <w:lang w:val="en-US"/>
        </w:rPr>
      </w:pPr>
    </w:p>
    <w:p w:rsidR="00AC1452" w:rsidRPr="004C04EB" w:rsidRDefault="00AC1452" w:rsidP="00AC1452">
      <w:pPr>
        <w:rPr>
          <w:noProof/>
          <w:szCs w:val="24"/>
          <w:lang w:val="en-US"/>
        </w:rPr>
      </w:pPr>
      <w:r w:rsidRPr="004C04EB">
        <w:rPr>
          <w:noProof/>
          <w:szCs w:val="24"/>
          <w:lang w:val="en-US"/>
        </w:rPr>
        <w:t xml:space="preserve">Within the improvements that could have been applied </w:t>
      </w:r>
      <w:r w:rsidR="00C02E91" w:rsidRPr="004C04EB">
        <w:rPr>
          <w:noProof/>
          <w:szCs w:val="24"/>
          <w:lang w:val="en-US"/>
        </w:rPr>
        <w:t>for</w:t>
      </w:r>
      <w:r w:rsidRPr="004C04EB">
        <w:rPr>
          <w:noProof/>
          <w:szCs w:val="24"/>
          <w:lang w:val="en-US"/>
        </w:rPr>
        <w:t xml:space="preserve"> the mo</w:t>
      </w:r>
      <w:r w:rsidR="00C02E91" w:rsidRPr="004C04EB">
        <w:rPr>
          <w:noProof/>
          <w:szCs w:val="24"/>
          <w:lang w:val="en-US"/>
        </w:rPr>
        <w:t>nitoring and evaluation of the P</w:t>
      </w:r>
      <w:r w:rsidRPr="004C04EB">
        <w:rPr>
          <w:noProof/>
          <w:szCs w:val="24"/>
          <w:lang w:val="en-US"/>
        </w:rPr>
        <w:t xml:space="preserve">roject, </w:t>
      </w:r>
      <w:r w:rsidR="00C02E91" w:rsidRPr="004C04EB">
        <w:rPr>
          <w:noProof/>
          <w:szCs w:val="24"/>
          <w:lang w:val="en-US"/>
        </w:rPr>
        <w:t>the following could be mentioned:</w:t>
      </w:r>
    </w:p>
    <w:p w:rsidR="00AC1452" w:rsidRPr="004C04EB" w:rsidRDefault="00AC1452" w:rsidP="00AC1452">
      <w:pPr>
        <w:rPr>
          <w:noProof/>
          <w:szCs w:val="24"/>
          <w:lang w:val="en-US"/>
        </w:rPr>
      </w:pPr>
    </w:p>
    <w:p w:rsidR="00AC1452" w:rsidRPr="004C04EB" w:rsidRDefault="00AC1452" w:rsidP="00D84202">
      <w:pPr>
        <w:pStyle w:val="Prrafodelista"/>
        <w:numPr>
          <w:ilvl w:val="0"/>
          <w:numId w:val="68"/>
        </w:numPr>
        <w:tabs>
          <w:tab w:val="left" w:pos="567"/>
        </w:tabs>
        <w:ind w:left="284" w:firstLine="0"/>
        <w:rPr>
          <w:noProof/>
          <w:szCs w:val="24"/>
          <w:lang w:val="en-US"/>
        </w:rPr>
      </w:pPr>
      <w:r w:rsidRPr="004C04EB">
        <w:rPr>
          <w:noProof/>
          <w:szCs w:val="24"/>
          <w:lang w:val="en-US"/>
        </w:rPr>
        <w:t>Even when 50% of execution of the </w:t>
      </w:r>
      <w:r w:rsidR="00C02E91" w:rsidRPr="004C04EB">
        <w:rPr>
          <w:noProof/>
          <w:szCs w:val="24"/>
          <w:lang w:val="en-US"/>
        </w:rPr>
        <w:t xml:space="preserve">Project </w:t>
      </w:r>
      <w:r w:rsidRPr="004C04EB">
        <w:rPr>
          <w:noProof/>
          <w:szCs w:val="24"/>
          <w:lang w:val="en-US"/>
        </w:rPr>
        <w:t xml:space="preserve">budget had </w:t>
      </w:r>
      <w:r w:rsidR="00C02E91" w:rsidRPr="004C04EB">
        <w:rPr>
          <w:noProof/>
          <w:szCs w:val="24"/>
          <w:lang w:val="en-US"/>
        </w:rPr>
        <w:t xml:space="preserve">not </w:t>
      </w:r>
      <w:r w:rsidRPr="004C04EB">
        <w:rPr>
          <w:noProof/>
          <w:szCs w:val="24"/>
          <w:lang w:val="en-US"/>
        </w:rPr>
        <w:t xml:space="preserve">been reached, it was </w:t>
      </w:r>
      <w:r w:rsidR="00E2267C" w:rsidRPr="004C04EB">
        <w:rPr>
          <w:noProof/>
          <w:szCs w:val="24"/>
          <w:lang w:val="en-US"/>
        </w:rPr>
        <w:t>preferable</w:t>
      </w:r>
      <w:r w:rsidRPr="004C04EB">
        <w:rPr>
          <w:noProof/>
          <w:szCs w:val="24"/>
          <w:lang w:val="en-US"/>
        </w:rPr>
        <w:t xml:space="preserve"> that the Mid-Term Evaluation be executed </w:t>
      </w:r>
      <w:r w:rsidR="00E2267C" w:rsidRPr="004C04EB">
        <w:rPr>
          <w:noProof/>
          <w:szCs w:val="24"/>
          <w:lang w:val="en-US"/>
        </w:rPr>
        <w:t>sooner,</w:t>
      </w:r>
      <w:r w:rsidRPr="004C04EB">
        <w:rPr>
          <w:noProof/>
          <w:szCs w:val="24"/>
          <w:lang w:val="en-US"/>
        </w:rPr>
        <w:t xml:space="preserve"> precisely because the low execution level could be a signal of t</w:t>
      </w:r>
      <w:r w:rsidR="00E2267C" w:rsidRPr="004C04EB">
        <w:rPr>
          <w:noProof/>
          <w:szCs w:val="24"/>
          <w:lang w:val="en-US"/>
        </w:rPr>
        <w:t>he need to make changes to the P</w:t>
      </w:r>
      <w:r w:rsidRPr="004C04EB">
        <w:rPr>
          <w:noProof/>
          <w:szCs w:val="24"/>
          <w:lang w:val="en-US"/>
        </w:rPr>
        <w:t xml:space="preserve">roject. According to information received by the </w:t>
      </w:r>
      <w:r w:rsidR="00E2267C" w:rsidRPr="004C04EB">
        <w:rPr>
          <w:noProof/>
          <w:szCs w:val="24"/>
          <w:lang w:val="en-US"/>
        </w:rPr>
        <w:t>evaluators</w:t>
      </w:r>
      <w:r w:rsidRPr="004C04EB">
        <w:rPr>
          <w:noProof/>
          <w:szCs w:val="24"/>
          <w:lang w:val="en-US"/>
        </w:rPr>
        <w:t>, the process was delayed due to a lack of qualified candidates to perform this MTE.</w:t>
      </w:r>
    </w:p>
    <w:p w:rsidR="00AC1452" w:rsidRPr="004C04EB" w:rsidRDefault="00AC1452" w:rsidP="00D84202">
      <w:pPr>
        <w:pStyle w:val="Prrafodelista"/>
        <w:numPr>
          <w:ilvl w:val="0"/>
          <w:numId w:val="68"/>
        </w:numPr>
        <w:tabs>
          <w:tab w:val="left" w:pos="567"/>
        </w:tabs>
        <w:ind w:left="284" w:firstLine="0"/>
        <w:rPr>
          <w:noProof/>
          <w:szCs w:val="24"/>
          <w:lang w:val="en-US"/>
        </w:rPr>
      </w:pPr>
      <w:r w:rsidRPr="004C04EB">
        <w:rPr>
          <w:noProof/>
          <w:szCs w:val="24"/>
          <w:lang w:val="en-US"/>
        </w:rPr>
        <w:t xml:space="preserve">The mechanisms of knowledge management still need to be executed to collect the experience gained by staff members who were in charge of the Project, as input to improve the State's policies concerning EE in buildings, and the design of incentives for the </w:t>
      </w:r>
      <w:r w:rsidR="00E2267C" w:rsidRPr="004C04EB">
        <w:rPr>
          <w:noProof/>
          <w:szCs w:val="24"/>
          <w:lang w:val="en-US"/>
        </w:rPr>
        <w:t xml:space="preserve">market </w:t>
      </w:r>
      <w:r w:rsidRPr="004C04EB">
        <w:rPr>
          <w:noProof/>
          <w:szCs w:val="24"/>
          <w:lang w:val="en-US"/>
        </w:rPr>
        <w:t>stakeholders.</w:t>
      </w:r>
    </w:p>
    <w:p w:rsidR="00AC1452" w:rsidRPr="004C04EB" w:rsidRDefault="00AC1452" w:rsidP="00AC1452">
      <w:pPr>
        <w:rPr>
          <w:noProof/>
          <w:lang w:val="en-US"/>
        </w:rPr>
      </w:pPr>
    </w:p>
    <w:p w:rsidR="00AC1452" w:rsidRPr="004C04EB" w:rsidRDefault="00AC1452" w:rsidP="00AC1452">
      <w:pPr>
        <w:rPr>
          <w:noProof/>
          <w:lang w:val="en-US"/>
        </w:rPr>
      </w:pPr>
    </w:p>
    <w:p w:rsidR="00AC1452" w:rsidRPr="004C04EB" w:rsidRDefault="00AC1452" w:rsidP="00AC1452">
      <w:pPr>
        <w:pStyle w:val="Ttulo2"/>
        <w:rPr>
          <w:noProof/>
          <w:lang w:val="en-US"/>
        </w:rPr>
      </w:pPr>
      <w:bookmarkStart w:id="110" w:name="_Toc372807252"/>
      <w:bookmarkStart w:id="111" w:name="_Toc373936995"/>
      <w:bookmarkStart w:id="112" w:name="_Toc379879457"/>
      <w:r w:rsidRPr="004C04EB">
        <w:rPr>
          <w:noProof/>
          <w:lang w:val="en-US"/>
        </w:rPr>
        <w:t>4.3. Actions to follow</w:t>
      </w:r>
      <w:r w:rsidR="008876AE" w:rsidRPr="004C04EB">
        <w:rPr>
          <w:noProof/>
          <w:lang w:val="en-US"/>
        </w:rPr>
        <w:t>-up</w:t>
      </w:r>
      <w:r w:rsidRPr="004C04EB">
        <w:rPr>
          <w:noProof/>
          <w:lang w:val="en-US"/>
        </w:rPr>
        <w:t xml:space="preserve"> or reinforce the initial benefits of the </w:t>
      </w:r>
      <w:r w:rsidR="00E2267C" w:rsidRPr="004C04EB">
        <w:rPr>
          <w:noProof/>
          <w:lang w:val="en-US"/>
        </w:rPr>
        <w:t>P</w:t>
      </w:r>
      <w:r w:rsidRPr="004C04EB">
        <w:rPr>
          <w:noProof/>
          <w:lang w:val="en-US"/>
        </w:rPr>
        <w:t>roject</w:t>
      </w:r>
      <w:bookmarkEnd w:id="110"/>
      <w:bookmarkEnd w:id="111"/>
      <w:bookmarkEnd w:id="112"/>
    </w:p>
    <w:p w:rsidR="00AC1452" w:rsidRPr="004C04EB" w:rsidRDefault="00AC1452" w:rsidP="00AC1452">
      <w:pPr>
        <w:rPr>
          <w:noProof/>
          <w:szCs w:val="24"/>
          <w:lang w:val="en-US"/>
        </w:rPr>
      </w:pPr>
    </w:p>
    <w:p w:rsidR="00AC1452" w:rsidRPr="004C04EB" w:rsidRDefault="00AC1452" w:rsidP="00AC1452">
      <w:pPr>
        <w:rPr>
          <w:noProof/>
          <w:szCs w:val="24"/>
          <w:lang w:val="en-US"/>
        </w:rPr>
      </w:pPr>
      <w:r w:rsidRPr="004C04EB">
        <w:rPr>
          <w:noProof/>
          <w:szCs w:val="24"/>
          <w:lang w:val="en-US"/>
        </w:rPr>
        <w:t>Within the recommended measures to follow or reinfor</w:t>
      </w:r>
      <w:r w:rsidR="00E2267C" w:rsidRPr="004C04EB">
        <w:rPr>
          <w:noProof/>
          <w:szCs w:val="24"/>
          <w:lang w:val="en-US"/>
        </w:rPr>
        <w:t>ce the initial benefits of the P</w:t>
      </w:r>
      <w:r w:rsidRPr="004C04EB">
        <w:rPr>
          <w:noProof/>
          <w:szCs w:val="24"/>
          <w:lang w:val="en-US"/>
        </w:rPr>
        <w:t xml:space="preserve">roject, </w:t>
      </w:r>
      <w:r w:rsidR="00E2267C" w:rsidRPr="004C04EB">
        <w:rPr>
          <w:noProof/>
          <w:szCs w:val="24"/>
          <w:lang w:val="en-US"/>
        </w:rPr>
        <w:t>the following can be mentioned:</w:t>
      </w:r>
    </w:p>
    <w:p w:rsidR="00AC1452" w:rsidRPr="004C04EB" w:rsidRDefault="00AC1452" w:rsidP="00AC1452">
      <w:pPr>
        <w:rPr>
          <w:noProof/>
          <w:szCs w:val="24"/>
          <w:lang w:val="en-US"/>
        </w:rPr>
      </w:pPr>
    </w:p>
    <w:p w:rsidR="00AC1452" w:rsidRPr="004C04EB" w:rsidRDefault="00AC1452" w:rsidP="00D84202">
      <w:pPr>
        <w:pStyle w:val="Prrafodelista"/>
        <w:numPr>
          <w:ilvl w:val="0"/>
          <w:numId w:val="68"/>
        </w:numPr>
        <w:tabs>
          <w:tab w:val="left" w:pos="567"/>
        </w:tabs>
        <w:ind w:left="284" w:firstLine="0"/>
        <w:rPr>
          <w:noProof/>
          <w:szCs w:val="24"/>
          <w:lang w:val="en-US"/>
        </w:rPr>
      </w:pPr>
      <w:r w:rsidRPr="004C04EB">
        <w:rPr>
          <w:noProof/>
          <w:szCs w:val="24"/>
          <w:lang w:val="en-US"/>
        </w:rPr>
        <w:t>Six years </w:t>
      </w:r>
      <w:r w:rsidR="00E2267C" w:rsidRPr="004C04EB">
        <w:rPr>
          <w:noProof/>
          <w:szCs w:val="24"/>
          <w:lang w:val="en-US"/>
        </w:rPr>
        <w:t>passed since</w:t>
      </w:r>
      <w:r w:rsidRPr="004C04EB">
        <w:rPr>
          <w:noProof/>
          <w:szCs w:val="24"/>
          <w:lang w:val="en-US"/>
        </w:rPr>
        <w:t xml:space="preserve"> the need was identified in the PIF, </w:t>
      </w:r>
      <w:r w:rsidR="00E2267C" w:rsidRPr="004C04EB">
        <w:rPr>
          <w:noProof/>
          <w:szCs w:val="24"/>
          <w:lang w:val="en-US"/>
        </w:rPr>
        <w:t xml:space="preserve">and </w:t>
      </w:r>
      <w:r w:rsidRPr="004C04EB">
        <w:rPr>
          <w:noProof/>
          <w:szCs w:val="24"/>
          <w:lang w:val="en-US"/>
        </w:rPr>
        <w:t xml:space="preserve">the country still suffers from </w:t>
      </w:r>
      <w:r w:rsidR="00E2267C" w:rsidRPr="004C04EB">
        <w:rPr>
          <w:noProof/>
          <w:szCs w:val="24"/>
          <w:lang w:val="en-US"/>
        </w:rPr>
        <w:t xml:space="preserve">not having </w:t>
      </w:r>
      <w:r w:rsidRPr="004C04EB">
        <w:rPr>
          <w:noProof/>
          <w:szCs w:val="24"/>
          <w:lang w:val="en-US"/>
        </w:rPr>
        <w:t xml:space="preserve">an institution especially devoted to EE </w:t>
      </w:r>
      <w:r w:rsidR="00E2267C" w:rsidRPr="004C04EB">
        <w:rPr>
          <w:noProof/>
          <w:szCs w:val="24"/>
          <w:lang w:val="en-US"/>
        </w:rPr>
        <w:t>matters</w:t>
      </w:r>
      <w:r w:rsidRPr="004C04EB">
        <w:rPr>
          <w:noProof/>
          <w:szCs w:val="24"/>
          <w:lang w:val="en-US"/>
        </w:rPr>
        <w:t>. Therefore, it is necessary to ensure the appropriate institutional and financial support for the creation of a strong, general-oriented agency (NEEA)</w:t>
      </w:r>
      <w:r w:rsidR="00E2267C" w:rsidRPr="004C04EB">
        <w:rPr>
          <w:noProof/>
          <w:szCs w:val="24"/>
          <w:lang w:val="en-US"/>
        </w:rPr>
        <w:t>;</w:t>
      </w:r>
      <w:r w:rsidRPr="004C04EB">
        <w:rPr>
          <w:noProof/>
          <w:szCs w:val="24"/>
          <w:lang w:val="en-US"/>
        </w:rPr>
        <w:t xml:space="preserve"> </w:t>
      </w:r>
      <w:r w:rsidR="00E2267C" w:rsidRPr="004C04EB">
        <w:rPr>
          <w:noProof/>
          <w:szCs w:val="24"/>
          <w:lang w:val="en-US"/>
        </w:rPr>
        <w:t>starting with the MOU</w:t>
      </w:r>
      <w:r w:rsidRPr="004C04EB">
        <w:rPr>
          <w:noProof/>
          <w:szCs w:val="24"/>
          <w:lang w:val="en-US"/>
        </w:rPr>
        <w:t xml:space="preserve"> between the MME and ANDI, but looking for the early induction of other public and private stakeholders, as anticipated in the design proposed for the </w:t>
      </w:r>
      <w:r w:rsidR="00E2267C" w:rsidRPr="004C04EB">
        <w:rPr>
          <w:noProof/>
          <w:szCs w:val="24"/>
          <w:lang w:val="en-US"/>
        </w:rPr>
        <w:t>PPP</w:t>
      </w:r>
      <w:r w:rsidRPr="004C04EB">
        <w:rPr>
          <w:noProof/>
          <w:szCs w:val="24"/>
          <w:lang w:val="en-US"/>
        </w:rPr>
        <w:t>.</w:t>
      </w:r>
    </w:p>
    <w:p w:rsidR="00AC1452" w:rsidRPr="004C04EB" w:rsidRDefault="00AC1452" w:rsidP="00D84202">
      <w:pPr>
        <w:pStyle w:val="Prrafodelista"/>
        <w:numPr>
          <w:ilvl w:val="0"/>
          <w:numId w:val="68"/>
        </w:numPr>
        <w:tabs>
          <w:tab w:val="left" w:pos="567"/>
        </w:tabs>
        <w:ind w:left="284" w:firstLine="0"/>
        <w:rPr>
          <w:noProof/>
          <w:szCs w:val="24"/>
          <w:lang w:val="en-US"/>
        </w:rPr>
      </w:pPr>
      <w:r w:rsidRPr="004C04EB">
        <w:rPr>
          <w:noProof/>
          <w:szCs w:val="24"/>
          <w:lang w:val="en-US"/>
        </w:rPr>
        <w:t>Confirm</w:t>
      </w:r>
      <w:r w:rsidR="00E2267C" w:rsidRPr="004C04EB">
        <w:rPr>
          <w:noProof/>
          <w:szCs w:val="24"/>
          <w:lang w:val="en-US"/>
        </w:rPr>
        <w:t>ing</w:t>
      </w:r>
      <w:r w:rsidRPr="004C04EB">
        <w:rPr>
          <w:noProof/>
          <w:szCs w:val="24"/>
          <w:lang w:val="en-US"/>
        </w:rPr>
        <w:t xml:space="preserve"> the reduction of GHG emissions that would be accomplished if the energy-saving measures referred to in the energy audits </w:t>
      </w:r>
      <w:r w:rsidR="00E2267C" w:rsidRPr="004C04EB">
        <w:rPr>
          <w:noProof/>
          <w:szCs w:val="24"/>
          <w:lang w:val="en-US"/>
        </w:rPr>
        <w:t>were</w:t>
      </w:r>
      <w:r w:rsidRPr="004C04EB">
        <w:rPr>
          <w:noProof/>
          <w:szCs w:val="24"/>
          <w:lang w:val="en-US"/>
        </w:rPr>
        <w:t xml:space="preserve"> actually implemented. This implies a follow-up process, </w:t>
      </w:r>
      <w:r w:rsidR="00E2267C" w:rsidRPr="004C04EB">
        <w:rPr>
          <w:noProof/>
          <w:szCs w:val="24"/>
          <w:lang w:val="en-US"/>
        </w:rPr>
        <w:t xml:space="preserve">for </w:t>
      </w:r>
      <w:r w:rsidRPr="004C04EB">
        <w:rPr>
          <w:noProof/>
          <w:szCs w:val="24"/>
          <w:lang w:val="en-US"/>
        </w:rPr>
        <w:t xml:space="preserve">which the UPME would be responsible of (as a result of the process of strengthening </w:t>
      </w:r>
      <w:r w:rsidR="00BB0AAE" w:rsidRPr="004C04EB">
        <w:rPr>
          <w:noProof/>
          <w:szCs w:val="24"/>
          <w:lang w:val="en-US"/>
        </w:rPr>
        <w:t xml:space="preserve">of </w:t>
      </w:r>
      <w:r w:rsidRPr="004C04EB">
        <w:rPr>
          <w:noProof/>
          <w:szCs w:val="24"/>
          <w:lang w:val="en-US"/>
        </w:rPr>
        <w:t xml:space="preserve">the institution), to find out what building owners (almost all </w:t>
      </w:r>
      <w:r w:rsidR="00204EF0" w:rsidRPr="004C04EB">
        <w:rPr>
          <w:noProof/>
          <w:szCs w:val="24"/>
          <w:lang w:val="en-US"/>
        </w:rPr>
        <w:t>governmental</w:t>
      </w:r>
      <w:r w:rsidRPr="004C04EB">
        <w:rPr>
          <w:noProof/>
          <w:szCs w:val="24"/>
          <w:lang w:val="en-US"/>
        </w:rPr>
        <w:t>)</w:t>
      </w:r>
      <w:r w:rsidR="00BB0AAE" w:rsidRPr="004C04EB">
        <w:rPr>
          <w:noProof/>
          <w:szCs w:val="24"/>
          <w:lang w:val="en-US"/>
        </w:rPr>
        <w:t xml:space="preserve"> will</w:t>
      </w:r>
      <w:r w:rsidRPr="004C04EB">
        <w:rPr>
          <w:noProof/>
          <w:szCs w:val="24"/>
          <w:lang w:val="en-US"/>
        </w:rPr>
        <w:t xml:space="preserve"> carry out the measures, which of these measures are being implemented, and what </w:t>
      </w:r>
      <w:r w:rsidR="00BB0AAE" w:rsidRPr="004C04EB">
        <w:rPr>
          <w:noProof/>
          <w:szCs w:val="24"/>
          <w:lang w:val="en-US"/>
        </w:rPr>
        <w:t>was</w:t>
      </w:r>
      <w:r w:rsidRPr="004C04EB">
        <w:rPr>
          <w:noProof/>
          <w:szCs w:val="24"/>
          <w:lang w:val="en-US"/>
        </w:rPr>
        <w:t xml:space="preserve"> the impact on the reduction of energy consumption. The latter would allow estimating the reduction of emissions once the</w:t>
      </w:r>
      <w:r w:rsidR="00BB0AAE" w:rsidRPr="004C04EB">
        <w:rPr>
          <w:noProof/>
          <w:szCs w:val="24"/>
          <w:lang w:val="en-US"/>
        </w:rPr>
        <w:t xml:space="preserve"> energy</w:t>
      </w:r>
      <w:r w:rsidRPr="004C04EB">
        <w:rPr>
          <w:noProof/>
          <w:szCs w:val="24"/>
          <w:lang w:val="en-US"/>
        </w:rPr>
        <w:t xml:space="preserve"> bills prior to</w:t>
      </w:r>
      <w:r w:rsidR="00BB0AAE" w:rsidRPr="004C04EB">
        <w:rPr>
          <w:noProof/>
          <w:szCs w:val="24"/>
          <w:lang w:val="en-US"/>
        </w:rPr>
        <w:t xml:space="preserve"> the change are compared with the new ones.</w:t>
      </w:r>
    </w:p>
    <w:p w:rsidR="00AC1452" w:rsidRPr="004C04EB" w:rsidRDefault="00BB0AAE" w:rsidP="00D84202">
      <w:pPr>
        <w:pStyle w:val="Prrafodelista"/>
        <w:numPr>
          <w:ilvl w:val="0"/>
          <w:numId w:val="68"/>
        </w:numPr>
        <w:tabs>
          <w:tab w:val="left" w:pos="567"/>
        </w:tabs>
        <w:ind w:left="284" w:firstLine="0"/>
        <w:rPr>
          <w:noProof/>
          <w:szCs w:val="24"/>
          <w:lang w:val="en-US"/>
        </w:rPr>
      </w:pPr>
      <w:r w:rsidRPr="004C04EB">
        <w:rPr>
          <w:noProof/>
          <w:szCs w:val="24"/>
          <w:lang w:val="en-US"/>
        </w:rPr>
        <w:t>Ensuring</w:t>
      </w:r>
      <w:r w:rsidR="00AC1452" w:rsidRPr="004C04EB">
        <w:rPr>
          <w:noProof/>
          <w:szCs w:val="24"/>
          <w:lang w:val="en-US"/>
        </w:rPr>
        <w:t xml:space="preserve"> the beginning of the process of discussion, consultation, and final approval of the RETEVIS as a mandatory regulation in Colombia, which</w:t>
      </w:r>
      <w:r w:rsidRPr="004C04EB">
        <w:rPr>
          <w:noProof/>
          <w:szCs w:val="24"/>
          <w:lang w:val="en-US"/>
        </w:rPr>
        <w:t xml:space="preserve"> needs to be a jointly effort between </w:t>
      </w:r>
      <w:r w:rsidR="00AC1452" w:rsidRPr="004C04EB">
        <w:rPr>
          <w:noProof/>
          <w:szCs w:val="24"/>
          <w:lang w:val="en-US"/>
        </w:rPr>
        <w:t xml:space="preserve"> MVCT </w:t>
      </w:r>
      <w:r w:rsidRPr="004C04EB">
        <w:rPr>
          <w:noProof/>
          <w:szCs w:val="24"/>
          <w:lang w:val="en-US"/>
        </w:rPr>
        <w:t xml:space="preserve">and </w:t>
      </w:r>
      <w:r w:rsidR="00AC1452" w:rsidRPr="004C04EB">
        <w:rPr>
          <w:noProof/>
          <w:szCs w:val="24"/>
          <w:lang w:val="en-US"/>
        </w:rPr>
        <w:t xml:space="preserve"> UPME</w:t>
      </w:r>
      <w:r w:rsidRPr="004C04EB">
        <w:rPr>
          <w:noProof/>
          <w:szCs w:val="24"/>
          <w:lang w:val="en-US"/>
        </w:rPr>
        <w:t>/MME</w:t>
      </w:r>
      <w:r w:rsidR="00AC1452" w:rsidRPr="004C04EB">
        <w:rPr>
          <w:noProof/>
          <w:szCs w:val="24"/>
          <w:lang w:val="en-US"/>
        </w:rPr>
        <w:t>.</w:t>
      </w:r>
    </w:p>
    <w:p w:rsidR="00AC1452" w:rsidRPr="004C04EB" w:rsidRDefault="00AC1452" w:rsidP="00D84202">
      <w:pPr>
        <w:pStyle w:val="Prrafodelista"/>
        <w:numPr>
          <w:ilvl w:val="0"/>
          <w:numId w:val="68"/>
        </w:numPr>
        <w:tabs>
          <w:tab w:val="left" w:pos="567"/>
        </w:tabs>
        <w:ind w:left="284" w:firstLine="0"/>
        <w:rPr>
          <w:noProof/>
          <w:szCs w:val="24"/>
          <w:lang w:val="en-US"/>
        </w:rPr>
      </w:pPr>
      <w:r w:rsidRPr="004C04EB">
        <w:rPr>
          <w:noProof/>
          <w:szCs w:val="24"/>
          <w:lang w:val="en-US"/>
        </w:rPr>
        <w:t>Submit</w:t>
      </w:r>
      <w:r w:rsidR="00BB0AAE" w:rsidRPr="004C04EB">
        <w:rPr>
          <w:noProof/>
          <w:szCs w:val="24"/>
          <w:lang w:val="en-US"/>
        </w:rPr>
        <w:t>ting</w:t>
      </w:r>
      <w:r w:rsidRPr="004C04EB">
        <w:rPr>
          <w:noProof/>
          <w:szCs w:val="24"/>
          <w:lang w:val="en-US"/>
        </w:rPr>
        <w:t xml:space="preserve"> the final outcomes of the Project at a meeting of the CIURE (it is intended to revive </w:t>
      </w:r>
      <w:r w:rsidR="00BB0AAE" w:rsidRPr="004C04EB">
        <w:rPr>
          <w:noProof/>
          <w:szCs w:val="24"/>
          <w:lang w:val="en-US"/>
        </w:rPr>
        <w:t>it during</w:t>
      </w:r>
      <w:r w:rsidRPr="004C04EB">
        <w:rPr>
          <w:noProof/>
          <w:szCs w:val="24"/>
          <w:lang w:val="en-US"/>
        </w:rPr>
        <w:t xml:space="preserve"> 2014)</w:t>
      </w:r>
      <w:r w:rsidR="00BB0AAE" w:rsidRPr="004C04EB">
        <w:rPr>
          <w:noProof/>
          <w:szCs w:val="24"/>
          <w:lang w:val="en-US"/>
        </w:rPr>
        <w:t>,</w:t>
      </w:r>
      <w:r w:rsidRPr="004C04EB">
        <w:rPr>
          <w:noProof/>
          <w:szCs w:val="24"/>
          <w:lang w:val="en-US"/>
        </w:rPr>
        <w:t xml:space="preserve"> and look for </w:t>
      </w:r>
      <w:r w:rsidR="00BB0AAE" w:rsidRPr="004C04EB">
        <w:rPr>
          <w:noProof/>
          <w:szCs w:val="24"/>
          <w:lang w:val="en-US"/>
        </w:rPr>
        <w:t xml:space="preserve">the </w:t>
      </w:r>
      <w:r w:rsidRPr="004C04EB">
        <w:rPr>
          <w:noProof/>
          <w:szCs w:val="24"/>
          <w:lang w:val="en-US"/>
        </w:rPr>
        <w:t xml:space="preserve">support </w:t>
      </w:r>
      <w:r w:rsidR="00BB0AAE" w:rsidRPr="004C04EB">
        <w:rPr>
          <w:noProof/>
          <w:szCs w:val="24"/>
          <w:lang w:val="en-US"/>
        </w:rPr>
        <w:t>of</w:t>
      </w:r>
      <w:r w:rsidRPr="004C04EB">
        <w:rPr>
          <w:noProof/>
          <w:szCs w:val="24"/>
          <w:lang w:val="en-US"/>
        </w:rPr>
        <w:t xml:space="preserve"> that instance to follow up on the activities that were pending, such as the creation of the NEEA and the consultation and approval of the new regulations (especially, the RETEVIS).</w:t>
      </w:r>
    </w:p>
    <w:p w:rsidR="00BB0AAE" w:rsidRPr="004C04EB" w:rsidRDefault="00AC1452" w:rsidP="00D84202">
      <w:pPr>
        <w:pStyle w:val="Prrafodelista"/>
        <w:numPr>
          <w:ilvl w:val="0"/>
          <w:numId w:val="68"/>
        </w:numPr>
        <w:tabs>
          <w:tab w:val="left" w:pos="567"/>
        </w:tabs>
        <w:ind w:left="284" w:firstLine="0"/>
        <w:rPr>
          <w:noProof/>
          <w:szCs w:val="24"/>
          <w:lang w:val="en-US"/>
        </w:rPr>
      </w:pPr>
      <w:r w:rsidRPr="004C04EB">
        <w:rPr>
          <w:noProof/>
          <w:szCs w:val="24"/>
          <w:lang w:val="en-US"/>
        </w:rPr>
        <w:t>Seek</w:t>
      </w:r>
      <w:r w:rsidR="00BB0AAE" w:rsidRPr="004C04EB">
        <w:rPr>
          <w:noProof/>
          <w:szCs w:val="24"/>
          <w:lang w:val="en-US"/>
        </w:rPr>
        <w:t>ing</w:t>
      </w:r>
      <w:r w:rsidRPr="004C04EB">
        <w:rPr>
          <w:noProof/>
          <w:szCs w:val="24"/>
          <w:lang w:val="en-US"/>
        </w:rPr>
        <w:t xml:space="preserve"> to recruit a consultant with experience in political issues and interminist</w:t>
      </w:r>
      <w:r w:rsidR="00204EF0" w:rsidRPr="004C04EB">
        <w:rPr>
          <w:noProof/>
          <w:szCs w:val="24"/>
          <w:lang w:val="en-US"/>
        </w:rPr>
        <w:t>ry</w:t>
      </w:r>
      <w:r w:rsidRPr="004C04EB">
        <w:rPr>
          <w:noProof/>
          <w:szCs w:val="24"/>
          <w:lang w:val="en-US"/>
        </w:rPr>
        <w:t xml:space="preserve"> affairs, and having him/her give support to the UPME in the process of convincing the other ministries and public agencies that must assume themselves, as their own, many </w:t>
      </w:r>
      <w:r w:rsidRPr="004C04EB">
        <w:rPr>
          <w:noProof/>
          <w:szCs w:val="24"/>
          <w:lang w:val="en-US"/>
        </w:rPr>
        <w:lastRenderedPageBreak/>
        <w:t>of the goals that the project left pending (for example, the creation of the NEEA and the adoption of regulations).</w:t>
      </w:r>
    </w:p>
    <w:p w:rsidR="00AC1452" w:rsidRPr="004C04EB" w:rsidRDefault="00AC1452" w:rsidP="00D84202">
      <w:pPr>
        <w:pStyle w:val="Prrafodelista"/>
        <w:numPr>
          <w:ilvl w:val="0"/>
          <w:numId w:val="68"/>
        </w:numPr>
        <w:tabs>
          <w:tab w:val="left" w:pos="567"/>
        </w:tabs>
        <w:ind w:left="284" w:firstLine="0"/>
        <w:rPr>
          <w:noProof/>
          <w:szCs w:val="24"/>
          <w:lang w:val="en-US"/>
        </w:rPr>
      </w:pPr>
      <w:r w:rsidRPr="004C04EB">
        <w:rPr>
          <w:noProof/>
          <w:szCs w:val="24"/>
          <w:lang w:val="en-US"/>
        </w:rPr>
        <w:t>Seek</w:t>
      </w:r>
      <w:r w:rsidR="00BB0AAE" w:rsidRPr="004C04EB">
        <w:rPr>
          <w:noProof/>
          <w:szCs w:val="24"/>
          <w:lang w:val="en-US"/>
        </w:rPr>
        <w:t>ing</w:t>
      </w:r>
      <w:r w:rsidRPr="004C04EB">
        <w:rPr>
          <w:noProof/>
          <w:szCs w:val="24"/>
          <w:lang w:val="en-US"/>
        </w:rPr>
        <w:t xml:space="preserve"> a closer connection with Bancoldex by taking advantage of the launch of the new line of US$50 million that the bank has contemplated for early 2014</w:t>
      </w:r>
      <w:r w:rsidR="00BB0AAE" w:rsidRPr="004C04EB">
        <w:rPr>
          <w:noProof/>
          <w:szCs w:val="24"/>
          <w:lang w:val="en-US"/>
        </w:rPr>
        <w:t>,</w:t>
      </w:r>
      <w:r w:rsidRPr="004C04EB">
        <w:rPr>
          <w:noProof/>
          <w:szCs w:val="24"/>
          <w:lang w:val="en-US"/>
        </w:rPr>
        <w:t xml:space="preserve"> to address the financing of EE projects </w:t>
      </w:r>
      <w:r w:rsidR="00BB0AAE" w:rsidRPr="004C04EB">
        <w:rPr>
          <w:noProof/>
          <w:szCs w:val="24"/>
          <w:lang w:val="en-US"/>
        </w:rPr>
        <w:t>in the hotel and hospital</w:t>
      </w:r>
      <w:r w:rsidRPr="004C04EB">
        <w:rPr>
          <w:noProof/>
          <w:szCs w:val="24"/>
          <w:lang w:val="en-US"/>
        </w:rPr>
        <w:t xml:space="preserve"> sector</w:t>
      </w:r>
      <w:r w:rsidR="00BB0AAE" w:rsidRPr="004C04EB">
        <w:rPr>
          <w:noProof/>
          <w:szCs w:val="24"/>
          <w:lang w:val="en-US"/>
        </w:rPr>
        <w:t>s</w:t>
      </w:r>
      <w:r w:rsidRPr="004C04EB">
        <w:rPr>
          <w:noProof/>
          <w:szCs w:val="24"/>
          <w:lang w:val="en-US"/>
        </w:rPr>
        <w:t>, as well as support for ESCO-type companies.</w:t>
      </w:r>
    </w:p>
    <w:p w:rsidR="00AC1452" w:rsidRPr="004C04EB" w:rsidRDefault="00AC1452" w:rsidP="00D84202">
      <w:pPr>
        <w:pStyle w:val="Prrafodelista"/>
        <w:numPr>
          <w:ilvl w:val="0"/>
          <w:numId w:val="68"/>
        </w:numPr>
        <w:tabs>
          <w:tab w:val="left" w:pos="567"/>
        </w:tabs>
        <w:ind w:left="284" w:firstLine="0"/>
        <w:rPr>
          <w:noProof/>
          <w:szCs w:val="24"/>
          <w:lang w:val="en-US"/>
        </w:rPr>
      </w:pPr>
      <w:r w:rsidRPr="004C04EB">
        <w:rPr>
          <w:noProof/>
          <w:szCs w:val="24"/>
          <w:lang w:val="en-US"/>
        </w:rPr>
        <w:t xml:space="preserve">Follow up </w:t>
      </w:r>
      <w:r w:rsidR="00BB0AAE" w:rsidRPr="004C04EB">
        <w:rPr>
          <w:noProof/>
          <w:szCs w:val="24"/>
          <w:lang w:val="en-US"/>
        </w:rPr>
        <w:t>(</w:t>
      </w:r>
      <w:r w:rsidRPr="004C04EB">
        <w:rPr>
          <w:noProof/>
          <w:szCs w:val="24"/>
          <w:lang w:val="en-US"/>
        </w:rPr>
        <w:t xml:space="preserve">UPME accompanying MVCT) </w:t>
      </w:r>
      <w:r w:rsidR="00BB0AAE" w:rsidRPr="004C04EB">
        <w:rPr>
          <w:noProof/>
          <w:szCs w:val="24"/>
          <w:lang w:val="en-US"/>
        </w:rPr>
        <w:t>of</w:t>
      </w:r>
      <w:r w:rsidRPr="004C04EB">
        <w:rPr>
          <w:noProof/>
          <w:szCs w:val="24"/>
          <w:lang w:val="en-US"/>
        </w:rPr>
        <w:t xml:space="preserve"> the activitie</w:t>
      </w:r>
      <w:r w:rsidR="00BB0AAE" w:rsidRPr="004C04EB">
        <w:rPr>
          <w:noProof/>
          <w:szCs w:val="24"/>
          <w:lang w:val="en-US"/>
        </w:rPr>
        <w:t>s of the Tripartite Agreement (Mexico-Colombia</w:t>
      </w:r>
      <w:r w:rsidRPr="004C04EB">
        <w:rPr>
          <w:noProof/>
          <w:szCs w:val="24"/>
          <w:lang w:val="en-US"/>
        </w:rPr>
        <w:t>-Germany), especially for the creation of a mechanism of green mortgages for the residential sector, similar to what exists in Mexico, and for the design</w:t>
      </w:r>
      <w:r w:rsidR="00BB0AAE" w:rsidRPr="004C04EB">
        <w:rPr>
          <w:noProof/>
          <w:szCs w:val="24"/>
          <w:lang w:val="en-US"/>
        </w:rPr>
        <w:t>ing</w:t>
      </w:r>
      <w:r w:rsidRPr="004C04EB">
        <w:rPr>
          <w:noProof/>
          <w:szCs w:val="24"/>
          <w:lang w:val="en-US"/>
        </w:rPr>
        <w:t xml:space="preserve"> of a new program for EE in buildings, which is part of the </w:t>
      </w:r>
      <w:r w:rsidR="00BB0AAE" w:rsidRPr="004C04EB">
        <w:rPr>
          <w:noProof/>
          <w:szCs w:val="24"/>
          <w:lang w:val="en-US"/>
        </w:rPr>
        <w:t xml:space="preserve">scope </w:t>
      </w:r>
      <w:r w:rsidRPr="004C04EB">
        <w:rPr>
          <w:noProof/>
          <w:szCs w:val="24"/>
          <w:lang w:val="en-US"/>
        </w:rPr>
        <w:t>of the agreement.</w:t>
      </w:r>
    </w:p>
    <w:p w:rsidR="00AC1452" w:rsidRPr="004C04EB" w:rsidRDefault="00AC1452" w:rsidP="00D84202">
      <w:pPr>
        <w:pStyle w:val="Prrafodelista"/>
        <w:numPr>
          <w:ilvl w:val="0"/>
          <w:numId w:val="68"/>
        </w:numPr>
        <w:tabs>
          <w:tab w:val="left" w:pos="567"/>
        </w:tabs>
        <w:ind w:left="284" w:firstLine="0"/>
        <w:rPr>
          <w:noProof/>
          <w:szCs w:val="24"/>
          <w:lang w:val="en-US"/>
        </w:rPr>
      </w:pPr>
      <w:r w:rsidRPr="004C04EB">
        <w:rPr>
          <w:bCs/>
          <w:noProof/>
          <w:szCs w:val="24"/>
          <w:lang w:val="en-US"/>
        </w:rPr>
        <w:t>Through </w:t>
      </w:r>
      <w:r w:rsidR="00BB0AAE" w:rsidRPr="004C04EB">
        <w:rPr>
          <w:bCs/>
          <w:noProof/>
          <w:szCs w:val="24"/>
          <w:lang w:val="en-US"/>
        </w:rPr>
        <w:t xml:space="preserve">established </w:t>
      </w:r>
      <w:r w:rsidRPr="004C04EB">
        <w:rPr>
          <w:bCs/>
          <w:noProof/>
          <w:szCs w:val="24"/>
          <w:lang w:val="en-US"/>
        </w:rPr>
        <w:t xml:space="preserve">international conventions, it is recommended that training </w:t>
      </w:r>
      <w:r w:rsidR="00BB0AAE" w:rsidRPr="004C04EB">
        <w:rPr>
          <w:bCs/>
          <w:noProof/>
          <w:szCs w:val="24"/>
          <w:lang w:val="en-US"/>
        </w:rPr>
        <w:t>programs</w:t>
      </w:r>
      <w:r w:rsidRPr="004C04EB">
        <w:rPr>
          <w:bCs/>
          <w:noProof/>
          <w:szCs w:val="24"/>
          <w:lang w:val="en-US"/>
        </w:rPr>
        <w:t xml:space="preserve"> and professional exchanges are sought to ensure not to repeat mistakes in the incorporation of a policy of energy efficiency in the country.</w:t>
      </w:r>
    </w:p>
    <w:p w:rsidR="00AC1452" w:rsidRPr="004C04EB" w:rsidRDefault="00AC1452" w:rsidP="00D84202">
      <w:pPr>
        <w:pStyle w:val="Prrafodelista"/>
        <w:numPr>
          <w:ilvl w:val="0"/>
          <w:numId w:val="68"/>
        </w:numPr>
        <w:tabs>
          <w:tab w:val="left" w:pos="567"/>
        </w:tabs>
        <w:ind w:left="284" w:firstLine="0"/>
        <w:rPr>
          <w:noProof/>
          <w:szCs w:val="24"/>
          <w:lang w:val="en-US"/>
        </w:rPr>
      </w:pPr>
      <w:r w:rsidRPr="004C04EB">
        <w:rPr>
          <w:noProof/>
          <w:szCs w:val="24"/>
          <w:lang w:val="en-US"/>
        </w:rPr>
        <w:t>If a new project on EE in buildings is executed, it is necessary to try to give the private sector greater participation</w:t>
      </w:r>
      <w:r w:rsidR="00E4641D" w:rsidRPr="004C04EB">
        <w:rPr>
          <w:noProof/>
          <w:szCs w:val="24"/>
          <w:lang w:val="en-US"/>
        </w:rPr>
        <w:t xml:space="preserve">, given that </w:t>
      </w:r>
      <w:r w:rsidRPr="004C04EB">
        <w:rPr>
          <w:noProof/>
          <w:szCs w:val="24"/>
          <w:lang w:val="en-US"/>
        </w:rPr>
        <w:t xml:space="preserve"> Project N° 70467 focused mainly on the public and residential sector, and very little in the private, industrial, and commercial sector. For example, almost all of the energy audits were conducted in public buildings. This pilot project should have the following goals: To </w:t>
      </w:r>
      <w:r w:rsidR="00E4641D" w:rsidRPr="004C04EB">
        <w:rPr>
          <w:noProof/>
          <w:szCs w:val="24"/>
          <w:lang w:val="en-US"/>
        </w:rPr>
        <w:t>validate</w:t>
      </w:r>
      <w:r w:rsidRPr="004C04EB">
        <w:rPr>
          <w:noProof/>
          <w:szCs w:val="24"/>
          <w:lang w:val="en-US"/>
        </w:rPr>
        <w:t xml:space="preserve"> the guides, technical materials, and proposals for regulations that w</w:t>
      </w:r>
      <w:r w:rsidR="00E4641D" w:rsidRPr="004C04EB">
        <w:rPr>
          <w:noProof/>
          <w:szCs w:val="24"/>
          <w:lang w:val="en-US"/>
        </w:rPr>
        <w:t xml:space="preserve">ere </w:t>
      </w:r>
      <w:r w:rsidRPr="004C04EB">
        <w:rPr>
          <w:noProof/>
          <w:szCs w:val="24"/>
          <w:lang w:val="en-US"/>
        </w:rPr>
        <w:t xml:space="preserve">produced by </w:t>
      </w:r>
      <w:r w:rsidR="00E4641D" w:rsidRPr="004C04EB">
        <w:rPr>
          <w:noProof/>
          <w:szCs w:val="24"/>
          <w:lang w:val="en-US"/>
        </w:rPr>
        <w:t>the P</w:t>
      </w:r>
      <w:r w:rsidRPr="004C04EB">
        <w:rPr>
          <w:noProof/>
          <w:szCs w:val="24"/>
          <w:lang w:val="en-US"/>
        </w:rPr>
        <w:t xml:space="preserve">roject, as well as confirm the feasibility of new ESCO-type financing mechanisms. It could be structured with Bancoldex, as part of the placement of their new </w:t>
      </w:r>
      <w:r w:rsidR="00E4641D" w:rsidRPr="004C04EB">
        <w:rPr>
          <w:noProof/>
          <w:szCs w:val="24"/>
          <w:lang w:val="en-US"/>
        </w:rPr>
        <w:t xml:space="preserve">credit </w:t>
      </w:r>
      <w:r w:rsidRPr="004C04EB">
        <w:rPr>
          <w:noProof/>
          <w:szCs w:val="24"/>
          <w:lang w:val="en-US"/>
        </w:rPr>
        <w:t xml:space="preserve">line for hotels and hospitals. According to information provided by the </w:t>
      </w:r>
      <w:r w:rsidR="00E4641D" w:rsidRPr="004C04EB">
        <w:rPr>
          <w:noProof/>
          <w:szCs w:val="24"/>
          <w:lang w:val="en-US"/>
        </w:rPr>
        <w:t>Project Coordinator</w:t>
      </w:r>
      <w:r w:rsidRPr="004C04EB">
        <w:rPr>
          <w:noProof/>
          <w:szCs w:val="24"/>
          <w:lang w:val="en-US"/>
        </w:rPr>
        <w:t xml:space="preserve">, UPME has already submitted a </w:t>
      </w:r>
      <w:r w:rsidR="00E4641D" w:rsidRPr="004C04EB">
        <w:rPr>
          <w:noProof/>
          <w:szCs w:val="24"/>
          <w:lang w:val="en-US"/>
        </w:rPr>
        <w:t>continuation proposal</w:t>
      </w:r>
      <w:r w:rsidRPr="004C04EB">
        <w:rPr>
          <w:noProof/>
          <w:szCs w:val="24"/>
          <w:lang w:val="en-US"/>
        </w:rPr>
        <w:t xml:space="preserve"> </w:t>
      </w:r>
      <w:r w:rsidR="00E4641D" w:rsidRPr="004C04EB">
        <w:rPr>
          <w:noProof/>
          <w:szCs w:val="24"/>
          <w:lang w:val="en-US"/>
        </w:rPr>
        <w:t xml:space="preserve">to the Focal Point of </w:t>
      </w:r>
      <w:r w:rsidRPr="004C04EB">
        <w:rPr>
          <w:noProof/>
          <w:szCs w:val="24"/>
          <w:lang w:val="en-US"/>
        </w:rPr>
        <w:t xml:space="preserve">GEF in Colombia (MADS), under the framework of the "GEF 5" window, which considers some of these </w:t>
      </w:r>
      <w:r w:rsidR="00E4641D" w:rsidRPr="004C04EB">
        <w:rPr>
          <w:noProof/>
          <w:szCs w:val="24"/>
          <w:lang w:val="en-US"/>
        </w:rPr>
        <w:t>matters.</w:t>
      </w:r>
    </w:p>
    <w:p w:rsidR="00AC1452" w:rsidRPr="004C04EB" w:rsidRDefault="00AC1452" w:rsidP="00D84202">
      <w:pPr>
        <w:pStyle w:val="Prrafodelista"/>
        <w:numPr>
          <w:ilvl w:val="0"/>
          <w:numId w:val="68"/>
        </w:numPr>
        <w:tabs>
          <w:tab w:val="left" w:pos="567"/>
        </w:tabs>
        <w:ind w:left="284" w:firstLine="0"/>
        <w:rPr>
          <w:noProof/>
          <w:szCs w:val="24"/>
          <w:lang w:val="en-US"/>
        </w:rPr>
      </w:pPr>
      <w:r w:rsidRPr="004C04EB">
        <w:rPr>
          <w:noProof/>
          <w:szCs w:val="24"/>
          <w:lang w:val="en-US"/>
        </w:rPr>
        <w:t xml:space="preserve">It is important and essential in the incorporation of EE policies </w:t>
      </w:r>
      <w:r w:rsidR="00E4641D" w:rsidRPr="004C04EB">
        <w:rPr>
          <w:noProof/>
          <w:szCs w:val="24"/>
          <w:lang w:val="en-US"/>
        </w:rPr>
        <w:t>for</w:t>
      </w:r>
      <w:r w:rsidRPr="004C04EB">
        <w:rPr>
          <w:noProof/>
          <w:szCs w:val="24"/>
          <w:lang w:val="en-US"/>
        </w:rPr>
        <w:t xml:space="preserve"> buildings </w:t>
      </w:r>
      <w:r w:rsidR="00E4641D" w:rsidRPr="004C04EB">
        <w:rPr>
          <w:noProof/>
          <w:szCs w:val="24"/>
          <w:lang w:val="en-US"/>
        </w:rPr>
        <w:t>in</w:t>
      </w:r>
      <w:r w:rsidRPr="004C04EB">
        <w:rPr>
          <w:noProof/>
          <w:szCs w:val="24"/>
          <w:lang w:val="en-US"/>
        </w:rPr>
        <w:t xml:space="preserve"> Colombia</w:t>
      </w:r>
      <w:r w:rsidR="000731BF" w:rsidRPr="004C04EB">
        <w:rPr>
          <w:noProof/>
          <w:szCs w:val="24"/>
          <w:lang w:val="en-US"/>
        </w:rPr>
        <w:t>,</w:t>
      </w:r>
      <w:r w:rsidRPr="004C04EB">
        <w:rPr>
          <w:noProof/>
          <w:szCs w:val="24"/>
          <w:lang w:val="en-US"/>
        </w:rPr>
        <w:t xml:space="preserve"> to establish cooperative agreements with the construction and design </w:t>
      </w:r>
      <w:r w:rsidR="000731BF" w:rsidRPr="004C04EB">
        <w:rPr>
          <w:noProof/>
          <w:szCs w:val="24"/>
          <w:lang w:val="en-US"/>
        </w:rPr>
        <w:t>industries</w:t>
      </w:r>
      <w:r w:rsidRPr="004C04EB">
        <w:rPr>
          <w:noProof/>
          <w:szCs w:val="24"/>
          <w:lang w:val="en-US"/>
        </w:rPr>
        <w:t xml:space="preserve"> by</w:t>
      </w:r>
      <w:r w:rsidR="000731BF" w:rsidRPr="004C04EB">
        <w:rPr>
          <w:noProof/>
          <w:szCs w:val="24"/>
          <w:lang w:val="en-US"/>
        </w:rPr>
        <w:t xml:space="preserve"> showing them </w:t>
      </w:r>
      <w:r w:rsidRPr="004C04EB">
        <w:rPr>
          <w:noProof/>
          <w:szCs w:val="24"/>
          <w:lang w:val="en-US"/>
        </w:rPr>
        <w:t xml:space="preserve">the important economic, </w:t>
      </w:r>
      <w:r w:rsidR="00204EF0" w:rsidRPr="004C04EB">
        <w:rPr>
          <w:noProof/>
          <w:szCs w:val="24"/>
          <w:lang w:val="en-US"/>
        </w:rPr>
        <w:t>commercial</w:t>
      </w:r>
      <w:r w:rsidRPr="004C04EB">
        <w:rPr>
          <w:noProof/>
          <w:szCs w:val="24"/>
          <w:lang w:val="en-US"/>
        </w:rPr>
        <w:t xml:space="preserve">, and environmental </w:t>
      </w:r>
      <w:r w:rsidR="000731BF" w:rsidRPr="004C04EB">
        <w:rPr>
          <w:noProof/>
          <w:szCs w:val="24"/>
          <w:lang w:val="en-US"/>
        </w:rPr>
        <w:t>benefits of implementing</w:t>
      </w:r>
      <w:r w:rsidRPr="004C04EB">
        <w:rPr>
          <w:noProof/>
          <w:szCs w:val="24"/>
          <w:lang w:val="en-US"/>
        </w:rPr>
        <w:t xml:space="preserve"> sustainable and bioclimatic strategies </w:t>
      </w:r>
      <w:r w:rsidR="000731BF" w:rsidRPr="004C04EB">
        <w:rPr>
          <w:noProof/>
          <w:szCs w:val="24"/>
          <w:lang w:val="en-US"/>
        </w:rPr>
        <w:t>in</w:t>
      </w:r>
      <w:r w:rsidRPr="004C04EB">
        <w:rPr>
          <w:noProof/>
          <w:szCs w:val="24"/>
          <w:lang w:val="en-US"/>
        </w:rPr>
        <w:t xml:space="preserve"> their projects, which are derived from the outcomes of the Project.</w:t>
      </w:r>
    </w:p>
    <w:p w:rsidR="00AC1452" w:rsidRPr="004C04EB" w:rsidRDefault="00AC1452" w:rsidP="00D84202">
      <w:pPr>
        <w:pStyle w:val="Prrafodelista"/>
        <w:numPr>
          <w:ilvl w:val="0"/>
          <w:numId w:val="68"/>
        </w:numPr>
        <w:tabs>
          <w:tab w:val="left" w:pos="567"/>
        </w:tabs>
        <w:ind w:left="284" w:firstLine="0"/>
        <w:rPr>
          <w:noProof/>
          <w:szCs w:val="24"/>
          <w:lang w:val="en-US"/>
        </w:rPr>
      </w:pPr>
      <w:r w:rsidRPr="004C04EB">
        <w:rPr>
          <w:noProof/>
          <w:szCs w:val="24"/>
          <w:lang w:val="en-US"/>
        </w:rPr>
        <w:t>Conduct training workshops for companies and suppliers of materials to show the economic and commercial benefits of promoting eco-friendly materials lines.</w:t>
      </w:r>
    </w:p>
    <w:p w:rsidR="00AC1452" w:rsidRPr="004C04EB" w:rsidRDefault="00AC1452" w:rsidP="00D84202">
      <w:pPr>
        <w:pStyle w:val="Prrafodelista"/>
        <w:numPr>
          <w:ilvl w:val="0"/>
          <w:numId w:val="68"/>
        </w:numPr>
        <w:tabs>
          <w:tab w:val="left" w:pos="567"/>
        </w:tabs>
        <w:ind w:left="284" w:firstLine="0"/>
        <w:rPr>
          <w:noProof/>
          <w:szCs w:val="24"/>
          <w:lang w:val="en-US"/>
        </w:rPr>
      </w:pPr>
      <w:r w:rsidRPr="004C04EB">
        <w:rPr>
          <w:noProof/>
          <w:szCs w:val="24"/>
          <w:lang w:val="en-US"/>
        </w:rPr>
        <w:t>Continue with the idea of establishing a procedure for certification of professional EE specialists, but by coordinating it and being led by the respective professional associations.</w:t>
      </w:r>
    </w:p>
    <w:p w:rsidR="00AC1452" w:rsidRPr="004C04EB" w:rsidRDefault="00AC1452" w:rsidP="00D84202">
      <w:pPr>
        <w:pStyle w:val="Prrafodelista"/>
        <w:numPr>
          <w:ilvl w:val="0"/>
          <w:numId w:val="68"/>
        </w:numPr>
        <w:tabs>
          <w:tab w:val="left" w:pos="567"/>
        </w:tabs>
        <w:ind w:left="284" w:firstLine="0"/>
        <w:rPr>
          <w:noProof/>
          <w:szCs w:val="24"/>
          <w:lang w:val="en-US"/>
        </w:rPr>
      </w:pPr>
      <w:r w:rsidRPr="004C04EB">
        <w:rPr>
          <w:noProof/>
          <w:szCs w:val="24"/>
          <w:lang w:val="en-US"/>
        </w:rPr>
        <w:t>Mak</w:t>
      </w:r>
      <w:r w:rsidR="000731BF" w:rsidRPr="004C04EB">
        <w:rPr>
          <w:noProof/>
          <w:szCs w:val="24"/>
          <w:lang w:val="en-US"/>
        </w:rPr>
        <w:t>ing</w:t>
      </w:r>
      <w:r w:rsidRPr="004C04EB">
        <w:rPr>
          <w:noProof/>
          <w:szCs w:val="24"/>
          <w:lang w:val="en-US"/>
        </w:rPr>
        <w:t xml:space="preserve"> agreements with universities and the Ministry of Education to promote training sessions and engage concepts and energy efficiency topics in their study programs. </w:t>
      </w:r>
    </w:p>
    <w:p w:rsidR="00AC1452" w:rsidRPr="004C04EB" w:rsidRDefault="00AC1452" w:rsidP="00D84202">
      <w:pPr>
        <w:pStyle w:val="Prrafodelista"/>
        <w:numPr>
          <w:ilvl w:val="0"/>
          <w:numId w:val="68"/>
        </w:numPr>
        <w:tabs>
          <w:tab w:val="left" w:pos="567"/>
        </w:tabs>
        <w:ind w:left="284" w:firstLine="0"/>
        <w:rPr>
          <w:noProof/>
          <w:szCs w:val="24"/>
          <w:lang w:val="en-US"/>
        </w:rPr>
      </w:pPr>
      <w:r w:rsidRPr="004C04EB">
        <w:rPr>
          <w:noProof/>
          <w:szCs w:val="24"/>
          <w:lang w:val="en-US"/>
        </w:rPr>
        <w:t>The Project did not propose</w:t>
      </w:r>
      <w:r w:rsidR="000731BF" w:rsidRPr="004C04EB">
        <w:rPr>
          <w:noProof/>
          <w:szCs w:val="24"/>
          <w:lang w:val="en-US"/>
        </w:rPr>
        <w:t xml:space="preserve"> much</w:t>
      </w:r>
      <w:r w:rsidRPr="004C04EB">
        <w:rPr>
          <w:noProof/>
          <w:szCs w:val="24"/>
          <w:lang w:val="en-US"/>
        </w:rPr>
        <w:t xml:space="preserve"> to implement financial-economic incentives to </w:t>
      </w:r>
      <w:r w:rsidR="00204EF0" w:rsidRPr="004C04EB">
        <w:rPr>
          <w:noProof/>
          <w:szCs w:val="24"/>
          <w:lang w:val="en-US"/>
        </w:rPr>
        <w:t>stimulate</w:t>
      </w:r>
      <w:r w:rsidRPr="004C04EB">
        <w:rPr>
          <w:noProof/>
          <w:szCs w:val="24"/>
          <w:lang w:val="en-US"/>
        </w:rPr>
        <w:t xml:space="preserve"> the </w:t>
      </w:r>
      <w:r w:rsidR="000731BF" w:rsidRPr="004C04EB">
        <w:rPr>
          <w:noProof/>
          <w:szCs w:val="24"/>
          <w:lang w:val="en-US"/>
        </w:rPr>
        <w:t xml:space="preserve">EE </w:t>
      </w:r>
      <w:r w:rsidRPr="004C04EB">
        <w:rPr>
          <w:noProof/>
          <w:szCs w:val="24"/>
          <w:lang w:val="en-US"/>
        </w:rPr>
        <w:t xml:space="preserve">market in buildings, only the formulation of a document of possible incentives, as </w:t>
      </w:r>
      <w:r w:rsidR="000731BF" w:rsidRPr="004C04EB">
        <w:rPr>
          <w:noProof/>
          <w:szCs w:val="24"/>
          <w:lang w:val="en-US"/>
        </w:rPr>
        <w:t xml:space="preserve">an </w:t>
      </w:r>
      <w:r w:rsidRPr="004C04EB">
        <w:rPr>
          <w:noProof/>
          <w:szCs w:val="24"/>
          <w:lang w:val="en-US"/>
        </w:rPr>
        <w:t xml:space="preserve">input </w:t>
      </w:r>
      <w:r w:rsidR="000731BF" w:rsidRPr="004C04EB">
        <w:rPr>
          <w:noProof/>
          <w:szCs w:val="24"/>
          <w:lang w:val="en-US"/>
        </w:rPr>
        <w:t>for</w:t>
      </w:r>
      <w:r w:rsidRPr="004C04EB">
        <w:rPr>
          <w:noProof/>
          <w:szCs w:val="24"/>
          <w:lang w:val="en-US"/>
        </w:rPr>
        <w:t xml:space="preserve"> UPME to define pol</w:t>
      </w:r>
      <w:r w:rsidR="000731BF" w:rsidRPr="004C04EB">
        <w:rPr>
          <w:noProof/>
          <w:szCs w:val="24"/>
          <w:lang w:val="en-US"/>
        </w:rPr>
        <w:t>icies. It is now necessary that</w:t>
      </w:r>
      <w:r w:rsidRPr="004C04EB">
        <w:rPr>
          <w:noProof/>
          <w:szCs w:val="24"/>
          <w:lang w:val="en-US"/>
        </w:rPr>
        <w:t xml:space="preserve"> UPME </w:t>
      </w:r>
      <w:r w:rsidR="000731BF" w:rsidRPr="004C04EB">
        <w:rPr>
          <w:noProof/>
          <w:szCs w:val="24"/>
          <w:lang w:val="en-US"/>
        </w:rPr>
        <w:t>continues defining what</w:t>
      </w:r>
      <w:r w:rsidRPr="004C04EB">
        <w:rPr>
          <w:noProof/>
          <w:szCs w:val="24"/>
          <w:lang w:val="en-US"/>
        </w:rPr>
        <w:t xml:space="preserve"> new policies for EE in buildings</w:t>
      </w:r>
      <w:r w:rsidR="000731BF" w:rsidRPr="004C04EB">
        <w:rPr>
          <w:noProof/>
          <w:szCs w:val="24"/>
          <w:lang w:val="en-US"/>
        </w:rPr>
        <w:t xml:space="preserve"> will pursue</w:t>
      </w:r>
      <w:r w:rsidRPr="004C04EB">
        <w:rPr>
          <w:noProof/>
          <w:szCs w:val="24"/>
          <w:lang w:val="en-US"/>
        </w:rPr>
        <w:t xml:space="preserve">, particularly </w:t>
      </w:r>
      <w:r w:rsidR="000731BF" w:rsidRPr="004C04EB">
        <w:rPr>
          <w:noProof/>
          <w:szCs w:val="24"/>
          <w:lang w:val="en-US"/>
        </w:rPr>
        <w:t xml:space="preserve">those </w:t>
      </w:r>
      <w:r w:rsidRPr="004C04EB">
        <w:rPr>
          <w:noProof/>
          <w:szCs w:val="24"/>
          <w:lang w:val="en-US"/>
        </w:rPr>
        <w:t>for public buildings</w:t>
      </w:r>
      <w:r w:rsidR="000731BF" w:rsidRPr="004C04EB">
        <w:rPr>
          <w:noProof/>
          <w:szCs w:val="24"/>
          <w:lang w:val="en-US"/>
        </w:rPr>
        <w:t>.</w:t>
      </w:r>
    </w:p>
    <w:p w:rsidR="00AC1452" w:rsidRPr="004C04EB" w:rsidRDefault="00AC1452" w:rsidP="00D84202">
      <w:pPr>
        <w:pStyle w:val="Prrafodelista"/>
        <w:numPr>
          <w:ilvl w:val="0"/>
          <w:numId w:val="68"/>
        </w:numPr>
        <w:tabs>
          <w:tab w:val="left" w:pos="567"/>
        </w:tabs>
        <w:ind w:left="284" w:firstLine="0"/>
        <w:rPr>
          <w:noProof/>
          <w:szCs w:val="24"/>
          <w:lang w:val="en-US"/>
        </w:rPr>
      </w:pPr>
      <w:r w:rsidRPr="004C04EB">
        <w:rPr>
          <w:noProof/>
          <w:szCs w:val="24"/>
          <w:lang w:val="en-US"/>
        </w:rPr>
        <w:t xml:space="preserve">The Project should define, among its goals, standards for the implementation of energy audits. In practice, what </w:t>
      </w:r>
      <w:r w:rsidR="000731BF" w:rsidRPr="004C04EB">
        <w:rPr>
          <w:noProof/>
          <w:szCs w:val="24"/>
          <w:lang w:val="en-US"/>
        </w:rPr>
        <w:t xml:space="preserve">the Project </w:t>
      </w:r>
      <w:r w:rsidRPr="004C04EB">
        <w:rPr>
          <w:noProof/>
          <w:szCs w:val="24"/>
          <w:lang w:val="en-US"/>
        </w:rPr>
        <w:t>defined were Reference Terms for the implementation of the energy audits</w:t>
      </w:r>
      <w:r w:rsidR="000731BF" w:rsidRPr="004C04EB">
        <w:rPr>
          <w:noProof/>
          <w:szCs w:val="24"/>
          <w:lang w:val="en-US"/>
        </w:rPr>
        <w:t xml:space="preserve"> </w:t>
      </w:r>
      <w:r w:rsidR="00204EF0" w:rsidRPr="004C04EB">
        <w:rPr>
          <w:noProof/>
          <w:szCs w:val="24"/>
          <w:lang w:val="en-US"/>
        </w:rPr>
        <w:t>campaign</w:t>
      </w:r>
      <w:r w:rsidRPr="004C04EB">
        <w:rPr>
          <w:noProof/>
          <w:szCs w:val="24"/>
          <w:lang w:val="en-US"/>
        </w:rPr>
        <w:t xml:space="preserve">, which </w:t>
      </w:r>
      <w:r w:rsidR="000731BF" w:rsidRPr="004C04EB">
        <w:rPr>
          <w:noProof/>
          <w:szCs w:val="24"/>
          <w:lang w:val="en-US"/>
        </w:rPr>
        <w:t xml:space="preserve">should </w:t>
      </w:r>
      <w:r w:rsidRPr="004C04EB">
        <w:rPr>
          <w:noProof/>
          <w:szCs w:val="24"/>
          <w:lang w:val="en-US"/>
        </w:rPr>
        <w:t>be turned into a "Protocol for the implementation of energy audits in public buildings of Colombia".</w:t>
      </w:r>
    </w:p>
    <w:p w:rsidR="00AC1452" w:rsidRPr="004C04EB" w:rsidRDefault="00AC1452" w:rsidP="00D84202">
      <w:pPr>
        <w:pStyle w:val="Prrafodelista"/>
        <w:numPr>
          <w:ilvl w:val="0"/>
          <w:numId w:val="68"/>
        </w:numPr>
        <w:tabs>
          <w:tab w:val="left" w:pos="567"/>
        </w:tabs>
        <w:ind w:left="284" w:firstLine="0"/>
        <w:rPr>
          <w:noProof/>
          <w:szCs w:val="24"/>
          <w:lang w:val="en-US"/>
        </w:rPr>
      </w:pPr>
      <w:r w:rsidRPr="004C04EB">
        <w:rPr>
          <w:noProof/>
          <w:szCs w:val="24"/>
          <w:lang w:val="en-US"/>
        </w:rPr>
        <w:t xml:space="preserve">A restructuring of UPME is expected for late 2013 or early 2014. It is recommended that, as part of that process, a </w:t>
      </w:r>
      <w:r w:rsidR="000731BF" w:rsidRPr="004C04EB">
        <w:rPr>
          <w:noProof/>
          <w:szCs w:val="24"/>
          <w:lang w:val="en-US"/>
        </w:rPr>
        <w:t xml:space="preserve">staff </w:t>
      </w:r>
      <w:r w:rsidRPr="004C04EB">
        <w:rPr>
          <w:noProof/>
          <w:szCs w:val="24"/>
          <w:lang w:val="en-US"/>
        </w:rPr>
        <w:t xml:space="preserve">group </w:t>
      </w:r>
      <w:r w:rsidR="000731BF" w:rsidRPr="004C04EB">
        <w:rPr>
          <w:noProof/>
          <w:szCs w:val="24"/>
          <w:lang w:val="en-US"/>
        </w:rPr>
        <w:t>is set to continue working</w:t>
      </w:r>
      <w:r w:rsidRPr="004C04EB">
        <w:rPr>
          <w:noProof/>
          <w:szCs w:val="24"/>
          <w:lang w:val="en-US"/>
        </w:rPr>
        <w:t xml:space="preserve"> on issues related to </w:t>
      </w:r>
      <w:r w:rsidRPr="004C04EB">
        <w:rPr>
          <w:noProof/>
          <w:szCs w:val="24"/>
          <w:lang w:val="en-US"/>
        </w:rPr>
        <w:lastRenderedPageBreak/>
        <w:t xml:space="preserve">EE in buildings; it should incorporate the monitoring of the outcomes of Project N°70467 and the continuation of the </w:t>
      </w:r>
      <w:r w:rsidR="000731BF" w:rsidRPr="004C04EB">
        <w:rPr>
          <w:noProof/>
          <w:szCs w:val="24"/>
          <w:lang w:val="en-US"/>
        </w:rPr>
        <w:t xml:space="preserve">pending </w:t>
      </w:r>
      <w:r w:rsidRPr="004C04EB">
        <w:rPr>
          <w:noProof/>
          <w:szCs w:val="24"/>
          <w:lang w:val="en-US"/>
        </w:rPr>
        <w:t xml:space="preserve">activities in their work plans for 2014. </w:t>
      </w:r>
    </w:p>
    <w:p w:rsidR="000731BF" w:rsidRPr="004C04EB" w:rsidRDefault="000731BF" w:rsidP="000731BF">
      <w:pPr>
        <w:pStyle w:val="Prrafodelista"/>
        <w:tabs>
          <w:tab w:val="left" w:pos="567"/>
        </w:tabs>
        <w:ind w:left="284"/>
        <w:rPr>
          <w:noProof/>
          <w:szCs w:val="24"/>
          <w:lang w:val="en-US"/>
        </w:rPr>
      </w:pPr>
    </w:p>
    <w:p w:rsidR="000731BF" w:rsidRPr="004C04EB" w:rsidRDefault="000731BF" w:rsidP="000731BF">
      <w:pPr>
        <w:pStyle w:val="Prrafodelista"/>
        <w:tabs>
          <w:tab w:val="left" w:pos="567"/>
        </w:tabs>
        <w:ind w:left="284"/>
        <w:rPr>
          <w:noProof/>
          <w:szCs w:val="24"/>
          <w:lang w:val="en-US"/>
        </w:rPr>
      </w:pPr>
    </w:p>
    <w:p w:rsidR="00AC1452" w:rsidRPr="004C04EB" w:rsidRDefault="00AC1452" w:rsidP="00AC1452">
      <w:pPr>
        <w:pStyle w:val="Ttulo2"/>
        <w:rPr>
          <w:noProof/>
          <w:lang w:val="en-US"/>
        </w:rPr>
      </w:pPr>
      <w:bookmarkStart w:id="113" w:name="_Toc372807253"/>
      <w:bookmarkStart w:id="114" w:name="_Toc373936996"/>
      <w:bookmarkStart w:id="115" w:name="_Toc379879458"/>
      <w:r w:rsidRPr="004C04EB">
        <w:rPr>
          <w:noProof/>
          <w:lang w:val="en-US"/>
        </w:rPr>
        <w:t>4.4. Proposals for future guidelines which emphasize the main goals</w:t>
      </w:r>
      <w:bookmarkEnd w:id="115"/>
      <w:r w:rsidRPr="004C04EB">
        <w:rPr>
          <w:noProof/>
          <w:lang w:val="en-US"/>
        </w:rPr>
        <w:t> </w:t>
      </w:r>
      <w:bookmarkEnd w:id="113"/>
      <w:bookmarkEnd w:id="114"/>
    </w:p>
    <w:p w:rsidR="00AC1452" w:rsidRPr="004C04EB" w:rsidRDefault="00AC1452" w:rsidP="00AC1452">
      <w:pPr>
        <w:rPr>
          <w:noProof/>
          <w:szCs w:val="24"/>
          <w:lang w:val="en-US"/>
        </w:rPr>
      </w:pPr>
    </w:p>
    <w:p w:rsidR="00AC1452" w:rsidRPr="004C04EB" w:rsidRDefault="00AC1452" w:rsidP="00AC1452">
      <w:pPr>
        <w:rPr>
          <w:noProof/>
          <w:szCs w:val="24"/>
          <w:lang w:val="en-US"/>
        </w:rPr>
      </w:pPr>
      <w:r w:rsidRPr="004C04EB">
        <w:rPr>
          <w:noProof/>
          <w:szCs w:val="24"/>
          <w:lang w:val="en-US"/>
        </w:rPr>
        <w:t>The Main Objective of Project N° 70467 was "To promote energy efficiency in buildings by eliminating institutional, legal, and regulatory barriers, as well as technical skills, which currently limit their large-scale adoption."</w:t>
      </w:r>
    </w:p>
    <w:p w:rsidR="00AC1452" w:rsidRPr="004C04EB" w:rsidRDefault="00AC1452" w:rsidP="00AC1452">
      <w:pPr>
        <w:rPr>
          <w:noProof/>
          <w:szCs w:val="24"/>
          <w:lang w:val="en-US"/>
        </w:rPr>
      </w:pPr>
    </w:p>
    <w:p w:rsidR="00AC1452" w:rsidRPr="004C04EB" w:rsidRDefault="00AC1452" w:rsidP="00AC1452">
      <w:pPr>
        <w:rPr>
          <w:noProof/>
          <w:szCs w:val="24"/>
          <w:lang w:val="en-US"/>
        </w:rPr>
      </w:pPr>
      <w:r w:rsidRPr="004C04EB">
        <w:rPr>
          <w:noProof/>
          <w:szCs w:val="24"/>
          <w:lang w:val="en-US"/>
        </w:rPr>
        <w:t>It is considered that, even though the Project </w:t>
      </w:r>
      <w:r w:rsidR="00352335" w:rsidRPr="004C04EB">
        <w:rPr>
          <w:noProof/>
          <w:szCs w:val="24"/>
          <w:lang w:val="en-US"/>
        </w:rPr>
        <w:t xml:space="preserve">meant </w:t>
      </w:r>
      <w:r w:rsidRPr="004C04EB">
        <w:rPr>
          <w:noProof/>
          <w:szCs w:val="24"/>
          <w:lang w:val="en-US"/>
        </w:rPr>
        <w:t xml:space="preserve">significant progress </w:t>
      </w:r>
      <w:r w:rsidR="00352335" w:rsidRPr="004C04EB">
        <w:rPr>
          <w:noProof/>
          <w:szCs w:val="24"/>
          <w:lang w:val="en-US"/>
        </w:rPr>
        <w:t>towards those goals</w:t>
      </w:r>
      <w:r w:rsidRPr="004C04EB">
        <w:rPr>
          <w:noProof/>
          <w:szCs w:val="24"/>
          <w:lang w:val="en-US"/>
        </w:rPr>
        <w:t xml:space="preserve">, barriers still exist and there is a lot pending to mitigate them. The recommended actions in the previous section present concrete proposals to </w:t>
      </w:r>
      <w:r w:rsidR="00204EF0" w:rsidRPr="004C04EB">
        <w:rPr>
          <w:noProof/>
          <w:szCs w:val="24"/>
          <w:lang w:val="en-US"/>
        </w:rPr>
        <w:t>further</w:t>
      </w:r>
      <w:r w:rsidR="00352335" w:rsidRPr="004C04EB">
        <w:rPr>
          <w:noProof/>
          <w:szCs w:val="24"/>
          <w:lang w:val="en-US"/>
        </w:rPr>
        <w:t xml:space="preserve"> mitigate</w:t>
      </w:r>
      <w:r w:rsidRPr="004C04EB">
        <w:rPr>
          <w:noProof/>
          <w:szCs w:val="24"/>
          <w:lang w:val="en-US"/>
        </w:rPr>
        <w:t xml:space="preserve"> them.</w:t>
      </w:r>
    </w:p>
    <w:p w:rsidR="00AC1452" w:rsidRPr="004C04EB" w:rsidRDefault="00AC1452" w:rsidP="00AC1452">
      <w:pPr>
        <w:rPr>
          <w:noProof/>
          <w:szCs w:val="24"/>
          <w:lang w:val="en-US"/>
        </w:rPr>
      </w:pPr>
    </w:p>
    <w:p w:rsidR="00AC1452" w:rsidRPr="004C04EB" w:rsidRDefault="00AC1452" w:rsidP="00AC1452">
      <w:pPr>
        <w:pStyle w:val="Ttulo2"/>
        <w:rPr>
          <w:noProof/>
          <w:lang w:val="en-US"/>
        </w:rPr>
      </w:pPr>
      <w:bookmarkStart w:id="116" w:name="_Toc372807254"/>
      <w:bookmarkStart w:id="117" w:name="_Toc373936997"/>
    </w:p>
    <w:p w:rsidR="00AC1452" w:rsidRPr="004C04EB" w:rsidRDefault="00AC1452" w:rsidP="00AC1452">
      <w:pPr>
        <w:pStyle w:val="Ttulo2"/>
        <w:rPr>
          <w:noProof/>
          <w:lang w:val="en-US"/>
        </w:rPr>
      </w:pPr>
      <w:bookmarkStart w:id="118" w:name="_Toc379879459"/>
      <w:r w:rsidRPr="004C04EB">
        <w:rPr>
          <w:noProof/>
          <w:lang w:val="en-US"/>
        </w:rPr>
        <w:t>4.5. The best and worst practices to address issues related to relevance, performance, and success</w:t>
      </w:r>
      <w:bookmarkEnd w:id="116"/>
      <w:bookmarkEnd w:id="117"/>
      <w:bookmarkEnd w:id="118"/>
    </w:p>
    <w:p w:rsidR="00AC1452" w:rsidRPr="004C04EB" w:rsidRDefault="00AC1452" w:rsidP="00AC1452">
      <w:pPr>
        <w:rPr>
          <w:noProof/>
          <w:szCs w:val="24"/>
          <w:lang w:val="en-US"/>
        </w:rPr>
      </w:pPr>
    </w:p>
    <w:p w:rsidR="00AC1452" w:rsidRPr="004C04EB" w:rsidRDefault="00AC1452" w:rsidP="00AC1452">
      <w:pPr>
        <w:rPr>
          <w:noProof/>
          <w:szCs w:val="24"/>
          <w:lang w:val="en-US"/>
        </w:rPr>
      </w:pPr>
      <w:r w:rsidRPr="004C04EB">
        <w:rPr>
          <w:noProof/>
          <w:szCs w:val="24"/>
          <w:lang w:val="en-US"/>
        </w:rPr>
        <w:t>Some of the good practices that were used in the Project include the following:</w:t>
      </w:r>
    </w:p>
    <w:p w:rsidR="00AC1452" w:rsidRPr="004C04EB" w:rsidRDefault="00AC1452" w:rsidP="00AC1452">
      <w:pPr>
        <w:rPr>
          <w:noProof/>
          <w:szCs w:val="24"/>
          <w:lang w:val="en-US"/>
        </w:rPr>
      </w:pPr>
    </w:p>
    <w:p w:rsidR="00AC1452" w:rsidRPr="004C04EB" w:rsidRDefault="00AC1452" w:rsidP="00D84202">
      <w:pPr>
        <w:pStyle w:val="Prrafodelista"/>
        <w:numPr>
          <w:ilvl w:val="0"/>
          <w:numId w:val="69"/>
        </w:numPr>
        <w:rPr>
          <w:noProof/>
          <w:szCs w:val="24"/>
          <w:lang w:val="en-US"/>
        </w:rPr>
      </w:pPr>
      <w:r w:rsidRPr="004C04EB">
        <w:rPr>
          <w:noProof/>
          <w:szCs w:val="24"/>
          <w:lang w:val="en-US"/>
        </w:rPr>
        <w:t>The frequent and regular procedures of Monitoring and Evaluation</w:t>
      </w:r>
    </w:p>
    <w:p w:rsidR="00AC1452" w:rsidRPr="004C04EB" w:rsidRDefault="00AC1452" w:rsidP="00D84202">
      <w:pPr>
        <w:pStyle w:val="Prrafodelista"/>
        <w:numPr>
          <w:ilvl w:val="0"/>
          <w:numId w:val="69"/>
        </w:numPr>
        <w:rPr>
          <w:noProof/>
          <w:szCs w:val="24"/>
          <w:lang w:val="en-US"/>
        </w:rPr>
      </w:pPr>
      <w:r w:rsidRPr="004C04EB">
        <w:rPr>
          <w:noProof/>
          <w:szCs w:val="24"/>
          <w:lang w:val="en-US"/>
        </w:rPr>
        <w:t>Choosing the correct execution agency</w:t>
      </w:r>
    </w:p>
    <w:p w:rsidR="00AC1452" w:rsidRPr="004C04EB" w:rsidRDefault="00AC1452" w:rsidP="00D84202">
      <w:pPr>
        <w:pStyle w:val="Prrafodelista"/>
        <w:numPr>
          <w:ilvl w:val="0"/>
          <w:numId w:val="69"/>
        </w:numPr>
        <w:rPr>
          <w:noProof/>
          <w:szCs w:val="24"/>
          <w:lang w:val="en-US"/>
        </w:rPr>
      </w:pPr>
      <w:r w:rsidRPr="004C04EB">
        <w:rPr>
          <w:noProof/>
          <w:szCs w:val="24"/>
          <w:lang w:val="en-US"/>
        </w:rPr>
        <w:t>The alignment of the Project with the current national programs and the priorities of UNDP and GEF (relevance).</w:t>
      </w:r>
    </w:p>
    <w:p w:rsidR="00AC1452" w:rsidRPr="004C04EB" w:rsidRDefault="00AC1452" w:rsidP="00AC1452">
      <w:pPr>
        <w:rPr>
          <w:noProof/>
          <w:szCs w:val="24"/>
          <w:lang w:val="en-US"/>
        </w:rPr>
      </w:pPr>
    </w:p>
    <w:p w:rsidR="00AC1452" w:rsidRPr="004C04EB" w:rsidRDefault="00AC1452" w:rsidP="00AC1452">
      <w:pPr>
        <w:rPr>
          <w:noProof/>
          <w:szCs w:val="24"/>
          <w:lang w:val="en-US"/>
        </w:rPr>
      </w:pPr>
      <w:r w:rsidRPr="004C04EB">
        <w:rPr>
          <w:noProof/>
          <w:szCs w:val="24"/>
          <w:lang w:val="en-US"/>
        </w:rPr>
        <w:t>Some of the worst practices that were used in the Project include the following:</w:t>
      </w:r>
    </w:p>
    <w:p w:rsidR="00AC1452" w:rsidRPr="004C04EB" w:rsidRDefault="00AC1452" w:rsidP="00AC1452">
      <w:pPr>
        <w:rPr>
          <w:noProof/>
          <w:szCs w:val="24"/>
          <w:lang w:val="en-US"/>
        </w:rPr>
      </w:pPr>
    </w:p>
    <w:p w:rsidR="00AC1452" w:rsidRPr="004C04EB" w:rsidRDefault="00AC1452" w:rsidP="00D84202">
      <w:pPr>
        <w:pStyle w:val="Prrafodelista"/>
        <w:numPr>
          <w:ilvl w:val="0"/>
          <w:numId w:val="69"/>
        </w:numPr>
        <w:rPr>
          <w:noProof/>
          <w:szCs w:val="24"/>
          <w:lang w:val="en-US"/>
        </w:rPr>
      </w:pPr>
      <w:r w:rsidRPr="004C04EB">
        <w:rPr>
          <w:noProof/>
          <w:szCs w:val="24"/>
          <w:lang w:val="en-US"/>
        </w:rPr>
        <w:t xml:space="preserve">Not placing intermediate milestones to achieve the goals, with deadlines defined within the total </w:t>
      </w:r>
      <w:r w:rsidR="00352335" w:rsidRPr="004C04EB">
        <w:rPr>
          <w:noProof/>
          <w:szCs w:val="24"/>
          <w:lang w:val="en-US"/>
        </w:rPr>
        <w:t>term</w:t>
      </w:r>
      <w:r w:rsidRPr="004C04EB">
        <w:rPr>
          <w:noProof/>
          <w:szCs w:val="24"/>
          <w:lang w:val="en-US"/>
        </w:rPr>
        <w:t xml:space="preserve"> of the Project</w:t>
      </w:r>
    </w:p>
    <w:p w:rsidR="00843B21" w:rsidRPr="004C04EB" w:rsidRDefault="00843B21" w:rsidP="00D84202">
      <w:pPr>
        <w:pStyle w:val="Prrafodelista"/>
        <w:numPr>
          <w:ilvl w:val="0"/>
          <w:numId w:val="69"/>
        </w:numPr>
        <w:rPr>
          <w:noProof/>
          <w:szCs w:val="24"/>
          <w:lang w:val="en-US"/>
        </w:rPr>
      </w:pPr>
      <w:r w:rsidRPr="004C04EB">
        <w:rPr>
          <w:noProof/>
          <w:szCs w:val="24"/>
          <w:lang w:val="en-US"/>
        </w:rPr>
        <w:t xml:space="preserve">Placing goals which depended primarily on other institutions, different from the executing agency. Those institutions should have participated in the PSC or through another form of commitment. </w:t>
      </w:r>
    </w:p>
    <w:p w:rsidR="00AC1452" w:rsidRPr="004C04EB" w:rsidRDefault="00AC1452" w:rsidP="00D84202">
      <w:pPr>
        <w:pStyle w:val="Prrafodelista"/>
        <w:numPr>
          <w:ilvl w:val="0"/>
          <w:numId w:val="69"/>
        </w:numPr>
        <w:rPr>
          <w:noProof/>
          <w:szCs w:val="24"/>
          <w:lang w:val="en-US"/>
        </w:rPr>
      </w:pPr>
      <w:r w:rsidRPr="004C04EB">
        <w:rPr>
          <w:noProof/>
          <w:szCs w:val="24"/>
          <w:lang w:val="en-US"/>
        </w:rPr>
        <w:t xml:space="preserve">Having waited too long before deciding to change an Outcome or Output that did not seem feasible to achieve or </w:t>
      </w:r>
      <w:r w:rsidR="00843B21" w:rsidRPr="004C04EB">
        <w:rPr>
          <w:noProof/>
          <w:szCs w:val="24"/>
          <w:lang w:val="en-US"/>
        </w:rPr>
        <w:t>that had</w:t>
      </w:r>
      <w:r w:rsidRPr="004C04EB">
        <w:rPr>
          <w:noProof/>
          <w:szCs w:val="24"/>
          <w:lang w:val="en-US"/>
        </w:rPr>
        <w:t xml:space="preserve"> lost its </w:t>
      </w:r>
      <w:r w:rsidR="00843B21" w:rsidRPr="004C04EB">
        <w:rPr>
          <w:noProof/>
          <w:szCs w:val="24"/>
          <w:lang w:val="en-US"/>
        </w:rPr>
        <w:t>relevance</w:t>
      </w:r>
    </w:p>
    <w:p w:rsidR="00B67F04" w:rsidRDefault="00AC1452" w:rsidP="00D84202">
      <w:pPr>
        <w:pStyle w:val="Prrafodelista"/>
        <w:numPr>
          <w:ilvl w:val="0"/>
          <w:numId w:val="69"/>
        </w:numPr>
        <w:rPr>
          <w:noProof/>
          <w:szCs w:val="24"/>
          <w:lang w:val="en-US"/>
        </w:rPr>
      </w:pPr>
      <w:r w:rsidRPr="004C04EB">
        <w:rPr>
          <w:noProof/>
          <w:szCs w:val="24"/>
          <w:lang w:val="en-US"/>
        </w:rPr>
        <w:t xml:space="preserve">Lack of </w:t>
      </w:r>
      <w:r w:rsidR="00843B21" w:rsidRPr="004C04EB">
        <w:rPr>
          <w:noProof/>
          <w:szCs w:val="24"/>
          <w:lang w:val="en-US"/>
        </w:rPr>
        <w:t xml:space="preserve">a better </w:t>
      </w:r>
      <w:r w:rsidRPr="004C04EB">
        <w:rPr>
          <w:noProof/>
          <w:szCs w:val="24"/>
          <w:lang w:val="en-US"/>
        </w:rPr>
        <w:t xml:space="preserve">planning </w:t>
      </w:r>
      <w:r w:rsidR="00843B21" w:rsidRPr="004C04EB">
        <w:rPr>
          <w:noProof/>
          <w:szCs w:val="24"/>
          <w:lang w:val="en-US"/>
        </w:rPr>
        <w:t>for activities requiring long time to be executed.</w:t>
      </w:r>
    </w:p>
    <w:p w:rsidR="00E5112A" w:rsidRDefault="00E5112A" w:rsidP="00E5112A">
      <w:pPr>
        <w:pStyle w:val="Prrafodelista"/>
        <w:ind w:left="787"/>
        <w:rPr>
          <w:noProof/>
          <w:szCs w:val="24"/>
          <w:lang w:val="en-US"/>
        </w:rPr>
      </w:pPr>
    </w:p>
    <w:p w:rsidR="00E5112A" w:rsidRDefault="00E5112A">
      <w:pPr>
        <w:contextualSpacing w:val="0"/>
        <w:rPr>
          <w:noProof/>
          <w:szCs w:val="24"/>
          <w:lang w:val="en-US"/>
        </w:rPr>
      </w:pPr>
      <w:r>
        <w:rPr>
          <w:noProof/>
          <w:szCs w:val="24"/>
          <w:lang w:val="en-US"/>
        </w:rPr>
        <w:br w:type="page"/>
      </w:r>
    </w:p>
    <w:p w:rsidR="00E5112A" w:rsidRPr="00E5112A" w:rsidRDefault="00E5112A" w:rsidP="00E5112A">
      <w:pPr>
        <w:pStyle w:val="Ttulo1"/>
        <w:pageBreakBefore/>
        <w:rPr>
          <w:lang w:val="en-US"/>
        </w:rPr>
      </w:pPr>
      <w:bookmarkStart w:id="119" w:name="_Toc373937000"/>
      <w:bookmarkStart w:id="120" w:name="_Anexo_2__Matriz"/>
      <w:bookmarkStart w:id="121" w:name="_Toc379879460"/>
      <w:bookmarkEnd w:id="120"/>
      <w:r w:rsidRPr="00E5112A">
        <w:rPr>
          <w:lang w:val="en-US"/>
        </w:rPr>
        <w:lastRenderedPageBreak/>
        <w:t>Annexes</w:t>
      </w:r>
      <w:bookmarkEnd w:id="121"/>
    </w:p>
    <w:p w:rsidR="00E5112A" w:rsidRPr="00E5112A" w:rsidRDefault="00E5112A" w:rsidP="00E5112A">
      <w:pPr>
        <w:pStyle w:val="Ttulo2"/>
        <w:rPr>
          <w:lang w:val="en-US"/>
        </w:rPr>
      </w:pPr>
      <w:bookmarkStart w:id="122" w:name="_Anexo_1__Términos"/>
      <w:bookmarkStart w:id="123" w:name="_Toc373936999"/>
      <w:bookmarkStart w:id="124" w:name="_Toc379879461"/>
      <w:bookmarkEnd w:id="122"/>
      <w:r w:rsidRPr="00E5112A">
        <w:rPr>
          <w:lang w:val="en-US"/>
        </w:rPr>
        <w:t>Annex 1: Terms of Reference</w:t>
      </w:r>
      <w:bookmarkEnd w:id="123"/>
      <w:bookmarkEnd w:id="124"/>
    </w:p>
    <w:p w:rsidR="00E5112A" w:rsidRPr="00E5112A" w:rsidRDefault="00E5112A" w:rsidP="00E5112A">
      <w:pPr>
        <w:rPr>
          <w:lang w:val="en-US"/>
        </w:rPr>
      </w:pPr>
    </w:p>
    <w:p w:rsidR="00E5112A" w:rsidRPr="00E5112A" w:rsidRDefault="00E5112A" w:rsidP="00E5112A">
      <w:pPr>
        <w:rPr>
          <w:lang w:val="en-US"/>
        </w:rPr>
      </w:pPr>
    </w:p>
    <w:p w:rsidR="00E5112A" w:rsidRPr="00E5112A" w:rsidRDefault="00E5112A" w:rsidP="00E5112A">
      <w:pPr>
        <w:rPr>
          <w:lang w:val="en-US"/>
        </w:rPr>
      </w:pPr>
    </w:p>
    <w:p w:rsidR="00E5112A" w:rsidRPr="00E5112A" w:rsidRDefault="00E5112A" w:rsidP="00E5112A">
      <w:pPr>
        <w:rPr>
          <w:lang w:val="en-US"/>
        </w:rPr>
      </w:pPr>
      <w:r w:rsidRPr="00E5112A">
        <w:rPr>
          <w:noProof/>
          <w:lang w:val="en-US" w:eastAsia="es-CR"/>
        </w:rPr>
        <w:lastRenderedPageBreak/>
        <w:drawing>
          <wp:inline distT="0" distB="0" distL="0" distR="0">
            <wp:extent cx="5573395" cy="7554595"/>
            <wp:effectExtent l="19050" t="0" r="8255"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4"/>
                    <a:srcRect l="9279" t="12172" r="9236" b="9816"/>
                    <a:stretch>
                      <a:fillRect/>
                    </a:stretch>
                  </pic:blipFill>
                  <pic:spPr bwMode="auto">
                    <a:xfrm>
                      <a:off x="0" y="0"/>
                      <a:ext cx="5573395" cy="7554595"/>
                    </a:xfrm>
                    <a:prstGeom prst="rect">
                      <a:avLst/>
                    </a:prstGeom>
                    <a:noFill/>
                    <a:ln w="9525">
                      <a:noFill/>
                      <a:miter lim="800000"/>
                      <a:headEnd/>
                      <a:tailEnd/>
                    </a:ln>
                  </pic:spPr>
                </pic:pic>
              </a:graphicData>
            </a:graphic>
          </wp:inline>
        </w:drawing>
      </w:r>
    </w:p>
    <w:p w:rsidR="00E5112A" w:rsidRPr="00E5112A" w:rsidRDefault="00E5112A" w:rsidP="00E5112A">
      <w:pPr>
        <w:rPr>
          <w:lang w:val="en-US"/>
        </w:rPr>
      </w:pPr>
    </w:p>
    <w:p w:rsidR="00E5112A" w:rsidRPr="00E5112A" w:rsidRDefault="00E5112A" w:rsidP="00E5112A">
      <w:pPr>
        <w:rPr>
          <w:lang w:val="en-US"/>
        </w:rPr>
      </w:pPr>
      <w:r w:rsidRPr="00E5112A">
        <w:rPr>
          <w:noProof/>
          <w:lang w:val="en-US" w:eastAsia="es-CR"/>
        </w:rPr>
        <w:lastRenderedPageBreak/>
        <w:drawing>
          <wp:inline distT="0" distB="0" distL="0" distR="0">
            <wp:extent cx="5638800" cy="7914005"/>
            <wp:effectExtent l="19050" t="0" r="0" b="0"/>
            <wp:docPr id="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5"/>
                    <a:srcRect l="9464" t="11903" r="9811" b="9816"/>
                    <a:stretch>
                      <a:fillRect/>
                    </a:stretch>
                  </pic:blipFill>
                  <pic:spPr bwMode="auto">
                    <a:xfrm>
                      <a:off x="0" y="0"/>
                      <a:ext cx="5638800" cy="7914005"/>
                    </a:xfrm>
                    <a:prstGeom prst="rect">
                      <a:avLst/>
                    </a:prstGeom>
                    <a:noFill/>
                    <a:ln w="9525">
                      <a:noFill/>
                      <a:miter lim="800000"/>
                      <a:headEnd/>
                      <a:tailEnd/>
                    </a:ln>
                  </pic:spPr>
                </pic:pic>
              </a:graphicData>
            </a:graphic>
          </wp:inline>
        </w:drawing>
      </w:r>
    </w:p>
    <w:p w:rsidR="00E5112A" w:rsidRPr="00E5112A" w:rsidRDefault="00E5112A" w:rsidP="00E5112A">
      <w:pPr>
        <w:rPr>
          <w:lang w:val="en-US"/>
        </w:rPr>
      </w:pPr>
    </w:p>
    <w:p w:rsidR="00E5112A" w:rsidRPr="00E5112A" w:rsidRDefault="00E5112A" w:rsidP="00E5112A">
      <w:pPr>
        <w:rPr>
          <w:lang w:val="en-US"/>
        </w:rPr>
      </w:pPr>
    </w:p>
    <w:p w:rsidR="00E5112A" w:rsidRPr="00E5112A" w:rsidRDefault="00E5112A" w:rsidP="00E5112A">
      <w:pPr>
        <w:rPr>
          <w:lang w:val="en-US"/>
        </w:rPr>
      </w:pPr>
      <w:r w:rsidRPr="00E5112A">
        <w:rPr>
          <w:noProof/>
          <w:lang w:val="en-US" w:eastAsia="es-CR"/>
        </w:rPr>
        <w:lastRenderedPageBreak/>
        <w:drawing>
          <wp:inline distT="0" distB="0" distL="0" distR="0">
            <wp:extent cx="5551805" cy="7793990"/>
            <wp:effectExtent l="19050" t="0" r="0" b="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6"/>
                    <a:srcRect l="10791" t="12172" r="9793" b="9947"/>
                    <a:stretch>
                      <a:fillRect/>
                    </a:stretch>
                  </pic:blipFill>
                  <pic:spPr bwMode="auto">
                    <a:xfrm>
                      <a:off x="0" y="0"/>
                      <a:ext cx="5551805" cy="7793990"/>
                    </a:xfrm>
                    <a:prstGeom prst="rect">
                      <a:avLst/>
                    </a:prstGeom>
                    <a:noFill/>
                    <a:ln w="9525">
                      <a:noFill/>
                      <a:miter lim="800000"/>
                      <a:headEnd/>
                      <a:tailEnd/>
                    </a:ln>
                  </pic:spPr>
                </pic:pic>
              </a:graphicData>
            </a:graphic>
          </wp:inline>
        </w:drawing>
      </w:r>
    </w:p>
    <w:p w:rsidR="00E5112A" w:rsidRPr="00E5112A" w:rsidRDefault="00E5112A" w:rsidP="00E5112A">
      <w:pPr>
        <w:rPr>
          <w:lang w:val="en-US"/>
        </w:rPr>
      </w:pPr>
    </w:p>
    <w:p w:rsidR="00E5112A" w:rsidRPr="00E5112A" w:rsidRDefault="00E5112A" w:rsidP="00E5112A">
      <w:pPr>
        <w:rPr>
          <w:lang w:val="en-US"/>
        </w:rPr>
      </w:pPr>
    </w:p>
    <w:p w:rsidR="00E5112A" w:rsidRPr="00E5112A" w:rsidRDefault="00E5112A" w:rsidP="00E5112A">
      <w:pPr>
        <w:rPr>
          <w:lang w:val="en-US"/>
        </w:rPr>
      </w:pPr>
      <w:r w:rsidRPr="00E5112A">
        <w:rPr>
          <w:noProof/>
          <w:lang w:val="en-US" w:eastAsia="es-CR"/>
        </w:rPr>
        <w:lastRenderedPageBreak/>
        <w:drawing>
          <wp:inline distT="0" distB="0" distL="0" distR="0">
            <wp:extent cx="5541010" cy="7793990"/>
            <wp:effectExtent l="19050" t="0" r="2540" b="0"/>
            <wp:docPr id="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7"/>
                    <a:srcRect l="10791" t="12172" r="9802" b="9947"/>
                    <a:stretch>
                      <a:fillRect/>
                    </a:stretch>
                  </pic:blipFill>
                  <pic:spPr bwMode="auto">
                    <a:xfrm>
                      <a:off x="0" y="0"/>
                      <a:ext cx="5541010" cy="7793990"/>
                    </a:xfrm>
                    <a:prstGeom prst="rect">
                      <a:avLst/>
                    </a:prstGeom>
                    <a:noFill/>
                    <a:ln w="9525">
                      <a:noFill/>
                      <a:miter lim="800000"/>
                      <a:headEnd/>
                      <a:tailEnd/>
                    </a:ln>
                  </pic:spPr>
                </pic:pic>
              </a:graphicData>
            </a:graphic>
          </wp:inline>
        </w:drawing>
      </w:r>
    </w:p>
    <w:p w:rsidR="00E5112A" w:rsidRPr="00E5112A" w:rsidRDefault="00E5112A" w:rsidP="00E5112A">
      <w:pPr>
        <w:rPr>
          <w:lang w:val="en-US"/>
        </w:rPr>
      </w:pPr>
    </w:p>
    <w:p w:rsidR="00E5112A" w:rsidRPr="00E5112A" w:rsidRDefault="00E5112A" w:rsidP="00E5112A">
      <w:pPr>
        <w:rPr>
          <w:lang w:val="en-US"/>
        </w:rPr>
      </w:pPr>
    </w:p>
    <w:p w:rsidR="00E5112A" w:rsidRPr="00E5112A" w:rsidRDefault="00E5112A" w:rsidP="00E5112A">
      <w:pPr>
        <w:rPr>
          <w:lang w:val="en-US"/>
        </w:rPr>
      </w:pPr>
      <w:r w:rsidRPr="00E5112A">
        <w:rPr>
          <w:noProof/>
          <w:lang w:val="en-US" w:eastAsia="es-CR"/>
        </w:rPr>
        <w:lastRenderedPageBreak/>
        <w:drawing>
          <wp:inline distT="0" distB="0" distL="0" distR="0">
            <wp:extent cx="5475605" cy="7804785"/>
            <wp:effectExtent l="19050" t="0" r="0" b="0"/>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8"/>
                    <a:srcRect l="10977" t="12172" r="9802" b="9804"/>
                    <a:stretch>
                      <a:fillRect/>
                    </a:stretch>
                  </pic:blipFill>
                  <pic:spPr bwMode="auto">
                    <a:xfrm>
                      <a:off x="0" y="0"/>
                      <a:ext cx="5475605" cy="7804785"/>
                    </a:xfrm>
                    <a:prstGeom prst="rect">
                      <a:avLst/>
                    </a:prstGeom>
                    <a:noFill/>
                    <a:ln w="9525">
                      <a:noFill/>
                      <a:miter lim="800000"/>
                      <a:headEnd/>
                      <a:tailEnd/>
                    </a:ln>
                  </pic:spPr>
                </pic:pic>
              </a:graphicData>
            </a:graphic>
          </wp:inline>
        </w:drawing>
      </w:r>
    </w:p>
    <w:p w:rsidR="00E5112A" w:rsidRPr="00E5112A" w:rsidRDefault="00E5112A" w:rsidP="00E5112A">
      <w:pPr>
        <w:rPr>
          <w:lang w:val="en-US"/>
        </w:rPr>
      </w:pPr>
    </w:p>
    <w:p w:rsidR="00E5112A" w:rsidRPr="00E5112A" w:rsidRDefault="00E5112A" w:rsidP="00E5112A">
      <w:pPr>
        <w:rPr>
          <w:lang w:val="en-US"/>
        </w:rPr>
      </w:pPr>
    </w:p>
    <w:p w:rsidR="00E5112A" w:rsidRPr="00E5112A" w:rsidRDefault="00E5112A" w:rsidP="00E5112A">
      <w:pPr>
        <w:rPr>
          <w:lang w:val="en-US"/>
        </w:rPr>
      </w:pPr>
      <w:r w:rsidRPr="00E5112A">
        <w:rPr>
          <w:noProof/>
          <w:lang w:val="en-US" w:eastAsia="es-CR"/>
        </w:rPr>
        <w:lastRenderedPageBreak/>
        <w:drawing>
          <wp:inline distT="0" distB="0" distL="0" distR="0">
            <wp:extent cx="5475605" cy="7793990"/>
            <wp:effectExtent l="19050" t="0" r="0" b="0"/>
            <wp:docPr id="1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9"/>
                    <a:srcRect l="10985" t="12172" r="9802" b="9947"/>
                    <a:stretch>
                      <a:fillRect/>
                    </a:stretch>
                  </pic:blipFill>
                  <pic:spPr bwMode="auto">
                    <a:xfrm>
                      <a:off x="0" y="0"/>
                      <a:ext cx="5475605" cy="7793990"/>
                    </a:xfrm>
                    <a:prstGeom prst="rect">
                      <a:avLst/>
                    </a:prstGeom>
                    <a:noFill/>
                    <a:ln w="9525">
                      <a:noFill/>
                      <a:miter lim="800000"/>
                      <a:headEnd/>
                      <a:tailEnd/>
                    </a:ln>
                  </pic:spPr>
                </pic:pic>
              </a:graphicData>
            </a:graphic>
          </wp:inline>
        </w:drawing>
      </w:r>
    </w:p>
    <w:p w:rsidR="00E5112A" w:rsidRPr="00E5112A" w:rsidRDefault="00E5112A" w:rsidP="00E5112A">
      <w:pPr>
        <w:rPr>
          <w:lang w:val="en-US"/>
        </w:rPr>
      </w:pPr>
    </w:p>
    <w:p w:rsidR="00E5112A" w:rsidRPr="00E5112A" w:rsidRDefault="00E5112A" w:rsidP="00E5112A">
      <w:pPr>
        <w:rPr>
          <w:lang w:val="en-US"/>
        </w:rPr>
      </w:pPr>
    </w:p>
    <w:p w:rsidR="00E5112A" w:rsidRPr="00E5112A" w:rsidRDefault="00E5112A" w:rsidP="00E5112A">
      <w:pPr>
        <w:rPr>
          <w:lang w:val="en-US"/>
        </w:rPr>
      </w:pPr>
      <w:r w:rsidRPr="00E5112A">
        <w:rPr>
          <w:noProof/>
          <w:lang w:val="en-US" w:eastAsia="es-CR"/>
        </w:rPr>
        <w:lastRenderedPageBreak/>
        <w:drawing>
          <wp:inline distT="0" distB="0" distL="0" distR="0">
            <wp:extent cx="5638800" cy="7793990"/>
            <wp:effectExtent l="19050" t="0" r="0" b="0"/>
            <wp:docPr id="1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0"/>
                    <a:srcRect l="9464" t="12172" r="9802" b="9947"/>
                    <a:stretch>
                      <a:fillRect/>
                    </a:stretch>
                  </pic:blipFill>
                  <pic:spPr bwMode="auto">
                    <a:xfrm>
                      <a:off x="0" y="0"/>
                      <a:ext cx="5638800" cy="7793990"/>
                    </a:xfrm>
                    <a:prstGeom prst="rect">
                      <a:avLst/>
                    </a:prstGeom>
                    <a:noFill/>
                    <a:ln w="9525">
                      <a:noFill/>
                      <a:miter lim="800000"/>
                      <a:headEnd/>
                      <a:tailEnd/>
                    </a:ln>
                  </pic:spPr>
                </pic:pic>
              </a:graphicData>
            </a:graphic>
          </wp:inline>
        </w:drawing>
      </w:r>
    </w:p>
    <w:p w:rsidR="00E5112A" w:rsidRPr="00E5112A" w:rsidRDefault="00E5112A" w:rsidP="00E5112A">
      <w:pPr>
        <w:rPr>
          <w:lang w:val="en-US"/>
        </w:rPr>
      </w:pPr>
    </w:p>
    <w:p w:rsidR="00E5112A" w:rsidRPr="00E5112A" w:rsidRDefault="00E5112A" w:rsidP="00E5112A">
      <w:pPr>
        <w:rPr>
          <w:lang w:val="en-US"/>
        </w:rPr>
      </w:pPr>
    </w:p>
    <w:p w:rsidR="00E5112A" w:rsidRPr="00E5112A" w:rsidRDefault="00E5112A" w:rsidP="00E5112A">
      <w:pPr>
        <w:rPr>
          <w:lang w:val="en-US"/>
        </w:rPr>
      </w:pPr>
      <w:r w:rsidRPr="00E5112A">
        <w:rPr>
          <w:noProof/>
          <w:lang w:val="en-US" w:eastAsia="es-CR"/>
        </w:rPr>
        <w:lastRenderedPageBreak/>
        <w:drawing>
          <wp:inline distT="0" distB="0" distL="0" distR="0">
            <wp:extent cx="5715000" cy="7652385"/>
            <wp:effectExtent l="19050" t="0" r="0" b="0"/>
            <wp:docPr id="2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1"/>
                    <a:srcRect l="9084" t="12035" r="9988" b="9816"/>
                    <a:stretch>
                      <a:fillRect/>
                    </a:stretch>
                  </pic:blipFill>
                  <pic:spPr bwMode="auto">
                    <a:xfrm>
                      <a:off x="0" y="0"/>
                      <a:ext cx="5715000" cy="7652385"/>
                    </a:xfrm>
                    <a:prstGeom prst="rect">
                      <a:avLst/>
                    </a:prstGeom>
                    <a:noFill/>
                    <a:ln w="9525">
                      <a:noFill/>
                      <a:miter lim="800000"/>
                      <a:headEnd/>
                      <a:tailEnd/>
                    </a:ln>
                  </pic:spPr>
                </pic:pic>
              </a:graphicData>
            </a:graphic>
          </wp:inline>
        </w:drawing>
      </w:r>
    </w:p>
    <w:p w:rsidR="00E5112A" w:rsidRPr="00E5112A" w:rsidRDefault="00E5112A" w:rsidP="00E5112A">
      <w:pPr>
        <w:rPr>
          <w:lang w:val="en-US"/>
        </w:rPr>
      </w:pPr>
    </w:p>
    <w:p w:rsidR="00E5112A" w:rsidRPr="00E5112A" w:rsidRDefault="00E5112A" w:rsidP="00E5112A">
      <w:pPr>
        <w:rPr>
          <w:lang w:val="en-US"/>
        </w:rPr>
      </w:pPr>
    </w:p>
    <w:p w:rsidR="00E5112A" w:rsidRPr="00E5112A" w:rsidRDefault="00E5112A" w:rsidP="00E5112A">
      <w:pPr>
        <w:rPr>
          <w:lang w:val="en-US"/>
        </w:rPr>
      </w:pPr>
      <w:r w:rsidRPr="00E5112A">
        <w:rPr>
          <w:noProof/>
          <w:lang w:val="en-US" w:eastAsia="es-CR"/>
        </w:rPr>
        <w:lastRenderedPageBreak/>
        <w:drawing>
          <wp:inline distT="0" distB="0" distL="0" distR="0">
            <wp:extent cx="5671185" cy="7804785"/>
            <wp:effectExtent l="19050" t="0" r="5715" b="0"/>
            <wp:docPr id="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2"/>
                    <a:srcRect l="9279" t="12172" r="9422" b="9816"/>
                    <a:stretch>
                      <a:fillRect/>
                    </a:stretch>
                  </pic:blipFill>
                  <pic:spPr bwMode="auto">
                    <a:xfrm>
                      <a:off x="0" y="0"/>
                      <a:ext cx="5671185" cy="7804785"/>
                    </a:xfrm>
                    <a:prstGeom prst="rect">
                      <a:avLst/>
                    </a:prstGeom>
                    <a:noFill/>
                    <a:ln w="9525">
                      <a:noFill/>
                      <a:miter lim="800000"/>
                      <a:headEnd/>
                      <a:tailEnd/>
                    </a:ln>
                  </pic:spPr>
                </pic:pic>
              </a:graphicData>
            </a:graphic>
          </wp:inline>
        </w:drawing>
      </w:r>
    </w:p>
    <w:p w:rsidR="00E5112A" w:rsidRPr="00E5112A" w:rsidRDefault="00E5112A" w:rsidP="00E5112A">
      <w:pPr>
        <w:rPr>
          <w:lang w:val="en-US"/>
        </w:rPr>
      </w:pPr>
    </w:p>
    <w:p w:rsidR="00E5112A" w:rsidRPr="00E5112A" w:rsidRDefault="00E5112A" w:rsidP="00E5112A">
      <w:pPr>
        <w:rPr>
          <w:lang w:val="en-US"/>
        </w:rPr>
      </w:pPr>
    </w:p>
    <w:p w:rsidR="00E5112A" w:rsidRPr="00E5112A" w:rsidRDefault="00E5112A" w:rsidP="00E5112A">
      <w:pPr>
        <w:rPr>
          <w:lang w:val="en-US"/>
        </w:rPr>
      </w:pPr>
      <w:r w:rsidRPr="00E5112A">
        <w:rPr>
          <w:noProof/>
          <w:lang w:val="en-US" w:eastAsia="es-CR"/>
        </w:rPr>
        <w:lastRenderedPageBreak/>
        <w:drawing>
          <wp:inline distT="0" distB="0" distL="0" distR="0">
            <wp:extent cx="5638800" cy="7652385"/>
            <wp:effectExtent l="19050" t="0" r="0" b="0"/>
            <wp:docPr id="2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3"/>
                    <a:srcRect l="9464" t="12035" r="9802" b="9816"/>
                    <a:stretch>
                      <a:fillRect/>
                    </a:stretch>
                  </pic:blipFill>
                  <pic:spPr bwMode="auto">
                    <a:xfrm>
                      <a:off x="0" y="0"/>
                      <a:ext cx="5638800" cy="7652385"/>
                    </a:xfrm>
                    <a:prstGeom prst="rect">
                      <a:avLst/>
                    </a:prstGeom>
                    <a:noFill/>
                    <a:ln w="9525">
                      <a:noFill/>
                      <a:miter lim="800000"/>
                      <a:headEnd/>
                      <a:tailEnd/>
                    </a:ln>
                  </pic:spPr>
                </pic:pic>
              </a:graphicData>
            </a:graphic>
          </wp:inline>
        </w:drawing>
      </w:r>
    </w:p>
    <w:p w:rsidR="00E5112A" w:rsidRPr="00E5112A" w:rsidRDefault="00E5112A" w:rsidP="00E5112A">
      <w:pPr>
        <w:rPr>
          <w:lang w:val="en-US"/>
        </w:rPr>
      </w:pPr>
    </w:p>
    <w:p w:rsidR="00E5112A" w:rsidRPr="00E5112A" w:rsidRDefault="00E5112A" w:rsidP="00E5112A">
      <w:pPr>
        <w:rPr>
          <w:lang w:val="en-US"/>
        </w:rPr>
      </w:pPr>
    </w:p>
    <w:p w:rsidR="00E5112A" w:rsidRPr="00E5112A" w:rsidRDefault="00E5112A" w:rsidP="00E5112A">
      <w:pPr>
        <w:rPr>
          <w:lang w:val="en-US"/>
        </w:rPr>
      </w:pPr>
      <w:r w:rsidRPr="00E5112A">
        <w:rPr>
          <w:noProof/>
          <w:lang w:val="en-US" w:eastAsia="es-CR"/>
        </w:rPr>
        <w:lastRenderedPageBreak/>
        <w:drawing>
          <wp:inline distT="0" distB="0" distL="0" distR="0">
            <wp:extent cx="5475605" cy="7793990"/>
            <wp:effectExtent l="19050" t="0" r="0" b="0"/>
            <wp:docPr id="2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4"/>
                    <a:srcRect l="10985" t="12434" r="9802" b="9679"/>
                    <a:stretch>
                      <a:fillRect/>
                    </a:stretch>
                  </pic:blipFill>
                  <pic:spPr bwMode="auto">
                    <a:xfrm>
                      <a:off x="0" y="0"/>
                      <a:ext cx="5475605" cy="7793990"/>
                    </a:xfrm>
                    <a:prstGeom prst="rect">
                      <a:avLst/>
                    </a:prstGeom>
                    <a:noFill/>
                    <a:ln w="9525">
                      <a:noFill/>
                      <a:miter lim="800000"/>
                      <a:headEnd/>
                      <a:tailEnd/>
                    </a:ln>
                  </pic:spPr>
                </pic:pic>
              </a:graphicData>
            </a:graphic>
          </wp:inline>
        </w:drawing>
      </w:r>
    </w:p>
    <w:p w:rsidR="00E5112A" w:rsidRPr="00E5112A" w:rsidRDefault="00E5112A" w:rsidP="00E5112A">
      <w:pPr>
        <w:rPr>
          <w:lang w:val="en-US"/>
        </w:rPr>
      </w:pPr>
    </w:p>
    <w:p w:rsidR="00E5112A" w:rsidRPr="00E5112A" w:rsidRDefault="00E5112A" w:rsidP="00E5112A">
      <w:pPr>
        <w:rPr>
          <w:lang w:val="en-US"/>
        </w:rPr>
      </w:pPr>
    </w:p>
    <w:p w:rsidR="00E5112A" w:rsidRPr="00E5112A" w:rsidRDefault="00E5112A" w:rsidP="00E5112A">
      <w:pPr>
        <w:rPr>
          <w:lang w:val="en-US"/>
        </w:rPr>
      </w:pPr>
      <w:r w:rsidRPr="00E5112A">
        <w:rPr>
          <w:noProof/>
          <w:lang w:val="en-US" w:eastAsia="es-CR"/>
        </w:rPr>
        <w:lastRenderedPageBreak/>
        <w:drawing>
          <wp:inline distT="0" distB="0" distL="0" distR="0">
            <wp:extent cx="5562600" cy="7783195"/>
            <wp:effectExtent l="19050" t="0" r="0" b="0"/>
            <wp:docPr id="2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5"/>
                    <a:srcRect l="10977" t="12303" r="9422" b="9947"/>
                    <a:stretch>
                      <a:fillRect/>
                    </a:stretch>
                  </pic:blipFill>
                  <pic:spPr bwMode="auto">
                    <a:xfrm>
                      <a:off x="0" y="0"/>
                      <a:ext cx="5562600" cy="7783195"/>
                    </a:xfrm>
                    <a:prstGeom prst="rect">
                      <a:avLst/>
                    </a:prstGeom>
                    <a:noFill/>
                    <a:ln w="9525">
                      <a:noFill/>
                      <a:miter lim="800000"/>
                      <a:headEnd/>
                      <a:tailEnd/>
                    </a:ln>
                  </pic:spPr>
                </pic:pic>
              </a:graphicData>
            </a:graphic>
          </wp:inline>
        </w:drawing>
      </w:r>
    </w:p>
    <w:p w:rsidR="00E5112A" w:rsidRPr="00E5112A" w:rsidRDefault="00E5112A" w:rsidP="00E5112A">
      <w:pPr>
        <w:rPr>
          <w:lang w:val="en-US"/>
        </w:rPr>
        <w:sectPr w:rsidR="00E5112A" w:rsidRPr="00E5112A" w:rsidSect="007F6E8A">
          <w:footerReference w:type="default" r:id="rId36"/>
          <w:footerReference w:type="first" r:id="rId37"/>
          <w:pgSz w:w="12240" w:h="15840"/>
          <w:pgMar w:top="1417" w:right="1701" w:bottom="1417" w:left="1701" w:header="708" w:footer="708" w:gutter="0"/>
          <w:cols w:space="708"/>
          <w:titlePg/>
          <w:docGrid w:linePitch="360"/>
        </w:sectPr>
      </w:pPr>
    </w:p>
    <w:p w:rsidR="00E5112A" w:rsidRPr="00E5112A" w:rsidRDefault="00E5112A" w:rsidP="00E5112A">
      <w:pPr>
        <w:rPr>
          <w:lang w:val="en-US"/>
        </w:rPr>
      </w:pPr>
      <w:r w:rsidRPr="00E5112A">
        <w:rPr>
          <w:noProof/>
          <w:lang w:val="en-US" w:eastAsia="es-CR"/>
        </w:rPr>
        <w:lastRenderedPageBreak/>
        <w:drawing>
          <wp:inline distT="0" distB="0" distL="0" distR="0">
            <wp:extent cx="8208010" cy="5420995"/>
            <wp:effectExtent l="19050" t="0" r="2540" b="0"/>
            <wp:docPr id="2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8"/>
                    <a:srcRect l="11743" t="13943" r="4494" b="7690"/>
                    <a:stretch>
                      <a:fillRect/>
                    </a:stretch>
                  </pic:blipFill>
                  <pic:spPr bwMode="auto">
                    <a:xfrm>
                      <a:off x="0" y="0"/>
                      <a:ext cx="8208010" cy="5420995"/>
                    </a:xfrm>
                    <a:prstGeom prst="rect">
                      <a:avLst/>
                    </a:prstGeom>
                    <a:noFill/>
                    <a:ln w="9525">
                      <a:noFill/>
                      <a:miter lim="800000"/>
                      <a:headEnd/>
                      <a:tailEnd/>
                    </a:ln>
                  </pic:spPr>
                </pic:pic>
              </a:graphicData>
            </a:graphic>
          </wp:inline>
        </w:drawing>
      </w:r>
    </w:p>
    <w:p w:rsidR="00E5112A" w:rsidRPr="00E5112A" w:rsidRDefault="00E5112A" w:rsidP="00E5112A">
      <w:pPr>
        <w:rPr>
          <w:lang w:val="en-US"/>
        </w:rPr>
      </w:pPr>
      <w:r w:rsidRPr="00E5112A">
        <w:rPr>
          <w:noProof/>
          <w:lang w:val="en-US" w:eastAsia="es-CR"/>
        </w:rPr>
        <w:lastRenderedPageBreak/>
        <w:drawing>
          <wp:inline distT="0" distB="0" distL="0" distR="0">
            <wp:extent cx="8316595" cy="5736590"/>
            <wp:effectExtent l="19050" t="0" r="8255" b="0"/>
            <wp:docPr id="2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9"/>
                    <a:srcRect l="12035" t="11543" r="4726" b="8087"/>
                    <a:stretch>
                      <a:fillRect/>
                    </a:stretch>
                  </pic:blipFill>
                  <pic:spPr bwMode="auto">
                    <a:xfrm>
                      <a:off x="0" y="0"/>
                      <a:ext cx="8316595" cy="5736590"/>
                    </a:xfrm>
                    <a:prstGeom prst="rect">
                      <a:avLst/>
                    </a:prstGeom>
                    <a:noFill/>
                    <a:ln w="9525">
                      <a:noFill/>
                      <a:miter lim="800000"/>
                      <a:headEnd/>
                      <a:tailEnd/>
                    </a:ln>
                  </pic:spPr>
                </pic:pic>
              </a:graphicData>
            </a:graphic>
          </wp:inline>
        </w:drawing>
      </w:r>
    </w:p>
    <w:p w:rsidR="00E5112A" w:rsidRPr="00E5112A" w:rsidRDefault="00E5112A" w:rsidP="00E5112A">
      <w:pPr>
        <w:rPr>
          <w:lang w:val="en-US"/>
        </w:rPr>
      </w:pPr>
      <w:r w:rsidRPr="00E5112A">
        <w:rPr>
          <w:noProof/>
          <w:lang w:val="en-US" w:eastAsia="es-CR"/>
        </w:rPr>
        <w:lastRenderedPageBreak/>
        <w:drawing>
          <wp:inline distT="0" distB="0" distL="0" distR="0">
            <wp:extent cx="8338185" cy="5736590"/>
            <wp:effectExtent l="19050" t="0" r="5715" b="0"/>
            <wp:docPr id="2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0"/>
                    <a:srcRect l="11903" t="11543" r="4720" b="8087"/>
                    <a:stretch>
                      <a:fillRect/>
                    </a:stretch>
                  </pic:blipFill>
                  <pic:spPr bwMode="auto">
                    <a:xfrm>
                      <a:off x="0" y="0"/>
                      <a:ext cx="8338185" cy="5736590"/>
                    </a:xfrm>
                    <a:prstGeom prst="rect">
                      <a:avLst/>
                    </a:prstGeom>
                    <a:noFill/>
                    <a:ln w="9525">
                      <a:noFill/>
                      <a:miter lim="800000"/>
                      <a:headEnd/>
                      <a:tailEnd/>
                    </a:ln>
                  </pic:spPr>
                </pic:pic>
              </a:graphicData>
            </a:graphic>
          </wp:inline>
        </w:drawing>
      </w:r>
    </w:p>
    <w:p w:rsidR="00E5112A" w:rsidRPr="00E5112A" w:rsidRDefault="00E5112A" w:rsidP="00E5112A">
      <w:pPr>
        <w:rPr>
          <w:lang w:val="en-US"/>
        </w:rPr>
      </w:pPr>
      <w:r w:rsidRPr="00E5112A">
        <w:rPr>
          <w:noProof/>
          <w:lang w:val="en-US" w:eastAsia="es-CR"/>
        </w:rPr>
        <w:lastRenderedPageBreak/>
        <w:drawing>
          <wp:inline distT="0" distB="0" distL="0" distR="0">
            <wp:extent cx="8327390" cy="5736590"/>
            <wp:effectExtent l="19050" t="0" r="0" b="0"/>
            <wp:docPr id="2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1"/>
                    <a:srcRect l="11903" t="11543" r="4851" b="8087"/>
                    <a:stretch>
                      <a:fillRect/>
                    </a:stretch>
                  </pic:blipFill>
                  <pic:spPr bwMode="auto">
                    <a:xfrm>
                      <a:off x="0" y="0"/>
                      <a:ext cx="8327390" cy="5736590"/>
                    </a:xfrm>
                    <a:prstGeom prst="rect">
                      <a:avLst/>
                    </a:prstGeom>
                    <a:noFill/>
                    <a:ln w="9525">
                      <a:noFill/>
                      <a:miter lim="800000"/>
                      <a:headEnd/>
                      <a:tailEnd/>
                    </a:ln>
                  </pic:spPr>
                </pic:pic>
              </a:graphicData>
            </a:graphic>
          </wp:inline>
        </w:drawing>
      </w:r>
    </w:p>
    <w:p w:rsidR="00E5112A" w:rsidRPr="00E5112A" w:rsidRDefault="00E5112A" w:rsidP="00E5112A">
      <w:pPr>
        <w:rPr>
          <w:lang w:val="en-US"/>
        </w:rPr>
      </w:pPr>
      <w:r w:rsidRPr="00E5112A">
        <w:rPr>
          <w:noProof/>
          <w:lang w:val="en-US" w:eastAsia="es-CR"/>
        </w:rPr>
        <w:lastRenderedPageBreak/>
        <w:drawing>
          <wp:inline distT="0" distB="0" distL="0" distR="0">
            <wp:extent cx="8436610" cy="5628005"/>
            <wp:effectExtent l="19050" t="0" r="2540" b="0"/>
            <wp:docPr id="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2"/>
                    <a:srcRect l="11766" t="11357" r="4720" b="8087"/>
                    <a:stretch>
                      <a:fillRect/>
                    </a:stretch>
                  </pic:blipFill>
                  <pic:spPr bwMode="auto">
                    <a:xfrm>
                      <a:off x="0" y="0"/>
                      <a:ext cx="8436610" cy="5628005"/>
                    </a:xfrm>
                    <a:prstGeom prst="rect">
                      <a:avLst/>
                    </a:prstGeom>
                    <a:noFill/>
                    <a:ln w="9525">
                      <a:noFill/>
                      <a:miter lim="800000"/>
                      <a:headEnd/>
                      <a:tailEnd/>
                    </a:ln>
                  </pic:spPr>
                </pic:pic>
              </a:graphicData>
            </a:graphic>
          </wp:inline>
        </w:drawing>
      </w:r>
    </w:p>
    <w:p w:rsidR="00E5112A" w:rsidRPr="00E5112A" w:rsidRDefault="00E5112A" w:rsidP="00E5112A">
      <w:pPr>
        <w:rPr>
          <w:lang w:val="en-US"/>
        </w:rPr>
      </w:pPr>
      <w:r w:rsidRPr="00E5112A">
        <w:rPr>
          <w:noProof/>
          <w:lang w:val="en-US" w:eastAsia="es-CR"/>
        </w:rPr>
        <w:lastRenderedPageBreak/>
        <w:drawing>
          <wp:inline distT="0" distB="0" distL="0" distR="0">
            <wp:extent cx="8338185" cy="5736590"/>
            <wp:effectExtent l="19050" t="0" r="5715" b="0"/>
            <wp:docPr id="3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43"/>
                    <a:srcRect l="11903" t="11543" r="4720" b="8087"/>
                    <a:stretch>
                      <a:fillRect/>
                    </a:stretch>
                  </pic:blipFill>
                  <pic:spPr bwMode="auto">
                    <a:xfrm>
                      <a:off x="0" y="0"/>
                      <a:ext cx="8338185" cy="5736590"/>
                    </a:xfrm>
                    <a:prstGeom prst="rect">
                      <a:avLst/>
                    </a:prstGeom>
                    <a:noFill/>
                    <a:ln w="9525">
                      <a:noFill/>
                      <a:miter lim="800000"/>
                      <a:headEnd/>
                      <a:tailEnd/>
                    </a:ln>
                  </pic:spPr>
                </pic:pic>
              </a:graphicData>
            </a:graphic>
          </wp:inline>
        </w:drawing>
      </w:r>
    </w:p>
    <w:p w:rsidR="00E5112A" w:rsidRPr="00E5112A" w:rsidRDefault="00E5112A" w:rsidP="00E5112A">
      <w:pPr>
        <w:rPr>
          <w:lang w:val="en-US"/>
        </w:rPr>
      </w:pPr>
      <w:r w:rsidRPr="00E5112A">
        <w:rPr>
          <w:noProof/>
          <w:lang w:val="en-US" w:eastAsia="es-CR"/>
        </w:rPr>
        <w:lastRenderedPageBreak/>
        <w:drawing>
          <wp:inline distT="0" distB="0" distL="0" distR="0">
            <wp:extent cx="8316595" cy="5638800"/>
            <wp:effectExtent l="19050" t="0" r="8255" b="0"/>
            <wp:docPr id="3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44"/>
                    <a:srcRect l="12035" t="11357" r="4857" b="7901"/>
                    <a:stretch>
                      <a:fillRect/>
                    </a:stretch>
                  </pic:blipFill>
                  <pic:spPr bwMode="auto">
                    <a:xfrm>
                      <a:off x="0" y="0"/>
                      <a:ext cx="8316595" cy="5638800"/>
                    </a:xfrm>
                    <a:prstGeom prst="rect">
                      <a:avLst/>
                    </a:prstGeom>
                    <a:noFill/>
                    <a:ln w="9525">
                      <a:noFill/>
                      <a:miter lim="800000"/>
                      <a:headEnd/>
                      <a:tailEnd/>
                    </a:ln>
                  </pic:spPr>
                </pic:pic>
              </a:graphicData>
            </a:graphic>
          </wp:inline>
        </w:drawing>
      </w:r>
    </w:p>
    <w:p w:rsidR="00E5112A" w:rsidRPr="00E5112A" w:rsidRDefault="00E5112A" w:rsidP="00E5112A">
      <w:pPr>
        <w:rPr>
          <w:lang w:val="en-US"/>
        </w:rPr>
      </w:pPr>
      <w:r w:rsidRPr="00E5112A">
        <w:rPr>
          <w:noProof/>
          <w:lang w:val="en-US" w:eastAsia="es-CR"/>
        </w:rPr>
        <w:lastRenderedPageBreak/>
        <w:drawing>
          <wp:inline distT="0" distB="0" distL="0" distR="0">
            <wp:extent cx="8316595" cy="5736590"/>
            <wp:effectExtent l="19050" t="0" r="8255" b="0"/>
            <wp:docPr id="3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45"/>
                    <a:srcRect l="12035" t="11543" r="4857" b="8087"/>
                    <a:stretch>
                      <a:fillRect/>
                    </a:stretch>
                  </pic:blipFill>
                  <pic:spPr bwMode="auto">
                    <a:xfrm>
                      <a:off x="0" y="0"/>
                      <a:ext cx="8316595" cy="5736590"/>
                    </a:xfrm>
                    <a:prstGeom prst="rect">
                      <a:avLst/>
                    </a:prstGeom>
                    <a:noFill/>
                    <a:ln w="9525">
                      <a:noFill/>
                      <a:miter lim="800000"/>
                      <a:headEnd/>
                      <a:tailEnd/>
                    </a:ln>
                  </pic:spPr>
                </pic:pic>
              </a:graphicData>
            </a:graphic>
          </wp:inline>
        </w:drawing>
      </w:r>
    </w:p>
    <w:p w:rsidR="00E5112A" w:rsidRPr="00E5112A" w:rsidRDefault="00E5112A" w:rsidP="00E5112A">
      <w:pPr>
        <w:rPr>
          <w:lang w:val="en-US"/>
        </w:rPr>
      </w:pPr>
      <w:r w:rsidRPr="00E5112A">
        <w:rPr>
          <w:noProof/>
          <w:lang w:val="en-US" w:eastAsia="es-CR"/>
        </w:rPr>
        <w:lastRenderedPageBreak/>
        <w:drawing>
          <wp:inline distT="0" distB="0" distL="0" distR="0">
            <wp:extent cx="8327390" cy="5628005"/>
            <wp:effectExtent l="19050" t="0" r="0" b="0"/>
            <wp:docPr id="33"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46"/>
                    <a:srcRect l="11903" t="11543" r="4851" b="7901"/>
                    <a:stretch>
                      <a:fillRect/>
                    </a:stretch>
                  </pic:blipFill>
                  <pic:spPr bwMode="auto">
                    <a:xfrm>
                      <a:off x="0" y="0"/>
                      <a:ext cx="8327390" cy="5628005"/>
                    </a:xfrm>
                    <a:prstGeom prst="rect">
                      <a:avLst/>
                    </a:prstGeom>
                    <a:noFill/>
                    <a:ln w="9525">
                      <a:noFill/>
                      <a:miter lim="800000"/>
                      <a:headEnd/>
                      <a:tailEnd/>
                    </a:ln>
                  </pic:spPr>
                </pic:pic>
              </a:graphicData>
            </a:graphic>
          </wp:inline>
        </w:drawing>
      </w:r>
    </w:p>
    <w:p w:rsidR="00E5112A" w:rsidRPr="00E5112A" w:rsidRDefault="00E5112A" w:rsidP="00E5112A">
      <w:pPr>
        <w:rPr>
          <w:lang w:val="en-US"/>
        </w:rPr>
        <w:sectPr w:rsidR="00E5112A" w:rsidRPr="00E5112A" w:rsidSect="002F6BD7">
          <w:pgSz w:w="15840" w:h="12240" w:orient="landscape"/>
          <w:pgMar w:top="1701" w:right="1418" w:bottom="1701" w:left="1418" w:header="709" w:footer="709" w:gutter="0"/>
          <w:cols w:space="708"/>
          <w:titlePg/>
          <w:docGrid w:linePitch="360"/>
        </w:sectPr>
      </w:pPr>
    </w:p>
    <w:p w:rsidR="00E5112A" w:rsidRPr="00E5112A" w:rsidRDefault="00E5112A" w:rsidP="00E5112A">
      <w:pPr>
        <w:rPr>
          <w:lang w:val="en-US"/>
        </w:rPr>
      </w:pPr>
      <w:r w:rsidRPr="00E5112A">
        <w:rPr>
          <w:noProof/>
          <w:lang w:val="en-US" w:eastAsia="es-CR"/>
        </w:rPr>
        <w:lastRenderedPageBreak/>
        <w:drawing>
          <wp:inline distT="0" distB="0" distL="0" distR="0">
            <wp:extent cx="5573395" cy="7435215"/>
            <wp:effectExtent l="19050" t="0" r="8255" b="0"/>
            <wp:docPr id="3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47"/>
                    <a:srcRect l="11171" t="14040" r="9988" b="9935"/>
                    <a:stretch>
                      <a:fillRect/>
                    </a:stretch>
                  </pic:blipFill>
                  <pic:spPr bwMode="auto">
                    <a:xfrm>
                      <a:off x="0" y="0"/>
                      <a:ext cx="5573395" cy="7435215"/>
                    </a:xfrm>
                    <a:prstGeom prst="rect">
                      <a:avLst/>
                    </a:prstGeom>
                    <a:noFill/>
                    <a:ln w="9525">
                      <a:noFill/>
                      <a:miter lim="800000"/>
                      <a:headEnd/>
                      <a:tailEnd/>
                    </a:ln>
                  </pic:spPr>
                </pic:pic>
              </a:graphicData>
            </a:graphic>
          </wp:inline>
        </w:drawing>
      </w:r>
    </w:p>
    <w:p w:rsidR="00E5112A" w:rsidRPr="00E5112A" w:rsidRDefault="00E5112A" w:rsidP="00E5112A">
      <w:pPr>
        <w:rPr>
          <w:lang w:val="en-US"/>
        </w:rPr>
      </w:pPr>
    </w:p>
    <w:p w:rsidR="00E5112A" w:rsidRPr="00E5112A" w:rsidRDefault="00E5112A" w:rsidP="00E5112A">
      <w:pPr>
        <w:rPr>
          <w:lang w:val="en-US"/>
        </w:rPr>
      </w:pPr>
    </w:p>
    <w:p w:rsidR="00E5112A" w:rsidRPr="00E5112A" w:rsidRDefault="00E5112A" w:rsidP="00E5112A">
      <w:pPr>
        <w:rPr>
          <w:lang w:val="en-US"/>
        </w:rPr>
        <w:sectPr w:rsidR="00E5112A" w:rsidRPr="00E5112A" w:rsidSect="005E44E1">
          <w:pgSz w:w="12240" w:h="15840"/>
          <w:pgMar w:top="1418" w:right="1701" w:bottom="1418" w:left="1701" w:header="709" w:footer="709" w:gutter="0"/>
          <w:cols w:space="708"/>
          <w:titlePg/>
          <w:docGrid w:linePitch="360"/>
        </w:sectPr>
      </w:pPr>
    </w:p>
    <w:p w:rsidR="00E5112A" w:rsidRPr="00E5112A" w:rsidRDefault="00E5112A" w:rsidP="00E5112A">
      <w:pPr>
        <w:rPr>
          <w:lang w:val="en-US"/>
        </w:rPr>
      </w:pPr>
      <w:r w:rsidRPr="00E5112A">
        <w:rPr>
          <w:noProof/>
          <w:lang w:val="en-US" w:eastAsia="es-CR"/>
        </w:rPr>
        <w:lastRenderedPageBreak/>
        <w:drawing>
          <wp:inline distT="0" distB="0" distL="0" distR="0">
            <wp:extent cx="8066405" cy="5323205"/>
            <wp:effectExtent l="19050" t="0" r="0" b="0"/>
            <wp:docPr id="3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48"/>
                    <a:srcRect l="6056" t="12337" r="8832" b="7951"/>
                    <a:stretch>
                      <a:fillRect/>
                    </a:stretch>
                  </pic:blipFill>
                  <pic:spPr bwMode="auto">
                    <a:xfrm>
                      <a:off x="0" y="0"/>
                      <a:ext cx="8066405" cy="5323205"/>
                    </a:xfrm>
                    <a:prstGeom prst="rect">
                      <a:avLst/>
                    </a:prstGeom>
                    <a:noFill/>
                    <a:ln w="9525">
                      <a:noFill/>
                      <a:miter lim="800000"/>
                      <a:headEnd/>
                      <a:tailEnd/>
                    </a:ln>
                  </pic:spPr>
                </pic:pic>
              </a:graphicData>
            </a:graphic>
          </wp:inline>
        </w:drawing>
      </w:r>
    </w:p>
    <w:p w:rsidR="00E5112A" w:rsidRPr="00E5112A" w:rsidRDefault="00E5112A" w:rsidP="00E5112A">
      <w:pPr>
        <w:rPr>
          <w:lang w:val="en-US"/>
        </w:rPr>
      </w:pPr>
      <w:r w:rsidRPr="00E5112A">
        <w:rPr>
          <w:noProof/>
          <w:lang w:val="en-US" w:eastAsia="es-CR"/>
        </w:rPr>
        <w:lastRenderedPageBreak/>
        <w:drawing>
          <wp:inline distT="0" distB="0" distL="0" distR="0">
            <wp:extent cx="8403590" cy="5628005"/>
            <wp:effectExtent l="19050" t="0" r="0" b="0"/>
            <wp:docPr id="36"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9"/>
                    <a:srcRect l="6284" t="11357" r="8873" b="8087"/>
                    <a:stretch>
                      <a:fillRect/>
                    </a:stretch>
                  </pic:blipFill>
                  <pic:spPr bwMode="auto">
                    <a:xfrm>
                      <a:off x="0" y="0"/>
                      <a:ext cx="8403590" cy="5628005"/>
                    </a:xfrm>
                    <a:prstGeom prst="rect">
                      <a:avLst/>
                    </a:prstGeom>
                    <a:noFill/>
                    <a:ln w="9525">
                      <a:noFill/>
                      <a:miter lim="800000"/>
                      <a:headEnd/>
                      <a:tailEnd/>
                    </a:ln>
                  </pic:spPr>
                </pic:pic>
              </a:graphicData>
            </a:graphic>
          </wp:inline>
        </w:drawing>
      </w:r>
    </w:p>
    <w:p w:rsidR="00E5112A" w:rsidRPr="00E5112A" w:rsidRDefault="00E5112A" w:rsidP="00E5112A">
      <w:pPr>
        <w:rPr>
          <w:lang w:val="en-US"/>
        </w:rPr>
      </w:pPr>
      <w:r w:rsidRPr="00E5112A">
        <w:rPr>
          <w:noProof/>
          <w:lang w:val="en-US" w:eastAsia="es-CR"/>
        </w:rPr>
        <w:lastRenderedPageBreak/>
        <w:drawing>
          <wp:inline distT="0" distB="0" distL="0" distR="0">
            <wp:extent cx="8403590" cy="5638800"/>
            <wp:effectExtent l="19050" t="0" r="0" b="0"/>
            <wp:docPr id="37"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50"/>
                    <a:srcRect l="6284" t="11171" r="8873" b="8095"/>
                    <a:stretch>
                      <a:fillRect/>
                    </a:stretch>
                  </pic:blipFill>
                  <pic:spPr bwMode="auto">
                    <a:xfrm>
                      <a:off x="0" y="0"/>
                      <a:ext cx="8403590" cy="5638800"/>
                    </a:xfrm>
                    <a:prstGeom prst="rect">
                      <a:avLst/>
                    </a:prstGeom>
                    <a:noFill/>
                    <a:ln w="9525">
                      <a:noFill/>
                      <a:miter lim="800000"/>
                      <a:headEnd/>
                      <a:tailEnd/>
                    </a:ln>
                  </pic:spPr>
                </pic:pic>
              </a:graphicData>
            </a:graphic>
          </wp:inline>
        </w:drawing>
      </w:r>
    </w:p>
    <w:p w:rsidR="00E5112A" w:rsidRPr="00E5112A" w:rsidRDefault="00E5112A" w:rsidP="00E5112A">
      <w:pPr>
        <w:rPr>
          <w:lang w:val="en-US"/>
        </w:rPr>
      </w:pPr>
      <w:r w:rsidRPr="00E5112A">
        <w:rPr>
          <w:noProof/>
          <w:lang w:val="en-US" w:eastAsia="es-CR"/>
        </w:rPr>
        <w:lastRenderedPageBreak/>
        <w:drawing>
          <wp:inline distT="0" distB="0" distL="0" distR="0">
            <wp:extent cx="8403590" cy="5628005"/>
            <wp:effectExtent l="19050" t="0" r="0" b="0"/>
            <wp:docPr id="3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51"/>
                    <a:srcRect l="6284" t="11357" r="8873" b="8087"/>
                    <a:stretch>
                      <a:fillRect/>
                    </a:stretch>
                  </pic:blipFill>
                  <pic:spPr bwMode="auto">
                    <a:xfrm>
                      <a:off x="0" y="0"/>
                      <a:ext cx="8403590" cy="5628005"/>
                    </a:xfrm>
                    <a:prstGeom prst="rect">
                      <a:avLst/>
                    </a:prstGeom>
                    <a:noFill/>
                    <a:ln w="9525">
                      <a:noFill/>
                      <a:miter lim="800000"/>
                      <a:headEnd/>
                      <a:tailEnd/>
                    </a:ln>
                  </pic:spPr>
                </pic:pic>
              </a:graphicData>
            </a:graphic>
          </wp:inline>
        </w:drawing>
      </w:r>
      <w:r w:rsidRPr="00E5112A">
        <w:rPr>
          <w:noProof/>
          <w:lang w:val="en-US" w:eastAsia="es-CR"/>
        </w:rPr>
        <w:lastRenderedPageBreak/>
        <w:drawing>
          <wp:inline distT="0" distB="0" distL="0" distR="0">
            <wp:extent cx="5845810" cy="7772400"/>
            <wp:effectExtent l="19050" t="0" r="2540" b="0"/>
            <wp:docPr id="39"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52"/>
                    <a:srcRect l="6972" t="11743" r="8501" b="9816"/>
                    <a:stretch>
                      <a:fillRect/>
                    </a:stretch>
                  </pic:blipFill>
                  <pic:spPr bwMode="auto">
                    <a:xfrm>
                      <a:off x="0" y="0"/>
                      <a:ext cx="5845810" cy="7772400"/>
                    </a:xfrm>
                    <a:prstGeom prst="rect">
                      <a:avLst/>
                    </a:prstGeom>
                    <a:noFill/>
                    <a:ln w="9525">
                      <a:noFill/>
                      <a:miter lim="800000"/>
                      <a:headEnd/>
                      <a:tailEnd/>
                    </a:ln>
                  </pic:spPr>
                </pic:pic>
              </a:graphicData>
            </a:graphic>
          </wp:inline>
        </w:drawing>
      </w:r>
    </w:p>
    <w:p w:rsidR="00E5112A" w:rsidRPr="00E5112A" w:rsidRDefault="00E5112A" w:rsidP="00E5112A">
      <w:pPr>
        <w:rPr>
          <w:lang w:val="en-US"/>
        </w:rPr>
      </w:pPr>
      <w:r w:rsidRPr="00E5112A">
        <w:rPr>
          <w:noProof/>
          <w:lang w:val="en-US" w:eastAsia="es-CR"/>
        </w:rPr>
        <w:lastRenderedPageBreak/>
        <w:drawing>
          <wp:inline distT="0" distB="0" distL="0" distR="0">
            <wp:extent cx="5856605" cy="7652385"/>
            <wp:effectExtent l="19050" t="0" r="0" b="0"/>
            <wp:docPr id="4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53"/>
                    <a:srcRect l="8517" t="12834" r="8476" b="9804"/>
                    <a:stretch>
                      <a:fillRect/>
                    </a:stretch>
                  </pic:blipFill>
                  <pic:spPr bwMode="auto">
                    <a:xfrm>
                      <a:off x="0" y="0"/>
                      <a:ext cx="5856605" cy="7652385"/>
                    </a:xfrm>
                    <a:prstGeom prst="rect">
                      <a:avLst/>
                    </a:prstGeom>
                    <a:noFill/>
                    <a:ln w="9525">
                      <a:noFill/>
                      <a:miter lim="800000"/>
                      <a:headEnd/>
                      <a:tailEnd/>
                    </a:ln>
                  </pic:spPr>
                </pic:pic>
              </a:graphicData>
            </a:graphic>
          </wp:inline>
        </w:drawing>
      </w:r>
    </w:p>
    <w:p w:rsidR="00E5112A" w:rsidRPr="00E5112A" w:rsidRDefault="00E5112A" w:rsidP="00E5112A">
      <w:pPr>
        <w:rPr>
          <w:lang w:val="en-US"/>
        </w:rPr>
      </w:pPr>
      <w:r w:rsidRPr="00E5112A">
        <w:rPr>
          <w:noProof/>
          <w:lang w:val="en-US" w:eastAsia="es-CR"/>
        </w:rPr>
        <w:lastRenderedPageBreak/>
        <w:drawing>
          <wp:inline distT="0" distB="0" distL="0" distR="0">
            <wp:extent cx="5856605" cy="7924800"/>
            <wp:effectExtent l="19050" t="0" r="0" b="0"/>
            <wp:docPr id="4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54"/>
                    <a:srcRect l="8138" t="10831" r="8095" b="9798"/>
                    <a:stretch>
                      <a:fillRect/>
                    </a:stretch>
                  </pic:blipFill>
                  <pic:spPr bwMode="auto">
                    <a:xfrm>
                      <a:off x="0" y="0"/>
                      <a:ext cx="5856605" cy="7924800"/>
                    </a:xfrm>
                    <a:prstGeom prst="rect">
                      <a:avLst/>
                    </a:prstGeom>
                    <a:noFill/>
                    <a:ln w="9525">
                      <a:noFill/>
                      <a:miter lim="800000"/>
                      <a:headEnd/>
                      <a:tailEnd/>
                    </a:ln>
                  </pic:spPr>
                </pic:pic>
              </a:graphicData>
            </a:graphic>
          </wp:inline>
        </w:drawing>
      </w:r>
    </w:p>
    <w:p w:rsidR="00E5112A" w:rsidRPr="00E5112A" w:rsidRDefault="00E5112A" w:rsidP="00E5112A">
      <w:pPr>
        <w:rPr>
          <w:lang w:val="en-US"/>
        </w:rPr>
      </w:pPr>
      <w:r w:rsidRPr="00E5112A">
        <w:rPr>
          <w:noProof/>
          <w:lang w:val="en-US" w:eastAsia="es-CR"/>
        </w:rPr>
        <w:lastRenderedPageBreak/>
        <w:drawing>
          <wp:inline distT="0" distB="0" distL="0" distR="0">
            <wp:extent cx="5965190" cy="7892415"/>
            <wp:effectExtent l="19050" t="0" r="0" b="0"/>
            <wp:docPr id="4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55"/>
                    <a:srcRect l="7758" t="11235" r="8670" b="9810"/>
                    <a:stretch>
                      <a:fillRect/>
                    </a:stretch>
                  </pic:blipFill>
                  <pic:spPr bwMode="auto">
                    <a:xfrm>
                      <a:off x="0" y="0"/>
                      <a:ext cx="5965190" cy="7892415"/>
                    </a:xfrm>
                    <a:prstGeom prst="rect">
                      <a:avLst/>
                    </a:prstGeom>
                    <a:noFill/>
                    <a:ln w="9525">
                      <a:noFill/>
                      <a:miter lim="800000"/>
                      <a:headEnd/>
                      <a:tailEnd/>
                    </a:ln>
                  </pic:spPr>
                </pic:pic>
              </a:graphicData>
            </a:graphic>
          </wp:inline>
        </w:drawing>
      </w:r>
    </w:p>
    <w:p w:rsidR="00E5112A" w:rsidRPr="00E5112A" w:rsidRDefault="00E5112A" w:rsidP="00E5112A">
      <w:pPr>
        <w:rPr>
          <w:lang w:val="en-US"/>
        </w:rPr>
      </w:pPr>
      <w:r w:rsidRPr="00E5112A">
        <w:rPr>
          <w:noProof/>
          <w:lang w:val="en-US" w:eastAsia="es-CR"/>
        </w:rPr>
        <w:lastRenderedPageBreak/>
        <w:drawing>
          <wp:inline distT="0" distB="0" distL="0" distR="0">
            <wp:extent cx="5247005" cy="7903210"/>
            <wp:effectExtent l="19050" t="0" r="0" b="0"/>
            <wp:docPr id="43"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56"/>
                    <a:srcRect l="7951" t="11099" r="16048" b="9810"/>
                    <a:stretch>
                      <a:fillRect/>
                    </a:stretch>
                  </pic:blipFill>
                  <pic:spPr bwMode="auto">
                    <a:xfrm>
                      <a:off x="0" y="0"/>
                      <a:ext cx="5247005" cy="7903210"/>
                    </a:xfrm>
                    <a:prstGeom prst="rect">
                      <a:avLst/>
                    </a:prstGeom>
                    <a:noFill/>
                    <a:ln w="9525">
                      <a:noFill/>
                      <a:miter lim="800000"/>
                      <a:headEnd/>
                      <a:tailEnd/>
                    </a:ln>
                  </pic:spPr>
                </pic:pic>
              </a:graphicData>
            </a:graphic>
          </wp:inline>
        </w:drawing>
      </w:r>
    </w:p>
    <w:p w:rsidR="00E5112A" w:rsidRPr="00E5112A" w:rsidRDefault="00E5112A" w:rsidP="00E5112A">
      <w:pPr>
        <w:rPr>
          <w:lang w:val="en-US"/>
        </w:rPr>
      </w:pPr>
      <w:r w:rsidRPr="00E5112A">
        <w:rPr>
          <w:noProof/>
          <w:lang w:val="en-US" w:eastAsia="es-CR"/>
        </w:rPr>
        <w:lastRenderedPageBreak/>
        <w:drawing>
          <wp:inline distT="0" distB="0" distL="0" distR="0">
            <wp:extent cx="5399405" cy="7010400"/>
            <wp:effectExtent l="19050" t="0" r="0" b="0"/>
            <wp:docPr id="4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57"/>
                    <a:srcRect l="7758" t="14439" r="8661" b="9798"/>
                    <a:stretch>
                      <a:fillRect/>
                    </a:stretch>
                  </pic:blipFill>
                  <pic:spPr bwMode="auto">
                    <a:xfrm>
                      <a:off x="0" y="0"/>
                      <a:ext cx="5399405" cy="7010400"/>
                    </a:xfrm>
                    <a:prstGeom prst="rect">
                      <a:avLst/>
                    </a:prstGeom>
                    <a:noFill/>
                    <a:ln w="9525">
                      <a:noFill/>
                      <a:miter lim="800000"/>
                      <a:headEnd/>
                      <a:tailEnd/>
                    </a:ln>
                  </pic:spPr>
                </pic:pic>
              </a:graphicData>
            </a:graphic>
          </wp:inline>
        </w:drawing>
      </w:r>
    </w:p>
    <w:p w:rsidR="00E5112A" w:rsidRPr="00E5112A" w:rsidRDefault="00E5112A" w:rsidP="00E5112A">
      <w:pPr>
        <w:pStyle w:val="Ttulo2"/>
        <w:pageBreakBefore/>
        <w:rPr>
          <w:sz w:val="22"/>
          <w:szCs w:val="22"/>
          <w:lang w:val="en-US"/>
        </w:rPr>
      </w:pPr>
    </w:p>
    <w:p w:rsidR="00E5112A" w:rsidRPr="00E5112A" w:rsidRDefault="00E5112A" w:rsidP="00E5112A">
      <w:pPr>
        <w:pStyle w:val="Ttulo2"/>
        <w:rPr>
          <w:lang w:val="en-US"/>
        </w:rPr>
      </w:pPr>
      <w:bookmarkStart w:id="125" w:name="_Toc379879462"/>
      <w:r w:rsidRPr="00E5112A">
        <w:rPr>
          <w:lang w:val="en-US"/>
        </w:rPr>
        <w:t>Annex 2: Assessment Questions</w:t>
      </w:r>
      <w:bookmarkEnd w:id="119"/>
      <w:bookmarkEnd w:id="125"/>
    </w:p>
    <w:p w:rsidR="00E5112A" w:rsidRPr="00E5112A" w:rsidRDefault="00E5112A" w:rsidP="00E5112A">
      <w:pPr>
        <w:rPr>
          <w:lang w:val="en-US"/>
        </w:rPr>
      </w:pPr>
    </w:p>
    <w:p w:rsidR="00E5112A" w:rsidRPr="00E5112A" w:rsidRDefault="00E5112A" w:rsidP="00D84202">
      <w:pPr>
        <w:pStyle w:val="Prrafodelista"/>
        <w:numPr>
          <w:ilvl w:val="0"/>
          <w:numId w:val="20"/>
        </w:numPr>
        <w:tabs>
          <w:tab w:val="left" w:pos="284"/>
        </w:tabs>
        <w:ind w:left="0" w:firstLine="0"/>
        <w:contextualSpacing w:val="0"/>
        <w:rPr>
          <w:b/>
          <w:bCs/>
          <w:lang w:val="en-US"/>
        </w:rPr>
      </w:pPr>
      <w:r w:rsidRPr="00E5112A">
        <w:rPr>
          <w:b/>
          <w:bCs/>
          <w:lang w:val="en-US"/>
        </w:rPr>
        <w:t>Key actors.</w:t>
      </w:r>
    </w:p>
    <w:p w:rsidR="00E5112A" w:rsidRPr="00E5112A" w:rsidRDefault="00E5112A" w:rsidP="00E5112A">
      <w:pPr>
        <w:tabs>
          <w:tab w:val="left" w:pos="284"/>
        </w:tabs>
        <w:rPr>
          <w:b/>
          <w:bCs/>
          <w:lang w:val="en-US"/>
        </w:rPr>
      </w:pPr>
    </w:p>
    <w:p w:rsidR="00E5112A" w:rsidRPr="00E5112A" w:rsidRDefault="00E5112A" w:rsidP="00E5112A">
      <w:pPr>
        <w:tabs>
          <w:tab w:val="left" w:pos="284"/>
        </w:tabs>
        <w:rPr>
          <w:b/>
          <w:bCs/>
          <w:lang w:val="en-US"/>
        </w:rPr>
      </w:pPr>
      <w:r w:rsidRPr="00E5112A">
        <w:rPr>
          <w:noProof/>
          <w:lang w:val="en-US" w:eastAsia="es-CR"/>
        </w:rPr>
        <w:lastRenderedPageBreak/>
        <w:drawing>
          <wp:inline distT="0" distB="0" distL="0" distR="0">
            <wp:extent cx="7793990" cy="4779010"/>
            <wp:effectExtent l="19050" t="0" r="0" b="0"/>
            <wp:docPr id="45"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pic:cNvPicPr>
                      <a:picLocks noChangeAspect="1" noChangeArrowheads="1"/>
                    </pic:cNvPicPr>
                  </pic:nvPicPr>
                  <pic:blipFill>
                    <a:blip r:embed="rId58"/>
                    <a:srcRect l="21329" t="24904" r="18456" b="9114"/>
                    <a:stretch>
                      <a:fillRect/>
                    </a:stretch>
                  </pic:blipFill>
                  <pic:spPr bwMode="auto">
                    <a:xfrm>
                      <a:off x="0" y="0"/>
                      <a:ext cx="7793990" cy="4779010"/>
                    </a:xfrm>
                    <a:prstGeom prst="rect">
                      <a:avLst/>
                    </a:prstGeom>
                    <a:noFill/>
                    <a:ln w="9525">
                      <a:noFill/>
                      <a:miter lim="800000"/>
                      <a:headEnd/>
                      <a:tailEnd/>
                    </a:ln>
                  </pic:spPr>
                </pic:pic>
              </a:graphicData>
            </a:graphic>
          </wp:inline>
        </w:drawing>
      </w:r>
    </w:p>
    <w:p w:rsidR="00E5112A" w:rsidRPr="00E5112A" w:rsidRDefault="00E5112A" w:rsidP="00E5112A">
      <w:pPr>
        <w:tabs>
          <w:tab w:val="left" w:pos="284"/>
        </w:tabs>
        <w:rPr>
          <w:b/>
          <w:bCs/>
          <w:lang w:val="en-US"/>
        </w:rPr>
      </w:pPr>
    </w:p>
    <w:p w:rsidR="00E5112A" w:rsidRPr="00E5112A" w:rsidRDefault="00E5112A" w:rsidP="00E5112A">
      <w:pPr>
        <w:tabs>
          <w:tab w:val="left" w:pos="284"/>
        </w:tabs>
        <w:rPr>
          <w:b/>
          <w:bCs/>
          <w:lang w:val="en-US"/>
        </w:rPr>
      </w:pPr>
    </w:p>
    <w:p w:rsidR="00E5112A" w:rsidRPr="00E5112A" w:rsidRDefault="00E5112A" w:rsidP="00E5112A">
      <w:pPr>
        <w:tabs>
          <w:tab w:val="left" w:pos="284"/>
        </w:tabs>
        <w:rPr>
          <w:b/>
          <w:bCs/>
          <w:lang w:val="en-US"/>
        </w:rPr>
      </w:pPr>
    </w:p>
    <w:p w:rsidR="00E5112A" w:rsidRPr="00E5112A" w:rsidRDefault="00E5112A" w:rsidP="00E5112A">
      <w:pPr>
        <w:tabs>
          <w:tab w:val="left" w:pos="284"/>
        </w:tabs>
        <w:rPr>
          <w:b/>
          <w:bCs/>
          <w:lang w:val="en-US"/>
        </w:rPr>
      </w:pPr>
    </w:p>
    <w:tbl>
      <w:tblPr>
        <w:tblW w:w="127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53"/>
      </w:tblGrid>
      <w:tr w:rsidR="00E5112A" w:rsidRPr="00E5112A" w:rsidTr="002D4E0A">
        <w:trPr>
          <w:trHeight w:val="223"/>
        </w:trPr>
        <w:tc>
          <w:tcPr>
            <w:tcW w:w="12753" w:type="dxa"/>
            <w:shd w:val="clear" w:color="auto" w:fill="D9D9D9"/>
          </w:tcPr>
          <w:p w:rsidR="00E5112A" w:rsidRPr="00E5112A" w:rsidRDefault="00E5112A" w:rsidP="002D4E0A">
            <w:pPr>
              <w:tabs>
                <w:tab w:val="center" w:pos="4553"/>
                <w:tab w:val="left" w:pos="7284"/>
              </w:tabs>
              <w:jc w:val="center"/>
              <w:rPr>
                <w:b/>
                <w:bCs/>
                <w:lang w:val="en-US" w:eastAsia="es-ES"/>
              </w:rPr>
            </w:pPr>
            <w:r w:rsidRPr="00E5112A">
              <w:rPr>
                <w:b/>
                <w:bCs/>
                <w:lang w:val="en-US" w:eastAsia="es-ES"/>
              </w:rPr>
              <w:t>Questions to entities (PVC01)</w:t>
            </w:r>
          </w:p>
        </w:tc>
      </w:tr>
      <w:tr w:rsidR="00E5112A" w:rsidRPr="00E5112A" w:rsidTr="002D4E0A">
        <w:trPr>
          <w:trHeight w:val="269"/>
        </w:trPr>
        <w:tc>
          <w:tcPr>
            <w:tcW w:w="12753" w:type="dxa"/>
            <w:vMerge w:val="restart"/>
          </w:tcPr>
          <w:p w:rsidR="00E5112A" w:rsidRPr="00E5112A" w:rsidRDefault="00E5112A" w:rsidP="002D4E0A">
            <w:pPr>
              <w:rPr>
                <w:b/>
                <w:bCs/>
                <w:lang w:val="en-US" w:eastAsia="es-ES"/>
              </w:rPr>
            </w:pPr>
          </w:p>
          <w:p w:rsidR="00E5112A" w:rsidRPr="00E5112A" w:rsidRDefault="00E5112A" w:rsidP="002D4E0A">
            <w:pPr>
              <w:rPr>
                <w:b/>
                <w:bCs/>
                <w:lang w:val="en-US" w:eastAsia="es-ES"/>
              </w:rPr>
            </w:pPr>
            <w:r w:rsidRPr="00E5112A">
              <w:rPr>
                <w:b/>
                <w:bCs/>
                <w:lang w:val="en-US" w:eastAsia="es-ES"/>
              </w:rPr>
              <w:t>A. Relevance: How is the project related with the main objectives of the area of interest of the GEF and with the environmental priorities and development goals at local, regional and national level?</w:t>
            </w:r>
          </w:p>
          <w:p w:rsidR="00E5112A" w:rsidRPr="00E5112A" w:rsidRDefault="00E5112A" w:rsidP="002D4E0A">
            <w:pPr>
              <w:rPr>
                <w:b/>
                <w:bCs/>
                <w:lang w:val="en-US" w:eastAsia="es-ES"/>
              </w:rPr>
            </w:pPr>
          </w:p>
          <w:p w:rsidR="00E5112A" w:rsidRPr="00E5112A" w:rsidRDefault="00E5112A" w:rsidP="002D4E0A">
            <w:pPr>
              <w:pStyle w:val="Prrafodelista"/>
              <w:numPr>
                <w:ilvl w:val="0"/>
                <w:numId w:val="2"/>
              </w:numPr>
              <w:spacing w:before="0" w:after="0"/>
              <w:contextualSpacing w:val="0"/>
              <w:jc w:val="left"/>
              <w:rPr>
                <w:lang w:val="en-US" w:eastAsia="es-ES"/>
              </w:rPr>
            </w:pPr>
            <w:r w:rsidRPr="00E5112A">
              <w:rPr>
                <w:lang w:val="en-US" w:eastAsia="es-ES"/>
              </w:rPr>
              <w:t>Within the "Rational and Efficient Use of Energy" program, which have been the most notable achievements at the local, national and/or international levels (Standards, projects, training)?</w:t>
            </w:r>
          </w:p>
          <w:p w:rsidR="00E5112A" w:rsidRPr="00E5112A" w:rsidRDefault="00E5112A" w:rsidP="002D4E0A">
            <w:pPr>
              <w:pStyle w:val="Prrafodelista"/>
              <w:numPr>
                <w:ilvl w:val="0"/>
                <w:numId w:val="2"/>
              </w:numPr>
              <w:spacing w:before="0" w:after="0"/>
              <w:contextualSpacing w:val="0"/>
              <w:jc w:val="left"/>
              <w:rPr>
                <w:color w:val="3366FF"/>
                <w:lang w:val="en-US" w:eastAsia="es-ES"/>
              </w:rPr>
            </w:pPr>
            <w:r w:rsidRPr="00E5112A">
              <w:rPr>
                <w:lang w:val="en-US" w:eastAsia="es-ES"/>
              </w:rPr>
              <w:t>What is the amount of energy consumption in buildings (figures or percentages) that you expect or want to reduce in the next 20 years?</w:t>
            </w:r>
          </w:p>
          <w:p w:rsidR="00E5112A" w:rsidRPr="00E5112A" w:rsidRDefault="00E5112A" w:rsidP="002D4E0A">
            <w:pPr>
              <w:pStyle w:val="Prrafodelista"/>
              <w:numPr>
                <w:ilvl w:val="0"/>
                <w:numId w:val="2"/>
              </w:numPr>
              <w:spacing w:before="0" w:after="0"/>
              <w:contextualSpacing w:val="0"/>
              <w:jc w:val="left"/>
              <w:rPr>
                <w:color w:val="3366FF"/>
                <w:lang w:val="en-US" w:eastAsia="es-ES"/>
              </w:rPr>
            </w:pPr>
            <w:r w:rsidRPr="00E5112A">
              <w:rPr>
                <w:lang w:val="en-US" w:eastAsia="es-ES"/>
              </w:rPr>
              <w:t>What is the amount of CO2 emissions (figures or percentages) that you expect or want to reduce in the next 20 years?</w:t>
            </w:r>
          </w:p>
          <w:p w:rsidR="00E5112A" w:rsidRPr="00E5112A" w:rsidRDefault="00E5112A" w:rsidP="002D4E0A">
            <w:pPr>
              <w:pStyle w:val="Prrafodelista"/>
              <w:ind w:left="360"/>
              <w:rPr>
                <w:lang w:val="en-US" w:eastAsia="es-ES"/>
              </w:rPr>
            </w:pPr>
            <w:r w:rsidRPr="00E5112A">
              <w:rPr>
                <w:lang w:val="en-US" w:eastAsia="es-ES"/>
              </w:rPr>
              <w:t xml:space="preserve"> (The PRODOC estimated a direct reduction of 62,000 tons of CO2 plus indirect reductions of 274,000 tons of CO2 in a period of 20 years)</w:t>
            </w:r>
          </w:p>
          <w:p w:rsidR="00E5112A" w:rsidRPr="00E5112A" w:rsidRDefault="00E5112A" w:rsidP="002D4E0A">
            <w:pPr>
              <w:pStyle w:val="Prrafodelista"/>
              <w:ind w:left="360"/>
              <w:rPr>
                <w:lang w:val="en-US" w:eastAsia="es-ES"/>
              </w:rPr>
            </w:pPr>
          </w:p>
          <w:p w:rsidR="00E5112A" w:rsidRPr="00E5112A" w:rsidRDefault="00E5112A" w:rsidP="002D4E0A">
            <w:pPr>
              <w:rPr>
                <w:b/>
                <w:bCs/>
                <w:lang w:val="en-US" w:eastAsia="es-ES"/>
              </w:rPr>
            </w:pPr>
            <w:r w:rsidRPr="00E5112A">
              <w:rPr>
                <w:b/>
                <w:bCs/>
                <w:lang w:val="en-US" w:eastAsia="es-ES"/>
              </w:rPr>
              <w:t>B. Effectiveness: To what extent have been achieved the results and objectives of the project?</w:t>
            </w:r>
          </w:p>
          <w:p w:rsidR="00E5112A" w:rsidRPr="00E5112A" w:rsidRDefault="00E5112A" w:rsidP="002D4E0A">
            <w:pPr>
              <w:rPr>
                <w:b/>
                <w:bCs/>
                <w:lang w:val="en-US" w:eastAsia="es-ES"/>
              </w:rPr>
            </w:pPr>
          </w:p>
          <w:p w:rsidR="00E5112A" w:rsidRPr="00E5112A" w:rsidRDefault="00E5112A" w:rsidP="002D4E0A">
            <w:pPr>
              <w:pStyle w:val="Prrafodelista"/>
              <w:numPr>
                <w:ilvl w:val="0"/>
                <w:numId w:val="2"/>
              </w:numPr>
              <w:spacing w:before="0" w:after="0"/>
              <w:contextualSpacing w:val="0"/>
              <w:jc w:val="left"/>
              <w:rPr>
                <w:lang w:val="en-US" w:eastAsia="es-ES"/>
              </w:rPr>
            </w:pPr>
            <w:r w:rsidRPr="00E5112A">
              <w:rPr>
                <w:lang w:val="en-US" w:eastAsia="es-ES"/>
              </w:rPr>
              <w:t xml:space="preserve">Number of Technicians (architects, engineers, official) that have been trained in topics of energy efficiency (EE) in buildings in the past 10 years and what projects you have in planning for this purpose. </w:t>
            </w:r>
          </w:p>
          <w:p w:rsidR="00E5112A" w:rsidRPr="00E5112A" w:rsidRDefault="00E5112A" w:rsidP="002D4E0A">
            <w:pPr>
              <w:pStyle w:val="Prrafodelista"/>
              <w:numPr>
                <w:ilvl w:val="0"/>
                <w:numId w:val="2"/>
              </w:numPr>
              <w:spacing w:before="0" w:after="0"/>
              <w:contextualSpacing w:val="0"/>
              <w:jc w:val="left"/>
              <w:rPr>
                <w:lang w:val="en-US" w:eastAsia="es-ES"/>
              </w:rPr>
            </w:pPr>
            <w:r w:rsidRPr="00E5112A">
              <w:rPr>
                <w:lang w:val="en-US" w:eastAsia="es-ES"/>
              </w:rPr>
              <w:t>How many people are working in EE under permanent dedication now?</w:t>
            </w:r>
          </w:p>
          <w:p w:rsidR="00E5112A" w:rsidRPr="00E5112A" w:rsidRDefault="00E5112A" w:rsidP="002D4E0A">
            <w:pPr>
              <w:pStyle w:val="Prrafodelista"/>
              <w:numPr>
                <w:ilvl w:val="0"/>
                <w:numId w:val="2"/>
              </w:numPr>
              <w:spacing w:before="0" w:after="0"/>
              <w:contextualSpacing w:val="0"/>
              <w:jc w:val="left"/>
              <w:rPr>
                <w:lang w:val="en-US" w:eastAsia="es-ES"/>
              </w:rPr>
            </w:pPr>
            <w:r w:rsidRPr="00E5112A">
              <w:rPr>
                <w:lang w:val="en-US" w:eastAsia="es-ES"/>
              </w:rPr>
              <w:t>How many people are working in EE part-time now?</w:t>
            </w:r>
          </w:p>
          <w:p w:rsidR="00E5112A" w:rsidRPr="00E5112A" w:rsidRDefault="00E5112A" w:rsidP="002D4E0A">
            <w:pPr>
              <w:pStyle w:val="Prrafodelista"/>
              <w:numPr>
                <w:ilvl w:val="0"/>
                <w:numId w:val="2"/>
              </w:numPr>
              <w:spacing w:before="0" w:after="0"/>
              <w:contextualSpacing w:val="0"/>
              <w:jc w:val="left"/>
              <w:rPr>
                <w:lang w:val="en-US" w:eastAsia="es-ES"/>
              </w:rPr>
            </w:pPr>
            <w:r w:rsidRPr="00E5112A">
              <w:rPr>
                <w:lang w:val="en-US" w:eastAsia="es-ES"/>
              </w:rPr>
              <w:t>Policies that are already running concerning strategies for EE.</w:t>
            </w:r>
          </w:p>
          <w:p w:rsidR="00E5112A" w:rsidRPr="00E5112A" w:rsidRDefault="00E5112A" w:rsidP="002D4E0A">
            <w:pPr>
              <w:rPr>
                <w:lang w:val="en-US" w:eastAsia="es-ES"/>
              </w:rPr>
            </w:pPr>
          </w:p>
          <w:p w:rsidR="00E5112A" w:rsidRPr="00E5112A" w:rsidRDefault="00E5112A" w:rsidP="002D4E0A">
            <w:pPr>
              <w:rPr>
                <w:b/>
                <w:bCs/>
                <w:lang w:val="en-US" w:eastAsia="es-ES"/>
              </w:rPr>
            </w:pPr>
            <w:r w:rsidRPr="00E5112A">
              <w:rPr>
                <w:b/>
                <w:bCs/>
                <w:lang w:val="en-US" w:eastAsia="es-ES"/>
              </w:rPr>
              <w:t>C. Efficiency: Was implemented the project in an efficient manner in accordance with international and national standards?</w:t>
            </w:r>
          </w:p>
          <w:p w:rsidR="00E5112A" w:rsidRPr="00E5112A" w:rsidRDefault="00E5112A" w:rsidP="002D4E0A">
            <w:pPr>
              <w:rPr>
                <w:b/>
                <w:bCs/>
                <w:lang w:val="en-US" w:eastAsia="es-ES"/>
              </w:rPr>
            </w:pPr>
          </w:p>
          <w:p w:rsidR="00E5112A" w:rsidRPr="00E5112A" w:rsidRDefault="00E5112A" w:rsidP="002D4E0A">
            <w:pPr>
              <w:pStyle w:val="Prrafodelista"/>
              <w:numPr>
                <w:ilvl w:val="0"/>
                <w:numId w:val="2"/>
              </w:numPr>
              <w:spacing w:before="0" w:after="0"/>
              <w:contextualSpacing w:val="0"/>
              <w:jc w:val="left"/>
              <w:rPr>
                <w:lang w:val="en-US" w:eastAsia="es-ES"/>
              </w:rPr>
            </w:pPr>
            <w:r w:rsidRPr="00E5112A">
              <w:rPr>
                <w:lang w:val="en-US" w:eastAsia="es-ES"/>
              </w:rPr>
              <w:t>Number of guides, publications, tools, and internal and external training developed and available to support the implementation of EE in buildings.</w:t>
            </w:r>
          </w:p>
          <w:p w:rsidR="00E5112A" w:rsidRPr="00E5112A" w:rsidRDefault="00E5112A" w:rsidP="002D4E0A">
            <w:pPr>
              <w:pStyle w:val="Prrafodelista"/>
              <w:numPr>
                <w:ilvl w:val="0"/>
                <w:numId w:val="2"/>
              </w:numPr>
              <w:spacing w:before="0" w:after="0"/>
              <w:contextualSpacing w:val="0"/>
              <w:jc w:val="left"/>
              <w:rPr>
                <w:lang w:val="en-US" w:eastAsia="es-ES"/>
              </w:rPr>
            </w:pPr>
            <w:r w:rsidRPr="00E5112A">
              <w:rPr>
                <w:lang w:val="en-US" w:eastAsia="es-ES"/>
              </w:rPr>
              <w:t>Did you have a budget allocated to programs, trainings and projects in EE?</w:t>
            </w:r>
          </w:p>
          <w:p w:rsidR="00E5112A" w:rsidRPr="00E5112A" w:rsidRDefault="00E5112A" w:rsidP="002D4E0A">
            <w:pPr>
              <w:pStyle w:val="Prrafodelista"/>
              <w:numPr>
                <w:ilvl w:val="0"/>
                <w:numId w:val="2"/>
              </w:numPr>
              <w:spacing w:before="0" w:after="0"/>
              <w:contextualSpacing w:val="0"/>
              <w:jc w:val="left"/>
              <w:rPr>
                <w:lang w:val="en-US" w:eastAsia="es-ES"/>
              </w:rPr>
            </w:pPr>
            <w:r w:rsidRPr="00E5112A">
              <w:rPr>
                <w:lang w:val="en-US" w:eastAsia="es-ES"/>
              </w:rPr>
              <w:t>Has the project complied with adequate strategies and timelines for implementation of projects in EE?</w:t>
            </w:r>
          </w:p>
        </w:tc>
      </w:tr>
      <w:tr w:rsidR="00E5112A" w:rsidRPr="00E5112A" w:rsidTr="002D4E0A">
        <w:trPr>
          <w:trHeight w:val="224"/>
        </w:trPr>
        <w:tc>
          <w:tcPr>
            <w:tcW w:w="12753" w:type="dxa"/>
            <w:vMerge/>
          </w:tcPr>
          <w:p w:rsidR="00E5112A" w:rsidRPr="00E5112A" w:rsidRDefault="00E5112A" w:rsidP="002D4E0A">
            <w:pPr>
              <w:rPr>
                <w:sz w:val="16"/>
                <w:szCs w:val="16"/>
                <w:lang w:val="en-US" w:eastAsia="es-ES"/>
              </w:rPr>
            </w:pPr>
          </w:p>
        </w:tc>
      </w:tr>
    </w:tbl>
    <w:p w:rsidR="00E5112A" w:rsidRPr="00E5112A" w:rsidRDefault="00E5112A" w:rsidP="00E5112A">
      <w:pPr>
        <w:tabs>
          <w:tab w:val="left" w:pos="284"/>
        </w:tabs>
        <w:rPr>
          <w:b/>
          <w:bCs/>
          <w:lang w:val="en-US"/>
        </w:rPr>
      </w:pPr>
    </w:p>
    <w:p w:rsidR="00E5112A" w:rsidRPr="00E5112A" w:rsidRDefault="00E5112A" w:rsidP="00E5112A">
      <w:pPr>
        <w:tabs>
          <w:tab w:val="left" w:pos="284"/>
        </w:tabs>
        <w:rPr>
          <w:b/>
          <w:bCs/>
          <w:lang w:val="en-US"/>
        </w:rPr>
      </w:pPr>
    </w:p>
    <w:p w:rsidR="00E5112A" w:rsidRPr="00E5112A" w:rsidRDefault="00E5112A" w:rsidP="00E5112A">
      <w:pPr>
        <w:tabs>
          <w:tab w:val="left" w:pos="284"/>
        </w:tabs>
        <w:rPr>
          <w:b/>
          <w:bCs/>
          <w:lang w:val="en-US"/>
        </w:rPr>
      </w:pPr>
    </w:p>
    <w:p w:rsidR="00E5112A" w:rsidRPr="00E5112A" w:rsidRDefault="00E5112A" w:rsidP="00E5112A">
      <w:pPr>
        <w:tabs>
          <w:tab w:val="left" w:pos="284"/>
        </w:tabs>
        <w:rPr>
          <w:b/>
          <w:bCs/>
          <w:lang w:val="en-US"/>
        </w:rPr>
      </w:pPr>
    </w:p>
    <w:p w:rsidR="00E5112A" w:rsidRPr="00E5112A" w:rsidRDefault="00E5112A" w:rsidP="00E5112A">
      <w:pPr>
        <w:tabs>
          <w:tab w:val="left" w:pos="284"/>
        </w:tabs>
        <w:rPr>
          <w:b/>
          <w:bCs/>
          <w:lang w:val="en-US"/>
        </w:rPr>
      </w:pPr>
    </w:p>
    <w:p w:rsidR="00E5112A" w:rsidRPr="00E5112A" w:rsidRDefault="00E5112A" w:rsidP="00E5112A">
      <w:pPr>
        <w:tabs>
          <w:tab w:val="left" w:pos="284"/>
        </w:tabs>
        <w:rPr>
          <w:b/>
          <w:bCs/>
          <w:lang w:val="en-US"/>
        </w:rPr>
      </w:pPr>
    </w:p>
    <w:tbl>
      <w:tblPr>
        <w:tblW w:w="127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53"/>
      </w:tblGrid>
      <w:tr w:rsidR="00E5112A" w:rsidRPr="00E5112A" w:rsidTr="002D4E0A">
        <w:trPr>
          <w:trHeight w:val="293"/>
        </w:trPr>
        <w:tc>
          <w:tcPr>
            <w:tcW w:w="12753" w:type="dxa"/>
            <w:vMerge w:val="restart"/>
          </w:tcPr>
          <w:p w:rsidR="00E5112A" w:rsidRPr="00E5112A" w:rsidRDefault="00E5112A" w:rsidP="002D4E0A">
            <w:pPr>
              <w:rPr>
                <w:b/>
                <w:bCs/>
                <w:lang w:val="en-US" w:eastAsia="es-ES"/>
              </w:rPr>
            </w:pPr>
            <w:r w:rsidRPr="00E5112A">
              <w:rPr>
                <w:b/>
                <w:bCs/>
                <w:lang w:val="en-US" w:eastAsia="es-ES"/>
              </w:rPr>
              <w:t xml:space="preserve">D. Sustainability: To what extent there are financial, institutional, socio-economic or environmental risks threatening </w:t>
            </w:r>
            <w:r w:rsidRPr="00E5112A">
              <w:rPr>
                <w:b/>
                <w:bCs/>
                <w:lang w:val="en-US" w:eastAsia="es-ES"/>
              </w:rPr>
              <w:lastRenderedPageBreak/>
              <w:t>the sustainability of project results in the long-term?</w:t>
            </w:r>
          </w:p>
          <w:p w:rsidR="00E5112A" w:rsidRPr="00E5112A" w:rsidRDefault="00E5112A" w:rsidP="002D4E0A">
            <w:pPr>
              <w:rPr>
                <w:b/>
                <w:bCs/>
                <w:lang w:val="en-US" w:eastAsia="es-ES"/>
              </w:rPr>
            </w:pPr>
          </w:p>
          <w:p w:rsidR="00E5112A" w:rsidRPr="00E5112A" w:rsidRDefault="00E5112A" w:rsidP="002D4E0A">
            <w:pPr>
              <w:pStyle w:val="Prrafodelista"/>
              <w:numPr>
                <w:ilvl w:val="0"/>
                <w:numId w:val="2"/>
              </w:numPr>
              <w:spacing w:before="0" w:after="0"/>
              <w:contextualSpacing w:val="0"/>
              <w:jc w:val="left"/>
              <w:rPr>
                <w:lang w:val="en-US" w:eastAsia="es-ES"/>
              </w:rPr>
            </w:pPr>
            <w:r w:rsidRPr="00E5112A">
              <w:rPr>
                <w:lang w:val="en-US" w:eastAsia="es-ES"/>
              </w:rPr>
              <w:t>In relation to the creation of the National Energy Efficiency Agency, do you find that its creation is a clear answer to the optimization of energy consumption at a national level, in the transportation, industrial, commercial and residential sectors?</w:t>
            </w:r>
          </w:p>
          <w:p w:rsidR="00E5112A" w:rsidRPr="00E5112A" w:rsidRDefault="00E5112A" w:rsidP="002D4E0A">
            <w:pPr>
              <w:pStyle w:val="Prrafodelista"/>
              <w:numPr>
                <w:ilvl w:val="0"/>
                <w:numId w:val="2"/>
              </w:numPr>
              <w:spacing w:before="0" w:after="0"/>
              <w:contextualSpacing w:val="0"/>
              <w:jc w:val="left"/>
              <w:rPr>
                <w:lang w:val="en-US" w:eastAsia="es-ES"/>
              </w:rPr>
            </w:pPr>
            <w:r w:rsidRPr="00E5112A">
              <w:rPr>
                <w:lang w:val="en-US" w:eastAsia="es-ES"/>
              </w:rPr>
              <w:t>The main barriers for the development of EE policies are of financial, technical or legal framework nature?.</w:t>
            </w:r>
          </w:p>
          <w:p w:rsidR="00E5112A" w:rsidRPr="00E5112A" w:rsidRDefault="00E5112A" w:rsidP="002D4E0A">
            <w:pPr>
              <w:pStyle w:val="Prrafodelista"/>
              <w:ind w:left="360"/>
              <w:rPr>
                <w:lang w:val="en-US" w:eastAsia="es-ES"/>
              </w:rPr>
            </w:pPr>
          </w:p>
          <w:p w:rsidR="00E5112A" w:rsidRPr="00E5112A" w:rsidRDefault="00E5112A" w:rsidP="002D4E0A">
            <w:pPr>
              <w:rPr>
                <w:b/>
                <w:bCs/>
                <w:lang w:val="en-US" w:eastAsia="es-ES"/>
              </w:rPr>
            </w:pPr>
            <w:r w:rsidRPr="00E5112A">
              <w:rPr>
                <w:b/>
                <w:bCs/>
                <w:lang w:val="en-US" w:eastAsia="es-ES"/>
              </w:rPr>
              <w:t>E. Impact: Are there any indications that the project has contributed to reducing environmental stress or to improve the ecological status, or that it has allowed to make progress toward these outcomes?</w:t>
            </w:r>
          </w:p>
          <w:p w:rsidR="00E5112A" w:rsidRPr="00E5112A" w:rsidRDefault="00E5112A" w:rsidP="002D4E0A">
            <w:pPr>
              <w:rPr>
                <w:b/>
                <w:bCs/>
                <w:lang w:val="en-US" w:eastAsia="es-ES"/>
              </w:rPr>
            </w:pPr>
          </w:p>
          <w:p w:rsidR="00E5112A" w:rsidRPr="00E5112A" w:rsidRDefault="00E5112A" w:rsidP="002D4E0A">
            <w:pPr>
              <w:pStyle w:val="Prrafodelista"/>
              <w:numPr>
                <w:ilvl w:val="0"/>
                <w:numId w:val="2"/>
              </w:numPr>
              <w:spacing w:before="0" w:after="0"/>
              <w:contextualSpacing w:val="0"/>
              <w:jc w:val="left"/>
              <w:rPr>
                <w:lang w:val="en-US" w:eastAsia="es-ES"/>
              </w:rPr>
            </w:pPr>
            <w:r w:rsidRPr="00E5112A">
              <w:rPr>
                <w:lang w:val="en-US" w:eastAsia="es-ES"/>
              </w:rPr>
              <w:t>What policy documents of financial incentives have been formulated and are in force?</w:t>
            </w:r>
          </w:p>
          <w:p w:rsidR="00E5112A" w:rsidRPr="00E5112A" w:rsidRDefault="00E5112A" w:rsidP="002D4E0A">
            <w:pPr>
              <w:pStyle w:val="Prrafodelista"/>
              <w:numPr>
                <w:ilvl w:val="0"/>
                <w:numId w:val="2"/>
              </w:numPr>
              <w:spacing w:before="0" w:after="0"/>
              <w:contextualSpacing w:val="0"/>
              <w:jc w:val="left"/>
              <w:rPr>
                <w:lang w:val="en-US" w:eastAsia="es-ES"/>
              </w:rPr>
            </w:pPr>
            <w:r w:rsidRPr="00E5112A">
              <w:rPr>
                <w:lang w:val="en-US" w:eastAsia="es-ES"/>
              </w:rPr>
              <w:t>What rules or regulation policies you consider to be more important to establish, for the benefit of EE of the country?</w:t>
            </w:r>
          </w:p>
          <w:p w:rsidR="00E5112A" w:rsidRPr="00E5112A" w:rsidRDefault="00E5112A" w:rsidP="002D4E0A">
            <w:pPr>
              <w:pStyle w:val="Prrafodelista"/>
              <w:ind w:left="360"/>
              <w:rPr>
                <w:lang w:val="en-US" w:eastAsia="es-ES"/>
              </w:rPr>
            </w:pPr>
          </w:p>
          <w:p w:rsidR="00E5112A" w:rsidRPr="00E5112A" w:rsidRDefault="00E5112A" w:rsidP="002D4E0A">
            <w:pPr>
              <w:rPr>
                <w:b/>
                <w:bCs/>
                <w:lang w:val="en-US" w:eastAsia="es-ES"/>
              </w:rPr>
            </w:pPr>
            <w:r w:rsidRPr="00E5112A">
              <w:rPr>
                <w:b/>
                <w:bCs/>
                <w:lang w:val="en-US" w:eastAsia="es-ES"/>
              </w:rPr>
              <w:t>F. Compliance of results: What opinion do you have with regards to the EEB project compliance?</w:t>
            </w:r>
          </w:p>
          <w:p w:rsidR="00E5112A" w:rsidRPr="00E5112A" w:rsidRDefault="00E5112A" w:rsidP="002D4E0A">
            <w:pPr>
              <w:rPr>
                <w:b/>
                <w:bCs/>
                <w:lang w:val="en-US" w:eastAsia="es-ES"/>
              </w:rPr>
            </w:pPr>
          </w:p>
          <w:p w:rsidR="00E5112A" w:rsidRPr="00E5112A" w:rsidRDefault="00E5112A" w:rsidP="002D4E0A">
            <w:pPr>
              <w:pStyle w:val="Prrafodelista"/>
              <w:numPr>
                <w:ilvl w:val="0"/>
                <w:numId w:val="2"/>
              </w:numPr>
              <w:spacing w:before="0" w:after="0"/>
              <w:contextualSpacing w:val="0"/>
              <w:jc w:val="left"/>
              <w:rPr>
                <w:lang w:val="en-US" w:eastAsia="es-ES"/>
              </w:rPr>
            </w:pPr>
            <w:r w:rsidRPr="00E5112A">
              <w:rPr>
                <w:lang w:val="en-US" w:eastAsia="es-ES"/>
              </w:rPr>
              <w:t>Do you believe that the implementation of "energy audits" is fundamental for the rational use of energy and reduction of "GHG" emissions in buildings?</w:t>
            </w:r>
          </w:p>
          <w:p w:rsidR="00E5112A" w:rsidRPr="00E5112A" w:rsidRDefault="00E5112A" w:rsidP="002D4E0A">
            <w:pPr>
              <w:rPr>
                <w:lang w:val="en-US" w:eastAsia="es-ES"/>
              </w:rPr>
            </w:pPr>
          </w:p>
        </w:tc>
      </w:tr>
      <w:tr w:rsidR="00E5112A" w:rsidRPr="00E5112A" w:rsidTr="002D4E0A">
        <w:trPr>
          <w:trHeight w:val="224"/>
        </w:trPr>
        <w:tc>
          <w:tcPr>
            <w:tcW w:w="12753" w:type="dxa"/>
            <w:vMerge/>
          </w:tcPr>
          <w:p w:rsidR="00E5112A" w:rsidRPr="00E5112A" w:rsidRDefault="00E5112A" w:rsidP="002D4E0A">
            <w:pPr>
              <w:rPr>
                <w:sz w:val="16"/>
                <w:szCs w:val="16"/>
                <w:lang w:val="en-US" w:eastAsia="es-ES"/>
              </w:rPr>
            </w:pPr>
          </w:p>
        </w:tc>
      </w:tr>
    </w:tbl>
    <w:p w:rsidR="00E5112A" w:rsidRPr="00E5112A" w:rsidRDefault="00E5112A" w:rsidP="00E5112A">
      <w:pPr>
        <w:tabs>
          <w:tab w:val="left" w:pos="284"/>
        </w:tabs>
        <w:rPr>
          <w:b/>
          <w:bCs/>
          <w:lang w:val="en-US"/>
        </w:rPr>
      </w:pPr>
    </w:p>
    <w:p w:rsidR="00E5112A" w:rsidRPr="00E5112A" w:rsidRDefault="00E5112A" w:rsidP="00D84202">
      <w:pPr>
        <w:pStyle w:val="Prrafodelista"/>
        <w:pageBreakBefore/>
        <w:numPr>
          <w:ilvl w:val="0"/>
          <w:numId w:val="20"/>
        </w:numPr>
        <w:tabs>
          <w:tab w:val="left" w:pos="284"/>
        </w:tabs>
        <w:ind w:left="0" w:firstLine="0"/>
        <w:contextualSpacing w:val="0"/>
        <w:rPr>
          <w:b/>
          <w:bCs/>
          <w:lang w:val="en-US"/>
        </w:rPr>
      </w:pPr>
      <w:r w:rsidRPr="00E5112A">
        <w:rPr>
          <w:b/>
          <w:bCs/>
          <w:lang w:val="en-US"/>
        </w:rPr>
        <w:lastRenderedPageBreak/>
        <w:t>Energy audits.</w:t>
      </w:r>
    </w:p>
    <w:p w:rsidR="00E5112A" w:rsidRPr="00E5112A" w:rsidRDefault="00E5112A" w:rsidP="00E5112A">
      <w:pPr>
        <w:tabs>
          <w:tab w:val="left" w:pos="284"/>
        </w:tabs>
        <w:rPr>
          <w:b/>
          <w:bCs/>
          <w:lang w:val="en-US"/>
        </w:rPr>
      </w:pPr>
    </w:p>
    <w:tbl>
      <w:tblPr>
        <w:tblW w:w="13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91"/>
        <w:gridCol w:w="1328"/>
        <w:gridCol w:w="987"/>
        <w:gridCol w:w="992"/>
        <w:gridCol w:w="993"/>
        <w:gridCol w:w="992"/>
        <w:gridCol w:w="850"/>
        <w:gridCol w:w="851"/>
        <w:gridCol w:w="1134"/>
        <w:gridCol w:w="1282"/>
        <w:gridCol w:w="1985"/>
      </w:tblGrid>
      <w:tr w:rsidR="00E5112A" w:rsidRPr="00E5112A" w:rsidTr="002D4E0A">
        <w:trPr>
          <w:cantSplit/>
          <w:jc w:val="center"/>
        </w:trPr>
        <w:tc>
          <w:tcPr>
            <w:tcW w:w="13185" w:type="dxa"/>
            <w:gridSpan w:val="11"/>
          </w:tcPr>
          <w:p w:rsidR="00E5112A" w:rsidRPr="00E5112A" w:rsidRDefault="00E5112A" w:rsidP="002D4E0A">
            <w:pPr>
              <w:tabs>
                <w:tab w:val="left" w:pos="921"/>
              </w:tabs>
              <w:jc w:val="center"/>
              <w:rPr>
                <w:lang w:val="en-US" w:eastAsia="es-ES"/>
              </w:rPr>
            </w:pPr>
            <w:r w:rsidRPr="00E5112A">
              <w:rPr>
                <w:lang w:val="en-US" w:eastAsia="es-ES"/>
              </w:rPr>
              <w:t>Matrix Analysis of energy audits in Colombia</w:t>
            </w:r>
          </w:p>
        </w:tc>
      </w:tr>
      <w:tr w:rsidR="00E5112A" w:rsidRPr="00E5112A" w:rsidTr="002D4E0A">
        <w:trPr>
          <w:cantSplit/>
          <w:jc w:val="center"/>
        </w:trPr>
        <w:tc>
          <w:tcPr>
            <w:tcW w:w="1791" w:type="dxa"/>
            <w:vAlign w:val="center"/>
          </w:tcPr>
          <w:p w:rsidR="00E5112A" w:rsidRPr="00E5112A" w:rsidRDefault="00E5112A" w:rsidP="002D4E0A">
            <w:pPr>
              <w:tabs>
                <w:tab w:val="left" w:pos="921"/>
              </w:tabs>
              <w:jc w:val="center"/>
              <w:rPr>
                <w:sz w:val="18"/>
                <w:szCs w:val="18"/>
                <w:lang w:val="en-US" w:eastAsia="es-ES"/>
              </w:rPr>
            </w:pPr>
            <w:r w:rsidRPr="00E5112A">
              <w:rPr>
                <w:sz w:val="18"/>
                <w:szCs w:val="18"/>
                <w:lang w:val="en-US" w:eastAsia="es-ES"/>
              </w:rPr>
              <w:t>General Objective</w:t>
            </w:r>
          </w:p>
        </w:tc>
        <w:tc>
          <w:tcPr>
            <w:tcW w:w="11394" w:type="dxa"/>
            <w:gridSpan w:val="10"/>
          </w:tcPr>
          <w:p w:rsidR="00E5112A" w:rsidRPr="00E5112A" w:rsidRDefault="00E5112A" w:rsidP="002D4E0A">
            <w:pPr>
              <w:tabs>
                <w:tab w:val="left" w:pos="921"/>
              </w:tabs>
              <w:rPr>
                <w:sz w:val="18"/>
                <w:szCs w:val="18"/>
                <w:lang w:val="en-US" w:eastAsia="es-ES"/>
              </w:rPr>
            </w:pPr>
            <w:r w:rsidRPr="00E5112A">
              <w:rPr>
                <w:sz w:val="18"/>
                <w:szCs w:val="18"/>
                <w:lang w:val="en-US" w:eastAsia="es-ES"/>
              </w:rPr>
              <w:t>Identify measures for energy efficiency and savings recommended for the audited buildings, taking into account measures for technology change and energy management practices.</w:t>
            </w:r>
          </w:p>
        </w:tc>
      </w:tr>
      <w:tr w:rsidR="00E5112A" w:rsidRPr="00E5112A" w:rsidTr="002D4E0A">
        <w:trPr>
          <w:cantSplit/>
          <w:jc w:val="center"/>
        </w:trPr>
        <w:tc>
          <w:tcPr>
            <w:tcW w:w="13185" w:type="dxa"/>
            <w:gridSpan w:val="11"/>
            <w:shd w:val="clear" w:color="auto" w:fill="D9D9D9"/>
          </w:tcPr>
          <w:p w:rsidR="00E5112A" w:rsidRPr="00E5112A" w:rsidRDefault="00E5112A" w:rsidP="002D4E0A">
            <w:pPr>
              <w:rPr>
                <w:b/>
                <w:bCs/>
                <w:sz w:val="18"/>
                <w:szCs w:val="18"/>
                <w:lang w:val="en-US" w:eastAsia="es-ES"/>
              </w:rPr>
            </w:pPr>
            <w:r w:rsidRPr="00E5112A">
              <w:rPr>
                <w:b/>
                <w:bCs/>
                <w:sz w:val="18"/>
                <w:szCs w:val="18"/>
                <w:lang w:val="en-US" w:eastAsia="es-ES"/>
              </w:rPr>
              <w:t>Relevance: How is the project related with the main objectives of the area of interest of the GEF and with the environmental priorities and development goals at local, regional and national level?</w:t>
            </w:r>
          </w:p>
        </w:tc>
      </w:tr>
      <w:tr w:rsidR="00E5112A" w:rsidRPr="00E5112A" w:rsidTr="002D4E0A">
        <w:trPr>
          <w:cantSplit/>
          <w:jc w:val="center"/>
        </w:trPr>
        <w:tc>
          <w:tcPr>
            <w:tcW w:w="3119" w:type="dxa"/>
            <w:gridSpan w:val="2"/>
          </w:tcPr>
          <w:p w:rsidR="00E5112A" w:rsidRPr="00E5112A" w:rsidRDefault="00E5112A" w:rsidP="002D4E0A">
            <w:pPr>
              <w:tabs>
                <w:tab w:val="left" w:pos="921"/>
              </w:tabs>
              <w:jc w:val="center"/>
              <w:rPr>
                <w:lang w:val="en-US" w:eastAsia="es-ES"/>
              </w:rPr>
            </w:pPr>
            <w:r w:rsidRPr="00E5112A">
              <w:rPr>
                <w:sz w:val="18"/>
                <w:szCs w:val="18"/>
                <w:lang w:val="en-US" w:eastAsia="es-ES"/>
              </w:rPr>
              <w:t>Evaluation Criteria</w:t>
            </w:r>
          </w:p>
        </w:tc>
        <w:tc>
          <w:tcPr>
            <w:tcW w:w="3964" w:type="dxa"/>
            <w:gridSpan w:val="4"/>
          </w:tcPr>
          <w:p w:rsidR="00E5112A" w:rsidRPr="00E5112A" w:rsidRDefault="00E5112A" w:rsidP="002D4E0A">
            <w:pPr>
              <w:tabs>
                <w:tab w:val="left" w:pos="921"/>
              </w:tabs>
              <w:jc w:val="center"/>
              <w:rPr>
                <w:lang w:val="en-US" w:eastAsia="es-ES"/>
              </w:rPr>
            </w:pPr>
            <w:r w:rsidRPr="00E5112A">
              <w:rPr>
                <w:sz w:val="18"/>
                <w:szCs w:val="18"/>
                <w:lang w:val="en-US" w:eastAsia="es-ES"/>
              </w:rPr>
              <w:t>Indicators</w:t>
            </w:r>
          </w:p>
        </w:tc>
        <w:tc>
          <w:tcPr>
            <w:tcW w:w="2835" w:type="dxa"/>
            <w:gridSpan w:val="3"/>
          </w:tcPr>
          <w:p w:rsidR="00E5112A" w:rsidRPr="00E5112A" w:rsidRDefault="00E5112A" w:rsidP="002D4E0A">
            <w:pPr>
              <w:tabs>
                <w:tab w:val="left" w:pos="921"/>
              </w:tabs>
              <w:jc w:val="center"/>
              <w:rPr>
                <w:lang w:val="en-US" w:eastAsia="es-ES"/>
              </w:rPr>
            </w:pPr>
            <w:r w:rsidRPr="00E5112A">
              <w:rPr>
                <w:sz w:val="18"/>
                <w:szCs w:val="18"/>
                <w:lang w:val="en-US" w:eastAsia="es-ES"/>
              </w:rPr>
              <w:t>Sources</w:t>
            </w:r>
          </w:p>
        </w:tc>
        <w:tc>
          <w:tcPr>
            <w:tcW w:w="3267" w:type="dxa"/>
            <w:gridSpan w:val="2"/>
          </w:tcPr>
          <w:p w:rsidR="00E5112A" w:rsidRPr="00E5112A" w:rsidRDefault="00E5112A" w:rsidP="002D4E0A">
            <w:pPr>
              <w:tabs>
                <w:tab w:val="left" w:pos="921"/>
              </w:tabs>
              <w:jc w:val="center"/>
              <w:rPr>
                <w:lang w:val="en-US" w:eastAsia="es-ES"/>
              </w:rPr>
            </w:pPr>
            <w:r w:rsidRPr="00E5112A">
              <w:rPr>
                <w:sz w:val="18"/>
                <w:szCs w:val="18"/>
                <w:lang w:val="en-US" w:eastAsia="es-ES"/>
              </w:rPr>
              <w:t>Methodology</w:t>
            </w:r>
          </w:p>
        </w:tc>
      </w:tr>
      <w:tr w:rsidR="00E5112A" w:rsidRPr="00E5112A" w:rsidTr="002D4E0A">
        <w:trPr>
          <w:cantSplit/>
          <w:jc w:val="center"/>
        </w:trPr>
        <w:tc>
          <w:tcPr>
            <w:tcW w:w="3119" w:type="dxa"/>
            <w:gridSpan w:val="2"/>
            <w:vAlign w:val="center"/>
          </w:tcPr>
          <w:p w:rsidR="00E5112A" w:rsidRPr="00E5112A" w:rsidRDefault="00E5112A" w:rsidP="002D4E0A">
            <w:pPr>
              <w:jc w:val="left"/>
              <w:rPr>
                <w:sz w:val="16"/>
                <w:szCs w:val="16"/>
                <w:lang w:val="en-US" w:eastAsia="es-ES"/>
              </w:rPr>
            </w:pPr>
            <w:r w:rsidRPr="00E5112A">
              <w:rPr>
                <w:sz w:val="16"/>
                <w:szCs w:val="16"/>
                <w:lang w:val="en-US" w:eastAsia="es-ES"/>
              </w:rPr>
              <w:t>1. Alignment with the main objectives of GEF (increase of energy efficiency in built-up areas)</w:t>
            </w:r>
          </w:p>
        </w:tc>
        <w:tc>
          <w:tcPr>
            <w:tcW w:w="3964" w:type="dxa"/>
            <w:gridSpan w:val="4"/>
            <w:vAlign w:val="center"/>
          </w:tcPr>
          <w:p w:rsidR="00E5112A" w:rsidRPr="00E5112A" w:rsidRDefault="00E5112A" w:rsidP="002D4E0A">
            <w:pPr>
              <w:jc w:val="left"/>
              <w:rPr>
                <w:sz w:val="18"/>
                <w:szCs w:val="18"/>
                <w:lang w:val="en-US" w:eastAsia="es-ES"/>
              </w:rPr>
            </w:pPr>
            <w:r w:rsidRPr="00E5112A">
              <w:rPr>
                <w:sz w:val="16"/>
                <w:szCs w:val="16"/>
                <w:lang w:val="en-US" w:eastAsia="es-ES"/>
              </w:rPr>
              <w:t>Figures for the reduction of greenhouse gas emissions "GHG" (CFCS,NOx,CH4, CO2)   </w:t>
            </w:r>
          </w:p>
        </w:tc>
        <w:tc>
          <w:tcPr>
            <w:tcW w:w="2835" w:type="dxa"/>
            <w:gridSpan w:val="3"/>
            <w:vAlign w:val="center"/>
          </w:tcPr>
          <w:p w:rsidR="00E5112A" w:rsidRPr="00E5112A" w:rsidRDefault="00E5112A" w:rsidP="002D4E0A">
            <w:pPr>
              <w:jc w:val="left"/>
              <w:rPr>
                <w:sz w:val="16"/>
                <w:szCs w:val="16"/>
                <w:lang w:val="en-US" w:eastAsia="es-ES"/>
              </w:rPr>
            </w:pPr>
            <w:r w:rsidRPr="00E5112A">
              <w:rPr>
                <w:sz w:val="16"/>
                <w:szCs w:val="16"/>
                <w:lang w:val="en-US" w:eastAsia="es-ES"/>
              </w:rPr>
              <w:t>Energy audits</w:t>
            </w:r>
          </w:p>
        </w:tc>
        <w:tc>
          <w:tcPr>
            <w:tcW w:w="3267" w:type="dxa"/>
            <w:gridSpan w:val="2"/>
            <w:vAlign w:val="center"/>
          </w:tcPr>
          <w:p w:rsidR="00E5112A" w:rsidRPr="00E5112A" w:rsidRDefault="00E5112A" w:rsidP="00D84202">
            <w:pPr>
              <w:pStyle w:val="Prrafodelista"/>
              <w:numPr>
                <w:ilvl w:val="0"/>
                <w:numId w:val="21"/>
              </w:numPr>
              <w:tabs>
                <w:tab w:val="left" w:pos="175"/>
              </w:tabs>
              <w:spacing w:before="0" w:after="0"/>
              <w:ind w:left="33" w:firstLine="0"/>
              <w:contextualSpacing w:val="0"/>
              <w:jc w:val="left"/>
              <w:rPr>
                <w:sz w:val="16"/>
                <w:szCs w:val="16"/>
                <w:lang w:val="en-US" w:eastAsia="es-ES"/>
              </w:rPr>
            </w:pPr>
            <w:r w:rsidRPr="00E5112A">
              <w:rPr>
                <w:sz w:val="16"/>
                <w:szCs w:val="16"/>
                <w:lang w:val="en-US" w:eastAsia="es-ES"/>
              </w:rPr>
              <w:t>Review of documents.</w:t>
            </w:r>
          </w:p>
        </w:tc>
      </w:tr>
      <w:tr w:rsidR="00E5112A" w:rsidRPr="00E5112A" w:rsidTr="002D4E0A">
        <w:trPr>
          <w:cantSplit/>
          <w:jc w:val="center"/>
        </w:trPr>
        <w:tc>
          <w:tcPr>
            <w:tcW w:w="3119" w:type="dxa"/>
            <w:gridSpan w:val="2"/>
            <w:vMerge w:val="restart"/>
            <w:vAlign w:val="center"/>
          </w:tcPr>
          <w:p w:rsidR="00E5112A" w:rsidRPr="00E5112A" w:rsidRDefault="00E5112A" w:rsidP="002D4E0A">
            <w:pPr>
              <w:jc w:val="left"/>
              <w:rPr>
                <w:sz w:val="16"/>
                <w:szCs w:val="16"/>
                <w:lang w:val="en-US" w:eastAsia="es-ES"/>
              </w:rPr>
            </w:pPr>
            <w:r w:rsidRPr="00E5112A">
              <w:rPr>
                <w:sz w:val="16"/>
                <w:szCs w:val="16"/>
                <w:lang w:val="en-US" w:eastAsia="es-ES"/>
              </w:rPr>
              <w:t>2. Alignment with PROURE</w:t>
            </w:r>
          </w:p>
        </w:tc>
        <w:tc>
          <w:tcPr>
            <w:tcW w:w="3964" w:type="dxa"/>
            <w:gridSpan w:val="4"/>
            <w:vAlign w:val="center"/>
          </w:tcPr>
          <w:p w:rsidR="00E5112A" w:rsidRPr="00E5112A" w:rsidRDefault="00E5112A" w:rsidP="002D4E0A">
            <w:pPr>
              <w:jc w:val="left"/>
              <w:rPr>
                <w:sz w:val="16"/>
                <w:szCs w:val="16"/>
                <w:lang w:val="en-US" w:eastAsia="es-ES"/>
              </w:rPr>
            </w:pPr>
            <w:r w:rsidRPr="00E5112A">
              <w:rPr>
                <w:sz w:val="16"/>
                <w:szCs w:val="16"/>
                <w:lang w:val="en-US" w:eastAsia="es-ES"/>
              </w:rPr>
              <w:t>Items with the highest incidence in the energy consumption of the building.</w:t>
            </w:r>
            <w:r w:rsidRPr="00E5112A">
              <w:rPr>
                <w:rStyle w:val="Refdenotaalpie"/>
                <w:rFonts w:cs="Arial"/>
                <w:sz w:val="16"/>
                <w:szCs w:val="16"/>
                <w:lang w:val="en-US" w:eastAsia="es-ES"/>
              </w:rPr>
              <w:footnoteReference w:id="20"/>
            </w:r>
          </w:p>
        </w:tc>
        <w:tc>
          <w:tcPr>
            <w:tcW w:w="2835" w:type="dxa"/>
            <w:gridSpan w:val="3"/>
            <w:vMerge w:val="restart"/>
            <w:vAlign w:val="center"/>
          </w:tcPr>
          <w:p w:rsidR="00E5112A" w:rsidRPr="00E5112A" w:rsidRDefault="00E5112A" w:rsidP="002D4E0A">
            <w:pPr>
              <w:jc w:val="left"/>
              <w:rPr>
                <w:b/>
                <w:bCs/>
                <w:sz w:val="16"/>
                <w:szCs w:val="16"/>
                <w:lang w:val="en-US" w:eastAsia="es-ES"/>
              </w:rPr>
            </w:pPr>
            <w:r w:rsidRPr="00E5112A">
              <w:rPr>
                <w:sz w:val="16"/>
                <w:szCs w:val="16"/>
                <w:lang w:val="en-US" w:eastAsia="es-ES"/>
              </w:rPr>
              <w:t>Energy audits</w:t>
            </w:r>
          </w:p>
        </w:tc>
        <w:tc>
          <w:tcPr>
            <w:tcW w:w="3267" w:type="dxa"/>
            <w:gridSpan w:val="2"/>
            <w:vMerge w:val="restart"/>
            <w:vAlign w:val="center"/>
          </w:tcPr>
          <w:p w:rsidR="00E5112A" w:rsidRPr="00E5112A" w:rsidRDefault="00E5112A" w:rsidP="00D84202">
            <w:pPr>
              <w:pStyle w:val="Prrafodelista"/>
              <w:numPr>
                <w:ilvl w:val="0"/>
                <w:numId w:val="21"/>
              </w:numPr>
              <w:tabs>
                <w:tab w:val="left" w:pos="175"/>
              </w:tabs>
              <w:spacing w:before="0" w:after="0"/>
              <w:ind w:left="33" w:firstLine="0"/>
              <w:contextualSpacing w:val="0"/>
              <w:jc w:val="left"/>
              <w:rPr>
                <w:sz w:val="16"/>
                <w:szCs w:val="16"/>
                <w:lang w:val="en-US" w:eastAsia="es-ES"/>
              </w:rPr>
            </w:pPr>
            <w:r w:rsidRPr="00E5112A">
              <w:rPr>
                <w:sz w:val="16"/>
                <w:szCs w:val="16"/>
                <w:lang w:val="en-US" w:eastAsia="es-ES"/>
              </w:rPr>
              <w:t>Review of documents.</w:t>
            </w:r>
          </w:p>
        </w:tc>
      </w:tr>
      <w:tr w:rsidR="00E5112A" w:rsidRPr="00E5112A" w:rsidTr="002D4E0A">
        <w:trPr>
          <w:cantSplit/>
          <w:trHeight w:val="194"/>
          <w:jc w:val="center"/>
        </w:trPr>
        <w:tc>
          <w:tcPr>
            <w:tcW w:w="3119" w:type="dxa"/>
            <w:gridSpan w:val="2"/>
            <w:vMerge/>
            <w:vAlign w:val="center"/>
          </w:tcPr>
          <w:p w:rsidR="00E5112A" w:rsidRPr="00E5112A" w:rsidRDefault="00E5112A" w:rsidP="002D4E0A">
            <w:pPr>
              <w:jc w:val="left"/>
              <w:rPr>
                <w:sz w:val="16"/>
                <w:szCs w:val="16"/>
                <w:lang w:val="en-US" w:eastAsia="es-ES"/>
              </w:rPr>
            </w:pPr>
          </w:p>
        </w:tc>
        <w:tc>
          <w:tcPr>
            <w:tcW w:w="3964" w:type="dxa"/>
            <w:gridSpan w:val="4"/>
            <w:vAlign w:val="center"/>
          </w:tcPr>
          <w:p w:rsidR="00E5112A" w:rsidRPr="00E5112A" w:rsidRDefault="00E5112A" w:rsidP="002D4E0A">
            <w:pPr>
              <w:jc w:val="left"/>
              <w:rPr>
                <w:sz w:val="16"/>
                <w:szCs w:val="16"/>
                <w:lang w:val="en-US" w:eastAsia="es-ES"/>
              </w:rPr>
            </w:pPr>
            <w:r w:rsidRPr="00E5112A">
              <w:rPr>
                <w:sz w:val="16"/>
                <w:szCs w:val="16"/>
                <w:lang w:val="en-US" w:eastAsia="es-ES"/>
              </w:rPr>
              <w:t>Consumption in Kwh/month</w:t>
            </w:r>
          </w:p>
        </w:tc>
        <w:tc>
          <w:tcPr>
            <w:tcW w:w="2835" w:type="dxa"/>
            <w:gridSpan w:val="3"/>
            <w:vMerge/>
            <w:vAlign w:val="center"/>
          </w:tcPr>
          <w:p w:rsidR="00E5112A" w:rsidRPr="00E5112A" w:rsidRDefault="00E5112A" w:rsidP="002D4E0A">
            <w:pPr>
              <w:jc w:val="left"/>
              <w:rPr>
                <w:sz w:val="16"/>
                <w:szCs w:val="16"/>
                <w:lang w:val="en-US" w:eastAsia="es-ES"/>
              </w:rPr>
            </w:pPr>
          </w:p>
        </w:tc>
        <w:tc>
          <w:tcPr>
            <w:tcW w:w="3267" w:type="dxa"/>
            <w:gridSpan w:val="2"/>
            <w:vMerge/>
            <w:vAlign w:val="center"/>
          </w:tcPr>
          <w:p w:rsidR="00E5112A" w:rsidRPr="00E5112A" w:rsidRDefault="00E5112A" w:rsidP="00D84202">
            <w:pPr>
              <w:pStyle w:val="Prrafodelista"/>
              <w:numPr>
                <w:ilvl w:val="0"/>
                <w:numId w:val="21"/>
              </w:numPr>
              <w:tabs>
                <w:tab w:val="left" w:pos="175"/>
              </w:tabs>
              <w:spacing w:before="0" w:after="0"/>
              <w:ind w:left="33" w:firstLine="0"/>
              <w:contextualSpacing w:val="0"/>
              <w:jc w:val="left"/>
              <w:rPr>
                <w:sz w:val="16"/>
                <w:szCs w:val="16"/>
                <w:lang w:val="en-US" w:eastAsia="es-ES"/>
              </w:rPr>
            </w:pPr>
          </w:p>
        </w:tc>
      </w:tr>
      <w:tr w:rsidR="00E5112A" w:rsidRPr="00E5112A" w:rsidTr="002D4E0A">
        <w:trPr>
          <w:cantSplit/>
          <w:trHeight w:val="515"/>
          <w:jc w:val="center"/>
        </w:trPr>
        <w:tc>
          <w:tcPr>
            <w:tcW w:w="3119" w:type="dxa"/>
            <w:gridSpan w:val="2"/>
            <w:vAlign w:val="center"/>
          </w:tcPr>
          <w:p w:rsidR="00E5112A" w:rsidRPr="00E5112A" w:rsidRDefault="00E5112A" w:rsidP="002D4E0A">
            <w:pPr>
              <w:jc w:val="left"/>
              <w:rPr>
                <w:sz w:val="16"/>
                <w:szCs w:val="16"/>
                <w:lang w:val="en-US" w:eastAsia="es-ES"/>
              </w:rPr>
            </w:pPr>
            <w:r w:rsidRPr="00E5112A">
              <w:rPr>
                <w:sz w:val="16"/>
                <w:szCs w:val="16"/>
                <w:lang w:val="en-US" w:eastAsia="es-ES"/>
              </w:rPr>
              <w:t>3. Impact of the project in the environmental and energy strategy of UNDP Colombia and UNDAF</w:t>
            </w:r>
          </w:p>
        </w:tc>
        <w:tc>
          <w:tcPr>
            <w:tcW w:w="3964" w:type="dxa"/>
            <w:gridSpan w:val="4"/>
            <w:vAlign w:val="center"/>
          </w:tcPr>
          <w:p w:rsidR="00E5112A" w:rsidRPr="00E5112A" w:rsidRDefault="00E5112A" w:rsidP="002D4E0A">
            <w:pPr>
              <w:jc w:val="left"/>
              <w:rPr>
                <w:sz w:val="16"/>
                <w:szCs w:val="16"/>
                <w:lang w:val="en-US" w:eastAsia="es-ES"/>
              </w:rPr>
            </w:pPr>
            <w:r w:rsidRPr="00E5112A">
              <w:rPr>
                <w:sz w:val="16"/>
                <w:szCs w:val="16"/>
                <w:lang w:val="en-US" w:eastAsia="es-ES"/>
              </w:rPr>
              <w:t xml:space="preserve">Cost of the energy improvement solutions </w:t>
            </w:r>
          </w:p>
        </w:tc>
        <w:tc>
          <w:tcPr>
            <w:tcW w:w="2835" w:type="dxa"/>
            <w:gridSpan w:val="3"/>
            <w:vAlign w:val="center"/>
          </w:tcPr>
          <w:p w:rsidR="00E5112A" w:rsidRPr="00E5112A" w:rsidRDefault="00E5112A" w:rsidP="002D4E0A">
            <w:pPr>
              <w:jc w:val="left"/>
              <w:rPr>
                <w:sz w:val="16"/>
                <w:szCs w:val="16"/>
                <w:lang w:val="en-US" w:eastAsia="es-ES"/>
              </w:rPr>
            </w:pPr>
            <w:r w:rsidRPr="00E5112A">
              <w:rPr>
                <w:sz w:val="16"/>
                <w:szCs w:val="16"/>
                <w:lang w:val="en-US" w:eastAsia="es-ES"/>
              </w:rPr>
              <w:t>Energy audits</w:t>
            </w:r>
          </w:p>
        </w:tc>
        <w:tc>
          <w:tcPr>
            <w:tcW w:w="3267" w:type="dxa"/>
            <w:gridSpan w:val="2"/>
            <w:vAlign w:val="center"/>
          </w:tcPr>
          <w:p w:rsidR="00E5112A" w:rsidRPr="00E5112A" w:rsidRDefault="00E5112A" w:rsidP="00D84202">
            <w:pPr>
              <w:pStyle w:val="Prrafodelista"/>
              <w:numPr>
                <w:ilvl w:val="0"/>
                <w:numId w:val="21"/>
              </w:numPr>
              <w:tabs>
                <w:tab w:val="left" w:pos="175"/>
              </w:tabs>
              <w:spacing w:before="0" w:after="0"/>
              <w:ind w:left="33" w:firstLine="0"/>
              <w:contextualSpacing w:val="0"/>
              <w:jc w:val="left"/>
              <w:rPr>
                <w:sz w:val="16"/>
                <w:szCs w:val="16"/>
                <w:lang w:val="en-US" w:eastAsia="es-ES"/>
              </w:rPr>
            </w:pPr>
            <w:r w:rsidRPr="00E5112A">
              <w:rPr>
                <w:sz w:val="16"/>
                <w:szCs w:val="16"/>
                <w:lang w:val="en-US" w:eastAsia="es-ES"/>
              </w:rPr>
              <w:t>Review of documents.</w:t>
            </w:r>
          </w:p>
        </w:tc>
      </w:tr>
      <w:tr w:rsidR="00E5112A" w:rsidRPr="00E5112A" w:rsidTr="002D4E0A">
        <w:trPr>
          <w:cantSplit/>
          <w:jc w:val="center"/>
        </w:trPr>
        <w:tc>
          <w:tcPr>
            <w:tcW w:w="3119" w:type="dxa"/>
            <w:gridSpan w:val="2"/>
            <w:vMerge w:val="restart"/>
            <w:shd w:val="solid" w:color="D9D9D9" w:fill="D9D9D9"/>
            <w:vAlign w:val="center"/>
          </w:tcPr>
          <w:p w:rsidR="00E5112A" w:rsidRPr="00E5112A" w:rsidRDefault="00E5112A" w:rsidP="002D4E0A">
            <w:pPr>
              <w:tabs>
                <w:tab w:val="left" w:pos="2327"/>
              </w:tabs>
              <w:jc w:val="center"/>
              <w:rPr>
                <w:sz w:val="16"/>
                <w:szCs w:val="16"/>
                <w:lang w:val="en-US" w:eastAsia="es-ES"/>
              </w:rPr>
            </w:pPr>
            <w:r w:rsidRPr="00E5112A">
              <w:rPr>
                <w:sz w:val="16"/>
                <w:szCs w:val="16"/>
                <w:lang w:val="en-US" w:eastAsia="es-ES"/>
              </w:rPr>
              <w:t>Buildings analyzed</w:t>
            </w:r>
          </w:p>
        </w:tc>
        <w:tc>
          <w:tcPr>
            <w:tcW w:w="10066" w:type="dxa"/>
            <w:gridSpan w:val="9"/>
            <w:shd w:val="solid" w:color="D9D9D9" w:fill="D9D9D9"/>
            <w:vAlign w:val="center"/>
          </w:tcPr>
          <w:p w:rsidR="00E5112A" w:rsidRPr="00E5112A" w:rsidRDefault="00E5112A" w:rsidP="002D4E0A">
            <w:pPr>
              <w:tabs>
                <w:tab w:val="center" w:pos="4822"/>
                <w:tab w:val="left" w:pos="6078"/>
              </w:tabs>
              <w:jc w:val="center"/>
              <w:rPr>
                <w:sz w:val="18"/>
                <w:szCs w:val="18"/>
                <w:lang w:val="en-US" w:eastAsia="es-ES"/>
              </w:rPr>
            </w:pPr>
            <w:r w:rsidRPr="00E5112A">
              <w:rPr>
                <w:sz w:val="16"/>
                <w:szCs w:val="16"/>
                <w:lang w:val="en-US" w:eastAsia="es-ES"/>
              </w:rPr>
              <w:t>Indicators</w:t>
            </w:r>
          </w:p>
        </w:tc>
      </w:tr>
      <w:tr w:rsidR="00E5112A" w:rsidRPr="00E5112A" w:rsidTr="002D4E0A">
        <w:trPr>
          <w:cantSplit/>
          <w:trHeight w:val="378"/>
          <w:jc w:val="center"/>
        </w:trPr>
        <w:tc>
          <w:tcPr>
            <w:tcW w:w="3119" w:type="dxa"/>
            <w:gridSpan w:val="2"/>
            <w:vMerge/>
            <w:shd w:val="solid" w:color="D9D9D9" w:fill="D9D9D9"/>
            <w:vAlign w:val="center"/>
          </w:tcPr>
          <w:p w:rsidR="00E5112A" w:rsidRPr="00E5112A" w:rsidRDefault="00E5112A" w:rsidP="002D4E0A">
            <w:pPr>
              <w:jc w:val="center"/>
              <w:rPr>
                <w:sz w:val="16"/>
                <w:szCs w:val="16"/>
                <w:lang w:val="en-US" w:eastAsia="es-ES"/>
              </w:rPr>
            </w:pPr>
          </w:p>
        </w:tc>
        <w:tc>
          <w:tcPr>
            <w:tcW w:w="8081" w:type="dxa"/>
            <w:gridSpan w:val="8"/>
            <w:shd w:val="solid" w:color="D9D9D9" w:fill="D9D9D9"/>
            <w:vAlign w:val="center"/>
          </w:tcPr>
          <w:p w:rsidR="00E5112A" w:rsidRPr="00E5112A" w:rsidRDefault="00E5112A" w:rsidP="002D4E0A">
            <w:pPr>
              <w:jc w:val="center"/>
              <w:rPr>
                <w:sz w:val="16"/>
                <w:szCs w:val="16"/>
                <w:lang w:val="en-US" w:eastAsia="es-ES"/>
              </w:rPr>
            </w:pPr>
            <w:r w:rsidRPr="00E5112A">
              <w:rPr>
                <w:sz w:val="16"/>
                <w:szCs w:val="16"/>
                <w:lang w:val="en-US" w:eastAsia="es-ES"/>
              </w:rPr>
              <w:t>Items with the highest incidence in the energy consumption of the building.</w:t>
            </w:r>
          </w:p>
        </w:tc>
        <w:tc>
          <w:tcPr>
            <w:tcW w:w="1985" w:type="dxa"/>
            <w:vMerge w:val="restart"/>
            <w:shd w:val="solid" w:color="D9D9D9" w:fill="D9D9D9"/>
            <w:vAlign w:val="center"/>
          </w:tcPr>
          <w:p w:rsidR="00E5112A" w:rsidRPr="00E5112A" w:rsidRDefault="00E5112A" w:rsidP="002D4E0A">
            <w:pPr>
              <w:shd w:val="solid" w:color="D9D9D9" w:fill="D9D9D9"/>
              <w:jc w:val="center"/>
              <w:rPr>
                <w:sz w:val="16"/>
                <w:szCs w:val="16"/>
                <w:shd w:val="solid" w:color="D9D9D9" w:fill="D9D9D9"/>
                <w:lang w:val="en-US" w:eastAsia="es-ES"/>
              </w:rPr>
            </w:pPr>
            <w:r w:rsidRPr="00E5112A">
              <w:rPr>
                <w:sz w:val="16"/>
                <w:szCs w:val="16"/>
                <w:shd w:val="solid" w:color="D9D9D9" w:fill="D9D9D9"/>
                <w:lang w:val="en-US" w:eastAsia="es-ES"/>
              </w:rPr>
              <w:t>To reduce potential of emission of greenhouse gases "GHG" (CFCS,NOx,CH4, CO2)</w:t>
            </w:r>
          </w:p>
        </w:tc>
      </w:tr>
      <w:tr w:rsidR="00E5112A" w:rsidRPr="00E5112A" w:rsidTr="002D4E0A">
        <w:trPr>
          <w:cantSplit/>
          <w:trHeight w:val="378"/>
          <w:jc w:val="center"/>
        </w:trPr>
        <w:tc>
          <w:tcPr>
            <w:tcW w:w="3119" w:type="dxa"/>
            <w:gridSpan w:val="2"/>
            <w:vMerge/>
            <w:shd w:val="solid" w:color="D9D9D9" w:fill="D9D9D9"/>
            <w:vAlign w:val="center"/>
          </w:tcPr>
          <w:p w:rsidR="00E5112A" w:rsidRPr="00E5112A" w:rsidRDefault="00E5112A" w:rsidP="002D4E0A">
            <w:pPr>
              <w:shd w:val="clear" w:color="auto" w:fill="FFFFFF"/>
              <w:jc w:val="center"/>
              <w:rPr>
                <w:sz w:val="16"/>
                <w:szCs w:val="16"/>
                <w:lang w:val="en-US" w:eastAsia="es-ES"/>
              </w:rPr>
            </w:pPr>
          </w:p>
        </w:tc>
        <w:tc>
          <w:tcPr>
            <w:tcW w:w="6799" w:type="dxa"/>
            <w:gridSpan w:val="7"/>
            <w:shd w:val="solid" w:color="D9D9D9" w:fill="D9D9D9"/>
            <w:vAlign w:val="center"/>
          </w:tcPr>
          <w:p w:rsidR="00E5112A" w:rsidRPr="00E5112A" w:rsidRDefault="00E5112A" w:rsidP="002D4E0A">
            <w:pPr>
              <w:shd w:val="solid" w:color="D9D9D9" w:fill="D9D9D9"/>
              <w:jc w:val="center"/>
              <w:rPr>
                <w:sz w:val="16"/>
                <w:szCs w:val="16"/>
                <w:shd w:val="solid" w:color="D9D9D9" w:fill="D9D9D9"/>
                <w:lang w:val="en-US" w:eastAsia="es-ES"/>
              </w:rPr>
            </w:pPr>
            <w:r w:rsidRPr="00E5112A">
              <w:rPr>
                <w:sz w:val="16"/>
                <w:szCs w:val="16"/>
                <w:shd w:val="solid" w:color="D9D9D9" w:fill="D9D9D9"/>
                <w:lang w:val="en-US" w:eastAsia="es-ES"/>
              </w:rPr>
              <w:t>Consumption before the energy audit</w:t>
            </w:r>
          </w:p>
        </w:tc>
        <w:tc>
          <w:tcPr>
            <w:tcW w:w="1282" w:type="dxa"/>
            <w:shd w:val="solid" w:color="D9D9D9" w:fill="D9D9D9"/>
            <w:vAlign w:val="center"/>
          </w:tcPr>
          <w:p w:rsidR="00E5112A" w:rsidRPr="00E5112A" w:rsidRDefault="00E5112A" w:rsidP="002D4E0A">
            <w:pPr>
              <w:shd w:val="solid" w:color="D9D9D9" w:fill="D9D9D9"/>
              <w:jc w:val="center"/>
              <w:rPr>
                <w:sz w:val="16"/>
                <w:szCs w:val="16"/>
                <w:shd w:val="solid" w:color="D9D9D9" w:fill="D9D9D9"/>
                <w:lang w:val="en-US" w:eastAsia="es-ES"/>
              </w:rPr>
            </w:pPr>
            <w:r w:rsidRPr="00E5112A">
              <w:rPr>
                <w:sz w:val="16"/>
                <w:szCs w:val="16"/>
                <w:shd w:val="solid" w:color="D9D9D9" w:fill="D9D9D9"/>
                <w:lang w:val="en-US" w:eastAsia="es-ES"/>
              </w:rPr>
              <w:t>After the execution of the recommended improvements</w:t>
            </w:r>
          </w:p>
        </w:tc>
        <w:tc>
          <w:tcPr>
            <w:tcW w:w="1985" w:type="dxa"/>
            <w:vMerge/>
            <w:shd w:val="solid" w:color="D9D9D9" w:fill="D9D9D9"/>
            <w:vAlign w:val="center"/>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378"/>
          <w:jc w:val="center"/>
        </w:trPr>
        <w:tc>
          <w:tcPr>
            <w:tcW w:w="3119" w:type="dxa"/>
            <w:gridSpan w:val="2"/>
            <w:vMerge/>
            <w:shd w:val="solid" w:color="D9D9D9" w:fill="D9D9D9"/>
            <w:vAlign w:val="center"/>
          </w:tcPr>
          <w:p w:rsidR="00E5112A" w:rsidRPr="00E5112A" w:rsidRDefault="00E5112A" w:rsidP="002D4E0A">
            <w:pPr>
              <w:shd w:val="clear" w:color="auto" w:fill="FFFFFF"/>
              <w:jc w:val="center"/>
              <w:rPr>
                <w:sz w:val="16"/>
                <w:szCs w:val="16"/>
                <w:lang w:val="en-US" w:eastAsia="es-ES"/>
              </w:rPr>
            </w:pPr>
          </w:p>
        </w:tc>
        <w:tc>
          <w:tcPr>
            <w:tcW w:w="987" w:type="dxa"/>
            <w:shd w:val="solid" w:color="D9D9D9" w:fill="D9D9D9"/>
            <w:vAlign w:val="center"/>
          </w:tcPr>
          <w:p w:rsidR="00E5112A" w:rsidRPr="00E5112A" w:rsidRDefault="00E5112A" w:rsidP="002D4E0A">
            <w:pPr>
              <w:shd w:val="solid" w:color="D9D9D9" w:fill="D9D9D9"/>
              <w:jc w:val="center"/>
              <w:rPr>
                <w:sz w:val="14"/>
                <w:szCs w:val="14"/>
                <w:shd w:val="solid" w:color="D9D9D9" w:fill="D9D9D9"/>
                <w:lang w:val="en-US" w:eastAsia="es-ES"/>
              </w:rPr>
            </w:pPr>
            <w:r w:rsidRPr="00E5112A">
              <w:rPr>
                <w:sz w:val="14"/>
                <w:szCs w:val="14"/>
                <w:shd w:val="solid" w:color="D9D9D9" w:fill="D9D9D9"/>
                <w:lang w:val="en-US" w:eastAsia="es-ES"/>
              </w:rPr>
              <w:t>Consumption in kWh/month Substation 1</w:t>
            </w:r>
          </w:p>
        </w:tc>
        <w:tc>
          <w:tcPr>
            <w:tcW w:w="992" w:type="dxa"/>
            <w:shd w:val="solid" w:color="D9D9D9" w:fill="D9D9D9"/>
            <w:vAlign w:val="center"/>
          </w:tcPr>
          <w:p w:rsidR="00E5112A" w:rsidRPr="00E5112A" w:rsidRDefault="00E5112A" w:rsidP="002D4E0A">
            <w:pPr>
              <w:shd w:val="solid" w:color="D9D9D9" w:fill="D9D9D9"/>
              <w:jc w:val="center"/>
              <w:rPr>
                <w:sz w:val="14"/>
                <w:szCs w:val="14"/>
                <w:shd w:val="solid" w:color="D9D9D9" w:fill="D9D9D9"/>
                <w:lang w:val="en-US" w:eastAsia="es-ES"/>
              </w:rPr>
            </w:pPr>
            <w:r w:rsidRPr="00E5112A">
              <w:rPr>
                <w:sz w:val="14"/>
                <w:szCs w:val="14"/>
                <w:shd w:val="solid" w:color="D9D9D9" w:fill="D9D9D9"/>
                <w:lang w:val="en-US" w:eastAsia="es-ES"/>
              </w:rPr>
              <w:t>Consumption in kWh/month Substation 2</w:t>
            </w:r>
          </w:p>
        </w:tc>
        <w:tc>
          <w:tcPr>
            <w:tcW w:w="993" w:type="dxa"/>
            <w:shd w:val="solid" w:color="D9D9D9" w:fill="D9D9D9"/>
            <w:vAlign w:val="center"/>
          </w:tcPr>
          <w:p w:rsidR="00E5112A" w:rsidRPr="00E5112A" w:rsidRDefault="00E5112A" w:rsidP="002D4E0A">
            <w:pPr>
              <w:shd w:val="solid" w:color="D9D9D9" w:fill="D9D9D9"/>
              <w:jc w:val="center"/>
              <w:rPr>
                <w:sz w:val="14"/>
                <w:szCs w:val="14"/>
                <w:shd w:val="solid" w:color="D9D9D9" w:fill="D9D9D9"/>
                <w:lang w:val="en-US" w:eastAsia="es-ES"/>
              </w:rPr>
            </w:pPr>
            <w:r w:rsidRPr="00E5112A">
              <w:rPr>
                <w:sz w:val="14"/>
                <w:szCs w:val="14"/>
                <w:shd w:val="solid" w:color="D9D9D9" w:fill="D9D9D9"/>
                <w:lang w:val="en-US" w:eastAsia="es-ES"/>
              </w:rPr>
              <w:t>Consumption in kWh/month Substation 3</w:t>
            </w:r>
          </w:p>
        </w:tc>
        <w:tc>
          <w:tcPr>
            <w:tcW w:w="992" w:type="dxa"/>
            <w:shd w:val="solid" w:color="D9D9D9" w:fill="D9D9D9"/>
            <w:vAlign w:val="center"/>
          </w:tcPr>
          <w:p w:rsidR="00E5112A" w:rsidRPr="00E5112A" w:rsidRDefault="00E5112A" w:rsidP="002D4E0A">
            <w:pPr>
              <w:shd w:val="solid" w:color="D9D9D9" w:fill="D9D9D9"/>
              <w:jc w:val="center"/>
              <w:rPr>
                <w:sz w:val="14"/>
                <w:szCs w:val="14"/>
                <w:shd w:val="solid" w:color="D9D9D9" w:fill="D9D9D9"/>
                <w:lang w:val="en-US" w:eastAsia="es-ES"/>
              </w:rPr>
            </w:pPr>
            <w:r w:rsidRPr="00E5112A">
              <w:rPr>
                <w:sz w:val="14"/>
                <w:szCs w:val="14"/>
                <w:shd w:val="solid" w:color="D9D9D9" w:fill="D9D9D9"/>
                <w:lang w:val="en-US" w:eastAsia="es-ES"/>
              </w:rPr>
              <w:t>Consumption in kWh/month Lighting</w:t>
            </w:r>
          </w:p>
        </w:tc>
        <w:tc>
          <w:tcPr>
            <w:tcW w:w="850" w:type="dxa"/>
            <w:shd w:val="solid" w:color="D9D9D9" w:fill="D9D9D9"/>
            <w:vAlign w:val="center"/>
          </w:tcPr>
          <w:p w:rsidR="00E5112A" w:rsidRPr="00E5112A" w:rsidRDefault="00E5112A" w:rsidP="002D4E0A">
            <w:pPr>
              <w:shd w:val="solid" w:color="D9D9D9" w:fill="D9D9D9"/>
              <w:jc w:val="center"/>
              <w:rPr>
                <w:sz w:val="14"/>
                <w:szCs w:val="14"/>
                <w:shd w:val="solid" w:color="D9D9D9" w:fill="D9D9D9"/>
                <w:lang w:val="en-US" w:eastAsia="es-ES"/>
              </w:rPr>
            </w:pPr>
            <w:r w:rsidRPr="00E5112A">
              <w:rPr>
                <w:sz w:val="14"/>
                <w:szCs w:val="14"/>
                <w:shd w:val="solid" w:color="D9D9D9" w:fill="D9D9D9"/>
                <w:lang w:val="en-US" w:eastAsia="es-ES"/>
              </w:rPr>
              <w:t>Consumption in kWh/month office equipment</w:t>
            </w:r>
          </w:p>
        </w:tc>
        <w:tc>
          <w:tcPr>
            <w:tcW w:w="851" w:type="dxa"/>
            <w:shd w:val="solid" w:color="D9D9D9" w:fill="D9D9D9"/>
            <w:vAlign w:val="center"/>
          </w:tcPr>
          <w:p w:rsidR="00E5112A" w:rsidRPr="00E5112A" w:rsidRDefault="00E5112A" w:rsidP="002D4E0A">
            <w:pPr>
              <w:shd w:val="solid" w:color="D9D9D9" w:fill="D9D9D9"/>
              <w:jc w:val="center"/>
              <w:rPr>
                <w:sz w:val="14"/>
                <w:szCs w:val="14"/>
                <w:shd w:val="solid" w:color="D9D9D9" w:fill="D9D9D9"/>
                <w:lang w:val="en-US" w:eastAsia="es-ES"/>
              </w:rPr>
            </w:pPr>
            <w:r w:rsidRPr="00E5112A">
              <w:rPr>
                <w:sz w:val="14"/>
                <w:szCs w:val="14"/>
                <w:shd w:val="solid" w:color="D9D9D9" w:fill="D9D9D9"/>
                <w:lang w:val="en-US" w:eastAsia="es-ES"/>
              </w:rPr>
              <w:t>Consumption in kWh/month motors or pumps</w:t>
            </w:r>
          </w:p>
        </w:tc>
        <w:tc>
          <w:tcPr>
            <w:tcW w:w="1134" w:type="dxa"/>
            <w:shd w:val="solid" w:color="D9D9D9" w:fill="D9D9D9"/>
            <w:vAlign w:val="center"/>
          </w:tcPr>
          <w:p w:rsidR="00E5112A" w:rsidRPr="00E5112A" w:rsidRDefault="00E5112A" w:rsidP="002D4E0A">
            <w:pPr>
              <w:shd w:val="solid" w:color="D9D9D9" w:fill="D9D9D9"/>
              <w:jc w:val="center"/>
              <w:rPr>
                <w:sz w:val="14"/>
                <w:szCs w:val="14"/>
                <w:shd w:val="solid" w:color="D9D9D9" w:fill="D9D9D9"/>
                <w:lang w:val="en-US" w:eastAsia="es-ES"/>
              </w:rPr>
            </w:pPr>
            <w:r w:rsidRPr="00E5112A">
              <w:rPr>
                <w:sz w:val="14"/>
                <w:szCs w:val="14"/>
                <w:shd w:val="solid" w:color="D9D9D9" w:fill="D9D9D9"/>
                <w:lang w:val="en-US" w:eastAsia="es-ES"/>
              </w:rPr>
              <w:t>Consumption in kWh/month Air Conditioning</w:t>
            </w:r>
          </w:p>
        </w:tc>
        <w:tc>
          <w:tcPr>
            <w:tcW w:w="1282" w:type="dxa"/>
            <w:shd w:val="solid" w:color="D9D9D9" w:fill="D9D9D9"/>
            <w:vAlign w:val="center"/>
          </w:tcPr>
          <w:p w:rsidR="00E5112A" w:rsidRPr="00E5112A" w:rsidRDefault="00E5112A" w:rsidP="002D4E0A">
            <w:pPr>
              <w:shd w:val="solid" w:color="D9D9D9" w:fill="D9D9D9"/>
              <w:jc w:val="center"/>
              <w:rPr>
                <w:sz w:val="14"/>
                <w:szCs w:val="14"/>
                <w:shd w:val="solid" w:color="D9D9D9" w:fill="D9D9D9"/>
                <w:lang w:val="en-US" w:eastAsia="es-ES"/>
              </w:rPr>
            </w:pPr>
            <w:r w:rsidRPr="00E5112A">
              <w:rPr>
                <w:sz w:val="14"/>
                <w:szCs w:val="14"/>
                <w:shd w:val="solid" w:color="D9D9D9" w:fill="D9D9D9"/>
                <w:lang w:val="en-US" w:eastAsia="es-ES"/>
              </w:rPr>
              <w:t>% Savings</w:t>
            </w:r>
          </w:p>
        </w:tc>
        <w:tc>
          <w:tcPr>
            <w:tcW w:w="1985" w:type="dxa"/>
            <w:vMerge/>
            <w:shd w:val="solid" w:color="D9D9D9" w:fill="D9D9D9"/>
            <w:vAlign w:val="center"/>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747"/>
          <w:jc w:val="center"/>
        </w:trPr>
        <w:tc>
          <w:tcPr>
            <w:tcW w:w="3119" w:type="dxa"/>
            <w:gridSpan w:val="2"/>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1. Medellin: Alcaldia de Medellin (29,637 m).</w:t>
            </w:r>
          </w:p>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Located at calle 44 N° 52 - 165 in the Administrative Center of the Alpujarra region in the city of Medellin</w:t>
            </w:r>
          </w:p>
        </w:tc>
        <w:tc>
          <w:tcPr>
            <w:tcW w:w="987"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992"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993" w:type="dxa"/>
            <w:vMerge w:val="restart"/>
            <w:shd w:val="clear" w:color="auto" w:fill="FFFFFF"/>
          </w:tcPr>
          <w:p w:rsidR="00E5112A" w:rsidRPr="00E5112A" w:rsidRDefault="00E5112A" w:rsidP="002D4E0A">
            <w:pPr>
              <w:shd w:val="clear" w:color="auto" w:fill="FFFFFF"/>
              <w:rPr>
                <w:sz w:val="16"/>
                <w:szCs w:val="16"/>
                <w:lang w:val="en-US" w:eastAsia="es-ES"/>
              </w:rPr>
            </w:pPr>
          </w:p>
          <w:p w:rsidR="00E5112A" w:rsidRPr="00E5112A" w:rsidRDefault="00E5112A" w:rsidP="002D4E0A">
            <w:pPr>
              <w:shd w:val="clear" w:color="auto" w:fill="FFFFFF"/>
              <w:jc w:val="center"/>
              <w:rPr>
                <w:sz w:val="16"/>
                <w:szCs w:val="16"/>
                <w:lang w:val="en-US" w:eastAsia="es-ES"/>
              </w:rPr>
            </w:pPr>
          </w:p>
        </w:tc>
        <w:tc>
          <w:tcPr>
            <w:tcW w:w="992" w:type="dxa"/>
            <w:vMerge w:val="restart"/>
            <w:shd w:val="clear" w:color="auto" w:fill="FFFFFF"/>
          </w:tcPr>
          <w:p w:rsidR="00E5112A" w:rsidRPr="00E5112A" w:rsidRDefault="00E5112A" w:rsidP="002D4E0A">
            <w:pPr>
              <w:shd w:val="clear" w:color="auto" w:fill="FFFFFF"/>
              <w:jc w:val="center"/>
              <w:rPr>
                <w:sz w:val="14"/>
                <w:szCs w:val="14"/>
                <w:lang w:val="en-US" w:eastAsia="es-ES"/>
              </w:rPr>
            </w:pPr>
          </w:p>
          <w:p w:rsidR="00E5112A" w:rsidRPr="00E5112A" w:rsidRDefault="00E5112A" w:rsidP="002D4E0A">
            <w:pPr>
              <w:shd w:val="clear" w:color="auto" w:fill="FFFFFF"/>
              <w:jc w:val="center"/>
              <w:rPr>
                <w:sz w:val="14"/>
                <w:szCs w:val="14"/>
                <w:lang w:val="en-US" w:eastAsia="es-ES"/>
              </w:rPr>
            </w:pPr>
          </w:p>
        </w:tc>
        <w:tc>
          <w:tcPr>
            <w:tcW w:w="850" w:type="dxa"/>
            <w:vMerge w:val="restart"/>
            <w:shd w:val="clear" w:color="auto" w:fill="FFFFFF"/>
          </w:tcPr>
          <w:p w:rsidR="00E5112A" w:rsidRPr="00E5112A" w:rsidRDefault="00E5112A" w:rsidP="002D4E0A">
            <w:pPr>
              <w:shd w:val="clear" w:color="auto" w:fill="FFFFFF"/>
              <w:jc w:val="center"/>
              <w:rPr>
                <w:sz w:val="14"/>
                <w:szCs w:val="14"/>
                <w:lang w:val="en-US" w:eastAsia="es-ES"/>
              </w:rPr>
            </w:pPr>
          </w:p>
          <w:p w:rsidR="00E5112A" w:rsidRPr="00E5112A" w:rsidRDefault="00E5112A" w:rsidP="002D4E0A">
            <w:pPr>
              <w:shd w:val="clear" w:color="auto" w:fill="FFFFFF"/>
              <w:jc w:val="center"/>
              <w:rPr>
                <w:sz w:val="14"/>
                <w:szCs w:val="14"/>
                <w:lang w:val="en-US" w:eastAsia="es-ES"/>
              </w:rPr>
            </w:pPr>
          </w:p>
        </w:tc>
        <w:tc>
          <w:tcPr>
            <w:tcW w:w="851" w:type="dxa"/>
            <w:vMerge w:val="restart"/>
            <w:shd w:val="clear" w:color="auto" w:fill="FFFFFF"/>
          </w:tcPr>
          <w:p w:rsidR="00E5112A" w:rsidRPr="00E5112A" w:rsidRDefault="00E5112A" w:rsidP="002D4E0A">
            <w:pPr>
              <w:shd w:val="clear" w:color="auto" w:fill="FFFFFF"/>
              <w:jc w:val="center"/>
              <w:rPr>
                <w:sz w:val="14"/>
                <w:szCs w:val="14"/>
                <w:lang w:val="en-US" w:eastAsia="es-ES"/>
              </w:rPr>
            </w:pPr>
          </w:p>
          <w:p w:rsidR="00E5112A" w:rsidRPr="00E5112A" w:rsidRDefault="00E5112A" w:rsidP="002D4E0A">
            <w:pPr>
              <w:shd w:val="clear" w:color="auto" w:fill="FFFFFF"/>
              <w:jc w:val="center"/>
              <w:rPr>
                <w:sz w:val="14"/>
                <w:szCs w:val="14"/>
                <w:lang w:val="en-US" w:eastAsia="es-ES"/>
              </w:rPr>
            </w:pPr>
          </w:p>
        </w:tc>
        <w:tc>
          <w:tcPr>
            <w:tcW w:w="1134" w:type="dxa"/>
            <w:vMerge w:val="restart"/>
            <w:shd w:val="clear" w:color="auto" w:fill="FFFFFF"/>
          </w:tcPr>
          <w:p w:rsidR="00E5112A" w:rsidRPr="00E5112A" w:rsidRDefault="00E5112A" w:rsidP="002D4E0A">
            <w:pPr>
              <w:shd w:val="clear" w:color="auto" w:fill="FFFFFF"/>
              <w:jc w:val="center"/>
              <w:rPr>
                <w:sz w:val="14"/>
                <w:szCs w:val="14"/>
                <w:lang w:val="en-US" w:eastAsia="es-ES"/>
              </w:rPr>
            </w:pPr>
          </w:p>
          <w:p w:rsidR="00E5112A" w:rsidRPr="00E5112A" w:rsidRDefault="00E5112A" w:rsidP="002D4E0A">
            <w:pPr>
              <w:shd w:val="clear" w:color="auto" w:fill="FFFFFF"/>
              <w:rPr>
                <w:sz w:val="14"/>
                <w:szCs w:val="14"/>
                <w:lang w:val="en-US" w:eastAsia="es-ES"/>
              </w:rPr>
            </w:pPr>
          </w:p>
        </w:tc>
        <w:tc>
          <w:tcPr>
            <w:tcW w:w="1282" w:type="dxa"/>
            <w:vMerge w:val="restart"/>
            <w:shd w:val="clear" w:color="auto" w:fill="FFFFFF"/>
            <w:vAlign w:val="center"/>
          </w:tcPr>
          <w:p w:rsidR="00E5112A" w:rsidRPr="00E5112A" w:rsidRDefault="00E5112A" w:rsidP="002D4E0A">
            <w:pPr>
              <w:rPr>
                <w:sz w:val="14"/>
                <w:szCs w:val="14"/>
                <w:lang w:val="en-US" w:eastAsia="es-ES"/>
              </w:rPr>
            </w:pPr>
          </w:p>
          <w:p w:rsidR="00E5112A" w:rsidRPr="00E5112A" w:rsidRDefault="00E5112A" w:rsidP="002D4E0A">
            <w:pPr>
              <w:rPr>
                <w:sz w:val="14"/>
                <w:szCs w:val="14"/>
                <w:lang w:val="en-US" w:eastAsia="es-ES"/>
              </w:rPr>
            </w:pPr>
          </w:p>
          <w:p w:rsidR="00E5112A" w:rsidRPr="00E5112A" w:rsidRDefault="00E5112A" w:rsidP="002D4E0A">
            <w:pPr>
              <w:rPr>
                <w:sz w:val="14"/>
                <w:szCs w:val="14"/>
                <w:lang w:val="en-US" w:eastAsia="es-ES"/>
              </w:rPr>
            </w:pPr>
          </w:p>
          <w:p w:rsidR="00E5112A" w:rsidRPr="00E5112A" w:rsidRDefault="00E5112A" w:rsidP="002D4E0A">
            <w:pPr>
              <w:rPr>
                <w:sz w:val="14"/>
                <w:szCs w:val="14"/>
                <w:lang w:val="en-US" w:eastAsia="es-ES"/>
              </w:rPr>
            </w:pPr>
          </w:p>
          <w:p w:rsidR="00E5112A" w:rsidRPr="00E5112A" w:rsidRDefault="00E5112A" w:rsidP="002D4E0A">
            <w:pPr>
              <w:rPr>
                <w:sz w:val="14"/>
                <w:szCs w:val="14"/>
                <w:lang w:val="en-US" w:eastAsia="es-ES"/>
              </w:rPr>
            </w:pPr>
          </w:p>
          <w:p w:rsidR="00E5112A" w:rsidRPr="00E5112A" w:rsidRDefault="00E5112A" w:rsidP="002D4E0A">
            <w:pPr>
              <w:rPr>
                <w:sz w:val="14"/>
                <w:szCs w:val="14"/>
                <w:lang w:val="en-US" w:eastAsia="es-ES"/>
              </w:rPr>
            </w:pPr>
          </w:p>
          <w:p w:rsidR="00E5112A" w:rsidRPr="00E5112A" w:rsidRDefault="00E5112A" w:rsidP="002D4E0A">
            <w:pPr>
              <w:rPr>
                <w:sz w:val="14"/>
                <w:szCs w:val="14"/>
                <w:lang w:val="en-US" w:eastAsia="es-ES"/>
              </w:rPr>
            </w:pPr>
          </w:p>
          <w:p w:rsidR="00E5112A" w:rsidRPr="00E5112A" w:rsidRDefault="00E5112A" w:rsidP="002D4E0A">
            <w:pPr>
              <w:rPr>
                <w:sz w:val="14"/>
                <w:szCs w:val="14"/>
                <w:lang w:val="en-US" w:eastAsia="es-ES"/>
              </w:rPr>
            </w:pPr>
          </w:p>
          <w:p w:rsidR="00E5112A" w:rsidRPr="00E5112A" w:rsidRDefault="00E5112A" w:rsidP="002D4E0A">
            <w:pPr>
              <w:jc w:val="center"/>
              <w:rPr>
                <w:sz w:val="14"/>
                <w:szCs w:val="14"/>
                <w:lang w:val="en-US" w:eastAsia="es-ES"/>
              </w:rPr>
            </w:pPr>
          </w:p>
        </w:tc>
        <w:tc>
          <w:tcPr>
            <w:tcW w:w="1985" w:type="dxa"/>
            <w:vMerge w:val="restart"/>
            <w:shd w:val="clear" w:color="auto" w:fill="FFFFFF"/>
          </w:tcPr>
          <w:p w:rsidR="00E5112A" w:rsidRPr="00E5112A" w:rsidRDefault="00E5112A" w:rsidP="002D4E0A">
            <w:pPr>
              <w:shd w:val="clear" w:color="auto" w:fill="FFFFFF"/>
              <w:jc w:val="center"/>
              <w:rPr>
                <w:sz w:val="14"/>
                <w:szCs w:val="14"/>
                <w:lang w:val="en-US" w:eastAsia="es-ES"/>
              </w:rPr>
            </w:pPr>
          </w:p>
          <w:p w:rsidR="00E5112A" w:rsidRPr="00E5112A" w:rsidRDefault="00E5112A" w:rsidP="002D4E0A">
            <w:pPr>
              <w:rPr>
                <w:sz w:val="14"/>
                <w:szCs w:val="14"/>
                <w:lang w:val="en-US" w:eastAsia="es-ES"/>
              </w:rPr>
            </w:pPr>
          </w:p>
          <w:p w:rsidR="00E5112A" w:rsidRPr="00E5112A" w:rsidRDefault="00E5112A" w:rsidP="002D4E0A">
            <w:pPr>
              <w:rPr>
                <w:sz w:val="14"/>
                <w:szCs w:val="14"/>
                <w:lang w:val="en-US" w:eastAsia="es-ES"/>
              </w:rPr>
            </w:pPr>
          </w:p>
          <w:p w:rsidR="00E5112A" w:rsidRPr="00E5112A" w:rsidRDefault="00E5112A" w:rsidP="002D4E0A">
            <w:pPr>
              <w:rPr>
                <w:sz w:val="14"/>
                <w:szCs w:val="14"/>
                <w:lang w:val="en-US" w:eastAsia="es-ES"/>
              </w:rPr>
            </w:pPr>
          </w:p>
        </w:tc>
      </w:tr>
      <w:tr w:rsidR="00E5112A" w:rsidRPr="00E5112A" w:rsidTr="002D4E0A">
        <w:trPr>
          <w:cantSplit/>
          <w:trHeight w:val="507"/>
          <w:jc w:val="center"/>
        </w:trPr>
        <w:tc>
          <w:tcPr>
            <w:tcW w:w="3119" w:type="dxa"/>
            <w:gridSpan w:val="2"/>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Audit carried out by:</w:t>
            </w:r>
          </w:p>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Deloitte</w:t>
            </w:r>
          </w:p>
        </w:tc>
        <w:tc>
          <w:tcPr>
            <w:tcW w:w="987" w:type="dxa"/>
            <w:vMerge/>
            <w:shd w:val="clear" w:color="auto" w:fill="FFFFFF"/>
          </w:tcPr>
          <w:p w:rsidR="00E5112A" w:rsidRPr="00E5112A" w:rsidRDefault="00E5112A" w:rsidP="002D4E0A">
            <w:pPr>
              <w:shd w:val="clear" w:color="auto" w:fill="FFFFFF"/>
              <w:rPr>
                <w:sz w:val="16"/>
                <w:szCs w:val="16"/>
                <w:lang w:val="en-US" w:eastAsia="es-ES"/>
              </w:rPr>
            </w:pPr>
          </w:p>
        </w:tc>
        <w:tc>
          <w:tcPr>
            <w:tcW w:w="992" w:type="dxa"/>
            <w:vMerge/>
            <w:shd w:val="clear" w:color="auto" w:fill="FFFFFF"/>
          </w:tcPr>
          <w:p w:rsidR="00E5112A" w:rsidRPr="00E5112A" w:rsidRDefault="00E5112A" w:rsidP="002D4E0A">
            <w:pPr>
              <w:shd w:val="clear" w:color="auto" w:fill="FFFFFF"/>
              <w:rPr>
                <w:sz w:val="16"/>
                <w:szCs w:val="16"/>
                <w:lang w:val="en-US" w:eastAsia="es-ES"/>
              </w:rPr>
            </w:pPr>
          </w:p>
        </w:tc>
        <w:tc>
          <w:tcPr>
            <w:tcW w:w="993" w:type="dxa"/>
            <w:vMerge/>
            <w:shd w:val="clear" w:color="auto" w:fill="FFFFFF"/>
          </w:tcPr>
          <w:p w:rsidR="00E5112A" w:rsidRPr="00E5112A" w:rsidRDefault="00E5112A" w:rsidP="002D4E0A">
            <w:pPr>
              <w:shd w:val="clear" w:color="auto" w:fill="FFFFFF"/>
              <w:rPr>
                <w:sz w:val="16"/>
                <w:szCs w:val="16"/>
                <w:lang w:val="en-US" w:eastAsia="es-ES"/>
              </w:rPr>
            </w:pPr>
          </w:p>
        </w:tc>
        <w:tc>
          <w:tcPr>
            <w:tcW w:w="99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0"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1"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134"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28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985" w:type="dxa"/>
            <w:vMerge/>
            <w:shd w:val="clear" w:color="auto" w:fill="FFFFFF"/>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281"/>
          <w:jc w:val="center"/>
        </w:trPr>
        <w:tc>
          <w:tcPr>
            <w:tcW w:w="3119" w:type="dxa"/>
            <w:gridSpan w:val="2"/>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2. Medellín: Building of Area Metropolitana (6,591.77 )</w:t>
            </w:r>
          </w:p>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Located at Calle 41 No. 53 -07, Medellin</w:t>
            </w:r>
          </w:p>
        </w:tc>
        <w:tc>
          <w:tcPr>
            <w:tcW w:w="2972" w:type="dxa"/>
            <w:gridSpan w:val="3"/>
            <w:vMerge w:val="restart"/>
          </w:tcPr>
          <w:p w:rsidR="00E5112A" w:rsidRPr="00E5112A" w:rsidRDefault="00E5112A" w:rsidP="002D4E0A">
            <w:pPr>
              <w:shd w:val="clear" w:color="auto" w:fill="FFFFFF"/>
              <w:jc w:val="center"/>
              <w:rPr>
                <w:sz w:val="16"/>
                <w:szCs w:val="16"/>
                <w:lang w:val="en-US" w:eastAsia="es-ES"/>
              </w:rPr>
            </w:pPr>
          </w:p>
        </w:tc>
        <w:tc>
          <w:tcPr>
            <w:tcW w:w="992" w:type="dxa"/>
            <w:vMerge w:val="restart"/>
          </w:tcPr>
          <w:p w:rsidR="00E5112A" w:rsidRPr="00E5112A" w:rsidRDefault="00E5112A" w:rsidP="002D4E0A">
            <w:pPr>
              <w:shd w:val="clear" w:color="auto" w:fill="FFFFFF"/>
              <w:jc w:val="center"/>
              <w:rPr>
                <w:sz w:val="16"/>
                <w:szCs w:val="16"/>
                <w:lang w:val="en-US" w:eastAsia="es-ES"/>
              </w:rPr>
            </w:pPr>
          </w:p>
        </w:tc>
        <w:tc>
          <w:tcPr>
            <w:tcW w:w="850" w:type="dxa"/>
            <w:vMerge w:val="restart"/>
          </w:tcPr>
          <w:p w:rsidR="00E5112A" w:rsidRPr="00E5112A" w:rsidRDefault="00E5112A" w:rsidP="002D4E0A">
            <w:pPr>
              <w:shd w:val="clear" w:color="auto" w:fill="FFFFFF"/>
              <w:jc w:val="center"/>
              <w:rPr>
                <w:sz w:val="16"/>
                <w:szCs w:val="16"/>
                <w:lang w:val="en-US" w:eastAsia="es-ES"/>
              </w:rPr>
            </w:pPr>
          </w:p>
        </w:tc>
        <w:tc>
          <w:tcPr>
            <w:tcW w:w="851" w:type="dxa"/>
            <w:vMerge w:val="restart"/>
          </w:tcPr>
          <w:p w:rsidR="00E5112A" w:rsidRPr="00E5112A" w:rsidRDefault="00E5112A" w:rsidP="002D4E0A">
            <w:pPr>
              <w:shd w:val="clear" w:color="auto" w:fill="FFFFFF"/>
              <w:jc w:val="center"/>
              <w:rPr>
                <w:sz w:val="16"/>
                <w:szCs w:val="16"/>
                <w:lang w:val="en-US" w:eastAsia="es-ES"/>
              </w:rPr>
            </w:pPr>
          </w:p>
        </w:tc>
        <w:tc>
          <w:tcPr>
            <w:tcW w:w="1134" w:type="dxa"/>
            <w:vMerge w:val="restart"/>
          </w:tcPr>
          <w:p w:rsidR="00E5112A" w:rsidRPr="00E5112A" w:rsidRDefault="00E5112A" w:rsidP="002D4E0A">
            <w:pPr>
              <w:shd w:val="clear" w:color="auto" w:fill="FFFFFF"/>
              <w:jc w:val="center"/>
              <w:rPr>
                <w:sz w:val="16"/>
                <w:szCs w:val="16"/>
                <w:lang w:val="en-US" w:eastAsia="es-ES"/>
              </w:rPr>
            </w:pPr>
          </w:p>
        </w:tc>
        <w:tc>
          <w:tcPr>
            <w:tcW w:w="1282" w:type="dxa"/>
            <w:vMerge w:val="restart"/>
          </w:tcPr>
          <w:p w:rsidR="00E5112A" w:rsidRPr="00E5112A" w:rsidRDefault="00E5112A" w:rsidP="002D4E0A">
            <w:pPr>
              <w:shd w:val="clear" w:color="auto" w:fill="FFFFFF"/>
              <w:jc w:val="center"/>
              <w:rPr>
                <w:sz w:val="16"/>
                <w:szCs w:val="16"/>
                <w:lang w:val="en-US" w:eastAsia="es-ES"/>
              </w:rPr>
            </w:pPr>
          </w:p>
        </w:tc>
        <w:tc>
          <w:tcPr>
            <w:tcW w:w="1985" w:type="dxa"/>
            <w:vMerge w:val="restart"/>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280"/>
          <w:jc w:val="center"/>
        </w:trPr>
        <w:tc>
          <w:tcPr>
            <w:tcW w:w="3119" w:type="dxa"/>
            <w:gridSpan w:val="2"/>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lastRenderedPageBreak/>
              <w:t>Audit carried out by:</w:t>
            </w:r>
          </w:p>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Consultoría en Eficiencia Energética</w:t>
            </w:r>
          </w:p>
        </w:tc>
        <w:tc>
          <w:tcPr>
            <w:tcW w:w="2972" w:type="dxa"/>
            <w:gridSpan w:val="3"/>
            <w:vMerge/>
          </w:tcPr>
          <w:p w:rsidR="00E5112A" w:rsidRPr="00E5112A" w:rsidRDefault="00E5112A" w:rsidP="002D4E0A">
            <w:pPr>
              <w:shd w:val="clear" w:color="auto" w:fill="FFFFFF"/>
              <w:jc w:val="center"/>
              <w:rPr>
                <w:sz w:val="16"/>
                <w:szCs w:val="16"/>
                <w:lang w:val="en-US" w:eastAsia="es-ES"/>
              </w:rPr>
            </w:pPr>
          </w:p>
        </w:tc>
        <w:tc>
          <w:tcPr>
            <w:tcW w:w="992" w:type="dxa"/>
            <w:vMerge/>
          </w:tcPr>
          <w:p w:rsidR="00E5112A" w:rsidRPr="00E5112A" w:rsidRDefault="00E5112A" w:rsidP="002D4E0A">
            <w:pPr>
              <w:shd w:val="clear" w:color="auto" w:fill="FFFFFF"/>
              <w:jc w:val="center"/>
              <w:rPr>
                <w:sz w:val="16"/>
                <w:szCs w:val="16"/>
                <w:lang w:val="en-US" w:eastAsia="es-ES"/>
              </w:rPr>
            </w:pPr>
          </w:p>
        </w:tc>
        <w:tc>
          <w:tcPr>
            <w:tcW w:w="850" w:type="dxa"/>
            <w:vMerge/>
          </w:tcPr>
          <w:p w:rsidR="00E5112A" w:rsidRPr="00E5112A" w:rsidRDefault="00E5112A" w:rsidP="002D4E0A">
            <w:pPr>
              <w:shd w:val="clear" w:color="auto" w:fill="FFFFFF"/>
              <w:jc w:val="center"/>
              <w:rPr>
                <w:sz w:val="16"/>
                <w:szCs w:val="16"/>
                <w:lang w:val="en-US" w:eastAsia="es-ES"/>
              </w:rPr>
            </w:pPr>
          </w:p>
        </w:tc>
        <w:tc>
          <w:tcPr>
            <w:tcW w:w="851" w:type="dxa"/>
            <w:vMerge/>
          </w:tcPr>
          <w:p w:rsidR="00E5112A" w:rsidRPr="00E5112A" w:rsidRDefault="00E5112A" w:rsidP="002D4E0A">
            <w:pPr>
              <w:shd w:val="clear" w:color="auto" w:fill="FFFFFF"/>
              <w:jc w:val="center"/>
              <w:rPr>
                <w:sz w:val="16"/>
                <w:szCs w:val="16"/>
                <w:lang w:val="en-US" w:eastAsia="es-ES"/>
              </w:rPr>
            </w:pPr>
          </w:p>
        </w:tc>
        <w:tc>
          <w:tcPr>
            <w:tcW w:w="1134" w:type="dxa"/>
            <w:vMerge/>
          </w:tcPr>
          <w:p w:rsidR="00E5112A" w:rsidRPr="00E5112A" w:rsidRDefault="00E5112A" w:rsidP="002D4E0A">
            <w:pPr>
              <w:shd w:val="clear" w:color="auto" w:fill="FFFFFF"/>
              <w:jc w:val="center"/>
              <w:rPr>
                <w:sz w:val="16"/>
                <w:szCs w:val="16"/>
                <w:lang w:val="en-US" w:eastAsia="es-ES"/>
              </w:rPr>
            </w:pPr>
          </w:p>
        </w:tc>
        <w:tc>
          <w:tcPr>
            <w:tcW w:w="1282" w:type="dxa"/>
            <w:vMerge/>
          </w:tcPr>
          <w:p w:rsidR="00E5112A" w:rsidRPr="00E5112A" w:rsidRDefault="00E5112A" w:rsidP="002D4E0A">
            <w:pPr>
              <w:shd w:val="clear" w:color="auto" w:fill="FFFFFF"/>
              <w:jc w:val="center"/>
              <w:rPr>
                <w:sz w:val="16"/>
                <w:szCs w:val="16"/>
                <w:lang w:val="en-US" w:eastAsia="es-ES"/>
              </w:rPr>
            </w:pPr>
          </w:p>
        </w:tc>
        <w:tc>
          <w:tcPr>
            <w:tcW w:w="1985" w:type="dxa"/>
            <w:vMerge/>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212"/>
          <w:jc w:val="center"/>
        </w:trPr>
        <w:tc>
          <w:tcPr>
            <w:tcW w:w="3119" w:type="dxa"/>
            <w:gridSpan w:val="2"/>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3. Medellín: Corporación Autónoma Regional de Antioquia - Corantioquia</w:t>
            </w:r>
          </w:p>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Located at carrera 65 NO. 44a -32</w:t>
            </w:r>
          </w:p>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 (5007 M2)</w:t>
            </w:r>
          </w:p>
        </w:tc>
        <w:tc>
          <w:tcPr>
            <w:tcW w:w="2972" w:type="dxa"/>
            <w:gridSpan w:val="3"/>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992"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850"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851"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134"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282"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985"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212"/>
          <w:jc w:val="center"/>
        </w:trPr>
        <w:tc>
          <w:tcPr>
            <w:tcW w:w="3119" w:type="dxa"/>
            <w:gridSpan w:val="2"/>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Audit carried out by:</w:t>
            </w:r>
          </w:p>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Consultoría en Eficiencia Energética</w:t>
            </w:r>
          </w:p>
        </w:tc>
        <w:tc>
          <w:tcPr>
            <w:tcW w:w="2972" w:type="dxa"/>
            <w:gridSpan w:val="3"/>
            <w:vMerge/>
            <w:shd w:val="clear" w:color="auto" w:fill="FFFFFF"/>
          </w:tcPr>
          <w:p w:rsidR="00E5112A" w:rsidRPr="00E5112A" w:rsidRDefault="00E5112A" w:rsidP="002D4E0A">
            <w:pPr>
              <w:shd w:val="clear" w:color="auto" w:fill="FFFFFF"/>
              <w:rPr>
                <w:sz w:val="16"/>
                <w:szCs w:val="16"/>
                <w:lang w:val="en-US" w:eastAsia="es-ES"/>
              </w:rPr>
            </w:pPr>
          </w:p>
        </w:tc>
        <w:tc>
          <w:tcPr>
            <w:tcW w:w="99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0"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1"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134"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28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985" w:type="dxa"/>
            <w:vMerge/>
            <w:shd w:val="clear" w:color="auto" w:fill="FFFFFF"/>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144"/>
          <w:jc w:val="center"/>
        </w:trPr>
        <w:tc>
          <w:tcPr>
            <w:tcW w:w="3119" w:type="dxa"/>
            <w:gridSpan w:val="2"/>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4. Medellín: The administrative building of Gobernación de Antioquia Street 42 number 52- 106 Medellin, Colombia</w:t>
            </w:r>
          </w:p>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 (54,000 M2)</w:t>
            </w:r>
          </w:p>
        </w:tc>
        <w:tc>
          <w:tcPr>
            <w:tcW w:w="2972" w:type="dxa"/>
            <w:gridSpan w:val="3"/>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992"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850"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851"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134"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282"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985"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144"/>
          <w:jc w:val="center"/>
        </w:trPr>
        <w:tc>
          <w:tcPr>
            <w:tcW w:w="3119" w:type="dxa"/>
            <w:gridSpan w:val="2"/>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Audit carried out by:</w:t>
            </w:r>
          </w:p>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Consorcio de Eficiencia Energética</w:t>
            </w:r>
          </w:p>
        </w:tc>
        <w:tc>
          <w:tcPr>
            <w:tcW w:w="2972" w:type="dxa"/>
            <w:gridSpan w:val="3"/>
            <w:vMerge/>
            <w:shd w:val="clear" w:color="auto" w:fill="FFFFFF"/>
          </w:tcPr>
          <w:p w:rsidR="00E5112A" w:rsidRPr="00E5112A" w:rsidRDefault="00E5112A" w:rsidP="002D4E0A">
            <w:pPr>
              <w:shd w:val="clear" w:color="auto" w:fill="FFFFFF"/>
              <w:rPr>
                <w:sz w:val="16"/>
                <w:szCs w:val="16"/>
                <w:lang w:val="en-US" w:eastAsia="es-ES"/>
              </w:rPr>
            </w:pPr>
          </w:p>
        </w:tc>
        <w:tc>
          <w:tcPr>
            <w:tcW w:w="99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0"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1"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134"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28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985" w:type="dxa"/>
            <w:vMerge/>
            <w:shd w:val="clear" w:color="auto" w:fill="FFFFFF"/>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349"/>
          <w:jc w:val="center"/>
        </w:trPr>
        <w:tc>
          <w:tcPr>
            <w:tcW w:w="3119" w:type="dxa"/>
            <w:gridSpan w:val="2"/>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5. Bogota: Ministry of environment and sustainable development, Bogotá between calles 37 and 38 and between carreras 13 and 8. (7415.15 M2)</w:t>
            </w:r>
          </w:p>
        </w:tc>
        <w:tc>
          <w:tcPr>
            <w:tcW w:w="2972" w:type="dxa"/>
            <w:gridSpan w:val="3"/>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992"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850"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851"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134"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282"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985"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586"/>
          <w:jc w:val="center"/>
        </w:trPr>
        <w:tc>
          <w:tcPr>
            <w:tcW w:w="3119" w:type="dxa"/>
            <w:gridSpan w:val="2"/>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Audit carried out by:</w:t>
            </w:r>
          </w:p>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Inessman: Ingeniería Especializada en Sistemas y Mantenimiento LTDA.</w:t>
            </w:r>
          </w:p>
        </w:tc>
        <w:tc>
          <w:tcPr>
            <w:tcW w:w="2972" w:type="dxa"/>
            <w:gridSpan w:val="3"/>
            <w:vMerge/>
            <w:shd w:val="clear" w:color="auto" w:fill="FFFFFF"/>
          </w:tcPr>
          <w:p w:rsidR="00E5112A" w:rsidRPr="00E5112A" w:rsidRDefault="00E5112A" w:rsidP="002D4E0A">
            <w:pPr>
              <w:shd w:val="clear" w:color="auto" w:fill="FFFFFF"/>
              <w:rPr>
                <w:sz w:val="16"/>
                <w:szCs w:val="16"/>
                <w:lang w:val="en-US" w:eastAsia="es-ES"/>
              </w:rPr>
            </w:pPr>
          </w:p>
        </w:tc>
        <w:tc>
          <w:tcPr>
            <w:tcW w:w="99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0"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1"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134"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28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985" w:type="dxa"/>
            <w:vMerge/>
            <w:shd w:val="clear" w:color="auto" w:fill="FFFFFF"/>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128"/>
          <w:jc w:val="center"/>
        </w:trPr>
        <w:tc>
          <w:tcPr>
            <w:tcW w:w="3119" w:type="dxa"/>
            <w:gridSpan w:val="2"/>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6. Bogota: Ministry of Mines and Energy, located at calle 43 Not 57 - 31 CAN in Bogota - Colombia</w:t>
            </w:r>
          </w:p>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(9,960 M2)</w:t>
            </w:r>
          </w:p>
        </w:tc>
        <w:tc>
          <w:tcPr>
            <w:tcW w:w="2972" w:type="dxa"/>
            <w:gridSpan w:val="3"/>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992"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850"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851"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134"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282"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985"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128"/>
          <w:jc w:val="center"/>
        </w:trPr>
        <w:tc>
          <w:tcPr>
            <w:tcW w:w="3119" w:type="dxa"/>
            <w:gridSpan w:val="2"/>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Audit carried out by:</w:t>
            </w:r>
          </w:p>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Consorcio de Eficiencia Energética</w:t>
            </w:r>
          </w:p>
        </w:tc>
        <w:tc>
          <w:tcPr>
            <w:tcW w:w="2972" w:type="dxa"/>
            <w:gridSpan w:val="3"/>
            <w:vMerge/>
            <w:shd w:val="clear" w:color="auto" w:fill="FFFFFF"/>
          </w:tcPr>
          <w:p w:rsidR="00E5112A" w:rsidRPr="00E5112A" w:rsidRDefault="00E5112A" w:rsidP="002D4E0A">
            <w:pPr>
              <w:shd w:val="clear" w:color="auto" w:fill="FFFFFF"/>
              <w:rPr>
                <w:sz w:val="16"/>
                <w:szCs w:val="16"/>
                <w:lang w:val="en-US" w:eastAsia="es-ES"/>
              </w:rPr>
            </w:pPr>
          </w:p>
        </w:tc>
        <w:tc>
          <w:tcPr>
            <w:tcW w:w="99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0"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1"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134"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28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985" w:type="dxa"/>
            <w:vMerge/>
            <w:shd w:val="clear" w:color="auto" w:fill="FFFFFF"/>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310"/>
          <w:jc w:val="center"/>
        </w:trPr>
        <w:tc>
          <w:tcPr>
            <w:tcW w:w="3119" w:type="dxa"/>
            <w:gridSpan w:val="2"/>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7. Medellín: Building of the Palacio de Justicia en Medellin, located in carrera 52 NO 42 - 73 Administrative Center of the Alpujarra</w:t>
            </w:r>
          </w:p>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 (37.155 M2)</w:t>
            </w:r>
          </w:p>
        </w:tc>
        <w:tc>
          <w:tcPr>
            <w:tcW w:w="2972" w:type="dxa"/>
            <w:gridSpan w:val="3"/>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992"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850"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851"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134"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282"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985"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309"/>
          <w:jc w:val="center"/>
        </w:trPr>
        <w:tc>
          <w:tcPr>
            <w:tcW w:w="3119" w:type="dxa"/>
            <w:gridSpan w:val="2"/>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Audit carried out by:</w:t>
            </w:r>
          </w:p>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Consorcio de Eficiencia Energética</w:t>
            </w:r>
          </w:p>
        </w:tc>
        <w:tc>
          <w:tcPr>
            <w:tcW w:w="2972" w:type="dxa"/>
            <w:gridSpan w:val="3"/>
            <w:vMerge/>
            <w:shd w:val="clear" w:color="auto" w:fill="FFFFFF"/>
          </w:tcPr>
          <w:p w:rsidR="00E5112A" w:rsidRPr="00E5112A" w:rsidRDefault="00E5112A" w:rsidP="002D4E0A">
            <w:pPr>
              <w:shd w:val="clear" w:color="auto" w:fill="FFFFFF"/>
              <w:rPr>
                <w:sz w:val="16"/>
                <w:szCs w:val="16"/>
                <w:lang w:val="en-US" w:eastAsia="es-ES"/>
              </w:rPr>
            </w:pPr>
          </w:p>
        </w:tc>
        <w:tc>
          <w:tcPr>
            <w:tcW w:w="99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0"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1"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134"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28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985" w:type="dxa"/>
            <w:vMerge/>
            <w:shd w:val="clear" w:color="auto" w:fill="FFFFFF"/>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128"/>
          <w:jc w:val="center"/>
        </w:trPr>
        <w:tc>
          <w:tcPr>
            <w:tcW w:w="3119" w:type="dxa"/>
            <w:gridSpan w:val="2"/>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8. Santa Marta: Corporación Autónoma Regional de  Magdalena, located at Avenida del Libertador No. 32-201, Taironas neighborhood - Santa Marta, Magdalena</w:t>
            </w:r>
          </w:p>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(1.118 M2)</w:t>
            </w:r>
          </w:p>
        </w:tc>
        <w:tc>
          <w:tcPr>
            <w:tcW w:w="2972" w:type="dxa"/>
            <w:gridSpan w:val="3"/>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992"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850"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851"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134"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282"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985"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128"/>
          <w:jc w:val="center"/>
        </w:trPr>
        <w:tc>
          <w:tcPr>
            <w:tcW w:w="3119" w:type="dxa"/>
            <w:gridSpan w:val="2"/>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Audit carried out by:</w:t>
            </w:r>
          </w:p>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Applus Norcontrol</w:t>
            </w:r>
          </w:p>
        </w:tc>
        <w:tc>
          <w:tcPr>
            <w:tcW w:w="2972" w:type="dxa"/>
            <w:gridSpan w:val="3"/>
            <w:vMerge/>
            <w:shd w:val="clear" w:color="auto" w:fill="FFFFFF"/>
          </w:tcPr>
          <w:p w:rsidR="00E5112A" w:rsidRPr="00E5112A" w:rsidRDefault="00E5112A" w:rsidP="002D4E0A">
            <w:pPr>
              <w:shd w:val="clear" w:color="auto" w:fill="FFFFFF"/>
              <w:rPr>
                <w:sz w:val="16"/>
                <w:szCs w:val="16"/>
                <w:lang w:val="en-US" w:eastAsia="es-ES"/>
              </w:rPr>
            </w:pPr>
          </w:p>
        </w:tc>
        <w:tc>
          <w:tcPr>
            <w:tcW w:w="99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0"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1"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134"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28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985" w:type="dxa"/>
            <w:vMerge/>
            <w:shd w:val="clear" w:color="auto" w:fill="FFFFFF"/>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310"/>
          <w:jc w:val="center"/>
        </w:trPr>
        <w:tc>
          <w:tcPr>
            <w:tcW w:w="3119" w:type="dxa"/>
            <w:gridSpan w:val="2"/>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9. Barranquilla: Corporación Autónoma Regional del Atlántico - CRA, located at Calle 66 No. 54-43, Barranquilla, Atlantico.</w:t>
            </w:r>
          </w:p>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(836 M2)</w:t>
            </w:r>
          </w:p>
        </w:tc>
        <w:tc>
          <w:tcPr>
            <w:tcW w:w="2972" w:type="dxa"/>
            <w:gridSpan w:val="3"/>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992"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850"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851"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134"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282"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985"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309"/>
          <w:jc w:val="center"/>
        </w:trPr>
        <w:tc>
          <w:tcPr>
            <w:tcW w:w="3119" w:type="dxa"/>
            <w:gridSpan w:val="2"/>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lastRenderedPageBreak/>
              <w:t>Audit carried out by:</w:t>
            </w:r>
          </w:p>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Applus Norcontrol</w:t>
            </w:r>
          </w:p>
        </w:tc>
        <w:tc>
          <w:tcPr>
            <w:tcW w:w="2972" w:type="dxa"/>
            <w:gridSpan w:val="3"/>
            <w:vMerge/>
            <w:shd w:val="clear" w:color="auto" w:fill="FFFFFF"/>
          </w:tcPr>
          <w:p w:rsidR="00E5112A" w:rsidRPr="00E5112A" w:rsidRDefault="00E5112A" w:rsidP="002D4E0A">
            <w:pPr>
              <w:shd w:val="clear" w:color="auto" w:fill="FFFFFF"/>
              <w:jc w:val="center"/>
              <w:rPr>
                <w:sz w:val="16"/>
                <w:szCs w:val="16"/>
                <w:lang w:val="en-US" w:eastAsia="es-ES"/>
              </w:rPr>
            </w:pPr>
          </w:p>
        </w:tc>
        <w:tc>
          <w:tcPr>
            <w:tcW w:w="99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0"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1"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134"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28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985" w:type="dxa"/>
            <w:vMerge/>
            <w:shd w:val="clear" w:color="auto" w:fill="FFFFFF"/>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310"/>
          <w:jc w:val="center"/>
        </w:trPr>
        <w:tc>
          <w:tcPr>
            <w:tcW w:w="3119" w:type="dxa"/>
            <w:gridSpan w:val="2"/>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10. Gobernación del Atlático, located at Carrera 45 and Calle 40, Barranquilla, Atlantico.</w:t>
            </w:r>
          </w:p>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(10268 M2)</w:t>
            </w:r>
          </w:p>
        </w:tc>
        <w:tc>
          <w:tcPr>
            <w:tcW w:w="2972" w:type="dxa"/>
            <w:gridSpan w:val="3"/>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992"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850"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851"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134"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282"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985"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309"/>
          <w:jc w:val="center"/>
        </w:trPr>
        <w:tc>
          <w:tcPr>
            <w:tcW w:w="3119" w:type="dxa"/>
            <w:gridSpan w:val="2"/>
            <w:shd w:val="clear" w:color="auto" w:fill="FFFFFF"/>
          </w:tcPr>
          <w:p w:rsidR="00E5112A" w:rsidRPr="00E5112A" w:rsidRDefault="00E5112A" w:rsidP="002D4E0A">
            <w:pPr>
              <w:shd w:val="clear" w:color="auto" w:fill="FFFFFF"/>
              <w:rPr>
                <w:sz w:val="16"/>
                <w:szCs w:val="16"/>
                <w:lang w:val="en-US" w:eastAsia="es-ES"/>
              </w:rPr>
            </w:pPr>
            <w:r w:rsidRPr="00E5112A">
              <w:rPr>
                <w:sz w:val="16"/>
                <w:szCs w:val="16"/>
                <w:lang w:val="en-US" w:eastAsia="es-ES"/>
              </w:rPr>
              <w:t>Audit carried out by:</w:t>
            </w:r>
          </w:p>
          <w:p w:rsidR="00E5112A" w:rsidRPr="00E5112A" w:rsidRDefault="00E5112A" w:rsidP="002D4E0A">
            <w:pPr>
              <w:shd w:val="clear" w:color="auto" w:fill="FFFFFF"/>
              <w:rPr>
                <w:sz w:val="16"/>
                <w:szCs w:val="16"/>
                <w:lang w:val="en-US" w:eastAsia="es-ES"/>
              </w:rPr>
            </w:pPr>
            <w:r w:rsidRPr="00E5112A">
              <w:rPr>
                <w:sz w:val="16"/>
                <w:szCs w:val="16"/>
                <w:lang w:val="en-US" w:eastAsia="es-ES"/>
              </w:rPr>
              <w:t>Applus Norcontrol</w:t>
            </w:r>
          </w:p>
        </w:tc>
        <w:tc>
          <w:tcPr>
            <w:tcW w:w="2972" w:type="dxa"/>
            <w:gridSpan w:val="3"/>
            <w:vMerge/>
            <w:shd w:val="clear" w:color="auto" w:fill="FFFFFF"/>
          </w:tcPr>
          <w:p w:rsidR="00E5112A" w:rsidRPr="00E5112A" w:rsidRDefault="00E5112A" w:rsidP="002D4E0A">
            <w:pPr>
              <w:shd w:val="clear" w:color="auto" w:fill="FFFFFF"/>
              <w:jc w:val="center"/>
              <w:rPr>
                <w:sz w:val="16"/>
                <w:szCs w:val="16"/>
                <w:lang w:val="en-US" w:eastAsia="es-ES"/>
              </w:rPr>
            </w:pPr>
          </w:p>
        </w:tc>
        <w:tc>
          <w:tcPr>
            <w:tcW w:w="99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0"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1"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134"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28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985" w:type="dxa"/>
            <w:vMerge/>
            <w:shd w:val="clear" w:color="auto" w:fill="FFFFFF"/>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189"/>
          <w:jc w:val="center"/>
        </w:trPr>
        <w:tc>
          <w:tcPr>
            <w:tcW w:w="3119" w:type="dxa"/>
            <w:gridSpan w:val="2"/>
            <w:shd w:val="clear" w:color="auto" w:fill="FFFFFF"/>
          </w:tcPr>
          <w:p w:rsidR="00E5112A" w:rsidRPr="00E5112A" w:rsidRDefault="00E5112A" w:rsidP="002D4E0A">
            <w:pPr>
              <w:shd w:val="clear" w:color="auto" w:fill="FFFFFF"/>
              <w:rPr>
                <w:sz w:val="16"/>
                <w:szCs w:val="16"/>
                <w:lang w:val="en-US" w:eastAsia="es-ES"/>
              </w:rPr>
            </w:pPr>
            <w:r w:rsidRPr="00E5112A">
              <w:rPr>
                <w:sz w:val="16"/>
                <w:szCs w:val="16"/>
                <w:lang w:val="en-US" w:eastAsia="es-ES"/>
              </w:rPr>
              <w:t>11. Alcaldía de Barranquilla,  Paseo Bolivar Street 34 No. 43 - 31</w:t>
            </w:r>
          </w:p>
          <w:p w:rsidR="00E5112A" w:rsidRPr="00E5112A" w:rsidRDefault="00E5112A" w:rsidP="002D4E0A">
            <w:pPr>
              <w:shd w:val="clear" w:color="auto" w:fill="FFFFFF"/>
              <w:rPr>
                <w:sz w:val="16"/>
                <w:szCs w:val="16"/>
                <w:lang w:val="en-US" w:eastAsia="es-ES"/>
              </w:rPr>
            </w:pPr>
            <w:r w:rsidRPr="00E5112A">
              <w:rPr>
                <w:sz w:val="16"/>
                <w:szCs w:val="16"/>
                <w:lang w:val="en-US" w:eastAsia="es-ES"/>
              </w:rPr>
              <w:t>(10,080 M2)</w:t>
            </w:r>
          </w:p>
        </w:tc>
        <w:tc>
          <w:tcPr>
            <w:tcW w:w="2972" w:type="dxa"/>
            <w:gridSpan w:val="3"/>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992"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850"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851"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134"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282"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985"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188"/>
          <w:jc w:val="center"/>
        </w:trPr>
        <w:tc>
          <w:tcPr>
            <w:tcW w:w="3119" w:type="dxa"/>
            <w:gridSpan w:val="2"/>
            <w:shd w:val="clear" w:color="auto" w:fill="FFFFFF"/>
          </w:tcPr>
          <w:p w:rsidR="00E5112A" w:rsidRPr="00E5112A" w:rsidRDefault="00E5112A" w:rsidP="002D4E0A">
            <w:pPr>
              <w:shd w:val="clear" w:color="auto" w:fill="FFFFFF"/>
              <w:rPr>
                <w:sz w:val="16"/>
                <w:szCs w:val="16"/>
                <w:lang w:val="en-US" w:eastAsia="es-ES"/>
              </w:rPr>
            </w:pPr>
            <w:r w:rsidRPr="00E5112A">
              <w:rPr>
                <w:sz w:val="16"/>
                <w:szCs w:val="16"/>
                <w:lang w:val="en-US" w:eastAsia="es-ES"/>
              </w:rPr>
              <w:t>Audit carried out by:</w:t>
            </w:r>
          </w:p>
          <w:p w:rsidR="00E5112A" w:rsidRPr="00E5112A" w:rsidRDefault="00E5112A" w:rsidP="002D4E0A">
            <w:pPr>
              <w:shd w:val="clear" w:color="auto" w:fill="FFFFFF"/>
              <w:rPr>
                <w:sz w:val="16"/>
                <w:szCs w:val="16"/>
                <w:lang w:val="en-US" w:eastAsia="es-ES"/>
              </w:rPr>
            </w:pPr>
            <w:r w:rsidRPr="00E5112A">
              <w:rPr>
                <w:sz w:val="16"/>
                <w:szCs w:val="16"/>
                <w:lang w:val="en-US" w:eastAsia="es-ES"/>
              </w:rPr>
              <w:t>Applus Norcontrol</w:t>
            </w:r>
          </w:p>
        </w:tc>
        <w:tc>
          <w:tcPr>
            <w:tcW w:w="2972" w:type="dxa"/>
            <w:gridSpan w:val="3"/>
            <w:vMerge/>
            <w:shd w:val="clear" w:color="auto" w:fill="FFFFFF"/>
          </w:tcPr>
          <w:p w:rsidR="00E5112A" w:rsidRPr="00E5112A" w:rsidRDefault="00E5112A" w:rsidP="002D4E0A">
            <w:pPr>
              <w:shd w:val="clear" w:color="auto" w:fill="FFFFFF"/>
              <w:rPr>
                <w:sz w:val="16"/>
                <w:szCs w:val="16"/>
                <w:lang w:val="en-US" w:eastAsia="es-ES"/>
              </w:rPr>
            </w:pPr>
          </w:p>
        </w:tc>
        <w:tc>
          <w:tcPr>
            <w:tcW w:w="99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0"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1"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134"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28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985" w:type="dxa"/>
            <w:vMerge/>
            <w:shd w:val="clear" w:color="auto" w:fill="FFFFFF"/>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310"/>
          <w:jc w:val="center"/>
        </w:trPr>
        <w:tc>
          <w:tcPr>
            <w:tcW w:w="3119" w:type="dxa"/>
            <w:gridSpan w:val="2"/>
            <w:shd w:val="clear" w:color="auto" w:fill="FFFFFF"/>
          </w:tcPr>
          <w:p w:rsidR="00E5112A" w:rsidRPr="00E5112A" w:rsidRDefault="00E5112A" w:rsidP="002D4E0A">
            <w:pPr>
              <w:shd w:val="clear" w:color="auto" w:fill="FFFFFF"/>
              <w:rPr>
                <w:sz w:val="16"/>
                <w:szCs w:val="16"/>
                <w:lang w:val="en-US" w:eastAsia="es-ES"/>
              </w:rPr>
            </w:pPr>
            <w:r w:rsidRPr="00E5112A">
              <w:rPr>
                <w:sz w:val="16"/>
                <w:szCs w:val="16"/>
                <w:lang w:val="en-US" w:eastAsia="es-ES"/>
              </w:rPr>
              <w:t>12. Quibdó: energy audit of the City Hall Municipalidad de Quibdó, located at carrera 2 No. 24a-32 (893.94 m2)</w:t>
            </w:r>
          </w:p>
        </w:tc>
        <w:tc>
          <w:tcPr>
            <w:tcW w:w="2972" w:type="dxa"/>
            <w:gridSpan w:val="3"/>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992"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850"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851"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134"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282"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985"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309"/>
          <w:jc w:val="center"/>
        </w:trPr>
        <w:tc>
          <w:tcPr>
            <w:tcW w:w="3119" w:type="dxa"/>
            <w:gridSpan w:val="2"/>
            <w:shd w:val="clear" w:color="auto" w:fill="FFFFFF"/>
          </w:tcPr>
          <w:p w:rsidR="00E5112A" w:rsidRPr="00E5112A" w:rsidRDefault="00E5112A" w:rsidP="002D4E0A">
            <w:pPr>
              <w:shd w:val="clear" w:color="auto" w:fill="FFFFFF"/>
              <w:rPr>
                <w:sz w:val="16"/>
                <w:szCs w:val="16"/>
                <w:lang w:val="en-US" w:eastAsia="es-ES"/>
              </w:rPr>
            </w:pPr>
            <w:r w:rsidRPr="00E5112A">
              <w:rPr>
                <w:sz w:val="16"/>
                <w:szCs w:val="16"/>
                <w:lang w:val="en-US" w:eastAsia="es-ES"/>
              </w:rPr>
              <w:t>Audit carried out by:</w:t>
            </w:r>
          </w:p>
          <w:p w:rsidR="00E5112A" w:rsidRPr="00E5112A" w:rsidRDefault="00E5112A" w:rsidP="002D4E0A">
            <w:pPr>
              <w:shd w:val="clear" w:color="auto" w:fill="FFFFFF"/>
              <w:rPr>
                <w:sz w:val="16"/>
                <w:szCs w:val="16"/>
                <w:lang w:val="en-US" w:eastAsia="es-ES"/>
              </w:rPr>
            </w:pPr>
            <w:r w:rsidRPr="00E5112A">
              <w:rPr>
                <w:sz w:val="16"/>
                <w:szCs w:val="16"/>
                <w:lang w:val="en-US" w:eastAsia="es-ES"/>
              </w:rPr>
              <w:t>Deloitte</w:t>
            </w:r>
          </w:p>
        </w:tc>
        <w:tc>
          <w:tcPr>
            <w:tcW w:w="2972" w:type="dxa"/>
            <w:gridSpan w:val="3"/>
            <w:vMerge/>
            <w:shd w:val="clear" w:color="auto" w:fill="FFFFFF"/>
          </w:tcPr>
          <w:p w:rsidR="00E5112A" w:rsidRPr="00E5112A" w:rsidRDefault="00E5112A" w:rsidP="002D4E0A">
            <w:pPr>
              <w:shd w:val="clear" w:color="auto" w:fill="FFFFFF"/>
              <w:rPr>
                <w:sz w:val="16"/>
                <w:szCs w:val="16"/>
                <w:lang w:val="en-US" w:eastAsia="es-ES"/>
              </w:rPr>
            </w:pPr>
          </w:p>
        </w:tc>
        <w:tc>
          <w:tcPr>
            <w:tcW w:w="99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0"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1"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134"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28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985" w:type="dxa"/>
            <w:vMerge/>
            <w:shd w:val="clear" w:color="auto" w:fill="FFFFFF"/>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121"/>
          <w:jc w:val="center"/>
        </w:trPr>
        <w:tc>
          <w:tcPr>
            <w:tcW w:w="3119" w:type="dxa"/>
            <w:gridSpan w:val="2"/>
            <w:shd w:val="clear" w:color="auto" w:fill="FFFFFF"/>
          </w:tcPr>
          <w:p w:rsidR="00E5112A" w:rsidRPr="00E5112A" w:rsidRDefault="00E5112A" w:rsidP="002D4E0A">
            <w:pPr>
              <w:shd w:val="clear" w:color="auto" w:fill="FFFFFF"/>
              <w:rPr>
                <w:sz w:val="16"/>
                <w:szCs w:val="16"/>
                <w:lang w:val="en-US" w:eastAsia="es-ES"/>
              </w:rPr>
            </w:pPr>
            <w:r w:rsidRPr="00E5112A">
              <w:rPr>
                <w:sz w:val="16"/>
                <w:szCs w:val="16"/>
                <w:lang w:val="en-US" w:eastAsia="es-ES"/>
              </w:rPr>
              <w:t>13. Cali: Corporación Autónoma del Valle del Cauca Carrera 56 # 11 - 36</w:t>
            </w:r>
          </w:p>
          <w:p w:rsidR="00E5112A" w:rsidRPr="00E5112A" w:rsidRDefault="00E5112A" w:rsidP="002D4E0A">
            <w:pPr>
              <w:shd w:val="clear" w:color="auto" w:fill="FFFFFF"/>
              <w:rPr>
                <w:sz w:val="16"/>
                <w:szCs w:val="16"/>
                <w:lang w:val="en-US" w:eastAsia="es-ES"/>
              </w:rPr>
            </w:pPr>
            <w:r w:rsidRPr="00E5112A">
              <w:rPr>
                <w:sz w:val="16"/>
                <w:szCs w:val="16"/>
                <w:lang w:val="en-US" w:eastAsia="es-ES"/>
              </w:rPr>
              <w:t>(11,200 M2)</w:t>
            </w:r>
          </w:p>
        </w:tc>
        <w:tc>
          <w:tcPr>
            <w:tcW w:w="2972" w:type="dxa"/>
            <w:gridSpan w:val="3"/>
            <w:vMerge w:val="restart"/>
            <w:shd w:val="clear" w:color="auto" w:fill="FFFFFF"/>
          </w:tcPr>
          <w:p w:rsidR="00E5112A" w:rsidRPr="00E5112A" w:rsidRDefault="00E5112A" w:rsidP="002D4E0A">
            <w:pPr>
              <w:shd w:val="clear" w:color="auto" w:fill="FFFFFF"/>
              <w:jc w:val="center"/>
              <w:rPr>
                <w:sz w:val="16"/>
                <w:szCs w:val="16"/>
                <w:lang w:val="en-US" w:eastAsia="es-ES"/>
              </w:rPr>
            </w:pPr>
          </w:p>
          <w:p w:rsidR="00E5112A" w:rsidRPr="00E5112A" w:rsidRDefault="00E5112A" w:rsidP="002D4E0A">
            <w:pPr>
              <w:shd w:val="clear" w:color="auto" w:fill="FFFFFF"/>
              <w:jc w:val="center"/>
              <w:rPr>
                <w:sz w:val="16"/>
                <w:szCs w:val="16"/>
                <w:lang w:val="en-US" w:eastAsia="es-ES"/>
              </w:rPr>
            </w:pPr>
          </w:p>
        </w:tc>
        <w:tc>
          <w:tcPr>
            <w:tcW w:w="992"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850"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851"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134"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282"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985"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121"/>
          <w:jc w:val="center"/>
        </w:trPr>
        <w:tc>
          <w:tcPr>
            <w:tcW w:w="3119" w:type="dxa"/>
            <w:gridSpan w:val="2"/>
            <w:shd w:val="clear" w:color="auto" w:fill="FFFFFF"/>
          </w:tcPr>
          <w:p w:rsidR="00E5112A" w:rsidRPr="00E5112A" w:rsidRDefault="00E5112A" w:rsidP="002D4E0A">
            <w:pPr>
              <w:shd w:val="clear" w:color="auto" w:fill="FFFFFF"/>
              <w:rPr>
                <w:sz w:val="16"/>
                <w:szCs w:val="16"/>
                <w:lang w:val="en-US" w:eastAsia="es-ES"/>
              </w:rPr>
            </w:pPr>
            <w:r w:rsidRPr="00E5112A">
              <w:rPr>
                <w:sz w:val="16"/>
                <w:szCs w:val="16"/>
                <w:lang w:val="en-US" w:eastAsia="es-ES"/>
              </w:rPr>
              <w:t>Audit carried out by:</w:t>
            </w:r>
          </w:p>
          <w:p w:rsidR="00E5112A" w:rsidRPr="00E5112A" w:rsidRDefault="00E5112A" w:rsidP="002D4E0A">
            <w:pPr>
              <w:shd w:val="clear" w:color="auto" w:fill="FFFFFF"/>
              <w:rPr>
                <w:sz w:val="16"/>
                <w:szCs w:val="16"/>
                <w:lang w:val="en-US" w:eastAsia="es-ES"/>
              </w:rPr>
            </w:pPr>
            <w:r w:rsidRPr="00E5112A">
              <w:rPr>
                <w:sz w:val="16"/>
                <w:szCs w:val="16"/>
                <w:lang w:val="en-US" w:eastAsia="es-ES"/>
              </w:rPr>
              <w:t>Creara International.</w:t>
            </w:r>
          </w:p>
        </w:tc>
        <w:tc>
          <w:tcPr>
            <w:tcW w:w="2972" w:type="dxa"/>
            <w:gridSpan w:val="3"/>
            <w:vMerge/>
            <w:shd w:val="clear" w:color="auto" w:fill="FFFFFF"/>
          </w:tcPr>
          <w:p w:rsidR="00E5112A" w:rsidRPr="00E5112A" w:rsidRDefault="00E5112A" w:rsidP="002D4E0A">
            <w:pPr>
              <w:shd w:val="clear" w:color="auto" w:fill="FFFFFF"/>
              <w:rPr>
                <w:sz w:val="16"/>
                <w:szCs w:val="16"/>
                <w:lang w:val="en-US" w:eastAsia="es-ES"/>
              </w:rPr>
            </w:pPr>
          </w:p>
        </w:tc>
        <w:tc>
          <w:tcPr>
            <w:tcW w:w="99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0"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1"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134"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28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985" w:type="dxa"/>
            <w:vMerge/>
            <w:shd w:val="clear" w:color="auto" w:fill="FFFFFF"/>
          </w:tcPr>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101"/>
          <w:jc w:val="center"/>
        </w:trPr>
        <w:tc>
          <w:tcPr>
            <w:tcW w:w="3119" w:type="dxa"/>
            <w:gridSpan w:val="2"/>
            <w:shd w:val="clear" w:color="auto" w:fill="FFFFFF"/>
          </w:tcPr>
          <w:p w:rsidR="00E5112A" w:rsidRPr="00E5112A" w:rsidRDefault="00E5112A" w:rsidP="002D4E0A">
            <w:pPr>
              <w:shd w:val="clear" w:color="auto" w:fill="FFFFFF"/>
              <w:rPr>
                <w:sz w:val="16"/>
                <w:szCs w:val="16"/>
                <w:lang w:val="en-US" w:eastAsia="es-ES"/>
              </w:rPr>
            </w:pPr>
            <w:r w:rsidRPr="00E5112A">
              <w:rPr>
                <w:sz w:val="16"/>
                <w:szCs w:val="16"/>
                <w:lang w:val="en-US" w:eastAsia="es-ES"/>
              </w:rPr>
              <w:t>14. Valledupar: Alcaldía de Valledupar, Carrera 5 No. 15 - 69 (4235TH m2)</w:t>
            </w:r>
          </w:p>
        </w:tc>
        <w:tc>
          <w:tcPr>
            <w:tcW w:w="2972" w:type="dxa"/>
            <w:gridSpan w:val="3"/>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992"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850"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851"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134"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282" w:type="dxa"/>
            <w:vMerge w:val="restart"/>
            <w:shd w:val="clear" w:color="auto" w:fill="FFFFFF"/>
          </w:tcPr>
          <w:p w:rsidR="00E5112A" w:rsidRPr="00E5112A" w:rsidRDefault="00E5112A" w:rsidP="002D4E0A">
            <w:pPr>
              <w:shd w:val="clear" w:color="auto" w:fill="FFFFFF"/>
              <w:jc w:val="center"/>
              <w:rPr>
                <w:sz w:val="16"/>
                <w:szCs w:val="16"/>
                <w:lang w:val="en-US" w:eastAsia="es-ES"/>
              </w:rPr>
            </w:pPr>
          </w:p>
        </w:tc>
        <w:tc>
          <w:tcPr>
            <w:tcW w:w="1985" w:type="dxa"/>
            <w:vMerge w:val="restart"/>
            <w:shd w:val="clear" w:color="auto" w:fill="FFFFFF"/>
          </w:tcPr>
          <w:p w:rsidR="00E5112A" w:rsidRPr="00E5112A" w:rsidRDefault="00E5112A" w:rsidP="002D4E0A">
            <w:pPr>
              <w:shd w:val="clear" w:color="auto" w:fill="FFFFFF"/>
              <w:jc w:val="center"/>
              <w:rPr>
                <w:sz w:val="16"/>
                <w:szCs w:val="16"/>
                <w:lang w:val="en-US" w:eastAsia="es-ES"/>
              </w:rPr>
            </w:pPr>
          </w:p>
          <w:p w:rsidR="00E5112A" w:rsidRPr="00E5112A" w:rsidRDefault="00E5112A" w:rsidP="002D4E0A">
            <w:pPr>
              <w:shd w:val="clear" w:color="auto" w:fill="FFFFFF"/>
              <w:jc w:val="center"/>
              <w:rPr>
                <w:sz w:val="16"/>
                <w:szCs w:val="16"/>
                <w:lang w:val="en-US" w:eastAsia="es-ES"/>
              </w:rPr>
            </w:pPr>
          </w:p>
        </w:tc>
      </w:tr>
      <w:tr w:rsidR="00E5112A" w:rsidRPr="00E5112A" w:rsidTr="002D4E0A">
        <w:trPr>
          <w:cantSplit/>
          <w:trHeight w:val="101"/>
          <w:jc w:val="center"/>
        </w:trPr>
        <w:tc>
          <w:tcPr>
            <w:tcW w:w="3119" w:type="dxa"/>
            <w:gridSpan w:val="2"/>
            <w:shd w:val="clear" w:color="auto" w:fill="FFFFFF"/>
          </w:tcPr>
          <w:p w:rsidR="00E5112A" w:rsidRPr="00E5112A" w:rsidRDefault="00E5112A" w:rsidP="002D4E0A">
            <w:pPr>
              <w:shd w:val="clear" w:color="auto" w:fill="FFFFFF"/>
              <w:rPr>
                <w:sz w:val="16"/>
                <w:szCs w:val="16"/>
                <w:lang w:val="en-US" w:eastAsia="es-ES"/>
              </w:rPr>
            </w:pPr>
            <w:r w:rsidRPr="00E5112A">
              <w:rPr>
                <w:sz w:val="16"/>
                <w:szCs w:val="16"/>
                <w:lang w:val="en-US" w:eastAsia="es-ES"/>
              </w:rPr>
              <w:t>Audit carried out by:</w:t>
            </w:r>
          </w:p>
          <w:p w:rsidR="00E5112A" w:rsidRPr="00E5112A" w:rsidRDefault="00E5112A" w:rsidP="002D4E0A">
            <w:pPr>
              <w:shd w:val="clear" w:color="auto" w:fill="FFFFFF"/>
              <w:rPr>
                <w:sz w:val="16"/>
                <w:szCs w:val="16"/>
                <w:lang w:val="en-US" w:eastAsia="es-ES"/>
              </w:rPr>
            </w:pPr>
            <w:r w:rsidRPr="00E5112A">
              <w:rPr>
                <w:sz w:val="16"/>
                <w:szCs w:val="16"/>
                <w:lang w:val="en-US" w:eastAsia="es-ES"/>
              </w:rPr>
              <w:t>UT Serconanter</w:t>
            </w:r>
          </w:p>
        </w:tc>
        <w:tc>
          <w:tcPr>
            <w:tcW w:w="2972" w:type="dxa"/>
            <w:gridSpan w:val="3"/>
            <w:vMerge/>
            <w:shd w:val="clear" w:color="auto" w:fill="FFFFFF"/>
          </w:tcPr>
          <w:p w:rsidR="00E5112A" w:rsidRPr="00E5112A" w:rsidRDefault="00E5112A" w:rsidP="002D4E0A">
            <w:pPr>
              <w:shd w:val="clear" w:color="auto" w:fill="FFFFFF"/>
              <w:rPr>
                <w:sz w:val="16"/>
                <w:szCs w:val="16"/>
                <w:lang w:val="en-US" w:eastAsia="es-ES"/>
              </w:rPr>
            </w:pPr>
          </w:p>
        </w:tc>
        <w:tc>
          <w:tcPr>
            <w:tcW w:w="99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0"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851"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134"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282" w:type="dxa"/>
            <w:vMerge/>
            <w:shd w:val="clear" w:color="auto" w:fill="FFFFFF"/>
          </w:tcPr>
          <w:p w:rsidR="00E5112A" w:rsidRPr="00E5112A" w:rsidRDefault="00E5112A" w:rsidP="002D4E0A">
            <w:pPr>
              <w:shd w:val="clear" w:color="auto" w:fill="FFFFFF"/>
              <w:jc w:val="center"/>
              <w:rPr>
                <w:sz w:val="16"/>
                <w:szCs w:val="16"/>
                <w:lang w:val="en-US" w:eastAsia="es-ES"/>
              </w:rPr>
            </w:pPr>
          </w:p>
        </w:tc>
        <w:tc>
          <w:tcPr>
            <w:tcW w:w="1985" w:type="dxa"/>
            <w:vMerge/>
            <w:shd w:val="clear" w:color="auto" w:fill="FFFFFF"/>
          </w:tcPr>
          <w:p w:rsidR="00E5112A" w:rsidRPr="00E5112A" w:rsidRDefault="00E5112A" w:rsidP="002D4E0A">
            <w:pPr>
              <w:shd w:val="clear" w:color="auto" w:fill="FFFFFF"/>
              <w:jc w:val="center"/>
              <w:rPr>
                <w:sz w:val="16"/>
                <w:szCs w:val="16"/>
                <w:lang w:val="en-US" w:eastAsia="es-ES"/>
              </w:rPr>
            </w:pPr>
          </w:p>
        </w:tc>
      </w:tr>
    </w:tbl>
    <w:p w:rsidR="00E5112A" w:rsidRPr="00E5112A" w:rsidRDefault="00E5112A" w:rsidP="00E5112A">
      <w:pPr>
        <w:tabs>
          <w:tab w:val="left" w:pos="284"/>
        </w:tabs>
        <w:rPr>
          <w:b/>
          <w:bCs/>
          <w:lang w:val="en-US"/>
        </w:rPr>
      </w:pPr>
    </w:p>
    <w:p w:rsidR="00E5112A" w:rsidRPr="00E5112A" w:rsidRDefault="00E5112A" w:rsidP="00E5112A">
      <w:pPr>
        <w:pageBreakBefore/>
        <w:tabs>
          <w:tab w:val="left" w:pos="284"/>
        </w:tabs>
        <w:rPr>
          <w:b/>
          <w:bCs/>
          <w:lang w:val="en-US"/>
        </w:rPr>
      </w:pP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90"/>
        <w:gridCol w:w="1348"/>
        <w:gridCol w:w="1134"/>
        <w:gridCol w:w="567"/>
        <w:gridCol w:w="708"/>
        <w:gridCol w:w="1418"/>
        <w:gridCol w:w="1276"/>
        <w:gridCol w:w="1134"/>
        <w:gridCol w:w="1417"/>
        <w:gridCol w:w="1099"/>
      </w:tblGrid>
      <w:tr w:rsidR="00E5112A" w:rsidRPr="00E5112A" w:rsidTr="002D4E0A">
        <w:trPr>
          <w:cantSplit/>
          <w:jc w:val="center"/>
        </w:trPr>
        <w:tc>
          <w:tcPr>
            <w:tcW w:w="13291" w:type="dxa"/>
            <w:gridSpan w:val="10"/>
            <w:shd w:val="clear" w:color="auto" w:fill="D9D9D9"/>
            <w:vAlign w:val="center"/>
          </w:tcPr>
          <w:p w:rsidR="00E5112A" w:rsidRPr="00E5112A" w:rsidRDefault="00E5112A" w:rsidP="002D4E0A">
            <w:pPr>
              <w:jc w:val="left"/>
              <w:rPr>
                <w:b/>
                <w:bCs/>
                <w:sz w:val="18"/>
                <w:szCs w:val="18"/>
                <w:lang w:val="en-US" w:eastAsia="es-ES"/>
              </w:rPr>
            </w:pPr>
            <w:r w:rsidRPr="00E5112A">
              <w:rPr>
                <w:b/>
                <w:bCs/>
                <w:sz w:val="18"/>
                <w:szCs w:val="18"/>
                <w:lang w:val="en-US" w:eastAsia="es-ES"/>
              </w:rPr>
              <w:t>Effectiveness: To what extent have been achieved the results and objectives of the project?</w:t>
            </w:r>
          </w:p>
        </w:tc>
      </w:tr>
      <w:tr w:rsidR="00E5112A" w:rsidRPr="00E5112A" w:rsidTr="002D4E0A">
        <w:trPr>
          <w:cantSplit/>
          <w:jc w:val="center"/>
        </w:trPr>
        <w:tc>
          <w:tcPr>
            <w:tcW w:w="3190" w:type="dxa"/>
            <w:vAlign w:val="center"/>
          </w:tcPr>
          <w:p w:rsidR="00E5112A" w:rsidRPr="00E5112A" w:rsidRDefault="00E5112A" w:rsidP="002D4E0A">
            <w:pPr>
              <w:tabs>
                <w:tab w:val="left" w:pos="921"/>
              </w:tabs>
              <w:jc w:val="center"/>
              <w:rPr>
                <w:lang w:val="en-US" w:eastAsia="es-ES"/>
              </w:rPr>
            </w:pPr>
            <w:r w:rsidRPr="00E5112A">
              <w:rPr>
                <w:sz w:val="18"/>
                <w:szCs w:val="18"/>
                <w:lang w:val="en-US" w:eastAsia="es-ES"/>
              </w:rPr>
              <w:t>Evaluation Criteria</w:t>
            </w:r>
          </w:p>
        </w:tc>
        <w:tc>
          <w:tcPr>
            <w:tcW w:w="3049" w:type="dxa"/>
            <w:gridSpan w:val="3"/>
            <w:vAlign w:val="center"/>
          </w:tcPr>
          <w:p w:rsidR="00E5112A" w:rsidRPr="00E5112A" w:rsidRDefault="00E5112A" w:rsidP="002D4E0A">
            <w:pPr>
              <w:tabs>
                <w:tab w:val="left" w:pos="921"/>
              </w:tabs>
              <w:jc w:val="center"/>
              <w:rPr>
                <w:lang w:val="en-US" w:eastAsia="es-ES"/>
              </w:rPr>
            </w:pPr>
            <w:r w:rsidRPr="00E5112A">
              <w:rPr>
                <w:sz w:val="18"/>
                <w:szCs w:val="18"/>
                <w:lang w:val="en-US" w:eastAsia="es-ES"/>
              </w:rPr>
              <w:t>Indicators</w:t>
            </w:r>
          </w:p>
        </w:tc>
        <w:tc>
          <w:tcPr>
            <w:tcW w:w="3402" w:type="dxa"/>
            <w:gridSpan w:val="3"/>
            <w:vAlign w:val="center"/>
          </w:tcPr>
          <w:p w:rsidR="00E5112A" w:rsidRPr="00E5112A" w:rsidRDefault="00E5112A" w:rsidP="002D4E0A">
            <w:pPr>
              <w:tabs>
                <w:tab w:val="left" w:pos="921"/>
              </w:tabs>
              <w:jc w:val="center"/>
              <w:rPr>
                <w:lang w:val="en-US" w:eastAsia="es-ES"/>
              </w:rPr>
            </w:pPr>
            <w:r w:rsidRPr="00E5112A">
              <w:rPr>
                <w:sz w:val="18"/>
                <w:szCs w:val="18"/>
                <w:lang w:val="en-US" w:eastAsia="es-ES"/>
              </w:rPr>
              <w:t>Sources</w:t>
            </w:r>
          </w:p>
        </w:tc>
        <w:tc>
          <w:tcPr>
            <w:tcW w:w="3650" w:type="dxa"/>
            <w:gridSpan w:val="3"/>
            <w:vAlign w:val="center"/>
          </w:tcPr>
          <w:p w:rsidR="00E5112A" w:rsidRPr="00E5112A" w:rsidRDefault="00E5112A" w:rsidP="002D4E0A">
            <w:pPr>
              <w:tabs>
                <w:tab w:val="left" w:pos="921"/>
              </w:tabs>
              <w:jc w:val="center"/>
              <w:rPr>
                <w:lang w:val="en-US" w:eastAsia="es-ES"/>
              </w:rPr>
            </w:pPr>
            <w:r w:rsidRPr="00E5112A">
              <w:rPr>
                <w:sz w:val="18"/>
                <w:szCs w:val="18"/>
                <w:lang w:val="en-US" w:eastAsia="es-ES"/>
              </w:rPr>
              <w:t>Methodology</w:t>
            </w:r>
          </w:p>
        </w:tc>
      </w:tr>
      <w:tr w:rsidR="00E5112A" w:rsidRPr="00E5112A" w:rsidTr="002D4E0A">
        <w:trPr>
          <w:cantSplit/>
          <w:trHeight w:val="378"/>
          <w:jc w:val="center"/>
        </w:trPr>
        <w:tc>
          <w:tcPr>
            <w:tcW w:w="3190" w:type="dxa"/>
            <w:vMerge w:val="restart"/>
            <w:shd w:val="clear" w:color="auto" w:fill="FFFFFF"/>
            <w:vAlign w:val="center"/>
          </w:tcPr>
          <w:p w:rsidR="00E5112A" w:rsidRPr="00E5112A" w:rsidRDefault="00E5112A" w:rsidP="002D4E0A">
            <w:pPr>
              <w:shd w:val="clear" w:color="auto" w:fill="FFFFFF"/>
              <w:tabs>
                <w:tab w:val="left" w:pos="3265"/>
              </w:tabs>
              <w:rPr>
                <w:b/>
                <w:bCs/>
                <w:sz w:val="18"/>
                <w:szCs w:val="18"/>
                <w:lang w:val="en-US" w:eastAsia="es-ES"/>
              </w:rPr>
            </w:pPr>
            <w:r w:rsidRPr="00E5112A">
              <w:rPr>
                <w:sz w:val="16"/>
                <w:szCs w:val="16"/>
                <w:lang w:val="en-US" w:eastAsia="es-ES"/>
              </w:rPr>
              <w:t>1. Achievement of project goals, indicators been met.</w:t>
            </w:r>
          </w:p>
        </w:tc>
        <w:tc>
          <w:tcPr>
            <w:tcW w:w="3049" w:type="dxa"/>
            <w:gridSpan w:val="3"/>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r w:rsidRPr="00E5112A">
              <w:rPr>
                <w:sz w:val="16"/>
                <w:szCs w:val="16"/>
                <w:lang w:val="en-US" w:eastAsia="es-ES"/>
              </w:rPr>
              <w:t>Rates of reduction of energy consumption expected from optimization measures, according to the Energy Audit (percentage)</w:t>
            </w:r>
          </w:p>
        </w:tc>
        <w:tc>
          <w:tcPr>
            <w:tcW w:w="3402" w:type="dxa"/>
            <w:gridSpan w:val="3"/>
            <w:shd w:val="clear" w:color="auto" w:fill="FFFFFF"/>
            <w:vAlign w:val="center"/>
          </w:tcPr>
          <w:p w:rsidR="00E5112A" w:rsidRPr="00E5112A" w:rsidRDefault="00E5112A" w:rsidP="002D4E0A">
            <w:pPr>
              <w:shd w:val="clear" w:color="auto" w:fill="FFFFFF"/>
              <w:tabs>
                <w:tab w:val="left" w:pos="3265"/>
              </w:tabs>
              <w:rPr>
                <w:b/>
                <w:bCs/>
                <w:sz w:val="18"/>
                <w:szCs w:val="18"/>
                <w:lang w:val="en-US" w:eastAsia="es-ES"/>
              </w:rPr>
            </w:pPr>
            <w:r w:rsidRPr="00E5112A">
              <w:rPr>
                <w:sz w:val="16"/>
                <w:szCs w:val="16"/>
                <w:lang w:val="en-US" w:eastAsia="es-ES"/>
              </w:rPr>
              <w:t>Energy audits</w:t>
            </w:r>
          </w:p>
        </w:tc>
        <w:tc>
          <w:tcPr>
            <w:tcW w:w="3650" w:type="dxa"/>
            <w:gridSpan w:val="3"/>
            <w:shd w:val="clear" w:color="auto" w:fill="FFFFFF"/>
            <w:vAlign w:val="center"/>
          </w:tcPr>
          <w:p w:rsidR="00E5112A" w:rsidRPr="00E5112A" w:rsidRDefault="00E5112A" w:rsidP="00D84202">
            <w:pPr>
              <w:pStyle w:val="Prrafodelista"/>
              <w:numPr>
                <w:ilvl w:val="0"/>
                <w:numId w:val="21"/>
              </w:numPr>
              <w:tabs>
                <w:tab w:val="left" w:pos="175"/>
              </w:tabs>
              <w:spacing w:before="0" w:after="0"/>
              <w:ind w:left="33" w:firstLine="0"/>
              <w:contextualSpacing w:val="0"/>
              <w:jc w:val="left"/>
              <w:rPr>
                <w:rFonts w:ascii="Calibri Light" w:eastAsia="Times New Roman" w:hAnsi="Calibri Light"/>
                <w:color w:val="2E74B5"/>
                <w:sz w:val="16"/>
                <w:szCs w:val="16"/>
                <w:lang w:val="en-US" w:eastAsia="es-ES"/>
              </w:rPr>
            </w:pPr>
            <w:r w:rsidRPr="00E5112A">
              <w:rPr>
                <w:sz w:val="16"/>
                <w:szCs w:val="16"/>
                <w:lang w:val="en-US" w:eastAsia="es-ES"/>
              </w:rPr>
              <w:t>Review of documents</w:t>
            </w:r>
          </w:p>
        </w:tc>
      </w:tr>
      <w:tr w:rsidR="00E5112A" w:rsidRPr="00E5112A" w:rsidTr="002D4E0A">
        <w:trPr>
          <w:cantSplit/>
          <w:trHeight w:val="378"/>
          <w:jc w:val="center"/>
        </w:trPr>
        <w:tc>
          <w:tcPr>
            <w:tcW w:w="3190" w:type="dxa"/>
            <w:vMerge/>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p>
        </w:tc>
        <w:tc>
          <w:tcPr>
            <w:tcW w:w="3049" w:type="dxa"/>
            <w:gridSpan w:val="3"/>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r w:rsidRPr="00E5112A">
              <w:rPr>
                <w:sz w:val="16"/>
                <w:szCs w:val="16"/>
                <w:lang w:val="en-US" w:eastAsia="es-ES"/>
              </w:rPr>
              <w:t>Areas with higher EE potential from interventions at the building, resulting from technological changes. </w:t>
            </w:r>
          </w:p>
        </w:tc>
        <w:tc>
          <w:tcPr>
            <w:tcW w:w="3402" w:type="dxa"/>
            <w:gridSpan w:val="3"/>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r w:rsidRPr="00E5112A">
              <w:rPr>
                <w:sz w:val="16"/>
                <w:szCs w:val="16"/>
                <w:lang w:val="en-US" w:eastAsia="es-ES"/>
              </w:rPr>
              <w:t>Energy audits</w:t>
            </w:r>
          </w:p>
        </w:tc>
        <w:tc>
          <w:tcPr>
            <w:tcW w:w="3650" w:type="dxa"/>
            <w:gridSpan w:val="3"/>
            <w:shd w:val="clear" w:color="auto" w:fill="FFFFFF"/>
            <w:vAlign w:val="center"/>
          </w:tcPr>
          <w:p w:rsidR="00E5112A" w:rsidRPr="00E5112A" w:rsidRDefault="00E5112A" w:rsidP="00D84202">
            <w:pPr>
              <w:pStyle w:val="Prrafodelista"/>
              <w:numPr>
                <w:ilvl w:val="0"/>
                <w:numId w:val="21"/>
              </w:numPr>
              <w:tabs>
                <w:tab w:val="left" w:pos="175"/>
              </w:tabs>
              <w:spacing w:before="0" w:after="0"/>
              <w:ind w:left="33" w:firstLine="0"/>
              <w:contextualSpacing w:val="0"/>
              <w:jc w:val="left"/>
              <w:rPr>
                <w:rFonts w:ascii="Calibri Light" w:eastAsia="Times New Roman" w:hAnsi="Calibri Light"/>
                <w:color w:val="2E74B5"/>
                <w:sz w:val="16"/>
                <w:szCs w:val="16"/>
                <w:lang w:val="en-US" w:eastAsia="es-ES"/>
              </w:rPr>
            </w:pPr>
            <w:r w:rsidRPr="00E5112A">
              <w:rPr>
                <w:sz w:val="16"/>
                <w:szCs w:val="16"/>
                <w:lang w:val="en-US" w:eastAsia="es-ES"/>
              </w:rPr>
              <w:t>Review of documents</w:t>
            </w:r>
          </w:p>
        </w:tc>
      </w:tr>
      <w:tr w:rsidR="00E5112A" w:rsidRPr="00E5112A" w:rsidTr="002D4E0A">
        <w:trPr>
          <w:cantSplit/>
          <w:trHeight w:val="378"/>
          <w:jc w:val="center"/>
        </w:trPr>
        <w:tc>
          <w:tcPr>
            <w:tcW w:w="3190" w:type="dxa"/>
            <w:vMerge w:val="restart"/>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r w:rsidRPr="00E5112A">
              <w:rPr>
                <w:sz w:val="16"/>
                <w:szCs w:val="16"/>
                <w:lang w:val="en-US" w:eastAsia="es-ES"/>
              </w:rPr>
              <w:t>2. Institutional Strengthening in energy efficiency (EE)</w:t>
            </w:r>
          </w:p>
        </w:tc>
        <w:tc>
          <w:tcPr>
            <w:tcW w:w="3049" w:type="dxa"/>
            <w:gridSpan w:val="3"/>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r w:rsidRPr="00E5112A">
              <w:rPr>
                <w:sz w:val="16"/>
                <w:szCs w:val="16"/>
                <w:lang w:val="en-US" w:eastAsia="es-ES"/>
              </w:rPr>
              <w:t>No. of technical experts in EE in the building.</w:t>
            </w:r>
          </w:p>
        </w:tc>
        <w:tc>
          <w:tcPr>
            <w:tcW w:w="3402" w:type="dxa"/>
            <w:gridSpan w:val="3"/>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r w:rsidRPr="00E5112A">
              <w:rPr>
                <w:sz w:val="16"/>
                <w:szCs w:val="16"/>
                <w:lang w:val="en-US" w:eastAsia="es-ES"/>
              </w:rPr>
              <w:t>Energy audits</w:t>
            </w:r>
          </w:p>
        </w:tc>
        <w:tc>
          <w:tcPr>
            <w:tcW w:w="3650" w:type="dxa"/>
            <w:gridSpan w:val="3"/>
            <w:shd w:val="clear" w:color="auto" w:fill="FFFFFF"/>
            <w:vAlign w:val="center"/>
          </w:tcPr>
          <w:p w:rsidR="00E5112A" w:rsidRPr="00E5112A" w:rsidRDefault="00E5112A" w:rsidP="00D84202">
            <w:pPr>
              <w:pStyle w:val="Prrafodelista"/>
              <w:numPr>
                <w:ilvl w:val="0"/>
                <w:numId w:val="21"/>
              </w:numPr>
              <w:tabs>
                <w:tab w:val="left" w:pos="175"/>
              </w:tabs>
              <w:spacing w:before="0" w:after="0"/>
              <w:ind w:left="33" w:firstLine="0"/>
              <w:contextualSpacing w:val="0"/>
              <w:jc w:val="left"/>
              <w:rPr>
                <w:rFonts w:ascii="Calibri Light" w:eastAsia="Times New Roman" w:hAnsi="Calibri Light"/>
                <w:color w:val="2E74B5"/>
                <w:sz w:val="16"/>
                <w:szCs w:val="16"/>
                <w:lang w:val="en-US" w:eastAsia="es-ES"/>
              </w:rPr>
            </w:pPr>
            <w:r w:rsidRPr="00E5112A">
              <w:rPr>
                <w:sz w:val="16"/>
                <w:szCs w:val="16"/>
                <w:lang w:val="en-US" w:eastAsia="es-ES"/>
              </w:rPr>
              <w:t>Review of documents</w:t>
            </w:r>
          </w:p>
          <w:p w:rsidR="00E5112A" w:rsidRPr="00E5112A" w:rsidRDefault="00E5112A" w:rsidP="00D84202">
            <w:pPr>
              <w:pStyle w:val="Prrafodelista"/>
              <w:numPr>
                <w:ilvl w:val="0"/>
                <w:numId w:val="21"/>
              </w:numPr>
              <w:tabs>
                <w:tab w:val="left" w:pos="175"/>
              </w:tabs>
              <w:spacing w:before="0" w:after="0"/>
              <w:ind w:left="33" w:firstLine="0"/>
              <w:contextualSpacing w:val="0"/>
              <w:jc w:val="left"/>
              <w:rPr>
                <w:rFonts w:ascii="Calibri Light" w:eastAsia="Times New Roman" w:hAnsi="Calibri Light"/>
                <w:color w:val="2E74B5"/>
                <w:sz w:val="16"/>
                <w:szCs w:val="16"/>
                <w:lang w:val="en-US" w:eastAsia="es-ES"/>
              </w:rPr>
            </w:pPr>
            <w:r w:rsidRPr="00E5112A">
              <w:rPr>
                <w:sz w:val="16"/>
                <w:szCs w:val="16"/>
                <w:lang w:val="en-US" w:eastAsia="es-ES"/>
              </w:rPr>
              <w:t>Interviews</w:t>
            </w:r>
          </w:p>
        </w:tc>
      </w:tr>
      <w:tr w:rsidR="00E5112A" w:rsidRPr="00E5112A" w:rsidTr="002D4E0A">
        <w:trPr>
          <w:cantSplit/>
          <w:trHeight w:val="378"/>
          <w:jc w:val="center"/>
        </w:trPr>
        <w:tc>
          <w:tcPr>
            <w:tcW w:w="3190" w:type="dxa"/>
            <w:vMerge/>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p>
        </w:tc>
        <w:tc>
          <w:tcPr>
            <w:tcW w:w="3049" w:type="dxa"/>
            <w:gridSpan w:val="3"/>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r w:rsidRPr="00E5112A">
              <w:rPr>
                <w:sz w:val="16"/>
                <w:szCs w:val="16"/>
                <w:lang w:val="en-US" w:eastAsia="es-ES"/>
              </w:rPr>
              <w:t>No. Internal policies that govern the energy consumption.</w:t>
            </w:r>
          </w:p>
        </w:tc>
        <w:tc>
          <w:tcPr>
            <w:tcW w:w="3402" w:type="dxa"/>
            <w:gridSpan w:val="3"/>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r w:rsidRPr="00E5112A">
              <w:rPr>
                <w:sz w:val="16"/>
                <w:szCs w:val="16"/>
                <w:lang w:val="en-US" w:eastAsia="es-ES"/>
              </w:rPr>
              <w:t>Energy audits</w:t>
            </w:r>
          </w:p>
        </w:tc>
        <w:tc>
          <w:tcPr>
            <w:tcW w:w="3650" w:type="dxa"/>
            <w:gridSpan w:val="3"/>
            <w:shd w:val="clear" w:color="auto" w:fill="FFFFFF"/>
            <w:vAlign w:val="center"/>
          </w:tcPr>
          <w:p w:rsidR="00E5112A" w:rsidRPr="00E5112A" w:rsidRDefault="00E5112A" w:rsidP="00D84202">
            <w:pPr>
              <w:pStyle w:val="Prrafodelista"/>
              <w:numPr>
                <w:ilvl w:val="0"/>
                <w:numId w:val="22"/>
              </w:numPr>
              <w:tabs>
                <w:tab w:val="left" w:pos="175"/>
              </w:tabs>
              <w:spacing w:before="0" w:after="0"/>
              <w:ind w:left="33" w:firstLine="0"/>
              <w:contextualSpacing w:val="0"/>
              <w:jc w:val="left"/>
              <w:rPr>
                <w:rFonts w:ascii="Calibri Light" w:eastAsia="Times New Roman" w:hAnsi="Calibri Light"/>
                <w:color w:val="2E74B5"/>
                <w:sz w:val="16"/>
                <w:szCs w:val="16"/>
                <w:lang w:val="en-US" w:eastAsia="es-ES"/>
              </w:rPr>
            </w:pPr>
            <w:r w:rsidRPr="00E5112A">
              <w:rPr>
                <w:sz w:val="16"/>
                <w:szCs w:val="16"/>
                <w:lang w:val="en-US" w:eastAsia="es-ES"/>
              </w:rPr>
              <w:t>Energy audits</w:t>
            </w:r>
          </w:p>
        </w:tc>
      </w:tr>
      <w:tr w:rsidR="00E5112A" w:rsidRPr="00E5112A" w:rsidTr="002D4E0A">
        <w:trPr>
          <w:cantSplit/>
          <w:trHeight w:val="378"/>
          <w:jc w:val="center"/>
        </w:trPr>
        <w:tc>
          <w:tcPr>
            <w:tcW w:w="3190" w:type="dxa"/>
            <w:vMerge/>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p>
        </w:tc>
        <w:tc>
          <w:tcPr>
            <w:tcW w:w="3049" w:type="dxa"/>
            <w:gridSpan w:val="3"/>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r w:rsidRPr="00E5112A">
              <w:rPr>
                <w:sz w:val="16"/>
                <w:szCs w:val="16"/>
                <w:lang w:val="en-US" w:eastAsia="es-ES"/>
              </w:rPr>
              <w:t>Years of operation of the building</w:t>
            </w:r>
          </w:p>
        </w:tc>
        <w:tc>
          <w:tcPr>
            <w:tcW w:w="3402" w:type="dxa"/>
            <w:gridSpan w:val="3"/>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r w:rsidRPr="00E5112A">
              <w:rPr>
                <w:sz w:val="16"/>
                <w:szCs w:val="16"/>
                <w:lang w:val="en-US" w:eastAsia="es-ES"/>
              </w:rPr>
              <w:t>Energy audits</w:t>
            </w:r>
          </w:p>
        </w:tc>
        <w:tc>
          <w:tcPr>
            <w:tcW w:w="3650" w:type="dxa"/>
            <w:gridSpan w:val="3"/>
            <w:shd w:val="clear" w:color="auto" w:fill="FFFFFF"/>
            <w:vAlign w:val="center"/>
          </w:tcPr>
          <w:p w:rsidR="00E5112A" w:rsidRPr="00E5112A" w:rsidRDefault="00E5112A" w:rsidP="00D84202">
            <w:pPr>
              <w:pStyle w:val="Prrafodelista"/>
              <w:numPr>
                <w:ilvl w:val="0"/>
                <w:numId w:val="21"/>
              </w:numPr>
              <w:tabs>
                <w:tab w:val="left" w:pos="175"/>
              </w:tabs>
              <w:spacing w:before="0" w:after="0"/>
              <w:ind w:left="33" w:firstLine="0"/>
              <w:contextualSpacing w:val="0"/>
              <w:jc w:val="left"/>
              <w:rPr>
                <w:rFonts w:ascii="Calibri Light" w:eastAsia="Times New Roman" w:hAnsi="Calibri Light"/>
                <w:color w:val="2E74B5"/>
                <w:sz w:val="16"/>
                <w:szCs w:val="16"/>
                <w:lang w:val="en-US" w:eastAsia="es-ES"/>
              </w:rPr>
            </w:pPr>
            <w:r w:rsidRPr="00E5112A">
              <w:rPr>
                <w:sz w:val="16"/>
                <w:szCs w:val="16"/>
                <w:lang w:val="en-US" w:eastAsia="es-ES"/>
              </w:rPr>
              <w:t>Energy audits</w:t>
            </w:r>
          </w:p>
        </w:tc>
      </w:tr>
      <w:tr w:rsidR="00E5112A" w:rsidRPr="00E5112A" w:rsidTr="002D4E0A">
        <w:trPr>
          <w:cantSplit/>
          <w:trHeight w:val="378"/>
          <w:jc w:val="center"/>
        </w:trPr>
        <w:tc>
          <w:tcPr>
            <w:tcW w:w="3190" w:type="dxa"/>
            <w:vMerge/>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p>
        </w:tc>
        <w:tc>
          <w:tcPr>
            <w:tcW w:w="3049" w:type="dxa"/>
            <w:gridSpan w:val="3"/>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r w:rsidRPr="00E5112A">
              <w:rPr>
                <w:sz w:val="16"/>
                <w:szCs w:val="16"/>
                <w:lang w:val="en-US" w:eastAsia="es-ES"/>
              </w:rPr>
              <w:t>Investment and EE improvements carried on before the energy audit</w:t>
            </w:r>
          </w:p>
        </w:tc>
        <w:tc>
          <w:tcPr>
            <w:tcW w:w="3402" w:type="dxa"/>
            <w:gridSpan w:val="3"/>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r w:rsidRPr="00E5112A">
              <w:rPr>
                <w:sz w:val="16"/>
                <w:szCs w:val="16"/>
                <w:lang w:val="en-US" w:eastAsia="es-ES"/>
              </w:rPr>
              <w:t>Energy audits</w:t>
            </w:r>
          </w:p>
        </w:tc>
        <w:tc>
          <w:tcPr>
            <w:tcW w:w="3650" w:type="dxa"/>
            <w:gridSpan w:val="3"/>
            <w:shd w:val="clear" w:color="auto" w:fill="FFFFFF"/>
            <w:vAlign w:val="center"/>
          </w:tcPr>
          <w:p w:rsidR="00E5112A" w:rsidRPr="00E5112A" w:rsidRDefault="00E5112A" w:rsidP="00D84202">
            <w:pPr>
              <w:pStyle w:val="Prrafodelista"/>
              <w:numPr>
                <w:ilvl w:val="0"/>
                <w:numId w:val="21"/>
              </w:numPr>
              <w:tabs>
                <w:tab w:val="left" w:pos="175"/>
              </w:tabs>
              <w:spacing w:before="0" w:after="0"/>
              <w:ind w:left="33" w:firstLine="0"/>
              <w:contextualSpacing w:val="0"/>
              <w:jc w:val="left"/>
              <w:rPr>
                <w:rFonts w:ascii="Calibri Light" w:eastAsia="Times New Roman" w:hAnsi="Calibri Light"/>
                <w:color w:val="2E74B5"/>
                <w:sz w:val="16"/>
                <w:szCs w:val="16"/>
                <w:lang w:val="en-US" w:eastAsia="es-ES"/>
              </w:rPr>
            </w:pPr>
            <w:r w:rsidRPr="00E5112A">
              <w:rPr>
                <w:sz w:val="16"/>
                <w:szCs w:val="16"/>
                <w:lang w:val="en-US" w:eastAsia="es-ES"/>
              </w:rPr>
              <w:t>Energy audits</w:t>
            </w:r>
          </w:p>
        </w:tc>
      </w:tr>
      <w:tr w:rsidR="00E5112A" w:rsidRPr="00E5112A" w:rsidTr="002D4E0A">
        <w:trPr>
          <w:cantSplit/>
          <w:trHeight w:val="208"/>
          <w:jc w:val="center"/>
        </w:trPr>
        <w:tc>
          <w:tcPr>
            <w:tcW w:w="3190" w:type="dxa"/>
            <w:vMerge w:val="restart"/>
            <w:shd w:val="clear" w:color="auto" w:fill="D9D9D9"/>
            <w:vAlign w:val="center"/>
          </w:tcPr>
          <w:p w:rsidR="00E5112A" w:rsidRPr="00E5112A" w:rsidRDefault="00E5112A" w:rsidP="002D4E0A">
            <w:pPr>
              <w:shd w:val="solid" w:color="D9D9D9" w:fill="D9D9D9"/>
              <w:jc w:val="center"/>
              <w:rPr>
                <w:sz w:val="16"/>
                <w:szCs w:val="16"/>
                <w:shd w:val="solid" w:color="D9D9D9" w:fill="D9D9D9"/>
                <w:lang w:val="en-US" w:eastAsia="es-ES"/>
              </w:rPr>
            </w:pPr>
            <w:r w:rsidRPr="00E5112A">
              <w:rPr>
                <w:sz w:val="16"/>
                <w:szCs w:val="16"/>
                <w:shd w:val="solid" w:color="D9D9D9" w:fill="D9D9D9"/>
                <w:lang w:val="en-US" w:eastAsia="es-ES"/>
              </w:rPr>
              <w:t>Building analyzed</w:t>
            </w:r>
          </w:p>
        </w:tc>
        <w:tc>
          <w:tcPr>
            <w:tcW w:w="10101" w:type="dxa"/>
            <w:gridSpan w:val="9"/>
            <w:shd w:val="clear" w:color="auto" w:fill="D9D9D9"/>
            <w:vAlign w:val="center"/>
          </w:tcPr>
          <w:p w:rsidR="00E5112A" w:rsidRPr="00E5112A" w:rsidRDefault="00E5112A" w:rsidP="002D4E0A">
            <w:pPr>
              <w:shd w:val="solid" w:color="D9D9D9" w:fill="D9D9D9"/>
              <w:jc w:val="center"/>
              <w:rPr>
                <w:sz w:val="16"/>
                <w:szCs w:val="16"/>
                <w:shd w:val="solid" w:color="D9D9D9" w:fill="D9D9D9"/>
                <w:lang w:val="en-US" w:eastAsia="es-ES"/>
              </w:rPr>
            </w:pPr>
            <w:r w:rsidRPr="00E5112A">
              <w:rPr>
                <w:sz w:val="16"/>
                <w:szCs w:val="16"/>
                <w:shd w:val="solid" w:color="D9D9D9" w:fill="D9D9D9"/>
                <w:lang w:val="en-US" w:eastAsia="es-ES"/>
              </w:rPr>
              <w:t>Indicators</w:t>
            </w:r>
          </w:p>
        </w:tc>
      </w:tr>
      <w:tr w:rsidR="00E5112A" w:rsidRPr="00E5112A" w:rsidTr="002D4E0A">
        <w:trPr>
          <w:cantSplit/>
          <w:trHeight w:val="378"/>
          <w:jc w:val="center"/>
        </w:trPr>
        <w:tc>
          <w:tcPr>
            <w:tcW w:w="3190" w:type="dxa"/>
            <w:vMerge/>
            <w:shd w:val="clear" w:color="auto" w:fill="D9D9D9"/>
            <w:vAlign w:val="center"/>
          </w:tcPr>
          <w:p w:rsidR="00E5112A" w:rsidRPr="00E5112A" w:rsidRDefault="00E5112A" w:rsidP="002D4E0A">
            <w:pPr>
              <w:shd w:val="solid" w:color="D9D9D9" w:fill="D9D9D9"/>
              <w:jc w:val="center"/>
              <w:rPr>
                <w:sz w:val="16"/>
                <w:szCs w:val="16"/>
                <w:shd w:val="solid" w:color="D9D9D9" w:fill="D9D9D9"/>
                <w:lang w:val="en-US" w:eastAsia="es-ES"/>
              </w:rPr>
            </w:pPr>
          </w:p>
        </w:tc>
        <w:tc>
          <w:tcPr>
            <w:tcW w:w="5175" w:type="dxa"/>
            <w:gridSpan w:val="5"/>
            <w:shd w:val="clear" w:color="auto" w:fill="D9D9D9"/>
            <w:vAlign w:val="center"/>
          </w:tcPr>
          <w:p w:rsidR="00E5112A" w:rsidRPr="00E5112A" w:rsidRDefault="00E5112A" w:rsidP="002D4E0A">
            <w:pPr>
              <w:shd w:val="solid" w:color="D9D9D9" w:fill="D9D9D9"/>
              <w:jc w:val="center"/>
              <w:rPr>
                <w:sz w:val="16"/>
                <w:szCs w:val="16"/>
                <w:shd w:val="solid" w:color="D9D9D9" w:fill="D9D9D9"/>
                <w:lang w:val="en-US" w:eastAsia="es-ES"/>
              </w:rPr>
            </w:pPr>
            <w:r w:rsidRPr="00E5112A">
              <w:rPr>
                <w:sz w:val="16"/>
                <w:szCs w:val="16"/>
                <w:shd w:val="solid" w:color="D9D9D9" w:fill="D9D9D9"/>
                <w:lang w:val="en-US" w:eastAsia="es-ES"/>
              </w:rPr>
              <w:t>Rates of reduction of energy consumption from optimization measures, according to the Energy Audit (percentage), compared to the total energy consumed by the building.</w:t>
            </w:r>
          </w:p>
        </w:tc>
        <w:tc>
          <w:tcPr>
            <w:tcW w:w="1276" w:type="dxa"/>
            <w:vMerge w:val="restart"/>
            <w:shd w:val="clear" w:color="auto" w:fill="D9D9D9"/>
            <w:vAlign w:val="center"/>
          </w:tcPr>
          <w:p w:rsidR="00E5112A" w:rsidRPr="00E5112A" w:rsidRDefault="00E5112A" w:rsidP="002D4E0A">
            <w:pPr>
              <w:shd w:val="solid" w:color="D9D9D9" w:fill="D9D9D9"/>
              <w:jc w:val="center"/>
              <w:rPr>
                <w:sz w:val="16"/>
                <w:szCs w:val="16"/>
                <w:shd w:val="solid" w:color="D9D9D9" w:fill="D9D9D9"/>
                <w:lang w:val="en-US" w:eastAsia="es-ES"/>
              </w:rPr>
            </w:pPr>
            <w:r w:rsidRPr="00E5112A">
              <w:rPr>
                <w:sz w:val="16"/>
                <w:szCs w:val="16"/>
                <w:shd w:val="solid" w:color="D9D9D9" w:fill="D9D9D9"/>
                <w:lang w:val="en-US" w:eastAsia="es-ES"/>
              </w:rPr>
              <w:t>No. of technical experts in EE in the building.</w:t>
            </w:r>
          </w:p>
        </w:tc>
        <w:tc>
          <w:tcPr>
            <w:tcW w:w="1134" w:type="dxa"/>
            <w:vMerge w:val="restart"/>
            <w:shd w:val="clear" w:color="auto" w:fill="D9D9D9"/>
            <w:vAlign w:val="center"/>
          </w:tcPr>
          <w:p w:rsidR="00E5112A" w:rsidRPr="00E5112A" w:rsidRDefault="00E5112A" w:rsidP="002D4E0A">
            <w:pPr>
              <w:pStyle w:val="Prrafodelista"/>
              <w:shd w:val="solid" w:color="D9D9D9" w:fill="D9D9D9"/>
              <w:ind w:left="0"/>
              <w:jc w:val="center"/>
              <w:rPr>
                <w:sz w:val="16"/>
                <w:szCs w:val="16"/>
                <w:shd w:val="solid" w:color="D9D9D9" w:fill="D9D9D9"/>
                <w:lang w:val="en-US" w:eastAsia="es-ES"/>
              </w:rPr>
            </w:pPr>
            <w:r w:rsidRPr="00E5112A">
              <w:rPr>
                <w:sz w:val="16"/>
                <w:szCs w:val="16"/>
                <w:shd w:val="solid" w:color="D9D9D9" w:fill="D9D9D9"/>
                <w:lang w:val="en-US" w:eastAsia="es-ES"/>
              </w:rPr>
              <w:t>No. Internal policies that govern the energy consumption.</w:t>
            </w:r>
          </w:p>
        </w:tc>
        <w:tc>
          <w:tcPr>
            <w:tcW w:w="1417" w:type="dxa"/>
            <w:vMerge w:val="restart"/>
            <w:shd w:val="clear" w:color="auto" w:fill="D9D9D9"/>
            <w:vAlign w:val="center"/>
          </w:tcPr>
          <w:p w:rsidR="00E5112A" w:rsidRPr="00E5112A" w:rsidRDefault="00E5112A" w:rsidP="002D4E0A">
            <w:pPr>
              <w:pStyle w:val="Prrafodelista"/>
              <w:shd w:val="solid" w:color="D9D9D9" w:fill="D9D9D9"/>
              <w:ind w:left="0"/>
              <w:jc w:val="center"/>
              <w:rPr>
                <w:sz w:val="16"/>
                <w:szCs w:val="16"/>
                <w:shd w:val="solid" w:color="D9D9D9" w:fill="D9D9D9"/>
                <w:lang w:val="en-US" w:eastAsia="es-ES"/>
              </w:rPr>
            </w:pPr>
            <w:r w:rsidRPr="00E5112A">
              <w:rPr>
                <w:sz w:val="16"/>
                <w:szCs w:val="16"/>
                <w:shd w:val="solid" w:color="D9D9D9" w:fill="D9D9D9"/>
                <w:lang w:val="en-US" w:eastAsia="es-ES"/>
              </w:rPr>
              <w:t>Years of operation of the building</w:t>
            </w:r>
          </w:p>
        </w:tc>
        <w:tc>
          <w:tcPr>
            <w:tcW w:w="1099" w:type="dxa"/>
            <w:vMerge w:val="restart"/>
            <w:shd w:val="clear" w:color="auto" w:fill="D9D9D9"/>
            <w:vAlign w:val="center"/>
          </w:tcPr>
          <w:p w:rsidR="00E5112A" w:rsidRPr="00E5112A" w:rsidRDefault="00E5112A" w:rsidP="002D4E0A">
            <w:pPr>
              <w:pStyle w:val="Prrafodelista"/>
              <w:shd w:val="solid" w:color="D9D9D9" w:fill="D9D9D9"/>
              <w:ind w:left="0"/>
              <w:jc w:val="center"/>
              <w:rPr>
                <w:sz w:val="16"/>
                <w:szCs w:val="16"/>
                <w:shd w:val="solid" w:color="D9D9D9" w:fill="D9D9D9"/>
                <w:lang w:val="en-US" w:eastAsia="es-ES"/>
              </w:rPr>
            </w:pPr>
            <w:r w:rsidRPr="00E5112A">
              <w:rPr>
                <w:sz w:val="16"/>
                <w:szCs w:val="16"/>
                <w:shd w:val="solid" w:color="D9D9D9" w:fill="D9D9D9"/>
                <w:lang w:val="en-US" w:eastAsia="es-ES"/>
              </w:rPr>
              <w:t>Investment and EE improvements to the building made before audit</w:t>
            </w:r>
          </w:p>
        </w:tc>
      </w:tr>
      <w:tr w:rsidR="00E5112A" w:rsidRPr="00E5112A" w:rsidTr="002D4E0A">
        <w:trPr>
          <w:cantSplit/>
          <w:trHeight w:val="378"/>
          <w:jc w:val="center"/>
        </w:trPr>
        <w:tc>
          <w:tcPr>
            <w:tcW w:w="3190" w:type="dxa"/>
            <w:vMerge/>
            <w:shd w:val="clear" w:color="auto" w:fill="D9D9D9"/>
            <w:vAlign w:val="center"/>
          </w:tcPr>
          <w:p w:rsidR="00E5112A" w:rsidRPr="00E5112A" w:rsidRDefault="00E5112A" w:rsidP="002D4E0A">
            <w:pPr>
              <w:pStyle w:val="Prrafodelista"/>
              <w:ind w:left="360"/>
              <w:rPr>
                <w:sz w:val="16"/>
                <w:szCs w:val="16"/>
                <w:lang w:val="en-US" w:eastAsia="es-ES"/>
              </w:rPr>
            </w:pPr>
          </w:p>
        </w:tc>
        <w:tc>
          <w:tcPr>
            <w:tcW w:w="1348" w:type="dxa"/>
            <w:shd w:val="clear" w:color="auto" w:fill="D9D9D9"/>
            <w:vAlign w:val="center"/>
          </w:tcPr>
          <w:p w:rsidR="00E5112A" w:rsidRPr="00E5112A" w:rsidRDefault="00E5112A" w:rsidP="002D4E0A">
            <w:pPr>
              <w:shd w:val="solid" w:color="D9D9D9" w:fill="D9D9D9"/>
              <w:jc w:val="center"/>
              <w:rPr>
                <w:sz w:val="16"/>
                <w:szCs w:val="16"/>
                <w:shd w:val="solid" w:color="D9D9D9" w:fill="D9D9D9"/>
                <w:lang w:val="en-US" w:eastAsia="es-ES"/>
              </w:rPr>
            </w:pPr>
            <w:r w:rsidRPr="00E5112A">
              <w:rPr>
                <w:sz w:val="16"/>
                <w:szCs w:val="16"/>
                <w:shd w:val="solid" w:color="D9D9D9" w:fill="D9D9D9"/>
                <w:lang w:val="en-US" w:eastAsia="es-ES"/>
              </w:rPr>
              <w:t>Reduction Lighting ( %)</w:t>
            </w:r>
          </w:p>
        </w:tc>
        <w:tc>
          <w:tcPr>
            <w:tcW w:w="1134" w:type="dxa"/>
            <w:shd w:val="clear" w:color="auto" w:fill="D9D9D9"/>
            <w:vAlign w:val="center"/>
          </w:tcPr>
          <w:p w:rsidR="00E5112A" w:rsidRPr="00E5112A" w:rsidRDefault="00E5112A" w:rsidP="002D4E0A">
            <w:pPr>
              <w:pStyle w:val="Prrafodelista"/>
              <w:shd w:val="solid" w:color="D9D9D9" w:fill="D9D9D9"/>
              <w:ind w:left="34"/>
              <w:jc w:val="center"/>
              <w:rPr>
                <w:sz w:val="16"/>
                <w:szCs w:val="16"/>
                <w:shd w:val="solid" w:color="D9D9D9" w:fill="D9D9D9"/>
                <w:lang w:val="en-US" w:eastAsia="es-ES"/>
              </w:rPr>
            </w:pPr>
            <w:r w:rsidRPr="00E5112A">
              <w:rPr>
                <w:sz w:val="16"/>
                <w:szCs w:val="16"/>
                <w:shd w:val="solid" w:color="D9D9D9" w:fill="D9D9D9"/>
                <w:lang w:val="en-US" w:eastAsia="es-ES"/>
              </w:rPr>
              <w:t>Reduction</w:t>
            </w:r>
          </w:p>
          <w:p w:rsidR="00E5112A" w:rsidRPr="00E5112A" w:rsidRDefault="00E5112A" w:rsidP="002D4E0A">
            <w:pPr>
              <w:pStyle w:val="Prrafodelista"/>
              <w:shd w:val="solid" w:color="D9D9D9" w:fill="D9D9D9"/>
              <w:ind w:left="34"/>
              <w:jc w:val="center"/>
              <w:rPr>
                <w:sz w:val="16"/>
                <w:szCs w:val="16"/>
                <w:shd w:val="solid" w:color="D9D9D9" w:fill="D9D9D9"/>
                <w:lang w:val="en-US" w:eastAsia="es-ES"/>
              </w:rPr>
            </w:pPr>
            <w:r w:rsidRPr="00E5112A">
              <w:rPr>
                <w:sz w:val="16"/>
                <w:szCs w:val="16"/>
                <w:shd w:val="solid" w:color="D9D9D9" w:fill="D9D9D9"/>
                <w:lang w:val="en-US" w:eastAsia="es-ES"/>
              </w:rPr>
              <w:t>HVAC ( %)</w:t>
            </w:r>
          </w:p>
        </w:tc>
        <w:tc>
          <w:tcPr>
            <w:tcW w:w="1275" w:type="dxa"/>
            <w:gridSpan w:val="2"/>
            <w:shd w:val="clear" w:color="auto" w:fill="D9D9D9"/>
            <w:vAlign w:val="center"/>
          </w:tcPr>
          <w:p w:rsidR="00E5112A" w:rsidRPr="00E5112A" w:rsidRDefault="00E5112A" w:rsidP="002D4E0A">
            <w:pPr>
              <w:pStyle w:val="Prrafodelista"/>
              <w:shd w:val="solid" w:color="D9D9D9" w:fill="D9D9D9"/>
              <w:ind w:left="-108"/>
              <w:jc w:val="center"/>
              <w:rPr>
                <w:sz w:val="16"/>
                <w:szCs w:val="16"/>
                <w:shd w:val="solid" w:color="D9D9D9" w:fill="D9D9D9"/>
                <w:lang w:val="en-US" w:eastAsia="es-ES"/>
              </w:rPr>
            </w:pPr>
            <w:r w:rsidRPr="00E5112A">
              <w:rPr>
                <w:sz w:val="16"/>
                <w:szCs w:val="16"/>
                <w:shd w:val="solid" w:color="D9D9D9" w:fill="D9D9D9"/>
                <w:lang w:val="en-US" w:eastAsia="es-ES"/>
              </w:rPr>
              <w:t>Reduction equipment and engines ( %)</w:t>
            </w:r>
          </w:p>
        </w:tc>
        <w:tc>
          <w:tcPr>
            <w:tcW w:w="1418" w:type="dxa"/>
            <w:shd w:val="clear" w:color="auto" w:fill="D9D9D9"/>
            <w:vAlign w:val="center"/>
          </w:tcPr>
          <w:p w:rsidR="00E5112A" w:rsidRPr="00E5112A" w:rsidRDefault="00E5112A" w:rsidP="002D4E0A">
            <w:pPr>
              <w:pStyle w:val="Prrafodelista"/>
              <w:shd w:val="solid" w:color="D9D9D9" w:fill="D9D9D9"/>
              <w:ind w:left="-108"/>
              <w:jc w:val="center"/>
              <w:rPr>
                <w:sz w:val="16"/>
                <w:szCs w:val="16"/>
                <w:shd w:val="solid" w:color="D9D9D9" w:fill="D9D9D9"/>
                <w:lang w:val="en-US" w:eastAsia="es-ES"/>
              </w:rPr>
            </w:pPr>
            <w:r w:rsidRPr="00E5112A">
              <w:rPr>
                <w:sz w:val="16"/>
                <w:szCs w:val="16"/>
                <w:shd w:val="solid" w:color="D9D9D9" w:fill="D9D9D9"/>
                <w:lang w:val="en-US" w:eastAsia="es-ES"/>
              </w:rPr>
              <w:t>Total estimated Reduction ( %)</w:t>
            </w:r>
          </w:p>
        </w:tc>
        <w:tc>
          <w:tcPr>
            <w:tcW w:w="1276" w:type="dxa"/>
            <w:vMerge/>
            <w:shd w:val="clear" w:color="auto" w:fill="F2F2F2"/>
            <w:vAlign w:val="center"/>
          </w:tcPr>
          <w:p w:rsidR="00E5112A" w:rsidRPr="00E5112A" w:rsidRDefault="00E5112A" w:rsidP="002D4E0A">
            <w:pPr>
              <w:pStyle w:val="Prrafodelista"/>
              <w:ind w:left="360"/>
              <w:rPr>
                <w:sz w:val="16"/>
                <w:szCs w:val="16"/>
                <w:lang w:val="en-US" w:eastAsia="es-ES"/>
              </w:rPr>
            </w:pPr>
          </w:p>
        </w:tc>
        <w:tc>
          <w:tcPr>
            <w:tcW w:w="1134" w:type="dxa"/>
            <w:vMerge/>
            <w:shd w:val="clear" w:color="auto" w:fill="F2F2F2"/>
            <w:vAlign w:val="center"/>
          </w:tcPr>
          <w:p w:rsidR="00E5112A" w:rsidRPr="00E5112A" w:rsidRDefault="00E5112A" w:rsidP="002D4E0A">
            <w:pPr>
              <w:pStyle w:val="Prrafodelista"/>
              <w:ind w:left="360"/>
              <w:rPr>
                <w:sz w:val="16"/>
                <w:szCs w:val="16"/>
                <w:lang w:val="en-US" w:eastAsia="es-ES"/>
              </w:rPr>
            </w:pPr>
          </w:p>
        </w:tc>
        <w:tc>
          <w:tcPr>
            <w:tcW w:w="1417" w:type="dxa"/>
            <w:vMerge/>
            <w:shd w:val="clear" w:color="auto" w:fill="F2F2F2"/>
            <w:vAlign w:val="center"/>
          </w:tcPr>
          <w:p w:rsidR="00E5112A" w:rsidRPr="00E5112A" w:rsidRDefault="00E5112A" w:rsidP="002D4E0A">
            <w:pPr>
              <w:pStyle w:val="Prrafodelista"/>
              <w:ind w:left="360"/>
              <w:rPr>
                <w:sz w:val="16"/>
                <w:szCs w:val="16"/>
                <w:lang w:val="en-US" w:eastAsia="es-ES"/>
              </w:rPr>
            </w:pPr>
          </w:p>
        </w:tc>
        <w:tc>
          <w:tcPr>
            <w:tcW w:w="1099" w:type="dxa"/>
            <w:vMerge/>
            <w:shd w:val="clear" w:color="auto" w:fill="F2F2F2"/>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378"/>
          <w:jc w:val="center"/>
        </w:trPr>
        <w:tc>
          <w:tcPr>
            <w:tcW w:w="3190" w:type="dxa"/>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1. Medellín: Alcaldía de Medellin</w:t>
            </w:r>
          </w:p>
        </w:tc>
        <w:tc>
          <w:tcPr>
            <w:tcW w:w="134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2409" w:type="dxa"/>
            <w:gridSpan w:val="3"/>
            <w:shd w:val="clear" w:color="auto" w:fill="FFFFFF"/>
            <w:vAlign w:val="center"/>
          </w:tcPr>
          <w:p w:rsidR="00E5112A" w:rsidRPr="00E5112A" w:rsidRDefault="00E5112A" w:rsidP="002D4E0A">
            <w:pPr>
              <w:pStyle w:val="Prrafodelista"/>
              <w:ind w:left="360"/>
              <w:rPr>
                <w:sz w:val="16"/>
                <w:szCs w:val="16"/>
                <w:lang w:val="en-US" w:eastAsia="es-ES"/>
              </w:rPr>
            </w:pPr>
          </w:p>
        </w:tc>
        <w:tc>
          <w:tcPr>
            <w:tcW w:w="141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6"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417"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099" w:type="dxa"/>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378"/>
          <w:jc w:val="center"/>
        </w:trPr>
        <w:tc>
          <w:tcPr>
            <w:tcW w:w="3190" w:type="dxa"/>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r w:rsidRPr="00E5112A">
              <w:rPr>
                <w:sz w:val="16"/>
                <w:szCs w:val="16"/>
                <w:lang w:val="en-US" w:eastAsia="es-ES"/>
              </w:rPr>
              <w:t>2. Medellín: Metropolitan Area</w:t>
            </w:r>
          </w:p>
        </w:tc>
        <w:tc>
          <w:tcPr>
            <w:tcW w:w="134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5"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141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6"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417"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099" w:type="dxa"/>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378"/>
          <w:jc w:val="center"/>
        </w:trPr>
        <w:tc>
          <w:tcPr>
            <w:tcW w:w="3190" w:type="dxa"/>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r w:rsidRPr="00E5112A">
              <w:rPr>
                <w:sz w:val="16"/>
                <w:szCs w:val="16"/>
                <w:lang w:val="en-US" w:eastAsia="es-ES"/>
              </w:rPr>
              <w:t>3. Medellín: Gobernación de  Antioquia (19,000 m2) Corporación Autónoma Regional de Antioquia - Corantioquia</w:t>
            </w:r>
          </w:p>
        </w:tc>
        <w:tc>
          <w:tcPr>
            <w:tcW w:w="134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5"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141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6"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417"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099" w:type="dxa"/>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378"/>
          <w:jc w:val="center"/>
        </w:trPr>
        <w:tc>
          <w:tcPr>
            <w:tcW w:w="3190" w:type="dxa"/>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4. Medellín: The administrative building of the Gobernación de Antioquia Street 42 number 52- 106 Medellin, Colombia</w:t>
            </w:r>
          </w:p>
        </w:tc>
        <w:tc>
          <w:tcPr>
            <w:tcW w:w="134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5"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141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6"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417"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099" w:type="dxa"/>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378"/>
          <w:jc w:val="center"/>
        </w:trPr>
        <w:tc>
          <w:tcPr>
            <w:tcW w:w="3190" w:type="dxa"/>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r w:rsidRPr="00E5112A">
              <w:rPr>
                <w:sz w:val="16"/>
                <w:szCs w:val="16"/>
                <w:lang w:val="en-US" w:eastAsia="es-ES"/>
              </w:rPr>
              <w:t>5. Bogota: Ministry of environment and sustainable development</w:t>
            </w:r>
          </w:p>
        </w:tc>
        <w:tc>
          <w:tcPr>
            <w:tcW w:w="134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5"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141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6"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417"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099" w:type="dxa"/>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378"/>
          <w:jc w:val="center"/>
        </w:trPr>
        <w:tc>
          <w:tcPr>
            <w:tcW w:w="3190" w:type="dxa"/>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r w:rsidRPr="00E5112A">
              <w:rPr>
                <w:sz w:val="16"/>
                <w:szCs w:val="16"/>
                <w:lang w:val="en-US" w:eastAsia="es-ES"/>
              </w:rPr>
              <w:t>6. Ministry of Mines and Energy, located at calle 43 Not 57 - 31 CAN, Bogota</w:t>
            </w:r>
          </w:p>
        </w:tc>
        <w:tc>
          <w:tcPr>
            <w:tcW w:w="134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5"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141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6"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417"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099" w:type="dxa"/>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378"/>
          <w:jc w:val="center"/>
        </w:trPr>
        <w:tc>
          <w:tcPr>
            <w:tcW w:w="3190" w:type="dxa"/>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r w:rsidRPr="00E5112A">
              <w:rPr>
                <w:sz w:val="16"/>
                <w:szCs w:val="16"/>
                <w:lang w:val="en-US" w:eastAsia="es-ES"/>
              </w:rPr>
              <w:t>7. Medellín: Building of the Palacio de Justicia in Medellin</w:t>
            </w:r>
          </w:p>
        </w:tc>
        <w:tc>
          <w:tcPr>
            <w:tcW w:w="134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5"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141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6"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417"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099" w:type="dxa"/>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378"/>
          <w:jc w:val="center"/>
        </w:trPr>
        <w:tc>
          <w:tcPr>
            <w:tcW w:w="3190" w:type="dxa"/>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r w:rsidRPr="00E5112A">
              <w:rPr>
                <w:sz w:val="16"/>
                <w:szCs w:val="16"/>
                <w:lang w:val="en-US" w:eastAsia="es-ES"/>
              </w:rPr>
              <w:t>8. Corporación Autónoma Regional de Magdalena</w:t>
            </w:r>
          </w:p>
        </w:tc>
        <w:tc>
          <w:tcPr>
            <w:tcW w:w="134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5"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141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6"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417"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099" w:type="dxa"/>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378"/>
          <w:jc w:val="center"/>
        </w:trPr>
        <w:tc>
          <w:tcPr>
            <w:tcW w:w="3190" w:type="dxa"/>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r w:rsidRPr="00E5112A">
              <w:rPr>
                <w:sz w:val="16"/>
                <w:szCs w:val="16"/>
                <w:lang w:val="en-US" w:eastAsia="es-ES"/>
              </w:rPr>
              <w:lastRenderedPageBreak/>
              <w:t>9. Barranquilla: Corporación Autónoma Regional del Atlántico</w:t>
            </w:r>
          </w:p>
        </w:tc>
        <w:tc>
          <w:tcPr>
            <w:tcW w:w="134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5"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141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6"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417"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099" w:type="dxa"/>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378"/>
          <w:jc w:val="center"/>
        </w:trPr>
        <w:tc>
          <w:tcPr>
            <w:tcW w:w="3190" w:type="dxa"/>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10. Gobernación del Atlático, located at Carrera 45 and Calle 40, Barranquilla, Atlantico.</w:t>
            </w:r>
          </w:p>
        </w:tc>
        <w:tc>
          <w:tcPr>
            <w:tcW w:w="134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5"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141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6"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417"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099" w:type="dxa"/>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378"/>
          <w:jc w:val="center"/>
        </w:trPr>
        <w:tc>
          <w:tcPr>
            <w:tcW w:w="3190" w:type="dxa"/>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11. Alcaldía de Barranquilla, Paseo Bolivar Street 34 No. 43 - 31</w:t>
            </w:r>
          </w:p>
        </w:tc>
        <w:tc>
          <w:tcPr>
            <w:tcW w:w="134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5"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141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6"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417"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099" w:type="dxa"/>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378"/>
          <w:jc w:val="center"/>
        </w:trPr>
        <w:tc>
          <w:tcPr>
            <w:tcW w:w="3190" w:type="dxa"/>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r w:rsidRPr="00E5112A">
              <w:rPr>
                <w:sz w:val="16"/>
                <w:szCs w:val="16"/>
                <w:lang w:val="en-US" w:eastAsia="es-ES"/>
              </w:rPr>
              <w:t>12. Quibdó: energy audit of the City Hall Municipalidad de Quibdó</w:t>
            </w:r>
          </w:p>
        </w:tc>
        <w:tc>
          <w:tcPr>
            <w:tcW w:w="134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5"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141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6"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417"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099" w:type="dxa"/>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378"/>
          <w:jc w:val="center"/>
        </w:trPr>
        <w:tc>
          <w:tcPr>
            <w:tcW w:w="3190" w:type="dxa"/>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r w:rsidRPr="00E5112A">
              <w:rPr>
                <w:sz w:val="16"/>
                <w:szCs w:val="16"/>
                <w:lang w:val="en-US" w:eastAsia="es-ES"/>
              </w:rPr>
              <w:t>13. Cali: Corporación Autónoma Regional de Valle del Cauca</w:t>
            </w:r>
          </w:p>
        </w:tc>
        <w:tc>
          <w:tcPr>
            <w:tcW w:w="134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5"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141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6"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417"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099" w:type="dxa"/>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378"/>
          <w:jc w:val="center"/>
        </w:trPr>
        <w:tc>
          <w:tcPr>
            <w:tcW w:w="3190" w:type="dxa"/>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r w:rsidRPr="00E5112A">
              <w:rPr>
                <w:sz w:val="16"/>
                <w:szCs w:val="16"/>
                <w:lang w:val="en-US" w:eastAsia="es-ES"/>
              </w:rPr>
              <w:t>14. Valledupar: Alcaldía de Valledupar</w:t>
            </w:r>
          </w:p>
        </w:tc>
        <w:tc>
          <w:tcPr>
            <w:tcW w:w="134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5"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1418"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276"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134"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417"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099" w:type="dxa"/>
            <w:shd w:val="clear" w:color="auto" w:fill="FFFFFF"/>
            <w:vAlign w:val="center"/>
          </w:tcPr>
          <w:p w:rsidR="00E5112A" w:rsidRPr="00E5112A" w:rsidRDefault="00E5112A" w:rsidP="002D4E0A">
            <w:pPr>
              <w:pStyle w:val="Prrafodelista"/>
              <w:ind w:left="360"/>
              <w:rPr>
                <w:sz w:val="16"/>
                <w:szCs w:val="16"/>
                <w:lang w:val="en-US" w:eastAsia="es-ES"/>
              </w:rPr>
            </w:pPr>
          </w:p>
        </w:tc>
      </w:tr>
    </w:tbl>
    <w:p w:rsidR="00E5112A" w:rsidRPr="00E5112A" w:rsidRDefault="00E5112A" w:rsidP="00E5112A">
      <w:pPr>
        <w:tabs>
          <w:tab w:val="left" w:pos="284"/>
        </w:tabs>
        <w:rPr>
          <w:b/>
          <w:bCs/>
          <w:lang w:val="en-US"/>
        </w:rPr>
      </w:pPr>
    </w:p>
    <w:p w:rsidR="00E5112A" w:rsidRPr="00E5112A" w:rsidRDefault="00E5112A" w:rsidP="00E5112A">
      <w:pPr>
        <w:pageBreakBefore/>
        <w:tabs>
          <w:tab w:val="left" w:pos="284"/>
        </w:tabs>
        <w:rPr>
          <w:b/>
          <w:bCs/>
          <w:lang w:val="en-US"/>
        </w:rPr>
      </w:pP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8"/>
        <w:gridCol w:w="3402"/>
        <w:gridCol w:w="284"/>
        <w:gridCol w:w="1346"/>
        <w:gridCol w:w="1631"/>
        <w:gridCol w:w="425"/>
        <w:gridCol w:w="3225"/>
      </w:tblGrid>
      <w:tr w:rsidR="00E5112A" w:rsidRPr="00E5112A" w:rsidTr="002D4E0A">
        <w:trPr>
          <w:cantSplit/>
          <w:jc w:val="center"/>
        </w:trPr>
        <w:tc>
          <w:tcPr>
            <w:tcW w:w="13291" w:type="dxa"/>
            <w:gridSpan w:val="7"/>
            <w:shd w:val="clear" w:color="auto" w:fill="D9D9D9"/>
          </w:tcPr>
          <w:p w:rsidR="00E5112A" w:rsidRPr="00E5112A" w:rsidRDefault="00E5112A" w:rsidP="002D4E0A">
            <w:pPr>
              <w:rPr>
                <w:b/>
                <w:bCs/>
                <w:sz w:val="18"/>
                <w:szCs w:val="18"/>
                <w:lang w:val="en-US" w:eastAsia="es-ES"/>
              </w:rPr>
            </w:pPr>
            <w:r w:rsidRPr="00E5112A">
              <w:rPr>
                <w:b/>
                <w:bCs/>
                <w:sz w:val="18"/>
                <w:szCs w:val="18"/>
                <w:lang w:val="en-US" w:eastAsia="es-ES"/>
              </w:rPr>
              <w:t>Efficiency: The project was implemented in an efficient manner in accordance with international and national standards?</w:t>
            </w:r>
          </w:p>
        </w:tc>
      </w:tr>
      <w:tr w:rsidR="00E5112A" w:rsidRPr="00E5112A" w:rsidTr="002D4E0A">
        <w:trPr>
          <w:cantSplit/>
          <w:jc w:val="center"/>
        </w:trPr>
        <w:tc>
          <w:tcPr>
            <w:tcW w:w="2978" w:type="dxa"/>
            <w:vAlign w:val="center"/>
          </w:tcPr>
          <w:p w:rsidR="00E5112A" w:rsidRPr="00E5112A" w:rsidRDefault="00E5112A" w:rsidP="002D4E0A">
            <w:pPr>
              <w:tabs>
                <w:tab w:val="left" w:pos="921"/>
              </w:tabs>
              <w:jc w:val="center"/>
              <w:rPr>
                <w:lang w:val="en-US" w:eastAsia="es-ES"/>
              </w:rPr>
            </w:pPr>
            <w:r w:rsidRPr="00E5112A">
              <w:rPr>
                <w:sz w:val="18"/>
                <w:szCs w:val="18"/>
                <w:lang w:val="en-US" w:eastAsia="es-ES"/>
              </w:rPr>
              <w:t>Evaluation Criteria</w:t>
            </w:r>
          </w:p>
        </w:tc>
        <w:tc>
          <w:tcPr>
            <w:tcW w:w="3686" w:type="dxa"/>
            <w:gridSpan w:val="2"/>
            <w:vAlign w:val="center"/>
          </w:tcPr>
          <w:p w:rsidR="00E5112A" w:rsidRPr="00E5112A" w:rsidRDefault="00E5112A" w:rsidP="002D4E0A">
            <w:pPr>
              <w:tabs>
                <w:tab w:val="left" w:pos="921"/>
              </w:tabs>
              <w:jc w:val="center"/>
              <w:rPr>
                <w:lang w:val="en-US" w:eastAsia="es-ES"/>
              </w:rPr>
            </w:pPr>
            <w:r w:rsidRPr="00E5112A">
              <w:rPr>
                <w:sz w:val="18"/>
                <w:szCs w:val="18"/>
                <w:lang w:val="en-US" w:eastAsia="es-ES"/>
              </w:rPr>
              <w:t>Indicators</w:t>
            </w:r>
          </w:p>
        </w:tc>
        <w:tc>
          <w:tcPr>
            <w:tcW w:w="3402" w:type="dxa"/>
            <w:gridSpan w:val="3"/>
            <w:vAlign w:val="center"/>
          </w:tcPr>
          <w:p w:rsidR="00E5112A" w:rsidRPr="00E5112A" w:rsidRDefault="00E5112A" w:rsidP="002D4E0A">
            <w:pPr>
              <w:tabs>
                <w:tab w:val="left" w:pos="921"/>
              </w:tabs>
              <w:jc w:val="center"/>
              <w:rPr>
                <w:lang w:val="en-US" w:eastAsia="es-ES"/>
              </w:rPr>
            </w:pPr>
            <w:r w:rsidRPr="00E5112A">
              <w:rPr>
                <w:sz w:val="18"/>
                <w:szCs w:val="18"/>
                <w:lang w:val="en-US" w:eastAsia="es-ES"/>
              </w:rPr>
              <w:t>Sources</w:t>
            </w:r>
          </w:p>
        </w:tc>
        <w:tc>
          <w:tcPr>
            <w:tcW w:w="3225" w:type="dxa"/>
            <w:vAlign w:val="center"/>
          </w:tcPr>
          <w:p w:rsidR="00E5112A" w:rsidRPr="00E5112A" w:rsidRDefault="00E5112A" w:rsidP="002D4E0A">
            <w:pPr>
              <w:tabs>
                <w:tab w:val="left" w:pos="921"/>
              </w:tabs>
              <w:jc w:val="center"/>
              <w:rPr>
                <w:lang w:val="en-US" w:eastAsia="es-ES"/>
              </w:rPr>
            </w:pPr>
            <w:r w:rsidRPr="00E5112A">
              <w:rPr>
                <w:sz w:val="18"/>
                <w:szCs w:val="18"/>
                <w:lang w:val="en-US" w:eastAsia="es-ES"/>
              </w:rPr>
              <w:t>Methodology</w:t>
            </w:r>
          </w:p>
        </w:tc>
      </w:tr>
      <w:tr w:rsidR="00E5112A" w:rsidRPr="00E5112A" w:rsidTr="002D4E0A">
        <w:trPr>
          <w:cantSplit/>
          <w:trHeight w:val="378"/>
          <w:jc w:val="center"/>
        </w:trPr>
        <w:tc>
          <w:tcPr>
            <w:tcW w:w="2978" w:type="dxa"/>
            <w:vMerge w:val="restart"/>
            <w:shd w:val="clear" w:color="auto" w:fill="FFFFFF"/>
            <w:vAlign w:val="center"/>
          </w:tcPr>
          <w:p w:rsidR="00E5112A" w:rsidRPr="00E5112A" w:rsidRDefault="00E5112A" w:rsidP="002D4E0A">
            <w:pPr>
              <w:shd w:val="clear" w:color="auto" w:fill="FFFFFF"/>
              <w:tabs>
                <w:tab w:val="left" w:pos="3265"/>
              </w:tabs>
              <w:rPr>
                <w:b/>
                <w:bCs/>
                <w:sz w:val="18"/>
                <w:szCs w:val="18"/>
                <w:lang w:val="en-US" w:eastAsia="es-ES"/>
              </w:rPr>
            </w:pPr>
            <w:r w:rsidRPr="00E5112A">
              <w:rPr>
                <w:sz w:val="16"/>
                <w:szCs w:val="16"/>
                <w:lang w:val="en-US" w:eastAsia="es-ES"/>
              </w:rPr>
              <w:t>1. Project Performance (efficiency)</w:t>
            </w:r>
          </w:p>
        </w:tc>
        <w:tc>
          <w:tcPr>
            <w:tcW w:w="3686" w:type="dxa"/>
            <w:gridSpan w:val="2"/>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r w:rsidRPr="00E5112A">
              <w:rPr>
                <w:sz w:val="16"/>
                <w:szCs w:val="16"/>
                <w:lang w:val="en-US" w:eastAsia="es-ES"/>
              </w:rPr>
              <w:t>No. of technical solutions (reforms, measures of technology change and energy management)</w:t>
            </w:r>
          </w:p>
        </w:tc>
        <w:tc>
          <w:tcPr>
            <w:tcW w:w="3402" w:type="dxa"/>
            <w:gridSpan w:val="3"/>
            <w:shd w:val="clear" w:color="auto" w:fill="FFFFFF"/>
            <w:vAlign w:val="center"/>
          </w:tcPr>
          <w:p w:rsidR="00E5112A" w:rsidRPr="00E5112A" w:rsidRDefault="00E5112A" w:rsidP="002D4E0A">
            <w:pPr>
              <w:shd w:val="clear" w:color="auto" w:fill="FFFFFF"/>
              <w:tabs>
                <w:tab w:val="left" w:pos="3265"/>
              </w:tabs>
              <w:rPr>
                <w:b/>
                <w:bCs/>
                <w:sz w:val="18"/>
                <w:szCs w:val="18"/>
                <w:lang w:val="en-US" w:eastAsia="es-ES"/>
              </w:rPr>
            </w:pPr>
            <w:r w:rsidRPr="00E5112A">
              <w:rPr>
                <w:sz w:val="16"/>
                <w:szCs w:val="16"/>
                <w:lang w:val="en-US" w:eastAsia="es-ES"/>
              </w:rPr>
              <w:t>Energy audits</w:t>
            </w:r>
          </w:p>
        </w:tc>
        <w:tc>
          <w:tcPr>
            <w:tcW w:w="3225" w:type="dxa"/>
            <w:shd w:val="clear" w:color="auto" w:fill="FFFFFF"/>
            <w:vAlign w:val="center"/>
          </w:tcPr>
          <w:p w:rsidR="00E5112A" w:rsidRPr="00E5112A" w:rsidRDefault="00E5112A" w:rsidP="00D84202">
            <w:pPr>
              <w:pStyle w:val="Prrafodelista"/>
              <w:numPr>
                <w:ilvl w:val="0"/>
                <w:numId w:val="21"/>
              </w:numPr>
              <w:tabs>
                <w:tab w:val="left" w:pos="250"/>
              </w:tabs>
              <w:spacing w:before="0" w:after="0"/>
              <w:ind w:left="34" w:firstLine="0"/>
              <w:contextualSpacing w:val="0"/>
              <w:jc w:val="left"/>
              <w:rPr>
                <w:rFonts w:ascii="Calibri Light" w:eastAsia="Times New Roman" w:hAnsi="Calibri Light"/>
                <w:color w:val="2E74B5"/>
                <w:sz w:val="16"/>
                <w:szCs w:val="16"/>
                <w:lang w:val="en-US" w:eastAsia="es-ES"/>
              </w:rPr>
            </w:pPr>
            <w:r w:rsidRPr="00E5112A">
              <w:rPr>
                <w:sz w:val="16"/>
                <w:szCs w:val="16"/>
                <w:lang w:val="en-US" w:eastAsia="es-ES"/>
              </w:rPr>
              <w:t>Review of documents.</w:t>
            </w:r>
          </w:p>
        </w:tc>
      </w:tr>
      <w:tr w:rsidR="00E5112A" w:rsidRPr="00E5112A" w:rsidTr="002D4E0A">
        <w:trPr>
          <w:cantSplit/>
          <w:trHeight w:val="378"/>
          <w:jc w:val="center"/>
        </w:trPr>
        <w:tc>
          <w:tcPr>
            <w:tcW w:w="2978" w:type="dxa"/>
            <w:vMerge/>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p>
        </w:tc>
        <w:tc>
          <w:tcPr>
            <w:tcW w:w="3686" w:type="dxa"/>
            <w:gridSpan w:val="2"/>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r w:rsidRPr="00E5112A">
              <w:rPr>
                <w:sz w:val="16"/>
                <w:szCs w:val="16"/>
                <w:lang w:val="en-US" w:eastAsia="es-ES"/>
              </w:rPr>
              <w:t xml:space="preserve">Estimated budget of the improvements </w:t>
            </w:r>
          </w:p>
        </w:tc>
        <w:tc>
          <w:tcPr>
            <w:tcW w:w="3402" w:type="dxa"/>
            <w:gridSpan w:val="3"/>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r w:rsidRPr="00E5112A">
              <w:rPr>
                <w:sz w:val="16"/>
                <w:szCs w:val="16"/>
                <w:lang w:val="en-US" w:eastAsia="es-ES"/>
              </w:rPr>
              <w:t>Energy audits</w:t>
            </w:r>
          </w:p>
        </w:tc>
        <w:tc>
          <w:tcPr>
            <w:tcW w:w="3225" w:type="dxa"/>
            <w:shd w:val="clear" w:color="auto" w:fill="FFFFFF"/>
            <w:vAlign w:val="center"/>
          </w:tcPr>
          <w:p w:rsidR="00E5112A" w:rsidRPr="00E5112A" w:rsidRDefault="00E5112A" w:rsidP="00D84202">
            <w:pPr>
              <w:pStyle w:val="Prrafodelista"/>
              <w:numPr>
                <w:ilvl w:val="0"/>
                <w:numId w:val="21"/>
              </w:numPr>
              <w:tabs>
                <w:tab w:val="left" w:pos="250"/>
              </w:tabs>
              <w:spacing w:before="0" w:after="0"/>
              <w:ind w:left="34" w:firstLine="0"/>
              <w:contextualSpacing w:val="0"/>
              <w:jc w:val="left"/>
              <w:rPr>
                <w:rFonts w:ascii="Calibri Light" w:eastAsia="Times New Roman" w:hAnsi="Calibri Light"/>
                <w:color w:val="2E74B5"/>
                <w:sz w:val="16"/>
                <w:szCs w:val="16"/>
                <w:lang w:val="en-US" w:eastAsia="es-ES"/>
              </w:rPr>
            </w:pPr>
            <w:r w:rsidRPr="00E5112A">
              <w:rPr>
                <w:sz w:val="16"/>
                <w:szCs w:val="16"/>
                <w:lang w:val="en-US" w:eastAsia="es-ES"/>
              </w:rPr>
              <w:t>Review of documents.</w:t>
            </w:r>
          </w:p>
        </w:tc>
      </w:tr>
      <w:tr w:rsidR="00E5112A" w:rsidRPr="00E5112A" w:rsidTr="002D4E0A">
        <w:trPr>
          <w:cantSplit/>
          <w:trHeight w:val="378"/>
          <w:jc w:val="center"/>
        </w:trPr>
        <w:tc>
          <w:tcPr>
            <w:tcW w:w="2978" w:type="dxa"/>
            <w:vMerge/>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p>
        </w:tc>
        <w:tc>
          <w:tcPr>
            <w:tcW w:w="3686" w:type="dxa"/>
            <w:gridSpan w:val="2"/>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r w:rsidRPr="00E5112A">
              <w:rPr>
                <w:sz w:val="16"/>
                <w:szCs w:val="16"/>
                <w:lang w:val="en-US" w:eastAsia="es-ES"/>
              </w:rPr>
              <w:t>Time of return of the measures, establishing the internal rate of return</w:t>
            </w:r>
          </w:p>
        </w:tc>
        <w:tc>
          <w:tcPr>
            <w:tcW w:w="3402" w:type="dxa"/>
            <w:gridSpan w:val="3"/>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r w:rsidRPr="00E5112A">
              <w:rPr>
                <w:sz w:val="16"/>
                <w:szCs w:val="16"/>
                <w:lang w:val="en-US" w:eastAsia="es-ES"/>
              </w:rPr>
              <w:t>Energy audits</w:t>
            </w:r>
          </w:p>
        </w:tc>
        <w:tc>
          <w:tcPr>
            <w:tcW w:w="3225" w:type="dxa"/>
            <w:shd w:val="clear" w:color="auto" w:fill="FFFFFF"/>
            <w:vAlign w:val="center"/>
          </w:tcPr>
          <w:p w:rsidR="00E5112A" w:rsidRPr="00E5112A" w:rsidRDefault="00E5112A" w:rsidP="00D84202">
            <w:pPr>
              <w:pStyle w:val="Prrafodelista"/>
              <w:numPr>
                <w:ilvl w:val="0"/>
                <w:numId w:val="21"/>
              </w:numPr>
              <w:tabs>
                <w:tab w:val="left" w:pos="250"/>
              </w:tabs>
              <w:spacing w:before="0" w:after="0"/>
              <w:ind w:left="34" w:firstLine="0"/>
              <w:contextualSpacing w:val="0"/>
              <w:jc w:val="left"/>
              <w:rPr>
                <w:rFonts w:ascii="Calibri Light" w:eastAsia="Times New Roman" w:hAnsi="Calibri Light"/>
                <w:color w:val="2E74B5"/>
                <w:sz w:val="16"/>
                <w:szCs w:val="16"/>
                <w:lang w:val="en-US" w:eastAsia="es-ES"/>
              </w:rPr>
            </w:pPr>
            <w:r w:rsidRPr="00E5112A">
              <w:rPr>
                <w:sz w:val="16"/>
                <w:szCs w:val="16"/>
                <w:lang w:val="en-US" w:eastAsia="es-ES"/>
              </w:rPr>
              <w:t>Review of documents.</w:t>
            </w:r>
          </w:p>
        </w:tc>
      </w:tr>
      <w:tr w:rsidR="00E5112A" w:rsidRPr="00E5112A" w:rsidTr="002D4E0A">
        <w:trPr>
          <w:cantSplit/>
          <w:trHeight w:val="316"/>
          <w:jc w:val="center"/>
        </w:trPr>
        <w:tc>
          <w:tcPr>
            <w:tcW w:w="2978" w:type="dxa"/>
            <w:vMerge w:val="restart"/>
            <w:shd w:val="clear" w:color="auto" w:fill="D9D9D9"/>
            <w:vAlign w:val="center"/>
          </w:tcPr>
          <w:p w:rsidR="00E5112A" w:rsidRPr="00E5112A" w:rsidRDefault="00E5112A" w:rsidP="002D4E0A">
            <w:pPr>
              <w:shd w:val="solid" w:color="D9D9D9" w:fill="D9D9D9"/>
              <w:jc w:val="center"/>
              <w:rPr>
                <w:sz w:val="16"/>
                <w:szCs w:val="16"/>
                <w:shd w:val="solid" w:color="D9D9D9" w:fill="D9D9D9"/>
                <w:lang w:val="en-US" w:eastAsia="es-ES"/>
              </w:rPr>
            </w:pPr>
            <w:r w:rsidRPr="00E5112A">
              <w:rPr>
                <w:sz w:val="16"/>
                <w:szCs w:val="16"/>
                <w:shd w:val="solid" w:color="D9D9D9" w:fill="D9D9D9"/>
                <w:lang w:val="en-US" w:eastAsia="es-ES"/>
              </w:rPr>
              <w:t>Building analyzed</w:t>
            </w:r>
          </w:p>
        </w:tc>
        <w:tc>
          <w:tcPr>
            <w:tcW w:w="10313" w:type="dxa"/>
            <w:gridSpan w:val="6"/>
            <w:shd w:val="clear" w:color="auto" w:fill="D9D9D9"/>
            <w:vAlign w:val="center"/>
          </w:tcPr>
          <w:p w:rsidR="00E5112A" w:rsidRPr="00E5112A" w:rsidRDefault="00E5112A" w:rsidP="002D4E0A">
            <w:pPr>
              <w:shd w:val="solid" w:color="D9D9D9" w:fill="D9D9D9"/>
              <w:jc w:val="center"/>
              <w:rPr>
                <w:sz w:val="16"/>
                <w:szCs w:val="16"/>
                <w:shd w:val="solid" w:color="D9D9D9" w:fill="D9D9D9"/>
                <w:lang w:val="en-US" w:eastAsia="es-ES"/>
              </w:rPr>
            </w:pPr>
            <w:r w:rsidRPr="00E5112A">
              <w:rPr>
                <w:sz w:val="16"/>
                <w:szCs w:val="16"/>
                <w:shd w:val="solid" w:color="D9D9D9" w:fill="D9D9D9"/>
                <w:lang w:val="en-US" w:eastAsia="es-ES"/>
              </w:rPr>
              <w:t>Indicators</w:t>
            </w:r>
          </w:p>
        </w:tc>
      </w:tr>
      <w:tr w:rsidR="00E5112A" w:rsidRPr="00E5112A" w:rsidTr="002D4E0A">
        <w:trPr>
          <w:cantSplit/>
          <w:trHeight w:val="405"/>
          <w:jc w:val="center"/>
        </w:trPr>
        <w:tc>
          <w:tcPr>
            <w:tcW w:w="2978" w:type="dxa"/>
            <w:vMerge/>
            <w:shd w:val="clear" w:color="auto" w:fill="D9D9D9"/>
            <w:vAlign w:val="center"/>
          </w:tcPr>
          <w:p w:rsidR="00E5112A" w:rsidRPr="00E5112A" w:rsidRDefault="00E5112A" w:rsidP="002D4E0A">
            <w:pPr>
              <w:shd w:val="solid" w:color="D9D9D9" w:fill="D9D9D9"/>
              <w:jc w:val="center"/>
              <w:rPr>
                <w:sz w:val="16"/>
                <w:szCs w:val="16"/>
                <w:shd w:val="solid" w:color="D9D9D9" w:fill="D9D9D9"/>
                <w:lang w:val="en-US" w:eastAsia="es-ES"/>
              </w:rPr>
            </w:pPr>
          </w:p>
        </w:tc>
        <w:tc>
          <w:tcPr>
            <w:tcW w:w="3402" w:type="dxa"/>
            <w:shd w:val="clear" w:color="auto" w:fill="D9D9D9"/>
            <w:vAlign w:val="center"/>
          </w:tcPr>
          <w:p w:rsidR="00E5112A" w:rsidRPr="00E5112A" w:rsidRDefault="00E5112A" w:rsidP="002D4E0A">
            <w:pPr>
              <w:shd w:val="solid" w:color="D9D9D9" w:fill="D9D9D9"/>
              <w:jc w:val="center"/>
              <w:rPr>
                <w:sz w:val="16"/>
                <w:szCs w:val="16"/>
                <w:shd w:val="solid" w:color="D9D9D9" w:fill="D9D9D9"/>
                <w:lang w:val="en-US" w:eastAsia="es-ES"/>
              </w:rPr>
            </w:pPr>
            <w:r w:rsidRPr="00E5112A">
              <w:rPr>
                <w:sz w:val="16"/>
                <w:szCs w:val="16"/>
                <w:shd w:val="solid" w:color="D9D9D9" w:fill="D9D9D9"/>
                <w:lang w:val="en-US" w:eastAsia="es-ES"/>
              </w:rPr>
              <w:t xml:space="preserve">No. of technical solutions (reforms, measures of </w:t>
            </w:r>
            <w:r w:rsidRPr="00E5112A">
              <w:rPr>
                <w:sz w:val="16"/>
                <w:szCs w:val="16"/>
                <w:lang w:val="en-US" w:eastAsia="es-ES"/>
              </w:rPr>
              <w:t>technology change and energy management</w:t>
            </w:r>
            <w:r w:rsidRPr="00E5112A">
              <w:rPr>
                <w:sz w:val="16"/>
                <w:szCs w:val="16"/>
                <w:shd w:val="solid" w:color="D9D9D9" w:fill="D9D9D9"/>
                <w:lang w:val="en-US" w:eastAsia="es-ES"/>
              </w:rPr>
              <w:t>),</w:t>
            </w:r>
          </w:p>
        </w:tc>
        <w:tc>
          <w:tcPr>
            <w:tcW w:w="1630" w:type="dxa"/>
            <w:gridSpan w:val="2"/>
            <w:shd w:val="clear" w:color="auto" w:fill="D9D9D9"/>
            <w:vAlign w:val="center"/>
          </w:tcPr>
          <w:p w:rsidR="00E5112A" w:rsidRPr="00E5112A" w:rsidRDefault="00E5112A" w:rsidP="002D4E0A">
            <w:pPr>
              <w:shd w:val="solid" w:color="D9D9D9" w:fill="D9D9D9"/>
              <w:jc w:val="center"/>
              <w:rPr>
                <w:sz w:val="16"/>
                <w:szCs w:val="16"/>
                <w:shd w:val="solid" w:color="D9D9D9" w:fill="D9D9D9"/>
                <w:lang w:val="en-US" w:eastAsia="es-ES"/>
              </w:rPr>
            </w:pPr>
            <w:r w:rsidRPr="00E5112A">
              <w:rPr>
                <w:sz w:val="16"/>
                <w:szCs w:val="16"/>
                <w:shd w:val="solid" w:color="D9D9D9" w:fill="D9D9D9"/>
                <w:lang w:val="en-US" w:eastAsia="es-ES"/>
              </w:rPr>
              <w:t>Emissions reduction potential of kg of CO2/year</w:t>
            </w:r>
          </w:p>
        </w:tc>
        <w:tc>
          <w:tcPr>
            <w:tcW w:w="1631" w:type="dxa"/>
            <w:shd w:val="clear" w:color="auto" w:fill="D9D9D9"/>
            <w:vAlign w:val="center"/>
          </w:tcPr>
          <w:p w:rsidR="00E5112A" w:rsidRPr="00E5112A" w:rsidRDefault="00E5112A" w:rsidP="002D4E0A">
            <w:pPr>
              <w:shd w:val="solid" w:color="D9D9D9" w:fill="D9D9D9"/>
              <w:jc w:val="center"/>
              <w:rPr>
                <w:sz w:val="16"/>
                <w:szCs w:val="16"/>
                <w:shd w:val="solid" w:color="D9D9D9" w:fill="D9D9D9"/>
                <w:lang w:val="en-US" w:eastAsia="es-ES"/>
              </w:rPr>
            </w:pPr>
            <w:r w:rsidRPr="00E5112A">
              <w:rPr>
                <w:sz w:val="16"/>
                <w:szCs w:val="16"/>
                <w:shd w:val="solid" w:color="D9D9D9" w:fill="D9D9D9"/>
                <w:lang w:val="en-US" w:eastAsia="es-ES"/>
              </w:rPr>
              <w:t xml:space="preserve">Capital Cost of the improvements </w:t>
            </w:r>
          </w:p>
        </w:tc>
        <w:tc>
          <w:tcPr>
            <w:tcW w:w="3650" w:type="dxa"/>
            <w:gridSpan w:val="2"/>
            <w:shd w:val="clear" w:color="auto" w:fill="D9D9D9"/>
            <w:vAlign w:val="center"/>
          </w:tcPr>
          <w:p w:rsidR="00E5112A" w:rsidRPr="00E5112A" w:rsidRDefault="00E5112A" w:rsidP="002D4E0A">
            <w:pPr>
              <w:shd w:val="solid" w:color="D9D9D9" w:fill="D9D9D9"/>
              <w:jc w:val="center"/>
              <w:rPr>
                <w:sz w:val="16"/>
                <w:szCs w:val="16"/>
                <w:shd w:val="solid" w:color="D9D9D9" w:fill="D9D9D9"/>
                <w:lang w:val="en-US" w:eastAsia="es-ES"/>
              </w:rPr>
            </w:pPr>
            <w:r w:rsidRPr="00E5112A">
              <w:rPr>
                <w:sz w:val="16"/>
                <w:szCs w:val="16"/>
                <w:shd w:val="solid" w:color="D9D9D9" w:fill="D9D9D9"/>
                <w:lang w:val="en-US" w:eastAsia="es-ES"/>
              </w:rPr>
              <w:t>Time of return of the measures, establishing the internal rate of return</w:t>
            </w:r>
          </w:p>
        </w:tc>
      </w:tr>
      <w:tr w:rsidR="00E5112A" w:rsidRPr="00E5112A" w:rsidTr="002D4E0A">
        <w:trPr>
          <w:cantSplit/>
          <w:trHeight w:val="142"/>
          <w:jc w:val="center"/>
        </w:trPr>
        <w:tc>
          <w:tcPr>
            <w:tcW w:w="2978" w:type="dxa"/>
            <w:vMerge w:val="restart"/>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1. Medellín: Alcaldía de Medellin</w:t>
            </w:r>
          </w:p>
        </w:tc>
        <w:tc>
          <w:tcPr>
            <w:tcW w:w="3402" w:type="dxa"/>
            <w:shd w:val="clear" w:color="auto" w:fill="FFFFFF"/>
            <w:vAlign w:val="center"/>
          </w:tcPr>
          <w:p w:rsidR="00E5112A" w:rsidRPr="00E5112A" w:rsidRDefault="00E5112A" w:rsidP="002D4E0A">
            <w:pPr>
              <w:pStyle w:val="Prrafodelista"/>
              <w:ind w:left="176"/>
              <w:rPr>
                <w:sz w:val="12"/>
                <w:szCs w:val="12"/>
                <w:lang w:val="en-US" w:eastAsia="es-ES"/>
              </w:rPr>
            </w:pPr>
          </w:p>
        </w:tc>
        <w:tc>
          <w:tcPr>
            <w:tcW w:w="1630" w:type="dxa"/>
            <w:gridSpan w:val="2"/>
            <w:vMerge w:val="restart"/>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7"/>
              <w:jc w:val="center"/>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jc w:val="center"/>
              <w:rPr>
                <w:sz w:val="16"/>
                <w:szCs w:val="16"/>
                <w:lang w:val="en-US" w:eastAsia="es-ES"/>
              </w:rPr>
            </w:pPr>
          </w:p>
        </w:tc>
      </w:tr>
      <w:tr w:rsidR="00E5112A" w:rsidRPr="00E5112A" w:rsidTr="002D4E0A">
        <w:trPr>
          <w:cantSplit/>
          <w:trHeight w:val="141"/>
          <w:jc w:val="center"/>
        </w:trPr>
        <w:tc>
          <w:tcPr>
            <w:tcW w:w="2978" w:type="dxa"/>
            <w:vMerge/>
            <w:shd w:val="clear" w:color="auto" w:fill="FFFFFF"/>
            <w:vAlign w:val="center"/>
          </w:tcPr>
          <w:p w:rsidR="00E5112A" w:rsidRPr="00E5112A" w:rsidRDefault="00E5112A" w:rsidP="002D4E0A">
            <w:pPr>
              <w:shd w:val="clear" w:color="auto" w:fill="FFFFFF"/>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176"/>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7"/>
              <w:jc w:val="center"/>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jc w:val="center"/>
              <w:rPr>
                <w:sz w:val="16"/>
                <w:szCs w:val="16"/>
                <w:lang w:val="en-US" w:eastAsia="es-ES"/>
              </w:rPr>
            </w:pPr>
          </w:p>
        </w:tc>
      </w:tr>
      <w:tr w:rsidR="00E5112A" w:rsidRPr="00E5112A" w:rsidTr="002D4E0A">
        <w:trPr>
          <w:cantSplit/>
          <w:trHeight w:val="141"/>
          <w:jc w:val="center"/>
        </w:trPr>
        <w:tc>
          <w:tcPr>
            <w:tcW w:w="2978" w:type="dxa"/>
            <w:vMerge/>
            <w:shd w:val="clear" w:color="auto" w:fill="FFFFFF"/>
            <w:vAlign w:val="center"/>
          </w:tcPr>
          <w:p w:rsidR="00E5112A" w:rsidRPr="00E5112A" w:rsidRDefault="00E5112A" w:rsidP="002D4E0A">
            <w:pPr>
              <w:shd w:val="clear" w:color="auto" w:fill="FFFFFF"/>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0"/>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7"/>
              <w:jc w:val="center"/>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jc w:val="center"/>
              <w:rPr>
                <w:sz w:val="16"/>
                <w:szCs w:val="16"/>
                <w:lang w:val="en-US" w:eastAsia="es-ES"/>
              </w:rPr>
            </w:pPr>
          </w:p>
        </w:tc>
      </w:tr>
      <w:tr w:rsidR="00E5112A" w:rsidRPr="00E5112A" w:rsidTr="002D4E0A">
        <w:trPr>
          <w:cantSplit/>
          <w:trHeight w:val="141"/>
          <w:jc w:val="center"/>
        </w:trPr>
        <w:tc>
          <w:tcPr>
            <w:tcW w:w="2978" w:type="dxa"/>
            <w:vMerge/>
            <w:shd w:val="clear" w:color="auto" w:fill="FFFFFF"/>
            <w:vAlign w:val="center"/>
          </w:tcPr>
          <w:p w:rsidR="00E5112A" w:rsidRPr="00E5112A" w:rsidRDefault="00E5112A" w:rsidP="002D4E0A">
            <w:pPr>
              <w:shd w:val="clear" w:color="auto" w:fill="FFFFFF"/>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0"/>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7"/>
              <w:jc w:val="center"/>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jc w:val="center"/>
              <w:rPr>
                <w:sz w:val="16"/>
                <w:szCs w:val="16"/>
                <w:lang w:val="en-US" w:eastAsia="es-ES"/>
              </w:rPr>
            </w:pPr>
          </w:p>
        </w:tc>
      </w:tr>
      <w:tr w:rsidR="00E5112A" w:rsidRPr="00E5112A" w:rsidTr="002D4E0A">
        <w:trPr>
          <w:cantSplit/>
          <w:trHeight w:val="142"/>
          <w:jc w:val="center"/>
        </w:trPr>
        <w:tc>
          <w:tcPr>
            <w:tcW w:w="2978" w:type="dxa"/>
            <w:vMerge w:val="restart"/>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r w:rsidRPr="00E5112A">
              <w:rPr>
                <w:sz w:val="16"/>
                <w:szCs w:val="16"/>
                <w:lang w:val="en-US" w:eastAsia="es-ES"/>
              </w:rPr>
              <w:t>2. Medellín: Area Metropolitana</w:t>
            </w:r>
          </w:p>
        </w:tc>
        <w:tc>
          <w:tcPr>
            <w:tcW w:w="3402" w:type="dxa"/>
            <w:shd w:val="clear" w:color="auto" w:fill="FFFFFF"/>
            <w:vAlign w:val="center"/>
          </w:tcPr>
          <w:p w:rsidR="00E5112A" w:rsidRPr="00E5112A" w:rsidRDefault="00E5112A" w:rsidP="002D4E0A">
            <w:pPr>
              <w:rPr>
                <w:sz w:val="12"/>
                <w:szCs w:val="12"/>
                <w:lang w:val="en-US" w:eastAsia="es-ES"/>
              </w:rPr>
            </w:pPr>
          </w:p>
        </w:tc>
        <w:tc>
          <w:tcPr>
            <w:tcW w:w="1630" w:type="dxa"/>
            <w:gridSpan w:val="2"/>
            <w:vMerge w:val="restart"/>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141"/>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68"/>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68"/>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176"/>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72"/>
          <w:jc w:val="center"/>
        </w:trPr>
        <w:tc>
          <w:tcPr>
            <w:tcW w:w="2978" w:type="dxa"/>
            <w:vMerge w:val="restart"/>
            <w:shd w:val="clear" w:color="auto" w:fill="FFFFFF"/>
            <w:vAlign w:val="center"/>
          </w:tcPr>
          <w:p w:rsidR="00E5112A" w:rsidRPr="00E5112A" w:rsidRDefault="00E5112A" w:rsidP="002D4E0A">
            <w:pPr>
              <w:keepNext/>
              <w:keepLines/>
              <w:shd w:val="clear" w:color="auto" w:fill="FFFFFF"/>
              <w:tabs>
                <w:tab w:val="left" w:pos="3265"/>
              </w:tabs>
              <w:spacing w:line="259" w:lineRule="auto"/>
              <w:jc w:val="left"/>
              <w:rPr>
                <w:rFonts w:eastAsia="Calibri"/>
                <w:sz w:val="16"/>
                <w:szCs w:val="16"/>
                <w:lang w:val="en-US" w:eastAsia="es-ES"/>
              </w:rPr>
            </w:pPr>
            <w:r w:rsidRPr="00E5112A">
              <w:rPr>
                <w:sz w:val="16"/>
                <w:szCs w:val="16"/>
                <w:lang w:val="en-US" w:eastAsia="es-ES"/>
              </w:rPr>
              <w:t>3. Corporación Autónoma Regional de Antioquia - Corantioquia</w:t>
            </w:r>
          </w:p>
        </w:tc>
        <w:tc>
          <w:tcPr>
            <w:tcW w:w="3402" w:type="dxa"/>
            <w:shd w:val="clear" w:color="auto" w:fill="FFFFFF"/>
            <w:vAlign w:val="center"/>
          </w:tcPr>
          <w:p w:rsidR="00E5112A" w:rsidRPr="00E5112A" w:rsidRDefault="00E5112A" w:rsidP="002D4E0A">
            <w:pPr>
              <w:pStyle w:val="Prrafodelista"/>
              <w:ind w:left="176"/>
              <w:rPr>
                <w:sz w:val="12"/>
                <w:szCs w:val="12"/>
                <w:lang w:val="en-US" w:eastAsia="es-ES"/>
              </w:rPr>
            </w:pPr>
          </w:p>
        </w:tc>
        <w:tc>
          <w:tcPr>
            <w:tcW w:w="1630" w:type="dxa"/>
            <w:gridSpan w:val="2"/>
            <w:vMerge w:val="restart"/>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rPr>
                <w:sz w:val="16"/>
                <w:szCs w:val="16"/>
                <w:lang w:val="en-US" w:eastAsia="es-ES"/>
              </w:rPr>
            </w:pPr>
          </w:p>
        </w:tc>
      </w:tr>
      <w:tr w:rsidR="00E5112A" w:rsidRPr="00E5112A" w:rsidTr="002D4E0A">
        <w:trPr>
          <w:cantSplit/>
          <w:trHeight w:val="72"/>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176"/>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72"/>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176"/>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72"/>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176"/>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175"/>
          <w:jc w:val="center"/>
        </w:trPr>
        <w:tc>
          <w:tcPr>
            <w:tcW w:w="2978" w:type="dxa"/>
            <w:vMerge w:val="restart"/>
            <w:shd w:val="clear" w:color="auto" w:fill="FFFFFF"/>
            <w:vAlign w:val="center"/>
          </w:tcPr>
          <w:p w:rsidR="00E5112A" w:rsidRPr="00E5112A" w:rsidRDefault="00E5112A" w:rsidP="002D4E0A">
            <w:pPr>
              <w:shd w:val="clear" w:color="auto" w:fill="FFFFFF"/>
              <w:rPr>
                <w:sz w:val="16"/>
                <w:szCs w:val="16"/>
                <w:lang w:val="en-US" w:eastAsia="es-ES"/>
              </w:rPr>
            </w:pPr>
            <w:r w:rsidRPr="00E5112A">
              <w:rPr>
                <w:sz w:val="16"/>
                <w:szCs w:val="16"/>
                <w:lang w:val="en-US" w:eastAsia="es-ES"/>
              </w:rPr>
              <w:t>4. Medellín: The administrative building of the Gobernación de Antioquia Street 42 number 52- 106 Medellin, Colombia</w:t>
            </w:r>
          </w:p>
        </w:tc>
        <w:tc>
          <w:tcPr>
            <w:tcW w:w="3402" w:type="dxa"/>
            <w:shd w:val="clear" w:color="auto" w:fill="FFFFFF"/>
            <w:vAlign w:val="center"/>
          </w:tcPr>
          <w:p w:rsidR="00E5112A" w:rsidRPr="00E5112A" w:rsidRDefault="00E5112A" w:rsidP="002D4E0A">
            <w:pPr>
              <w:rPr>
                <w:sz w:val="12"/>
                <w:szCs w:val="12"/>
                <w:lang w:val="en-US" w:eastAsia="es-ES"/>
              </w:rPr>
            </w:pPr>
          </w:p>
        </w:tc>
        <w:tc>
          <w:tcPr>
            <w:tcW w:w="1630" w:type="dxa"/>
            <w:gridSpan w:val="2"/>
            <w:vMerge w:val="restart"/>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174"/>
          <w:jc w:val="center"/>
        </w:trPr>
        <w:tc>
          <w:tcPr>
            <w:tcW w:w="2978" w:type="dxa"/>
            <w:vMerge/>
            <w:shd w:val="clear" w:color="auto" w:fill="FFFFFF"/>
            <w:vAlign w:val="center"/>
          </w:tcPr>
          <w:p w:rsidR="00E5112A" w:rsidRPr="00E5112A" w:rsidRDefault="00E5112A" w:rsidP="002D4E0A">
            <w:pPr>
              <w:shd w:val="clear" w:color="auto" w:fill="FFFFFF"/>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176"/>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174"/>
          <w:jc w:val="center"/>
        </w:trPr>
        <w:tc>
          <w:tcPr>
            <w:tcW w:w="2978" w:type="dxa"/>
            <w:vMerge/>
            <w:shd w:val="clear" w:color="auto" w:fill="FFFFFF"/>
            <w:vAlign w:val="center"/>
          </w:tcPr>
          <w:p w:rsidR="00E5112A" w:rsidRPr="00E5112A" w:rsidRDefault="00E5112A" w:rsidP="002D4E0A">
            <w:pPr>
              <w:shd w:val="clear" w:color="auto" w:fill="FFFFFF"/>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176"/>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193"/>
          <w:jc w:val="center"/>
        </w:trPr>
        <w:tc>
          <w:tcPr>
            <w:tcW w:w="2978" w:type="dxa"/>
            <w:vMerge/>
            <w:shd w:val="clear" w:color="auto" w:fill="FFFFFF"/>
            <w:vAlign w:val="center"/>
          </w:tcPr>
          <w:p w:rsidR="00E5112A" w:rsidRPr="00E5112A" w:rsidRDefault="00E5112A" w:rsidP="002D4E0A">
            <w:pPr>
              <w:shd w:val="clear" w:color="auto" w:fill="FFFFFF"/>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176"/>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72"/>
          <w:jc w:val="center"/>
        </w:trPr>
        <w:tc>
          <w:tcPr>
            <w:tcW w:w="2978" w:type="dxa"/>
            <w:vMerge w:val="restart"/>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r w:rsidRPr="00E5112A">
              <w:rPr>
                <w:sz w:val="16"/>
                <w:szCs w:val="16"/>
                <w:lang w:val="en-US" w:eastAsia="es-ES"/>
              </w:rPr>
              <w:t>5. Bogota: Ministry of environment and sustainable development</w:t>
            </w:r>
          </w:p>
        </w:tc>
        <w:tc>
          <w:tcPr>
            <w:tcW w:w="3402" w:type="dxa"/>
            <w:shd w:val="clear" w:color="auto" w:fill="FFFFFF"/>
            <w:vAlign w:val="center"/>
          </w:tcPr>
          <w:p w:rsidR="00E5112A" w:rsidRPr="00E5112A" w:rsidRDefault="00E5112A" w:rsidP="002D4E0A">
            <w:pPr>
              <w:pStyle w:val="Prrafodelista"/>
              <w:ind w:left="176"/>
              <w:rPr>
                <w:sz w:val="16"/>
                <w:szCs w:val="16"/>
                <w:lang w:val="en-US" w:eastAsia="es-ES"/>
              </w:rPr>
            </w:pPr>
          </w:p>
        </w:tc>
        <w:tc>
          <w:tcPr>
            <w:tcW w:w="1630" w:type="dxa"/>
            <w:gridSpan w:val="2"/>
            <w:vMerge w:val="restart"/>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72"/>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72"/>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176"/>
              <w:rPr>
                <w:sz w:val="16"/>
                <w:szCs w:val="16"/>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72"/>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176"/>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95"/>
          <w:jc w:val="center"/>
        </w:trPr>
        <w:tc>
          <w:tcPr>
            <w:tcW w:w="2978" w:type="dxa"/>
            <w:vMerge w:val="restart"/>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r w:rsidRPr="00E5112A">
              <w:rPr>
                <w:sz w:val="16"/>
                <w:szCs w:val="16"/>
                <w:lang w:val="en-US" w:eastAsia="es-ES"/>
              </w:rPr>
              <w:t>6. Ministry of Mines and Energy, located at calle 43 Not 57 - 31 CAN, Bogota</w:t>
            </w:r>
          </w:p>
        </w:tc>
        <w:tc>
          <w:tcPr>
            <w:tcW w:w="3402" w:type="dxa"/>
            <w:shd w:val="clear" w:color="auto" w:fill="FFFFFF"/>
            <w:vAlign w:val="center"/>
          </w:tcPr>
          <w:p w:rsidR="00E5112A" w:rsidRPr="00E5112A" w:rsidRDefault="00E5112A" w:rsidP="002D4E0A">
            <w:pPr>
              <w:rPr>
                <w:sz w:val="12"/>
                <w:szCs w:val="12"/>
                <w:lang w:val="en-US" w:eastAsia="es-ES"/>
              </w:rPr>
            </w:pPr>
          </w:p>
        </w:tc>
        <w:tc>
          <w:tcPr>
            <w:tcW w:w="1630" w:type="dxa"/>
            <w:gridSpan w:val="2"/>
            <w:vMerge w:val="restart"/>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94"/>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176"/>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94"/>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176"/>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94"/>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176"/>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64"/>
          <w:jc w:val="center"/>
        </w:trPr>
        <w:tc>
          <w:tcPr>
            <w:tcW w:w="2978" w:type="dxa"/>
            <w:vMerge w:val="restart"/>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r w:rsidRPr="00E5112A">
              <w:rPr>
                <w:sz w:val="16"/>
                <w:szCs w:val="16"/>
                <w:lang w:val="en-US" w:eastAsia="es-ES"/>
              </w:rPr>
              <w:t>7. Medellín: Building of the Palacio de Justicia in Medellin</w:t>
            </w:r>
          </w:p>
        </w:tc>
        <w:tc>
          <w:tcPr>
            <w:tcW w:w="3402" w:type="dxa"/>
            <w:shd w:val="clear" w:color="auto" w:fill="FFFFFF"/>
            <w:vAlign w:val="center"/>
          </w:tcPr>
          <w:p w:rsidR="00E5112A" w:rsidRPr="00E5112A" w:rsidRDefault="00E5112A" w:rsidP="002D4E0A">
            <w:pPr>
              <w:pStyle w:val="Prrafodelista"/>
              <w:ind w:left="176"/>
              <w:rPr>
                <w:sz w:val="12"/>
                <w:szCs w:val="12"/>
                <w:lang w:val="en-US" w:eastAsia="es-ES"/>
              </w:rPr>
            </w:pPr>
          </w:p>
        </w:tc>
        <w:tc>
          <w:tcPr>
            <w:tcW w:w="1630" w:type="dxa"/>
            <w:gridSpan w:val="2"/>
            <w:vMerge w:val="restart"/>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64"/>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176"/>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64"/>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360"/>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64"/>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rPr>
                <w:sz w:val="16"/>
                <w:szCs w:val="16"/>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64"/>
          <w:jc w:val="center"/>
        </w:trPr>
        <w:tc>
          <w:tcPr>
            <w:tcW w:w="2978" w:type="dxa"/>
            <w:vMerge w:val="restart"/>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r w:rsidRPr="00E5112A">
              <w:rPr>
                <w:sz w:val="16"/>
                <w:szCs w:val="16"/>
                <w:lang w:val="en-US" w:eastAsia="es-ES"/>
              </w:rPr>
              <w:lastRenderedPageBreak/>
              <w:t>8. Corporación Autónoma Regional de Magdalena</w:t>
            </w:r>
          </w:p>
        </w:tc>
        <w:tc>
          <w:tcPr>
            <w:tcW w:w="3402" w:type="dxa"/>
            <w:shd w:val="clear" w:color="auto" w:fill="FFFFFF"/>
            <w:vAlign w:val="center"/>
          </w:tcPr>
          <w:p w:rsidR="00E5112A" w:rsidRPr="00E5112A" w:rsidRDefault="00E5112A" w:rsidP="002D4E0A">
            <w:pPr>
              <w:pStyle w:val="Prrafodelista"/>
              <w:ind w:left="176"/>
              <w:rPr>
                <w:sz w:val="16"/>
                <w:szCs w:val="16"/>
                <w:lang w:val="en-US" w:eastAsia="es-ES"/>
              </w:rPr>
            </w:pPr>
          </w:p>
        </w:tc>
        <w:tc>
          <w:tcPr>
            <w:tcW w:w="1630" w:type="dxa"/>
            <w:gridSpan w:val="2"/>
            <w:vMerge w:val="restart"/>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64"/>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176"/>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64"/>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176"/>
              <w:rPr>
                <w:sz w:val="16"/>
                <w:szCs w:val="16"/>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64"/>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176"/>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95"/>
          <w:jc w:val="center"/>
        </w:trPr>
        <w:tc>
          <w:tcPr>
            <w:tcW w:w="2978" w:type="dxa"/>
            <w:vMerge w:val="restart"/>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r w:rsidRPr="00E5112A">
              <w:rPr>
                <w:sz w:val="16"/>
                <w:szCs w:val="16"/>
                <w:lang w:val="en-US" w:eastAsia="es-ES"/>
              </w:rPr>
              <w:t>9. Barranquilla: Corporación Autónoma Regional del Atlántico</w:t>
            </w:r>
          </w:p>
        </w:tc>
        <w:tc>
          <w:tcPr>
            <w:tcW w:w="3402" w:type="dxa"/>
            <w:shd w:val="clear" w:color="auto" w:fill="FFFFFF"/>
            <w:vAlign w:val="center"/>
          </w:tcPr>
          <w:p w:rsidR="00E5112A" w:rsidRPr="00E5112A" w:rsidRDefault="00E5112A" w:rsidP="002D4E0A">
            <w:pPr>
              <w:pStyle w:val="Prrafodelista"/>
              <w:widowControl w:val="0"/>
              <w:autoSpaceDE w:val="0"/>
              <w:autoSpaceDN w:val="0"/>
              <w:adjustRightInd w:val="0"/>
              <w:spacing w:after="240"/>
              <w:ind w:left="360"/>
              <w:rPr>
                <w:sz w:val="12"/>
                <w:szCs w:val="12"/>
                <w:lang w:val="en-US" w:eastAsia="es-ES"/>
              </w:rPr>
            </w:pPr>
          </w:p>
        </w:tc>
        <w:tc>
          <w:tcPr>
            <w:tcW w:w="1630" w:type="dxa"/>
            <w:gridSpan w:val="2"/>
            <w:vMerge w:val="restart"/>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94"/>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widowControl w:val="0"/>
              <w:autoSpaceDE w:val="0"/>
              <w:autoSpaceDN w:val="0"/>
              <w:adjustRightInd w:val="0"/>
              <w:spacing w:after="240"/>
              <w:ind w:left="360"/>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94"/>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widowControl w:val="0"/>
              <w:autoSpaceDE w:val="0"/>
              <w:autoSpaceDN w:val="0"/>
              <w:adjustRightInd w:val="0"/>
              <w:spacing w:after="240"/>
              <w:ind w:left="360"/>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94"/>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widowControl w:val="0"/>
              <w:autoSpaceDE w:val="0"/>
              <w:autoSpaceDN w:val="0"/>
              <w:adjustRightInd w:val="0"/>
              <w:spacing w:after="240"/>
              <w:ind w:left="360"/>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126"/>
          <w:jc w:val="center"/>
        </w:trPr>
        <w:tc>
          <w:tcPr>
            <w:tcW w:w="2978" w:type="dxa"/>
            <w:vMerge w:val="restart"/>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10. Corporación del Atlántico, located at Carrera 45 and Calle 40, Barranquilla, Atlántico.</w:t>
            </w:r>
          </w:p>
        </w:tc>
        <w:tc>
          <w:tcPr>
            <w:tcW w:w="3402" w:type="dxa"/>
            <w:shd w:val="clear" w:color="auto" w:fill="FFFFFF"/>
            <w:vAlign w:val="center"/>
          </w:tcPr>
          <w:p w:rsidR="00E5112A" w:rsidRPr="00E5112A" w:rsidRDefault="00E5112A" w:rsidP="002D4E0A">
            <w:pPr>
              <w:pStyle w:val="Prrafodelista"/>
              <w:ind w:left="360"/>
              <w:rPr>
                <w:sz w:val="12"/>
                <w:szCs w:val="12"/>
                <w:lang w:val="en-US" w:eastAsia="es-ES"/>
              </w:rPr>
            </w:pPr>
          </w:p>
        </w:tc>
        <w:tc>
          <w:tcPr>
            <w:tcW w:w="1630" w:type="dxa"/>
            <w:gridSpan w:val="2"/>
            <w:vMerge w:val="restart"/>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124"/>
          <w:jc w:val="center"/>
        </w:trPr>
        <w:tc>
          <w:tcPr>
            <w:tcW w:w="2978" w:type="dxa"/>
            <w:vMerge/>
            <w:shd w:val="clear" w:color="auto" w:fill="FFFFFF"/>
            <w:vAlign w:val="center"/>
          </w:tcPr>
          <w:p w:rsidR="00E5112A" w:rsidRPr="00E5112A" w:rsidRDefault="00E5112A" w:rsidP="002D4E0A">
            <w:pPr>
              <w:shd w:val="clear" w:color="auto" w:fill="FFFFFF"/>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124"/>
          <w:jc w:val="center"/>
        </w:trPr>
        <w:tc>
          <w:tcPr>
            <w:tcW w:w="2978" w:type="dxa"/>
            <w:vMerge/>
            <w:shd w:val="clear" w:color="auto" w:fill="FFFFFF"/>
            <w:vAlign w:val="center"/>
          </w:tcPr>
          <w:p w:rsidR="00E5112A" w:rsidRPr="00E5112A" w:rsidRDefault="00E5112A" w:rsidP="002D4E0A">
            <w:pPr>
              <w:shd w:val="clear" w:color="auto" w:fill="FFFFFF"/>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105"/>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124"/>
          <w:jc w:val="center"/>
        </w:trPr>
        <w:tc>
          <w:tcPr>
            <w:tcW w:w="2978" w:type="dxa"/>
            <w:vMerge/>
            <w:shd w:val="clear" w:color="auto" w:fill="FFFFFF"/>
            <w:vAlign w:val="center"/>
          </w:tcPr>
          <w:p w:rsidR="00E5112A" w:rsidRPr="00E5112A" w:rsidRDefault="00E5112A" w:rsidP="002D4E0A">
            <w:pPr>
              <w:shd w:val="clear" w:color="auto" w:fill="FFFFFF"/>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360"/>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95"/>
          <w:jc w:val="center"/>
        </w:trPr>
        <w:tc>
          <w:tcPr>
            <w:tcW w:w="2978" w:type="dxa"/>
            <w:vMerge w:val="restart"/>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11. Mayor of Barranquilla, Paseo Bolivar Street 34 No. 43 - 31</w:t>
            </w:r>
          </w:p>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360"/>
              <w:rPr>
                <w:sz w:val="12"/>
                <w:szCs w:val="12"/>
                <w:lang w:val="en-US" w:eastAsia="es-ES"/>
              </w:rPr>
            </w:pPr>
          </w:p>
        </w:tc>
        <w:tc>
          <w:tcPr>
            <w:tcW w:w="1630" w:type="dxa"/>
            <w:gridSpan w:val="2"/>
            <w:vMerge w:val="restart"/>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94"/>
          <w:jc w:val="center"/>
        </w:trPr>
        <w:tc>
          <w:tcPr>
            <w:tcW w:w="2978" w:type="dxa"/>
            <w:vMerge/>
            <w:shd w:val="clear" w:color="auto" w:fill="FFFFFF"/>
            <w:vAlign w:val="center"/>
          </w:tcPr>
          <w:p w:rsidR="00E5112A" w:rsidRPr="00E5112A" w:rsidRDefault="00E5112A" w:rsidP="002D4E0A">
            <w:pPr>
              <w:shd w:val="clear" w:color="auto" w:fill="FFFFFF"/>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94"/>
          <w:jc w:val="center"/>
        </w:trPr>
        <w:tc>
          <w:tcPr>
            <w:tcW w:w="2978" w:type="dxa"/>
            <w:vMerge/>
            <w:shd w:val="clear" w:color="auto" w:fill="FFFFFF"/>
            <w:vAlign w:val="center"/>
          </w:tcPr>
          <w:p w:rsidR="00E5112A" w:rsidRPr="00E5112A" w:rsidRDefault="00E5112A" w:rsidP="002D4E0A">
            <w:pPr>
              <w:shd w:val="clear" w:color="auto" w:fill="FFFFFF"/>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105"/>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94"/>
          <w:jc w:val="center"/>
        </w:trPr>
        <w:tc>
          <w:tcPr>
            <w:tcW w:w="2978" w:type="dxa"/>
            <w:vMerge/>
            <w:shd w:val="clear" w:color="auto" w:fill="FFFFFF"/>
            <w:vAlign w:val="center"/>
          </w:tcPr>
          <w:p w:rsidR="00E5112A" w:rsidRPr="00E5112A" w:rsidRDefault="00E5112A" w:rsidP="002D4E0A">
            <w:pPr>
              <w:shd w:val="clear" w:color="auto" w:fill="FFFFFF"/>
              <w:jc w:val="left"/>
              <w:rPr>
                <w:sz w:val="16"/>
                <w:szCs w:val="16"/>
                <w:lang w:val="en-US" w:eastAsia="es-ES"/>
              </w:rPr>
            </w:pPr>
          </w:p>
        </w:tc>
        <w:tc>
          <w:tcPr>
            <w:tcW w:w="3402" w:type="dxa"/>
            <w:shd w:val="clear" w:color="auto" w:fill="FFFFFF"/>
            <w:vAlign w:val="center"/>
          </w:tcPr>
          <w:p w:rsidR="00E5112A" w:rsidRPr="00E5112A" w:rsidRDefault="00E5112A" w:rsidP="002D4E0A">
            <w:pPr>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95"/>
          <w:jc w:val="center"/>
        </w:trPr>
        <w:tc>
          <w:tcPr>
            <w:tcW w:w="2978" w:type="dxa"/>
            <w:vMerge w:val="restart"/>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r w:rsidRPr="00E5112A">
              <w:rPr>
                <w:sz w:val="16"/>
                <w:szCs w:val="16"/>
                <w:lang w:val="en-US" w:eastAsia="es-ES"/>
              </w:rPr>
              <w:t>12. Quibdó: energy audit of the City Hall Municipalidad de Quibdó</w:t>
            </w:r>
          </w:p>
        </w:tc>
        <w:tc>
          <w:tcPr>
            <w:tcW w:w="3402"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630" w:type="dxa"/>
            <w:gridSpan w:val="2"/>
            <w:vMerge w:val="restart"/>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94"/>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360"/>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94"/>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rPr>
                <w:sz w:val="16"/>
                <w:szCs w:val="16"/>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94"/>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rPr>
                <w:sz w:val="16"/>
                <w:szCs w:val="16"/>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64"/>
          <w:jc w:val="center"/>
        </w:trPr>
        <w:tc>
          <w:tcPr>
            <w:tcW w:w="2978" w:type="dxa"/>
            <w:vMerge w:val="restart"/>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r w:rsidRPr="00E5112A">
              <w:rPr>
                <w:sz w:val="16"/>
                <w:szCs w:val="16"/>
                <w:lang w:val="en-US" w:eastAsia="es-ES"/>
              </w:rPr>
              <w:t>13. Cali: Corporación Autónoma Regional del Valle del Cauca</w:t>
            </w:r>
          </w:p>
        </w:tc>
        <w:tc>
          <w:tcPr>
            <w:tcW w:w="3402"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630" w:type="dxa"/>
            <w:gridSpan w:val="2"/>
            <w:vMerge w:val="restart"/>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64"/>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64"/>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64"/>
          <w:jc w:val="center"/>
        </w:trPr>
        <w:tc>
          <w:tcPr>
            <w:tcW w:w="2978" w:type="dxa"/>
            <w:vMerge/>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p>
        </w:tc>
        <w:tc>
          <w:tcPr>
            <w:tcW w:w="3402" w:type="dxa"/>
            <w:shd w:val="clear" w:color="auto" w:fill="FFFFFF"/>
            <w:vAlign w:val="center"/>
          </w:tcPr>
          <w:p w:rsidR="00E5112A" w:rsidRPr="00E5112A" w:rsidRDefault="00E5112A" w:rsidP="002D4E0A">
            <w:pPr>
              <w:pStyle w:val="Prrafodelista"/>
              <w:widowControl w:val="0"/>
              <w:autoSpaceDE w:val="0"/>
              <w:autoSpaceDN w:val="0"/>
              <w:adjustRightInd w:val="0"/>
              <w:spacing w:after="240"/>
              <w:ind w:left="360"/>
              <w:rPr>
                <w:sz w:val="16"/>
                <w:szCs w:val="16"/>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64"/>
          <w:jc w:val="center"/>
        </w:trPr>
        <w:tc>
          <w:tcPr>
            <w:tcW w:w="2978" w:type="dxa"/>
            <w:vMerge w:val="restart"/>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r w:rsidRPr="00E5112A">
              <w:rPr>
                <w:sz w:val="16"/>
                <w:szCs w:val="16"/>
                <w:lang w:val="en-US" w:eastAsia="es-ES"/>
              </w:rPr>
              <w:t>14. Valledupar: Alcaldía de Valledupar</w:t>
            </w:r>
          </w:p>
        </w:tc>
        <w:tc>
          <w:tcPr>
            <w:tcW w:w="3402"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630" w:type="dxa"/>
            <w:gridSpan w:val="2"/>
            <w:vMerge w:val="restart"/>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247"/>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64"/>
          <w:jc w:val="center"/>
        </w:trPr>
        <w:tc>
          <w:tcPr>
            <w:tcW w:w="2978" w:type="dxa"/>
            <w:vMerge/>
            <w:shd w:val="clear" w:color="auto" w:fill="FFFFFF"/>
          </w:tcPr>
          <w:p w:rsidR="00E5112A" w:rsidRPr="00E5112A" w:rsidRDefault="00E5112A" w:rsidP="002D4E0A">
            <w:pPr>
              <w:shd w:val="clear" w:color="auto" w:fill="FFFFFF"/>
              <w:tabs>
                <w:tab w:val="left" w:pos="3265"/>
              </w:tabs>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360"/>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64"/>
          <w:jc w:val="center"/>
        </w:trPr>
        <w:tc>
          <w:tcPr>
            <w:tcW w:w="2978" w:type="dxa"/>
            <w:vMerge/>
            <w:shd w:val="clear" w:color="auto" w:fill="FFFFFF"/>
          </w:tcPr>
          <w:p w:rsidR="00E5112A" w:rsidRPr="00E5112A" w:rsidRDefault="00E5112A" w:rsidP="002D4E0A">
            <w:pPr>
              <w:shd w:val="clear" w:color="auto" w:fill="FFFFFF"/>
              <w:tabs>
                <w:tab w:val="left" w:pos="3265"/>
              </w:tabs>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360"/>
              <w:rPr>
                <w:sz w:val="12"/>
                <w:szCs w:val="12"/>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64"/>
          <w:jc w:val="center"/>
        </w:trPr>
        <w:tc>
          <w:tcPr>
            <w:tcW w:w="2978" w:type="dxa"/>
            <w:vMerge/>
            <w:shd w:val="clear" w:color="auto" w:fill="FFFFFF"/>
          </w:tcPr>
          <w:p w:rsidR="00E5112A" w:rsidRPr="00E5112A" w:rsidRDefault="00E5112A" w:rsidP="002D4E0A">
            <w:pPr>
              <w:shd w:val="clear" w:color="auto" w:fill="FFFFFF"/>
              <w:tabs>
                <w:tab w:val="left" w:pos="3265"/>
              </w:tabs>
              <w:rPr>
                <w:sz w:val="16"/>
                <w:szCs w:val="16"/>
                <w:lang w:val="en-US" w:eastAsia="es-ES"/>
              </w:rPr>
            </w:pPr>
          </w:p>
        </w:tc>
        <w:tc>
          <w:tcPr>
            <w:tcW w:w="3402" w:type="dxa"/>
            <w:shd w:val="clear" w:color="auto" w:fill="FFFFFF"/>
            <w:vAlign w:val="center"/>
          </w:tcPr>
          <w:p w:rsidR="00E5112A" w:rsidRPr="00E5112A" w:rsidRDefault="00E5112A" w:rsidP="002D4E0A">
            <w:pPr>
              <w:rPr>
                <w:sz w:val="16"/>
                <w:szCs w:val="16"/>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r w:rsidR="00E5112A" w:rsidRPr="00E5112A" w:rsidTr="002D4E0A">
        <w:trPr>
          <w:cantSplit/>
          <w:trHeight w:val="94"/>
          <w:jc w:val="center"/>
        </w:trPr>
        <w:tc>
          <w:tcPr>
            <w:tcW w:w="2978" w:type="dxa"/>
            <w:vMerge/>
            <w:shd w:val="clear" w:color="auto" w:fill="FFFFFF"/>
          </w:tcPr>
          <w:p w:rsidR="00E5112A" w:rsidRPr="00E5112A" w:rsidRDefault="00E5112A" w:rsidP="002D4E0A">
            <w:pPr>
              <w:shd w:val="clear" w:color="auto" w:fill="FFFFFF"/>
              <w:tabs>
                <w:tab w:val="left" w:pos="3265"/>
              </w:tabs>
              <w:rPr>
                <w:sz w:val="16"/>
                <w:szCs w:val="16"/>
                <w:lang w:val="en-US" w:eastAsia="es-ES"/>
              </w:rPr>
            </w:pPr>
          </w:p>
        </w:tc>
        <w:tc>
          <w:tcPr>
            <w:tcW w:w="3402"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1630" w:type="dxa"/>
            <w:gridSpan w:val="2"/>
            <w:vMerge/>
            <w:shd w:val="clear" w:color="auto" w:fill="FFFFFF"/>
            <w:vAlign w:val="center"/>
          </w:tcPr>
          <w:p w:rsidR="00E5112A" w:rsidRPr="00E5112A" w:rsidRDefault="00E5112A" w:rsidP="002D4E0A">
            <w:pPr>
              <w:pStyle w:val="Prrafodelista"/>
              <w:ind w:left="360"/>
              <w:rPr>
                <w:sz w:val="16"/>
                <w:szCs w:val="16"/>
                <w:lang w:val="en-US" w:eastAsia="es-ES"/>
              </w:rPr>
            </w:pPr>
          </w:p>
        </w:tc>
        <w:tc>
          <w:tcPr>
            <w:tcW w:w="1631" w:type="dxa"/>
            <w:shd w:val="clear" w:color="auto" w:fill="FFFFFF"/>
            <w:vAlign w:val="center"/>
          </w:tcPr>
          <w:p w:rsidR="00E5112A" w:rsidRPr="00E5112A" w:rsidRDefault="00E5112A" w:rsidP="002D4E0A">
            <w:pPr>
              <w:pStyle w:val="Prrafodelista"/>
              <w:ind w:left="360"/>
              <w:rPr>
                <w:sz w:val="16"/>
                <w:szCs w:val="16"/>
                <w:lang w:val="en-US" w:eastAsia="es-ES"/>
              </w:rPr>
            </w:pPr>
          </w:p>
        </w:tc>
        <w:tc>
          <w:tcPr>
            <w:tcW w:w="3650"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r>
    </w:tbl>
    <w:p w:rsidR="00E5112A" w:rsidRPr="00E5112A" w:rsidRDefault="00E5112A" w:rsidP="00E5112A">
      <w:pPr>
        <w:tabs>
          <w:tab w:val="left" w:pos="284"/>
        </w:tabs>
        <w:rPr>
          <w:b/>
          <w:bCs/>
          <w:lang w:val="en-US"/>
        </w:rPr>
      </w:pPr>
    </w:p>
    <w:p w:rsidR="00E5112A" w:rsidRPr="00E5112A" w:rsidRDefault="00E5112A" w:rsidP="00E5112A">
      <w:pPr>
        <w:pageBreakBefore/>
        <w:tabs>
          <w:tab w:val="left" w:pos="284"/>
        </w:tabs>
        <w:rPr>
          <w:b/>
          <w:bCs/>
          <w:lang w:val="en-US"/>
        </w:rPr>
      </w:pP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56"/>
        <w:gridCol w:w="3402"/>
        <w:gridCol w:w="6"/>
        <w:gridCol w:w="3396"/>
        <w:gridCol w:w="6"/>
        <w:gridCol w:w="3225"/>
      </w:tblGrid>
      <w:tr w:rsidR="00E5112A" w:rsidRPr="00E5112A" w:rsidTr="002D4E0A">
        <w:trPr>
          <w:cantSplit/>
          <w:jc w:val="center"/>
        </w:trPr>
        <w:tc>
          <w:tcPr>
            <w:tcW w:w="13291" w:type="dxa"/>
            <w:gridSpan w:val="6"/>
            <w:shd w:val="clear" w:color="auto" w:fill="D9D9D9"/>
          </w:tcPr>
          <w:p w:rsidR="00E5112A" w:rsidRPr="00E5112A" w:rsidRDefault="00E5112A" w:rsidP="002D4E0A">
            <w:pPr>
              <w:pStyle w:val="Prrafodelista"/>
              <w:ind w:left="35"/>
              <w:rPr>
                <w:b/>
                <w:bCs/>
                <w:sz w:val="18"/>
                <w:szCs w:val="18"/>
                <w:lang w:val="en-US" w:eastAsia="es-ES"/>
              </w:rPr>
            </w:pPr>
            <w:r w:rsidRPr="00E5112A">
              <w:rPr>
                <w:b/>
                <w:bCs/>
                <w:sz w:val="18"/>
                <w:szCs w:val="18"/>
                <w:lang w:val="en-US" w:eastAsia="es-ES"/>
              </w:rPr>
              <w:t>Sustainability: To what extent there are financial, institutional, socio-economic or environmental risks threatening the sustainability of project results in the long-term?</w:t>
            </w:r>
          </w:p>
        </w:tc>
      </w:tr>
      <w:tr w:rsidR="00E5112A" w:rsidRPr="00E5112A" w:rsidTr="002D4E0A">
        <w:trPr>
          <w:cantSplit/>
          <w:jc w:val="center"/>
        </w:trPr>
        <w:tc>
          <w:tcPr>
            <w:tcW w:w="3256" w:type="dxa"/>
            <w:vAlign w:val="center"/>
          </w:tcPr>
          <w:p w:rsidR="00E5112A" w:rsidRPr="00E5112A" w:rsidRDefault="00E5112A" w:rsidP="002D4E0A">
            <w:pPr>
              <w:tabs>
                <w:tab w:val="left" w:pos="921"/>
              </w:tabs>
              <w:jc w:val="center"/>
              <w:rPr>
                <w:lang w:val="en-US" w:eastAsia="es-ES"/>
              </w:rPr>
            </w:pPr>
            <w:r w:rsidRPr="00E5112A">
              <w:rPr>
                <w:sz w:val="18"/>
                <w:szCs w:val="18"/>
                <w:lang w:val="en-US" w:eastAsia="es-ES"/>
              </w:rPr>
              <w:t>Evaluation Criteria</w:t>
            </w:r>
          </w:p>
        </w:tc>
        <w:tc>
          <w:tcPr>
            <w:tcW w:w="3408" w:type="dxa"/>
            <w:gridSpan w:val="2"/>
            <w:vAlign w:val="center"/>
          </w:tcPr>
          <w:p w:rsidR="00E5112A" w:rsidRPr="00E5112A" w:rsidRDefault="00E5112A" w:rsidP="002D4E0A">
            <w:pPr>
              <w:tabs>
                <w:tab w:val="left" w:pos="921"/>
              </w:tabs>
              <w:jc w:val="center"/>
              <w:rPr>
                <w:lang w:val="en-US" w:eastAsia="es-ES"/>
              </w:rPr>
            </w:pPr>
            <w:r w:rsidRPr="00E5112A">
              <w:rPr>
                <w:sz w:val="18"/>
                <w:szCs w:val="18"/>
                <w:lang w:val="en-US" w:eastAsia="es-ES"/>
              </w:rPr>
              <w:t>Indicators</w:t>
            </w:r>
          </w:p>
        </w:tc>
        <w:tc>
          <w:tcPr>
            <w:tcW w:w="3402" w:type="dxa"/>
            <w:gridSpan w:val="2"/>
            <w:vAlign w:val="center"/>
          </w:tcPr>
          <w:p w:rsidR="00E5112A" w:rsidRPr="00E5112A" w:rsidRDefault="00E5112A" w:rsidP="002D4E0A">
            <w:pPr>
              <w:tabs>
                <w:tab w:val="left" w:pos="921"/>
              </w:tabs>
              <w:jc w:val="center"/>
              <w:rPr>
                <w:lang w:val="en-US" w:eastAsia="es-ES"/>
              </w:rPr>
            </w:pPr>
            <w:r w:rsidRPr="00E5112A">
              <w:rPr>
                <w:sz w:val="18"/>
                <w:szCs w:val="18"/>
                <w:lang w:val="en-US" w:eastAsia="es-ES"/>
              </w:rPr>
              <w:t>Sources</w:t>
            </w:r>
          </w:p>
        </w:tc>
        <w:tc>
          <w:tcPr>
            <w:tcW w:w="3225" w:type="dxa"/>
            <w:vAlign w:val="center"/>
          </w:tcPr>
          <w:p w:rsidR="00E5112A" w:rsidRPr="00E5112A" w:rsidRDefault="00E5112A" w:rsidP="002D4E0A">
            <w:pPr>
              <w:tabs>
                <w:tab w:val="left" w:pos="921"/>
              </w:tabs>
              <w:jc w:val="center"/>
              <w:rPr>
                <w:lang w:val="en-US" w:eastAsia="es-ES"/>
              </w:rPr>
            </w:pPr>
            <w:r w:rsidRPr="00E5112A">
              <w:rPr>
                <w:sz w:val="18"/>
                <w:szCs w:val="18"/>
                <w:lang w:val="en-US" w:eastAsia="es-ES"/>
              </w:rPr>
              <w:t>Methodology</w:t>
            </w:r>
          </w:p>
        </w:tc>
      </w:tr>
      <w:tr w:rsidR="00E5112A" w:rsidRPr="00E5112A" w:rsidTr="002D4E0A">
        <w:trPr>
          <w:cantSplit/>
          <w:trHeight w:val="378"/>
          <w:jc w:val="center"/>
        </w:trPr>
        <w:tc>
          <w:tcPr>
            <w:tcW w:w="3256" w:type="dxa"/>
            <w:vMerge w:val="restart"/>
            <w:shd w:val="clear" w:color="auto" w:fill="FFFFFF"/>
            <w:vAlign w:val="center"/>
          </w:tcPr>
          <w:p w:rsidR="00E5112A" w:rsidRPr="00E5112A" w:rsidRDefault="00E5112A" w:rsidP="002D4E0A">
            <w:pPr>
              <w:shd w:val="clear" w:color="auto" w:fill="FFFFFF"/>
              <w:tabs>
                <w:tab w:val="left" w:pos="3265"/>
              </w:tabs>
              <w:rPr>
                <w:b/>
                <w:bCs/>
                <w:sz w:val="18"/>
                <w:szCs w:val="18"/>
                <w:lang w:val="en-US" w:eastAsia="es-ES"/>
              </w:rPr>
            </w:pPr>
            <w:r w:rsidRPr="00E5112A">
              <w:rPr>
                <w:sz w:val="16"/>
                <w:szCs w:val="16"/>
                <w:lang w:val="en-US" w:eastAsia="es-ES"/>
              </w:rPr>
              <w:t>1. Project Performance (efficiency)</w:t>
            </w:r>
          </w:p>
        </w:tc>
        <w:tc>
          <w:tcPr>
            <w:tcW w:w="3408" w:type="dxa"/>
            <w:gridSpan w:val="2"/>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r w:rsidRPr="00E5112A">
              <w:rPr>
                <w:sz w:val="16"/>
                <w:szCs w:val="16"/>
                <w:lang w:val="en-US" w:eastAsia="es-ES"/>
              </w:rPr>
              <w:t>Cost of energy of the building and type of tariff</w:t>
            </w:r>
          </w:p>
        </w:tc>
        <w:tc>
          <w:tcPr>
            <w:tcW w:w="3402" w:type="dxa"/>
            <w:gridSpan w:val="2"/>
            <w:shd w:val="clear" w:color="auto" w:fill="FFFFFF"/>
            <w:vAlign w:val="center"/>
          </w:tcPr>
          <w:p w:rsidR="00E5112A" w:rsidRPr="00E5112A" w:rsidRDefault="00E5112A" w:rsidP="002D4E0A">
            <w:pPr>
              <w:shd w:val="clear" w:color="auto" w:fill="FFFFFF"/>
              <w:tabs>
                <w:tab w:val="left" w:pos="3265"/>
              </w:tabs>
              <w:rPr>
                <w:b/>
                <w:bCs/>
                <w:sz w:val="18"/>
                <w:szCs w:val="18"/>
                <w:lang w:val="en-US" w:eastAsia="es-ES"/>
              </w:rPr>
            </w:pPr>
            <w:r w:rsidRPr="00E5112A">
              <w:rPr>
                <w:sz w:val="16"/>
                <w:szCs w:val="16"/>
                <w:lang w:val="en-US" w:eastAsia="es-ES"/>
              </w:rPr>
              <w:t>Energy audits</w:t>
            </w:r>
          </w:p>
        </w:tc>
        <w:tc>
          <w:tcPr>
            <w:tcW w:w="3225" w:type="dxa"/>
            <w:shd w:val="clear" w:color="auto" w:fill="FFFFFF"/>
            <w:vAlign w:val="center"/>
          </w:tcPr>
          <w:p w:rsidR="00E5112A" w:rsidRPr="00E5112A" w:rsidRDefault="00E5112A" w:rsidP="00D84202">
            <w:pPr>
              <w:pStyle w:val="Prrafodelista"/>
              <w:numPr>
                <w:ilvl w:val="0"/>
                <w:numId w:val="21"/>
              </w:numPr>
              <w:tabs>
                <w:tab w:val="left" w:pos="233"/>
              </w:tabs>
              <w:spacing w:before="0" w:after="0"/>
              <w:ind w:left="34" w:firstLine="0"/>
              <w:contextualSpacing w:val="0"/>
              <w:jc w:val="left"/>
              <w:rPr>
                <w:rFonts w:ascii="Calibri Light" w:eastAsia="Times New Roman" w:hAnsi="Calibri Light"/>
                <w:color w:val="2E74B5"/>
                <w:sz w:val="16"/>
                <w:szCs w:val="16"/>
                <w:lang w:val="en-US" w:eastAsia="es-ES"/>
              </w:rPr>
            </w:pPr>
            <w:r w:rsidRPr="00E5112A">
              <w:rPr>
                <w:sz w:val="16"/>
                <w:szCs w:val="16"/>
                <w:lang w:val="en-US" w:eastAsia="es-ES"/>
              </w:rPr>
              <w:t>Review of documents.</w:t>
            </w:r>
          </w:p>
        </w:tc>
      </w:tr>
      <w:tr w:rsidR="00E5112A" w:rsidRPr="00E5112A" w:rsidTr="002D4E0A">
        <w:trPr>
          <w:cantSplit/>
          <w:trHeight w:val="378"/>
          <w:jc w:val="center"/>
        </w:trPr>
        <w:tc>
          <w:tcPr>
            <w:tcW w:w="3256" w:type="dxa"/>
            <w:vMerge/>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p>
        </w:tc>
        <w:tc>
          <w:tcPr>
            <w:tcW w:w="3408" w:type="dxa"/>
            <w:gridSpan w:val="2"/>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r w:rsidRPr="00E5112A">
              <w:rPr>
                <w:sz w:val="16"/>
                <w:szCs w:val="16"/>
                <w:lang w:val="en-US" w:eastAsia="es-ES"/>
              </w:rPr>
              <w:t xml:space="preserve">Capital Cost of the EE improvements </w:t>
            </w:r>
          </w:p>
        </w:tc>
        <w:tc>
          <w:tcPr>
            <w:tcW w:w="3402" w:type="dxa"/>
            <w:gridSpan w:val="2"/>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r w:rsidRPr="00E5112A">
              <w:rPr>
                <w:sz w:val="16"/>
                <w:szCs w:val="16"/>
                <w:lang w:val="en-US" w:eastAsia="es-ES"/>
              </w:rPr>
              <w:t>Energy audits</w:t>
            </w:r>
          </w:p>
        </w:tc>
        <w:tc>
          <w:tcPr>
            <w:tcW w:w="3225" w:type="dxa"/>
            <w:shd w:val="clear" w:color="auto" w:fill="FFFFFF"/>
            <w:vAlign w:val="center"/>
          </w:tcPr>
          <w:p w:rsidR="00E5112A" w:rsidRPr="00E5112A" w:rsidRDefault="00E5112A" w:rsidP="00D84202">
            <w:pPr>
              <w:pStyle w:val="Prrafodelista"/>
              <w:numPr>
                <w:ilvl w:val="0"/>
                <w:numId w:val="21"/>
              </w:numPr>
              <w:tabs>
                <w:tab w:val="left" w:pos="233"/>
              </w:tabs>
              <w:spacing w:before="0" w:after="0"/>
              <w:ind w:left="34" w:firstLine="0"/>
              <w:contextualSpacing w:val="0"/>
              <w:jc w:val="left"/>
              <w:rPr>
                <w:rFonts w:ascii="Calibri Light" w:eastAsia="Times New Roman" w:hAnsi="Calibri Light"/>
                <w:color w:val="2E74B5"/>
                <w:sz w:val="16"/>
                <w:szCs w:val="16"/>
                <w:lang w:val="en-US" w:eastAsia="es-ES"/>
              </w:rPr>
            </w:pPr>
            <w:r w:rsidRPr="00E5112A">
              <w:rPr>
                <w:sz w:val="16"/>
                <w:szCs w:val="16"/>
                <w:lang w:val="en-US" w:eastAsia="es-ES"/>
              </w:rPr>
              <w:t>Review of documents.</w:t>
            </w:r>
          </w:p>
        </w:tc>
      </w:tr>
      <w:tr w:rsidR="00E5112A" w:rsidRPr="00E5112A" w:rsidTr="002D4E0A">
        <w:trPr>
          <w:cantSplit/>
          <w:trHeight w:val="378"/>
          <w:jc w:val="center"/>
        </w:trPr>
        <w:tc>
          <w:tcPr>
            <w:tcW w:w="3256" w:type="dxa"/>
            <w:vMerge/>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p>
        </w:tc>
        <w:tc>
          <w:tcPr>
            <w:tcW w:w="3408" w:type="dxa"/>
            <w:gridSpan w:val="2"/>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r w:rsidRPr="00E5112A">
              <w:rPr>
                <w:sz w:val="16"/>
                <w:szCs w:val="16"/>
                <w:lang w:val="en-US" w:eastAsia="es-ES"/>
              </w:rPr>
              <w:t>Estimated execution times. </w:t>
            </w:r>
          </w:p>
        </w:tc>
        <w:tc>
          <w:tcPr>
            <w:tcW w:w="3402" w:type="dxa"/>
            <w:gridSpan w:val="2"/>
            <w:shd w:val="clear" w:color="auto" w:fill="FFFFFF"/>
            <w:vAlign w:val="center"/>
          </w:tcPr>
          <w:p w:rsidR="00E5112A" w:rsidRPr="00E5112A" w:rsidRDefault="00E5112A" w:rsidP="002D4E0A">
            <w:pPr>
              <w:shd w:val="clear" w:color="auto" w:fill="FFFFFF"/>
              <w:tabs>
                <w:tab w:val="left" w:pos="3265"/>
              </w:tabs>
              <w:rPr>
                <w:sz w:val="16"/>
                <w:szCs w:val="16"/>
                <w:lang w:val="en-US" w:eastAsia="es-ES"/>
              </w:rPr>
            </w:pPr>
            <w:r w:rsidRPr="00E5112A">
              <w:rPr>
                <w:sz w:val="16"/>
                <w:szCs w:val="16"/>
                <w:lang w:val="en-US" w:eastAsia="es-ES"/>
              </w:rPr>
              <w:t>Energy audits</w:t>
            </w:r>
          </w:p>
        </w:tc>
        <w:tc>
          <w:tcPr>
            <w:tcW w:w="3225" w:type="dxa"/>
            <w:shd w:val="clear" w:color="auto" w:fill="FFFFFF"/>
            <w:vAlign w:val="center"/>
          </w:tcPr>
          <w:p w:rsidR="00E5112A" w:rsidRPr="00E5112A" w:rsidRDefault="00E5112A" w:rsidP="00D84202">
            <w:pPr>
              <w:pStyle w:val="Prrafodelista"/>
              <w:numPr>
                <w:ilvl w:val="0"/>
                <w:numId w:val="21"/>
              </w:numPr>
              <w:tabs>
                <w:tab w:val="left" w:pos="233"/>
              </w:tabs>
              <w:spacing w:before="0" w:after="0"/>
              <w:ind w:left="34" w:firstLine="0"/>
              <w:contextualSpacing w:val="0"/>
              <w:jc w:val="left"/>
              <w:rPr>
                <w:rFonts w:ascii="Calibri Light" w:eastAsia="Times New Roman" w:hAnsi="Calibri Light"/>
                <w:color w:val="2E74B5"/>
                <w:sz w:val="16"/>
                <w:szCs w:val="16"/>
                <w:lang w:val="en-US" w:eastAsia="es-ES"/>
              </w:rPr>
            </w:pPr>
            <w:r w:rsidRPr="00E5112A">
              <w:rPr>
                <w:sz w:val="16"/>
                <w:szCs w:val="16"/>
                <w:lang w:val="en-US" w:eastAsia="es-ES"/>
              </w:rPr>
              <w:t>Review of documents.</w:t>
            </w:r>
          </w:p>
        </w:tc>
      </w:tr>
      <w:tr w:rsidR="00E5112A" w:rsidRPr="00E5112A" w:rsidTr="002D4E0A">
        <w:trPr>
          <w:cantSplit/>
          <w:trHeight w:val="159"/>
          <w:jc w:val="center"/>
        </w:trPr>
        <w:tc>
          <w:tcPr>
            <w:tcW w:w="3256" w:type="dxa"/>
            <w:vMerge w:val="restart"/>
            <w:shd w:val="clear" w:color="auto" w:fill="D9D9D9"/>
            <w:vAlign w:val="center"/>
          </w:tcPr>
          <w:p w:rsidR="00E5112A" w:rsidRPr="00E5112A" w:rsidRDefault="00E5112A" w:rsidP="002D4E0A">
            <w:pPr>
              <w:shd w:val="solid" w:color="D9D9D9" w:fill="D9D9D9"/>
              <w:tabs>
                <w:tab w:val="left" w:pos="3265"/>
              </w:tabs>
              <w:jc w:val="center"/>
              <w:rPr>
                <w:sz w:val="16"/>
                <w:szCs w:val="16"/>
                <w:lang w:val="en-US" w:eastAsia="es-ES"/>
              </w:rPr>
            </w:pPr>
            <w:r w:rsidRPr="00E5112A">
              <w:rPr>
                <w:sz w:val="16"/>
                <w:szCs w:val="16"/>
                <w:lang w:val="en-US" w:eastAsia="es-ES"/>
              </w:rPr>
              <w:t>Building Analyzed</w:t>
            </w:r>
          </w:p>
        </w:tc>
        <w:tc>
          <w:tcPr>
            <w:tcW w:w="10035" w:type="dxa"/>
            <w:gridSpan w:val="5"/>
            <w:shd w:val="clear" w:color="auto" w:fill="D9D9D9"/>
            <w:vAlign w:val="center"/>
          </w:tcPr>
          <w:p w:rsidR="00E5112A" w:rsidRPr="00E5112A" w:rsidRDefault="00E5112A" w:rsidP="002D4E0A">
            <w:pPr>
              <w:shd w:val="solid" w:color="D9D9D9" w:fill="D9D9D9"/>
              <w:tabs>
                <w:tab w:val="left" w:pos="3265"/>
              </w:tabs>
              <w:jc w:val="center"/>
              <w:rPr>
                <w:sz w:val="16"/>
                <w:szCs w:val="16"/>
                <w:lang w:val="en-US" w:eastAsia="es-ES"/>
              </w:rPr>
            </w:pPr>
            <w:r w:rsidRPr="00E5112A">
              <w:rPr>
                <w:sz w:val="16"/>
                <w:szCs w:val="16"/>
                <w:lang w:val="en-US" w:eastAsia="es-ES"/>
              </w:rPr>
              <w:t>Indicators</w:t>
            </w:r>
          </w:p>
        </w:tc>
      </w:tr>
      <w:tr w:rsidR="00E5112A" w:rsidRPr="00E5112A" w:rsidTr="002D4E0A">
        <w:trPr>
          <w:cantSplit/>
          <w:trHeight w:val="159"/>
          <w:jc w:val="center"/>
        </w:trPr>
        <w:tc>
          <w:tcPr>
            <w:tcW w:w="3256" w:type="dxa"/>
            <w:vMerge/>
            <w:shd w:val="clear" w:color="auto" w:fill="D9D9D9"/>
            <w:vAlign w:val="center"/>
          </w:tcPr>
          <w:p w:rsidR="00E5112A" w:rsidRPr="00E5112A" w:rsidRDefault="00E5112A" w:rsidP="002D4E0A">
            <w:pPr>
              <w:shd w:val="solid" w:color="D9D9D9" w:fill="D9D9D9"/>
              <w:tabs>
                <w:tab w:val="left" w:pos="3265"/>
              </w:tabs>
              <w:jc w:val="center"/>
              <w:rPr>
                <w:sz w:val="16"/>
                <w:szCs w:val="16"/>
                <w:lang w:val="en-US" w:eastAsia="es-ES"/>
              </w:rPr>
            </w:pPr>
          </w:p>
        </w:tc>
        <w:tc>
          <w:tcPr>
            <w:tcW w:w="3402" w:type="dxa"/>
            <w:shd w:val="clear" w:color="auto" w:fill="D9D9D9"/>
            <w:vAlign w:val="center"/>
          </w:tcPr>
          <w:p w:rsidR="00E5112A" w:rsidRPr="00E5112A" w:rsidRDefault="00E5112A" w:rsidP="002D4E0A">
            <w:pPr>
              <w:shd w:val="solid" w:color="D9D9D9" w:fill="D9D9D9"/>
              <w:tabs>
                <w:tab w:val="left" w:pos="3265"/>
              </w:tabs>
              <w:jc w:val="center"/>
              <w:rPr>
                <w:sz w:val="16"/>
                <w:szCs w:val="16"/>
                <w:lang w:val="en-US" w:eastAsia="es-ES"/>
              </w:rPr>
            </w:pPr>
            <w:r w:rsidRPr="00E5112A">
              <w:rPr>
                <w:sz w:val="16"/>
                <w:szCs w:val="16"/>
                <w:lang w:val="en-US" w:eastAsia="es-ES"/>
              </w:rPr>
              <w:t>Cost of energy of the building and type of tariff</w:t>
            </w:r>
          </w:p>
        </w:tc>
        <w:tc>
          <w:tcPr>
            <w:tcW w:w="3402" w:type="dxa"/>
            <w:gridSpan w:val="2"/>
            <w:shd w:val="clear" w:color="auto" w:fill="D9D9D9"/>
            <w:vAlign w:val="center"/>
          </w:tcPr>
          <w:p w:rsidR="00E5112A" w:rsidRPr="00E5112A" w:rsidRDefault="00E5112A" w:rsidP="002D4E0A">
            <w:pPr>
              <w:shd w:val="solid" w:color="D9D9D9" w:fill="D9D9D9"/>
              <w:tabs>
                <w:tab w:val="left" w:pos="3265"/>
              </w:tabs>
              <w:jc w:val="center"/>
              <w:rPr>
                <w:sz w:val="16"/>
                <w:szCs w:val="16"/>
                <w:lang w:val="en-US" w:eastAsia="es-ES"/>
              </w:rPr>
            </w:pPr>
            <w:r w:rsidRPr="00E5112A">
              <w:rPr>
                <w:sz w:val="16"/>
                <w:szCs w:val="16"/>
                <w:lang w:val="en-US" w:eastAsia="es-ES"/>
              </w:rPr>
              <w:t xml:space="preserve">Capital Cost of the EE improvements </w:t>
            </w:r>
          </w:p>
        </w:tc>
        <w:tc>
          <w:tcPr>
            <w:tcW w:w="3231" w:type="dxa"/>
            <w:gridSpan w:val="2"/>
            <w:shd w:val="clear" w:color="auto" w:fill="D9D9D9"/>
            <w:vAlign w:val="center"/>
          </w:tcPr>
          <w:p w:rsidR="00E5112A" w:rsidRPr="00E5112A" w:rsidRDefault="00E5112A" w:rsidP="002D4E0A">
            <w:pPr>
              <w:shd w:val="solid" w:color="D9D9D9" w:fill="D9D9D9"/>
              <w:tabs>
                <w:tab w:val="left" w:pos="3265"/>
              </w:tabs>
              <w:jc w:val="center"/>
              <w:rPr>
                <w:sz w:val="16"/>
                <w:szCs w:val="16"/>
                <w:lang w:val="en-US" w:eastAsia="es-ES"/>
              </w:rPr>
            </w:pPr>
            <w:r w:rsidRPr="00E5112A">
              <w:rPr>
                <w:sz w:val="16"/>
                <w:szCs w:val="16"/>
                <w:lang w:val="en-US" w:eastAsia="es-ES"/>
              </w:rPr>
              <w:t>Maximum estimated execution time.</w:t>
            </w:r>
          </w:p>
        </w:tc>
      </w:tr>
      <w:tr w:rsidR="00E5112A" w:rsidRPr="00E5112A" w:rsidTr="002D4E0A">
        <w:trPr>
          <w:cantSplit/>
          <w:trHeight w:val="378"/>
          <w:jc w:val="center"/>
        </w:trPr>
        <w:tc>
          <w:tcPr>
            <w:tcW w:w="3256" w:type="dxa"/>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1. Medellín: Alcaldía de Medellin</w:t>
            </w:r>
          </w:p>
        </w:tc>
        <w:tc>
          <w:tcPr>
            <w:tcW w:w="3402" w:type="dxa"/>
            <w:shd w:val="clear" w:color="auto" w:fill="FFFFFF"/>
            <w:vAlign w:val="center"/>
          </w:tcPr>
          <w:p w:rsidR="00E5112A" w:rsidRPr="00E5112A" w:rsidRDefault="00E5112A" w:rsidP="002D4E0A">
            <w:pPr>
              <w:shd w:val="clear" w:color="auto" w:fill="FFFFFF"/>
              <w:jc w:val="center"/>
              <w:rPr>
                <w:sz w:val="16"/>
                <w:szCs w:val="16"/>
                <w:lang w:val="en-US" w:eastAsia="es-ES"/>
              </w:rPr>
            </w:pPr>
          </w:p>
          <w:p w:rsidR="00E5112A" w:rsidRPr="00E5112A" w:rsidRDefault="00E5112A" w:rsidP="002D4E0A">
            <w:pPr>
              <w:pStyle w:val="Prrafodelista"/>
              <w:ind w:left="360"/>
              <w:rPr>
                <w:sz w:val="16"/>
                <w:szCs w:val="16"/>
                <w:lang w:val="en-US" w:eastAsia="es-ES"/>
              </w:rPr>
            </w:pPr>
          </w:p>
        </w:tc>
        <w:tc>
          <w:tcPr>
            <w:tcW w:w="3402"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3231" w:type="dxa"/>
            <w:gridSpan w:val="2"/>
            <w:shd w:val="clear" w:color="auto" w:fill="FFFFFF"/>
            <w:vAlign w:val="center"/>
          </w:tcPr>
          <w:p w:rsidR="00E5112A" w:rsidRPr="00E5112A" w:rsidRDefault="00E5112A" w:rsidP="002D4E0A">
            <w:pPr>
              <w:pStyle w:val="Prrafodelista"/>
              <w:ind w:left="360"/>
              <w:jc w:val="center"/>
              <w:rPr>
                <w:sz w:val="16"/>
                <w:szCs w:val="16"/>
                <w:lang w:val="en-US" w:eastAsia="es-ES"/>
              </w:rPr>
            </w:pPr>
          </w:p>
        </w:tc>
      </w:tr>
      <w:tr w:rsidR="00E5112A" w:rsidRPr="00E5112A" w:rsidTr="002D4E0A">
        <w:trPr>
          <w:cantSplit/>
          <w:trHeight w:val="378"/>
          <w:jc w:val="center"/>
        </w:trPr>
        <w:tc>
          <w:tcPr>
            <w:tcW w:w="3256" w:type="dxa"/>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r w:rsidRPr="00E5112A">
              <w:rPr>
                <w:sz w:val="16"/>
                <w:szCs w:val="16"/>
                <w:lang w:val="en-US" w:eastAsia="es-ES"/>
              </w:rPr>
              <w:t>2. Medellín: Area Metropolitana </w:t>
            </w:r>
          </w:p>
        </w:tc>
        <w:tc>
          <w:tcPr>
            <w:tcW w:w="3402" w:type="dxa"/>
            <w:shd w:val="clear" w:color="auto" w:fill="FFFFFF"/>
            <w:vAlign w:val="center"/>
          </w:tcPr>
          <w:p w:rsidR="00E5112A" w:rsidRPr="00E5112A" w:rsidRDefault="00E5112A" w:rsidP="002D4E0A">
            <w:pPr>
              <w:pStyle w:val="Prrafodelista"/>
              <w:ind w:left="360"/>
              <w:jc w:val="center"/>
              <w:rPr>
                <w:sz w:val="16"/>
                <w:szCs w:val="16"/>
                <w:lang w:val="en-US" w:eastAsia="es-ES"/>
              </w:rPr>
            </w:pPr>
          </w:p>
        </w:tc>
        <w:tc>
          <w:tcPr>
            <w:tcW w:w="3402"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3231" w:type="dxa"/>
            <w:gridSpan w:val="2"/>
            <w:shd w:val="clear" w:color="auto" w:fill="FFFFFF"/>
            <w:vAlign w:val="center"/>
          </w:tcPr>
          <w:p w:rsidR="00E5112A" w:rsidRPr="00E5112A" w:rsidRDefault="00E5112A" w:rsidP="002D4E0A">
            <w:pPr>
              <w:pStyle w:val="Prrafodelista"/>
              <w:ind w:left="360"/>
              <w:jc w:val="center"/>
              <w:rPr>
                <w:sz w:val="16"/>
                <w:szCs w:val="16"/>
                <w:lang w:val="en-US" w:eastAsia="es-ES"/>
              </w:rPr>
            </w:pPr>
          </w:p>
        </w:tc>
      </w:tr>
      <w:tr w:rsidR="00E5112A" w:rsidRPr="00E5112A" w:rsidTr="002D4E0A">
        <w:trPr>
          <w:cantSplit/>
          <w:trHeight w:val="378"/>
          <w:jc w:val="center"/>
        </w:trPr>
        <w:tc>
          <w:tcPr>
            <w:tcW w:w="3256" w:type="dxa"/>
            <w:shd w:val="clear" w:color="auto" w:fill="FFFFFF"/>
            <w:vAlign w:val="center"/>
          </w:tcPr>
          <w:p w:rsidR="00E5112A" w:rsidRPr="00E5112A" w:rsidRDefault="00E5112A" w:rsidP="002D4E0A">
            <w:pPr>
              <w:keepNext/>
              <w:keepLines/>
              <w:shd w:val="clear" w:color="auto" w:fill="FFFFFF"/>
              <w:tabs>
                <w:tab w:val="left" w:pos="3265"/>
              </w:tabs>
              <w:spacing w:line="259" w:lineRule="auto"/>
              <w:jc w:val="left"/>
              <w:rPr>
                <w:rFonts w:eastAsia="Calibri"/>
                <w:sz w:val="16"/>
                <w:szCs w:val="16"/>
                <w:lang w:val="en-US" w:eastAsia="es-ES"/>
              </w:rPr>
            </w:pPr>
            <w:r w:rsidRPr="00E5112A">
              <w:rPr>
                <w:sz w:val="16"/>
                <w:szCs w:val="16"/>
                <w:lang w:val="en-US" w:eastAsia="es-ES"/>
              </w:rPr>
              <w:t>3. Medellín: Corporación Autónoma Regional de Antioquia - Corantioquia</w:t>
            </w:r>
          </w:p>
        </w:tc>
        <w:tc>
          <w:tcPr>
            <w:tcW w:w="3402" w:type="dxa"/>
            <w:shd w:val="clear" w:color="auto" w:fill="FFFFFF"/>
            <w:vAlign w:val="center"/>
          </w:tcPr>
          <w:p w:rsidR="00E5112A" w:rsidRPr="00E5112A" w:rsidRDefault="00E5112A" w:rsidP="002D4E0A">
            <w:pPr>
              <w:pStyle w:val="Prrafodelista"/>
              <w:ind w:left="360"/>
              <w:jc w:val="center"/>
              <w:rPr>
                <w:sz w:val="16"/>
                <w:szCs w:val="16"/>
                <w:lang w:val="en-US" w:eastAsia="es-ES"/>
              </w:rPr>
            </w:pPr>
          </w:p>
        </w:tc>
        <w:tc>
          <w:tcPr>
            <w:tcW w:w="3402"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3231" w:type="dxa"/>
            <w:gridSpan w:val="2"/>
            <w:shd w:val="clear" w:color="auto" w:fill="FFFFFF"/>
            <w:vAlign w:val="center"/>
          </w:tcPr>
          <w:p w:rsidR="00E5112A" w:rsidRPr="00E5112A" w:rsidRDefault="00E5112A" w:rsidP="002D4E0A">
            <w:pPr>
              <w:pStyle w:val="Prrafodelista"/>
              <w:ind w:left="360"/>
              <w:jc w:val="center"/>
              <w:rPr>
                <w:sz w:val="16"/>
                <w:szCs w:val="16"/>
                <w:lang w:val="en-US" w:eastAsia="es-ES"/>
              </w:rPr>
            </w:pPr>
          </w:p>
        </w:tc>
      </w:tr>
      <w:tr w:rsidR="00E5112A" w:rsidRPr="00E5112A" w:rsidTr="002D4E0A">
        <w:trPr>
          <w:cantSplit/>
          <w:trHeight w:val="378"/>
          <w:jc w:val="center"/>
        </w:trPr>
        <w:tc>
          <w:tcPr>
            <w:tcW w:w="3256" w:type="dxa"/>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4. Medellín: The administrative building of the Gobernación de Antioquia Street 42 number 52- 106 Medellin, Colombia</w:t>
            </w:r>
          </w:p>
        </w:tc>
        <w:tc>
          <w:tcPr>
            <w:tcW w:w="3402" w:type="dxa"/>
            <w:shd w:val="clear" w:color="auto" w:fill="FFFFFF"/>
            <w:vAlign w:val="center"/>
          </w:tcPr>
          <w:p w:rsidR="00E5112A" w:rsidRPr="00E5112A" w:rsidRDefault="00E5112A" w:rsidP="002D4E0A">
            <w:pPr>
              <w:pStyle w:val="Prrafodelista"/>
              <w:ind w:left="360"/>
              <w:jc w:val="center"/>
              <w:rPr>
                <w:sz w:val="16"/>
                <w:szCs w:val="16"/>
                <w:lang w:val="en-US" w:eastAsia="es-ES"/>
              </w:rPr>
            </w:pPr>
          </w:p>
        </w:tc>
        <w:tc>
          <w:tcPr>
            <w:tcW w:w="3402"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3231" w:type="dxa"/>
            <w:gridSpan w:val="2"/>
            <w:shd w:val="clear" w:color="auto" w:fill="FFFFFF"/>
            <w:vAlign w:val="center"/>
          </w:tcPr>
          <w:p w:rsidR="00E5112A" w:rsidRPr="00E5112A" w:rsidRDefault="00E5112A" w:rsidP="002D4E0A">
            <w:pPr>
              <w:pStyle w:val="Prrafodelista"/>
              <w:ind w:left="360"/>
              <w:jc w:val="center"/>
              <w:rPr>
                <w:sz w:val="16"/>
                <w:szCs w:val="16"/>
                <w:lang w:val="en-US" w:eastAsia="es-ES"/>
              </w:rPr>
            </w:pPr>
          </w:p>
        </w:tc>
      </w:tr>
      <w:tr w:rsidR="00E5112A" w:rsidRPr="00E5112A" w:rsidTr="002D4E0A">
        <w:trPr>
          <w:cantSplit/>
          <w:trHeight w:val="378"/>
          <w:jc w:val="center"/>
        </w:trPr>
        <w:tc>
          <w:tcPr>
            <w:tcW w:w="3256" w:type="dxa"/>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r w:rsidRPr="00E5112A">
              <w:rPr>
                <w:sz w:val="16"/>
                <w:szCs w:val="16"/>
                <w:lang w:val="en-US" w:eastAsia="es-ES"/>
              </w:rPr>
              <w:t>5. Bogota: Ministry of environment and sustainable development</w:t>
            </w:r>
          </w:p>
        </w:tc>
        <w:tc>
          <w:tcPr>
            <w:tcW w:w="3402" w:type="dxa"/>
            <w:shd w:val="clear" w:color="auto" w:fill="FFFFFF"/>
            <w:vAlign w:val="center"/>
          </w:tcPr>
          <w:p w:rsidR="00E5112A" w:rsidRPr="00E5112A" w:rsidRDefault="00E5112A" w:rsidP="002D4E0A">
            <w:pPr>
              <w:pStyle w:val="Prrafodelista"/>
              <w:ind w:left="360"/>
              <w:jc w:val="center"/>
              <w:rPr>
                <w:sz w:val="16"/>
                <w:szCs w:val="16"/>
                <w:lang w:val="en-US" w:eastAsia="es-ES"/>
              </w:rPr>
            </w:pPr>
          </w:p>
        </w:tc>
        <w:tc>
          <w:tcPr>
            <w:tcW w:w="3402"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3231" w:type="dxa"/>
            <w:gridSpan w:val="2"/>
            <w:shd w:val="clear" w:color="auto" w:fill="FFFFFF"/>
            <w:vAlign w:val="center"/>
          </w:tcPr>
          <w:p w:rsidR="00E5112A" w:rsidRPr="00E5112A" w:rsidRDefault="00E5112A" w:rsidP="002D4E0A">
            <w:pPr>
              <w:pStyle w:val="Prrafodelista"/>
              <w:ind w:left="360"/>
              <w:jc w:val="center"/>
              <w:rPr>
                <w:sz w:val="16"/>
                <w:szCs w:val="16"/>
                <w:lang w:val="en-US" w:eastAsia="es-ES"/>
              </w:rPr>
            </w:pPr>
          </w:p>
        </w:tc>
      </w:tr>
      <w:tr w:rsidR="00E5112A" w:rsidRPr="00E5112A" w:rsidTr="002D4E0A">
        <w:trPr>
          <w:cantSplit/>
          <w:trHeight w:val="378"/>
          <w:jc w:val="center"/>
        </w:trPr>
        <w:tc>
          <w:tcPr>
            <w:tcW w:w="3256" w:type="dxa"/>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r w:rsidRPr="00E5112A">
              <w:rPr>
                <w:sz w:val="16"/>
                <w:szCs w:val="16"/>
                <w:lang w:val="en-US" w:eastAsia="es-ES"/>
              </w:rPr>
              <w:t>6. Ministry of Mines and Energy, located in the calle 43 Not 57 - 31 CAN, Bogota</w:t>
            </w:r>
          </w:p>
        </w:tc>
        <w:tc>
          <w:tcPr>
            <w:tcW w:w="3402" w:type="dxa"/>
            <w:shd w:val="clear" w:color="auto" w:fill="FFFFFF"/>
            <w:vAlign w:val="center"/>
          </w:tcPr>
          <w:p w:rsidR="00E5112A" w:rsidRPr="00E5112A" w:rsidRDefault="00E5112A" w:rsidP="002D4E0A">
            <w:pPr>
              <w:pStyle w:val="Prrafodelista"/>
              <w:ind w:left="360"/>
              <w:jc w:val="center"/>
              <w:rPr>
                <w:sz w:val="16"/>
                <w:szCs w:val="16"/>
                <w:lang w:val="en-US" w:eastAsia="es-ES"/>
              </w:rPr>
            </w:pPr>
          </w:p>
        </w:tc>
        <w:tc>
          <w:tcPr>
            <w:tcW w:w="3402"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3231" w:type="dxa"/>
            <w:gridSpan w:val="2"/>
            <w:shd w:val="clear" w:color="auto" w:fill="FFFFFF"/>
            <w:vAlign w:val="center"/>
          </w:tcPr>
          <w:p w:rsidR="00E5112A" w:rsidRPr="00E5112A" w:rsidRDefault="00E5112A" w:rsidP="002D4E0A">
            <w:pPr>
              <w:pStyle w:val="Prrafodelista"/>
              <w:ind w:left="360"/>
              <w:jc w:val="center"/>
              <w:rPr>
                <w:sz w:val="16"/>
                <w:szCs w:val="16"/>
                <w:lang w:val="en-US" w:eastAsia="es-ES"/>
              </w:rPr>
            </w:pPr>
          </w:p>
        </w:tc>
      </w:tr>
      <w:tr w:rsidR="00E5112A" w:rsidRPr="00E5112A" w:rsidTr="002D4E0A">
        <w:trPr>
          <w:cantSplit/>
          <w:trHeight w:val="378"/>
          <w:jc w:val="center"/>
        </w:trPr>
        <w:tc>
          <w:tcPr>
            <w:tcW w:w="3256" w:type="dxa"/>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r w:rsidRPr="00E5112A">
              <w:rPr>
                <w:sz w:val="16"/>
                <w:szCs w:val="16"/>
                <w:lang w:val="en-US" w:eastAsia="es-ES"/>
              </w:rPr>
              <w:t>7. Medellín: Building of the Palacio de Justicia in Medellin</w:t>
            </w:r>
          </w:p>
        </w:tc>
        <w:tc>
          <w:tcPr>
            <w:tcW w:w="3402" w:type="dxa"/>
            <w:shd w:val="clear" w:color="auto" w:fill="FFFFFF"/>
            <w:vAlign w:val="center"/>
          </w:tcPr>
          <w:p w:rsidR="00E5112A" w:rsidRPr="00E5112A" w:rsidRDefault="00E5112A" w:rsidP="002D4E0A">
            <w:pPr>
              <w:pStyle w:val="Prrafodelista"/>
              <w:ind w:left="360"/>
              <w:jc w:val="center"/>
              <w:rPr>
                <w:sz w:val="16"/>
                <w:szCs w:val="16"/>
                <w:lang w:val="en-US" w:eastAsia="es-ES"/>
              </w:rPr>
            </w:pPr>
          </w:p>
        </w:tc>
        <w:tc>
          <w:tcPr>
            <w:tcW w:w="3402"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3231" w:type="dxa"/>
            <w:gridSpan w:val="2"/>
            <w:shd w:val="clear" w:color="auto" w:fill="FFFFFF"/>
            <w:vAlign w:val="center"/>
          </w:tcPr>
          <w:p w:rsidR="00E5112A" w:rsidRPr="00E5112A" w:rsidRDefault="00E5112A" w:rsidP="002D4E0A">
            <w:pPr>
              <w:pStyle w:val="Prrafodelista"/>
              <w:ind w:left="360"/>
              <w:jc w:val="center"/>
              <w:rPr>
                <w:sz w:val="16"/>
                <w:szCs w:val="16"/>
                <w:lang w:val="en-US" w:eastAsia="es-ES"/>
              </w:rPr>
            </w:pPr>
          </w:p>
        </w:tc>
      </w:tr>
      <w:tr w:rsidR="00E5112A" w:rsidRPr="00E5112A" w:rsidTr="002D4E0A">
        <w:trPr>
          <w:cantSplit/>
          <w:trHeight w:val="378"/>
          <w:jc w:val="center"/>
        </w:trPr>
        <w:tc>
          <w:tcPr>
            <w:tcW w:w="3256" w:type="dxa"/>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r w:rsidRPr="00E5112A">
              <w:rPr>
                <w:sz w:val="16"/>
                <w:szCs w:val="16"/>
                <w:lang w:val="en-US" w:eastAsia="es-ES"/>
              </w:rPr>
              <w:t>8. Corporación Autónoma Regional de Magdalena</w:t>
            </w:r>
          </w:p>
        </w:tc>
        <w:tc>
          <w:tcPr>
            <w:tcW w:w="3402" w:type="dxa"/>
            <w:shd w:val="clear" w:color="auto" w:fill="FFFFFF"/>
            <w:vAlign w:val="center"/>
          </w:tcPr>
          <w:p w:rsidR="00E5112A" w:rsidRPr="00E5112A" w:rsidRDefault="00E5112A" w:rsidP="002D4E0A">
            <w:pPr>
              <w:pStyle w:val="Prrafodelista"/>
              <w:ind w:left="360"/>
              <w:jc w:val="center"/>
              <w:rPr>
                <w:sz w:val="16"/>
                <w:szCs w:val="16"/>
                <w:lang w:val="en-US" w:eastAsia="es-ES"/>
              </w:rPr>
            </w:pPr>
          </w:p>
        </w:tc>
        <w:tc>
          <w:tcPr>
            <w:tcW w:w="3402"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3231" w:type="dxa"/>
            <w:gridSpan w:val="2"/>
            <w:shd w:val="clear" w:color="auto" w:fill="FFFFFF"/>
            <w:vAlign w:val="center"/>
          </w:tcPr>
          <w:p w:rsidR="00E5112A" w:rsidRPr="00E5112A" w:rsidRDefault="00E5112A" w:rsidP="002D4E0A">
            <w:pPr>
              <w:pStyle w:val="Prrafodelista"/>
              <w:ind w:left="360"/>
              <w:jc w:val="center"/>
              <w:rPr>
                <w:sz w:val="16"/>
                <w:szCs w:val="16"/>
                <w:lang w:val="en-US" w:eastAsia="es-ES"/>
              </w:rPr>
            </w:pPr>
          </w:p>
        </w:tc>
      </w:tr>
      <w:tr w:rsidR="00E5112A" w:rsidRPr="00E5112A" w:rsidTr="002D4E0A">
        <w:trPr>
          <w:cantSplit/>
          <w:trHeight w:val="378"/>
          <w:jc w:val="center"/>
        </w:trPr>
        <w:tc>
          <w:tcPr>
            <w:tcW w:w="3256" w:type="dxa"/>
            <w:shd w:val="clear" w:color="auto" w:fill="FFFFFF"/>
            <w:vAlign w:val="center"/>
          </w:tcPr>
          <w:p w:rsidR="00E5112A" w:rsidRPr="00E5112A" w:rsidRDefault="00E5112A" w:rsidP="002D4E0A">
            <w:pPr>
              <w:shd w:val="clear" w:color="auto" w:fill="FFFFFF"/>
              <w:tabs>
                <w:tab w:val="left" w:pos="3265"/>
              </w:tabs>
              <w:jc w:val="left"/>
              <w:rPr>
                <w:sz w:val="16"/>
                <w:szCs w:val="16"/>
                <w:lang w:val="en-US" w:eastAsia="es-ES"/>
              </w:rPr>
            </w:pPr>
            <w:r w:rsidRPr="00E5112A">
              <w:rPr>
                <w:sz w:val="16"/>
                <w:szCs w:val="16"/>
                <w:lang w:val="en-US" w:eastAsia="es-ES"/>
              </w:rPr>
              <w:t>9. Barranquilla: Corporación Autónoma Regional del Atlántico</w:t>
            </w:r>
          </w:p>
        </w:tc>
        <w:tc>
          <w:tcPr>
            <w:tcW w:w="3402" w:type="dxa"/>
            <w:shd w:val="clear" w:color="auto" w:fill="FFFFFF"/>
            <w:vAlign w:val="center"/>
          </w:tcPr>
          <w:p w:rsidR="00E5112A" w:rsidRPr="00E5112A" w:rsidRDefault="00E5112A" w:rsidP="002D4E0A">
            <w:pPr>
              <w:pStyle w:val="Prrafodelista"/>
              <w:ind w:left="360"/>
              <w:jc w:val="center"/>
              <w:rPr>
                <w:sz w:val="16"/>
                <w:szCs w:val="16"/>
                <w:lang w:val="en-US" w:eastAsia="es-ES"/>
              </w:rPr>
            </w:pPr>
          </w:p>
        </w:tc>
        <w:tc>
          <w:tcPr>
            <w:tcW w:w="3402"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3231" w:type="dxa"/>
            <w:gridSpan w:val="2"/>
            <w:shd w:val="clear" w:color="auto" w:fill="FFFFFF"/>
            <w:vAlign w:val="center"/>
          </w:tcPr>
          <w:p w:rsidR="00E5112A" w:rsidRPr="00E5112A" w:rsidRDefault="00E5112A" w:rsidP="002D4E0A">
            <w:pPr>
              <w:pStyle w:val="Prrafodelista"/>
              <w:ind w:left="360"/>
              <w:jc w:val="center"/>
              <w:rPr>
                <w:sz w:val="16"/>
                <w:szCs w:val="16"/>
                <w:lang w:val="en-US" w:eastAsia="es-ES"/>
              </w:rPr>
            </w:pPr>
          </w:p>
        </w:tc>
      </w:tr>
      <w:tr w:rsidR="00E5112A" w:rsidRPr="00E5112A" w:rsidTr="002D4E0A">
        <w:trPr>
          <w:cantSplit/>
          <w:trHeight w:val="378"/>
          <w:jc w:val="center"/>
        </w:trPr>
        <w:tc>
          <w:tcPr>
            <w:tcW w:w="3256" w:type="dxa"/>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10. Corporación del Atlántico, located at Carrera 45 and Calle 40, Barranquilla, Atlántico.</w:t>
            </w:r>
          </w:p>
        </w:tc>
        <w:tc>
          <w:tcPr>
            <w:tcW w:w="3402" w:type="dxa"/>
            <w:shd w:val="clear" w:color="auto" w:fill="FFFFFF"/>
            <w:vAlign w:val="center"/>
          </w:tcPr>
          <w:p w:rsidR="00E5112A" w:rsidRPr="00E5112A" w:rsidRDefault="00E5112A" w:rsidP="002D4E0A">
            <w:pPr>
              <w:pStyle w:val="Prrafodelista"/>
              <w:ind w:left="360"/>
              <w:jc w:val="center"/>
              <w:rPr>
                <w:sz w:val="16"/>
                <w:szCs w:val="16"/>
                <w:lang w:val="en-US" w:eastAsia="es-ES"/>
              </w:rPr>
            </w:pPr>
          </w:p>
        </w:tc>
        <w:tc>
          <w:tcPr>
            <w:tcW w:w="3402"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3231" w:type="dxa"/>
            <w:gridSpan w:val="2"/>
            <w:shd w:val="clear" w:color="auto" w:fill="FFFFFF"/>
            <w:vAlign w:val="center"/>
          </w:tcPr>
          <w:p w:rsidR="00E5112A" w:rsidRPr="00E5112A" w:rsidRDefault="00E5112A" w:rsidP="002D4E0A">
            <w:pPr>
              <w:pStyle w:val="Prrafodelista"/>
              <w:ind w:left="360"/>
              <w:jc w:val="center"/>
              <w:rPr>
                <w:sz w:val="16"/>
                <w:szCs w:val="16"/>
                <w:lang w:val="en-US" w:eastAsia="es-ES"/>
              </w:rPr>
            </w:pPr>
          </w:p>
        </w:tc>
      </w:tr>
      <w:tr w:rsidR="00E5112A" w:rsidRPr="00E5112A" w:rsidTr="002D4E0A">
        <w:trPr>
          <w:cantSplit/>
          <w:trHeight w:val="378"/>
          <w:jc w:val="center"/>
        </w:trPr>
        <w:tc>
          <w:tcPr>
            <w:tcW w:w="3256" w:type="dxa"/>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11. Alcaldía de Barranquilla, Paseo Bolivar Street 34 No. 43 - 31</w:t>
            </w:r>
          </w:p>
        </w:tc>
        <w:tc>
          <w:tcPr>
            <w:tcW w:w="3402" w:type="dxa"/>
            <w:shd w:val="clear" w:color="auto" w:fill="FFFFFF"/>
            <w:vAlign w:val="center"/>
          </w:tcPr>
          <w:p w:rsidR="00E5112A" w:rsidRPr="00E5112A" w:rsidRDefault="00E5112A" w:rsidP="002D4E0A">
            <w:pPr>
              <w:pStyle w:val="Prrafodelista"/>
              <w:ind w:left="360"/>
              <w:jc w:val="center"/>
              <w:rPr>
                <w:sz w:val="16"/>
                <w:szCs w:val="16"/>
                <w:lang w:val="en-US" w:eastAsia="es-ES"/>
              </w:rPr>
            </w:pPr>
          </w:p>
        </w:tc>
        <w:tc>
          <w:tcPr>
            <w:tcW w:w="3402"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3231" w:type="dxa"/>
            <w:gridSpan w:val="2"/>
            <w:shd w:val="clear" w:color="auto" w:fill="FFFFFF"/>
            <w:vAlign w:val="center"/>
          </w:tcPr>
          <w:p w:rsidR="00E5112A" w:rsidRPr="00E5112A" w:rsidRDefault="00E5112A" w:rsidP="002D4E0A">
            <w:pPr>
              <w:pStyle w:val="Prrafodelista"/>
              <w:ind w:left="360"/>
              <w:jc w:val="center"/>
              <w:rPr>
                <w:sz w:val="16"/>
                <w:szCs w:val="16"/>
                <w:lang w:val="en-US" w:eastAsia="es-ES"/>
              </w:rPr>
            </w:pPr>
          </w:p>
        </w:tc>
      </w:tr>
      <w:tr w:rsidR="00E5112A" w:rsidRPr="00E5112A" w:rsidTr="002D4E0A">
        <w:trPr>
          <w:cantSplit/>
          <w:trHeight w:val="378"/>
          <w:jc w:val="center"/>
        </w:trPr>
        <w:tc>
          <w:tcPr>
            <w:tcW w:w="3256" w:type="dxa"/>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12. Quibdó: energy audit of the City Hall Municipalidad de Quibdó</w:t>
            </w:r>
          </w:p>
        </w:tc>
        <w:tc>
          <w:tcPr>
            <w:tcW w:w="3402" w:type="dxa"/>
            <w:shd w:val="clear" w:color="auto" w:fill="FFFFFF"/>
            <w:vAlign w:val="center"/>
          </w:tcPr>
          <w:p w:rsidR="00E5112A" w:rsidRPr="00E5112A" w:rsidRDefault="00E5112A" w:rsidP="002D4E0A">
            <w:pPr>
              <w:pStyle w:val="Prrafodelista"/>
              <w:ind w:left="360"/>
              <w:jc w:val="center"/>
              <w:rPr>
                <w:sz w:val="16"/>
                <w:szCs w:val="16"/>
                <w:lang w:val="en-US" w:eastAsia="es-ES"/>
              </w:rPr>
            </w:pPr>
          </w:p>
        </w:tc>
        <w:tc>
          <w:tcPr>
            <w:tcW w:w="3402"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3231" w:type="dxa"/>
            <w:gridSpan w:val="2"/>
            <w:shd w:val="clear" w:color="auto" w:fill="FFFFFF"/>
            <w:vAlign w:val="center"/>
          </w:tcPr>
          <w:p w:rsidR="00E5112A" w:rsidRPr="00E5112A" w:rsidRDefault="00E5112A" w:rsidP="002D4E0A">
            <w:pPr>
              <w:pStyle w:val="Prrafodelista"/>
              <w:ind w:left="360"/>
              <w:jc w:val="center"/>
              <w:rPr>
                <w:sz w:val="16"/>
                <w:szCs w:val="16"/>
                <w:lang w:val="en-US" w:eastAsia="es-ES"/>
              </w:rPr>
            </w:pPr>
          </w:p>
        </w:tc>
      </w:tr>
      <w:tr w:rsidR="00E5112A" w:rsidRPr="00E5112A" w:rsidTr="002D4E0A">
        <w:trPr>
          <w:cantSplit/>
          <w:trHeight w:val="378"/>
          <w:jc w:val="center"/>
        </w:trPr>
        <w:tc>
          <w:tcPr>
            <w:tcW w:w="3256" w:type="dxa"/>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13. Cali: Corporación Autónoma Regional del Valle del Cauca</w:t>
            </w:r>
          </w:p>
        </w:tc>
        <w:tc>
          <w:tcPr>
            <w:tcW w:w="3402" w:type="dxa"/>
            <w:shd w:val="clear" w:color="auto" w:fill="FFFFFF"/>
            <w:vAlign w:val="center"/>
          </w:tcPr>
          <w:p w:rsidR="00E5112A" w:rsidRPr="00E5112A" w:rsidRDefault="00E5112A" w:rsidP="002D4E0A">
            <w:pPr>
              <w:pStyle w:val="Prrafodelista"/>
              <w:ind w:left="360"/>
              <w:jc w:val="center"/>
              <w:rPr>
                <w:sz w:val="16"/>
                <w:szCs w:val="16"/>
                <w:lang w:val="en-US" w:eastAsia="es-ES"/>
              </w:rPr>
            </w:pPr>
          </w:p>
        </w:tc>
        <w:tc>
          <w:tcPr>
            <w:tcW w:w="3402"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3231" w:type="dxa"/>
            <w:gridSpan w:val="2"/>
            <w:shd w:val="clear" w:color="auto" w:fill="FFFFFF"/>
            <w:vAlign w:val="center"/>
          </w:tcPr>
          <w:p w:rsidR="00E5112A" w:rsidRPr="00E5112A" w:rsidRDefault="00E5112A" w:rsidP="002D4E0A">
            <w:pPr>
              <w:pStyle w:val="Prrafodelista"/>
              <w:ind w:left="360"/>
              <w:jc w:val="center"/>
              <w:rPr>
                <w:sz w:val="16"/>
                <w:szCs w:val="16"/>
                <w:lang w:val="en-US" w:eastAsia="es-ES"/>
              </w:rPr>
            </w:pPr>
          </w:p>
        </w:tc>
      </w:tr>
      <w:tr w:rsidR="00E5112A" w:rsidRPr="00E5112A" w:rsidTr="002D4E0A">
        <w:trPr>
          <w:cantSplit/>
          <w:trHeight w:val="378"/>
          <w:jc w:val="center"/>
        </w:trPr>
        <w:tc>
          <w:tcPr>
            <w:tcW w:w="3256" w:type="dxa"/>
            <w:shd w:val="clear" w:color="auto" w:fill="FFFFFF"/>
            <w:vAlign w:val="center"/>
          </w:tcPr>
          <w:p w:rsidR="00E5112A" w:rsidRPr="00E5112A" w:rsidRDefault="00E5112A" w:rsidP="002D4E0A">
            <w:pPr>
              <w:shd w:val="clear" w:color="auto" w:fill="FFFFFF"/>
              <w:jc w:val="left"/>
              <w:rPr>
                <w:sz w:val="16"/>
                <w:szCs w:val="16"/>
                <w:lang w:val="en-US" w:eastAsia="es-ES"/>
              </w:rPr>
            </w:pPr>
            <w:r w:rsidRPr="00E5112A">
              <w:rPr>
                <w:sz w:val="16"/>
                <w:szCs w:val="16"/>
                <w:lang w:val="en-US" w:eastAsia="es-ES"/>
              </w:rPr>
              <w:t>14. Valledupar: Alcaldía de Valledupar</w:t>
            </w:r>
          </w:p>
        </w:tc>
        <w:tc>
          <w:tcPr>
            <w:tcW w:w="3402" w:type="dxa"/>
            <w:shd w:val="clear" w:color="auto" w:fill="FFFFFF"/>
            <w:vAlign w:val="center"/>
          </w:tcPr>
          <w:p w:rsidR="00E5112A" w:rsidRPr="00E5112A" w:rsidRDefault="00E5112A" w:rsidP="002D4E0A">
            <w:pPr>
              <w:pStyle w:val="Prrafodelista"/>
              <w:ind w:left="360"/>
              <w:jc w:val="center"/>
              <w:rPr>
                <w:sz w:val="16"/>
                <w:szCs w:val="16"/>
                <w:lang w:val="en-US" w:eastAsia="es-ES"/>
              </w:rPr>
            </w:pPr>
          </w:p>
        </w:tc>
        <w:tc>
          <w:tcPr>
            <w:tcW w:w="3402" w:type="dxa"/>
            <w:gridSpan w:val="2"/>
            <w:shd w:val="clear" w:color="auto" w:fill="FFFFFF"/>
            <w:vAlign w:val="center"/>
          </w:tcPr>
          <w:p w:rsidR="00E5112A" w:rsidRPr="00E5112A" w:rsidRDefault="00E5112A" w:rsidP="002D4E0A">
            <w:pPr>
              <w:pStyle w:val="Prrafodelista"/>
              <w:ind w:left="360"/>
              <w:rPr>
                <w:sz w:val="16"/>
                <w:szCs w:val="16"/>
                <w:lang w:val="en-US" w:eastAsia="es-ES"/>
              </w:rPr>
            </w:pPr>
          </w:p>
        </w:tc>
        <w:tc>
          <w:tcPr>
            <w:tcW w:w="3231" w:type="dxa"/>
            <w:gridSpan w:val="2"/>
            <w:shd w:val="clear" w:color="auto" w:fill="FFFFFF"/>
            <w:vAlign w:val="center"/>
          </w:tcPr>
          <w:p w:rsidR="00E5112A" w:rsidRPr="00E5112A" w:rsidRDefault="00E5112A" w:rsidP="002D4E0A">
            <w:pPr>
              <w:pStyle w:val="Prrafodelista"/>
              <w:ind w:left="360"/>
              <w:jc w:val="center"/>
              <w:rPr>
                <w:sz w:val="16"/>
                <w:szCs w:val="16"/>
                <w:lang w:val="en-US" w:eastAsia="es-ES"/>
              </w:rPr>
            </w:pPr>
          </w:p>
        </w:tc>
      </w:tr>
    </w:tbl>
    <w:p w:rsidR="00E5112A" w:rsidRPr="00E5112A" w:rsidRDefault="00E5112A" w:rsidP="00E5112A">
      <w:pPr>
        <w:tabs>
          <w:tab w:val="left" w:pos="284"/>
        </w:tabs>
        <w:rPr>
          <w:b/>
          <w:bCs/>
          <w:lang w:val="en-US"/>
        </w:rPr>
        <w:sectPr w:rsidR="00E5112A" w:rsidRPr="00E5112A" w:rsidSect="00834F3D">
          <w:footerReference w:type="default" r:id="rId59"/>
          <w:footerReference w:type="first" r:id="rId60"/>
          <w:pgSz w:w="15840" w:h="12240" w:orient="landscape"/>
          <w:pgMar w:top="1701" w:right="1417" w:bottom="1701" w:left="1417" w:header="708" w:footer="708" w:gutter="0"/>
          <w:cols w:space="708"/>
          <w:titlePg/>
          <w:docGrid w:linePitch="360"/>
        </w:sectPr>
      </w:pPr>
    </w:p>
    <w:p w:rsidR="00E5112A" w:rsidRPr="00E5112A" w:rsidRDefault="00E5112A" w:rsidP="00E5112A">
      <w:pPr>
        <w:pStyle w:val="Ttulo2"/>
        <w:pageBreakBefore/>
        <w:rPr>
          <w:lang w:val="en-US"/>
        </w:rPr>
      </w:pPr>
      <w:bookmarkStart w:id="126" w:name="_Anexo_3__Itinerario"/>
      <w:bookmarkStart w:id="127" w:name="_Toc373937001"/>
      <w:bookmarkStart w:id="128" w:name="_Toc379879463"/>
      <w:bookmarkEnd w:id="126"/>
      <w:r w:rsidRPr="00E5112A">
        <w:rPr>
          <w:lang w:val="en-US"/>
        </w:rPr>
        <w:lastRenderedPageBreak/>
        <w:t>Annex 3: Itinerary</w:t>
      </w:r>
      <w:bookmarkEnd w:id="127"/>
      <w:bookmarkEnd w:id="128"/>
    </w:p>
    <w:p w:rsidR="00E5112A" w:rsidRPr="00E5112A" w:rsidRDefault="00E5112A" w:rsidP="00E5112A">
      <w:pPr>
        <w:rPr>
          <w:lang w:val="en-US"/>
        </w:rPr>
      </w:pPr>
    </w:p>
    <w:p w:rsidR="00E5112A" w:rsidRPr="00E5112A" w:rsidRDefault="00E5112A" w:rsidP="00E5112A">
      <w:pPr>
        <w:rPr>
          <w:lang w:val="en-US"/>
        </w:rPr>
      </w:pPr>
      <w:r w:rsidRPr="00E5112A">
        <w:rPr>
          <w:noProof/>
          <w:lang w:val="en-US" w:eastAsia="es-CR"/>
        </w:rPr>
        <w:drawing>
          <wp:inline distT="0" distB="0" distL="0" distR="0">
            <wp:extent cx="8208010" cy="3907790"/>
            <wp:effectExtent l="19050" t="0" r="2540" b="0"/>
            <wp:docPr id="4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srcRect/>
                    <a:stretch>
                      <a:fillRect/>
                    </a:stretch>
                  </pic:blipFill>
                  <pic:spPr bwMode="auto">
                    <a:xfrm>
                      <a:off x="0" y="0"/>
                      <a:ext cx="8208010" cy="3907790"/>
                    </a:xfrm>
                    <a:prstGeom prst="rect">
                      <a:avLst/>
                    </a:prstGeom>
                    <a:noFill/>
                    <a:ln w="9525">
                      <a:noFill/>
                      <a:miter lim="800000"/>
                      <a:headEnd/>
                      <a:tailEnd/>
                    </a:ln>
                  </pic:spPr>
                </pic:pic>
              </a:graphicData>
            </a:graphic>
          </wp:inline>
        </w:drawing>
      </w:r>
    </w:p>
    <w:p w:rsidR="00E5112A" w:rsidRPr="00E5112A" w:rsidRDefault="00E5112A" w:rsidP="00E5112A">
      <w:pPr>
        <w:rPr>
          <w:lang w:val="en-US"/>
        </w:rPr>
        <w:sectPr w:rsidR="00E5112A" w:rsidRPr="00E5112A" w:rsidSect="002652ED">
          <w:pgSz w:w="15840" w:h="12240" w:orient="landscape"/>
          <w:pgMar w:top="1701" w:right="1418" w:bottom="1701" w:left="1418" w:header="709" w:footer="709" w:gutter="0"/>
          <w:cols w:space="708"/>
          <w:titlePg/>
          <w:docGrid w:linePitch="360"/>
        </w:sectPr>
      </w:pPr>
    </w:p>
    <w:p w:rsidR="00E5112A" w:rsidRPr="00E5112A" w:rsidRDefault="00E5112A" w:rsidP="00E5112A">
      <w:pPr>
        <w:pStyle w:val="Ttulo2"/>
        <w:pageBreakBefore/>
        <w:rPr>
          <w:lang w:val="en-US"/>
        </w:rPr>
      </w:pPr>
      <w:bookmarkStart w:id="129" w:name="_Anexo_4__Respuestas"/>
      <w:bookmarkStart w:id="130" w:name="_Toc373937002"/>
      <w:bookmarkStart w:id="131" w:name="_Toc379879464"/>
      <w:bookmarkEnd w:id="129"/>
      <w:r w:rsidRPr="00E5112A">
        <w:rPr>
          <w:lang w:val="en-US"/>
        </w:rPr>
        <w:lastRenderedPageBreak/>
        <w:t>Annex 4: Answers from Key Players</w:t>
      </w:r>
      <w:bookmarkEnd w:id="130"/>
      <w:bookmarkEnd w:id="131"/>
    </w:p>
    <w:p w:rsidR="00E5112A" w:rsidRPr="00E5112A" w:rsidRDefault="00E5112A" w:rsidP="00E5112A">
      <w:pPr>
        <w:rPr>
          <w:lang w:val="en-US"/>
        </w:rPr>
      </w:pPr>
    </w:p>
    <w:p w:rsidR="00E5112A" w:rsidRPr="00E5112A" w:rsidRDefault="00E5112A" w:rsidP="00E5112A">
      <w:pPr>
        <w:rPr>
          <w:lang w:val="en-US"/>
        </w:rPr>
      </w:pPr>
    </w:p>
    <w:p w:rsidR="00E5112A" w:rsidRPr="00E5112A" w:rsidRDefault="00E5112A" w:rsidP="00E5112A">
      <w:pPr>
        <w:pStyle w:val="Prrafodelista"/>
        <w:pageBreakBefore/>
        <w:numPr>
          <w:ilvl w:val="0"/>
          <w:numId w:val="1"/>
        </w:numPr>
        <w:tabs>
          <w:tab w:val="left" w:pos="284"/>
        </w:tabs>
        <w:ind w:left="284" w:hanging="284"/>
        <w:contextualSpacing w:val="0"/>
        <w:rPr>
          <w:lang w:val="en-US"/>
        </w:rPr>
      </w:pPr>
      <w:r w:rsidRPr="00E5112A">
        <w:rPr>
          <w:lang w:val="en-US"/>
        </w:rPr>
        <w:lastRenderedPageBreak/>
        <w:t>Ing. Luis Fernando Lopez. Direction of Energy. Ministry of Mines and Energy.</w:t>
      </w:r>
    </w:p>
    <w:p w:rsidR="00E5112A" w:rsidRPr="00E5112A" w:rsidRDefault="00E5112A" w:rsidP="00E5112A">
      <w:pPr>
        <w:jc w:val="center"/>
        <w:rPr>
          <w:lang w:val="en-US"/>
        </w:rPr>
      </w:pPr>
      <w:r w:rsidRPr="00E5112A">
        <w:rPr>
          <w:noProof/>
          <w:lang w:val="en-US" w:eastAsia="es-CR"/>
        </w:rPr>
        <w:drawing>
          <wp:inline distT="0" distB="0" distL="0" distR="0">
            <wp:extent cx="7543800" cy="4832985"/>
            <wp:effectExtent l="19050" t="0" r="0" b="0"/>
            <wp:docPr id="47"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62"/>
                    <a:srcRect l="20990" t="25320" r="19020" b="6641"/>
                    <a:stretch>
                      <a:fillRect/>
                    </a:stretch>
                  </pic:blipFill>
                  <pic:spPr bwMode="auto">
                    <a:xfrm>
                      <a:off x="0" y="0"/>
                      <a:ext cx="7543800" cy="4832985"/>
                    </a:xfrm>
                    <a:prstGeom prst="rect">
                      <a:avLst/>
                    </a:prstGeom>
                    <a:noFill/>
                    <a:ln w="9525">
                      <a:noFill/>
                      <a:miter lim="800000"/>
                      <a:headEnd/>
                      <a:tailEnd/>
                    </a:ln>
                  </pic:spPr>
                </pic:pic>
              </a:graphicData>
            </a:graphic>
          </wp:inline>
        </w:drawing>
      </w:r>
    </w:p>
    <w:p w:rsidR="00E5112A" w:rsidRPr="00E5112A" w:rsidRDefault="00E5112A" w:rsidP="00E5112A">
      <w:pPr>
        <w:rPr>
          <w:lang w:val="en-US"/>
        </w:rPr>
      </w:pPr>
    </w:p>
    <w:p w:rsidR="00E5112A" w:rsidRPr="00E5112A" w:rsidRDefault="00E5112A" w:rsidP="00E5112A">
      <w:pPr>
        <w:pStyle w:val="Prrafodelista"/>
        <w:pageBreakBefore/>
        <w:numPr>
          <w:ilvl w:val="0"/>
          <w:numId w:val="1"/>
        </w:numPr>
        <w:tabs>
          <w:tab w:val="left" w:pos="284"/>
        </w:tabs>
        <w:ind w:left="284" w:hanging="284"/>
        <w:contextualSpacing w:val="0"/>
        <w:rPr>
          <w:lang w:val="en-US"/>
        </w:rPr>
      </w:pPr>
      <w:r w:rsidRPr="00E5112A">
        <w:rPr>
          <w:lang w:val="en-US"/>
        </w:rPr>
        <w:lastRenderedPageBreak/>
        <w:t>Ing. Olga Victoria Gonzalez. URE Coordinator. Mines and Energy Planning Unit (UPME).</w:t>
      </w:r>
    </w:p>
    <w:p w:rsidR="00E5112A" w:rsidRPr="00E5112A" w:rsidRDefault="00E5112A" w:rsidP="00E5112A">
      <w:pPr>
        <w:jc w:val="center"/>
        <w:rPr>
          <w:lang w:val="en-US"/>
        </w:rPr>
      </w:pPr>
      <w:r w:rsidRPr="00E5112A">
        <w:rPr>
          <w:noProof/>
          <w:lang w:val="en-US" w:eastAsia="es-CR"/>
        </w:rPr>
        <w:drawing>
          <wp:inline distT="0" distB="0" distL="0" distR="0">
            <wp:extent cx="7685405" cy="4485005"/>
            <wp:effectExtent l="19050" t="0" r="0" b="0"/>
            <wp:docPr id="48"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63"/>
                    <a:srcRect l="21103" t="25320" r="19020" b="11537"/>
                    <a:stretch>
                      <a:fillRect/>
                    </a:stretch>
                  </pic:blipFill>
                  <pic:spPr bwMode="auto">
                    <a:xfrm>
                      <a:off x="0" y="0"/>
                      <a:ext cx="7685405" cy="4485005"/>
                    </a:xfrm>
                    <a:prstGeom prst="rect">
                      <a:avLst/>
                    </a:prstGeom>
                    <a:noFill/>
                    <a:ln w="9525">
                      <a:noFill/>
                      <a:miter lim="800000"/>
                      <a:headEnd/>
                      <a:tailEnd/>
                    </a:ln>
                  </pic:spPr>
                </pic:pic>
              </a:graphicData>
            </a:graphic>
          </wp:inline>
        </w:drawing>
      </w:r>
    </w:p>
    <w:p w:rsidR="00E5112A" w:rsidRPr="00E5112A" w:rsidRDefault="00E5112A" w:rsidP="00E5112A">
      <w:pPr>
        <w:jc w:val="center"/>
        <w:rPr>
          <w:lang w:val="en-US"/>
        </w:rPr>
      </w:pPr>
      <w:r w:rsidRPr="00E5112A">
        <w:rPr>
          <w:noProof/>
          <w:lang w:val="en-US" w:eastAsia="es-CR"/>
        </w:rPr>
        <w:lastRenderedPageBreak/>
        <w:drawing>
          <wp:inline distT="0" distB="0" distL="0" distR="0">
            <wp:extent cx="7543800" cy="2710815"/>
            <wp:effectExtent l="19050" t="0" r="0" b="0"/>
            <wp:docPr id="49"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64"/>
                    <a:srcRect l="20990" t="37578" r="19020" b="24202"/>
                    <a:stretch>
                      <a:fillRect/>
                    </a:stretch>
                  </pic:blipFill>
                  <pic:spPr bwMode="auto">
                    <a:xfrm>
                      <a:off x="0" y="0"/>
                      <a:ext cx="7543800" cy="2710815"/>
                    </a:xfrm>
                    <a:prstGeom prst="rect">
                      <a:avLst/>
                    </a:prstGeom>
                    <a:noFill/>
                    <a:ln w="9525">
                      <a:noFill/>
                      <a:miter lim="800000"/>
                      <a:headEnd/>
                      <a:tailEnd/>
                    </a:ln>
                  </pic:spPr>
                </pic:pic>
              </a:graphicData>
            </a:graphic>
          </wp:inline>
        </w:drawing>
      </w:r>
    </w:p>
    <w:p w:rsidR="00E5112A" w:rsidRPr="00E5112A" w:rsidRDefault="00E5112A" w:rsidP="00E5112A">
      <w:pPr>
        <w:rPr>
          <w:lang w:val="en-US"/>
        </w:rPr>
      </w:pPr>
    </w:p>
    <w:p w:rsidR="00E5112A" w:rsidRPr="00E5112A" w:rsidRDefault="00E5112A" w:rsidP="00E5112A">
      <w:pPr>
        <w:pStyle w:val="Prrafodelista"/>
        <w:pageBreakBefore/>
        <w:numPr>
          <w:ilvl w:val="0"/>
          <w:numId w:val="1"/>
        </w:numPr>
        <w:tabs>
          <w:tab w:val="left" w:pos="284"/>
        </w:tabs>
        <w:contextualSpacing w:val="0"/>
        <w:rPr>
          <w:lang w:val="en-US"/>
        </w:rPr>
      </w:pPr>
      <w:r w:rsidRPr="00E5112A">
        <w:rPr>
          <w:lang w:val="en-US"/>
        </w:rPr>
        <w:lastRenderedPageBreak/>
        <w:t>Ing. Juan Carlos Alvarez. Climate Change Advisor. United Nations Development Program (UNDP).</w:t>
      </w:r>
    </w:p>
    <w:p w:rsidR="00E5112A" w:rsidRPr="00E5112A" w:rsidRDefault="00E5112A" w:rsidP="00E5112A">
      <w:pPr>
        <w:jc w:val="center"/>
        <w:rPr>
          <w:lang w:val="en-US"/>
        </w:rPr>
      </w:pPr>
      <w:r w:rsidRPr="00E5112A">
        <w:rPr>
          <w:noProof/>
          <w:lang w:val="en-US" w:eastAsia="es-CR"/>
        </w:rPr>
        <w:drawing>
          <wp:inline distT="0" distB="0" distL="0" distR="0">
            <wp:extent cx="7478395" cy="5073015"/>
            <wp:effectExtent l="19050" t="0" r="8255" b="0"/>
            <wp:docPr id="50"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a:picLocks noChangeAspect="1" noChangeArrowheads="1"/>
                    </pic:cNvPicPr>
                  </pic:nvPicPr>
                  <pic:blipFill>
                    <a:blip r:embed="rId65"/>
                    <a:srcRect l="20872" t="25320" r="19020" b="5408"/>
                    <a:stretch>
                      <a:fillRect/>
                    </a:stretch>
                  </pic:blipFill>
                  <pic:spPr bwMode="auto">
                    <a:xfrm>
                      <a:off x="0" y="0"/>
                      <a:ext cx="7478395" cy="5073015"/>
                    </a:xfrm>
                    <a:prstGeom prst="rect">
                      <a:avLst/>
                    </a:prstGeom>
                    <a:noFill/>
                    <a:ln w="9525">
                      <a:noFill/>
                      <a:miter lim="800000"/>
                      <a:headEnd/>
                      <a:tailEnd/>
                    </a:ln>
                  </pic:spPr>
                </pic:pic>
              </a:graphicData>
            </a:graphic>
          </wp:inline>
        </w:drawing>
      </w:r>
    </w:p>
    <w:p w:rsidR="00E5112A" w:rsidRPr="00E5112A" w:rsidRDefault="00E5112A" w:rsidP="00E5112A">
      <w:pPr>
        <w:rPr>
          <w:lang w:val="en-US"/>
        </w:rPr>
      </w:pPr>
    </w:p>
    <w:p w:rsidR="00E5112A" w:rsidRPr="00E5112A" w:rsidRDefault="00E5112A" w:rsidP="00E5112A">
      <w:pPr>
        <w:pStyle w:val="Prrafodelista"/>
        <w:pageBreakBefore/>
        <w:numPr>
          <w:ilvl w:val="0"/>
          <w:numId w:val="1"/>
        </w:numPr>
        <w:tabs>
          <w:tab w:val="left" w:pos="284"/>
        </w:tabs>
        <w:contextualSpacing w:val="0"/>
        <w:rPr>
          <w:lang w:val="en-US"/>
        </w:rPr>
      </w:pPr>
      <w:r w:rsidRPr="00E5112A">
        <w:rPr>
          <w:lang w:val="en-US"/>
        </w:rPr>
        <w:lastRenderedPageBreak/>
        <w:t>Ing. Beatriz Chaparro e Ing. Nelson Anillo. Professionals at the Ministry of Environment and Sustainable Development. Environmental Affairs Projects. Mining and Energy Planning Unit (UPME).</w:t>
      </w:r>
    </w:p>
    <w:p w:rsidR="00E5112A" w:rsidRPr="00E5112A" w:rsidRDefault="00E5112A" w:rsidP="00E5112A">
      <w:pPr>
        <w:jc w:val="center"/>
        <w:rPr>
          <w:lang w:val="en-US"/>
        </w:rPr>
      </w:pPr>
      <w:r w:rsidRPr="00E5112A">
        <w:rPr>
          <w:noProof/>
          <w:lang w:val="en-US" w:eastAsia="es-CR"/>
        </w:rPr>
        <w:drawing>
          <wp:inline distT="0" distB="0" distL="0" distR="0">
            <wp:extent cx="7685405" cy="4756785"/>
            <wp:effectExtent l="19050" t="0" r="0" b="0"/>
            <wp:docPr id="51"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a:picLocks noChangeAspect="1" noChangeArrowheads="1"/>
                    </pic:cNvPicPr>
                  </pic:nvPicPr>
                  <pic:blipFill>
                    <a:blip r:embed="rId66"/>
                    <a:srcRect l="20990" t="27162" r="19138" b="7048"/>
                    <a:stretch>
                      <a:fillRect/>
                    </a:stretch>
                  </pic:blipFill>
                  <pic:spPr bwMode="auto">
                    <a:xfrm>
                      <a:off x="0" y="0"/>
                      <a:ext cx="7685405" cy="4756785"/>
                    </a:xfrm>
                    <a:prstGeom prst="rect">
                      <a:avLst/>
                    </a:prstGeom>
                    <a:noFill/>
                    <a:ln w="9525">
                      <a:noFill/>
                      <a:miter lim="800000"/>
                      <a:headEnd/>
                      <a:tailEnd/>
                    </a:ln>
                  </pic:spPr>
                </pic:pic>
              </a:graphicData>
            </a:graphic>
          </wp:inline>
        </w:drawing>
      </w:r>
    </w:p>
    <w:p w:rsidR="00E5112A" w:rsidRPr="00E5112A" w:rsidRDefault="00E5112A" w:rsidP="00E5112A">
      <w:pPr>
        <w:rPr>
          <w:lang w:val="en-US"/>
        </w:rPr>
      </w:pPr>
    </w:p>
    <w:p w:rsidR="00E5112A" w:rsidRPr="00E5112A" w:rsidRDefault="00E5112A" w:rsidP="00E5112A">
      <w:pPr>
        <w:pStyle w:val="Prrafodelista"/>
        <w:pageBreakBefore/>
        <w:numPr>
          <w:ilvl w:val="0"/>
          <w:numId w:val="1"/>
        </w:numPr>
        <w:tabs>
          <w:tab w:val="left" w:pos="284"/>
        </w:tabs>
        <w:contextualSpacing w:val="0"/>
        <w:rPr>
          <w:lang w:val="en-US"/>
        </w:rPr>
      </w:pPr>
      <w:r w:rsidRPr="00E5112A">
        <w:rPr>
          <w:lang w:val="en-US"/>
        </w:rPr>
        <w:lastRenderedPageBreak/>
        <w:t>Dr. Augusto Pinto. Coordination of Housing and Urban Development. Department of National Planning (DNP).</w:t>
      </w:r>
    </w:p>
    <w:p w:rsidR="00E5112A" w:rsidRPr="00E5112A" w:rsidRDefault="00E5112A" w:rsidP="00E5112A">
      <w:pPr>
        <w:jc w:val="center"/>
        <w:rPr>
          <w:lang w:val="en-US"/>
        </w:rPr>
      </w:pPr>
      <w:r w:rsidRPr="00E5112A">
        <w:rPr>
          <w:noProof/>
          <w:lang w:val="en-US" w:eastAsia="es-CR"/>
        </w:rPr>
        <w:drawing>
          <wp:inline distT="0" distB="0" distL="0" distR="0">
            <wp:extent cx="7478395" cy="4692015"/>
            <wp:effectExtent l="19050" t="0" r="8255" b="0"/>
            <wp:docPr id="52"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a:blip r:embed="rId67"/>
                    <a:srcRect l="20872" t="25729" r="19020" b="8064"/>
                    <a:stretch>
                      <a:fillRect/>
                    </a:stretch>
                  </pic:blipFill>
                  <pic:spPr bwMode="auto">
                    <a:xfrm>
                      <a:off x="0" y="0"/>
                      <a:ext cx="7478395" cy="4692015"/>
                    </a:xfrm>
                    <a:prstGeom prst="rect">
                      <a:avLst/>
                    </a:prstGeom>
                    <a:noFill/>
                    <a:ln w="9525">
                      <a:noFill/>
                      <a:miter lim="800000"/>
                      <a:headEnd/>
                      <a:tailEnd/>
                    </a:ln>
                  </pic:spPr>
                </pic:pic>
              </a:graphicData>
            </a:graphic>
          </wp:inline>
        </w:drawing>
      </w:r>
    </w:p>
    <w:p w:rsidR="00E5112A" w:rsidRPr="00E5112A" w:rsidRDefault="00E5112A" w:rsidP="00E5112A">
      <w:pPr>
        <w:rPr>
          <w:lang w:val="en-US"/>
        </w:rPr>
      </w:pPr>
    </w:p>
    <w:p w:rsidR="00E5112A" w:rsidRPr="00E5112A" w:rsidRDefault="00E5112A" w:rsidP="00E5112A">
      <w:pPr>
        <w:pStyle w:val="Prrafodelista"/>
        <w:pageBreakBefore/>
        <w:numPr>
          <w:ilvl w:val="0"/>
          <w:numId w:val="1"/>
        </w:numPr>
        <w:tabs>
          <w:tab w:val="left" w:pos="284"/>
        </w:tabs>
        <w:contextualSpacing w:val="0"/>
        <w:rPr>
          <w:lang w:val="en-US"/>
        </w:rPr>
      </w:pPr>
      <w:r w:rsidRPr="00E5112A">
        <w:rPr>
          <w:lang w:val="en-US"/>
        </w:rPr>
        <w:lastRenderedPageBreak/>
        <w:t>Dr. Doris Arévalo. Director Department of Business. Bancoldex.</w:t>
      </w:r>
    </w:p>
    <w:p w:rsidR="00E5112A" w:rsidRPr="00E5112A" w:rsidRDefault="00E5112A" w:rsidP="00E5112A">
      <w:pPr>
        <w:jc w:val="center"/>
        <w:rPr>
          <w:lang w:val="en-US"/>
        </w:rPr>
      </w:pPr>
      <w:r w:rsidRPr="00E5112A">
        <w:rPr>
          <w:noProof/>
          <w:lang w:val="en-US" w:eastAsia="es-CR"/>
        </w:rPr>
        <w:drawing>
          <wp:inline distT="0" distB="0" distL="0" distR="0">
            <wp:extent cx="7793990" cy="4898390"/>
            <wp:effectExtent l="19050" t="0" r="0" b="0"/>
            <wp:docPr id="53"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pic:cNvPicPr>
                      <a:picLocks noChangeAspect="1" noChangeArrowheads="1"/>
                    </pic:cNvPicPr>
                  </pic:nvPicPr>
                  <pic:blipFill>
                    <a:blip r:embed="rId68"/>
                    <a:srcRect l="20872" t="24506" r="18903" b="6432"/>
                    <a:stretch>
                      <a:fillRect/>
                    </a:stretch>
                  </pic:blipFill>
                  <pic:spPr bwMode="auto">
                    <a:xfrm>
                      <a:off x="0" y="0"/>
                      <a:ext cx="7793990" cy="4898390"/>
                    </a:xfrm>
                    <a:prstGeom prst="rect">
                      <a:avLst/>
                    </a:prstGeom>
                    <a:noFill/>
                    <a:ln w="9525">
                      <a:noFill/>
                      <a:miter lim="800000"/>
                      <a:headEnd/>
                      <a:tailEnd/>
                    </a:ln>
                  </pic:spPr>
                </pic:pic>
              </a:graphicData>
            </a:graphic>
          </wp:inline>
        </w:drawing>
      </w:r>
    </w:p>
    <w:p w:rsidR="00E5112A" w:rsidRPr="00E5112A" w:rsidRDefault="00E5112A" w:rsidP="00E5112A">
      <w:pPr>
        <w:rPr>
          <w:lang w:val="en-US"/>
        </w:rPr>
      </w:pPr>
    </w:p>
    <w:p w:rsidR="00E5112A" w:rsidRPr="00E5112A" w:rsidRDefault="00E5112A" w:rsidP="00E5112A">
      <w:pPr>
        <w:pStyle w:val="Prrafodelista"/>
        <w:pageBreakBefore/>
        <w:numPr>
          <w:ilvl w:val="0"/>
          <w:numId w:val="1"/>
        </w:numPr>
        <w:tabs>
          <w:tab w:val="left" w:pos="284"/>
        </w:tabs>
        <w:contextualSpacing w:val="0"/>
        <w:rPr>
          <w:lang w:val="en-US"/>
        </w:rPr>
      </w:pPr>
      <w:r w:rsidRPr="00E5112A">
        <w:rPr>
          <w:lang w:val="en-US"/>
        </w:rPr>
        <w:lastRenderedPageBreak/>
        <w:t>Ing. Omar Baez. Professional in Energy Efficiency. Mines and Energy Planning Unit (UPME).</w:t>
      </w:r>
    </w:p>
    <w:p w:rsidR="00E5112A" w:rsidRPr="00E5112A" w:rsidRDefault="00E5112A" w:rsidP="00E5112A">
      <w:pPr>
        <w:jc w:val="center"/>
        <w:rPr>
          <w:lang w:val="en-US"/>
        </w:rPr>
      </w:pPr>
      <w:r w:rsidRPr="00E5112A">
        <w:rPr>
          <w:noProof/>
          <w:lang w:val="en-US" w:eastAsia="es-CR"/>
        </w:rPr>
        <w:drawing>
          <wp:inline distT="0" distB="0" distL="0" distR="0">
            <wp:extent cx="7478395" cy="4920615"/>
            <wp:effectExtent l="19050" t="0" r="8255" b="0"/>
            <wp:docPr id="54"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a:picLocks noChangeAspect="1" noChangeArrowheads="1"/>
                    </pic:cNvPicPr>
                  </pic:nvPicPr>
                  <pic:blipFill>
                    <a:blip r:embed="rId69"/>
                    <a:srcRect l="20872" t="26346" r="19020" b="5817"/>
                    <a:stretch>
                      <a:fillRect/>
                    </a:stretch>
                  </pic:blipFill>
                  <pic:spPr bwMode="auto">
                    <a:xfrm>
                      <a:off x="0" y="0"/>
                      <a:ext cx="7478395" cy="4920615"/>
                    </a:xfrm>
                    <a:prstGeom prst="rect">
                      <a:avLst/>
                    </a:prstGeom>
                    <a:noFill/>
                    <a:ln w="9525">
                      <a:noFill/>
                      <a:miter lim="800000"/>
                      <a:headEnd/>
                      <a:tailEnd/>
                    </a:ln>
                  </pic:spPr>
                </pic:pic>
              </a:graphicData>
            </a:graphic>
          </wp:inline>
        </w:drawing>
      </w:r>
    </w:p>
    <w:p w:rsidR="00E5112A" w:rsidRPr="00E5112A" w:rsidRDefault="00E5112A" w:rsidP="00E5112A">
      <w:pPr>
        <w:rPr>
          <w:lang w:val="en-US"/>
        </w:rPr>
      </w:pPr>
    </w:p>
    <w:p w:rsidR="00E5112A" w:rsidRPr="00E5112A" w:rsidRDefault="00E5112A" w:rsidP="00E5112A">
      <w:pPr>
        <w:pStyle w:val="Prrafodelista"/>
        <w:pageBreakBefore/>
        <w:numPr>
          <w:ilvl w:val="0"/>
          <w:numId w:val="1"/>
        </w:numPr>
        <w:tabs>
          <w:tab w:val="left" w:pos="284"/>
        </w:tabs>
        <w:contextualSpacing w:val="0"/>
        <w:rPr>
          <w:lang w:val="en-US"/>
        </w:rPr>
      </w:pPr>
      <w:r w:rsidRPr="00E5112A">
        <w:rPr>
          <w:lang w:val="en-US"/>
        </w:rPr>
        <w:lastRenderedPageBreak/>
        <w:t>Eng. Cristina Mariaca &amp; Eng.  Leidi Suarez. Director. Ozone Technical Unit (UTO).</w:t>
      </w:r>
    </w:p>
    <w:p w:rsidR="00E5112A" w:rsidRPr="00E5112A" w:rsidRDefault="00E5112A" w:rsidP="00E5112A">
      <w:pPr>
        <w:jc w:val="center"/>
        <w:rPr>
          <w:lang w:val="en-US"/>
        </w:rPr>
      </w:pPr>
      <w:r w:rsidRPr="00E5112A">
        <w:rPr>
          <w:noProof/>
          <w:lang w:val="en-US" w:eastAsia="es-CR"/>
        </w:rPr>
        <w:drawing>
          <wp:inline distT="0" distB="0" distL="0" distR="0">
            <wp:extent cx="7685405" cy="4702810"/>
            <wp:effectExtent l="19050" t="0" r="0" b="0"/>
            <wp:docPr id="55"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70"/>
                    <a:srcRect l="20990" t="28186" r="19138" b="6224"/>
                    <a:stretch>
                      <a:fillRect/>
                    </a:stretch>
                  </pic:blipFill>
                  <pic:spPr bwMode="auto">
                    <a:xfrm>
                      <a:off x="0" y="0"/>
                      <a:ext cx="7685405" cy="4702810"/>
                    </a:xfrm>
                    <a:prstGeom prst="rect">
                      <a:avLst/>
                    </a:prstGeom>
                    <a:noFill/>
                    <a:ln w="9525">
                      <a:noFill/>
                      <a:miter lim="800000"/>
                      <a:headEnd/>
                      <a:tailEnd/>
                    </a:ln>
                  </pic:spPr>
                </pic:pic>
              </a:graphicData>
            </a:graphic>
          </wp:inline>
        </w:drawing>
      </w:r>
    </w:p>
    <w:p w:rsidR="00E5112A" w:rsidRPr="00E5112A" w:rsidRDefault="00E5112A" w:rsidP="00E5112A">
      <w:pPr>
        <w:rPr>
          <w:lang w:val="en-US"/>
        </w:rPr>
      </w:pPr>
    </w:p>
    <w:p w:rsidR="00E5112A" w:rsidRPr="00E5112A" w:rsidRDefault="00E5112A" w:rsidP="00E5112A">
      <w:pPr>
        <w:pStyle w:val="Prrafodelista"/>
        <w:pageBreakBefore/>
        <w:numPr>
          <w:ilvl w:val="0"/>
          <w:numId w:val="1"/>
        </w:numPr>
        <w:tabs>
          <w:tab w:val="left" w:pos="284"/>
        </w:tabs>
        <w:ind w:left="284" w:hanging="284"/>
        <w:contextualSpacing w:val="0"/>
        <w:rPr>
          <w:lang w:val="en-US"/>
        </w:rPr>
      </w:pPr>
      <w:r w:rsidRPr="00E5112A">
        <w:rPr>
          <w:lang w:val="en-US"/>
        </w:rPr>
        <w:lastRenderedPageBreak/>
        <w:t>Ms. Laura Maria Aranguren Niño. Climate Change Officer. Ministry of Environment and Sustainable Development (MADS).</w:t>
      </w:r>
    </w:p>
    <w:p w:rsidR="00E5112A" w:rsidRPr="00E5112A" w:rsidRDefault="00E5112A" w:rsidP="00E5112A">
      <w:pPr>
        <w:jc w:val="center"/>
        <w:rPr>
          <w:lang w:val="en-US"/>
        </w:rPr>
      </w:pPr>
      <w:r w:rsidRPr="00E5112A">
        <w:rPr>
          <w:noProof/>
          <w:lang w:val="en-US" w:eastAsia="es-CR"/>
        </w:rPr>
        <w:drawing>
          <wp:inline distT="0" distB="0" distL="0" distR="0">
            <wp:extent cx="7543800" cy="3602990"/>
            <wp:effectExtent l="19050" t="0" r="0" b="0"/>
            <wp:docPr id="56"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71"/>
                    <a:srcRect l="21451" t="38194" r="18559" b="12561"/>
                    <a:stretch>
                      <a:fillRect/>
                    </a:stretch>
                  </pic:blipFill>
                  <pic:spPr bwMode="auto">
                    <a:xfrm>
                      <a:off x="0" y="0"/>
                      <a:ext cx="7543800" cy="3602990"/>
                    </a:xfrm>
                    <a:prstGeom prst="rect">
                      <a:avLst/>
                    </a:prstGeom>
                    <a:noFill/>
                    <a:ln w="9525">
                      <a:noFill/>
                      <a:miter lim="800000"/>
                      <a:headEnd/>
                      <a:tailEnd/>
                    </a:ln>
                  </pic:spPr>
                </pic:pic>
              </a:graphicData>
            </a:graphic>
          </wp:inline>
        </w:drawing>
      </w:r>
    </w:p>
    <w:p w:rsidR="00E5112A" w:rsidRPr="00E5112A" w:rsidRDefault="00E5112A" w:rsidP="00E5112A">
      <w:pPr>
        <w:tabs>
          <w:tab w:val="left" w:pos="284"/>
        </w:tabs>
        <w:rPr>
          <w:lang w:val="en-US"/>
        </w:rPr>
      </w:pPr>
    </w:p>
    <w:p w:rsidR="00E5112A" w:rsidRPr="00E5112A" w:rsidRDefault="00E5112A" w:rsidP="00D84202">
      <w:pPr>
        <w:pStyle w:val="Prrafodelista"/>
        <w:pageBreakBefore/>
        <w:numPr>
          <w:ilvl w:val="0"/>
          <w:numId w:val="18"/>
        </w:numPr>
        <w:tabs>
          <w:tab w:val="left" w:pos="284"/>
        </w:tabs>
        <w:ind w:left="0" w:firstLine="0"/>
        <w:contextualSpacing w:val="0"/>
        <w:rPr>
          <w:b/>
          <w:bCs/>
          <w:lang w:val="en-US"/>
        </w:rPr>
      </w:pPr>
      <w:r w:rsidRPr="00E5112A">
        <w:rPr>
          <w:b/>
          <w:bCs/>
          <w:lang w:val="en-US"/>
        </w:rPr>
        <w:lastRenderedPageBreak/>
        <w:t>Summary of Results</w:t>
      </w:r>
    </w:p>
    <w:p w:rsidR="00E5112A" w:rsidRPr="00E5112A" w:rsidRDefault="00E5112A" w:rsidP="00E5112A">
      <w:pPr>
        <w:tabs>
          <w:tab w:val="left" w:pos="284"/>
        </w:tabs>
        <w:rPr>
          <w:lang w:val="en-US"/>
        </w:rPr>
      </w:pPr>
    </w:p>
    <w:p w:rsidR="00E5112A" w:rsidRPr="00E5112A" w:rsidRDefault="00E5112A" w:rsidP="00E5112A">
      <w:pPr>
        <w:rPr>
          <w:lang w:val="en-US"/>
        </w:rPr>
      </w:pPr>
      <w:r w:rsidRPr="00E5112A">
        <w:rPr>
          <w:b/>
          <w:bCs/>
          <w:u w:val="single"/>
          <w:lang w:val="en-US"/>
        </w:rPr>
        <w:t>Note:</w:t>
      </w:r>
      <w:r w:rsidRPr="00E5112A">
        <w:rPr>
          <w:lang w:val="en-US"/>
        </w:rPr>
        <w:t> The answers respond to a given position on the part of an officer of the institution visited, but do not represent the definite position of the corresponding institution with regard to the topics covered.</w:t>
      </w:r>
    </w:p>
    <w:p w:rsidR="00E5112A" w:rsidRPr="00E5112A" w:rsidRDefault="00E5112A" w:rsidP="00E5112A">
      <w:pPr>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4"/>
      </w:tblGrid>
      <w:tr w:rsidR="00E5112A" w:rsidRPr="00E5112A" w:rsidTr="002D4E0A">
        <w:tc>
          <w:tcPr>
            <w:tcW w:w="12994" w:type="dxa"/>
            <w:shd w:val="clear" w:color="auto" w:fill="E2EFD9"/>
          </w:tcPr>
          <w:p w:rsidR="00E5112A" w:rsidRPr="00E5112A" w:rsidRDefault="00E5112A" w:rsidP="002D4E0A">
            <w:pPr>
              <w:rPr>
                <w:b/>
                <w:bCs/>
                <w:lang w:val="en-US" w:eastAsia="es-ES"/>
              </w:rPr>
            </w:pPr>
            <w:r w:rsidRPr="00E5112A">
              <w:rPr>
                <w:b/>
                <w:bCs/>
                <w:lang w:val="en-US" w:eastAsia="es-ES"/>
              </w:rPr>
              <w:t>1. Strengthening of institutions responsible for promoting energy efficiency in Colombia:</w:t>
            </w:r>
          </w:p>
          <w:p w:rsidR="00E5112A" w:rsidRPr="00E5112A" w:rsidRDefault="00E5112A" w:rsidP="002D4E0A">
            <w:pPr>
              <w:rPr>
                <w:lang w:val="en-US" w:eastAsia="es-ES"/>
              </w:rPr>
            </w:pPr>
            <w:r w:rsidRPr="00E5112A">
              <w:rPr>
                <w:lang w:val="en-US" w:eastAsia="es-ES"/>
              </w:rPr>
              <w:t>This analysis is based on questions about the implementation of new models of management and control of energy consumption:</w:t>
            </w:r>
          </w:p>
        </w:tc>
      </w:tr>
      <w:tr w:rsidR="00E5112A" w:rsidRPr="00E5112A" w:rsidTr="002D4E0A">
        <w:trPr>
          <w:trHeight w:val="974"/>
        </w:trPr>
        <w:tc>
          <w:tcPr>
            <w:tcW w:w="12994" w:type="dxa"/>
          </w:tcPr>
          <w:p w:rsidR="00E5112A" w:rsidRPr="00E5112A" w:rsidRDefault="00E5112A" w:rsidP="002D4E0A">
            <w:pPr>
              <w:rPr>
                <w:lang w:val="en-US" w:eastAsia="es-ES"/>
              </w:rPr>
            </w:pPr>
            <w:r w:rsidRPr="00E5112A">
              <w:rPr>
                <w:lang w:val="en-US" w:eastAsia="es-ES"/>
              </w:rPr>
              <w:t>Question 1 of analysis.</w:t>
            </w:r>
          </w:p>
          <w:p w:rsidR="00E5112A" w:rsidRPr="00E5112A" w:rsidRDefault="00E5112A" w:rsidP="002D4E0A">
            <w:pPr>
              <w:rPr>
                <w:lang w:val="en-US" w:eastAsia="es-ES"/>
              </w:rPr>
            </w:pPr>
            <w:r w:rsidRPr="00E5112A">
              <w:rPr>
                <w:lang w:val="en-US" w:eastAsia="es-ES"/>
              </w:rPr>
              <w:t>Within the "Rational and Efficient Use of Energy" program, which have been the most notable achievements at the local, national and/or international levels (Standards, projects, training)? (1)</w:t>
            </w:r>
          </w:p>
          <w:p w:rsidR="00E5112A" w:rsidRPr="00E5112A" w:rsidRDefault="00E5112A" w:rsidP="002D4E0A">
            <w:pPr>
              <w:rPr>
                <w:lang w:val="en-US" w:eastAsia="es-ES"/>
              </w:rPr>
            </w:pPr>
          </w:p>
          <w:p w:rsidR="00E5112A" w:rsidRPr="00E5112A" w:rsidRDefault="00E5112A" w:rsidP="002D4E0A">
            <w:pPr>
              <w:rPr>
                <w:lang w:val="en-US" w:eastAsia="es-ES"/>
              </w:rPr>
            </w:pPr>
            <w:r w:rsidRPr="00E5112A">
              <w:rPr>
                <w:lang w:val="en-US" w:eastAsia="es-ES"/>
              </w:rPr>
              <w:t>Question 2 of analysis.</w:t>
            </w:r>
          </w:p>
          <w:p w:rsidR="00E5112A" w:rsidRPr="00E5112A" w:rsidRDefault="00E5112A" w:rsidP="002D4E0A">
            <w:pPr>
              <w:rPr>
                <w:lang w:val="en-US" w:eastAsia="es-ES"/>
              </w:rPr>
            </w:pPr>
            <w:r w:rsidRPr="00E5112A">
              <w:rPr>
                <w:lang w:val="en-US" w:eastAsia="es-ES"/>
              </w:rPr>
              <w:t>How many people are working in EE under permanent dedication now? (5)</w:t>
            </w:r>
          </w:p>
          <w:p w:rsidR="00E5112A" w:rsidRPr="00E5112A" w:rsidRDefault="00E5112A" w:rsidP="002D4E0A">
            <w:pPr>
              <w:rPr>
                <w:lang w:val="en-US" w:eastAsia="es-ES"/>
              </w:rPr>
            </w:pPr>
          </w:p>
          <w:p w:rsidR="00E5112A" w:rsidRPr="00E5112A" w:rsidRDefault="00E5112A" w:rsidP="002D4E0A">
            <w:pPr>
              <w:rPr>
                <w:lang w:val="en-US" w:eastAsia="es-ES"/>
              </w:rPr>
            </w:pPr>
            <w:r w:rsidRPr="00E5112A">
              <w:rPr>
                <w:lang w:val="en-US" w:eastAsia="es-ES"/>
              </w:rPr>
              <w:t>Question 3 of analysis.</w:t>
            </w:r>
          </w:p>
          <w:p w:rsidR="00E5112A" w:rsidRPr="00E5112A" w:rsidRDefault="00E5112A" w:rsidP="002D4E0A">
            <w:pPr>
              <w:rPr>
                <w:lang w:val="en-US" w:eastAsia="es-ES"/>
              </w:rPr>
            </w:pPr>
            <w:r w:rsidRPr="00E5112A">
              <w:rPr>
                <w:lang w:val="en-US" w:eastAsia="es-ES"/>
              </w:rPr>
              <w:t>How many people are working part-time now (6)</w:t>
            </w:r>
          </w:p>
          <w:p w:rsidR="00E5112A" w:rsidRPr="00E5112A" w:rsidRDefault="00E5112A" w:rsidP="002D4E0A">
            <w:pPr>
              <w:rPr>
                <w:lang w:val="en-US" w:eastAsia="es-ES"/>
              </w:rPr>
            </w:pPr>
          </w:p>
          <w:p w:rsidR="00E5112A" w:rsidRPr="00E5112A" w:rsidRDefault="00E5112A" w:rsidP="002D4E0A">
            <w:pPr>
              <w:rPr>
                <w:lang w:val="en-US" w:eastAsia="es-ES"/>
              </w:rPr>
            </w:pPr>
            <w:r w:rsidRPr="00E5112A">
              <w:rPr>
                <w:lang w:val="en-US" w:eastAsia="es-ES"/>
              </w:rPr>
              <w:t>Aspects to be evaluated in the responses:</w:t>
            </w:r>
          </w:p>
          <w:p w:rsidR="00E5112A" w:rsidRPr="00E5112A" w:rsidRDefault="00E5112A" w:rsidP="002D4E0A">
            <w:pPr>
              <w:rPr>
                <w:lang w:val="en-US" w:eastAsia="es-ES"/>
              </w:rPr>
            </w:pPr>
            <w:r w:rsidRPr="00E5112A">
              <w:rPr>
                <w:lang w:val="en-US" w:eastAsia="es-ES"/>
              </w:rPr>
              <w:t>Evaluating the most significant aspects achieved during the time of development of project No. 70467 Energy Efficiency in Buildings.</w:t>
            </w:r>
          </w:p>
        </w:tc>
      </w:tr>
    </w:tbl>
    <w:p w:rsidR="00E5112A" w:rsidRPr="00E5112A" w:rsidRDefault="00E5112A" w:rsidP="00E5112A">
      <w:pPr>
        <w:rPr>
          <w:lang w:val="en-US"/>
        </w:rPr>
      </w:pPr>
    </w:p>
    <w:p w:rsidR="00E5112A" w:rsidRPr="00E5112A" w:rsidRDefault="00E5112A" w:rsidP="00E5112A">
      <w:pPr>
        <w:jc w:val="center"/>
        <w:rPr>
          <w:lang w:val="en-US"/>
        </w:rPr>
      </w:pPr>
      <w:r w:rsidRPr="00E5112A">
        <w:rPr>
          <w:noProof/>
          <w:lang w:val="en-US" w:eastAsia="es-CR"/>
        </w:rPr>
        <w:lastRenderedPageBreak/>
        <w:drawing>
          <wp:inline distT="0" distB="0" distL="0" distR="0">
            <wp:extent cx="8251190" cy="2819400"/>
            <wp:effectExtent l="19050" t="0" r="0" b="0"/>
            <wp:docPr id="5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2"/>
                    <a:srcRect/>
                    <a:stretch>
                      <a:fillRect/>
                    </a:stretch>
                  </pic:blipFill>
                  <pic:spPr bwMode="auto">
                    <a:xfrm>
                      <a:off x="0" y="0"/>
                      <a:ext cx="8251190" cy="2819400"/>
                    </a:xfrm>
                    <a:prstGeom prst="rect">
                      <a:avLst/>
                    </a:prstGeom>
                    <a:noFill/>
                    <a:ln w="9525">
                      <a:noFill/>
                      <a:miter lim="800000"/>
                      <a:headEnd/>
                      <a:tailEnd/>
                    </a:ln>
                  </pic:spPr>
                </pic:pic>
              </a:graphicData>
            </a:graphic>
          </wp:inline>
        </w:drawing>
      </w:r>
    </w:p>
    <w:p w:rsidR="00E5112A" w:rsidRPr="00E5112A" w:rsidRDefault="00E5112A" w:rsidP="00E5112A">
      <w:pPr>
        <w:jc w:val="center"/>
        <w:rPr>
          <w:lang w:val="en-US"/>
        </w:rPr>
      </w:pPr>
      <w:r w:rsidRPr="00E5112A">
        <w:rPr>
          <w:noProof/>
          <w:lang w:val="en-US" w:eastAsia="es-CR"/>
        </w:rPr>
        <w:drawing>
          <wp:inline distT="0" distB="0" distL="0" distR="0">
            <wp:extent cx="2362200" cy="554990"/>
            <wp:effectExtent l="19050" t="0" r="0" b="0"/>
            <wp:docPr id="58"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pic:cNvPicPr>
                      <a:picLocks noChangeAspect="1" noChangeArrowheads="1"/>
                    </pic:cNvPicPr>
                  </pic:nvPicPr>
                  <pic:blipFill>
                    <a:blip r:embed="rId73"/>
                    <a:srcRect r="57886"/>
                    <a:stretch>
                      <a:fillRect/>
                    </a:stretch>
                  </pic:blipFill>
                  <pic:spPr bwMode="auto">
                    <a:xfrm>
                      <a:off x="0" y="0"/>
                      <a:ext cx="2362200" cy="554990"/>
                    </a:xfrm>
                    <a:prstGeom prst="rect">
                      <a:avLst/>
                    </a:prstGeom>
                    <a:noFill/>
                    <a:ln w="9525">
                      <a:noFill/>
                      <a:miter lim="800000"/>
                      <a:headEnd/>
                      <a:tailEnd/>
                    </a:ln>
                  </pic:spPr>
                </pic:pic>
              </a:graphicData>
            </a:graphic>
          </wp:inline>
        </w:drawing>
      </w:r>
    </w:p>
    <w:p w:rsidR="00E5112A" w:rsidRPr="00E5112A" w:rsidRDefault="00E5112A" w:rsidP="00E5112A">
      <w:pPr>
        <w:ind w:left="2552"/>
        <w:rPr>
          <w:sz w:val="16"/>
          <w:szCs w:val="16"/>
          <w:lang w:val="en-US"/>
        </w:rPr>
      </w:pPr>
      <w:r w:rsidRPr="00E5112A">
        <w:rPr>
          <w:noProof/>
          <w:lang w:val="en-US" w:eastAsia="es-CR"/>
        </w:rPr>
        <w:lastRenderedPageBreak/>
        <w:drawing>
          <wp:anchor distT="0" distB="0" distL="114300" distR="114300" simplePos="0" relativeHeight="251685888" behindDoc="1" locked="0" layoutInCell="1" allowOverlap="1">
            <wp:simplePos x="0" y="0"/>
            <wp:positionH relativeFrom="column">
              <wp:posOffset>4361815</wp:posOffset>
            </wp:positionH>
            <wp:positionV relativeFrom="paragraph">
              <wp:posOffset>31115</wp:posOffset>
            </wp:positionV>
            <wp:extent cx="4330700" cy="2602230"/>
            <wp:effectExtent l="19050" t="0" r="0" b="0"/>
            <wp:wrapTight wrapText="bothSides">
              <wp:wrapPolygon edited="0">
                <wp:start x="-95" y="0"/>
                <wp:lineTo x="-95" y="21505"/>
                <wp:lineTo x="21568" y="21505"/>
                <wp:lineTo x="21568" y="0"/>
                <wp:lineTo x="-95" y="0"/>
              </wp:wrapPolygon>
            </wp:wrapTight>
            <wp:docPr id="538"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pic:cNvPicPr>
                      <a:picLocks noChangeAspect="1" noChangeArrowheads="1"/>
                    </pic:cNvPicPr>
                  </pic:nvPicPr>
                  <pic:blipFill>
                    <a:blip r:embed="rId22"/>
                    <a:srcRect/>
                    <a:stretch>
                      <a:fillRect/>
                    </a:stretch>
                  </pic:blipFill>
                  <pic:spPr bwMode="auto">
                    <a:xfrm>
                      <a:off x="0" y="0"/>
                      <a:ext cx="4330700" cy="2602230"/>
                    </a:xfrm>
                    <a:prstGeom prst="rect">
                      <a:avLst/>
                    </a:prstGeom>
                    <a:noFill/>
                  </pic:spPr>
                </pic:pic>
              </a:graphicData>
            </a:graphic>
          </wp:anchor>
        </w:drawing>
      </w:r>
      <w:r w:rsidRPr="00E5112A">
        <w:rPr>
          <w:noProof/>
          <w:lang w:val="en-US" w:eastAsia="es-CR"/>
        </w:rPr>
        <w:drawing>
          <wp:anchor distT="0" distB="0" distL="114300" distR="114300" simplePos="0" relativeHeight="251684864" behindDoc="1" locked="0" layoutInCell="1" allowOverlap="1">
            <wp:simplePos x="0" y="0"/>
            <wp:positionH relativeFrom="column">
              <wp:posOffset>55880</wp:posOffset>
            </wp:positionH>
            <wp:positionV relativeFrom="paragraph">
              <wp:posOffset>31750</wp:posOffset>
            </wp:positionV>
            <wp:extent cx="4265930" cy="2606040"/>
            <wp:effectExtent l="19050" t="0" r="1270" b="0"/>
            <wp:wrapTight wrapText="bothSides">
              <wp:wrapPolygon edited="0">
                <wp:start x="-96" y="0"/>
                <wp:lineTo x="-96" y="21474"/>
                <wp:lineTo x="21606" y="21474"/>
                <wp:lineTo x="21606" y="0"/>
                <wp:lineTo x="-96" y="0"/>
              </wp:wrapPolygon>
            </wp:wrapTight>
            <wp:docPr id="537"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23"/>
                    <a:srcRect/>
                    <a:stretch>
                      <a:fillRect/>
                    </a:stretch>
                  </pic:blipFill>
                  <pic:spPr bwMode="auto">
                    <a:xfrm>
                      <a:off x="0" y="0"/>
                      <a:ext cx="4265930" cy="2606040"/>
                    </a:xfrm>
                    <a:prstGeom prst="rect">
                      <a:avLst/>
                    </a:prstGeom>
                    <a:noFill/>
                  </pic:spPr>
                </pic:pic>
              </a:graphicData>
            </a:graphic>
          </wp:anchor>
        </w:drawing>
      </w:r>
      <w:r w:rsidRPr="00E5112A">
        <w:rPr>
          <w:sz w:val="16"/>
          <w:szCs w:val="16"/>
          <w:lang w:val="en-US"/>
        </w:rPr>
        <w:t>Source: own preparation chart.</w:t>
      </w:r>
      <w:r w:rsidRPr="00E5112A">
        <w:rPr>
          <w:sz w:val="16"/>
          <w:szCs w:val="16"/>
          <w:lang w:val="en-US"/>
        </w:rPr>
        <w:tab/>
      </w:r>
      <w:r w:rsidRPr="00E5112A">
        <w:rPr>
          <w:sz w:val="16"/>
          <w:szCs w:val="16"/>
          <w:lang w:val="en-US"/>
        </w:rPr>
        <w:tab/>
      </w:r>
      <w:r w:rsidRPr="00E5112A">
        <w:rPr>
          <w:sz w:val="16"/>
          <w:szCs w:val="16"/>
          <w:lang w:val="en-US"/>
        </w:rPr>
        <w:tab/>
      </w:r>
      <w:r w:rsidRPr="00E5112A">
        <w:rPr>
          <w:sz w:val="16"/>
          <w:szCs w:val="16"/>
          <w:lang w:val="en-US"/>
        </w:rPr>
        <w:tab/>
      </w:r>
      <w:r w:rsidRPr="00E5112A">
        <w:rPr>
          <w:sz w:val="16"/>
          <w:szCs w:val="16"/>
          <w:lang w:val="en-US"/>
        </w:rPr>
        <w:tab/>
      </w:r>
      <w:r w:rsidRPr="00E5112A">
        <w:rPr>
          <w:sz w:val="16"/>
          <w:szCs w:val="16"/>
          <w:lang w:val="en-US"/>
        </w:rPr>
        <w:tab/>
      </w:r>
      <w:r w:rsidRPr="00E5112A">
        <w:rPr>
          <w:sz w:val="16"/>
          <w:szCs w:val="16"/>
          <w:lang w:val="en-US"/>
        </w:rPr>
        <w:tab/>
        <w:t>Source: own preparation chart.</w:t>
      </w:r>
    </w:p>
    <w:p w:rsidR="00E5112A" w:rsidRPr="00E5112A" w:rsidRDefault="00E5112A" w:rsidP="00E5112A">
      <w:pPr>
        <w:rPr>
          <w:u w:val="single"/>
          <w:lang w:val="en-US"/>
        </w:rPr>
      </w:pPr>
    </w:p>
    <w:p w:rsidR="00E5112A" w:rsidRPr="00E5112A" w:rsidRDefault="00E5112A" w:rsidP="00E5112A">
      <w:pPr>
        <w:rPr>
          <w:u w:val="single"/>
          <w:lang w:val="en-US"/>
        </w:rPr>
      </w:pPr>
      <w:r w:rsidRPr="00E5112A">
        <w:rPr>
          <w:u w:val="single"/>
          <w:lang w:val="en-US"/>
        </w:rPr>
        <w:t>Conclusions:</w:t>
      </w:r>
    </w:p>
    <w:p w:rsidR="00E5112A" w:rsidRPr="00E5112A" w:rsidRDefault="00E5112A" w:rsidP="00E5112A">
      <w:pPr>
        <w:rPr>
          <w:lang w:val="en-US"/>
        </w:rPr>
      </w:pPr>
    </w:p>
    <w:p w:rsidR="00E5112A" w:rsidRPr="00E5112A" w:rsidRDefault="00E5112A" w:rsidP="00E5112A">
      <w:pPr>
        <w:rPr>
          <w:lang w:val="en-US"/>
        </w:rPr>
      </w:pPr>
      <w:r w:rsidRPr="00E5112A">
        <w:rPr>
          <w:lang w:val="en-US"/>
        </w:rPr>
        <w:t>The most significant achievement of project 70467 in the area of energy efficiency (37.5 %) is given by the creation and development of regulations and policies. For instance, various aspects such as:</w:t>
      </w:r>
    </w:p>
    <w:p w:rsidR="00E5112A" w:rsidRPr="00E5112A" w:rsidRDefault="00E5112A" w:rsidP="00E5112A">
      <w:pPr>
        <w:rPr>
          <w:lang w:val="en-US"/>
        </w:rPr>
      </w:pPr>
    </w:p>
    <w:p w:rsidR="00E5112A" w:rsidRPr="00E5112A" w:rsidRDefault="00E5112A" w:rsidP="00D84202">
      <w:pPr>
        <w:pStyle w:val="Prrafodelista"/>
        <w:numPr>
          <w:ilvl w:val="0"/>
          <w:numId w:val="19"/>
        </w:numPr>
        <w:tabs>
          <w:tab w:val="left" w:pos="284"/>
        </w:tabs>
        <w:spacing w:before="0" w:after="0"/>
        <w:ind w:left="284" w:hanging="284"/>
        <w:contextualSpacing w:val="0"/>
        <w:jc w:val="left"/>
        <w:rPr>
          <w:lang w:val="en-US"/>
        </w:rPr>
      </w:pPr>
      <w:r w:rsidRPr="00E5112A">
        <w:rPr>
          <w:lang w:val="en-US"/>
        </w:rPr>
        <w:t>The formulation and development of the National Energy Efficiency Agency as a public-private initiative.</w:t>
      </w:r>
    </w:p>
    <w:p w:rsidR="00E5112A" w:rsidRPr="00E5112A" w:rsidRDefault="00E5112A" w:rsidP="00D84202">
      <w:pPr>
        <w:pStyle w:val="Prrafodelista"/>
        <w:numPr>
          <w:ilvl w:val="0"/>
          <w:numId w:val="19"/>
        </w:numPr>
        <w:tabs>
          <w:tab w:val="left" w:pos="284"/>
        </w:tabs>
        <w:spacing w:before="0" w:after="0"/>
        <w:ind w:left="284" w:hanging="284"/>
        <w:contextualSpacing w:val="0"/>
        <w:jc w:val="left"/>
        <w:rPr>
          <w:lang w:val="en-US"/>
        </w:rPr>
      </w:pPr>
      <w:r w:rsidRPr="00E5112A">
        <w:rPr>
          <w:lang w:val="en-US"/>
        </w:rPr>
        <w:t>The interministry coordination and integration (MinMinas, MinVivienda, MinAmbiente) and the private sector (ANDI, Bancoldex)  </w:t>
      </w:r>
    </w:p>
    <w:p w:rsidR="00E5112A" w:rsidRPr="00E5112A" w:rsidRDefault="00E5112A" w:rsidP="00D84202">
      <w:pPr>
        <w:pStyle w:val="Prrafodelista"/>
        <w:numPr>
          <w:ilvl w:val="0"/>
          <w:numId w:val="19"/>
        </w:numPr>
        <w:tabs>
          <w:tab w:val="left" w:pos="284"/>
        </w:tabs>
        <w:spacing w:before="0" w:after="0"/>
        <w:ind w:left="284" w:hanging="284"/>
        <w:contextualSpacing w:val="0"/>
        <w:jc w:val="left"/>
        <w:rPr>
          <w:lang w:val="en-US"/>
        </w:rPr>
      </w:pPr>
      <w:r w:rsidRPr="00E5112A">
        <w:rPr>
          <w:lang w:val="en-US"/>
        </w:rPr>
        <w:t>The creation of regulations such as the Technical Regulation of Social Housing (RETEVIS)</w:t>
      </w:r>
    </w:p>
    <w:p w:rsidR="00E5112A" w:rsidRPr="00E5112A" w:rsidRDefault="00E5112A" w:rsidP="00D84202">
      <w:pPr>
        <w:pStyle w:val="Prrafodelista"/>
        <w:numPr>
          <w:ilvl w:val="0"/>
          <w:numId w:val="19"/>
        </w:numPr>
        <w:tabs>
          <w:tab w:val="left" w:pos="284"/>
        </w:tabs>
        <w:spacing w:before="0" w:after="0"/>
        <w:ind w:left="284" w:hanging="284"/>
        <w:contextualSpacing w:val="0"/>
        <w:jc w:val="left"/>
        <w:rPr>
          <w:lang w:val="en-US"/>
        </w:rPr>
      </w:pPr>
      <w:r w:rsidRPr="00E5112A">
        <w:rPr>
          <w:lang w:val="en-US"/>
        </w:rPr>
        <w:t>The introduction to the country of new concepts of energy efficiency for emission reduction.</w:t>
      </w:r>
    </w:p>
    <w:p w:rsidR="00E5112A" w:rsidRPr="00E5112A" w:rsidRDefault="00E5112A" w:rsidP="00D84202">
      <w:pPr>
        <w:pStyle w:val="Prrafodelista"/>
        <w:numPr>
          <w:ilvl w:val="0"/>
          <w:numId w:val="19"/>
        </w:numPr>
        <w:tabs>
          <w:tab w:val="left" w:pos="284"/>
        </w:tabs>
        <w:spacing w:before="0" w:after="0"/>
        <w:ind w:left="284" w:hanging="284"/>
        <w:contextualSpacing w:val="0"/>
        <w:jc w:val="left"/>
        <w:rPr>
          <w:lang w:val="en-US"/>
        </w:rPr>
      </w:pPr>
      <w:r w:rsidRPr="00E5112A">
        <w:rPr>
          <w:lang w:val="en-US"/>
        </w:rPr>
        <w:t>The incorporation to key public agencies (UPME, MADS) of staff specialized in energy efficiency.</w:t>
      </w:r>
    </w:p>
    <w:p w:rsidR="00E5112A" w:rsidRPr="00E5112A" w:rsidRDefault="00E5112A" w:rsidP="00E5112A">
      <w:pPr>
        <w:rPr>
          <w:lang w:val="en-US"/>
        </w:rPr>
      </w:pPr>
    </w:p>
    <w:p w:rsidR="00E5112A" w:rsidRPr="00E5112A" w:rsidRDefault="00E5112A" w:rsidP="00E5112A">
      <w:pPr>
        <w:rPr>
          <w:lang w:val="en-US"/>
        </w:rPr>
      </w:pPr>
    </w:p>
    <w:p w:rsidR="00E5112A" w:rsidRPr="00E5112A" w:rsidRDefault="00E5112A" w:rsidP="00E5112A">
      <w:pPr>
        <w:rPr>
          <w:lang w:val="en-US"/>
        </w:rPr>
      </w:pPr>
    </w:p>
    <w:p w:rsidR="00E5112A" w:rsidRPr="00E5112A" w:rsidRDefault="00E5112A" w:rsidP="00E5112A">
      <w:pPr>
        <w:rPr>
          <w:lang w:val="en-US"/>
        </w:rPr>
      </w:pPr>
    </w:p>
    <w:p w:rsidR="00E5112A" w:rsidRPr="00E5112A" w:rsidRDefault="00E5112A" w:rsidP="00E5112A">
      <w:pPr>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4"/>
      </w:tblGrid>
      <w:tr w:rsidR="00E5112A" w:rsidRPr="00E5112A" w:rsidTr="002D4E0A">
        <w:tc>
          <w:tcPr>
            <w:tcW w:w="12994" w:type="dxa"/>
            <w:shd w:val="clear" w:color="auto" w:fill="E2EFD9"/>
          </w:tcPr>
          <w:p w:rsidR="00E5112A" w:rsidRPr="00E5112A" w:rsidRDefault="00E5112A" w:rsidP="002D4E0A">
            <w:pPr>
              <w:rPr>
                <w:b/>
                <w:bCs/>
                <w:lang w:val="en-US" w:eastAsia="es-ES"/>
              </w:rPr>
            </w:pPr>
            <w:r w:rsidRPr="00E5112A">
              <w:rPr>
                <w:b/>
                <w:bCs/>
                <w:lang w:val="en-US" w:eastAsia="es-ES"/>
              </w:rPr>
              <w:lastRenderedPageBreak/>
              <w:t>2. Policies and regulations that promote energy efficiency in Colombia:</w:t>
            </w:r>
          </w:p>
          <w:p w:rsidR="00E5112A" w:rsidRPr="00E5112A" w:rsidRDefault="00E5112A" w:rsidP="002D4E0A">
            <w:pPr>
              <w:rPr>
                <w:lang w:val="en-US" w:eastAsia="es-ES"/>
              </w:rPr>
            </w:pPr>
            <w:r w:rsidRPr="00E5112A">
              <w:rPr>
                <w:lang w:val="en-US" w:eastAsia="es-ES"/>
              </w:rPr>
              <w:t>This analysis is based on questions about the implementation of new models of management and control of energy consumption:</w:t>
            </w:r>
          </w:p>
        </w:tc>
      </w:tr>
      <w:tr w:rsidR="00E5112A" w:rsidRPr="00E5112A" w:rsidTr="002D4E0A">
        <w:trPr>
          <w:trHeight w:val="974"/>
        </w:trPr>
        <w:tc>
          <w:tcPr>
            <w:tcW w:w="12994" w:type="dxa"/>
          </w:tcPr>
          <w:p w:rsidR="00E5112A" w:rsidRPr="00E5112A" w:rsidRDefault="00E5112A" w:rsidP="002D4E0A">
            <w:pPr>
              <w:rPr>
                <w:lang w:val="en-US" w:eastAsia="es-ES"/>
              </w:rPr>
            </w:pPr>
            <w:r w:rsidRPr="00E5112A">
              <w:rPr>
                <w:lang w:val="en-US" w:eastAsia="es-ES"/>
              </w:rPr>
              <w:t>Question 1 of analysis.</w:t>
            </w:r>
          </w:p>
          <w:p w:rsidR="00E5112A" w:rsidRPr="00E5112A" w:rsidRDefault="00E5112A" w:rsidP="002D4E0A">
            <w:pPr>
              <w:rPr>
                <w:lang w:val="en-US" w:eastAsia="es-ES"/>
              </w:rPr>
            </w:pPr>
            <w:r w:rsidRPr="00E5112A">
              <w:rPr>
                <w:lang w:val="en-US" w:eastAsia="es-ES"/>
              </w:rPr>
              <w:t>Number of guides, publications, tools, and internal and external training developed and available to support the implementation of EE in buildings (8).</w:t>
            </w:r>
          </w:p>
          <w:p w:rsidR="00E5112A" w:rsidRPr="00E5112A" w:rsidRDefault="00E5112A" w:rsidP="002D4E0A">
            <w:pPr>
              <w:rPr>
                <w:lang w:val="en-US" w:eastAsia="es-ES"/>
              </w:rPr>
            </w:pPr>
          </w:p>
          <w:p w:rsidR="00E5112A" w:rsidRPr="00E5112A" w:rsidRDefault="00E5112A" w:rsidP="002D4E0A">
            <w:pPr>
              <w:rPr>
                <w:lang w:val="en-US" w:eastAsia="es-ES"/>
              </w:rPr>
            </w:pPr>
            <w:r w:rsidRPr="00E5112A">
              <w:rPr>
                <w:lang w:val="en-US" w:eastAsia="es-ES"/>
              </w:rPr>
              <w:t>Question 2 of analysis.</w:t>
            </w:r>
          </w:p>
          <w:p w:rsidR="00E5112A" w:rsidRPr="00E5112A" w:rsidRDefault="00E5112A" w:rsidP="002D4E0A">
            <w:pPr>
              <w:rPr>
                <w:lang w:val="en-US" w:eastAsia="es-ES"/>
              </w:rPr>
            </w:pPr>
            <w:r w:rsidRPr="00E5112A">
              <w:rPr>
                <w:lang w:val="en-US" w:eastAsia="es-ES"/>
              </w:rPr>
              <w:t>Did you have a budget allocated to programs, trainings and projects in EE? (9)</w:t>
            </w:r>
          </w:p>
          <w:p w:rsidR="00E5112A" w:rsidRPr="00E5112A" w:rsidRDefault="00E5112A" w:rsidP="002D4E0A">
            <w:pPr>
              <w:rPr>
                <w:lang w:val="en-US" w:eastAsia="es-ES"/>
              </w:rPr>
            </w:pPr>
          </w:p>
          <w:p w:rsidR="00E5112A" w:rsidRPr="00E5112A" w:rsidRDefault="00E5112A" w:rsidP="002D4E0A">
            <w:pPr>
              <w:rPr>
                <w:lang w:val="en-US" w:eastAsia="es-ES"/>
              </w:rPr>
            </w:pPr>
            <w:r w:rsidRPr="00E5112A">
              <w:rPr>
                <w:lang w:val="en-US" w:eastAsia="es-ES"/>
              </w:rPr>
              <w:t>Question 3 of analysis.</w:t>
            </w:r>
          </w:p>
          <w:p w:rsidR="00E5112A" w:rsidRPr="00E5112A" w:rsidRDefault="00E5112A" w:rsidP="002D4E0A">
            <w:pPr>
              <w:rPr>
                <w:lang w:val="en-US" w:eastAsia="es-ES"/>
              </w:rPr>
            </w:pPr>
            <w:r w:rsidRPr="00E5112A">
              <w:rPr>
                <w:lang w:val="en-US" w:eastAsia="es-ES"/>
              </w:rPr>
              <w:t>In relation to the creation of the National Energy Efficiency Agency, do you find that its creation is a clear answer to the optimization of energy consumption at a national level, in the transportation, industrial, commercial and residential sectors? (11)</w:t>
            </w:r>
          </w:p>
          <w:p w:rsidR="00E5112A" w:rsidRPr="00E5112A" w:rsidRDefault="00E5112A" w:rsidP="002D4E0A">
            <w:pPr>
              <w:rPr>
                <w:lang w:val="en-US" w:eastAsia="es-ES"/>
              </w:rPr>
            </w:pPr>
          </w:p>
          <w:p w:rsidR="00E5112A" w:rsidRPr="00E5112A" w:rsidRDefault="00E5112A" w:rsidP="002D4E0A">
            <w:pPr>
              <w:rPr>
                <w:lang w:val="en-US" w:eastAsia="es-ES"/>
              </w:rPr>
            </w:pPr>
            <w:r w:rsidRPr="00E5112A">
              <w:rPr>
                <w:lang w:val="en-US" w:eastAsia="es-ES"/>
              </w:rPr>
              <w:t>Aspects to be evaluated in the responses:</w:t>
            </w:r>
          </w:p>
          <w:p w:rsidR="00E5112A" w:rsidRPr="00E5112A" w:rsidRDefault="00E5112A" w:rsidP="002D4E0A">
            <w:pPr>
              <w:rPr>
                <w:lang w:val="en-US" w:eastAsia="es-ES"/>
              </w:rPr>
            </w:pPr>
            <w:r w:rsidRPr="00E5112A">
              <w:rPr>
                <w:lang w:val="en-US" w:eastAsia="es-ES"/>
              </w:rPr>
              <w:t>Evaluating the most significant aspects achieved during the time of development of project No. 70467 Energy Efficiency in Buildings.</w:t>
            </w:r>
          </w:p>
        </w:tc>
      </w:tr>
    </w:tbl>
    <w:p w:rsidR="00E5112A" w:rsidRPr="00E5112A" w:rsidRDefault="00E5112A" w:rsidP="00E5112A">
      <w:pPr>
        <w:rPr>
          <w:lang w:val="en-US"/>
        </w:rPr>
      </w:pPr>
    </w:p>
    <w:p w:rsidR="00E5112A" w:rsidRPr="00E5112A" w:rsidRDefault="00E5112A" w:rsidP="00E5112A">
      <w:pPr>
        <w:jc w:val="center"/>
        <w:rPr>
          <w:lang w:val="en-US"/>
        </w:rPr>
      </w:pPr>
      <w:r w:rsidRPr="00E5112A">
        <w:rPr>
          <w:noProof/>
          <w:lang w:val="en-US" w:eastAsia="es-CR"/>
        </w:rPr>
        <w:drawing>
          <wp:inline distT="0" distB="0" distL="0" distR="0">
            <wp:extent cx="6553200" cy="1861185"/>
            <wp:effectExtent l="19050" t="0" r="0" b="0"/>
            <wp:docPr id="59"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4"/>
                    <a:srcRect/>
                    <a:stretch>
                      <a:fillRect/>
                    </a:stretch>
                  </pic:blipFill>
                  <pic:spPr bwMode="auto">
                    <a:xfrm>
                      <a:off x="0" y="0"/>
                      <a:ext cx="6553200" cy="1861185"/>
                    </a:xfrm>
                    <a:prstGeom prst="rect">
                      <a:avLst/>
                    </a:prstGeom>
                    <a:noFill/>
                    <a:ln w="9525">
                      <a:noFill/>
                      <a:miter lim="800000"/>
                      <a:headEnd/>
                      <a:tailEnd/>
                    </a:ln>
                  </pic:spPr>
                </pic:pic>
              </a:graphicData>
            </a:graphic>
          </wp:inline>
        </w:drawing>
      </w:r>
    </w:p>
    <w:p w:rsidR="00E5112A" w:rsidRPr="00E5112A" w:rsidRDefault="00E5112A" w:rsidP="00E5112A">
      <w:pPr>
        <w:rPr>
          <w:sz w:val="16"/>
          <w:szCs w:val="16"/>
          <w:lang w:val="en-US"/>
        </w:rPr>
      </w:pPr>
    </w:p>
    <w:p w:rsidR="00E5112A" w:rsidRPr="00E5112A" w:rsidRDefault="00E5112A" w:rsidP="00E5112A">
      <w:pPr>
        <w:jc w:val="center"/>
        <w:rPr>
          <w:lang w:val="en-US"/>
        </w:rPr>
      </w:pPr>
      <w:r w:rsidRPr="00E5112A">
        <w:rPr>
          <w:noProof/>
          <w:lang w:val="en-US" w:eastAsia="es-CR"/>
        </w:rPr>
        <w:lastRenderedPageBreak/>
        <w:drawing>
          <wp:inline distT="0" distB="0" distL="0" distR="0">
            <wp:extent cx="5039995" cy="2950210"/>
            <wp:effectExtent l="19050" t="0" r="8255" b="0"/>
            <wp:docPr id="60"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pic:cNvPicPr>
                      <a:picLocks noChangeAspect="1" noChangeArrowheads="1"/>
                    </pic:cNvPicPr>
                  </pic:nvPicPr>
                  <pic:blipFill>
                    <a:blip r:embed="rId75"/>
                    <a:srcRect/>
                    <a:stretch>
                      <a:fillRect/>
                    </a:stretch>
                  </pic:blipFill>
                  <pic:spPr bwMode="auto">
                    <a:xfrm>
                      <a:off x="0" y="0"/>
                      <a:ext cx="5039995" cy="2950210"/>
                    </a:xfrm>
                    <a:prstGeom prst="rect">
                      <a:avLst/>
                    </a:prstGeom>
                    <a:noFill/>
                    <a:ln w="9525">
                      <a:noFill/>
                      <a:miter lim="800000"/>
                      <a:headEnd/>
                      <a:tailEnd/>
                    </a:ln>
                  </pic:spPr>
                </pic:pic>
              </a:graphicData>
            </a:graphic>
          </wp:inline>
        </w:drawing>
      </w:r>
    </w:p>
    <w:p w:rsidR="00E5112A" w:rsidRPr="00E5112A" w:rsidRDefault="00E5112A" w:rsidP="00E5112A">
      <w:pPr>
        <w:jc w:val="center"/>
        <w:rPr>
          <w:sz w:val="16"/>
          <w:szCs w:val="16"/>
          <w:lang w:val="en-US"/>
        </w:rPr>
      </w:pPr>
      <w:r w:rsidRPr="00E5112A">
        <w:rPr>
          <w:sz w:val="16"/>
          <w:szCs w:val="16"/>
          <w:lang w:val="en-US"/>
        </w:rPr>
        <w:t>Source: own preparation chart.</w:t>
      </w:r>
    </w:p>
    <w:p w:rsidR="00E5112A" w:rsidRPr="00E5112A" w:rsidRDefault="00E5112A" w:rsidP="00E5112A">
      <w:pPr>
        <w:rPr>
          <w:sz w:val="16"/>
          <w:szCs w:val="16"/>
          <w:lang w:val="en-US"/>
        </w:rPr>
      </w:pPr>
    </w:p>
    <w:p w:rsidR="00E5112A" w:rsidRPr="00E5112A" w:rsidRDefault="00E5112A" w:rsidP="00E5112A">
      <w:pPr>
        <w:rPr>
          <w:u w:val="single"/>
          <w:lang w:val="en-US"/>
        </w:rPr>
      </w:pPr>
      <w:r w:rsidRPr="00E5112A">
        <w:rPr>
          <w:u w:val="single"/>
          <w:lang w:val="en-US"/>
        </w:rPr>
        <w:t>Conclusions:</w:t>
      </w:r>
    </w:p>
    <w:p w:rsidR="00E5112A" w:rsidRPr="00E5112A" w:rsidRDefault="00E5112A" w:rsidP="00E5112A">
      <w:pPr>
        <w:rPr>
          <w:sz w:val="16"/>
          <w:szCs w:val="16"/>
          <w:lang w:val="en-US"/>
        </w:rPr>
      </w:pPr>
    </w:p>
    <w:p w:rsidR="00E5112A" w:rsidRPr="00E5112A" w:rsidRDefault="00E5112A" w:rsidP="00E5112A">
      <w:pPr>
        <w:rPr>
          <w:lang w:val="en-US"/>
        </w:rPr>
      </w:pPr>
      <w:r w:rsidRPr="00E5112A">
        <w:rPr>
          <w:lang w:val="en-US"/>
        </w:rPr>
        <w:t>UPME (Mines and Energy Planning Unit) has led the processes of EE documentation and training in Colombia, resulting in 10 documents on Energy Efficiency in 3 years and trainings with national and international speakers and with the participation of more than 800 people in the country.  In this effort both the Ministry of Mines and Energy and the Ministry of Environment and Sustainable Development have participated.</w:t>
      </w:r>
    </w:p>
    <w:p w:rsidR="00E5112A" w:rsidRPr="00E5112A" w:rsidRDefault="00E5112A" w:rsidP="00E5112A">
      <w:pPr>
        <w:rPr>
          <w:sz w:val="16"/>
          <w:szCs w:val="16"/>
          <w:lang w:val="en-US"/>
        </w:rPr>
      </w:pPr>
    </w:p>
    <w:p w:rsidR="00E5112A" w:rsidRPr="00E5112A" w:rsidRDefault="00E5112A" w:rsidP="00E5112A">
      <w:pPr>
        <w:rPr>
          <w:lang w:val="en-US"/>
        </w:rPr>
      </w:pPr>
      <w:r w:rsidRPr="00E5112A">
        <w:rPr>
          <w:lang w:val="en-US"/>
        </w:rPr>
        <w:t>Although the effort was important, there is still a need of more regulations and training to increase EE penetration in the country, to fill a gap in the majority of professionals and managers operating in the domestic energy sector.</w:t>
      </w:r>
    </w:p>
    <w:p w:rsidR="00E5112A" w:rsidRPr="00E5112A" w:rsidRDefault="00E5112A" w:rsidP="00E5112A">
      <w:pPr>
        <w:rPr>
          <w:lang w:val="en-US"/>
        </w:rPr>
      </w:pPr>
    </w:p>
    <w:p w:rsidR="00E5112A" w:rsidRPr="00E5112A" w:rsidRDefault="00E5112A" w:rsidP="00E5112A">
      <w:pPr>
        <w:rPr>
          <w:lang w:val="en-US"/>
        </w:rPr>
      </w:pPr>
    </w:p>
    <w:p w:rsidR="00E5112A" w:rsidRPr="00E5112A" w:rsidRDefault="00E5112A" w:rsidP="00E5112A">
      <w:pPr>
        <w:rPr>
          <w:lang w:val="en-US"/>
        </w:rPr>
      </w:pPr>
    </w:p>
    <w:p w:rsidR="00E5112A" w:rsidRPr="00E5112A" w:rsidRDefault="00E5112A" w:rsidP="00E5112A">
      <w:pPr>
        <w:rPr>
          <w:lang w:val="en-US"/>
        </w:rPr>
      </w:pPr>
    </w:p>
    <w:p w:rsidR="00E5112A" w:rsidRPr="00E5112A" w:rsidRDefault="00E5112A" w:rsidP="00E5112A">
      <w:pPr>
        <w:rPr>
          <w:lang w:val="en-US"/>
        </w:rPr>
      </w:pPr>
    </w:p>
    <w:p w:rsidR="00E5112A" w:rsidRPr="00E5112A" w:rsidRDefault="00E5112A" w:rsidP="00E5112A">
      <w:pPr>
        <w:rPr>
          <w:lang w:val="en-U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4"/>
      </w:tblGrid>
      <w:tr w:rsidR="00E5112A" w:rsidRPr="00E5112A" w:rsidTr="002D4E0A">
        <w:tc>
          <w:tcPr>
            <w:tcW w:w="12994" w:type="dxa"/>
            <w:shd w:val="clear" w:color="auto" w:fill="E2EFD9"/>
          </w:tcPr>
          <w:p w:rsidR="00E5112A" w:rsidRPr="00E5112A" w:rsidRDefault="00E5112A" w:rsidP="002D4E0A">
            <w:pPr>
              <w:rPr>
                <w:b/>
                <w:bCs/>
                <w:lang w:val="en-US" w:eastAsia="es-ES"/>
              </w:rPr>
            </w:pPr>
            <w:r w:rsidRPr="00E5112A">
              <w:rPr>
                <w:b/>
                <w:bCs/>
                <w:lang w:val="en-US" w:eastAsia="es-ES"/>
              </w:rPr>
              <w:lastRenderedPageBreak/>
              <w:t>3. Level of expertise in energy efficiency in Colombia:</w:t>
            </w:r>
          </w:p>
        </w:tc>
      </w:tr>
      <w:tr w:rsidR="00E5112A" w:rsidRPr="00E5112A" w:rsidTr="002D4E0A">
        <w:trPr>
          <w:trHeight w:val="974"/>
        </w:trPr>
        <w:tc>
          <w:tcPr>
            <w:tcW w:w="12994" w:type="dxa"/>
          </w:tcPr>
          <w:p w:rsidR="00E5112A" w:rsidRPr="00E5112A" w:rsidRDefault="00E5112A" w:rsidP="002D4E0A">
            <w:pPr>
              <w:rPr>
                <w:lang w:val="en-US" w:eastAsia="es-ES"/>
              </w:rPr>
            </w:pPr>
            <w:r w:rsidRPr="00E5112A">
              <w:rPr>
                <w:lang w:val="en-US" w:eastAsia="es-ES"/>
              </w:rPr>
              <w:t>Question 1 of analysis.</w:t>
            </w:r>
          </w:p>
          <w:p w:rsidR="00E5112A" w:rsidRPr="00E5112A" w:rsidRDefault="00E5112A" w:rsidP="002D4E0A">
            <w:pPr>
              <w:rPr>
                <w:lang w:val="en-US" w:eastAsia="es-ES"/>
              </w:rPr>
            </w:pPr>
            <w:r w:rsidRPr="00E5112A">
              <w:rPr>
                <w:lang w:val="en-US" w:eastAsia="es-ES"/>
              </w:rPr>
              <w:t>Number of Technicians (architects, engineers, official) that have been trained in topics of energy efficiency (EE) in buildings in the past 10 years and what projects you have in planning for this purpose.  (4).</w:t>
            </w:r>
          </w:p>
        </w:tc>
      </w:tr>
    </w:tbl>
    <w:p w:rsidR="00E5112A" w:rsidRPr="00E5112A" w:rsidRDefault="00E5112A" w:rsidP="00E5112A">
      <w:pPr>
        <w:rPr>
          <w:sz w:val="12"/>
          <w:szCs w:val="12"/>
          <w:lang w:val="en-US"/>
        </w:rPr>
      </w:pPr>
    </w:p>
    <w:p w:rsidR="00E5112A" w:rsidRPr="00E5112A" w:rsidRDefault="00E5112A" w:rsidP="00E5112A">
      <w:pPr>
        <w:jc w:val="center"/>
        <w:rPr>
          <w:lang w:val="en-US"/>
        </w:rPr>
      </w:pPr>
      <w:r w:rsidRPr="00E5112A">
        <w:rPr>
          <w:noProof/>
          <w:lang w:val="en-US" w:eastAsia="es-CR"/>
        </w:rPr>
        <w:drawing>
          <wp:inline distT="0" distB="0" distL="0" distR="0">
            <wp:extent cx="3178810" cy="1099185"/>
            <wp:effectExtent l="19050" t="0" r="2540" b="0"/>
            <wp:docPr id="61"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6"/>
                    <a:srcRect/>
                    <a:stretch>
                      <a:fillRect/>
                    </a:stretch>
                  </pic:blipFill>
                  <pic:spPr bwMode="auto">
                    <a:xfrm>
                      <a:off x="0" y="0"/>
                      <a:ext cx="3178810" cy="1099185"/>
                    </a:xfrm>
                    <a:prstGeom prst="rect">
                      <a:avLst/>
                    </a:prstGeom>
                    <a:noFill/>
                    <a:ln w="9525">
                      <a:noFill/>
                      <a:miter lim="800000"/>
                      <a:headEnd/>
                      <a:tailEnd/>
                    </a:ln>
                  </pic:spPr>
                </pic:pic>
              </a:graphicData>
            </a:graphic>
          </wp:inline>
        </w:drawing>
      </w:r>
    </w:p>
    <w:p w:rsidR="00E5112A" w:rsidRPr="00E5112A" w:rsidRDefault="00E5112A" w:rsidP="00E5112A">
      <w:pPr>
        <w:rPr>
          <w:sz w:val="12"/>
          <w:szCs w:val="12"/>
          <w:lang w:val="en-US"/>
        </w:rPr>
      </w:pPr>
    </w:p>
    <w:p w:rsidR="00E5112A" w:rsidRPr="00E5112A" w:rsidRDefault="00E5112A" w:rsidP="00E5112A">
      <w:pPr>
        <w:jc w:val="center"/>
        <w:rPr>
          <w:lang w:val="en-US"/>
        </w:rPr>
      </w:pPr>
      <w:r w:rsidRPr="00E5112A">
        <w:rPr>
          <w:noProof/>
          <w:lang w:val="en-US" w:eastAsia="es-CR"/>
        </w:rPr>
        <w:drawing>
          <wp:inline distT="0" distB="0" distL="0" distR="0">
            <wp:extent cx="3396615" cy="2165985"/>
            <wp:effectExtent l="19050" t="0" r="0" b="0"/>
            <wp:docPr id="62"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pic:cNvPicPr>
                      <a:picLocks noChangeAspect="1" noChangeArrowheads="1"/>
                    </pic:cNvPicPr>
                  </pic:nvPicPr>
                  <pic:blipFill>
                    <a:blip r:embed="rId77"/>
                    <a:srcRect/>
                    <a:stretch>
                      <a:fillRect/>
                    </a:stretch>
                  </pic:blipFill>
                  <pic:spPr bwMode="auto">
                    <a:xfrm>
                      <a:off x="0" y="0"/>
                      <a:ext cx="3396615" cy="2165985"/>
                    </a:xfrm>
                    <a:prstGeom prst="rect">
                      <a:avLst/>
                    </a:prstGeom>
                    <a:noFill/>
                    <a:ln w="9525">
                      <a:noFill/>
                      <a:miter lim="800000"/>
                      <a:headEnd/>
                      <a:tailEnd/>
                    </a:ln>
                  </pic:spPr>
                </pic:pic>
              </a:graphicData>
            </a:graphic>
          </wp:inline>
        </w:drawing>
      </w:r>
    </w:p>
    <w:p w:rsidR="00E5112A" w:rsidRPr="00E5112A" w:rsidRDefault="00E5112A" w:rsidP="00E5112A">
      <w:pPr>
        <w:jc w:val="center"/>
        <w:rPr>
          <w:sz w:val="16"/>
          <w:szCs w:val="16"/>
          <w:lang w:val="en-US"/>
        </w:rPr>
      </w:pPr>
      <w:r w:rsidRPr="00E5112A">
        <w:rPr>
          <w:sz w:val="16"/>
          <w:szCs w:val="16"/>
          <w:lang w:val="en-US"/>
        </w:rPr>
        <w:t>Source: own preparation.</w:t>
      </w:r>
    </w:p>
    <w:p w:rsidR="00E5112A" w:rsidRPr="00E5112A" w:rsidRDefault="00E5112A" w:rsidP="00E5112A">
      <w:pPr>
        <w:rPr>
          <w:sz w:val="12"/>
          <w:szCs w:val="12"/>
          <w:lang w:val="en-US"/>
        </w:rPr>
      </w:pPr>
    </w:p>
    <w:p w:rsidR="00E5112A" w:rsidRPr="00E5112A" w:rsidRDefault="00E5112A" w:rsidP="00E5112A">
      <w:pPr>
        <w:rPr>
          <w:u w:val="single"/>
          <w:lang w:val="en-US"/>
        </w:rPr>
      </w:pPr>
      <w:r w:rsidRPr="00E5112A">
        <w:rPr>
          <w:u w:val="single"/>
          <w:lang w:val="en-US"/>
        </w:rPr>
        <w:t>Conclusions:</w:t>
      </w:r>
    </w:p>
    <w:p w:rsidR="00E5112A" w:rsidRPr="00E5112A" w:rsidRDefault="00E5112A" w:rsidP="00E5112A">
      <w:pPr>
        <w:rPr>
          <w:lang w:val="en-US"/>
        </w:rPr>
      </w:pPr>
    </w:p>
    <w:p w:rsidR="00E5112A" w:rsidRPr="00E5112A" w:rsidRDefault="00E5112A" w:rsidP="00E5112A">
      <w:pPr>
        <w:rPr>
          <w:lang w:val="en-US"/>
        </w:rPr>
      </w:pPr>
      <w:r w:rsidRPr="00E5112A">
        <w:rPr>
          <w:lang w:val="en-US"/>
        </w:rPr>
        <w:t>The Colombian industry, specifically the one led by the construction sector, has energy experts, but there is a lack of experts and specialists in energy efficiency. It is important to increase the efforts for training these professionals in EE matters.</w:t>
      </w:r>
    </w:p>
    <w:p w:rsidR="00E5112A" w:rsidRPr="00E5112A" w:rsidRDefault="00E5112A" w:rsidP="00E5112A">
      <w:pPr>
        <w:rPr>
          <w:lang w:val="en-US"/>
        </w:rPr>
      </w:pPr>
    </w:p>
    <w:p w:rsidR="00E5112A" w:rsidRPr="00E5112A" w:rsidRDefault="00E5112A" w:rsidP="00E5112A">
      <w:pPr>
        <w:rPr>
          <w:lang w:val="en-US"/>
        </w:rPr>
        <w:sectPr w:rsidR="00E5112A" w:rsidRPr="00E5112A" w:rsidSect="002652ED">
          <w:pgSz w:w="15840" w:h="12240" w:orient="landscape"/>
          <w:pgMar w:top="1701" w:right="1418" w:bottom="1701" w:left="1418" w:header="709" w:footer="709" w:gutter="0"/>
          <w:cols w:space="708"/>
          <w:titlePg/>
          <w:docGrid w:linePitch="360"/>
        </w:sectPr>
      </w:pPr>
    </w:p>
    <w:p w:rsidR="00E5112A" w:rsidRPr="00E5112A" w:rsidRDefault="00E5112A" w:rsidP="00E5112A">
      <w:pPr>
        <w:pStyle w:val="Ttulo2"/>
        <w:pageBreakBefore/>
        <w:rPr>
          <w:lang w:val="en-US"/>
        </w:rPr>
      </w:pPr>
      <w:bookmarkStart w:id="132" w:name="_Anexo_5__Lista"/>
      <w:bookmarkStart w:id="133" w:name="_Toc373937003"/>
      <w:bookmarkStart w:id="134" w:name="_Toc379879465"/>
      <w:bookmarkEnd w:id="132"/>
      <w:r w:rsidRPr="00E5112A">
        <w:rPr>
          <w:lang w:val="en-US"/>
        </w:rPr>
        <w:lastRenderedPageBreak/>
        <w:t>Annex 5: List of persons interviewed</w:t>
      </w:r>
      <w:bookmarkEnd w:id="133"/>
      <w:bookmarkEnd w:id="134"/>
    </w:p>
    <w:p w:rsidR="00E5112A" w:rsidRPr="00E5112A" w:rsidRDefault="00E5112A" w:rsidP="00E5112A">
      <w:pPr>
        <w:rPr>
          <w:lang w:val="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7"/>
        <w:gridCol w:w="2768"/>
        <w:gridCol w:w="2643"/>
        <w:gridCol w:w="3428"/>
      </w:tblGrid>
      <w:tr w:rsidR="00E5112A" w:rsidRPr="00E5112A" w:rsidTr="002D4E0A">
        <w:trPr>
          <w:trHeight w:val="856"/>
          <w:jc w:val="center"/>
        </w:trPr>
        <w:tc>
          <w:tcPr>
            <w:tcW w:w="9776" w:type="dxa"/>
            <w:gridSpan w:val="4"/>
            <w:vAlign w:val="center"/>
          </w:tcPr>
          <w:p w:rsidR="00E5112A" w:rsidRPr="00E5112A" w:rsidRDefault="00E5112A" w:rsidP="002D4E0A">
            <w:pPr>
              <w:jc w:val="center"/>
              <w:rPr>
                <w:b/>
                <w:bCs/>
                <w:lang w:val="en-US" w:eastAsia="es-ES"/>
              </w:rPr>
            </w:pPr>
            <w:r w:rsidRPr="00E5112A">
              <w:rPr>
                <w:b/>
                <w:bCs/>
                <w:lang w:val="en-US" w:eastAsia="es-ES"/>
              </w:rPr>
              <w:t>Listing of interviews conducted in the framework of the</w:t>
            </w:r>
          </w:p>
          <w:p w:rsidR="00E5112A" w:rsidRPr="00E5112A" w:rsidRDefault="00E5112A" w:rsidP="002D4E0A">
            <w:pPr>
              <w:jc w:val="center"/>
              <w:rPr>
                <w:b/>
                <w:bCs/>
                <w:lang w:val="en-US" w:eastAsia="es-ES"/>
              </w:rPr>
            </w:pPr>
            <w:r w:rsidRPr="00E5112A">
              <w:rPr>
                <w:b/>
                <w:bCs/>
                <w:lang w:val="en-US" w:eastAsia="es-ES"/>
              </w:rPr>
              <w:t>Final Evaluation of Project No. 70467 Energy Efficiency in Buildings.</w:t>
            </w:r>
          </w:p>
        </w:tc>
      </w:tr>
      <w:tr w:rsidR="00E5112A" w:rsidRPr="00E5112A" w:rsidTr="002D4E0A">
        <w:trPr>
          <w:trHeight w:val="568"/>
          <w:jc w:val="center"/>
        </w:trPr>
        <w:tc>
          <w:tcPr>
            <w:tcW w:w="937" w:type="dxa"/>
            <w:shd w:val="clear" w:color="auto" w:fill="D9D9D9"/>
            <w:vAlign w:val="center"/>
          </w:tcPr>
          <w:p w:rsidR="00E5112A" w:rsidRPr="00E5112A" w:rsidRDefault="00E5112A" w:rsidP="002D4E0A">
            <w:pPr>
              <w:jc w:val="center"/>
              <w:rPr>
                <w:b/>
                <w:bCs/>
                <w:lang w:val="en-US" w:eastAsia="es-ES"/>
              </w:rPr>
            </w:pPr>
            <w:r w:rsidRPr="00E5112A">
              <w:rPr>
                <w:b/>
                <w:bCs/>
                <w:lang w:val="en-US" w:eastAsia="es-ES"/>
              </w:rPr>
              <w:t>No.</w:t>
            </w:r>
          </w:p>
        </w:tc>
        <w:tc>
          <w:tcPr>
            <w:tcW w:w="2768" w:type="dxa"/>
            <w:shd w:val="clear" w:color="auto" w:fill="D9D9D9"/>
            <w:vAlign w:val="center"/>
          </w:tcPr>
          <w:p w:rsidR="00E5112A" w:rsidRPr="00E5112A" w:rsidRDefault="00E5112A" w:rsidP="002D4E0A">
            <w:pPr>
              <w:jc w:val="center"/>
              <w:rPr>
                <w:b/>
                <w:bCs/>
                <w:lang w:val="en-US" w:eastAsia="es-ES"/>
              </w:rPr>
            </w:pPr>
            <w:r w:rsidRPr="00E5112A">
              <w:rPr>
                <w:b/>
                <w:bCs/>
                <w:lang w:val="en-US" w:eastAsia="es-ES"/>
              </w:rPr>
              <w:t>Entity</w:t>
            </w:r>
          </w:p>
        </w:tc>
        <w:tc>
          <w:tcPr>
            <w:tcW w:w="2643" w:type="dxa"/>
            <w:shd w:val="clear" w:color="auto" w:fill="D9D9D9"/>
            <w:vAlign w:val="center"/>
          </w:tcPr>
          <w:p w:rsidR="00E5112A" w:rsidRPr="00E5112A" w:rsidRDefault="00E5112A" w:rsidP="002D4E0A">
            <w:pPr>
              <w:jc w:val="center"/>
              <w:rPr>
                <w:b/>
                <w:bCs/>
                <w:lang w:val="en-US" w:eastAsia="es-ES"/>
              </w:rPr>
            </w:pPr>
            <w:r w:rsidRPr="00E5112A">
              <w:rPr>
                <w:b/>
                <w:bCs/>
                <w:lang w:val="en-US" w:eastAsia="es-ES"/>
              </w:rPr>
              <w:t>Place of interview</w:t>
            </w:r>
          </w:p>
        </w:tc>
        <w:tc>
          <w:tcPr>
            <w:tcW w:w="3428" w:type="dxa"/>
            <w:shd w:val="clear" w:color="auto" w:fill="D9D9D9"/>
            <w:vAlign w:val="center"/>
          </w:tcPr>
          <w:p w:rsidR="00E5112A" w:rsidRPr="00E5112A" w:rsidRDefault="00E5112A" w:rsidP="002D4E0A">
            <w:pPr>
              <w:jc w:val="center"/>
              <w:rPr>
                <w:b/>
                <w:bCs/>
                <w:lang w:val="en-US" w:eastAsia="es-ES"/>
              </w:rPr>
            </w:pPr>
            <w:r w:rsidRPr="00E5112A">
              <w:rPr>
                <w:b/>
                <w:bCs/>
                <w:lang w:val="en-US" w:eastAsia="es-ES"/>
              </w:rPr>
              <w:t>Person interviewed</w:t>
            </w:r>
          </w:p>
        </w:tc>
      </w:tr>
      <w:tr w:rsidR="00E5112A" w:rsidRPr="00E5112A" w:rsidTr="002D4E0A">
        <w:trPr>
          <w:trHeight w:val="689"/>
          <w:jc w:val="center"/>
        </w:trPr>
        <w:tc>
          <w:tcPr>
            <w:tcW w:w="937" w:type="dxa"/>
            <w:shd w:val="clear" w:color="auto" w:fill="D9D9D9"/>
            <w:vAlign w:val="center"/>
          </w:tcPr>
          <w:p w:rsidR="00E5112A" w:rsidRPr="00E5112A" w:rsidRDefault="00E5112A" w:rsidP="002D4E0A">
            <w:pPr>
              <w:rPr>
                <w:b/>
                <w:bCs/>
                <w:lang w:val="en-US" w:eastAsia="es-ES"/>
              </w:rPr>
            </w:pPr>
            <w:r w:rsidRPr="00E5112A">
              <w:rPr>
                <w:b/>
                <w:bCs/>
                <w:lang w:val="en-US" w:eastAsia="es-ES"/>
              </w:rPr>
              <w:t>1</w:t>
            </w:r>
          </w:p>
        </w:tc>
        <w:tc>
          <w:tcPr>
            <w:tcW w:w="2768" w:type="dxa"/>
            <w:shd w:val="clear" w:color="auto" w:fill="D9D9D9"/>
            <w:vAlign w:val="center"/>
          </w:tcPr>
          <w:p w:rsidR="00E5112A" w:rsidRPr="00E5112A" w:rsidRDefault="00E5112A" w:rsidP="002D4E0A">
            <w:pPr>
              <w:rPr>
                <w:lang w:val="en-US" w:eastAsia="es-ES"/>
              </w:rPr>
            </w:pPr>
            <w:r w:rsidRPr="00E5112A">
              <w:rPr>
                <w:lang w:val="en-US" w:eastAsia="es-ES"/>
              </w:rPr>
              <w:t>Ministry of Mines and Energy</w:t>
            </w:r>
          </w:p>
        </w:tc>
        <w:tc>
          <w:tcPr>
            <w:tcW w:w="2643" w:type="dxa"/>
            <w:vAlign w:val="center"/>
          </w:tcPr>
          <w:p w:rsidR="00E5112A" w:rsidRPr="00E5112A" w:rsidRDefault="00E5112A" w:rsidP="002D4E0A">
            <w:pPr>
              <w:rPr>
                <w:lang w:val="en-US" w:eastAsia="es-ES"/>
              </w:rPr>
            </w:pPr>
            <w:r w:rsidRPr="00E5112A">
              <w:rPr>
                <w:lang w:val="en-US" w:eastAsia="es-ES"/>
              </w:rPr>
              <w:t>Calle 43 No. 57 - 31 CAN - Bogota D.C. , Colombia | PBX: (57) +1 220 0300</w:t>
            </w:r>
          </w:p>
        </w:tc>
        <w:tc>
          <w:tcPr>
            <w:tcW w:w="3428" w:type="dxa"/>
            <w:vAlign w:val="center"/>
          </w:tcPr>
          <w:p w:rsidR="00E5112A" w:rsidRPr="00E5112A" w:rsidRDefault="00E5112A" w:rsidP="002D4E0A">
            <w:pPr>
              <w:rPr>
                <w:b/>
                <w:bCs/>
                <w:lang w:val="en-US" w:eastAsia="es-ES"/>
              </w:rPr>
            </w:pPr>
            <w:r w:rsidRPr="00E5112A">
              <w:rPr>
                <w:lang w:val="en-US" w:eastAsia="es-ES"/>
              </w:rPr>
              <w:t>Ing. Luis Fernando Lopez</w:t>
            </w:r>
          </w:p>
        </w:tc>
      </w:tr>
      <w:tr w:rsidR="00E5112A" w:rsidRPr="00E5112A" w:rsidTr="002D4E0A">
        <w:trPr>
          <w:trHeight w:val="557"/>
          <w:jc w:val="center"/>
        </w:trPr>
        <w:tc>
          <w:tcPr>
            <w:tcW w:w="937" w:type="dxa"/>
            <w:shd w:val="clear" w:color="auto" w:fill="D9D9D9"/>
            <w:vAlign w:val="center"/>
          </w:tcPr>
          <w:p w:rsidR="00E5112A" w:rsidRPr="00E5112A" w:rsidRDefault="00E5112A" w:rsidP="002D4E0A">
            <w:pPr>
              <w:rPr>
                <w:b/>
                <w:bCs/>
                <w:lang w:val="en-US" w:eastAsia="es-ES"/>
              </w:rPr>
            </w:pPr>
            <w:r w:rsidRPr="00E5112A">
              <w:rPr>
                <w:b/>
                <w:bCs/>
                <w:lang w:val="en-US" w:eastAsia="es-ES"/>
              </w:rPr>
              <w:t>2</w:t>
            </w:r>
          </w:p>
        </w:tc>
        <w:tc>
          <w:tcPr>
            <w:tcW w:w="2768" w:type="dxa"/>
            <w:shd w:val="clear" w:color="auto" w:fill="D9D9D9"/>
            <w:vAlign w:val="center"/>
          </w:tcPr>
          <w:p w:rsidR="00E5112A" w:rsidRPr="00E5112A" w:rsidRDefault="00E5112A" w:rsidP="002D4E0A">
            <w:pPr>
              <w:rPr>
                <w:b/>
                <w:bCs/>
                <w:lang w:val="en-US" w:eastAsia="es-ES"/>
              </w:rPr>
            </w:pPr>
            <w:r w:rsidRPr="00E5112A">
              <w:rPr>
                <w:lang w:val="en-US" w:eastAsia="es-ES"/>
              </w:rPr>
              <w:t>Mines and Energy Planning Unit</w:t>
            </w:r>
          </w:p>
        </w:tc>
        <w:tc>
          <w:tcPr>
            <w:tcW w:w="2643" w:type="dxa"/>
            <w:vAlign w:val="center"/>
          </w:tcPr>
          <w:p w:rsidR="00E5112A" w:rsidRPr="00E5112A" w:rsidRDefault="00E5112A" w:rsidP="002D4E0A">
            <w:pPr>
              <w:rPr>
                <w:lang w:val="en-US" w:eastAsia="es-ES"/>
              </w:rPr>
            </w:pPr>
            <w:r w:rsidRPr="00E5112A">
              <w:rPr>
                <w:lang w:val="en-US" w:eastAsia="es-ES"/>
              </w:rPr>
              <w:t>Av. Carrera 50 # # 26-20Bogota, Bogotá, D. C.</w:t>
            </w:r>
          </w:p>
        </w:tc>
        <w:tc>
          <w:tcPr>
            <w:tcW w:w="3428" w:type="dxa"/>
            <w:vAlign w:val="center"/>
          </w:tcPr>
          <w:p w:rsidR="00E5112A" w:rsidRPr="00E5112A" w:rsidRDefault="00E5112A" w:rsidP="002D4E0A">
            <w:pPr>
              <w:rPr>
                <w:lang w:val="en-US" w:eastAsia="es-ES"/>
              </w:rPr>
            </w:pPr>
            <w:r w:rsidRPr="00E5112A">
              <w:rPr>
                <w:lang w:val="en-US" w:eastAsia="es-ES"/>
              </w:rPr>
              <w:t>Ing. Olga Victoria Gonzalez</w:t>
            </w:r>
          </w:p>
        </w:tc>
      </w:tr>
      <w:tr w:rsidR="00E5112A" w:rsidRPr="00E5112A" w:rsidTr="002D4E0A">
        <w:trPr>
          <w:trHeight w:val="564"/>
          <w:jc w:val="center"/>
        </w:trPr>
        <w:tc>
          <w:tcPr>
            <w:tcW w:w="937" w:type="dxa"/>
            <w:shd w:val="clear" w:color="auto" w:fill="D9D9D9"/>
            <w:vAlign w:val="center"/>
          </w:tcPr>
          <w:p w:rsidR="00E5112A" w:rsidRPr="00E5112A" w:rsidRDefault="00E5112A" w:rsidP="002D4E0A">
            <w:pPr>
              <w:rPr>
                <w:b/>
                <w:bCs/>
                <w:lang w:val="en-US" w:eastAsia="es-ES"/>
              </w:rPr>
            </w:pPr>
            <w:r w:rsidRPr="00E5112A">
              <w:rPr>
                <w:b/>
                <w:bCs/>
                <w:lang w:val="en-US" w:eastAsia="es-ES"/>
              </w:rPr>
              <w:t>3</w:t>
            </w:r>
          </w:p>
        </w:tc>
        <w:tc>
          <w:tcPr>
            <w:tcW w:w="2768" w:type="dxa"/>
            <w:shd w:val="clear" w:color="auto" w:fill="D9D9D9"/>
            <w:vAlign w:val="center"/>
          </w:tcPr>
          <w:p w:rsidR="00E5112A" w:rsidRPr="00E5112A" w:rsidRDefault="00E5112A" w:rsidP="002D4E0A">
            <w:pPr>
              <w:rPr>
                <w:lang w:val="en-US" w:eastAsia="es-ES"/>
              </w:rPr>
            </w:pPr>
            <w:r w:rsidRPr="00E5112A">
              <w:rPr>
                <w:lang w:val="en-US" w:eastAsia="es-ES"/>
              </w:rPr>
              <w:t>United Nations Development Program</w:t>
            </w:r>
          </w:p>
        </w:tc>
        <w:tc>
          <w:tcPr>
            <w:tcW w:w="2643" w:type="dxa"/>
            <w:vAlign w:val="center"/>
          </w:tcPr>
          <w:p w:rsidR="00E5112A" w:rsidRPr="00E5112A" w:rsidRDefault="00E5112A" w:rsidP="002D4E0A">
            <w:pPr>
              <w:rPr>
                <w:lang w:val="en-US" w:eastAsia="es-ES"/>
              </w:rPr>
            </w:pPr>
            <w:r w:rsidRPr="00E5112A">
              <w:rPr>
                <w:lang w:val="en-US" w:eastAsia="es-ES"/>
              </w:rPr>
              <w:t>UNDP Av 82 # 10 - 62</w:t>
            </w:r>
          </w:p>
        </w:tc>
        <w:tc>
          <w:tcPr>
            <w:tcW w:w="3428" w:type="dxa"/>
            <w:vAlign w:val="center"/>
          </w:tcPr>
          <w:p w:rsidR="00E5112A" w:rsidRPr="00E5112A" w:rsidRDefault="00E5112A" w:rsidP="002D4E0A">
            <w:pPr>
              <w:rPr>
                <w:lang w:val="en-US" w:eastAsia="es-ES"/>
              </w:rPr>
            </w:pPr>
            <w:r w:rsidRPr="00E5112A">
              <w:rPr>
                <w:lang w:val="en-US" w:eastAsia="es-ES"/>
              </w:rPr>
              <w:t>Ing. Juan Carlos Alvarez</w:t>
            </w:r>
          </w:p>
        </w:tc>
      </w:tr>
      <w:tr w:rsidR="00E5112A" w:rsidRPr="00E5112A" w:rsidTr="002D4E0A">
        <w:trPr>
          <w:trHeight w:val="789"/>
          <w:jc w:val="center"/>
        </w:trPr>
        <w:tc>
          <w:tcPr>
            <w:tcW w:w="937" w:type="dxa"/>
            <w:shd w:val="clear" w:color="auto" w:fill="D9D9D9"/>
            <w:vAlign w:val="center"/>
          </w:tcPr>
          <w:p w:rsidR="00E5112A" w:rsidRPr="00E5112A" w:rsidRDefault="00E5112A" w:rsidP="002D4E0A">
            <w:pPr>
              <w:rPr>
                <w:b/>
                <w:bCs/>
                <w:lang w:val="en-US" w:eastAsia="es-ES"/>
              </w:rPr>
            </w:pPr>
            <w:r w:rsidRPr="00E5112A">
              <w:rPr>
                <w:b/>
                <w:bCs/>
                <w:lang w:val="en-US" w:eastAsia="es-ES"/>
              </w:rPr>
              <w:t>4 - 5</w:t>
            </w:r>
          </w:p>
        </w:tc>
        <w:tc>
          <w:tcPr>
            <w:tcW w:w="2768" w:type="dxa"/>
            <w:shd w:val="clear" w:color="auto" w:fill="D9D9D9"/>
            <w:vAlign w:val="center"/>
          </w:tcPr>
          <w:p w:rsidR="00E5112A" w:rsidRPr="00E5112A" w:rsidRDefault="00E5112A" w:rsidP="002D4E0A">
            <w:pPr>
              <w:rPr>
                <w:lang w:val="en-US" w:eastAsia="es-ES"/>
              </w:rPr>
            </w:pPr>
            <w:r w:rsidRPr="00E5112A">
              <w:rPr>
                <w:lang w:val="en-US" w:eastAsia="es-ES"/>
              </w:rPr>
              <w:t>Mines and Energy Planning Unit</w:t>
            </w:r>
          </w:p>
        </w:tc>
        <w:tc>
          <w:tcPr>
            <w:tcW w:w="2643" w:type="dxa"/>
            <w:vAlign w:val="center"/>
          </w:tcPr>
          <w:p w:rsidR="00E5112A" w:rsidRPr="00E5112A" w:rsidRDefault="00E5112A" w:rsidP="002D4E0A">
            <w:pPr>
              <w:rPr>
                <w:lang w:val="en-US" w:eastAsia="es-ES"/>
              </w:rPr>
            </w:pPr>
            <w:r w:rsidRPr="00E5112A">
              <w:rPr>
                <w:lang w:val="en-US" w:eastAsia="es-ES"/>
              </w:rPr>
              <w:t>Av. Carrera 50 # # 26-20Bogota, Bogotá, D. C.</w:t>
            </w:r>
          </w:p>
        </w:tc>
        <w:tc>
          <w:tcPr>
            <w:tcW w:w="3428" w:type="dxa"/>
            <w:vAlign w:val="center"/>
          </w:tcPr>
          <w:p w:rsidR="00E5112A" w:rsidRPr="00E5112A" w:rsidRDefault="00E5112A" w:rsidP="002D4E0A">
            <w:pPr>
              <w:rPr>
                <w:lang w:val="en-US" w:eastAsia="es-ES"/>
              </w:rPr>
            </w:pPr>
            <w:r w:rsidRPr="00E5112A">
              <w:rPr>
                <w:lang w:val="en-US" w:eastAsia="es-ES"/>
              </w:rPr>
              <w:t>Ing. Beatriz Chaparro</w:t>
            </w:r>
          </w:p>
          <w:p w:rsidR="00E5112A" w:rsidRPr="00E5112A" w:rsidRDefault="00E5112A" w:rsidP="002D4E0A">
            <w:pPr>
              <w:rPr>
                <w:lang w:val="en-US" w:eastAsia="es-ES"/>
              </w:rPr>
            </w:pPr>
            <w:r w:rsidRPr="00E5112A">
              <w:rPr>
                <w:lang w:val="en-US" w:eastAsia="es-ES"/>
              </w:rPr>
              <w:t>Ing. Nelson Anillo</w:t>
            </w:r>
          </w:p>
        </w:tc>
      </w:tr>
      <w:tr w:rsidR="00E5112A" w:rsidRPr="00E5112A" w:rsidTr="002D4E0A">
        <w:trPr>
          <w:trHeight w:val="687"/>
          <w:jc w:val="center"/>
        </w:trPr>
        <w:tc>
          <w:tcPr>
            <w:tcW w:w="937" w:type="dxa"/>
            <w:shd w:val="clear" w:color="auto" w:fill="D9D9D9"/>
            <w:vAlign w:val="center"/>
          </w:tcPr>
          <w:p w:rsidR="00E5112A" w:rsidRPr="00E5112A" w:rsidRDefault="00E5112A" w:rsidP="002D4E0A">
            <w:pPr>
              <w:rPr>
                <w:b/>
                <w:bCs/>
                <w:lang w:val="en-US" w:eastAsia="es-ES"/>
              </w:rPr>
            </w:pPr>
            <w:r w:rsidRPr="00E5112A">
              <w:rPr>
                <w:b/>
                <w:bCs/>
                <w:lang w:val="en-US" w:eastAsia="es-ES"/>
              </w:rPr>
              <w:t>6</w:t>
            </w:r>
          </w:p>
        </w:tc>
        <w:tc>
          <w:tcPr>
            <w:tcW w:w="2768" w:type="dxa"/>
            <w:shd w:val="clear" w:color="auto" w:fill="D9D9D9"/>
            <w:vAlign w:val="center"/>
          </w:tcPr>
          <w:p w:rsidR="00E5112A" w:rsidRPr="00E5112A" w:rsidRDefault="00E5112A" w:rsidP="002D4E0A">
            <w:pPr>
              <w:rPr>
                <w:lang w:val="en-US" w:eastAsia="es-ES"/>
              </w:rPr>
            </w:pPr>
            <w:r w:rsidRPr="00E5112A">
              <w:rPr>
                <w:lang w:val="en-US" w:eastAsia="es-ES"/>
              </w:rPr>
              <w:t>Ministry of Housing, City and Territory</w:t>
            </w:r>
          </w:p>
        </w:tc>
        <w:tc>
          <w:tcPr>
            <w:tcW w:w="2643" w:type="dxa"/>
            <w:vAlign w:val="center"/>
          </w:tcPr>
          <w:p w:rsidR="00E5112A" w:rsidRPr="00E5112A" w:rsidRDefault="00E5112A" w:rsidP="002D4E0A">
            <w:pPr>
              <w:rPr>
                <w:lang w:val="en-US" w:eastAsia="es-ES"/>
              </w:rPr>
            </w:pPr>
            <w:r w:rsidRPr="00E5112A">
              <w:rPr>
                <w:lang w:val="en-US" w:eastAsia="es-ES"/>
              </w:rPr>
              <w:t>DNP 26 Calle No. 13 - 19 floor 8</w:t>
            </w:r>
          </w:p>
        </w:tc>
        <w:tc>
          <w:tcPr>
            <w:tcW w:w="3428" w:type="dxa"/>
            <w:vAlign w:val="center"/>
          </w:tcPr>
          <w:p w:rsidR="00E5112A" w:rsidRPr="00E5112A" w:rsidRDefault="00E5112A" w:rsidP="002D4E0A">
            <w:pPr>
              <w:rPr>
                <w:lang w:val="en-US" w:eastAsia="es-ES"/>
              </w:rPr>
            </w:pPr>
            <w:r w:rsidRPr="00E5112A">
              <w:rPr>
                <w:lang w:val="en-US" w:eastAsia="es-ES"/>
              </w:rPr>
              <w:t>Dr. Augusto Pinto</w:t>
            </w:r>
          </w:p>
        </w:tc>
      </w:tr>
      <w:tr w:rsidR="00E5112A" w:rsidRPr="00E5112A" w:rsidTr="002D4E0A">
        <w:trPr>
          <w:trHeight w:val="697"/>
          <w:jc w:val="center"/>
        </w:trPr>
        <w:tc>
          <w:tcPr>
            <w:tcW w:w="937" w:type="dxa"/>
            <w:shd w:val="clear" w:color="auto" w:fill="D9D9D9"/>
            <w:vAlign w:val="center"/>
          </w:tcPr>
          <w:p w:rsidR="00E5112A" w:rsidRPr="00E5112A" w:rsidRDefault="00E5112A" w:rsidP="002D4E0A">
            <w:pPr>
              <w:rPr>
                <w:b/>
                <w:bCs/>
                <w:lang w:val="en-US" w:eastAsia="es-ES"/>
              </w:rPr>
            </w:pPr>
            <w:r w:rsidRPr="00E5112A">
              <w:rPr>
                <w:b/>
                <w:bCs/>
                <w:lang w:val="en-US" w:eastAsia="es-ES"/>
              </w:rPr>
              <w:t>7</w:t>
            </w:r>
          </w:p>
        </w:tc>
        <w:tc>
          <w:tcPr>
            <w:tcW w:w="2768" w:type="dxa"/>
            <w:shd w:val="clear" w:color="auto" w:fill="D9D9D9"/>
            <w:vAlign w:val="center"/>
          </w:tcPr>
          <w:p w:rsidR="00E5112A" w:rsidRPr="00E5112A" w:rsidRDefault="00E5112A" w:rsidP="002D4E0A">
            <w:pPr>
              <w:rPr>
                <w:lang w:val="en-US" w:eastAsia="es-ES"/>
              </w:rPr>
            </w:pPr>
            <w:r w:rsidRPr="00E5112A">
              <w:rPr>
                <w:lang w:val="en-US" w:eastAsia="es-ES"/>
              </w:rPr>
              <w:t>Bancoldex</w:t>
            </w:r>
          </w:p>
        </w:tc>
        <w:tc>
          <w:tcPr>
            <w:tcW w:w="2643" w:type="dxa"/>
            <w:vAlign w:val="center"/>
          </w:tcPr>
          <w:p w:rsidR="00E5112A" w:rsidRPr="00E5112A" w:rsidRDefault="00E5112A" w:rsidP="002D4E0A">
            <w:pPr>
              <w:rPr>
                <w:lang w:val="en-US" w:eastAsia="es-ES"/>
              </w:rPr>
            </w:pPr>
            <w:r w:rsidRPr="00E5112A">
              <w:rPr>
                <w:lang w:val="en-US" w:eastAsia="es-ES"/>
              </w:rPr>
              <w:t>Calle 28 No. 13 A - 15 floor 38</w:t>
            </w:r>
          </w:p>
        </w:tc>
        <w:tc>
          <w:tcPr>
            <w:tcW w:w="3428" w:type="dxa"/>
            <w:vAlign w:val="center"/>
          </w:tcPr>
          <w:p w:rsidR="00E5112A" w:rsidRPr="00E5112A" w:rsidRDefault="00E5112A" w:rsidP="002D4E0A">
            <w:pPr>
              <w:rPr>
                <w:lang w:val="en-US" w:eastAsia="es-ES"/>
              </w:rPr>
            </w:pPr>
            <w:r w:rsidRPr="00E5112A">
              <w:rPr>
                <w:lang w:val="en-US" w:eastAsia="es-ES"/>
              </w:rPr>
              <w:t>Dr. Doris Arévalo</w:t>
            </w:r>
          </w:p>
        </w:tc>
      </w:tr>
      <w:tr w:rsidR="00E5112A" w:rsidRPr="00E5112A" w:rsidTr="002D4E0A">
        <w:trPr>
          <w:trHeight w:val="706"/>
          <w:jc w:val="center"/>
        </w:trPr>
        <w:tc>
          <w:tcPr>
            <w:tcW w:w="937" w:type="dxa"/>
            <w:shd w:val="clear" w:color="auto" w:fill="D9D9D9"/>
            <w:vAlign w:val="center"/>
          </w:tcPr>
          <w:p w:rsidR="00E5112A" w:rsidRPr="00E5112A" w:rsidRDefault="00E5112A" w:rsidP="002D4E0A">
            <w:pPr>
              <w:rPr>
                <w:b/>
                <w:bCs/>
                <w:lang w:val="en-US" w:eastAsia="es-ES"/>
              </w:rPr>
            </w:pPr>
            <w:r w:rsidRPr="00E5112A">
              <w:rPr>
                <w:b/>
                <w:bCs/>
                <w:lang w:val="en-US" w:eastAsia="es-ES"/>
              </w:rPr>
              <w:t>8</w:t>
            </w:r>
          </w:p>
        </w:tc>
        <w:tc>
          <w:tcPr>
            <w:tcW w:w="2768" w:type="dxa"/>
            <w:shd w:val="clear" w:color="auto" w:fill="D9D9D9"/>
            <w:vAlign w:val="center"/>
          </w:tcPr>
          <w:p w:rsidR="00E5112A" w:rsidRPr="00E5112A" w:rsidRDefault="00E5112A" w:rsidP="002D4E0A">
            <w:pPr>
              <w:rPr>
                <w:lang w:val="en-US" w:eastAsia="es-ES"/>
              </w:rPr>
            </w:pPr>
            <w:r w:rsidRPr="00E5112A">
              <w:rPr>
                <w:lang w:val="en-US" w:eastAsia="es-ES"/>
              </w:rPr>
              <w:t>Mines and Energy Planning Unit</w:t>
            </w:r>
          </w:p>
        </w:tc>
        <w:tc>
          <w:tcPr>
            <w:tcW w:w="2643" w:type="dxa"/>
            <w:vAlign w:val="center"/>
          </w:tcPr>
          <w:p w:rsidR="00E5112A" w:rsidRPr="00E5112A" w:rsidRDefault="00E5112A" w:rsidP="002D4E0A">
            <w:pPr>
              <w:rPr>
                <w:lang w:val="en-US" w:eastAsia="es-ES"/>
              </w:rPr>
            </w:pPr>
            <w:r w:rsidRPr="00E5112A">
              <w:rPr>
                <w:lang w:val="en-US" w:eastAsia="es-ES"/>
              </w:rPr>
              <w:t>Av. Carrera 50 # # 26-20Bogota, Bogotá, D. C.</w:t>
            </w:r>
          </w:p>
        </w:tc>
        <w:tc>
          <w:tcPr>
            <w:tcW w:w="3428" w:type="dxa"/>
            <w:vAlign w:val="center"/>
          </w:tcPr>
          <w:p w:rsidR="00E5112A" w:rsidRPr="00E5112A" w:rsidRDefault="00E5112A" w:rsidP="002D4E0A">
            <w:pPr>
              <w:rPr>
                <w:lang w:val="en-US" w:eastAsia="es-ES"/>
              </w:rPr>
            </w:pPr>
            <w:r w:rsidRPr="00E5112A">
              <w:rPr>
                <w:lang w:val="en-US" w:eastAsia="es-ES"/>
              </w:rPr>
              <w:t>Ing. Omar Baez</w:t>
            </w:r>
          </w:p>
        </w:tc>
      </w:tr>
      <w:tr w:rsidR="00E5112A" w:rsidRPr="00E5112A" w:rsidTr="002D4E0A">
        <w:trPr>
          <w:trHeight w:val="854"/>
          <w:jc w:val="center"/>
        </w:trPr>
        <w:tc>
          <w:tcPr>
            <w:tcW w:w="937" w:type="dxa"/>
            <w:shd w:val="clear" w:color="auto" w:fill="D9D9D9"/>
            <w:vAlign w:val="center"/>
          </w:tcPr>
          <w:p w:rsidR="00E5112A" w:rsidRPr="00E5112A" w:rsidRDefault="00E5112A" w:rsidP="002D4E0A">
            <w:pPr>
              <w:rPr>
                <w:b/>
                <w:bCs/>
                <w:lang w:val="en-US" w:eastAsia="es-ES"/>
              </w:rPr>
            </w:pPr>
            <w:r w:rsidRPr="00E5112A">
              <w:rPr>
                <w:b/>
                <w:bCs/>
                <w:lang w:val="en-US" w:eastAsia="es-ES"/>
              </w:rPr>
              <w:t>9 - 10</w:t>
            </w:r>
          </w:p>
        </w:tc>
        <w:tc>
          <w:tcPr>
            <w:tcW w:w="2768" w:type="dxa"/>
            <w:shd w:val="clear" w:color="auto" w:fill="D9D9D9"/>
            <w:vAlign w:val="center"/>
          </w:tcPr>
          <w:p w:rsidR="00E5112A" w:rsidRPr="00E5112A" w:rsidRDefault="00E5112A" w:rsidP="002D4E0A">
            <w:pPr>
              <w:rPr>
                <w:lang w:val="en-US" w:eastAsia="es-ES"/>
              </w:rPr>
            </w:pPr>
            <w:r w:rsidRPr="00E5112A">
              <w:rPr>
                <w:lang w:val="en-US" w:eastAsia="es-ES"/>
              </w:rPr>
              <w:t>Ozone Technical Unit. Ministry of Environment </w:t>
            </w:r>
          </w:p>
        </w:tc>
        <w:tc>
          <w:tcPr>
            <w:tcW w:w="2643" w:type="dxa"/>
            <w:vAlign w:val="center"/>
          </w:tcPr>
          <w:p w:rsidR="00E5112A" w:rsidRPr="00E5112A" w:rsidRDefault="00E5112A" w:rsidP="002D4E0A">
            <w:pPr>
              <w:rPr>
                <w:lang w:val="en-US" w:eastAsia="es-ES"/>
              </w:rPr>
            </w:pPr>
            <w:r w:rsidRPr="00E5112A">
              <w:rPr>
                <w:lang w:val="en-US" w:eastAsia="es-ES"/>
              </w:rPr>
              <w:t>Calle 37 No. 8 - 40 floor 3</w:t>
            </w:r>
          </w:p>
        </w:tc>
        <w:tc>
          <w:tcPr>
            <w:tcW w:w="3428" w:type="dxa"/>
            <w:vAlign w:val="center"/>
          </w:tcPr>
          <w:p w:rsidR="00E5112A" w:rsidRPr="00E5112A" w:rsidRDefault="00E5112A" w:rsidP="002D4E0A">
            <w:pPr>
              <w:rPr>
                <w:lang w:val="en-US" w:eastAsia="es-ES"/>
              </w:rPr>
            </w:pPr>
            <w:r w:rsidRPr="00E5112A">
              <w:rPr>
                <w:lang w:val="en-US" w:eastAsia="es-ES"/>
              </w:rPr>
              <w:t>Ing. Cristina Mariaca</w:t>
            </w:r>
          </w:p>
          <w:p w:rsidR="00E5112A" w:rsidRPr="00E5112A" w:rsidRDefault="00E5112A" w:rsidP="002D4E0A">
            <w:pPr>
              <w:rPr>
                <w:lang w:val="en-US" w:eastAsia="es-ES"/>
              </w:rPr>
            </w:pPr>
            <w:r w:rsidRPr="00E5112A">
              <w:rPr>
                <w:lang w:val="en-US" w:eastAsia="es-ES"/>
              </w:rPr>
              <w:t>Ing. Leidy Suarez</w:t>
            </w:r>
          </w:p>
        </w:tc>
      </w:tr>
      <w:tr w:rsidR="00E5112A" w:rsidRPr="00E5112A" w:rsidTr="002D4E0A">
        <w:trPr>
          <w:trHeight w:val="854"/>
          <w:jc w:val="center"/>
        </w:trPr>
        <w:tc>
          <w:tcPr>
            <w:tcW w:w="937" w:type="dxa"/>
            <w:shd w:val="clear" w:color="auto" w:fill="D9D9D9"/>
            <w:vAlign w:val="center"/>
          </w:tcPr>
          <w:p w:rsidR="00E5112A" w:rsidRPr="00E5112A" w:rsidRDefault="00E5112A" w:rsidP="002D4E0A">
            <w:pPr>
              <w:rPr>
                <w:b/>
                <w:bCs/>
                <w:lang w:val="en-US" w:eastAsia="es-ES"/>
              </w:rPr>
            </w:pPr>
            <w:r w:rsidRPr="00E5112A">
              <w:rPr>
                <w:b/>
                <w:bCs/>
                <w:lang w:val="en-US" w:eastAsia="es-ES"/>
              </w:rPr>
              <w:t>11</w:t>
            </w:r>
          </w:p>
        </w:tc>
        <w:tc>
          <w:tcPr>
            <w:tcW w:w="2768" w:type="dxa"/>
            <w:shd w:val="clear" w:color="auto" w:fill="D9D9D9"/>
            <w:vAlign w:val="center"/>
          </w:tcPr>
          <w:p w:rsidR="00E5112A" w:rsidRPr="00E5112A" w:rsidRDefault="00E5112A" w:rsidP="002D4E0A">
            <w:pPr>
              <w:rPr>
                <w:lang w:val="en-US" w:eastAsia="es-ES"/>
              </w:rPr>
            </w:pPr>
            <w:r w:rsidRPr="00E5112A">
              <w:rPr>
                <w:lang w:val="en-US" w:eastAsia="es-ES"/>
              </w:rPr>
              <w:t>Ministry of Environment and Sustainable Development. Climate Change Initiative</w:t>
            </w:r>
          </w:p>
        </w:tc>
        <w:tc>
          <w:tcPr>
            <w:tcW w:w="2643" w:type="dxa"/>
            <w:vAlign w:val="center"/>
          </w:tcPr>
          <w:p w:rsidR="00E5112A" w:rsidRPr="00E5112A" w:rsidRDefault="00E5112A" w:rsidP="002D4E0A">
            <w:pPr>
              <w:rPr>
                <w:lang w:val="en-US" w:eastAsia="es-ES"/>
              </w:rPr>
            </w:pPr>
            <w:r w:rsidRPr="00E5112A">
              <w:rPr>
                <w:lang w:val="en-US" w:eastAsia="es-ES"/>
              </w:rPr>
              <w:t>Calle 37, # 8-40, Bogotá D.C. Colombia</w:t>
            </w:r>
          </w:p>
        </w:tc>
        <w:tc>
          <w:tcPr>
            <w:tcW w:w="3428" w:type="dxa"/>
            <w:vAlign w:val="center"/>
          </w:tcPr>
          <w:p w:rsidR="00E5112A" w:rsidRPr="00E5112A" w:rsidRDefault="00E5112A" w:rsidP="002D4E0A">
            <w:pPr>
              <w:rPr>
                <w:lang w:val="en-US" w:eastAsia="es-ES"/>
              </w:rPr>
            </w:pPr>
            <w:r w:rsidRPr="00E5112A">
              <w:rPr>
                <w:lang w:val="en-US" w:eastAsia="es-ES"/>
              </w:rPr>
              <w:t>Ing. Laura Maria Aranguren Niño</w:t>
            </w:r>
          </w:p>
        </w:tc>
      </w:tr>
      <w:tr w:rsidR="00E5112A" w:rsidRPr="00E5112A" w:rsidTr="002D4E0A">
        <w:trPr>
          <w:trHeight w:val="854"/>
          <w:jc w:val="center"/>
        </w:trPr>
        <w:tc>
          <w:tcPr>
            <w:tcW w:w="937" w:type="dxa"/>
            <w:shd w:val="clear" w:color="auto" w:fill="D9D9D9"/>
            <w:vAlign w:val="center"/>
          </w:tcPr>
          <w:p w:rsidR="00E5112A" w:rsidRPr="00E5112A" w:rsidRDefault="00E5112A" w:rsidP="002D4E0A">
            <w:pPr>
              <w:rPr>
                <w:b/>
                <w:bCs/>
                <w:lang w:val="en-US" w:eastAsia="es-ES"/>
              </w:rPr>
            </w:pPr>
            <w:r w:rsidRPr="00E5112A">
              <w:rPr>
                <w:b/>
                <w:bCs/>
                <w:lang w:val="en-US" w:eastAsia="es-ES"/>
              </w:rPr>
              <w:t>12</w:t>
            </w:r>
          </w:p>
        </w:tc>
        <w:tc>
          <w:tcPr>
            <w:tcW w:w="2768" w:type="dxa"/>
            <w:shd w:val="clear" w:color="auto" w:fill="D9D9D9"/>
            <w:vAlign w:val="center"/>
          </w:tcPr>
          <w:p w:rsidR="00E5112A" w:rsidRPr="00E5112A" w:rsidRDefault="00E5112A" w:rsidP="002D4E0A">
            <w:pPr>
              <w:rPr>
                <w:lang w:val="en-US" w:eastAsia="es-ES"/>
              </w:rPr>
            </w:pPr>
            <w:r w:rsidRPr="00E5112A">
              <w:rPr>
                <w:lang w:val="en-US" w:eastAsia="es-ES"/>
              </w:rPr>
              <w:t>National University</w:t>
            </w:r>
          </w:p>
        </w:tc>
        <w:tc>
          <w:tcPr>
            <w:tcW w:w="2643" w:type="dxa"/>
            <w:vAlign w:val="center"/>
          </w:tcPr>
          <w:p w:rsidR="00E5112A" w:rsidRPr="00E5112A" w:rsidRDefault="00E5112A" w:rsidP="002D4E0A">
            <w:pPr>
              <w:rPr>
                <w:lang w:val="en-US" w:eastAsia="es-ES"/>
              </w:rPr>
            </w:pPr>
            <w:r w:rsidRPr="00E5112A">
              <w:rPr>
                <w:lang w:val="en-US" w:eastAsia="es-ES"/>
              </w:rPr>
              <w:t>Avenida Carrera 30 # 45, Bogotá, 111321 Cundinamarca, Colombia</w:t>
            </w:r>
          </w:p>
        </w:tc>
        <w:tc>
          <w:tcPr>
            <w:tcW w:w="3428" w:type="dxa"/>
            <w:vAlign w:val="center"/>
          </w:tcPr>
          <w:p w:rsidR="00E5112A" w:rsidRPr="00E5112A" w:rsidRDefault="00E5112A" w:rsidP="002D4E0A">
            <w:pPr>
              <w:rPr>
                <w:lang w:val="en-US" w:eastAsia="es-ES"/>
              </w:rPr>
            </w:pPr>
            <w:r w:rsidRPr="00E5112A">
              <w:rPr>
                <w:lang w:val="en-US" w:eastAsia="es-ES"/>
              </w:rPr>
              <w:t>Prof. Arq. Esperanza Caro</w:t>
            </w:r>
          </w:p>
        </w:tc>
      </w:tr>
    </w:tbl>
    <w:p w:rsidR="00E5112A" w:rsidRPr="00E5112A" w:rsidRDefault="00E5112A" w:rsidP="00E5112A">
      <w:pPr>
        <w:rPr>
          <w:lang w:val="en-US"/>
        </w:rPr>
      </w:pPr>
    </w:p>
    <w:p w:rsidR="00E5112A" w:rsidRPr="00E5112A" w:rsidRDefault="00E5112A" w:rsidP="00E5112A">
      <w:pPr>
        <w:rPr>
          <w:lang w:val="en-US"/>
        </w:rPr>
        <w:sectPr w:rsidR="00E5112A" w:rsidRPr="00E5112A" w:rsidSect="007F6E8A">
          <w:pgSz w:w="12240" w:h="15840"/>
          <w:pgMar w:top="1417" w:right="1701" w:bottom="1417" w:left="1701" w:header="708" w:footer="708" w:gutter="0"/>
          <w:cols w:space="708"/>
          <w:titlePg/>
          <w:docGrid w:linePitch="360"/>
        </w:sectPr>
      </w:pPr>
    </w:p>
    <w:p w:rsidR="00E5112A" w:rsidRPr="00E5112A" w:rsidRDefault="00E5112A" w:rsidP="00E5112A">
      <w:pPr>
        <w:pStyle w:val="Ttulo2"/>
        <w:pageBreakBefore/>
        <w:rPr>
          <w:lang w:val="en-US"/>
        </w:rPr>
      </w:pPr>
      <w:bookmarkStart w:id="135" w:name="_Anexo_6__Lista"/>
      <w:bookmarkStart w:id="136" w:name="_Toc373937004"/>
      <w:bookmarkStart w:id="137" w:name="_Toc379879466"/>
      <w:bookmarkEnd w:id="135"/>
      <w:r w:rsidRPr="00E5112A">
        <w:rPr>
          <w:lang w:val="en-US"/>
        </w:rPr>
        <w:lastRenderedPageBreak/>
        <w:t>Annex 6: List of Revised Documents</w:t>
      </w:r>
      <w:bookmarkEnd w:id="136"/>
      <w:bookmarkEnd w:id="137"/>
    </w:p>
    <w:p w:rsidR="00E5112A" w:rsidRPr="00E5112A" w:rsidRDefault="00E5112A" w:rsidP="00E5112A">
      <w:pPr>
        <w:rPr>
          <w:lang w:val="en-US"/>
        </w:rPr>
      </w:pPr>
    </w:p>
    <w:p w:rsidR="00E5112A" w:rsidRPr="00E5112A" w:rsidRDefault="00E5112A" w:rsidP="00E5112A">
      <w:pPr>
        <w:rPr>
          <w:b/>
          <w:bCs/>
          <w:lang w:val="en-US"/>
        </w:rPr>
      </w:pPr>
      <w:r w:rsidRPr="00E5112A">
        <w:rPr>
          <w:b/>
          <w:bCs/>
          <w:lang w:val="en-US"/>
        </w:rPr>
        <w:t>Project Documents</w:t>
      </w:r>
    </w:p>
    <w:p w:rsidR="00E5112A" w:rsidRPr="00E5112A" w:rsidRDefault="00E5112A" w:rsidP="00E5112A">
      <w:pPr>
        <w:rPr>
          <w:lang w:val="en-US"/>
        </w:rPr>
      </w:pP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Project Document (PRODOC).</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Terms of Reference.</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Report of Kick-off Workshop.</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Report of Mid-Term Evaluation</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UNDP Evaluation Guidance for GEF-financed projects (March 17, 2011).</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Manual for Planning, Monitoring and Evaluation of Development Results (UNDP).</w:t>
      </w:r>
    </w:p>
    <w:p w:rsidR="00E5112A" w:rsidRPr="00E5112A" w:rsidRDefault="00E5112A" w:rsidP="00E5112A">
      <w:pPr>
        <w:tabs>
          <w:tab w:val="left" w:pos="284"/>
        </w:tabs>
        <w:ind w:left="284" w:hanging="284"/>
        <w:rPr>
          <w:lang w:val="en-US"/>
        </w:rPr>
      </w:pP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Annual Project Review (APR) &amp; Project Implementation Review (PIR) 2011.</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Annual Project Review (APR) &amp; Project Implementation Review (PIR) 2012.</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Annual Project Review (APR) &amp; Project Implementation Review (PIR) 2013.</w:t>
      </w:r>
    </w:p>
    <w:p w:rsidR="00E5112A" w:rsidRPr="00E5112A" w:rsidRDefault="00E5112A" w:rsidP="00E5112A">
      <w:pPr>
        <w:tabs>
          <w:tab w:val="left" w:pos="284"/>
        </w:tabs>
        <w:ind w:left="284" w:hanging="284"/>
        <w:rPr>
          <w:lang w:val="en-US"/>
        </w:rPr>
      </w:pP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Annual Work Plan 2010.</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Annual Work Plan 2011.</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Annual Work Plan 2012.</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Annual Work Plan 2013.</w:t>
      </w:r>
    </w:p>
    <w:p w:rsidR="00E5112A" w:rsidRPr="00E5112A" w:rsidRDefault="00E5112A" w:rsidP="00E5112A">
      <w:pPr>
        <w:tabs>
          <w:tab w:val="left" w:pos="284"/>
        </w:tabs>
        <w:ind w:left="284" w:hanging="284"/>
        <w:rPr>
          <w:lang w:val="en-US"/>
        </w:rPr>
      </w:pP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Combined Delivery Report 2010 and 2011.</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Combined Delivery Report 2012.</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Expense List 2013.</w:t>
      </w:r>
    </w:p>
    <w:p w:rsidR="00E5112A" w:rsidRPr="00E5112A" w:rsidRDefault="00E5112A" w:rsidP="00E5112A">
      <w:pPr>
        <w:tabs>
          <w:tab w:val="left" w:pos="284"/>
        </w:tabs>
        <w:ind w:left="284" w:hanging="284"/>
        <w:rPr>
          <w:lang w:val="en-US"/>
        </w:rPr>
      </w:pP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Request for Information #1.</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Request for Information #2.</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Implementation of Government co-financing.</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Detail of GEF resources to be executed in 2013.</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Letter of counterpart- UNDP Colombia.</w:t>
      </w:r>
    </w:p>
    <w:p w:rsidR="00E5112A" w:rsidRPr="00E5112A" w:rsidRDefault="00E5112A" w:rsidP="00E5112A">
      <w:pPr>
        <w:tabs>
          <w:tab w:val="left" w:pos="284"/>
        </w:tabs>
        <w:ind w:left="284" w:hanging="284"/>
        <w:rPr>
          <w:lang w:val="en-US"/>
        </w:rPr>
      </w:pPr>
    </w:p>
    <w:p w:rsidR="00E5112A" w:rsidRPr="00E5112A" w:rsidRDefault="00E5112A" w:rsidP="00E5112A">
      <w:pPr>
        <w:pStyle w:val="Prrafodelista"/>
        <w:numPr>
          <w:ilvl w:val="0"/>
          <w:numId w:val="17"/>
        </w:numPr>
        <w:tabs>
          <w:tab w:val="left" w:pos="284"/>
        </w:tabs>
        <w:ind w:left="0" w:firstLine="0"/>
        <w:contextualSpacing w:val="0"/>
        <w:rPr>
          <w:lang w:val="en-US"/>
        </w:rPr>
      </w:pPr>
      <w:r w:rsidRPr="00E5112A">
        <w:rPr>
          <w:lang w:val="en-US"/>
        </w:rPr>
        <w:t>Steering Committee Meetings:</w:t>
      </w:r>
    </w:p>
    <w:p w:rsidR="00E5112A" w:rsidRPr="00E5112A" w:rsidRDefault="00E5112A" w:rsidP="00D84202">
      <w:pPr>
        <w:pStyle w:val="Prrafodelista"/>
        <w:numPr>
          <w:ilvl w:val="0"/>
          <w:numId w:val="29"/>
        </w:numPr>
        <w:tabs>
          <w:tab w:val="left" w:pos="567"/>
        </w:tabs>
        <w:ind w:left="284" w:firstLine="0"/>
        <w:contextualSpacing w:val="0"/>
        <w:rPr>
          <w:lang w:val="en-US"/>
        </w:rPr>
      </w:pPr>
      <w:r w:rsidRPr="00E5112A">
        <w:rPr>
          <w:lang w:val="en-US"/>
        </w:rPr>
        <w:t>Act No. 1 "Kick-off Workshop" (June 28, 2010).</w:t>
      </w:r>
    </w:p>
    <w:p w:rsidR="00E5112A" w:rsidRPr="00E5112A" w:rsidRDefault="00E5112A" w:rsidP="00D84202">
      <w:pPr>
        <w:pStyle w:val="Prrafodelista"/>
        <w:numPr>
          <w:ilvl w:val="0"/>
          <w:numId w:val="29"/>
        </w:numPr>
        <w:tabs>
          <w:tab w:val="left" w:pos="567"/>
        </w:tabs>
        <w:ind w:left="284" w:firstLine="0"/>
        <w:contextualSpacing w:val="0"/>
        <w:rPr>
          <w:lang w:val="en-US"/>
        </w:rPr>
      </w:pPr>
      <w:r w:rsidRPr="00E5112A">
        <w:rPr>
          <w:lang w:val="en-US"/>
        </w:rPr>
        <w:t>Act No. 2 January 26, 2011.</w:t>
      </w:r>
    </w:p>
    <w:p w:rsidR="00E5112A" w:rsidRPr="00E5112A" w:rsidRDefault="00E5112A" w:rsidP="00D84202">
      <w:pPr>
        <w:pStyle w:val="Prrafodelista"/>
        <w:numPr>
          <w:ilvl w:val="0"/>
          <w:numId w:val="29"/>
        </w:numPr>
        <w:tabs>
          <w:tab w:val="left" w:pos="567"/>
        </w:tabs>
        <w:ind w:left="284" w:firstLine="0"/>
        <w:contextualSpacing w:val="0"/>
        <w:rPr>
          <w:lang w:val="en-US"/>
        </w:rPr>
      </w:pPr>
      <w:r w:rsidRPr="00E5112A">
        <w:rPr>
          <w:lang w:val="en-US"/>
        </w:rPr>
        <w:t>Act No. 3 December 09, 2011.</w:t>
      </w:r>
    </w:p>
    <w:p w:rsidR="00E5112A" w:rsidRPr="00E5112A" w:rsidRDefault="00E5112A" w:rsidP="00D84202">
      <w:pPr>
        <w:pStyle w:val="Prrafodelista"/>
        <w:numPr>
          <w:ilvl w:val="0"/>
          <w:numId w:val="29"/>
        </w:numPr>
        <w:tabs>
          <w:tab w:val="left" w:pos="567"/>
        </w:tabs>
        <w:ind w:left="284" w:firstLine="0"/>
        <w:contextualSpacing w:val="0"/>
        <w:rPr>
          <w:lang w:val="en-US"/>
        </w:rPr>
      </w:pPr>
      <w:r w:rsidRPr="00E5112A">
        <w:rPr>
          <w:lang w:val="en-US"/>
        </w:rPr>
        <w:t>Act No. 4 "Follow-up Meeting" (September 07, 2012).</w:t>
      </w:r>
    </w:p>
    <w:p w:rsidR="00E5112A" w:rsidRPr="00E5112A" w:rsidRDefault="00E5112A" w:rsidP="00D84202">
      <w:pPr>
        <w:pStyle w:val="Prrafodelista"/>
        <w:numPr>
          <w:ilvl w:val="0"/>
          <w:numId w:val="29"/>
        </w:numPr>
        <w:tabs>
          <w:tab w:val="left" w:pos="567"/>
        </w:tabs>
        <w:ind w:left="284" w:firstLine="0"/>
        <w:contextualSpacing w:val="0"/>
        <w:rPr>
          <w:lang w:val="en-US"/>
        </w:rPr>
      </w:pPr>
      <w:r w:rsidRPr="00E5112A">
        <w:rPr>
          <w:lang w:val="en-US"/>
        </w:rPr>
        <w:t>Act No. 5 January 09, 2013.</w:t>
      </w:r>
    </w:p>
    <w:p w:rsidR="00E5112A" w:rsidRPr="00E5112A" w:rsidRDefault="00E5112A" w:rsidP="00E5112A">
      <w:pPr>
        <w:tabs>
          <w:tab w:val="left" w:pos="284"/>
        </w:tabs>
        <w:rPr>
          <w:lang w:val="en-US"/>
        </w:rPr>
      </w:pPr>
    </w:p>
    <w:p w:rsidR="00E5112A" w:rsidRPr="00E5112A" w:rsidRDefault="00E5112A" w:rsidP="00E5112A">
      <w:pPr>
        <w:pStyle w:val="Prrafodelista"/>
        <w:numPr>
          <w:ilvl w:val="0"/>
          <w:numId w:val="17"/>
        </w:numPr>
        <w:tabs>
          <w:tab w:val="left" w:pos="284"/>
        </w:tabs>
        <w:ind w:left="0" w:firstLine="0"/>
        <w:contextualSpacing w:val="0"/>
        <w:rPr>
          <w:lang w:val="en-US"/>
        </w:rPr>
      </w:pPr>
      <w:r w:rsidRPr="00E5112A">
        <w:rPr>
          <w:lang w:val="en-US"/>
        </w:rPr>
        <w:t>Follow-up quarterly meetings:</w:t>
      </w:r>
    </w:p>
    <w:p w:rsidR="00E5112A" w:rsidRPr="00E5112A" w:rsidRDefault="00E5112A" w:rsidP="00D84202">
      <w:pPr>
        <w:pStyle w:val="Prrafodelista"/>
        <w:numPr>
          <w:ilvl w:val="0"/>
          <w:numId w:val="30"/>
        </w:numPr>
        <w:tabs>
          <w:tab w:val="left" w:pos="567"/>
        </w:tabs>
        <w:ind w:left="284" w:firstLine="0"/>
        <w:contextualSpacing w:val="0"/>
        <w:rPr>
          <w:lang w:val="en-US"/>
        </w:rPr>
      </w:pPr>
      <w:r w:rsidRPr="00E5112A">
        <w:rPr>
          <w:lang w:val="en-US"/>
        </w:rPr>
        <w:t>Report Follow-up meeting UNDP-UPME (September 17, 2010).</w:t>
      </w:r>
    </w:p>
    <w:p w:rsidR="00E5112A" w:rsidRPr="00E5112A" w:rsidRDefault="00E5112A" w:rsidP="00D84202">
      <w:pPr>
        <w:pStyle w:val="Prrafodelista"/>
        <w:numPr>
          <w:ilvl w:val="0"/>
          <w:numId w:val="30"/>
        </w:numPr>
        <w:tabs>
          <w:tab w:val="left" w:pos="567"/>
        </w:tabs>
        <w:ind w:left="284" w:firstLine="0"/>
        <w:contextualSpacing w:val="0"/>
        <w:rPr>
          <w:lang w:val="en-US"/>
        </w:rPr>
      </w:pPr>
      <w:r w:rsidRPr="00E5112A">
        <w:rPr>
          <w:lang w:val="en-US"/>
        </w:rPr>
        <w:t>Act No. 2 June 01, 2011.</w:t>
      </w:r>
    </w:p>
    <w:p w:rsidR="00E5112A" w:rsidRPr="00E5112A" w:rsidRDefault="00E5112A" w:rsidP="00D84202">
      <w:pPr>
        <w:pStyle w:val="Prrafodelista"/>
        <w:numPr>
          <w:ilvl w:val="0"/>
          <w:numId w:val="30"/>
        </w:numPr>
        <w:tabs>
          <w:tab w:val="left" w:pos="567"/>
        </w:tabs>
        <w:ind w:left="284" w:firstLine="0"/>
        <w:contextualSpacing w:val="0"/>
        <w:rPr>
          <w:lang w:val="en-US"/>
        </w:rPr>
      </w:pPr>
      <w:r w:rsidRPr="00E5112A">
        <w:rPr>
          <w:lang w:val="en-US"/>
        </w:rPr>
        <w:t>Act No. 3 October 14, 2011.</w:t>
      </w:r>
    </w:p>
    <w:p w:rsidR="00E5112A" w:rsidRPr="00E5112A" w:rsidRDefault="00E5112A" w:rsidP="00D84202">
      <w:pPr>
        <w:pStyle w:val="Prrafodelista"/>
        <w:numPr>
          <w:ilvl w:val="0"/>
          <w:numId w:val="30"/>
        </w:numPr>
        <w:tabs>
          <w:tab w:val="left" w:pos="567"/>
        </w:tabs>
        <w:ind w:left="284" w:firstLine="0"/>
        <w:contextualSpacing w:val="0"/>
        <w:rPr>
          <w:lang w:val="en-US"/>
        </w:rPr>
      </w:pPr>
      <w:r w:rsidRPr="00E5112A">
        <w:rPr>
          <w:lang w:val="en-US"/>
        </w:rPr>
        <w:t>Act No. 4 (Act No. 5) (April 18, 2012).</w:t>
      </w:r>
    </w:p>
    <w:p w:rsidR="00E5112A" w:rsidRPr="00E5112A" w:rsidRDefault="00E5112A" w:rsidP="00D84202">
      <w:pPr>
        <w:pStyle w:val="Prrafodelista"/>
        <w:numPr>
          <w:ilvl w:val="0"/>
          <w:numId w:val="30"/>
        </w:numPr>
        <w:tabs>
          <w:tab w:val="left" w:pos="567"/>
        </w:tabs>
        <w:ind w:left="284" w:firstLine="0"/>
        <w:contextualSpacing w:val="0"/>
        <w:rPr>
          <w:lang w:val="en-US"/>
        </w:rPr>
      </w:pPr>
      <w:r w:rsidRPr="00E5112A">
        <w:rPr>
          <w:lang w:val="en-US"/>
        </w:rPr>
        <w:t>Act No. 5 (Act No. 6) (July 06, 2012).</w:t>
      </w:r>
    </w:p>
    <w:p w:rsidR="00E5112A" w:rsidRPr="00E5112A" w:rsidRDefault="00E5112A" w:rsidP="00D84202">
      <w:pPr>
        <w:pStyle w:val="Prrafodelista"/>
        <w:numPr>
          <w:ilvl w:val="0"/>
          <w:numId w:val="30"/>
        </w:numPr>
        <w:tabs>
          <w:tab w:val="left" w:pos="567"/>
        </w:tabs>
        <w:ind w:left="284" w:firstLine="0"/>
        <w:contextualSpacing w:val="0"/>
        <w:rPr>
          <w:lang w:val="en-US"/>
        </w:rPr>
      </w:pPr>
      <w:r w:rsidRPr="00E5112A">
        <w:rPr>
          <w:lang w:val="en-US"/>
        </w:rPr>
        <w:t>Act No. 6 October 11, 2012.</w:t>
      </w:r>
    </w:p>
    <w:p w:rsidR="00E5112A" w:rsidRPr="00E5112A" w:rsidRDefault="00E5112A" w:rsidP="00D84202">
      <w:pPr>
        <w:pStyle w:val="Prrafodelista"/>
        <w:numPr>
          <w:ilvl w:val="0"/>
          <w:numId w:val="30"/>
        </w:numPr>
        <w:tabs>
          <w:tab w:val="left" w:pos="567"/>
        </w:tabs>
        <w:ind w:left="284" w:firstLine="0"/>
        <w:contextualSpacing w:val="0"/>
        <w:rPr>
          <w:lang w:val="en-US"/>
        </w:rPr>
      </w:pPr>
      <w:r w:rsidRPr="00E5112A">
        <w:rPr>
          <w:lang w:val="en-US"/>
        </w:rPr>
        <w:t>Act No. 7 (April 08, 2013).</w:t>
      </w:r>
    </w:p>
    <w:p w:rsidR="00E5112A" w:rsidRPr="00E5112A" w:rsidRDefault="00E5112A" w:rsidP="00D84202">
      <w:pPr>
        <w:pStyle w:val="Prrafodelista"/>
        <w:numPr>
          <w:ilvl w:val="0"/>
          <w:numId w:val="30"/>
        </w:numPr>
        <w:tabs>
          <w:tab w:val="left" w:pos="567"/>
        </w:tabs>
        <w:ind w:left="284" w:firstLine="0"/>
        <w:contextualSpacing w:val="0"/>
        <w:rPr>
          <w:lang w:val="en-US"/>
        </w:rPr>
      </w:pPr>
      <w:r w:rsidRPr="00E5112A">
        <w:rPr>
          <w:lang w:val="en-US"/>
        </w:rPr>
        <w:t>Act No. 8 (June 28, 2013).</w:t>
      </w:r>
    </w:p>
    <w:p w:rsidR="00E5112A" w:rsidRPr="00E5112A" w:rsidRDefault="00E5112A" w:rsidP="00D84202">
      <w:pPr>
        <w:pStyle w:val="Prrafodelista"/>
        <w:numPr>
          <w:ilvl w:val="0"/>
          <w:numId w:val="30"/>
        </w:numPr>
        <w:tabs>
          <w:tab w:val="left" w:pos="567"/>
        </w:tabs>
        <w:ind w:left="284" w:firstLine="0"/>
        <w:contextualSpacing w:val="0"/>
        <w:rPr>
          <w:lang w:val="en-US"/>
        </w:rPr>
      </w:pPr>
      <w:r w:rsidRPr="00E5112A">
        <w:rPr>
          <w:lang w:val="en-US"/>
        </w:rPr>
        <w:lastRenderedPageBreak/>
        <w:t>Act No. 9 October 30, 2013.</w:t>
      </w:r>
    </w:p>
    <w:p w:rsidR="00E5112A" w:rsidRPr="00E5112A" w:rsidRDefault="00E5112A" w:rsidP="00E5112A">
      <w:pPr>
        <w:pStyle w:val="Prrafodelista"/>
        <w:tabs>
          <w:tab w:val="left" w:pos="567"/>
        </w:tabs>
        <w:ind w:left="284"/>
        <w:rPr>
          <w:lang w:val="en-US"/>
        </w:rPr>
      </w:pPr>
    </w:p>
    <w:p w:rsidR="00E5112A" w:rsidRPr="00E5112A" w:rsidRDefault="00E5112A" w:rsidP="00E5112A">
      <w:pPr>
        <w:pStyle w:val="Prrafodelista"/>
        <w:numPr>
          <w:ilvl w:val="0"/>
          <w:numId w:val="17"/>
        </w:numPr>
        <w:tabs>
          <w:tab w:val="left" w:pos="284"/>
        </w:tabs>
        <w:ind w:left="0" w:firstLine="0"/>
        <w:contextualSpacing w:val="0"/>
        <w:rPr>
          <w:lang w:val="en-US"/>
        </w:rPr>
      </w:pPr>
      <w:r w:rsidRPr="00E5112A">
        <w:rPr>
          <w:lang w:val="en-US"/>
        </w:rPr>
        <w:t>Quarterly Plans:</w:t>
      </w:r>
    </w:p>
    <w:p w:rsidR="00E5112A" w:rsidRPr="00E5112A" w:rsidRDefault="00E5112A" w:rsidP="00D84202">
      <w:pPr>
        <w:pStyle w:val="Prrafodelista"/>
        <w:numPr>
          <w:ilvl w:val="0"/>
          <w:numId w:val="31"/>
        </w:numPr>
        <w:tabs>
          <w:tab w:val="left" w:pos="567"/>
        </w:tabs>
        <w:ind w:left="284" w:firstLine="0"/>
        <w:contextualSpacing w:val="0"/>
        <w:rPr>
          <w:lang w:val="en-US"/>
        </w:rPr>
      </w:pPr>
      <w:r w:rsidRPr="00E5112A">
        <w:rPr>
          <w:lang w:val="en-US"/>
        </w:rPr>
        <w:t>April - June 2011.</w:t>
      </w:r>
    </w:p>
    <w:p w:rsidR="00E5112A" w:rsidRPr="00E5112A" w:rsidRDefault="00E5112A" w:rsidP="00D84202">
      <w:pPr>
        <w:pStyle w:val="Prrafodelista"/>
        <w:numPr>
          <w:ilvl w:val="0"/>
          <w:numId w:val="31"/>
        </w:numPr>
        <w:tabs>
          <w:tab w:val="left" w:pos="567"/>
        </w:tabs>
        <w:ind w:left="284" w:firstLine="0"/>
        <w:contextualSpacing w:val="0"/>
        <w:rPr>
          <w:lang w:val="en-US"/>
        </w:rPr>
      </w:pPr>
      <w:r w:rsidRPr="00E5112A">
        <w:rPr>
          <w:lang w:val="en-US"/>
        </w:rPr>
        <w:t>October - December 2011.</w:t>
      </w:r>
    </w:p>
    <w:p w:rsidR="00E5112A" w:rsidRPr="00E5112A" w:rsidRDefault="00E5112A" w:rsidP="00D84202">
      <w:pPr>
        <w:pStyle w:val="Prrafodelista"/>
        <w:numPr>
          <w:ilvl w:val="0"/>
          <w:numId w:val="31"/>
        </w:numPr>
        <w:tabs>
          <w:tab w:val="left" w:pos="567"/>
        </w:tabs>
        <w:ind w:left="284" w:firstLine="0"/>
        <w:contextualSpacing w:val="0"/>
        <w:rPr>
          <w:lang w:val="en-US"/>
        </w:rPr>
      </w:pPr>
      <w:r w:rsidRPr="00E5112A">
        <w:rPr>
          <w:lang w:val="en-US"/>
        </w:rPr>
        <w:t>April – June 2012.</w:t>
      </w:r>
    </w:p>
    <w:p w:rsidR="00E5112A" w:rsidRPr="00E5112A" w:rsidRDefault="00E5112A" w:rsidP="00D84202">
      <w:pPr>
        <w:pStyle w:val="Prrafodelista"/>
        <w:numPr>
          <w:ilvl w:val="0"/>
          <w:numId w:val="31"/>
        </w:numPr>
        <w:tabs>
          <w:tab w:val="left" w:pos="567"/>
        </w:tabs>
        <w:ind w:left="284" w:firstLine="0"/>
        <w:contextualSpacing w:val="0"/>
        <w:rPr>
          <w:lang w:val="en-US"/>
        </w:rPr>
      </w:pPr>
      <w:r w:rsidRPr="00E5112A">
        <w:rPr>
          <w:lang w:val="en-US"/>
        </w:rPr>
        <w:t>July - September 2012.</w:t>
      </w:r>
    </w:p>
    <w:p w:rsidR="00E5112A" w:rsidRPr="00E5112A" w:rsidRDefault="00E5112A" w:rsidP="00D84202">
      <w:pPr>
        <w:pStyle w:val="Prrafodelista"/>
        <w:numPr>
          <w:ilvl w:val="0"/>
          <w:numId w:val="31"/>
        </w:numPr>
        <w:tabs>
          <w:tab w:val="left" w:pos="567"/>
        </w:tabs>
        <w:ind w:left="284" w:firstLine="0"/>
        <w:contextualSpacing w:val="0"/>
        <w:rPr>
          <w:lang w:val="en-US"/>
        </w:rPr>
      </w:pPr>
      <w:r w:rsidRPr="00E5112A">
        <w:rPr>
          <w:lang w:val="en-US"/>
        </w:rPr>
        <w:t>October - December 2012.</w:t>
      </w:r>
    </w:p>
    <w:p w:rsidR="00E5112A" w:rsidRPr="00E5112A" w:rsidRDefault="00E5112A" w:rsidP="00D84202">
      <w:pPr>
        <w:pStyle w:val="Prrafodelista"/>
        <w:numPr>
          <w:ilvl w:val="0"/>
          <w:numId w:val="31"/>
        </w:numPr>
        <w:tabs>
          <w:tab w:val="left" w:pos="567"/>
        </w:tabs>
        <w:ind w:left="284" w:firstLine="0"/>
        <w:contextualSpacing w:val="0"/>
        <w:rPr>
          <w:lang w:val="en-US"/>
        </w:rPr>
      </w:pPr>
      <w:r w:rsidRPr="00E5112A">
        <w:rPr>
          <w:lang w:val="en-US"/>
        </w:rPr>
        <w:t>April- June 2013.</w:t>
      </w:r>
    </w:p>
    <w:p w:rsidR="00E5112A" w:rsidRPr="00E5112A" w:rsidRDefault="00E5112A" w:rsidP="00D84202">
      <w:pPr>
        <w:pStyle w:val="Prrafodelista"/>
        <w:numPr>
          <w:ilvl w:val="0"/>
          <w:numId w:val="31"/>
        </w:numPr>
        <w:tabs>
          <w:tab w:val="left" w:pos="567"/>
        </w:tabs>
        <w:ind w:left="284" w:firstLine="0"/>
        <w:contextualSpacing w:val="0"/>
        <w:rPr>
          <w:lang w:val="en-US"/>
        </w:rPr>
      </w:pPr>
      <w:r w:rsidRPr="00E5112A">
        <w:rPr>
          <w:lang w:val="en-US"/>
        </w:rPr>
        <w:t>July - September 2013.</w:t>
      </w:r>
    </w:p>
    <w:p w:rsidR="00E5112A" w:rsidRPr="00E5112A" w:rsidRDefault="00E5112A" w:rsidP="00D84202">
      <w:pPr>
        <w:pStyle w:val="Prrafodelista"/>
        <w:numPr>
          <w:ilvl w:val="0"/>
          <w:numId w:val="31"/>
        </w:numPr>
        <w:tabs>
          <w:tab w:val="left" w:pos="567"/>
        </w:tabs>
        <w:ind w:left="284" w:firstLine="0"/>
        <w:contextualSpacing w:val="0"/>
        <w:rPr>
          <w:lang w:val="en-US"/>
        </w:rPr>
      </w:pPr>
      <w:r w:rsidRPr="00E5112A">
        <w:rPr>
          <w:lang w:val="en-US"/>
        </w:rPr>
        <w:t>October - December 2013.</w:t>
      </w:r>
    </w:p>
    <w:p w:rsidR="00E5112A" w:rsidRPr="00E5112A" w:rsidRDefault="00E5112A" w:rsidP="00E5112A">
      <w:pPr>
        <w:tabs>
          <w:tab w:val="left" w:pos="284"/>
        </w:tabs>
        <w:rPr>
          <w:lang w:val="en-US"/>
        </w:rPr>
      </w:pPr>
    </w:p>
    <w:p w:rsidR="00E5112A" w:rsidRPr="00E5112A" w:rsidRDefault="00E5112A" w:rsidP="00E5112A">
      <w:pPr>
        <w:pStyle w:val="Prrafodelista"/>
        <w:numPr>
          <w:ilvl w:val="0"/>
          <w:numId w:val="17"/>
        </w:numPr>
        <w:tabs>
          <w:tab w:val="left" w:pos="284"/>
        </w:tabs>
        <w:ind w:left="0" w:firstLine="0"/>
        <w:contextualSpacing w:val="0"/>
        <w:rPr>
          <w:lang w:val="en-US"/>
        </w:rPr>
      </w:pPr>
      <w:r w:rsidRPr="00E5112A">
        <w:rPr>
          <w:lang w:val="en-US"/>
        </w:rPr>
        <w:t>Quarterly Report:</w:t>
      </w:r>
    </w:p>
    <w:p w:rsidR="00E5112A" w:rsidRPr="00E5112A" w:rsidRDefault="00E5112A" w:rsidP="00D84202">
      <w:pPr>
        <w:pStyle w:val="Prrafodelista"/>
        <w:numPr>
          <w:ilvl w:val="0"/>
          <w:numId w:val="32"/>
        </w:numPr>
        <w:tabs>
          <w:tab w:val="left" w:pos="567"/>
        </w:tabs>
        <w:ind w:left="284" w:firstLine="0"/>
        <w:contextualSpacing w:val="0"/>
        <w:rPr>
          <w:lang w:val="en-US"/>
        </w:rPr>
      </w:pPr>
      <w:r w:rsidRPr="00E5112A">
        <w:rPr>
          <w:lang w:val="en-US"/>
        </w:rPr>
        <w:t>July- December 2010.</w:t>
      </w:r>
    </w:p>
    <w:p w:rsidR="00E5112A" w:rsidRPr="00E5112A" w:rsidRDefault="00E5112A" w:rsidP="00D84202">
      <w:pPr>
        <w:pStyle w:val="Prrafodelista"/>
        <w:numPr>
          <w:ilvl w:val="0"/>
          <w:numId w:val="32"/>
        </w:numPr>
        <w:tabs>
          <w:tab w:val="left" w:pos="567"/>
        </w:tabs>
        <w:ind w:left="284" w:firstLine="0"/>
        <w:contextualSpacing w:val="0"/>
        <w:rPr>
          <w:lang w:val="en-US"/>
        </w:rPr>
      </w:pPr>
      <w:r w:rsidRPr="00E5112A">
        <w:rPr>
          <w:lang w:val="en-US"/>
        </w:rPr>
        <w:t>January- March 2011</w:t>
      </w:r>
    </w:p>
    <w:p w:rsidR="00E5112A" w:rsidRPr="00E5112A" w:rsidRDefault="00E5112A" w:rsidP="00D84202">
      <w:pPr>
        <w:pStyle w:val="Prrafodelista"/>
        <w:numPr>
          <w:ilvl w:val="0"/>
          <w:numId w:val="32"/>
        </w:numPr>
        <w:tabs>
          <w:tab w:val="left" w:pos="567"/>
        </w:tabs>
        <w:ind w:left="284" w:firstLine="0"/>
        <w:contextualSpacing w:val="0"/>
        <w:rPr>
          <w:lang w:val="en-US"/>
        </w:rPr>
      </w:pPr>
      <w:r w:rsidRPr="00E5112A">
        <w:rPr>
          <w:lang w:val="en-US"/>
        </w:rPr>
        <w:t>April- June 2011.</w:t>
      </w:r>
    </w:p>
    <w:p w:rsidR="00E5112A" w:rsidRPr="00E5112A" w:rsidRDefault="00E5112A" w:rsidP="00D84202">
      <w:pPr>
        <w:pStyle w:val="Prrafodelista"/>
        <w:numPr>
          <w:ilvl w:val="0"/>
          <w:numId w:val="32"/>
        </w:numPr>
        <w:tabs>
          <w:tab w:val="left" w:pos="567"/>
        </w:tabs>
        <w:ind w:left="284" w:firstLine="0"/>
        <w:contextualSpacing w:val="0"/>
        <w:rPr>
          <w:lang w:val="en-US"/>
        </w:rPr>
      </w:pPr>
      <w:r w:rsidRPr="00E5112A">
        <w:rPr>
          <w:lang w:val="en-US"/>
        </w:rPr>
        <w:t>July- September 2011.</w:t>
      </w:r>
    </w:p>
    <w:p w:rsidR="00E5112A" w:rsidRPr="00E5112A" w:rsidRDefault="00E5112A" w:rsidP="00D84202">
      <w:pPr>
        <w:pStyle w:val="Prrafodelista"/>
        <w:numPr>
          <w:ilvl w:val="0"/>
          <w:numId w:val="32"/>
        </w:numPr>
        <w:tabs>
          <w:tab w:val="left" w:pos="567"/>
        </w:tabs>
        <w:ind w:left="284" w:firstLine="0"/>
        <w:contextualSpacing w:val="0"/>
        <w:rPr>
          <w:lang w:val="en-US"/>
        </w:rPr>
      </w:pPr>
      <w:r w:rsidRPr="00E5112A">
        <w:rPr>
          <w:lang w:val="en-US"/>
        </w:rPr>
        <w:t>January- April 2012.</w:t>
      </w:r>
    </w:p>
    <w:p w:rsidR="00E5112A" w:rsidRPr="00E5112A" w:rsidRDefault="00E5112A" w:rsidP="00D84202">
      <w:pPr>
        <w:pStyle w:val="Prrafodelista"/>
        <w:numPr>
          <w:ilvl w:val="0"/>
          <w:numId w:val="32"/>
        </w:numPr>
        <w:tabs>
          <w:tab w:val="left" w:pos="567"/>
        </w:tabs>
        <w:ind w:left="284" w:firstLine="0"/>
        <w:contextualSpacing w:val="0"/>
        <w:rPr>
          <w:lang w:val="en-US"/>
        </w:rPr>
      </w:pPr>
      <w:r w:rsidRPr="00E5112A">
        <w:rPr>
          <w:lang w:val="en-US"/>
        </w:rPr>
        <w:t>April- June 2012.</w:t>
      </w:r>
    </w:p>
    <w:p w:rsidR="00E5112A" w:rsidRPr="00E5112A" w:rsidRDefault="00E5112A" w:rsidP="00D84202">
      <w:pPr>
        <w:pStyle w:val="Prrafodelista"/>
        <w:numPr>
          <w:ilvl w:val="0"/>
          <w:numId w:val="32"/>
        </w:numPr>
        <w:tabs>
          <w:tab w:val="left" w:pos="567"/>
        </w:tabs>
        <w:ind w:left="284" w:firstLine="0"/>
        <w:contextualSpacing w:val="0"/>
        <w:rPr>
          <w:lang w:val="en-US"/>
        </w:rPr>
      </w:pPr>
      <w:r w:rsidRPr="00E5112A">
        <w:rPr>
          <w:lang w:val="en-US"/>
        </w:rPr>
        <w:t>July- September 2012.</w:t>
      </w:r>
    </w:p>
    <w:p w:rsidR="00E5112A" w:rsidRPr="00E5112A" w:rsidRDefault="00E5112A" w:rsidP="00D84202">
      <w:pPr>
        <w:pStyle w:val="Prrafodelista"/>
        <w:numPr>
          <w:ilvl w:val="0"/>
          <w:numId w:val="32"/>
        </w:numPr>
        <w:tabs>
          <w:tab w:val="left" w:pos="567"/>
        </w:tabs>
        <w:ind w:left="284" w:firstLine="0"/>
        <w:contextualSpacing w:val="0"/>
        <w:rPr>
          <w:lang w:val="en-US"/>
        </w:rPr>
      </w:pPr>
      <w:r w:rsidRPr="00E5112A">
        <w:rPr>
          <w:lang w:val="en-US"/>
        </w:rPr>
        <w:t>October- December 2012.</w:t>
      </w:r>
    </w:p>
    <w:p w:rsidR="00E5112A" w:rsidRPr="00E5112A" w:rsidRDefault="00E5112A" w:rsidP="00D84202">
      <w:pPr>
        <w:pStyle w:val="Prrafodelista"/>
        <w:numPr>
          <w:ilvl w:val="0"/>
          <w:numId w:val="32"/>
        </w:numPr>
        <w:tabs>
          <w:tab w:val="left" w:pos="567"/>
        </w:tabs>
        <w:ind w:left="284" w:firstLine="0"/>
        <w:contextualSpacing w:val="0"/>
        <w:rPr>
          <w:lang w:val="en-US"/>
        </w:rPr>
      </w:pPr>
      <w:r w:rsidRPr="00E5112A">
        <w:rPr>
          <w:lang w:val="en-US"/>
        </w:rPr>
        <w:t>January- March 2013.</w:t>
      </w:r>
    </w:p>
    <w:p w:rsidR="00E5112A" w:rsidRPr="00E5112A" w:rsidRDefault="00E5112A" w:rsidP="00D84202">
      <w:pPr>
        <w:pStyle w:val="Prrafodelista"/>
        <w:numPr>
          <w:ilvl w:val="0"/>
          <w:numId w:val="32"/>
        </w:numPr>
        <w:tabs>
          <w:tab w:val="left" w:pos="567"/>
        </w:tabs>
        <w:ind w:left="284" w:firstLine="0"/>
        <w:contextualSpacing w:val="0"/>
        <w:rPr>
          <w:lang w:val="en-US"/>
        </w:rPr>
      </w:pPr>
      <w:r w:rsidRPr="00E5112A">
        <w:rPr>
          <w:lang w:val="en-US"/>
        </w:rPr>
        <w:t>April- June 2013.</w:t>
      </w:r>
    </w:p>
    <w:p w:rsidR="00E5112A" w:rsidRPr="00E5112A" w:rsidRDefault="00E5112A" w:rsidP="00D84202">
      <w:pPr>
        <w:pStyle w:val="Prrafodelista"/>
        <w:numPr>
          <w:ilvl w:val="0"/>
          <w:numId w:val="32"/>
        </w:numPr>
        <w:tabs>
          <w:tab w:val="left" w:pos="567"/>
        </w:tabs>
        <w:ind w:left="284" w:firstLine="0"/>
        <w:contextualSpacing w:val="0"/>
        <w:rPr>
          <w:lang w:val="en-US"/>
        </w:rPr>
      </w:pPr>
      <w:r w:rsidRPr="00E5112A">
        <w:rPr>
          <w:lang w:val="en-US"/>
        </w:rPr>
        <w:t>July- September 2013.</w:t>
      </w:r>
    </w:p>
    <w:p w:rsidR="00E5112A" w:rsidRPr="00E5112A" w:rsidRDefault="00E5112A" w:rsidP="00E5112A">
      <w:pPr>
        <w:tabs>
          <w:tab w:val="left" w:pos="284"/>
        </w:tabs>
        <w:ind w:left="284" w:hanging="284"/>
        <w:rPr>
          <w:lang w:val="en-US"/>
        </w:rPr>
      </w:pP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PROURE: Indicative Action Plan 2010-2015.</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Draft Document Program for Colombia (2008-2012).</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Framework of the United Nations Development Assistance 2008-2012.</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Matrix UNDAF 2012-2014.</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Financial Mechanisms and instruments for energy efficiency projects in Colombia.</w:t>
      </w:r>
    </w:p>
    <w:p w:rsidR="00E5112A" w:rsidRPr="00E5112A" w:rsidRDefault="00E5112A" w:rsidP="00E5112A">
      <w:pPr>
        <w:tabs>
          <w:tab w:val="left" w:pos="284"/>
        </w:tabs>
        <w:ind w:left="284" w:hanging="284"/>
        <w:rPr>
          <w:lang w:val="en-US"/>
        </w:rPr>
      </w:pP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Characterization of the Residential Energy Sector- Urban and Rural Areas in Colombia - Final Report Volume I - Methodology and analysis.</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Characterization of the Residential Energy Sector- Urban and Rural Areas in Colombia - Final Report Volume II - Thermal characterization by floor.</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Characterization of the Residential Energy Sector- Urban and Rural Areas in Colombia - Final Report Volume III - Characterization by regions.</w:t>
      </w:r>
    </w:p>
    <w:p w:rsidR="00E5112A" w:rsidRPr="00E5112A" w:rsidRDefault="00E5112A" w:rsidP="00E5112A">
      <w:pPr>
        <w:rPr>
          <w:lang w:val="en-US"/>
        </w:rPr>
      </w:pPr>
    </w:p>
    <w:p w:rsidR="00E5112A" w:rsidRPr="00E5112A" w:rsidRDefault="00E5112A" w:rsidP="00E5112A">
      <w:pPr>
        <w:rPr>
          <w:lang w:val="en-US"/>
        </w:rPr>
      </w:pPr>
    </w:p>
    <w:p w:rsidR="00E5112A" w:rsidRPr="00E5112A" w:rsidRDefault="00E5112A" w:rsidP="00E5112A">
      <w:pPr>
        <w:rPr>
          <w:b/>
          <w:bCs/>
          <w:lang w:val="en-US"/>
        </w:rPr>
      </w:pPr>
      <w:r w:rsidRPr="00E5112A">
        <w:rPr>
          <w:b/>
          <w:bCs/>
          <w:lang w:val="en-US"/>
        </w:rPr>
        <w:t>Products of the Project - Activity 1</w:t>
      </w:r>
    </w:p>
    <w:p w:rsidR="00E5112A" w:rsidRPr="00E5112A" w:rsidRDefault="00E5112A" w:rsidP="00E5112A">
      <w:pPr>
        <w:tabs>
          <w:tab w:val="left" w:pos="284"/>
        </w:tabs>
        <w:rPr>
          <w:lang w:val="en-US"/>
        </w:rPr>
      </w:pP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Final Report "Definition and development of a successful strategy to enable the launching of an institutional arrangement, on the basis of the findings and recommendations of the study conducted by GEF/UNDP Project/COL 70467 ".</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First deliverable of Contract No. 0000010656 2011 (NEEA).</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Second deliverable of Contract No. 0000010656 2011 (NEEA).</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Third deliverable of Contract No. 0000010656 2011 - Final Report (NEEA).</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lastRenderedPageBreak/>
        <w:t>Memorandum of Understanding for the creation of a model of partnership to design, develop, promote, and implement energy efficiency projects - Chapter Industry.</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Record of discussions between representatives from the Deutsche Gesellschaft Fϋr Internationale Zusammenarbeit (GIZ) GMBH (German Development Cooperation), Office representation in Mexico; the Mexican Agency of International Cooperation for Development; the Institute of the National Housing Fund for Workers and the Presidential Agency for International Cooperation of Colombia, relating to the Triangular Cooperation between Mexico, Germany and Colombia for the project "Sustainable Housing in the area of energy efficiency and environmental improvement".</w:t>
      </w:r>
    </w:p>
    <w:p w:rsidR="00E5112A" w:rsidRPr="00E5112A" w:rsidRDefault="00E5112A" w:rsidP="00E5112A">
      <w:pPr>
        <w:rPr>
          <w:lang w:val="en-US"/>
        </w:rPr>
      </w:pPr>
    </w:p>
    <w:p w:rsidR="00E5112A" w:rsidRPr="00E5112A" w:rsidRDefault="00E5112A" w:rsidP="00E5112A">
      <w:pPr>
        <w:rPr>
          <w:b/>
          <w:bCs/>
          <w:lang w:val="en-US"/>
        </w:rPr>
      </w:pPr>
      <w:r w:rsidRPr="00E5112A">
        <w:rPr>
          <w:b/>
          <w:bCs/>
          <w:lang w:val="en-US"/>
        </w:rPr>
        <w:t>Products of the project - Activity 2</w:t>
      </w:r>
    </w:p>
    <w:p w:rsidR="00E5112A" w:rsidRPr="00E5112A" w:rsidRDefault="00E5112A" w:rsidP="00E5112A">
      <w:pPr>
        <w:rPr>
          <w:lang w:val="en-US"/>
        </w:rPr>
      </w:pP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Market opportunities for Clean Energy and Energy Efficiency (OPEN).</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Definition and inclusion of criteria for energy efficiency for the design of the Adaptive Bioclimatic House in the Archipelago of San Andres.</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Consultancy for the design of financial and economic models that allows the management of financial resources for the National Program for Replacement of Domestic Refrigerators that still are working with CFCs, by non-ODS and energy efficient equipment in Colombia. Document 3 - Final Report.</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"Strategies for energy efficiency in buildings in Colombia that serve as input for the construction of a national policy" - Final Delivery (compilation of 3 deliveries).</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Methodology for the preparation of national appropriate mitigation actions (NAMAS) with criteria for energy efficiency in the rehabilitation of buildings in Colombia.</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Mitigation of emissions of greenhouse gases through the implementation of energy efficiency measures, in the sub-sectors: hotels and hospitals - Workshop "Financial Intermediaries".</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Project COL/70467 "Process No. 2013 - 043 Technical Assistance to optimize the energy performance and comfort conditions in social interest housing units, considering the technical design, architectural and urban development of a housing project" - Array of conclusions.</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Project COL/70467 "Process No. 2013 - 043 - Technical Assistance to optimize the energy performance and comfort conditions in social interest housing units, considering the technical design, architectural and urban development of a housing project" - Final Report.</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Project COL/70467 "Process No. 2013 - 043 - Technical Assistance to optimize the energy performance and comfort conditions in social interest housing units, considering the technical design, architectural and urban development of a housing project project" - Executive Summary of the Final Report.</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Summary table of opportunities and actions for energy management.</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URE-VIS Diagram.</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Determination of the Number URE-VIS</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Design and socialization of the Technical Proposal for a Regulation of Energy Efficiency for Social Interest Housing - approach and content of the proposal.</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Design and socialization of the Technical Proposal for a Regulation of Energy Efficiency for Social Interest Housing - Determination of the Diagram and Number URE-VIS.</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Design and socialization of the Technical Proposal for a Regulation of Energy Efficiency for Social Interest Housing - Use of simulation programs.</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lastRenderedPageBreak/>
        <w:t>Design and socialization of the Technical Proposal for a Regulation of Energy Efficiency for Social Interest Housing - Technical Support Document.</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"Determination of physical properties, and estimation of the energy consumption in the production of steel, concrete, glass, brick and other materials, including other alternative and non-traditional ones, used in the construction of Colombian buildings" and the "technical proposal for a regulation of energy efficiency for social interest housing" - Final Report.</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Software for computer calculation of energy consumption and parameters of comfort in the life cycle of social housing.</w:t>
      </w:r>
    </w:p>
    <w:p w:rsidR="00E5112A" w:rsidRPr="00E5112A" w:rsidRDefault="00E5112A" w:rsidP="00E5112A">
      <w:pPr>
        <w:rPr>
          <w:lang w:val="en-US"/>
        </w:rPr>
      </w:pPr>
    </w:p>
    <w:p w:rsidR="00E5112A" w:rsidRPr="00E5112A" w:rsidRDefault="00E5112A" w:rsidP="00E5112A">
      <w:pPr>
        <w:rPr>
          <w:b/>
          <w:bCs/>
          <w:lang w:val="en-US"/>
        </w:rPr>
      </w:pPr>
      <w:r w:rsidRPr="00E5112A">
        <w:rPr>
          <w:b/>
          <w:bCs/>
          <w:lang w:val="en-US"/>
        </w:rPr>
        <w:t>Products of the project - Activity 3</w:t>
      </w:r>
    </w:p>
    <w:p w:rsidR="00E5112A" w:rsidRPr="00E5112A" w:rsidRDefault="00E5112A" w:rsidP="00E5112A">
      <w:pPr>
        <w:rPr>
          <w:lang w:val="en-US"/>
        </w:rPr>
      </w:pP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Proposals for financial schemes applicable to energy efficiency projects and non-conventional sources of energy.</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List of seminars.</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Area Metropolitana del Valle de Aburra - Report N°2.</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Corporación Autónoma Regional de Antioquía-Corantioquia - Report N°2.</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Gobernación de Antioquia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Premises of the Ministerio de Ambiente y Desarrollo Sostenible.</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Ministerio de Minas y Energía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Corporación Regional Autónoma del Magdalena (CORPAMAG)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Corporación Regional Autónoma del Atlántico (CRA)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Gobernación del Atlántico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Alcaldía Distrital de Barranquilla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Alcaldía Municipal de Quibdó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Corporación Autónoma Regional del Valle del Cauca (CVC).</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Alcaldía de Valledupar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Corporación Autónoma Regional del Cesar (Corpocesar)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Corporación Autónoma Regional de la Guajira (Corpoguajira)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Corporación Autónoma Regional de Norte de Santander (Corponor)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Corporación Autónoma Regional de los Valles del Sinú y San Jorge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Gobernación de Bolívar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Gobernación del Cesar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Gobernación de Sucre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Gobernación de Norte de Santander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Instalaciones de la Secretaría de Salud de Santiago de Cali.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Secretaría de Salud de Sucre - Final Report.</w:t>
      </w:r>
    </w:p>
    <w:p w:rsidR="00E5112A" w:rsidRPr="00E5112A" w:rsidRDefault="00E5112A" w:rsidP="00E5112A">
      <w:pPr>
        <w:rPr>
          <w:lang w:val="en-US"/>
        </w:rPr>
      </w:pPr>
    </w:p>
    <w:p w:rsidR="00E5112A" w:rsidRPr="00E5112A" w:rsidRDefault="00E5112A" w:rsidP="00E5112A">
      <w:pPr>
        <w:rPr>
          <w:b/>
          <w:bCs/>
          <w:lang w:val="en-US"/>
        </w:rPr>
      </w:pPr>
      <w:r w:rsidRPr="00E5112A">
        <w:rPr>
          <w:b/>
          <w:bCs/>
          <w:lang w:val="en-US"/>
        </w:rPr>
        <w:t>Products of the project - Activity 4</w:t>
      </w:r>
    </w:p>
    <w:p w:rsidR="00E5112A" w:rsidRPr="00E5112A" w:rsidRDefault="00E5112A" w:rsidP="00E5112A">
      <w:pPr>
        <w:rPr>
          <w:lang w:val="en-US"/>
        </w:rPr>
      </w:pPr>
    </w:p>
    <w:p w:rsidR="00E5112A" w:rsidRPr="00E5112A" w:rsidRDefault="00E5112A" w:rsidP="00D84202">
      <w:pPr>
        <w:pStyle w:val="Prrafodelista"/>
        <w:numPr>
          <w:ilvl w:val="0"/>
          <w:numId w:val="35"/>
        </w:numPr>
        <w:tabs>
          <w:tab w:val="left" w:pos="284"/>
        </w:tabs>
        <w:ind w:left="284" w:hanging="284"/>
        <w:contextualSpacing w:val="0"/>
        <w:rPr>
          <w:lang w:val="en-US"/>
        </w:rPr>
      </w:pPr>
      <w:r w:rsidRPr="00E5112A">
        <w:rPr>
          <w:lang w:val="en-US"/>
        </w:rPr>
        <w:t>Energy Audit - Alcaldía Municipal de la Ciudad de Medellín - Report N° 2.</w:t>
      </w:r>
    </w:p>
    <w:p w:rsidR="00E5112A" w:rsidRPr="00E5112A" w:rsidRDefault="00E5112A" w:rsidP="00D84202">
      <w:pPr>
        <w:pStyle w:val="Prrafodelista"/>
        <w:numPr>
          <w:ilvl w:val="0"/>
          <w:numId w:val="35"/>
        </w:numPr>
        <w:tabs>
          <w:tab w:val="left" w:pos="284"/>
        </w:tabs>
        <w:ind w:left="284" w:hanging="284"/>
        <w:contextualSpacing w:val="0"/>
        <w:rPr>
          <w:lang w:val="en-US"/>
        </w:rPr>
      </w:pPr>
      <w:r w:rsidRPr="00E5112A">
        <w:rPr>
          <w:lang w:val="en-US"/>
        </w:rPr>
        <w:lastRenderedPageBreak/>
        <w:t>Energy Audit - Edificio José Félix de Restrepo (Palacio de Justicia de Medellín) - Report N°2.</w:t>
      </w:r>
    </w:p>
    <w:p w:rsidR="00E5112A" w:rsidRPr="00E5112A" w:rsidRDefault="00E5112A" w:rsidP="00D84202">
      <w:pPr>
        <w:pStyle w:val="Prrafodelista"/>
        <w:numPr>
          <w:ilvl w:val="0"/>
          <w:numId w:val="35"/>
        </w:numPr>
        <w:tabs>
          <w:tab w:val="left" w:pos="284"/>
        </w:tabs>
        <w:ind w:left="284" w:hanging="284"/>
        <w:contextualSpacing w:val="0"/>
        <w:rPr>
          <w:lang w:val="en-US"/>
        </w:rPr>
      </w:pPr>
      <w:r w:rsidRPr="00E5112A">
        <w:rPr>
          <w:lang w:val="en-US"/>
        </w:rPr>
        <w:t>Energy Audit - Banco de la República Sede Barranquilla.</w:t>
      </w:r>
    </w:p>
    <w:p w:rsidR="00E5112A" w:rsidRPr="00E5112A" w:rsidRDefault="00E5112A" w:rsidP="00D84202">
      <w:pPr>
        <w:pStyle w:val="Prrafodelista"/>
        <w:numPr>
          <w:ilvl w:val="0"/>
          <w:numId w:val="35"/>
        </w:numPr>
        <w:tabs>
          <w:tab w:val="left" w:pos="284"/>
        </w:tabs>
        <w:ind w:left="284" w:hanging="284"/>
        <w:contextualSpacing w:val="0"/>
        <w:rPr>
          <w:lang w:val="en-US"/>
        </w:rPr>
      </w:pPr>
      <w:r w:rsidRPr="00E5112A">
        <w:rPr>
          <w:lang w:val="en-US"/>
        </w:rPr>
        <w:t>Energy Audit - Ciudad Universitaria de Antioquía de Medellín - Final Report.</w:t>
      </w:r>
    </w:p>
    <w:p w:rsidR="00E5112A" w:rsidRPr="00E5112A" w:rsidRDefault="00E5112A" w:rsidP="00D84202">
      <w:pPr>
        <w:pStyle w:val="Prrafodelista"/>
        <w:numPr>
          <w:ilvl w:val="0"/>
          <w:numId w:val="35"/>
        </w:numPr>
        <w:tabs>
          <w:tab w:val="left" w:pos="284"/>
        </w:tabs>
        <w:ind w:left="284" w:hanging="284"/>
        <w:contextualSpacing w:val="0"/>
        <w:rPr>
          <w:lang w:val="en-US"/>
        </w:rPr>
      </w:pPr>
      <w:r w:rsidRPr="00E5112A">
        <w:rPr>
          <w:lang w:val="en-US"/>
        </w:rPr>
        <w:t>Energy Audit - Centro de Convenciones de Cartagena de Indias- Final Report</w:t>
      </w:r>
    </w:p>
    <w:p w:rsidR="00E5112A" w:rsidRPr="00E5112A" w:rsidRDefault="00E5112A" w:rsidP="00D84202">
      <w:pPr>
        <w:pStyle w:val="Prrafodelista"/>
        <w:numPr>
          <w:ilvl w:val="0"/>
          <w:numId w:val="35"/>
        </w:numPr>
        <w:tabs>
          <w:tab w:val="left" w:pos="284"/>
        </w:tabs>
        <w:ind w:left="284" w:hanging="284"/>
        <w:contextualSpacing w:val="0"/>
        <w:rPr>
          <w:lang w:val="en-US"/>
        </w:rPr>
      </w:pPr>
      <w:r w:rsidRPr="00E5112A">
        <w:rPr>
          <w:lang w:val="en-US"/>
        </w:rPr>
        <w:t>Energy Audit - DIAN de la Ciudad de Medellín – Report N°2.</w:t>
      </w:r>
    </w:p>
    <w:p w:rsidR="00E5112A" w:rsidRPr="00E5112A" w:rsidRDefault="00E5112A" w:rsidP="00D84202">
      <w:pPr>
        <w:pStyle w:val="Prrafodelista"/>
        <w:numPr>
          <w:ilvl w:val="0"/>
          <w:numId w:val="35"/>
        </w:numPr>
        <w:tabs>
          <w:tab w:val="left" w:pos="284"/>
        </w:tabs>
        <w:ind w:left="284" w:hanging="284"/>
        <w:contextualSpacing w:val="0"/>
        <w:rPr>
          <w:lang w:val="en-US"/>
        </w:rPr>
      </w:pPr>
      <w:r w:rsidRPr="00E5112A">
        <w:rPr>
          <w:lang w:val="en-US"/>
        </w:rPr>
        <w:t>Auditoría Energética - Edificio Vicente Uribe Rendón de la Ciudad de Medellín - Report N°2.</w:t>
      </w:r>
    </w:p>
    <w:p w:rsidR="00E5112A" w:rsidRPr="00E5112A" w:rsidRDefault="00E5112A" w:rsidP="00D84202">
      <w:pPr>
        <w:pStyle w:val="Prrafodelista"/>
        <w:numPr>
          <w:ilvl w:val="0"/>
          <w:numId w:val="35"/>
        </w:numPr>
        <w:tabs>
          <w:tab w:val="left" w:pos="284"/>
        </w:tabs>
        <w:ind w:left="284" w:hanging="284"/>
        <w:contextualSpacing w:val="0"/>
        <w:rPr>
          <w:lang w:val="en-US"/>
        </w:rPr>
      </w:pPr>
      <w:r w:rsidRPr="00E5112A">
        <w:rPr>
          <w:lang w:val="en-US"/>
        </w:rPr>
        <w:t>General Model for the financial structuring of projects and technological replacement with ODS-free and energy efficient air-conditioners in the Colombian market. Model for the financial structuring of outsourcing services for the air conditioning market in Colombia.</w:t>
      </w:r>
    </w:p>
    <w:p w:rsidR="00E5112A" w:rsidRPr="00E5112A" w:rsidRDefault="00E5112A" w:rsidP="00D84202">
      <w:pPr>
        <w:pStyle w:val="Prrafodelista"/>
        <w:numPr>
          <w:ilvl w:val="0"/>
          <w:numId w:val="35"/>
        </w:numPr>
        <w:tabs>
          <w:tab w:val="left" w:pos="284"/>
        </w:tabs>
        <w:ind w:left="284" w:hanging="284"/>
        <w:contextualSpacing w:val="0"/>
        <w:rPr>
          <w:lang w:val="en-US"/>
        </w:rPr>
      </w:pPr>
      <w:r w:rsidRPr="00E5112A">
        <w:rPr>
          <w:lang w:val="en-US"/>
        </w:rPr>
        <w:t xml:space="preserve">Guide for energy efficient and environmental coolers based on water-Chillers. </w:t>
      </w:r>
    </w:p>
    <w:p w:rsidR="00E5112A" w:rsidRPr="00E5112A" w:rsidRDefault="00E5112A" w:rsidP="00D84202">
      <w:pPr>
        <w:pStyle w:val="Prrafodelista"/>
        <w:numPr>
          <w:ilvl w:val="0"/>
          <w:numId w:val="35"/>
        </w:numPr>
        <w:tabs>
          <w:tab w:val="left" w:pos="284"/>
        </w:tabs>
        <w:ind w:left="284" w:hanging="284"/>
        <w:contextualSpacing w:val="0"/>
        <w:rPr>
          <w:lang w:val="en-US"/>
        </w:rPr>
      </w:pPr>
      <w:r w:rsidRPr="00E5112A">
        <w:rPr>
          <w:lang w:val="en-US"/>
        </w:rPr>
        <w:t>List of CFC-based chillers identified in Colombia in December 2010.</w:t>
      </w:r>
    </w:p>
    <w:p w:rsidR="00E5112A" w:rsidRPr="00E5112A" w:rsidRDefault="00E5112A" w:rsidP="00D84202">
      <w:pPr>
        <w:pStyle w:val="Prrafodelista"/>
        <w:numPr>
          <w:ilvl w:val="0"/>
          <w:numId w:val="35"/>
        </w:numPr>
        <w:tabs>
          <w:tab w:val="left" w:pos="284"/>
        </w:tabs>
        <w:ind w:left="284" w:hanging="284"/>
        <w:contextualSpacing w:val="0"/>
        <w:rPr>
          <w:lang w:val="en-US"/>
        </w:rPr>
      </w:pPr>
      <w:r w:rsidRPr="00E5112A">
        <w:rPr>
          <w:lang w:val="en-US"/>
        </w:rPr>
        <w:t>Technical characterization of chillers, cold water pumps, water pump condensation, cooling towers and air handling units in Colombia.</w:t>
      </w:r>
    </w:p>
    <w:p w:rsidR="00E5112A" w:rsidRPr="00E5112A" w:rsidRDefault="00E5112A" w:rsidP="00D84202">
      <w:pPr>
        <w:pStyle w:val="Prrafodelista"/>
        <w:numPr>
          <w:ilvl w:val="0"/>
          <w:numId w:val="35"/>
        </w:numPr>
        <w:tabs>
          <w:tab w:val="left" w:pos="284"/>
        </w:tabs>
        <w:ind w:left="284" w:hanging="284"/>
        <w:contextualSpacing w:val="0"/>
        <w:rPr>
          <w:lang w:val="en-US"/>
        </w:rPr>
      </w:pPr>
      <w:r w:rsidRPr="00E5112A">
        <w:rPr>
          <w:lang w:val="en-US"/>
        </w:rPr>
        <w:t>Characterization of the Chillers Sector in Colombia to be used in a Replacement Project in the framework of the Montreal Protocol.</w:t>
      </w:r>
    </w:p>
    <w:p w:rsidR="00E5112A" w:rsidRPr="00E5112A" w:rsidRDefault="00E5112A" w:rsidP="00E5112A">
      <w:pPr>
        <w:rPr>
          <w:lang w:val="en-US"/>
        </w:rPr>
      </w:pPr>
    </w:p>
    <w:p w:rsidR="00E5112A" w:rsidRPr="00E5112A" w:rsidRDefault="00E5112A" w:rsidP="00E5112A">
      <w:pPr>
        <w:rPr>
          <w:lang w:val="en-US"/>
        </w:rPr>
        <w:sectPr w:rsidR="00E5112A" w:rsidRPr="00E5112A" w:rsidSect="007F6E8A">
          <w:pgSz w:w="12240" w:h="15840"/>
          <w:pgMar w:top="1417" w:right="1701" w:bottom="1417" w:left="1701" w:header="708" w:footer="708" w:gutter="0"/>
          <w:cols w:space="708"/>
          <w:titlePg/>
          <w:docGrid w:linePitch="360"/>
        </w:sectPr>
      </w:pPr>
    </w:p>
    <w:p w:rsidR="00E5112A" w:rsidRPr="00E5112A" w:rsidRDefault="00E5112A" w:rsidP="00E5112A">
      <w:pPr>
        <w:pStyle w:val="Ttulo2"/>
        <w:pageBreakBefore/>
        <w:rPr>
          <w:lang w:val="en-US"/>
        </w:rPr>
      </w:pPr>
      <w:bookmarkStart w:id="138" w:name="_Anexo_7__Indicadores"/>
      <w:bookmarkStart w:id="139" w:name="_Toc373937005"/>
      <w:bookmarkStart w:id="140" w:name="_Toc379879467"/>
      <w:bookmarkEnd w:id="138"/>
      <w:r w:rsidRPr="00E5112A">
        <w:rPr>
          <w:lang w:val="en-US"/>
        </w:rPr>
        <w:lastRenderedPageBreak/>
        <w:t>Appendix 7: Project Benchmark Indicators</w:t>
      </w:r>
      <w:bookmarkEnd w:id="139"/>
      <w:bookmarkEnd w:id="140"/>
    </w:p>
    <w:p w:rsidR="00E5112A" w:rsidRPr="00E5112A" w:rsidRDefault="00E5112A" w:rsidP="00E5112A">
      <w:pPr>
        <w:rPr>
          <w:lang w:val="en-US"/>
        </w:rPr>
      </w:pPr>
    </w:p>
    <w:tbl>
      <w:tblPr>
        <w:tblW w:w="5008" w:type="pct"/>
        <w:tblInd w:w="2" w:type="dxa"/>
        <w:tblCellMar>
          <w:top w:w="11" w:type="dxa"/>
          <w:left w:w="28" w:type="dxa"/>
          <w:bottom w:w="11" w:type="dxa"/>
          <w:right w:w="28" w:type="dxa"/>
        </w:tblCellMar>
        <w:tblLook w:val="0000"/>
      </w:tblPr>
      <w:tblGrid>
        <w:gridCol w:w="783"/>
        <w:gridCol w:w="3100"/>
        <w:gridCol w:w="3066"/>
        <w:gridCol w:w="3066"/>
        <w:gridCol w:w="3066"/>
      </w:tblGrid>
      <w:tr w:rsidR="00E5112A" w:rsidRPr="00E5112A" w:rsidTr="002D4E0A">
        <w:trPr>
          <w:cantSplit/>
          <w:trHeight w:val="365"/>
          <w:tblHeader/>
        </w:trPr>
        <w:tc>
          <w:tcPr>
            <w:tcW w:w="1484" w:type="pct"/>
            <w:gridSpan w:val="2"/>
            <w:vMerge w:val="restart"/>
            <w:tcBorders>
              <w:top w:val="single" w:sz="4" w:space="0" w:color="000000"/>
              <w:left w:val="single" w:sz="4" w:space="0" w:color="000000"/>
              <w:bottom w:val="single" w:sz="4" w:space="0" w:color="000000"/>
            </w:tcBorders>
            <w:shd w:val="clear" w:color="auto" w:fill="E6E6E6"/>
            <w:vAlign w:val="center"/>
          </w:tcPr>
          <w:p w:rsidR="00E5112A" w:rsidRPr="00E5112A" w:rsidRDefault="00E5112A" w:rsidP="002D4E0A">
            <w:pPr>
              <w:snapToGrid w:val="0"/>
              <w:spacing w:before="0" w:after="0" w:line="276" w:lineRule="auto"/>
              <w:jc w:val="center"/>
              <w:rPr>
                <w:b/>
                <w:bCs/>
                <w:sz w:val="16"/>
                <w:szCs w:val="16"/>
                <w:lang w:val="en-US"/>
              </w:rPr>
            </w:pPr>
            <w:r w:rsidRPr="00E5112A">
              <w:rPr>
                <w:b/>
                <w:bCs/>
                <w:sz w:val="16"/>
                <w:szCs w:val="16"/>
                <w:lang w:val="en-US"/>
              </w:rPr>
              <w:t>Project Strategy</w:t>
            </w:r>
          </w:p>
        </w:tc>
        <w:tc>
          <w:tcPr>
            <w:tcW w:w="3516" w:type="pct"/>
            <w:gridSpan w:val="3"/>
            <w:tcBorders>
              <w:top w:val="single" w:sz="4" w:space="0" w:color="000000"/>
              <w:left w:val="single" w:sz="4" w:space="0" w:color="000000"/>
              <w:bottom w:val="single" w:sz="4" w:space="0" w:color="000000"/>
              <w:right w:val="single" w:sz="4" w:space="0" w:color="000000"/>
            </w:tcBorders>
            <w:shd w:val="clear" w:color="auto" w:fill="E6E6E6"/>
            <w:vAlign w:val="center"/>
          </w:tcPr>
          <w:p w:rsidR="00E5112A" w:rsidRPr="00E5112A" w:rsidRDefault="00E5112A" w:rsidP="002D4E0A">
            <w:pPr>
              <w:snapToGrid w:val="0"/>
              <w:spacing w:before="0" w:after="0" w:line="276" w:lineRule="auto"/>
              <w:jc w:val="center"/>
              <w:rPr>
                <w:b/>
                <w:bCs/>
                <w:sz w:val="16"/>
                <w:szCs w:val="16"/>
                <w:lang w:val="en-US"/>
              </w:rPr>
            </w:pPr>
            <w:r w:rsidRPr="00E5112A">
              <w:rPr>
                <w:b/>
                <w:bCs/>
                <w:sz w:val="16"/>
                <w:szCs w:val="16"/>
                <w:lang w:val="en-US"/>
              </w:rPr>
              <w:t>Objectively verifiable indicators</w:t>
            </w:r>
          </w:p>
        </w:tc>
      </w:tr>
      <w:tr w:rsidR="00E5112A" w:rsidRPr="00E5112A" w:rsidTr="002D4E0A">
        <w:trPr>
          <w:cantSplit/>
          <w:tblHeader/>
        </w:trPr>
        <w:tc>
          <w:tcPr>
            <w:tcW w:w="1484" w:type="pct"/>
            <w:gridSpan w:val="2"/>
            <w:vMerge/>
            <w:tcBorders>
              <w:left w:val="single" w:sz="4" w:space="0" w:color="000000"/>
              <w:bottom w:val="single" w:sz="4" w:space="0" w:color="000000"/>
            </w:tcBorders>
            <w:shd w:val="clear" w:color="auto" w:fill="E6E6E6"/>
            <w:vAlign w:val="center"/>
          </w:tcPr>
          <w:p w:rsidR="00E5112A" w:rsidRPr="00E5112A" w:rsidRDefault="00E5112A" w:rsidP="002D4E0A">
            <w:pPr>
              <w:spacing w:before="0" w:after="0" w:line="276" w:lineRule="auto"/>
              <w:jc w:val="center"/>
              <w:rPr>
                <w:sz w:val="16"/>
                <w:szCs w:val="16"/>
                <w:lang w:val="en-US"/>
              </w:rPr>
            </w:pPr>
          </w:p>
        </w:tc>
        <w:tc>
          <w:tcPr>
            <w:tcW w:w="1172" w:type="pct"/>
            <w:tcBorders>
              <w:left w:val="single" w:sz="4" w:space="0" w:color="000000"/>
              <w:bottom w:val="single" w:sz="4" w:space="0" w:color="000000"/>
            </w:tcBorders>
            <w:shd w:val="clear" w:color="auto" w:fill="E6E6E6"/>
            <w:vAlign w:val="center"/>
          </w:tcPr>
          <w:p w:rsidR="00E5112A" w:rsidRPr="00E5112A" w:rsidRDefault="00E5112A" w:rsidP="002D4E0A">
            <w:pPr>
              <w:snapToGrid w:val="0"/>
              <w:spacing w:before="0" w:after="0" w:line="276" w:lineRule="auto"/>
              <w:jc w:val="center"/>
              <w:rPr>
                <w:b/>
                <w:bCs/>
                <w:sz w:val="16"/>
                <w:szCs w:val="16"/>
                <w:lang w:val="en-US"/>
              </w:rPr>
            </w:pPr>
            <w:r w:rsidRPr="00E5112A">
              <w:rPr>
                <w:b/>
                <w:bCs/>
                <w:sz w:val="16"/>
                <w:szCs w:val="16"/>
                <w:lang w:val="en-US"/>
              </w:rPr>
              <w:t>Indicator</w:t>
            </w:r>
          </w:p>
          <w:p w:rsidR="00E5112A" w:rsidRPr="00E5112A" w:rsidRDefault="00E5112A" w:rsidP="002D4E0A">
            <w:pPr>
              <w:snapToGrid w:val="0"/>
              <w:spacing w:before="0" w:after="0" w:line="276" w:lineRule="auto"/>
              <w:jc w:val="center"/>
              <w:rPr>
                <w:sz w:val="16"/>
                <w:szCs w:val="16"/>
                <w:lang w:val="en-US"/>
              </w:rPr>
            </w:pPr>
            <w:r w:rsidRPr="00E5112A">
              <w:rPr>
                <w:b/>
                <w:bCs/>
                <w:sz w:val="16"/>
                <w:szCs w:val="16"/>
                <w:lang w:val="en-US"/>
              </w:rPr>
              <w:t>(Quantified and in time)</w:t>
            </w:r>
          </w:p>
        </w:tc>
        <w:tc>
          <w:tcPr>
            <w:tcW w:w="1172" w:type="pct"/>
            <w:tcBorders>
              <w:left w:val="single" w:sz="4" w:space="0" w:color="000000"/>
              <w:bottom w:val="single" w:sz="4" w:space="0" w:color="000000"/>
            </w:tcBorders>
            <w:shd w:val="clear" w:color="auto" w:fill="E6E6E6"/>
            <w:vAlign w:val="center"/>
          </w:tcPr>
          <w:p w:rsidR="00E5112A" w:rsidRPr="00E5112A" w:rsidRDefault="00E5112A" w:rsidP="002D4E0A">
            <w:pPr>
              <w:snapToGrid w:val="0"/>
              <w:spacing w:before="0" w:after="0" w:line="276" w:lineRule="auto"/>
              <w:jc w:val="center"/>
              <w:rPr>
                <w:b/>
                <w:bCs/>
                <w:sz w:val="16"/>
                <w:szCs w:val="16"/>
                <w:lang w:val="en-US"/>
              </w:rPr>
            </w:pPr>
            <w:r w:rsidRPr="00E5112A">
              <w:rPr>
                <w:b/>
                <w:bCs/>
                <w:sz w:val="16"/>
                <w:szCs w:val="16"/>
                <w:lang w:val="en-US"/>
              </w:rPr>
              <w:t>Baseline</w:t>
            </w:r>
          </w:p>
        </w:tc>
        <w:tc>
          <w:tcPr>
            <w:tcW w:w="1172" w:type="pct"/>
            <w:tcBorders>
              <w:left w:val="single" w:sz="4" w:space="0" w:color="000000"/>
              <w:bottom w:val="single" w:sz="4" w:space="0" w:color="000000"/>
              <w:right w:val="single" w:sz="4" w:space="0" w:color="auto"/>
            </w:tcBorders>
            <w:shd w:val="clear" w:color="auto" w:fill="E6E6E6"/>
            <w:vAlign w:val="center"/>
          </w:tcPr>
          <w:p w:rsidR="00E5112A" w:rsidRPr="00E5112A" w:rsidRDefault="00E5112A" w:rsidP="002D4E0A">
            <w:pPr>
              <w:snapToGrid w:val="0"/>
              <w:spacing w:before="0" w:after="0" w:line="276" w:lineRule="auto"/>
              <w:jc w:val="center"/>
              <w:rPr>
                <w:b/>
                <w:bCs/>
                <w:sz w:val="16"/>
                <w:szCs w:val="16"/>
                <w:lang w:val="en-US"/>
              </w:rPr>
            </w:pPr>
            <w:r w:rsidRPr="00E5112A">
              <w:rPr>
                <w:b/>
                <w:bCs/>
                <w:sz w:val="16"/>
                <w:szCs w:val="16"/>
                <w:lang w:val="en-US"/>
              </w:rPr>
              <w:t>Goal</w:t>
            </w:r>
          </w:p>
        </w:tc>
      </w:tr>
      <w:tr w:rsidR="00E5112A" w:rsidRPr="00E5112A" w:rsidTr="002D4E0A">
        <w:trPr>
          <w:cantSplit/>
        </w:trPr>
        <w:tc>
          <w:tcPr>
            <w:tcW w:w="299" w:type="pct"/>
            <w:tcBorders>
              <w:left w:val="single" w:sz="4" w:space="0" w:color="000000"/>
              <w:bottom w:val="single" w:sz="4" w:space="0" w:color="000000"/>
            </w:tcBorders>
            <w:shd w:val="clear" w:color="auto" w:fill="CCCCCC"/>
            <w:vAlign w:val="center"/>
          </w:tcPr>
          <w:p w:rsidR="00E5112A" w:rsidRPr="00E5112A" w:rsidRDefault="00E5112A" w:rsidP="002D4E0A">
            <w:pPr>
              <w:snapToGrid w:val="0"/>
              <w:spacing w:before="0" w:after="0" w:line="276" w:lineRule="auto"/>
              <w:jc w:val="center"/>
              <w:rPr>
                <w:b/>
                <w:bCs/>
                <w:i/>
                <w:iCs/>
                <w:sz w:val="16"/>
                <w:szCs w:val="16"/>
                <w:lang w:val="en-US"/>
              </w:rPr>
            </w:pPr>
            <w:r w:rsidRPr="00E5112A">
              <w:rPr>
                <w:b/>
                <w:bCs/>
                <w:sz w:val="16"/>
                <w:szCs w:val="16"/>
                <w:lang w:val="en-US"/>
              </w:rPr>
              <w:t>Result</w:t>
            </w:r>
          </w:p>
        </w:tc>
        <w:tc>
          <w:tcPr>
            <w:tcW w:w="1185"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Reducing greenhouse gas emissions from the buildings sector in Colombia through the implementation of an integrated package of activities that improve the energy efficiency of commercial, residential and public buildings. An associated result will be the reduction in emissions of ozone-depleting substances from CFC-based centrifugal chillers.</w:t>
            </w:r>
          </w:p>
        </w:tc>
        <w:tc>
          <w:tcPr>
            <w:tcW w:w="1172"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(1) direct emissions of CO2 avoided. (2) indirect emissions of CO2 avoided (tons CO2).</w:t>
            </w:r>
          </w:p>
        </w:tc>
        <w:tc>
          <w:tcPr>
            <w:tcW w:w="1172"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(1)  direct emissions of CO2 are not avoided. (2) indirect emissions of CO2 are not avoided (tons CO2).</w:t>
            </w:r>
          </w:p>
        </w:tc>
        <w:tc>
          <w:tcPr>
            <w:tcW w:w="1172" w:type="pct"/>
            <w:tcBorders>
              <w:left w:val="single" w:sz="4" w:space="0" w:color="000000"/>
              <w:bottom w:val="single" w:sz="4" w:space="0" w:color="000000"/>
              <w:right w:val="single" w:sz="4" w:space="0" w:color="auto"/>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(1) direct emissions avoided: 62.000 tons CO2. (2) indirect emissions avoided due to the replication: 124.400 tons CO2. Due to the transformation of the market: 150.000 tons CO2.</w:t>
            </w:r>
          </w:p>
        </w:tc>
      </w:tr>
      <w:tr w:rsidR="00E5112A" w:rsidRPr="00E5112A" w:rsidTr="002D4E0A">
        <w:trPr>
          <w:cantSplit/>
        </w:trPr>
        <w:tc>
          <w:tcPr>
            <w:tcW w:w="299" w:type="pct"/>
            <w:tcBorders>
              <w:left w:val="single" w:sz="4" w:space="0" w:color="000000"/>
              <w:bottom w:val="single" w:sz="4" w:space="0" w:color="000000"/>
            </w:tcBorders>
            <w:shd w:val="clear" w:color="auto" w:fill="CCCCCC"/>
            <w:vAlign w:val="center"/>
          </w:tcPr>
          <w:p w:rsidR="00E5112A" w:rsidRPr="00E5112A" w:rsidRDefault="00E5112A" w:rsidP="002D4E0A">
            <w:pPr>
              <w:snapToGrid w:val="0"/>
              <w:spacing w:before="0" w:after="0" w:line="276" w:lineRule="auto"/>
              <w:jc w:val="center"/>
              <w:rPr>
                <w:b/>
                <w:bCs/>
                <w:sz w:val="16"/>
                <w:szCs w:val="16"/>
                <w:lang w:val="en-US"/>
              </w:rPr>
            </w:pPr>
            <w:r w:rsidRPr="00E5112A">
              <w:rPr>
                <w:b/>
                <w:bCs/>
                <w:sz w:val="16"/>
                <w:szCs w:val="16"/>
                <w:lang w:val="en-US"/>
              </w:rPr>
              <w:t>Objective of the project</w:t>
            </w:r>
          </w:p>
        </w:tc>
        <w:tc>
          <w:tcPr>
            <w:tcW w:w="1185"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Promoting energy efficiency in buildings by eliminating institutional, legal and regulatory, and technical capability barriers that currently restrict its large-scale adoption.</w:t>
            </w:r>
          </w:p>
        </w:tc>
        <w:tc>
          <w:tcPr>
            <w:tcW w:w="1172"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(1) market transformation (scale 1 ... 4).  (2) Adoption of policies (scale 1 ... 4).  (3) volume of savings of energy (MWh).  (4) investment (US$).  (5) Number of lending institutions.</w:t>
            </w:r>
          </w:p>
        </w:tc>
        <w:tc>
          <w:tcPr>
            <w:tcW w:w="1172"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(1) market transformation: 1. (2) Adoption of policies: 1. (3) Energy saved: 0 MWh. (4) Investments: US$ 0. (5). Number of lending institutions: 1 (Bancoldex-URE).</w:t>
            </w:r>
          </w:p>
        </w:tc>
        <w:tc>
          <w:tcPr>
            <w:tcW w:w="1172" w:type="pct"/>
            <w:tcBorders>
              <w:left w:val="single" w:sz="4" w:space="0" w:color="000000"/>
              <w:bottom w:val="single" w:sz="4" w:space="0" w:color="000000"/>
              <w:right w:val="single" w:sz="4" w:space="0" w:color="auto"/>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(1) market transformation: 3. (2) Adoption of policies: 4. (3) Energy saved: 88.600 MWh. (4) Investment (direct) US$ 3.2 M. (5).  Number of lending institutions: 1 (Bancoldex-URE).</w:t>
            </w:r>
          </w:p>
        </w:tc>
      </w:tr>
      <w:tr w:rsidR="00E5112A" w:rsidRPr="00E5112A" w:rsidTr="002D4E0A">
        <w:trPr>
          <w:cantSplit/>
        </w:trPr>
        <w:tc>
          <w:tcPr>
            <w:tcW w:w="299" w:type="pct"/>
            <w:tcBorders>
              <w:left w:val="single" w:sz="4" w:space="0" w:color="000000"/>
              <w:bottom w:val="single" w:sz="4" w:space="0" w:color="000000"/>
            </w:tcBorders>
            <w:shd w:val="clear" w:color="auto" w:fill="CCCCCC"/>
            <w:vAlign w:val="center"/>
          </w:tcPr>
          <w:p w:rsidR="00E5112A" w:rsidRPr="00E5112A" w:rsidRDefault="00E5112A" w:rsidP="002D4E0A">
            <w:pPr>
              <w:snapToGrid w:val="0"/>
              <w:spacing w:before="0" w:after="0" w:line="276" w:lineRule="auto"/>
              <w:jc w:val="center"/>
              <w:rPr>
                <w:b/>
                <w:bCs/>
                <w:sz w:val="16"/>
                <w:szCs w:val="16"/>
                <w:lang w:val="en-US"/>
              </w:rPr>
            </w:pPr>
            <w:r w:rsidRPr="00E5112A">
              <w:rPr>
                <w:b/>
                <w:bCs/>
                <w:sz w:val="16"/>
                <w:szCs w:val="16"/>
                <w:lang w:val="en-US"/>
              </w:rPr>
              <w:t>Result 1</w:t>
            </w:r>
          </w:p>
        </w:tc>
        <w:tc>
          <w:tcPr>
            <w:tcW w:w="4701" w:type="pct"/>
            <w:gridSpan w:val="4"/>
            <w:tcBorders>
              <w:left w:val="single" w:sz="4" w:space="0" w:color="000000"/>
              <w:bottom w:val="single" w:sz="4" w:space="0" w:color="000000"/>
              <w:right w:val="single" w:sz="4" w:space="0" w:color="000000"/>
            </w:tcBorders>
            <w:shd w:val="clear" w:color="auto" w:fill="D9D9D9"/>
            <w:vAlign w:val="center"/>
          </w:tcPr>
          <w:p w:rsidR="00E5112A" w:rsidRPr="00E5112A" w:rsidRDefault="00E5112A" w:rsidP="002D4E0A">
            <w:pPr>
              <w:snapToGrid w:val="0"/>
              <w:spacing w:before="0" w:after="0" w:line="276" w:lineRule="auto"/>
              <w:rPr>
                <w:b/>
                <w:bCs/>
                <w:sz w:val="16"/>
                <w:szCs w:val="16"/>
                <w:lang w:val="en-US"/>
              </w:rPr>
            </w:pPr>
            <w:r w:rsidRPr="00E5112A">
              <w:rPr>
                <w:b/>
                <w:bCs/>
                <w:sz w:val="16"/>
                <w:szCs w:val="16"/>
                <w:lang w:val="en-US"/>
              </w:rPr>
              <w:t>Government institutions responsible for promoting energy efficiency strengthened</w:t>
            </w:r>
          </w:p>
        </w:tc>
      </w:tr>
      <w:tr w:rsidR="00E5112A" w:rsidRPr="00E5112A" w:rsidTr="002D4E0A">
        <w:trPr>
          <w:cantSplit/>
        </w:trPr>
        <w:tc>
          <w:tcPr>
            <w:tcW w:w="299" w:type="pct"/>
            <w:tcBorders>
              <w:left w:val="single" w:sz="4" w:space="0" w:color="000000"/>
              <w:bottom w:val="single" w:sz="4" w:space="0" w:color="000000"/>
            </w:tcBorders>
            <w:shd w:val="clear" w:color="auto" w:fill="CCCCCC"/>
            <w:vAlign w:val="center"/>
          </w:tcPr>
          <w:p w:rsidR="00E5112A" w:rsidRPr="00E5112A" w:rsidRDefault="00E5112A" w:rsidP="002D4E0A">
            <w:pPr>
              <w:snapToGrid w:val="0"/>
              <w:spacing w:before="0" w:after="0" w:line="276" w:lineRule="auto"/>
              <w:jc w:val="center"/>
              <w:rPr>
                <w:sz w:val="16"/>
                <w:szCs w:val="16"/>
                <w:lang w:val="en-US"/>
              </w:rPr>
            </w:pPr>
            <w:r w:rsidRPr="00E5112A">
              <w:rPr>
                <w:sz w:val="16"/>
                <w:szCs w:val="16"/>
                <w:lang w:val="en-US"/>
              </w:rPr>
              <w:t>1.1</w:t>
            </w:r>
          </w:p>
        </w:tc>
        <w:tc>
          <w:tcPr>
            <w:tcW w:w="1185"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An EE ad-hoc group established at UPME.</w:t>
            </w:r>
          </w:p>
        </w:tc>
        <w:tc>
          <w:tcPr>
            <w:tcW w:w="1172"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Number of professionals added to UPME by the project; total time devoted to UPME in developing EE policies and programs and to the preparation of the NEEA.</w:t>
            </w:r>
          </w:p>
        </w:tc>
        <w:tc>
          <w:tcPr>
            <w:tcW w:w="1172"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The capacity of UPME to prepare and execute programs for energy efficiency (EE) and to prepare a national agency for EE will be limited.</w:t>
            </w:r>
          </w:p>
        </w:tc>
        <w:tc>
          <w:tcPr>
            <w:tcW w:w="1172" w:type="pct"/>
            <w:tcBorders>
              <w:left w:val="single" w:sz="4" w:space="0" w:color="000000"/>
              <w:bottom w:val="single" w:sz="4" w:space="0" w:color="000000"/>
              <w:right w:val="single" w:sz="4" w:space="0" w:color="auto"/>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The capacity will be expanded at UPME by 6.0 person-year, so that the development of EE programs and NEEA can be done in an appropriate manner.</w:t>
            </w:r>
          </w:p>
          <w:p w:rsidR="00E5112A" w:rsidRPr="00E5112A" w:rsidRDefault="00E5112A" w:rsidP="002D4E0A">
            <w:pPr>
              <w:snapToGrid w:val="0"/>
              <w:spacing w:before="0" w:after="0" w:line="276" w:lineRule="auto"/>
              <w:rPr>
                <w:sz w:val="16"/>
                <w:szCs w:val="16"/>
                <w:lang w:val="en-US"/>
              </w:rPr>
            </w:pPr>
            <w:r w:rsidRPr="00E5112A">
              <w:rPr>
                <w:sz w:val="16"/>
                <w:szCs w:val="16"/>
                <w:lang w:val="en-US"/>
              </w:rPr>
              <w:t>The exit strategy involves the integration of this group to the NEEA.</w:t>
            </w:r>
          </w:p>
        </w:tc>
      </w:tr>
      <w:tr w:rsidR="00E5112A" w:rsidRPr="00E5112A" w:rsidTr="002D4E0A">
        <w:trPr>
          <w:cantSplit/>
        </w:trPr>
        <w:tc>
          <w:tcPr>
            <w:tcW w:w="299" w:type="pct"/>
            <w:tcBorders>
              <w:left w:val="single" w:sz="4" w:space="0" w:color="000000"/>
              <w:bottom w:val="single" w:sz="4" w:space="0" w:color="000000"/>
            </w:tcBorders>
            <w:shd w:val="clear" w:color="auto" w:fill="CCCCCC"/>
            <w:vAlign w:val="center"/>
          </w:tcPr>
          <w:p w:rsidR="00E5112A" w:rsidRPr="00E5112A" w:rsidRDefault="00E5112A" w:rsidP="002D4E0A">
            <w:pPr>
              <w:snapToGrid w:val="0"/>
              <w:spacing w:before="0" w:after="0" w:line="276" w:lineRule="auto"/>
              <w:jc w:val="center"/>
              <w:rPr>
                <w:sz w:val="16"/>
                <w:szCs w:val="16"/>
                <w:lang w:val="en-US"/>
              </w:rPr>
            </w:pPr>
            <w:r w:rsidRPr="00E5112A">
              <w:rPr>
                <w:sz w:val="16"/>
                <w:szCs w:val="16"/>
                <w:lang w:val="en-US"/>
              </w:rPr>
              <w:t>1.2</w:t>
            </w:r>
          </w:p>
        </w:tc>
        <w:tc>
          <w:tcPr>
            <w:tcW w:w="1185"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A national agency for EE with a mandate to implement and promote EE programs and policies is designated and a proposal of law is presented for its creation.</w:t>
            </w:r>
          </w:p>
        </w:tc>
        <w:tc>
          <w:tcPr>
            <w:tcW w:w="1172"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Approval of the law proposal for ANNE; approval of the business plan and budget for the ANNE; formal creation and operation of the Anne.</w:t>
            </w:r>
          </w:p>
        </w:tc>
        <w:tc>
          <w:tcPr>
            <w:tcW w:w="1172"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There is no current legislation for the creation of the ANNE; there is not a business plan, ANNE is not created.</w:t>
            </w:r>
          </w:p>
        </w:tc>
        <w:tc>
          <w:tcPr>
            <w:tcW w:w="1172" w:type="pct"/>
            <w:tcBorders>
              <w:left w:val="single" w:sz="4" w:space="0" w:color="000000"/>
              <w:bottom w:val="single" w:sz="4" w:space="0" w:color="000000"/>
              <w:right w:val="single" w:sz="4" w:space="0" w:color="auto"/>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A proposal of law (1) shall be drawn up allowing for the creation of the ANNE on the part of the State. An appropriate business plan (1) is available. Ultimately, a bill provides that the ANNE is put formally in operation at the end of the project.</w:t>
            </w:r>
          </w:p>
        </w:tc>
      </w:tr>
      <w:tr w:rsidR="00E5112A" w:rsidRPr="00E5112A" w:rsidTr="002D4E0A">
        <w:trPr>
          <w:cantSplit/>
        </w:trPr>
        <w:tc>
          <w:tcPr>
            <w:tcW w:w="299" w:type="pct"/>
            <w:tcBorders>
              <w:left w:val="single" w:sz="4" w:space="0" w:color="000000"/>
              <w:bottom w:val="single" w:sz="4" w:space="0" w:color="000000"/>
            </w:tcBorders>
            <w:shd w:val="clear" w:color="auto" w:fill="CCCCCC"/>
            <w:vAlign w:val="center"/>
          </w:tcPr>
          <w:p w:rsidR="00E5112A" w:rsidRPr="00E5112A" w:rsidRDefault="00E5112A" w:rsidP="002D4E0A">
            <w:pPr>
              <w:pageBreakBefore/>
              <w:snapToGrid w:val="0"/>
              <w:spacing w:before="0" w:after="0" w:line="276" w:lineRule="auto"/>
              <w:jc w:val="center"/>
              <w:rPr>
                <w:b/>
                <w:bCs/>
                <w:sz w:val="16"/>
                <w:szCs w:val="16"/>
                <w:lang w:val="en-US"/>
              </w:rPr>
            </w:pPr>
            <w:r w:rsidRPr="00E5112A">
              <w:rPr>
                <w:b/>
                <w:bCs/>
                <w:sz w:val="16"/>
                <w:szCs w:val="16"/>
                <w:lang w:val="en-US"/>
              </w:rPr>
              <w:lastRenderedPageBreak/>
              <w:t>Result 2</w:t>
            </w:r>
          </w:p>
        </w:tc>
        <w:tc>
          <w:tcPr>
            <w:tcW w:w="4701" w:type="pct"/>
            <w:gridSpan w:val="4"/>
            <w:tcBorders>
              <w:left w:val="single" w:sz="4" w:space="0" w:color="000000"/>
              <w:bottom w:val="single" w:sz="4" w:space="0" w:color="000000"/>
              <w:right w:val="single" w:sz="4" w:space="0" w:color="000000"/>
            </w:tcBorders>
            <w:shd w:val="clear" w:color="auto" w:fill="D9D9D9"/>
            <w:vAlign w:val="center"/>
          </w:tcPr>
          <w:p w:rsidR="00E5112A" w:rsidRPr="00E5112A" w:rsidRDefault="00E5112A" w:rsidP="002D4E0A">
            <w:pPr>
              <w:pageBreakBefore/>
              <w:snapToGrid w:val="0"/>
              <w:spacing w:before="0" w:after="0" w:line="276" w:lineRule="auto"/>
              <w:rPr>
                <w:b/>
                <w:bCs/>
                <w:sz w:val="16"/>
                <w:szCs w:val="16"/>
                <w:lang w:val="en-US"/>
              </w:rPr>
            </w:pPr>
            <w:r w:rsidRPr="00E5112A">
              <w:rPr>
                <w:b/>
                <w:bCs/>
                <w:sz w:val="16"/>
                <w:szCs w:val="16"/>
                <w:lang w:val="en-US"/>
              </w:rPr>
              <w:t>Policies, regulations and standards to promote energy efficiency in buildings developed and implemented</w:t>
            </w:r>
          </w:p>
        </w:tc>
      </w:tr>
      <w:tr w:rsidR="00E5112A" w:rsidRPr="00E5112A" w:rsidTr="002D4E0A">
        <w:trPr>
          <w:cantSplit/>
        </w:trPr>
        <w:tc>
          <w:tcPr>
            <w:tcW w:w="299" w:type="pct"/>
            <w:tcBorders>
              <w:left w:val="single" w:sz="4" w:space="0" w:color="000000"/>
              <w:bottom w:val="single" w:sz="4" w:space="0" w:color="000000"/>
            </w:tcBorders>
            <w:shd w:val="clear" w:color="auto" w:fill="CCCCCC"/>
            <w:vAlign w:val="center"/>
          </w:tcPr>
          <w:p w:rsidR="00E5112A" w:rsidRPr="00E5112A" w:rsidRDefault="00E5112A" w:rsidP="002D4E0A">
            <w:pPr>
              <w:snapToGrid w:val="0"/>
              <w:spacing w:before="0" w:after="0" w:line="276" w:lineRule="auto"/>
              <w:jc w:val="center"/>
              <w:rPr>
                <w:sz w:val="16"/>
                <w:szCs w:val="16"/>
                <w:lang w:val="en-US"/>
              </w:rPr>
            </w:pPr>
            <w:r w:rsidRPr="00E5112A">
              <w:rPr>
                <w:sz w:val="16"/>
                <w:szCs w:val="16"/>
                <w:lang w:val="en-US"/>
              </w:rPr>
              <w:t>2.1</w:t>
            </w:r>
          </w:p>
        </w:tc>
        <w:tc>
          <w:tcPr>
            <w:tcW w:w="1185"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The PROURE Program has been strengthened by the development and implementation of specific regulations to promote EE in buildings, including: (i) provision of energy services for public and private buildings; (ii) energy audits; (iii) certification of professionals of energy; (iv) energy services companies (ESCOs).</w:t>
            </w:r>
          </w:p>
        </w:tc>
        <w:tc>
          <w:tcPr>
            <w:tcW w:w="1172"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List of regulations and documents that describe activities and programs of EE under PROURE.</w:t>
            </w:r>
          </w:p>
        </w:tc>
        <w:tc>
          <w:tcPr>
            <w:tcW w:w="1172"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Lack of regulations and programs that promote specific EE in buildings.</w:t>
            </w:r>
          </w:p>
        </w:tc>
        <w:tc>
          <w:tcPr>
            <w:tcW w:w="1172" w:type="pct"/>
            <w:tcBorders>
              <w:left w:val="single" w:sz="4" w:space="0" w:color="000000"/>
              <w:bottom w:val="single" w:sz="4" w:space="0" w:color="000000"/>
              <w:right w:val="single" w:sz="4" w:space="0" w:color="auto"/>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It has been developed and implemented specific regulation in all cases (i…iv).</w:t>
            </w:r>
          </w:p>
        </w:tc>
      </w:tr>
      <w:tr w:rsidR="00E5112A" w:rsidRPr="00E5112A" w:rsidTr="002D4E0A">
        <w:trPr>
          <w:cantSplit/>
        </w:trPr>
        <w:tc>
          <w:tcPr>
            <w:tcW w:w="299" w:type="pct"/>
            <w:tcBorders>
              <w:left w:val="single" w:sz="4" w:space="0" w:color="000000"/>
              <w:bottom w:val="single" w:sz="4" w:space="0" w:color="000000"/>
            </w:tcBorders>
            <w:shd w:val="clear" w:color="auto" w:fill="CCCCCC"/>
            <w:vAlign w:val="center"/>
          </w:tcPr>
          <w:p w:rsidR="00E5112A" w:rsidRPr="00E5112A" w:rsidRDefault="00E5112A" w:rsidP="002D4E0A">
            <w:pPr>
              <w:snapToGrid w:val="0"/>
              <w:spacing w:before="0" w:after="0" w:line="276" w:lineRule="auto"/>
              <w:jc w:val="center"/>
              <w:rPr>
                <w:sz w:val="16"/>
                <w:szCs w:val="16"/>
                <w:lang w:val="en-US"/>
              </w:rPr>
            </w:pPr>
            <w:r w:rsidRPr="00E5112A">
              <w:rPr>
                <w:sz w:val="16"/>
                <w:szCs w:val="16"/>
                <w:lang w:val="en-US"/>
              </w:rPr>
              <w:t>2.2</w:t>
            </w:r>
          </w:p>
        </w:tc>
        <w:tc>
          <w:tcPr>
            <w:tcW w:w="1185"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National Standards for EE in buildings developed, including energy audits and energy management.</w:t>
            </w:r>
          </w:p>
        </w:tc>
        <w:tc>
          <w:tcPr>
            <w:tcW w:w="1172"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Number of national standards for EE in buildings completed; decreed national standards for EE; the amount of energy audits carried out per year; number of feasibility studies for large HVAC conducted per year.</w:t>
            </w:r>
          </w:p>
        </w:tc>
        <w:tc>
          <w:tcPr>
            <w:tcW w:w="1172"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No national standard for EE in buildings in force. Energy audits, energy management plans and feasibility studies for large investments in EE in buildings hardly will be developed.</w:t>
            </w:r>
          </w:p>
        </w:tc>
        <w:tc>
          <w:tcPr>
            <w:tcW w:w="1172" w:type="pct"/>
            <w:tcBorders>
              <w:left w:val="single" w:sz="4" w:space="0" w:color="000000"/>
              <w:bottom w:val="single" w:sz="4" w:space="0" w:color="000000"/>
              <w:right w:val="single" w:sz="4" w:space="0" w:color="auto"/>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Three (3) standards developed, e.g. thermal quality of buildings. Developed protocol for energy audits in buildings. Developed guidelines for energy management plans.</w:t>
            </w:r>
          </w:p>
        </w:tc>
      </w:tr>
      <w:tr w:rsidR="00E5112A" w:rsidRPr="00E5112A" w:rsidTr="002D4E0A">
        <w:trPr>
          <w:cantSplit/>
        </w:trPr>
        <w:tc>
          <w:tcPr>
            <w:tcW w:w="299" w:type="pct"/>
            <w:tcBorders>
              <w:left w:val="single" w:sz="4" w:space="0" w:color="000000"/>
              <w:bottom w:val="single" w:sz="4" w:space="0" w:color="000000"/>
            </w:tcBorders>
            <w:shd w:val="clear" w:color="auto" w:fill="CCCCCC"/>
            <w:vAlign w:val="center"/>
          </w:tcPr>
          <w:p w:rsidR="00E5112A" w:rsidRPr="00E5112A" w:rsidRDefault="00E5112A" w:rsidP="002D4E0A">
            <w:pPr>
              <w:snapToGrid w:val="0"/>
              <w:spacing w:before="0" w:after="0" w:line="276" w:lineRule="auto"/>
              <w:jc w:val="center"/>
              <w:rPr>
                <w:sz w:val="16"/>
                <w:szCs w:val="16"/>
                <w:lang w:val="en-US"/>
              </w:rPr>
            </w:pPr>
            <w:r w:rsidRPr="00E5112A">
              <w:rPr>
                <w:sz w:val="16"/>
                <w:szCs w:val="16"/>
                <w:lang w:val="en-US"/>
              </w:rPr>
              <w:t>2.3</w:t>
            </w:r>
          </w:p>
        </w:tc>
        <w:tc>
          <w:tcPr>
            <w:tcW w:w="1185"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Incentives for investment in EE analyzed by UPME as an input for the development of policies.</w:t>
            </w:r>
          </w:p>
        </w:tc>
        <w:tc>
          <w:tcPr>
            <w:tcW w:w="1172"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Support policies document providing recommendations on appropriate incentives, including an analysis of economic aspects of sustainability.</w:t>
            </w:r>
          </w:p>
        </w:tc>
        <w:tc>
          <w:tcPr>
            <w:tcW w:w="1172"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During the time horizon of the project, little or no work will be to prepare a financial incentive for investment in EE in buildings.</w:t>
            </w:r>
          </w:p>
        </w:tc>
        <w:tc>
          <w:tcPr>
            <w:tcW w:w="1172" w:type="pct"/>
            <w:tcBorders>
              <w:left w:val="single" w:sz="4" w:space="0" w:color="000000"/>
              <w:bottom w:val="single" w:sz="4" w:space="0" w:color="000000"/>
              <w:right w:val="single" w:sz="4" w:space="0" w:color="auto"/>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It has been handed a document in support of policies analyzing financial incentives for EE in buildings. </w:t>
            </w:r>
          </w:p>
        </w:tc>
      </w:tr>
      <w:tr w:rsidR="00E5112A" w:rsidRPr="00E5112A" w:rsidTr="002D4E0A">
        <w:trPr>
          <w:cantSplit/>
        </w:trPr>
        <w:tc>
          <w:tcPr>
            <w:tcW w:w="299" w:type="pct"/>
            <w:tcBorders>
              <w:left w:val="single" w:sz="4" w:space="0" w:color="000000"/>
              <w:bottom w:val="single" w:sz="4" w:space="0" w:color="000000"/>
            </w:tcBorders>
            <w:shd w:val="clear" w:color="auto" w:fill="CCCCCC"/>
            <w:vAlign w:val="center"/>
          </w:tcPr>
          <w:p w:rsidR="00E5112A" w:rsidRPr="00E5112A" w:rsidRDefault="00E5112A" w:rsidP="002D4E0A">
            <w:pPr>
              <w:pageBreakBefore/>
              <w:snapToGrid w:val="0"/>
              <w:spacing w:before="0" w:after="0" w:line="276" w:lineRule="auto"/>
              <w:jc w:val="center"/>
              <w:rPr>
                <w:b/>
                <w:bCs/>
                <w:sz w:val="16"/>
                <w:szCs w:val="16"/>
                <w:lang w:val="en-US"/>
              </w:rPr>
            </w:pPr>
            <w:r w:rsidRPr="00E5112A">
              <w:rPr>
                <w:b/>
                <w:bCs/>
                <w:sz w:val="16"/>
                <w:szCs w:val="16"/>
                <w:lang w:val="en-US"/>
              </w:rPr>
              <w:lastRenderedPageBreak/>
              <w:t>Result 3</w:t>
            </w:r>
          </w:p>
        </w:tc>
        <w:tc>
          <w:tcPr>
            <w:tcW w:w="4701" w:type="pct"/>
            <w:gridSpan w:val="4"/>
            <w:tcBorders>
              <w:left w:val="single" w:sz="4" w:space="0" w:color="000000"/>
              <w:bottom w:val="single" w:sz="4" w:space="0" w:color="000000"/>
              <w:right w:val="single" w:sz="4" w:space="0" w:color="auto"/>
            </w:tcBorders>
            <w:shd w:val="clear" w:color="auto" w:fill="D9D9D9"/>
            <w:vAlign w:val="center"/>
          </w:tcPr>
          <w:p w:rsidR="00E5112A" w:rsidRPr="00E5112A" w:rsidRDefault="00E5112A" w:rsidP="002D4E0A">
            <w:pPr>
              <w:pageBreakBefore/>
              <w:snapToGrid w:val="0"/>
              <w:spacing w:before="0" w:after="0" w:line="276" w:lineRule="auto"/>
              <w:rPr>
                <w:b/>
                <w:bCs/>
                <w:sz w:val="16"/>
                <w:szCs w:val="16"/>
                <w:lang w:val="en-US"/>
              </w:rPr>
            </w:pPr>
            <w:r w:rsidRPr="00E5112A">
              <w:rPr>
                <w:b/>
                <w:bCs/>
                <w:sz w:val="16"/>
                <w:szCs w:val="16"/>
                <w:lang w:val="en-US"/>
              </w:rPr>
              <w:t>Technical Knowledge and capabilities of key players improved</w:t>
            </w:r>
          </w:p>
        </w:tc>
      </w:tr>
      <w:tr w:rsidR="00E5112A" w:rsidRPr="00E5112A" w:rsidTr="002D4E0A">
        <w:trPr>
          <w:cantSplit/>
        </w:trPr>
        <w:tc>
          <w:tcPr>
            <w:tcW w:w="299" w:type="pct"/>
            <w:tcBorders>
              <w:left w:val="single" w:sz="4" w:space="0" w:color="000000"/>
              <w:bottom w:val="single" w:sz="4" w:space="0" w:color="000000"/>
            </w:tcBorders>
            <w:shd w:val="clear" w:color="auto" w:fill="CCCCCC"/>
            <w:vAlign w:val="center"/>
          </w:tcPr>
          <w:p w:rsidR="00E5112A" w:rsidRPr="00E5112A" w:rsidRDefault="00E5112A" w:rsidP="002D4E0A">
            <w:pPr>
              <w:snapToGrid w:val="0"/>
              <w:spacing w:before="0" w:after="0" w:line="276" w:lineRule="auto"/>
              <w:jc w:val="center"/>
              <w:rPr>
                <w:sz w:val="16"/>
                <w:szCs w:val="16"/>
                <w:lang w:val="en-US"/>
              </w:rPr>
            </w:pPr>
            <w:r w:rsidRPr="00E5112A">
              <w:rPr>
                <w:sz w:val="16"/>
                <w:szCs w:val="16"/>
                <w:lang w:val="en-US"/>
              </w:rPr>
              <w:t>3.1</w:t>
            </w:r>
          </w:p>
        </w:tc>
        <w:tc>
          <w:tcPr>
            <w:tcW w:w="1185"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Awareness and information on EE among construction engineers, architects, compliance officials, providers and consumers of products of EE, improved.</w:t>
            </w:r>
          </w:p>
        </w:tc>
        <w:tc>
          <w:tcPr>
            <w:tcW w:w="1172"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Production of training materials and information; preparation and implementation of training courses; number of skilled professionals.</w:t>
            </w:r>
          </w:p>
        </w:tc>
        <w:tc>
          <w:tcPr>
            <w:tcW w:w="1172"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Knowledge and technical skills inadequate among key professionals, suppliers and potential customers.</w:t>
            </w:r>
          </w:p>
        </w:tc>
        <w:tc>
          <w:tcPr>
            <w:tcW w:w="1172" w:type="pct"/>
            <w:tcBorders>
              <w:left w:val="single" w:sz="4" w:space="0" w:color="000000"/>
              <w:bottom w:val="single" w:sz="4" w:space="0" w:color="000000"/>
              <w:right w:val="single" w:sz="4" w:space="0" w:color="auto"/>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Training Material and information has been produced and distributed to key professionals, suppliers and customers; courses have been prepared and executed on EE matters for key professionals and suppliers; at least 75 professionals have been trained.</w:t>
            </w:r>
          </w:p>
        </w:tc>
      </w:tr>
      <w:tr w:rsidR="00E5112A" w:rsidRPr="00E5112A" w:rsidTr="002D4E0A">
        <w:trPr>
          <w:cantSplit/>
        </w:trPr>
        <w:tc>
          <w:tcPr>
            <w:tcW w:w="299" w:type="pct"/>
            <w:tcBorders>
              <w:left w:val="single" w:sz="4" w:space="0" w:color="000000"/>
              <w:bottom w:val="single" w:sz="4" w:space="0" w:color="000000"/>
            </w:tcBorders>
            <w:shd w:val="clear" w:color="auto" w:fill="CCCCCC"/>
            <w:vAlign w:val="center"/>
          </w:tcPr>
          <w:p w:rsidR="00E5112A" w:rsidRPr="00E5112A" w:rsidRDefault="00E5112A" w:rsidP="002D4E0A">
            <w:pPr>
              <w:snapToGrid w:val="0"/>
              <w:spacing w:before="0" w:after="0" w:line="276" w:lineRule="auto"/>
              <w:jc w:val="center"/>
              <w:rPr>
                <w:sz w:val="16"/>
                <w:szCs w:val="16"/>
                <w:lang w:val="en-US"/>
              </w:rPr>
            </w:pPr>
            <w:r w:rsidRPr="00E5112A">
              <w:rPr>
                <w:sz w:val="16"/>
                <w:szCs w:val="16"/>
                <w:lang w:val="en-US"/>
              </w:rPr>
              <w:t>3.2</w:t>
            </w:r>
          </w:p>
        </w:tc>
        <w:tc>
          <w:tcPr>
            <w:tcW w:w="1185"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A program of technical assistance for the replacement of inefficient and CFC-based chillers implemented.</w:t>
            </w:r>
          </w:p>
        </w:tc>
        <w:tc>
          <w:tcPr>
            <w:tcW w:w="1172"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Design of a program of technical assistance (TA) to replace inefficient chillers that use CFCs; implementation of the TA program; delivery of feasibility studies for the replacement of HVAC installations,</w:t>
            </w:r>
          </w:p>
        </w:tc>
        <w:tc>
          <w:tcPr>
            <w:tcW w:w="1172"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Inefficient Chillers based on CFCs are replaced after having reached their useful life.</w:t>
            </w:r>
          </w:p>
        </w:tc>
        <w:tc>
          <w:tcPr>
            <w:tcW w:w="1172" w:type="pct"/>
            <w:tcBorders>
              <w:left w:val="single" w:sz="4" w:space="0" w:color="000000"/>
              <w:bottom w:val="single" w:sz="4" w:space="0" w:color="000000"/>
              <w:right w:val="single" w:sz="4" w:space="0" w:color="auto"/>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It has been designed and implemented a TA program. The exit strategy provides for the continuation of the TA program through the ANNE and the participation of the private sector.</w:t>
            </w:r>
          </w:p>
          <w:p w:rsidR="00E5112A" w:rsidRPr="00E5112A" w:rsidRDefault="00E5112A" w:rsidP="002D4E0A">
            <w:pPr>
              <w:snapToGrid w:val="0"/>
              <w:spacing w:before="0" w:after="0" w:line="276" w:lineRule="auto"/>
              <w:rPr>
                <w:sz w:val="16"/>
                <w:szCs w:val="16"/>
                <w:lang w:val="en-US"/>
              </w:rPr>
            </w:pPr>
            <w:r w:rsidRPr="00E5112A">
              <w:rPr>
                <w:sz w:val="16"/>
                <w:szCs w:val="16"/>
                <w:lang w:val="en-US"/>
              </w:rPr>
              <w:t>Delivery of at least 10 feasibility studies for projects of replacement of HVAC.</w:t>
            </w:r>
          </w:p>
        </w:tc>
      </w:tr>
      <w:tr w:rsidR="00E5112A" w:rsidRPr="00E5112A" w:rsidTr="002D4E0A">
        <w:trPr>
          <w:cantSplit/>
        </w:trPr>
        <w:tc>
          <w:tcPr>
            <w:tcW w:w="299" w:type="pct"/>
            <w:tcBorders>
              <w:left w:val="single" w:sz="4" w:space="0" w:color="000000"/>
              <w:bottom w:val="single" w:sz="4" w:space="0" w:color="000000"/>
            </w:tcBorders>
            <w:shd w:val="clear" w:color="auto" w:fill="CCCCCC"/>
            <w:vAlign w:val="center"/>
          </w:tcPr>
          <w:p w:rsidR="00E5112A" w:rsidRPr="00E5112A" w:rsidRDefault="00E5112A" w:rsidP="002D4E0A">
            <w:pPr>
              <w:snapToGrid w:val="0"/>
              <w:spacing w:before="0" w:after="0" w:line="276" w:lineRule="auto"/>
              <w:jc w:val="center"/>
              <w:rPr>
                <w:sz w:val="16"/>
                <w:szCs w:val="16"/>
                <w:lang w:val="en-US"/>
              </w:rPr>
            </w:pPr>
            <w:r w:rsidRPr="00E5112A">
              <w:rPr>
                <w:sz w:val="16"/>
                <w:szCs w:val="16"/>
                <w:lang w:val="en-US"/>
              </w:rPr>
              <w:t>3.3</w:t>
            </w:r>
          </w:p>
        </w:tc>
        <w:tc>
          <w:tcPr>
            <w:tcW w:w="1185" w:type="pct"/>
            <w:tcBorders>
              <w:top w:val="single" w:sz="4" w:space="0" w:color="000000"/>
              <w:left w:val="single" w:sz="4" w:space="0" w:color="000000"/>
              <w:bottom w:val="single" w:sz="4" w:space="0" w:color="000000"/>
            </w:tcBorders>
            <w:shd w:val="clear" w:color="auto" w:fill="FFFFFF"/>
          </w:tcPr>
          <w:p w:rsidR="00E5112A" w:rsidRPr="00E5112A" w:rsidRDefault="00E5112A" w:rsidP="002D4E0A">
            <w:pPr>
              <w:snapToGrid w:val="0"/>
              <w:spacing w:before="0" w:after="0" w:line="276" w:lineRule="auto"/>
              <w:rPr>
                <w:sz w:val="16"/>
                <w:szCs w:val="16"/>
                <w:shd w:val="clear" w:color="auto" w:fill="FFFFFF"/>
                <w:lang w:val="en-US"/>
              </w:rPr>
            </w:pPr>
            <w:r w:rsidRPr="00E5112A">
              <w:rPr>
                <w:sz w:val="16"/>
                <w:szCs w:val="16"/>
                <w:shd w:val="clear" w:color="auto" w:fill="FFFFFF"/>
                <w:lang w:val="en-US"/>
              </w:rPr>
              <w:t>Project Guides, analytical tools, and documentation of the products compiled and disseminated.</w:t>
            </w:r>
          </w:p>
        </w:tc>
        <w:tc>
          <w:tcPr>
            <w:tcW w:w="1172" w:type="pct"/>
            <w:tcBorders>
              <w:top w:val="single" w:sz="4" w:space="0" w:color="000000"/>
              <w:left w:val="single" w:sz="4" w:space="0" w:color="000000"/>
              <w:bottom w:val="single" w:sz="4" w:space="0" w:color="000000"/>
            </w:tcBorders>
            <w:shd w:val="clear" w:color="auto" w:fill="FFFFFF"/>
          </w:tcPr>
          <w:p w:rsidR="00E5112A" w:rsidRPr="00E5112A" w:rsidRDefault="00E5112A" w:rsidP="002D4E0A">
            <w:pPr>
              <w:snapToGrid w:val="0"/>
              <w:spacing w:before="0" w:after="0" w:line="276" w:lineRule="auto"/>
              <w:rPr>
                <w:sz w:val="16"/>
                <w:szCs w:val="16"/>
                <w:shd w:val="clear" w:color="auto" w:fill="FFFFFF"/>
                <w:lang w:val="en-US"/>
              </w:rPr>
            </w:pPr>
            <w:r w:rsidRPr="00E5112A">
              <w:rPr>
                <w:sz w:val="16"/>
                <w:szCs w:val="16"/>
                <w:shd w:val="clear" w:color="auto" w:fill="FFFFFF"/>
                <w:lang w:val="en-US"/>
              </w:rPr>
              <w:t>Development of technical guidelines for projects involving large chillers, availability of guidelines (documents, AV material) among key players.</w:t>
            </w:r>
          </w:p>
        </w:tc>
        <w:tc>
          <w:tcPr>
            <w:tcW w:w="1172" w:type="pct"/>
            <w:tcBorders>
              <w:top w:val="single" w:sz="4" w:space="0" w:color="000000"/>
              <w:left w:val="single" w:sz="4" w:space="0" w:color="000000"/>
              <w:bottom w:val="single" w:sz="4" w:space="0" w:color="000000"/>
            </w:tcBorders>
            <w:shd w:val="clear" w:color="auto" w:fill="FFFFFF"/>
          </w:tcPr>
          <w:p w:rsidR="00E5112A" w:rsidRPr="00E5112A" w:rsidRDefault="00E5112A" w:rsidP="002D4E0A">
            <w:pPr>
              <w:snapToGrid w:val="0"/>
              <w:spacing w:before="0" w:after="0" w:line="276" w:lineRule="auto"/>
              <w:rPr>
                <w:sz w:val="16"/>
                <w:szCs w:val="16"/>
                <w:shd w:val="clear" w:color="auto" w:fill="FFFFFF"/>
                <w:lang w:val="en-US"/>
              </w:rPr>
            </w:pPr>
            <w:r w:rsidRPr="00E5112A">
              <w:rPr>
                <w:sz w:val="16"/>
                <w:szCs w:val="16"/>
                <w:shd w:val="clear" w:color="auto" w:fill="FFFFFF"/>
                <w:lang w:val="en-US"/>
              </w:rPr>
              <w:t>There are no guidelines among the key actors in Colombia.</w:t>
            </w:r>
          </w:p>
        </w:tc>
        <w:tc>
          <w:tcPr>
            <w:tcW w:w="1172" w:type="pct"/>
            <w:tcBorders>
              <w:top w:val="single" w:sz="4" w:space="0" w:color="000000"/>
              <w:left w:val="single" w:sz="4" w:space="0" w:color="000000"/>
              <w:bottom w:val="single" w:sz="4" w:space="0" w:color="000000"/>
              <w:right w:val="single" w:sz="4" w:space="0" w:color="auto"/>
            </w:tcBorders>
            <w:shd w:val="clear" w:color="auto" w:fill="FFFFFF"/>
          </w:tcPr>
          <w:p w:rsidR="00E5112A" w:rsidRPr="00E5112A" w:rsidRDefault="00E5112A" w:rsidP="002D4E0A">
            <w:pPr>
              <w:snapToGrid w:val="0"/>
              <w:spacing w:before="0" w:after="0" w:line="276" w:lineRule="auto"/>
              <w:rPr>
                <w:sz w:val="16"/>
                <w:szCs w:val="16"/>
                <w:lang w:val="en-US"/>
              </w:rPr>
            </w:pPr>
            <w:r w:rsidRPr="00E5112A">
              <w:rPr>
                <w:sz w:val="16"/>
                <w:szCs w:val="16"/>
                <w:lang w:val="en-US"/>
              </w:rPr>
              <w:t>Material is available among at least 3 major suppliers and in 10 major cities in Colombia.</w:t>
            </w:r>
          </w:p>
        </w:tc>
      </w:tr>
      <w:tr w:rsidR="00E5112A" w:rsidRPr="00E5112A" w:rsidTr="002D4E0A">
        <w:trPr>
          <w:cantSplit/>
        </w:trPr>
        <w:tc>
          <w:tcPr>
            <w:tcW w:w="299" w:type="pct"/>
            <w:tcBorders>
              <w:left w:val="single" w:sz="4" w:space="0" w:color="000000"/>
              <w:bottom w:val="single" w:sz="4" w:space="0" w:color="000000"/>
            </w:tcBorders>
            <w:shd w:val="clear" w:color="auto" w:fill="CCCCCC"/>
            <w:vAlign w:val="center"/>
          </w:tcPr>
          <w:p w:rsidR="00E5112A" w:rsidRPr="00E5112A" w:rsidRDefault="00E5112A" w:rsidP="002D4E0A">
            <w:pPr>
              <w:pageBreakBefore/>
              <w:snapToGrid w:val="0"/>
              <w:spacing w:before="0" w:after="0" w:line="276" w:lineRule="auto"/>
              <w:jc w:val="center"/>
              <w:rPr>
                <w:b/>
                <w:bCs/>
                <w:sz w:val="16"/>
                <w:szCs w:val="16"/>
                <w:lang w:val="en-US"/>
              </w:rPr>
            </w:pPr>
            <w:r w:rsidRPr="00E5112A">
              <w:rPr>
                <w:b/>
                <w:bCs/>
                <w:sz w:val="16"/>
                <w:szCs w:val="16"/>
                <w:lang w:val="en-US"/>
              </w:rPr>
              <w:lastRenderedPageBreak/>
              <w:t>Result 4</w:t>
            </w:r>
          </w:p>
        </w:tc>
        <w:tc>
          <w:tcPr>
            <w:tcW w:w="4701" w:type="pct"/>
            <w:gridSpan w:val="4"/>
            <w:tcBorders>
              <w:left w:val="single" w:sz="4" w:space="0" w:color="000000"/>
              <w:bottom w:val="single" w:sz="4" w:space="0" w:color="000000"/>
              <w:right w:val="single" w:sz="4" w:space="0" w:color="auto"/>
            </w:tcBorders>
            <w:shd w:val="clear" w:color="auto" w:fill="D9D9D9"/>
            <w:vAlign w:val="center"/>
          </w:tcPr>
          <w:p w:rsidR="00E5112A" w:rsidRPr="00E5112A" w:rsidRDefault="00E5112A" w:rsidP="002D4E0A">
            <w:pPr>
              <w:pageBreakBefore/>
              <w:tabs>
                <w:tab w:val="left" w:pos="426"/>
              </w:tabs>
              <w:spacing w:before="0" w:after="0" w:line="276" w:lineRule="auto"/>
              <w:rPr>
                <w:b/>
                <w:bCs/>
                <w:sz w:val="16"/>
                <w:szCs w:val="16"/>
                <w:lang w:val="en-US"/>
              </w:rPr>
            </w:pPr>
            <w:r w:rsidRPr="00E5112A">
              <w:rPr>
                <w:b/>
                <w:bCs/>
                <w:sz w:val="16"/>
                <w:szCs w:val="16"/>
                <w:lang w:val="en-US"/>
              </w:rPr>
              <w:t>Energy savings through the replacement of chillers carried out</w:t>
            </w:r>
          </w:p>
        </w:tc>
      </w:tr>
      <w:tr w:rsidR="00E5112A" w:rsidRPr="00E5112A" w:rsidTr="002D4E0A">
        <w:trPr>
          <w:cantSplit/>
        </w:trPr>
        <w:tc>
          <w:tcPr>
            <w:tcW w:w="299" w:type="pct"/>
            <w:tcBorders>
              <w:left w:val="single" w:sz="4" w:space="0" w:color="000000"/>
              <w:bottom w:val="single" w:sz="4" w:space="0" w:color="000000"/>
            </w:tcBorders>
            <w:shd w:val="clear" w:color="auto" w:fill="CCCCCC"/>
            <w:vAlign w:val="center"/>
          </w:tcPr>
          <w:p w:rsidR="00E5112A" w:rsidRPr="00E5112A" w:rsidRDefault="00E5112A" w:rsidP="002D4E0A">
            <w:pPr>
              <w:snapToGrid w:val="0"/>
              <w:spacing w:before="0" w:after="0" w:line="276" w:lineRule="auto"/>
              <w:jc w:val="center"/>
              <w:rPr>
                <w:sz w:val="16"/>
                <w:szCs w:val="16"/>
                <w:lang w:val="en-US"/>
              </w:rPr>
            </w:pPr>
            <w:r w:rsidRPr="00E5112A">
              <w:rPr>
                <w:sz w:val="16"/>
                <w:szCs w:val="16"/>
                <w:lang w:val="en-US"/>
              </w:rPr>
              <w:t>4.1</w:t>
            </w:r>
          </w:p>
        </w:tc>
        <w:tc>
          <w:tcPr>
            <w:tcW w:w="1185" w:type="pct"/>
            <w:tcBorders>
              <w:left w:val="single" w:sz="4" w:space="0" w:color="000000"/>
              <w:bottom w:val="single" w:sz="4" w:space="0" w:color="000000"/>
            </w:tcBorders>
            <w:shd w:val="clear" w:color="auto" w:fill="FFFFFF"/>
          </w:tcPr>
          <w:p w:rsidR="00E5112A" w:rsidRPr="00E5112A" w:rsidRDefault="00E5112A" w:rsidP="002D4E0A">
            <w:pPr>
              <w:snapToGrid w:val="0"/>
              <w:spacing w:before="0" w:after="0" w:line="276" w:lineRule="auto"/>
              <w:rPr>
                <w:sz w:val="16"/>
                <w:szCs w:val="16"/>
                <w:lang w:val="en-US"/>
              </w:rPr>
            </w:pPr>
            <w:r w:rsidRPr="00E5112A">
              <w:rPr>
                <w:sz w:val="16"/>
                <w:szCs w:val="16"/>
                <w:lang w:val="en-US"/>
              </w:rPr>
              <w:t>Selection of mechanisms for requesting project proposals for the replacement of chillers, including the development of a replication portfolio.</w:t>
            </w:r>
          </w:p>
        </w:tc>
        <w:tc>
          <w:tcPr>
            <w:tcW w:w="1172" w:type="pct"/>
            <w:tcBorders>
              <w:left w:val="single" w:sz="4" w:space="0" w:color="000000"/>
              <w:bottom w:val="single" w:sz="4" w:space="0" w:color="000000"/>
            </w:tcBorders>
            <w:shd w:val="clear" w:color="auto" w:fill="FFFFFF"/>
          </w:tcPr>
          <w:p w:rsidR="00E5112A" w:rsidRPr="00E5112A" w:rsidRDefault="00E5112A" w:rsidP="002D4E0A">
            <w:pPr>
              <w:snapToGrid w:val="0"/>
              <w:spacing w:before="0" w:after="0" w:line="276" w:lineRule="auto"/>
              <w:rPr>
                <w:sz w:val="16"/>
                <w:szCs w:val="16"/>
                <w:lang w:val="en-US"/>
              </w:rPr>
            </w:pPr>
            <w:r w:rsidRPr="00E5112A">
              <w:rPr>
                <w:sz w:val="16"/>
                <w:szCs w:val="16"/>
                <w:lang w:val="en-US"/>
              </w:rPr>
              <w:t>(1) Tender (or protocol) to receive proposals for replacement of chillers; (2) amount of projects accepted for replacement of chillers; (3) The total number of projects under development; (4) amount of capital committed for replication.</w:t>
            </w:r>
          </w:p>
        </w:tc>
        <w:tc>
          <w:tcPr>
            <w:tcW w:w="1172" w:type="pct"/>
            <w:tcBorders>
              <w:left w:val="single" w:sz="4" w:space="0" w:color="000000"/>
              <w:bottom w:val="single" w:sz="4" w:space="0" w:color="000000"/>
            </w:tcBorders>
            <w:shd w:val="clear" w:color="auto" w:fill="FFFFFF"/>
          </w:tcPr>
          <w:p w:rsidR="00E5112A" w:rsidRPr="00E5112A" w:rsidRDefault="00E5112A" w:rsidP="002D4E0A">
            <w:pPr>
              <w:snapToGrid w:val="0"/>
              <w:spacing w:before="0" w:after="0" w:line="276" w:lineRule="auto"/>
              <w:rPr>
                <w:sz w:val="16"/>
                <w:szCs w:val="16"/>
                <w:lang w:val="en-US"/>
              </w:rPr>
            </w:pPr>
            <w:r w:rsidRPr="00E5112A">
              <w:rPr>
                <w:sz w:val="16"/>
                <w:szCs w:val="16"/>
                <w:lang w:val="en-US"/>
              </w:rPr>
              <w:t>(1) there is no formal mechanism of selection; (2) projects for replacement of chillers are not accepted; (3) existing list of 58 identified chiller projects; (4) there is no capital for replication.</w:t>
            </w:r>
          </w:p>
        </w:tc>
        <w:tc>
          <w:tcPr>
            <w:tcW w:w="1172" w:type="pct"/>
            <w:tcBorders>
              <w:left w:val="single" w:sz="4" w:space="0" w:color="000000"/>
              <w:bottom w:val="single" w:sz="4" w:space="0" w:color="000000"/>
              <w:right w:val="single" w:sz="4" w:space="0" w:color="auto"/>
            </w:tcBorders>
            <w:shd w:val="clear" w:color="auto" w:fill="FFFFFF"/>
          </w:tcPr>
          <w:p w:rsidR="00E5112A" w:rsidRPr="00E5112A" w:rsidRDefault="00E5112A" w:rsidP="002D4E0A">
            <w:pPr>
              <w:snapToGrid w:val="0"/>
              <w:spacing w:before="0" w:after="0" w:line="276" w:lineRule="auto"/>
              <w:rPr>
                <w:sz w:val="16"/>
                <w:szCs w:val="16"/>
                <w:lang w:val="en-US"/>
              </w:rPr>
            </w:pPr>
            <w:r w:rsidRPr="00E5112A">
              <w:rPr>
                <w:sz w:val="16"/>
                <w:szCs w:val="16"/>
                <w:lang w:val="en-US"/>
              </w:rPr>
              <w:t>(1) Tender for projects issued under a replicable mechanism; (2) At least 13 projects of chillers replacement accepted for implementation; (3) At least 25 projects under development for replication; (4) Indicative US$ 4M committed for replication.</w:t>
            </w:r>
          </w:p>
        </w:tc>
      </w:tr>
      <w:tr w:rsidR="00E5112A" w:rsidRPr="00E5112A" w:rsidTr="002D4E0A">
        <w:trPr>
          <w:cantSplit/>
        </w:trPr>
        <w:tc>
          <w:tcPr>
            <w:tcW w:w="299" w:type="pct"/>
            <w:tcBorders>
              <w:left w:val="single" w:sz="4" w:space="0" w:color="000000"/>
              <w:bottom w:val="single" w:sz="4" w:space="0" w:color="000000"/>
            </w:tcBorders>
            <w:shd w:val="clear" w:color="auto" w:fill="CCCCCC"/>
            <w:vAlign w:val="center"/>
          </w:tcPr>
          <w:p w:rsidR="00E5112A" w:rsidRPr="00E5112A" w:rsidRDefault="00E5112A" w:rsidP="002D4E0A">
            <w:pPr>
              <w:snapToGrid w:val="0"/>
              <w:spacing w:before="0" w:after="0" w:line="276" w:lineRule="auto"/>
              <w:jc w:val="center"/>
              <w:rPr>
                <w:sz w:val="16"/>
                <w:szCs w:val="16"/>
                <w:lang w:val="en-US"/>
              </w:rPr>
            </w:pPr>
            <w:r w:rsidRPr="00E5112A">
              <w:rPr>
                <w:sz w:val="16"/>
                <w:szCs w:val="16"/>
                <w:lang w:val="en-US"/>
              </w:rPr>
              <w:t>4.2</w:t>
            </w:r>
          </w:p>
        </w:tc>
        <w:tc>
          <w:tcPr>
            <w:tcW w:w="1185" w:type="pct"/>
            <w:tcBorders>
              <w:left w:val="single" w:sz="4" w:space="0" w:color="000000"/>
              <w:bottom w:val="single" w:sz="4" w:space="0" w:color="000000"/>
            </w:tcBorders>
            <w:shd w:val="clear" w:color="auto" w:fill="FFFFFF"/>
          </w:tcPr>
          <w:p w:rsidR="00E5112A" w:rsidRPr="00E5112A" w:rsidRDefault="00E5112A" w:rsidP="002D4E0A">
            <w:pPr>
              <w:snapToGrid w:val="0"/>
              <w:spacing w:before="0" w:after="0" w:line="276" w:lineRule="auto"/>
              <w:rPr>
                <w:sz w:val="16"/>
                <w:szCs w:val="16"/>
                <w:lang w:val="en-US"/>
              </w:rPr>
            </w:pPr>
            <w:r w:rsidRPr="00E5112A">
              <w:rPr>
                <w:sz w:val="16"/>
                <w:szCs w:val="16"/>
                <w:lang w:val="en-US"/>
              </w:rPr>
              <w:t>Investments confirmed for 13 projects of chillers with financing committed (credits) and support from the Multilateral Fund of the Montreal Protocol.</w:t>
            </w:r>
          </w:p>
        </w:tc>
        <w:tc>
          <w:tcPr>
            <w:tcW w:w="1172" w:type="pct"/>
            <w:tcBorders>
              <w:left w:val="single" w:sz="4" w:space="0" w:color="000000"/>
              <w:bottom w:val="single" w:sz="4" w:space="0" w:color="000000"/>
            </w:tcBorders>
            <w:shd w:val="clear" w:color="auto" w:fill="FFFFFF"/>
          </w:tcPr>
          <w:p w:rsidR="00E5112A" w:rsidRPr="00E5112A" w:rsidRDefault="00E5112A" w:rsidP="002D4E0A">
            <w:pPr>
              <w:snapToGrid w:val="0"/>
              <w:spacing w:before="0" w:after="0" w:line="276" w:lineRule="auto"/>
              <w:rPr>
                <w:sz w:val="16"/>
                <w:szCs w:val="16"/>
                <w:lang w:val="en-US"/>
              </w:rPr>
            </w:pPr>
            <w:r w:rsidRPr="00E5112A">
              <w:rPr>
                <w:sz w:val="16"/>
                <w:szCs w:val="16"/>
                <w:lang w:val="en-US"/>
              </w:rPr>
              <w:t>Amount of chillers which are inefficient and CFC-based replaced under the TA support Project; total capacity of cooling (tons, BTU) replaced.</w:t>
            </w:r>
          </w:p>
        </w:tc>
        <w:tc>
          <w:tcPr>
            <w:tcW w:w="1172" w:type="pct"/>
            <w:tcBorders>
              <w:left w:val="single" w:sz="4" w:space="0" w:color="000000"/>
              <w:bottom w:val="single" w:sz="4" w:space="0" w:color="000000"/>
            </w:tcBorders>
            <w:shd w:val="clear" w:color="auto" w:fill="FFFFFF"/>
          </w:tcPr>
          <w:p w:rsidR="00E5112A" w:rsidRPr="00E5112A" w:rsidRDefault="00E5112A" w:rsidP="002D4E0A">
            <w:pPr>
              <w:snapToGrid w:val="0"/>
              <w:spacing w:before="0" w:after="0" w:line="276" w:lineRule="auto"/>
              <w:rPr>
                <w:sz w:val="16"/>
                <w:szCs w:val="16"/>
                <w:lang w:val="en-US"/>
              </w:rPr>
            </w:pPr>
            <w:r w:rsidRPr="00E5112A">
              <w:rPr>
                <w:sz w:val="16"/>
                <w:szCs w:val="16"/>
                <w:lang w:val="en-US"/>
              </w:rPr>
              <w:t>Chillers were not replaced.</w:t>
            </w:r>
          </w:p>
        </w:tc>
        <w:tc>
          <w:tcPr>
            <w:tcW w:w="1172" w:type="pct"/>
            <w:tcBorders>
              <w:left w:val="single" w:sz="4" w:space="0" w:color="000000"/>
              <w:bottom w:val="single" w:sz="4" w:space="0" w:color="000000"/>
              <w:right w:val="single" w:sz="4" w:space="0" w:color="auto"/>
            </w:tcBorders>
            <w:shd w:val="clear" w:color="auto" w:fill="FFFFFF"/>
          </w:tcPr>
          <w:p w:rsidR="00E5112A" w:rsidRPr="00E5112A" w:rsidRDefault="00E5112A" w:rsidP="002D4E0A">
            <w:pPr>
              <w:snapToGrid w:val="0"/>
              <w:spacing w:before="0" w:after="0" w:line="276" w:lineRule="auto"/>
              <w:rPr>
                <w:sz w:val="16"/>
                <w:szCs w:val="16"/>
                <w:lang w:val="en-US"/>
              </w:rPr>
            </w:pPr>
            <w:r w:rsidRPr="00E5112A">
              <w:rPr>
                <w:sz w:val="16"/>
                <w:szCs w:val="16"/>
                <w:lang w:val="en-US"/>
              </w:rPr>
              <w:t>At least 13 chillers replaced, minimum capacity target 3,000 TR</w:t>
            </w:r>
          </w:p>
        </w:tc>
      </w:tr>
      <w:tr w:rsidR="00E5112A" w:rsidRPr="00E5112A" w:rsidTr="002D4E0A">
        <w:trPr>
          <w:cantSplit/>
        </w:trPr>
        <w:tc>
          <w:tcPr>
            <w:tcW w:w="299" w:type="pct"/>
            <w:tcBorders>
              <w:left w:val="single" w:sz="4" w:space="0" w:color="000000"/>
              <w:bottom w:val="single" w:sz="4" w:space="0" w:color="000000"/>
            </w:tcBorders>
            <w:shd w:val="clear" w:color="auto" w:fill="CCCCCC"/>
            <w:vAlign w:val="center"/>
          </w:tcPr>
          <w:p w:rsidR="00E5112A" w:rsidRPr="00E5112A" w:rsidRDefault="00E5112A" w:rsidP="002D4E0A">
            <w:pPr>
              <w:snapToGrid w:val="0"/>
              <w:spacing w:before="0" w:after="0" w:line="276" w:lineRule="auto"/>
              <w:jc w:val="center"/>
              <w:rPr>
                <w:sz w:val="16"/>
                <w:szCs w:val="16"/>
                <w:lang w:val="en-US"/>
              </w:rPr>
            </w:pPr>
            <w:r w:rsidRPr="00E5112A">
              <w:rPr>
                <w:sz w:val="16"/>
                <w:szCs w:val="16"/>
                <w:lang w:val="en-US"/>
              </w:rPr>
              <w:t>4.3</w:t>
            </w:r>
          </w:p>
        </w:tc>
        <w:tc>
          <w:tcPr>
            <w:tcW w:w="1185" w:type="pct"/>
            <w:tcBorders>
              <w:left w:val="single" w:sz="4" w:space="0" w:color="000000"/>
              <w:bottom w:val="single" w:sz="4" w:space="0" w:color="000000"/>
            </w:tcBorders>
            <w:shd w:val="clear" w:color="auto" w:fill="FFFFFF"/>
          </w:tcPr>
          <w:p w:rsidR="00E5112A" w:rsidRPr="00E5112A" w:rsidRDefault="00E5112A" w:rsidP="002D4E0A">
            <w:pPr>
              <w:snapToGrid w:val="0"/>
              <w:spacing w:before="0" w:after="0" w:line="276" w:lineRule="auto"/>
              <w:rPr>
                <w:sz w:val="16"/>
                <w:szCs w:val="16"/>
                <w:lang w:val="en-US"/>
              </w:rPr>
            </w:pPr>
            <w:r w:rsidRPr="00E5112A">
              <w:rPr>
                <w:sz w:val="16"/>
                <w:szCs w:val="16"/>
                <w:lang w:val="en-US"/>
              </w:rPr>
              <w:t>Reports of operational performance of the replacement of 13 chillers documented.</w:t>
            </w:r>
          </w:p>
        </w:tc>
        <w:tc>
          <w:tcPr>
            <w:tcW w:w="1172" w:type="pct"/>
            <w:tcBorders>
              <w:left w:val="single" w:sz="4" w:space="0" w:color="000000"/>
              <w:bottom w:val="single" w:sz="4" w:space="0" w:color="000000"/>
            </w:tcBorders>
            <w:shd w:val="clear" w:color="auto" w:fill="FFFFFF"/>
          </w:tcPr>
          <w:p w:rsidR="00E5112A" w:rsidRPr="00E5112A" w:rsidRDefault="00E5112A" w:rsidP="002D4E0A">
            <w:pPr>
              <w:snapToGrid w:val="0"/>
              <w:spacing w:before="0" w:after="0" w:line="276" w:lineRule="auto"/>
              <w:rPr>
                <w:sz w:val="16"/>
                <w:szCs w:val="16"/>
                <w:lang w:val="en-US"/>
              </w:rPr>
            </w:pPr>
            <w:r w:rsidRPr="00E5112A">
              <w:rPr>
                <w:sz w:val="16"/>
                <w:szCs w:val="16"/>
                <w:lang w:val="en-US"/>
              </w:rPr>
              <w:t>Direct emissions avoided by the selected chillers projects.</w:t>
            </w:r>
          </w:p>
        </w:tc>
        <w:tc>
          <w:tcPr>
            <w:tcW w:w="1172" w:type="pct"/>
            <w:tcBorders>
              <w:left w:val="single" w:sz="4" w:space="0" w:color="000000"/>
              <w:bottom w:val="single" w:sz="4" w:space="0" w:color="000000"/>
            </w:tcBorders>
            <w:shd w:val="clear" w:color="auto" w:fill="FFFFFF"/>
          </w:tcPr>
          <w:p w:rsidR="00E5112A" w:rsidRPr="00E5112A" w:rsidRDefault="00E5112A" w:rsidP="002D4E0A">
            <w:pPr>
              <w:snapToGrid w:val="0"/>
              <w:spacing w:before="0" w:after="0" w:line="276" w:lineRule="auto"/>
              <w:rPr>
                <w:sz w:val="16"/>
                <w:szCs w:val="16"/>
                <w:lang w:val="en-US"/>
              </w:rPr>
            </w:pPr>
            <w:r w:rsidRPr="00E5112A">
              <w:rPr>
                <w:sz w:val="16"/>
                <w:szCs w:val="16"/>
                <w:lang w:val="en-US"/>
              </w:rPr>
              <w:t>(1) measurement of energy consumed by obsolete chillers; (2) Emissions (GHG) according to the existing technology.</w:t>
            </w:r>
          </w:p>
        </w:tc>
        <w:tc>
          <w:tcPr>
            <w:tcW w:w="1172" w:type="pct"/>
            <w:tcBorders>
              <w:left w:val="single" w:sz="4" w:space="0" w:color="000000"/>
              <w:bottom w:val="single" w:sz="4" w:space="0" w:color="000000"/>
              <w:right w:val="single" w:sz="4" w:space="0" w:color="auto"/>
            </w:tcBorders>
            <w:shd w:val="clear" w:color="auto" w:fill="FFFFFF"/>
          </w:tcPr>
          <w:p w:rsidR="00E5112A" w:rsidRPr="00E5112A" w:rsidRDefault="00E5112A" w:rsidP="002D4E0A">
            <w:pPr>
              <w:snapToGrid w:val="0"/>
              <w:spacing w:before="0" w:after="0" w:line="276" w:lineRule="auto"/>
              <w:rPr>
                <w:sz w:val="16"/>
                <w:szCs w:val="16"/>
                <w:lang w:val="en-US"/>
              </w:rPr>
            </w:pPr>
            <w:r w:rsidRPr="00E5112A">
              <w:rPr>
                <w:sz w:val="16"/>
                <w:szCs w:val="16"/>
                <w:lang w:val="en-US"/>
              </w:rPr>
              <w:t>(1) measurement of energy consumed by the new chillers; (2) Emissions (GHG) according to modernized technology.</w:t>
            </w:r>
          </w:p>
        </w:tc>
      </w:tr>
      <w:tr w:rsidR="00E5112A" w:rsidRPr="00E5112A" w:rsidTr="002D4E0A">
        <w:trPr>
          <w:cantSplit/>
        </w:trPr>
        <w:tc>
          <w:tcPr>
            <w:tcW w:w="299" w:type="pct"/>
            <w:tcBorders>
              <w:left w:val="single" w:sz="4" w:space="0" w:color="000000"/>
              <w:bottom w:val="single" w:sz="4" w:space="0" w:color="000000"/>
            </w:tcBorders>
            <w:shd w:val="clear" w:color="auto" w:fill="CCCCCC"/>
            <w:vAlign w:val="center"/>
          </w:tcPr>
          <w:p w:rsidR="00E5112A" w:rsidRPr="00E5112A" w:rsidRDefault="00E5112A" w:rsidP="002D4E0A">
            <w:pPr>
              <w:snapToGrid w:val="0"/>
              <w:spacing w:before="0" w:after="0" w:line="276" w:lineRule="auto"/>
              <w:jc w:val="center"/>
              <w:rPr>
                <w:b/>
                <w:bCs/>
                <w:sz w:val="16"/>
                <w:szCs w:val="16"/>
                <w:lang w:val="en-US"/>
              </w:rPr>
            </w:pPr>
            <w:r w:rsidRPr="00E5112A">
              <w:rPr>
                <w:b/>
                <w:bCs/>
                <w:sz w:val="16"/>
                <w:szCs w:val="16"/>
                <w:lang w:val="en-US"/>
              </w:rPr>
              <w:t>Result 5</w:t>
            </w:r>
          </w:p>
        </w:tc>
        <w:tc>
          <w:tcPr>
            <w:tcW w:w="4701" w:type="pct"/>
            <w:gridSpan w:val="4"/>
            <w:tcBorders>
              <w:left w:val="single" w:sz="4" w:space="0" w:color="000000"/>
              <w:bottom w:val="single" w:sz="4" w:space="0" w:color="000000"/>
              <w:right w:val="single" w:sz="4" w:space="0" w:color="auto"/>
            </w:tcBorders>
            <w:shd w:val="clear" w:color="auto" w:fill="D9D9D9"/>
            <w:vAlign w:val="center"/>
          </w:tcPr>
          <w:p w:rsidR="00E5112A" w:rsidRPr="00E5112A" w:rsidRDefault="00E5112A" w:rsidP="002D4E0A">
            <w:pPr>
              <w:snapToGrid w:val="0"/>
              <w:spacing w:before="0" w:after="0" w:line="276" w:lineRule="auto"/>
              <w:rPr>
                <w:b/>
                <w:bCs/>
                <w:sz w:val="16"/>
                <w:szCs w:val="16"/>
                <w:lang w:val="en-US"/>
              </w:rPr>
            </w:pPr>
            <w:r w:rsidRPr="00E5112A">
              <w:rPr>
                <w:b/>
                <w:bCs/>
                <w:sz w:val="16"/>
                <w:szCs w:val="16"/>
                <w:lang w:val="en-US"/>
              </w:rPr>
              <w:t>Monitoring and evaluation plan implemented</w:t>
            </w:r>
          </w:p>
        </w:tc>
      </w:tr>
      <w:tr w:rsidR="00E5112A" w:rsidRPr="00E5112A" w:rsidTr="002D4E0A">
        <w:trPr>
          <w:cantSplit/>
        </w:trPr>
        <w:tc>
          <w:tcPr>
            <w:tcW w:w="299" w:type="pct"/>
            <w:tcBorders>
              <w:left w:val="single" w:sz="4" w:space="0" w:color="000000"/>
              <w:bottom w:val="single" w:sz="4" w:space="0" w:color="000000"/>
            </w:tcBorders>
            <w:shd w:val="clear" w:color="auto" w:fill="CCCCCC"/>
            <w:vAlign w:val="center"/>
          </w:tcPr>
          <w:p w:rsidR="00E5112A" w:rsidRPr="00E5112A" w:rsidRDefault="00E5112A" w:rsidP="002D4E0A">
            <w:pPr>
              <w:snapToGrid w:val="0"/>
              <w:spacing w:before="0" w:after="0" w:line="276" w:lineRule="auto"/>
              <w:jc w:val="center"/>
              <w:rPr>
                <w:sz w:val="16"/>
                <w:szCs w:val="16"/>
                <w:lang w:val="en-US"/>
              </w:rPr>
            </w:pPr>
            <w:r w:rsidRPr="00E5112A">
              <w:rPr>
                <w:sz w:val="16"/>
                <w:szCs w:val="16"/>
                <w:lang w:val="en-US"/>
              </w:rPr>
              <w:t>5.1</w:t>
            </w:r>
          </w:p>
        </w:tc>
        <w:tc>
          <w:tcPr>
            <w:tcW w:w="1185"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Monitoring and evaluation plan implemented.</w:t>
            </w:r>
          </w:p>
        </w:tc>
        <w:tc>
          <w:tcPr>
            <w:tcW w:w="1172"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Requirements described in the Monitoring and Evaluation Plan, including: periodic reviews by UNDP and GEF, delivery of reports by the project to UNDP CO, implementation of a mid-term evaluation and a final evaluation.</w:t>
            </w:r>
          </w:p>
        </w:tc>
        <w:tc>
          <w:tcPr>
            <w:tcW w:w="1172"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A monitoring plan has been included in the PRODOC.</w:t>
            </w:r>
          </w:p>
        </w:tc>
        <w:tc>
          <w:tcPr>
            <w:tcW w:w="1172" w:type="pct"/>
            <w:tcBorders>
              <w:left w:val="single" w:sz="4" w:space="0" w:color="000000"/>
              <w:bottom w:val="single" w:sz="4" w:space="0" w:color="000000"/>
              <w:right w:val="single" w:sz="4" w:space="0" w:color="auto"/>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The monitoring plan is progressively deployed during the life of the project. At the end of the project, the monitoring plan has been implemented in its entirety.</w:t>
            </w:r>
          </w:p>
        </w:tc>
      </w:tr>
      <w:tr w:rsidR="00E5112A" w:rsidRPr="00E5112A" w:rsidTr="002D4E0A">
        <w:trPr>
          <w:cantSplit/>
        </w:trPr>
        <w:tc>
          <w:tcPr>
            <w:tcW w:w="299" w:type="pct"/>
            <w:tcBorders>
              <w:left w:val="single" w:sz="4" w:space="0" w:color="000000"/>
              <w:bottom w:val="single" w:sz="4" w:space="0" w:color="000000"/>
            </w:tcBorders>
            <w:shd w:val="clear" w:color="auto" w:fill="CCCCCC"/>
            <w:vAlign w:val="center"/>
          </w:tcPr>
          <w:p w:rsidR="00E5112A" w:rsidRPr="00E5112A" w:rsidRDefault="00E5112A" w:rsidP="002D4E0A">
            <w:pPr>
              <w:snapToGrid w:val="0"/>
              <w:spacing w:before="0" w:after="0" w:line="276" w:lineRule="auto"/>
              <w:jc w:val="center"/>
              <w:rPr>
                <w:sz w:val="16"/>
                <w:szCs w:val="16"/>
                <w:lang w:val="en-US"/>
              </w:rPr>
            </w:pPr>
            <w:r w:rsidRPr="00E5112A">
              <w:rPr>
                <w:sz w:val="16"/>
                <w:szCs w:val="16"/>
                <w:lang w:val="en-US"/>
              </w:rPr>
              <w:t>5.2</w:t>
            </w:r>
          </w:p>
        </w:tc>
        <w:tc>
          <w:tcPr>
            <w:tcW w:w="1185"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Lessons learned collected, prepared and disseminated.</w:t>
            </w:r>
          </w:p>
        </w:tc>
        <w:tc>
          <w:tcPr>
            <w:tcW w:w="1172"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Compilation of lessons learned by UPME and independent evaluators; production of a summary of lessons learned and placed at the disposal of UNDP/GEF, the Government of Colombia and other relevant actors in Colombia.</w:t>
            </w:r>
          </w:p>
        </w:tc>
        <w:tc>
          <w:tcPr>
            <w:tcW w:w="1172" w:type="pct"/>
            <w:tcBorders>
              <w:left w:val="single" w:sz="4" w:space="0" w:color="000000"/>
              <w:bottom w:val="single" w:sz="4" w:space="0" w:color="000000"/>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There is little knowledge on best practices in relation to projects of EE in large-scale buildings in Colombia. Lessons learned have not been collected or distributed. </w:t>
            </w:r>
          </w:p>
        </w:tc>
        <w:tc>
          <w:tcPr>
            <w:tcW w:w="1172" w:type="pct"/>
            <w:tcBorders>
              <w:left w:val="single" w:sz="4" w:space="0" w:color="000000"/>
              <w:bottom w:val="single" w:sz="4" w:space="0" w:color="000000"/>
              <w:right w:val="single" w:sz="4" w:space="0" w:color="auto"/>
            </w:tcBorders>
          </w:tcPr>
          <w:p w:rsidR="00E5112A" w:rsidRPr="00E5112A" w:rsidRDefault="00E5112A" w:rsidP="002D4E0A">
            <w:pPr>
              <w:snapToGrid w:val="0"/>
              <w:spacing w:before="0" w:after="0" w:line="276" w:lineRule="auto"/>
              <w:rPr>
                <w:sz w:val="16"/>
                <w:szCs w:val="16"/>
                <w:lang w:val="en-US"/>
              </w:rPr>
            </w:pPr>
            <w:r w:rsidRPr="00E5112A">
              <w:rPr>
                <w:sz w:val="16"/>
                <w:szCs w:val="16"/>
                <w:lang w:val="en-US"/>
              </w:rPr>
              <w:t>There is substantial knowledge on best practices to promote EE in buildings in Colombia.</w:t>
            </w:r>
          </w:p>
          <w:p w:rsidR="00E5112A" w:rsidRPr="00E5112A" w:rsidRDefault="00E5112A" w:rsidP="002D4E0A">
            <w:pPr>
              <w:snapToGrid w:val="0"/>
              <w:spacing w:before="0" w:after="0" w:line="276" w:lineRule="auto"/>
              <w:rPr>
                <w:sz w:val="16"/>
                <w:szCs w:val="16"/>
                <w:lang w:val="en-US"/>
              </w:rPr>
            </w:pPr>
            <w:r w:rsidRPr="00E5112A">
              <w:rPr>
                <w:sz w:val="16"/>
                <w:szCs w:val="16"/>
                <w:lang w:val="en-US"/>
              </w:rPr>
              <w:t>Lessons learned have been collected and distributed.</w:t>
            </w:r>
          </w:p>
        </w:tc>
      </w:tr>
    </w:tbl>
    <w:p w:rsidR="00E5112A" w:rsidRPr="00E5112A" w:rsidRDefault="00E5112A" w:rsidP="00E5112A">
      <w:pPr>
        <w:jc w:val="left"/>
        <w:rPr>
          <w:lang w:val="en-US"/>
        </w:rPr>
        <w:sectPr w:rsidR="00E5112A" w:rsidRPr="00E5112A" w:rsidSect="00962D9F">
          <w:pgSz w:w="15840" w:h="12240" w:orient="landscape"/>
          <w:pgMar w:top="1701" w:right="1418" w:bottom="1701" w:left="1418" w:header="709" w:footer="709" w:gutter="0"/>
          <w:cols w:space="708"/>
          <w:docGrid w:linePitch="360"/>
        </w:sectPr>
      </w:pPr>
    </w:p>
    <w:p w:rsidR="00E5112A" w:rsidRPr="00E5112A" w:rsidRDefault="00E5112A" w:rsidP="00E5112A">
      <w:pPr>
        <w:pStyle w:val="Ttulo2"/>
        <w:pageBreakBefore/>
        <w:rPr>
          <w:lang w:val="en-US"/>
        </w:rPr>
      </w:pPr>
      <w:bookmarkStart w:id="141" w:name="_Anexo_8__Acciones"/>
      <w:bookmarkStart w:id="142" w:name="_Toc373937006"/>
      <w:bookmarkStart w:id="143" w:name="_Toc379879468"/>
      <w:bookmarkEnd w:id="141"/>
      <w:r w:rsidRPr="00E5112A">
        <w:rPr>
          <w:lang w:val="en-US"/>
        </w:rPr>
        <w:lastRenderedPageBreak/>
        <w:t xml:space="preserve">Annex 8: Actions taken in relation to the recommendations of the </w:t>
      </w:r>
      <w:bookmarkEnd w:id="142"/>
      <w:r w:rsidRPr="00E5112A">
        <w:rPr>
          <w:lang w:val="en-US"/>
        </w:rPr>
        <w:t>MTE</w:t>
      </w:r>
      <w:bookmarkEnd w:id="143"/>
    </w:p>
    <w:p w:rsidR="00E5112A" w:rsidRPr="00E5112A" w:rsidRDefault="00E5112A" w:rsidP="00E5112A">
      <w:pPr>
        <w:rPr>
          <w:lang w:val="en-US"/>
        </w:rPr>
      </w:pPr>
    </w:p>
    <w:tbl>
      <w:tblPr>
        <w:tblW w:w="13808" w:type="dxa"/>
        <w:jc w:val="center"/>
        <w:tblLayout w:type="fixed"/>
        <w:tblCellMar>
          <w:left w:w="70" w:type="dxa"/>
          <w:right w:w="70" w:type="dxa"/>
        </w:tblCellMar>
        <w:tblLook w:val="00A0"/>
      </w:tblPr>
      <w:tblGrid>
        <w:gridCol w:w="2835"/>
        <w:gridCol w:w="3119"/>
        <w:gridCol w:w="908"/>
        <w:gridCol w:w="1418"/>
        <w:gridCol w:w="1559"/>
        <w:gridCol w:w="3969"/>
      </w:tblGrid>
      <w:tr w:rsidR="00E5112A" w:rsidRPr="00E5112A" w:rsidTr="002D4E0A">
        <w:trPr>
          <w:cantSplit/>
          <w:trHeight w:val="1035"/>
          <w:tblHeader/>
          <w:jc w:val="center"/>
        </w:trPr>
        <w:tc>
          <w:tcPr>
            <w:tcW w:w="2835" w:type="dxa"/>
            <w:tcBorders>
              <w:top w:val="single" w:sz="8" w:space="0" w:color="auto"/>
              <w:left w:val="single" w:sz="8" w:space="0" w:color="auto"/>
              <w:bottom w:val="single" w:sz="8" w:space="0" w:color="auto"/>
              <w:right w:val="single" w:sz="4" w:space="0" w:color="auto"/>
            </w:tcBorders>
            <w:shd w:val="clear" w:color="000000" w:fill="D8D8D8"/>
            <w:vAlign w:val="center"/>
          </w:tcPr>
          <w:p w:rsidR="00E5112A" w:rsidRPr="00E5112A" w:rsidRDefault="00E5112A" w:rsidP="002D4E0A">
            <w:pPr>
              <w:spacing w:after="0"/>
              <w:jc w:val="center"/>
              <w:rPr>
                <w:b/>
                <w:bCs/>
                <w:sz w:val="20"/>
                <w:szCs w:val="20"/>
                <w:lang w:val="en-US" w:eastAsia="es-ES"/>
              </w:rPr>
            </w:pPr>
            <w:r w:rsidRPr="00E5112A">
              <w:rPr>
                <w:b/>
                <w:bCs/>
                <w:sz w:val="20"/>
                <w:szCs w:val="20"/>
                <w:lang w:val="en-US" w:eastAsia="es-ES"/>
              </w:rPr>
              <w:t>Recommendations</w:t>
            </w:r>
          </w:p>
        </w:tc>
        <w:tc>
          <w:tcPr>
            <w:tcW w:w="3119" w:type="dxa"/>
            <w:tcBorders>
              <w:top w:val="single" w:sz="8" w:space="0" w:color="auto"/>
              <w:left w:val="nil"/>
              <w:bottom w:val="single" w:sz="8" w:space="0" w:color="auto"/>
              <w:right w:val="single" w:sz="4" w:space="0" w:color="auto"/>
            </w:tcBorders>
            <w:shd w:val="clear" w:color="000000" w:fill="D8D8D8"/>
            <w:vAlign w:val="center"/>
          </w:tcPr>
          <w:p w:rsidR="00E5112A" w:rsidRPr="00E5112A" w:rsidRDefault="00E5112A" w:rsidP="002D4E0A">
            <w:pPr>
              <w:spacing w:after="0"/>
              <w:jc w:val="center"/>
              <w:rPr>
                <w:b/>
                <w:bCs/>
                <w:sz w:val="20"/>
                <w:szCs w:val="20"/>
                <w:lang w:val="en-US" w:eastAsia="es-ES"/>
              </w:rPr>
            </w:pPr>
            <w:r w:rsidRPr="00E5112A">
              <w:rPr>
                <w:b/>
                <w:bCs/>
                <w:sz w:val="20"/>
                <w:szCs w:val="20"/>
                <w:lang w:val="en-US" w:eastAsia="es-ES"/>
              </w:rPr>
              <w:t>Main actions</w:t>
            </w:r>
          </w:p>
          <w:p w:rsidR="00E5112A" w:rsidRPr="00E5112A" w:rsidRDefault="00E5112A" w:rsidP="002D4E0A">
            <w:pPr>
              <w:spacing w:after="0"/>
              <w:jc w:val="center"/>
              <w:rPr>
                <w:b/>
                <w:bCs/>
                <w:sz w:val="20"/>
                <w:szCs w:val="20"/>
                <w:lang w:val="en-US" w:eastAsia="es-ES"/>
              </w:rPr>
            </w:pPr>
            <w:r w:rsidRPr="00E5112A">
              <w:rPr>
                <w:b/>
                <w:bCs/>
                <w:sz w:val="20"/>
                <w:szCs w:val="20"/>
                <w:lang w:val="en-US" w:eastAsia="es-ES"/>
              </w:rPr>
              <w:t>(Can be more than one)</w:t>
            </w:r>
          </w:p>
        </w:tc>
        <w:tc>
          <w:tcPr>
            <w:tcW w:w="908" w:type="dxa"/>
            <w:tcBorders>
              <w:top w:val="single" w:sz="8" w:space="0" w:color="auto"/>
              <w:left w:val="nil"/>
              <w:bottom w:val="single" w:sz="8" w:space="0" w:color="auto"/>
              <w:right w:val="single" w:sz="4" w:space="0" w:color="auto"/>
            </w:tcBorders>
            <w:shd w:val="clear" w:color="000000" w:fill="D8D8D8"/>
            <w:vAlign w:val="center"/>
          </w:tcPr>
          <w:p w:rsidR="00E5112A" w:rsidRPr="00E5112A" w:rsidRDefault="00E5112A" w:rsidP="002D4E0A">
            <w:pPr>
              <w:spacing w:after="0"/>
              <w:jc w:val="center"/>
              <w:rPr>
                <w:b/>
                <w:bCs/>
                <w:sz w:val="20"/>
                <w:szCs w:val="20"/>
                <w:lang w:val="en-US" w:eastAsia="es-ES"/>
              </w:rPr>
            </w:pPr>
            <w:r w:rsidRPr="00E5112A">
              <w:rPr>
                <w:b/>
                <w:bCs/>
                <w:sz w:val="20"/>
                <w:szCs w:val="20"/>
                <w:lang w:val="en-US" w:eastAsia="es-ES"/>
              </w:rPr>
              <w:t>Responsible</w:t>
            </w:r>
          </w:p>
        </w:tc>
        <w:tc>
          <w:tcPr>
            <w:tcW w:w="1418" w:type="dxa"/>
            <w:tcBorders>
              <w:top w:val="single" w:sz="8" w:space="0" w:color="auto"/>
              <w:left w:val="nil"/>
              <w:bottom w:val="single" w:sz="8" w:space="0" w:color="auto"/>
              <w:right w:val="single" w:sz="4" w:space="0" w:color="auto"/>
            </w:tcBorders>
            <w:shd w:val="clear" w:color="000000" w:fill="D8D8D8"/>
            <w:vAlign w:val="center"/>
          </w:tcPr>
          <w:p w:rsidR="00E5112A" w:rsidRPr="00E5112A" w:rsidRDefault="00E5112A" w:rsidP="002D4E0A">
            <w:pPr>
              <w:spacing w:after="0"/>
              <w:jc w:val="center"/>
              <w:rPr>
                <w:b/>
                <w:bCs/>
                <w:sz w:val="20"/>
                <w:szCs w:val="20"/>
                <w:lang w:val="en-US" w:eastAsia="es-ES"/>
              </w:rPr>
            </w:pPr>
            <w:r w:rsidRPr="00E5112A">
              <w:rPr>
                <w:b/>
                <w:bCs/>
                <w:sz w:val="20"/>
                <w:szCs w:val="20"/>
                <w:lang w:val="en-US" w:eastAsia="es-ES"/>
              </w:rPr>
              <w:t>Deadline (may be undefined)</w:t>
            </w:r>
          </w:p>
        </w:tc>
        <w:tc>
          <w:tcPr>
            <w:tcW w:w="1559" w:type="dxa"/>
            <w:tcBorders>
              <w:top w:val="single" w:sz="8" w:space="0" w:color="auto"/>
              <w:left w:val="nil"/>
              <w:bottom w:val="single" w:sz="8" w:space="0" w:color="auto"/>
              <w:right w:val="single" w:sz="4" w:space="0" w:color="auto"/>
            </w:tcBorders>
            <w:shd w:val="clear" w:color="000000" w:fill="D8D8D8"/>
            <w:vAlign w:val="center"/>
          </w:tcPr>
          <w:p w:rsidR="00E5112A" w:rsidRPr="00E5112A" w:rsidRDefault="00E5112A" w:rsidP="002D4E0A">
            <w:pPr>
              <w:spacing w:after="0"/>
              <w:jc w:val="center"/>
              <w:rPr>
                <w:b/>
                <w:bCs/>
                <w:sz w:val="20"/>
                <w:szCs w:val="20"/>
                <w:lang w:val="en-US" w:eastAsia="es-ES"/>
              </w:rPr>
            </w:pPr>
            <w:r w:rsidRPr="00E5112A">
              <w:rPr>
                <w:b/>
                <w:bCs/>
                <w:sz w:val="20"/>
                <w:szCs w:val="20"/>
                <w:lang w:val="en-US" w:eastAsia="es-ES"/>
              </w:rPr>
              <w:t>Status</w:t>
            </w:r>
          </w:p>
        </w:tc>
        <w:tc>
          <w:tcPr>
            <w:tcW w:w="3969" w:type="dxa"/>
            <w:tcBorders>
              <w:top w:val="single" w:sz="8" w:space="0" w:color="auto"/>
              <w:left w:val="nil"/>
              <w:bottom w:val="single" w:sz="8" w:space="0" w:color="auto"/>
              <w:right w:val="single" w:sz="8" w:space="0" w:color="auto"/>
            </w:tcBorders>
            <w:shd w:val="clear" w:color="000000" w:fill="D8D8D8"/>
            <w:vAlign w:val="center"/>
          </w:tcPr>
          <w:p w:rsidR="00E5112A" w:rsidRPr="00E5112A" w:rsidRDefault="00E5112A" w:rsidP="002D4E0A">
            <w:pPr>
              <w:spacing w:after="0"/>
              <w:jc w:val="center"/>
              <w:rPr>
                <w:b/>
                <w:bCs/>
                <w:sz w:val="20"/>
                <w:szCs w:val="20"/>
                <w:lang w:val="en-US" w:eastAsia="es-ES"/>
              </w:rPr>
            </w:pPr>
            <w:r w:rsidRPr="00E5112A">
              <w:rPr>
                <w:b/>
                <w:bCs/>
                <w:sz w:val="20"/>
                <w:szCs w:val="20"/>
                <w:lang w:val="en-US" w:eastAsia="es-ES"/>
              </w:rPr>
              <w:t>Actions taken</w:t>
            </w:r>
          </w:p>
          <w:p w:rsidR="00E5112A" w:rsidRPr="00E5112A" w:rsidRDefault="00E5112A" w:rsidP="002D4E0A">
            <w:pPr>
              <w:spacing w:after="0"/>
              <w:jc w:val="center"/>
              <w:rPr>
                <w:b/>
                <w:bCs/>
                <w:sz w:val="20"/>
                <w:szCs w:val="20"/>
                <w:lang w:val="en-US" w:eastAsia="es-ES"/>
              </w:rPr>
            </w:pPr>
            <w:r w:rsidRPr="00E5112A">
              <w:rPr>
                <w:b/>
                <w:bCs/>
                <w:sz w:val="20"/>
                <w:szCs w:val="20"/>
                <w:lang w:val="en-US" w:eastAsia="es-ES"/>
              </w:rPr>
              <w:t>(Current Situation)</w:t>
            </w:r>
          </w:p>
        </w:tc>
      </w:tr>
      <w:tr w:rsidR="00E5112A" w:rsidRPr="00E5112A" w:rsidTr="002D4E0A">
        <w:trPr>
          <w:cantSplit/>
          <w:trHeight w:val="2055"/>
          <w:jc w:val="center"/>
        </w:trPr>
        <w:tc>
          <w:tcPr>
            <w:tcW w:w="2835" w:type="dxa"/>
            <w:tcBorders>
              <w:top w:val="nil"/>
              <w:left w:val="single" w:sz="8" w:space="0" w:color="auto"/>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Extend the proje</w:t>
            </w:r>
            <w:r w:rsidRPr="00E5112A">
              <w:rPr>
                <w:sz w:val="20"/>
                <w:szCs w:val="20"/>
                <w:lang w:val="en-US" w:eastAsia="es-ES"/>
              </w:rPr>
              <w:t>ct beyond</w:t>
            </w:r>
            <w:r w:rsidRPr="00E5112A">
              <w:rPr>
                <w:color w:val="000000"/>
                <w:sz w:val="20"/>
                <w:szCs w:val="20"/>
                <w:lang w:val="en-US" w:eastAsia="es-ES"/>
              </w:rPr>
              <w:t xml:space="preserve"> December 2012</w:t>
            </w:r>
          </w:p>
        </w:tc>
        <w:tc>
          <w:tcPr>
            <w:tcW w:w="3119"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UPME formally request UNDP for the extension of the project until May 2013. A proposal should be submitted in the AWP for 2013 with the resources that should be phased out from 2012 to 2013</w:t>
            </w:r>
          </w:p>
        </w:tc>
        <w:tc>
          <w:tcPr>
            <w:tcW w:w="908"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UPME</w:t>
            </w:r>
          </w:p>
        </w:tc>
        <w:tc>
          <w:tcPr>
            <w:tcW w:w="1418" w:type="dxa"/>
            <w:tcBorders>
              <w:top w:val="nil"/>
              <w:left w:val="nil"/>
              <w:bottom w:val="single" w:sz="4" w:space="0" w:color="auto"/>
              <w:right w:val="single" w:sz="4" w:space="0" w:color="auto"/>
            </w:tcBorders>
            <w:vAlign w:val="center"/>
          </w:tcPr>
          <w:p w:rsidR="00E5112A" w:rsidRPr="00E5112A" w:rsidRDefault="00E5112A" w:rsidP="002D4E0A">
            <w:pPr>
              <w:spacing w:after="0"/>
              <w:jc w:val="center"/>
              <w:rPr>
                <w:color w:val="000000"/>
                <w:sz w:val="20"/>
                <w:szCs w:val="20"/>
                <w:lang w:val="en-US" w:eastAsia="es-ES"/>
              </w:rPr>
            </w:pPr>
            <w:r w:rsidRPr="00E5112A">
              <w:rPr>
                <w:color w:val="000000"/>
                <w:sz w:val="20"/>
                <w:szCs w:val="20"/>
                <w:lang w:val="en-US" w:eastAsia="es-ES"/>
              </w:rPr>
              <w:t>October 2012</w:t>
            </w:r>
          </w:p>
        </w:tc>
        <w:tc>
          <w:tcPr>
            <w:tcW w:w="1559"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Extension request made. The AWP 2013 was reviewed.</w:t>
            </w:r>
          </w:p>
        </w:tc>
        <w:tc>
          <w:tcPr>
            <w:tcW w:w="3969" w:type="dxa"/>
            <w:tcBorders>
              <w:top w:val="nil"/>
              <w:left w:val="nil"/>
              <w:bottom w:val="single" w:sz="4" w:space="0" w:color="auto"/>
              <w:right w:val="single" w:sz="8"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The project was extended until  November 30, 2013.</w:t>
            </w:r>
          </w:p>
        </w:tc>
      </w:tr>
      <w:tr w:rsidR="00E5112A" w:rsidRPr="00E5112A" w:rsidTr="002D4E0A">
        <w:trPr>
          <w:cantSplit/>
          <w:trHeight w:val="1680"/>
          <w:jc w:val="center"/>
        </w:trPr>
        <w:tc>
          <w:tcPr>
            <w:tcW w:w="2835" w:type="dxa"/>
            <w:tcBorders>
              <w:top w:val="nil"/>
              <w:left w:val="single" w:sz="8" w:space="0" w:color="auto"/>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Implementation of a back-up plan for the sustainability strategy taken. In particular to the creation of the NEEA.</w:t>
            </w:r>
          </w:p>
        </w:tc>
        <w:tc>
          <w:tcPr>
            <w:tcW w:w="3119"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As a result of the consulting which was carried out on the subject, the proposed solution was an institutional arrangement in the framework of a public-private partnership.  It does not require the development of a draft law. The proposal will be discussed with the Ministry of Mines and Energy</w:t>
            </w:r>
          </w:p>
        </w:tc>
        <w:tc>
          <w:tcPr>
            <w:tcW w:w="908"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UPME - MME</w:t>
            </w:r>
          </w:p>
        </w:tc>
        <w:tc>
          <w:tcPr>
            <w:tcW w:w="1418" w:type="dxa"/>
            <w:tcBorders>
              <w:top w:val="nil"/>
              <w:left w:val="nil"/>
              <w:bottom w:val="single" w:sz="4" w:space="0" w:color="auto"/>
              <w:right w:val="single" w:sz="4" w:space="0" w:color="auto"/>
            </w:tcBorders>
            <w:vAlign w:val="center"/>
          </w:tcPr>
          <w:p w:rsidR="00E5112A" w:rsidRPr="00E5112A" w:rsidRDefault="00E5112A" w:rsidP="002D4E0A">
            <w:pPr>
              <w:spacing w:after="0"/>
              <w:jc w:val="center"/>
              <w:rPr>
                <w:color w:val="000000"/>
                <w:sz w:val="20"/>
                <w:szCs w:val="20"/>
                <w:lang w:val="en-US" w:eastAsia="es-ES"/>
              </w:rPr>
            </w:pPr>
            <w:r w:rsidRPr="00E5112A">
              <w:rPr>
                <w:color w:val="000000"/>
                <w:sz w:val="20"/>
                <w:szCs w:val="20"/>
                <w:lang w:val="en-US" w:eastAsia="es-ES"/>
              </w:rPr>
              <w:t>Undefined</w:t>
            </w:r>
          </w:p>
        </w:tc>
        <w:tc>
          <w:tcPr>
            <w:tcW w:w="1559"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Discussions were carried out of the topic with the direction of UPME</w:t>
            </w:r>
          </w:p>
        </w:tc>
        <w:tc>
          <w:tcPr>
            <w:tcW w:w="3969" w:type="dxa"/>
            <w:tcBorders>
              <w:top w:val="nil"/>
              <w:left w:val="nil"/>
              <w:bottom w:val="single" w:sz="4" w:space="0" w:color="auto"/>
              <w:right w:val="single" w:sz="8"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MOU between MME-ANDI ready for signature (APP for ANNE).</w:t>
            </w:r>
          </w:p>
        </w:tc>
      </w:tr>
      <w:tr w:rsidR="00E5112A" w:rsidRPr="00E5112A" w:rsidTr="002D4E0A">
        <w:trPr>
          <w:cantSplit/>
          <w:trHeight w:val="1380"/>
          <w:jc w:val="center"/>
        </w:trPr>
        <w:tc>
          <w:tcPr>
            <w:tcW w:w="2835" w:type="dxa"/>
            <w:tcBorders>
              <w:top w:val="nil"/>
              <w:left w:val="single" w:sz="8" w:space="0" w:color="auto"/>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Strengthening the capabilities of the URE and Alternate Sources Group at UPME and the executor of the project</w:t>
            </w:r>
          </w:p>
        </w:tc>
        <w:tc>
          <w:tcPr>
            <w:tcW w:w="3119"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In the restructuring of UPME, the subject of EE will be transversely incorporated in the group of demand and the subject of non conventional energy sources in the generation group, in order to incorporate and analyze all relevant impacts.</w:t>
            </w:r>
          </w:p>
        </w:tc>
        <w:tc>
          <w:tcPr>
            <w:tcW w:w="908"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UPME</w:t>
            </w:r>
          </w:p>
        </w:tc>
        <w:tc>
          <w:tcPr>
            <w:tcW w:w="1418" w:type="dxa"/>
            <w:tcBorders>
              <w:top w:val="nil"/>
              <w:left w:val="nil"/>
              <w:bottom w:val="single" w:sz="4" w:space="0" w:color="auto"/>
              <w:right w:val="single" w:sz="4" w:space="0" w:color="auto"/>
            </w:tcBorders>
            <w:vAlign w:val="center"/>
          </w:tcPr>
          <w:p w:rsidR="00E5112A" w:rsidRPr="00E5112A" w:rsidRDefault="00E5112A" w:rsidP="002D4E0A">
            <w:pPr>
              <w:spacing w:after="0"/>
              <w:jc w:val="center"/>
              <w:rPr>
                <w:color w:val="000000"/>
                <w:sz w:val="20"/>
                <w:szCs w:val="20"/>
                <w:lang w:val="en-US" w:eastAsia="es-ES"/>
              </w:rPr>
            </w:pPr>
            <w:r w:rsidRPr="00E5112A">
              <w:rPr>
                <w:color w:val="000000"/>
                <w:sz w:val="20"/>
                <w:szCs w:val="20"/>
                <w:lang w:val="en-US" w:eastAsia="es-ES"/>
              </w:rPr>
              <w:t>Undefined</w:t>
            </w:r>
          </w:p>
        </w:tc>
        <w:tc>
          <w:tcPr>
            <w:tcW w:w="1559"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In the process of approval</w:t>
            </w:r>
          </w:p>
        </w:tc>
        <w:tc>
          <w:tcPr>
            <w:tcW w:w="3969" w:type="dxa"/>
            <w:tcBorders>
              <w:top w:val="nil"/>
              <w:left w:val="nil"/>
              <w:bottom w:val="single" w:sz="4" w:space="0" w:color="auto"/>
              <w:right w:val="single" w:sz="8"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The three officials who worked on the Project Management Unit (PMU) No. 70467 received multiple training sessions on topics of energy efficiency in buildings. All of them will continue providing services to UPME: Two of them as consultants on the Labeling Project and one as financial manager of UPME. </w:t>
            </w:r>
          </w:p>
        </w:tc>
      </w:tr>
      <w:tr w:rsidR="00E5112A" w:rsidRPr="00E5112A" w:rsidTr="002D4E0A">
        <w:trPr>
          <w:cantSplit/>
          <w:trHeight w:val="1035"/>
          <w:jc w:val="center"/>
        </w:trPr>
        <w:tc>
          <w:tcPr>
            <w:tcW w:w="2835" w:type="dxa"/>
            <w:tcBorders>
              <w:top w:val="nil"/>
              <w:left w:val="single" w:sz="8" w:space="0" w:color="auto"/>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lastRenderedPageBreak/>
              <w:t>Develop and implement mechanisms of knowledge management</w:t>
            </w:r>
          </w:p>
        </w:tc>
        <w:tc>
          <w:tcPr>
            <w:tcW w:w="3119"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Define and document guidelines on actions and strategies taken for energy efficiency in buildings within the framework of PROURE and lessons learned through the development of the project</w:t>
            </w:r>
          </w:p>
        </w:tc>
        <w:tc>
          <w:tcPr>
            <w:tcW w:w="908"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UPME</w:t>
            </w:r>
          </w:p>
        </w:tc>
        <w:tc>
          <w:tcPr>
            <w:tcW w:w="1418" w:type="dxa"/>
            <w:tcBorders>
              <w:top w:val="nil"/>
              <w:left w:val="nil"/>
              <w:bottom w:val="single" w:sz="4" w:space="0" w:color="auto"/>
              <w:right w:val="single" w:sz="4" w:space="0" w:color="auto"/>
            </w:tcBorders>
            <w:vAlign w:val="center"/>
          </w:tcPr>
          <w:p w:rsidR="00E5112A" w:rsidRPr="00E5112A" w:rsidRDefault="00E5112A" w:rsidP="002D4E0A">
            <w:pPr>
              <w:spacing w:after="0"/>
              <w:jc w:val="center"/>
              <w:rPr>
                <w:color w:val="000000"/>
                <w:sz w:val="20"/>
                <w:szCs w:val="20"/>
                <w:lang w:val="en-US" w:eastAsia="es-ES"/>
              </w:rPr>
            </w:pPr>
            <w:r w:rsidRPr="00E5112A">
              <w:rPr>
                <w:color w:val="000000"/>
                <w:sz w:val="20"/>
                <w:szCs w:val="20"/>
                <w:lang w:val="en-US" w:eastAsia="es-ES"/>
              </w:rPr>
              <w:t>May 2013</w:t>
            </w:r>
          </w:p>
        </w:tc>
        <w:tc>
          <w:tcPr>
            <w:tcW w:w="1559" w:type="dxa"/>
            <w:tcBorders>
              <w:top w:val="nil"/>
              <w:left w:val="nil"/>
              <w:bottom w:val="single" w:sz="4" w:space="0" w:color="auto"/>
              <w:right w:val="single" w:sz="4" w:space="0" w:color="auto"/>
            </w:tcBorders>
            <w:noWrap/>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In the process of development</w:t>
            </w:r>
          </w:p>
        </w:tc>
        <w:tc>
          <w:tcPr>
            <w:tcW w:w="3969" w:type="dxa"/>
            <w:tcBorders>
              <w:top w:val="nil"/>
              <w:left w:val="nil"/>
              <w:bottom w:val="single" w:sz="4" w:space="0" w:color="auto"/>
              <w:right w:val="single" w:sz="8"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Lessons learned were compiled in the Mid-Term Report and in the Final Report. According to information received from the Project Coordinator, he must also submit a report of lessons learned to UNDP, which was pending as of the date of preparation of this report.</w:t>
            </w:r>
          </w:p>
        </w:tc>
      </w:tr>
      <w:tr w:rsidR="00E5112A" w:rsidRPr="00E5112A" w:rsidTr="002D4E0A">
        <w:trPr>
          <w:cantSplit/>
          <w:trHeight w:val="2541"/>
          <w:jc w:val="center"/>
        </w:trPr>
        <w:tc>
          <w:tcPr>
            <w:tcW w:w="2835" w:type="dxa"/>
            <w:tcBorders>
              <w:top w:val="nil"/>
              <w:left w:val="single" w:sz="8" w:space="0" w:color="auto"/>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Validate the experiences carried out under the implementation of the project, through demonstration pilot projects for new participants. Added schemes of financial, technical and tax incentives for EE projects in buildings, management and a greater understanding and characterization of the market</w:t>
            </w:r>
          </w:p>
        </w:tc>
        <w:tc>
          <w:tcPr>
            <w:tcW w:w="3119"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Define actions for the execution of pilot projects for adaptive housing in the Archipelago of San Andres and technical assistance to a housing project of social interest. Documenting the lessons learned from the previous years</w:t>
            </w:r>
          </w:p>
        </w:tc>
        <w:tc>
          <w:tcPr>
            <w:tcW w:w="908"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EEB Project</w:t>
            </w:r>
          </w:p>
        </w:tc>
        <w:tc>
          <w:tcPr>
            <w:tcW w:w="1418" w:type="dxa"/>
            <w:tcBorders>
              <w:top w:val="nil"/>
              <w:left w:val="nil"/>
              <w:bottom w:val="single" w:sz="4" w:space="0" w:color="auto"/>
              <w:right w:val="single" w:sz="4" w:space="0" w:color="auto"/>
            </w:tcBorders>
            <w:vAlign w:val="center"/>
          </w:tcPr>
          <w:p w:rsidR="00E5112A" w:rsidRPr="00E5112A" w:rsidRDefault="00E5112A" w:rsidP="002D4E0A">
            <w:pPr>
              <w:spacing w:after="0"/>
              <w:jc w:val="center"/>
              <w:rPr>
                <w:color w:val="000000"/>
                <w:sz w:val="20"/>
                <w:szCs w:val="20"/>
                <w:lang w:val="en-US" w:eastAsia="es-ES"/>
              </w:rPr>
            </w:pPr>
            <w:r w:rsidRPr="00E5112A">
              <w:rPr>
                <w:color w:val="000000"/>
                <w:sz w:val="20"/>
                <w:szCs w:val="20"/>
                <w:lang w:val="en-US" w:eastAsia="es-ES"/>
              </w:rPr>
              <w:t>March 2013</w:t>
            </w:r>
          </w:p>
        </w:tc>
        <w:tc>
          <w:tcPr>
            <w:tcW w:w="1559"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In process</w:t>
            </w:r>
          </w:p>
        </w:tc>
        <w:tc>
          <w:tcPr>
            <w:tcW w:w="3969" w:type="dxa"/>
            <w:tcBorders>
              <w:top w:val="nil"/>
              <w:left w:val="nil"/>
              <w:bottom w:val="single" w:sz="4" w:space="0" w:color="auto"/>
              <w:right w:val="single" w:sz="8"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The main exercises of validation were related to the implementation of the RETEVIS in the San Andres Adaptative Housing Project and in the Social Housing Project of Soacha (Bogota). The demonstration project for replacing 13 chillers failed to perform, but in its place there was a campaign of 31 energy audits, from which the energy savings can be validated (after implementing the saving measures). As well as the resulting emission reductions. The only financial incentives that the project brought as a result were the input and advice to Bancoldex so that this institution could launch a new green line of US$50 million.</w:t>
            </w:r>
          </w:p>
        </w:tc>
      </w:tr>
      <w:tr w:rsidR="00E5112A" w:rsidRPr="00E5112A" w:rsidTr="002D4E0A">
        <w:trPr>
          <w:cantSplit/>
          <w:trHeight w:val="573"/>
          <w:jc w:val="center"/>
        </w:trPr>
        <w:tc>
          <w:tcPr>
            <w:tcW w:w="2835" w:type="dxa"/>
            <w:tcBorders>
              <w:top w:val="nil"/>
              <w:left w:val="single" w:sz="8" w:space="0" w:color="auto"/>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Strengthen the cooperation agreements, through alliances with international entities in Brazil, Mexico, Spain and other countries, materializing synergies of work with the human talent of UPME and other projects</w:t>
            </w:r>
          </w:p>
        </w:tc>
        <w:tc>
          <w:tcPr>
            <w:tcW w:w="3119"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Development of the project for triangular cooperation Alemania-Mexico -Colombia signed in September 2012 for the development of sustainable housing in energy and environmental matters.</w:t>
            </w:r>
          </w:p>
        </w:tc>
        <w:tc>
          <w:tcPr>
            <w:tcW w:w="908"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UPME -DNP</w:t>
            </w:r>
          </w:p>
        </w:tc>
        <w:tc>
          <w:tcPr>
            <w:tcW w:w="1418" w:type="dxa"/>
            <w:tcBorders>
              <w:top w:val="nil"/>
              <w:left w:val="nil"/>
              <w:bottom w:val="single" w:sz="4" w:space="0" w:color="auto"/>
              <w:right w:val="single" w:sz="4" w:space="0" w:color="auto"/>
            </w:tcBorders>
            <w:vAlign w:val="center"/>
          </w:tcPr>
          <w:p w:rsidR="00E5112A" w:rsidRPr="00E5112A" w:rsidRDefault="00E5112A" w:rsidP="002D4E0A">
            <w:pPr>
              <w:spacing w:after="0"/>
              <w:jc w:val="center"/>
              <w:rPr>
                <w:color w:val="000000"/>
                <w:sz w:val="20"/>
                <w:szCs w:val="20"/>
                <w:lang w:val="en-US" w:eastAsia="es-ES"/>
              </w:rPr>
            </w:pPr>
            <w:r w:rsidRPr="00E5112A">
              <w:rPr>
                <w:color w:val="000000"/>
                <w:sz w:val="20"/>
                <w:szCs w:val="20"/>
                <w:lang w:val="en-US" w:eastAsia="es-ES"/>
              </w:rPr>
              <w:t>A year from September 2012</w:t>
            </w:r>
          </w:p>
        </w:tc>
        <w:tc>
          <w:tcPr>
            <w:tcW w:w="1559"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Developing the plan of activities (Kick-off Workshop)</w:t>
            </w:r>
          </w:p>
        </w:tc>
        <w:tc>
          <w:tcPr>
            <w:tcW w:w="3969" w:type="dxa"/>
            <w:tcBorders>
              <w:top w:val="nil"/>
              <w:left w:val="nil"/>
              <w:bottom w:val="single" w:sz="4" w:space="0" w:color="auto"/>
              <w:right w:val="single" w:sz="8"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Already initiated activities.</w:t>
            </w:r>
          </w:p>
        </w:tc>
      </w:tr>
      <w:tr w:rsidR="00E5112A" w:rsidRPr="00E5112A" w:rsidTr="002D4E0A">
        <w:trPr>
          <w:cantSplit/>
          <w:trHeight w:val="2145"/>
          <w:jc w:val="center"/>
        </w:trPr>
        <w:tc>
          <w:tcPr>
            <w:tcW w:w="2835" w:type="dxa"/>
            <w:tcBorders>
              <w:top w:val="nil"/>
              <w:left w:val="single" w:sz="8" w:space="0" w:color="auto"/>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lastRenderedPageBreak/>
              <w:t>Strengthen working together in the topic of the project to achieve greater synergies with state entities such as MVCT, FNA, MME, MADS, academia and guilds like CAMACOL, ACIEM, SCI, CCCS, Colombian society of Architects and the CCEE, among others</w:t>
            </w:r>
          </w:p>
        </w:tc>
        <w:tc>
          <w:tcPr>
            <w:tcW w:w="3119"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Working agreement with the FNA to develop training actions in EE aimed to key actors (promoters of social interest housing- SIH). Run technical assistance for a SIH project to CAMACOL and/or FNA.</w:t>
            </w:r>
          </w:p>
        </w:tc>
        <w:tc>
          <w:tcPr>
            <w:tcW w:w="908"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EEB Project</w:t>
            </w:r>
          </w:p>
        </w:tc>
        <w:tc>
          <w:tcPr>
            <w:tcW w:w="1418" w:type="dxa"/>
            <w:tcBorders>
              <w:top w:val="nil"/>
              <w:left w:val="nil"/>
              <w:bottom w:val="single" w:sz="4" w:space="0" w:color="auto"/>
              <w:right w:val="single" w:sz="4" w:space="0" w:color="auto"/>
            </w:tcBorders>
            <w:vAlign w:val="center"/>
          </w:tcPr>
          <w:p w:rsidR="00E5112A" w:rsidRPr="00E5112A" w:rsidRDefault="00E5112A" w:rsidP="002D4E0A">
            <w:pPr>
              <w:spacing w:after="0"/>
              <w:jc w:val="center"/>
              <w:rPr>
                <w:color w:val="000000"/>
                <w:sz w:val="20"/>
                <w:szCs w:val="20"/>
                <w:lang w:val="en-US" w:eastAsia="es-ES"/>
              </w:rPr>
            </w:pPr>
            <w:r w:rsidRPr="00E5112A">
              <w:rPr>
                <w:color w:val="000000"/>
                <w:sz w:val="20"/>
                <w:szCs w:val="20"/>
                <w:lang w:val="en-US" w:eastAsia="es-ES"/>
              </w:rPr>
              <w:t>October 2012</w:t>
            </w:r>
          </w:p>
        </w:tc>
        <w:tc>
          <w:tcPr>
            <w:tcW w:w="1559"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Training will take place on October 17 and 18, 2013. For technical assistance, the project with CAMACOL is under definition- Bogota Region</w:t>
            </w:r>
          </w:p>
        </w:tc>
        <w:tc>
          <w:tcPr>
            <w:tcW w:w="3969" w:type="dxa"/>
            <w:tcBorders>
              <w:top w:val="nil"/>
              <w:left w:val="nil"/>
              <w:bottom w:val="single" w:sz="4" w:space="0" w:color="auto"/>
              <w:right w:val="single" w:sz="8"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The workshop " Energy Efficiency in Social Housing" was held in October 2012 with the participation of 65 persons.</w:t>
            </w:r>
          </w:p>
        </w:tc>
      </w:tr>
      <w:tr w:rsidR="00E5112A" w:rsidRPr="00E5112A" w:rsidTr="002D4E0A">
        <w:trPr>
          <w:cantSplit/>
          <w:trHeight w:val="1320"/>
          <w:jc w:val="center"/>
        </w:trPr>
        <w:tc>
          <w:tcPr>
            <w:tcW w:w="2835" w:type="dxa"/>
            <w:tcBorders>
              <w:top w:val="nil"/>
              <w:left w:val="single" w:sz="8" w:space="0" w:color="auto"/>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Design and implementation of mechanisms for establishing networking, facilitating its articulation with public and private entities, strengthened through synergies and with greater knowledge and characterization of the different actors</w:t>
            </w:r>
          </w:p>
        </w:tc>
        <w:tc>
          <w:tcPr>
            <w:tcW w:w="3119"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Through events and forums in EEB that strengthen the articulation of the actors.</w:t>
            </w:r>
          </w:p>
        </w:tc>
        <w:tc>
          <w:tcPr>
            <w:tcW w:w="908"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EEB Project</w:t>
            </w:r>
          </w:p>
        </w:tc>
        <w:tc>
          <w:tcPr>
            <w:tcW w:w="1418" w:type="dxa"/>
            <w:tcBorders>
              <w:top w:val="nil"/>
              <w:left w:val="nil"/>
              <w:bottom w:val="single" w:sz="4" w:space="0" w:color="auto"/>
              <w:right w:val="single" w:sz="4" w:space="0" w:color="auto"/>
            </w:tcBorders>
            <w:vAlign w:val="center"/>
          </w:tcPr>
          <w:p w:rsidR="00E5112A" w:rsidRPr="00E5112A" w:rsidRDefault="00E5112A" w:rsidP="002D4E0A">
            <w:pPr>
              <w:spacing w:after="0"/>
              <w:jc w:val="center"/>
              <w:rPr>
                <w:color w:val="000000"/>
                <w:sz w:val="20"/>
                <w:szCs w:val="20"/>
                <w:lang w:val="en-US" w:eastAsia="es-ES"/>
              </w:rPr>
            </w:pPr>
            <w:r w:rsidRPr="00E5112A">
              <w:rPr>
                <w:color w:val="000000"/>
                <w:sz w:val="20"/>
                <w:szCs w:val="20"/>
                <w:lang w:val="en-US" w:eastAsia="es-ES"/>
              </w:rPr>
              <w:t>Undefined</w:t>
            </w:r>
          </w:p>
        </w:tc>
        <w:tc>
          <w:tcPr>
            <w:tcW w:w="1559" w:type="dxa"/>
            <w:tcBorders>
              <w:top w:val="nil"/>
              <w:left w:val="nil"/>
              <w:bottom w:val="single" w:sz="4" w:space="0" w:color="auto"/>
              <w:right w:val="single" w:sz="4" w:space="0" w:color="auto"/>
            </w:tcBorders>
            <w:noWrap/>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In process of development</w:t>
            </w:r>
          </w:p>
        </w:tc>
        <w:tc>
          <w:tcPr>
            <w:tcW w:w="3969" w:type="dxa"/>
            <w:tcBorders>
              <w:top w:val="nil"/>
              <w:left w:val="nil"/>
              <w:bottom w:val="single" w:sz="4" w:space="0" w:color="auto"/>
              <w:right w:val="single" w:sz="8"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In addition to the workshop mentioned above, the Project Coordinator has been involved in several roundtable discussions such as the Interagency Technical Bureau, participation in the tripartite working group and the discussions with the Ministry of Housing and the Ministry of Environment around the topics of RETEVIS, efficient construction materials and EE labeling.</w:t>
            </w:r>
          </w:p>
        </w:tc>
      </w:tr>
      <w:tr w:rsidR="00E5112A" w:rsidRPr="00E5112A" w:rsidTr="002D4E0A">
        <w:trPr>
          <w:cantSplit/>
          <w:trHeight w:val="714"/>
          <w:jc w:val="center"/>
        </w:trPr>
        <w:tc>
          <w:tcPr>
            <w:tcW w:w="2835" w:type="dxa"/>
            <w:tcBorders>
              <w:top w:val="nil"/>
              <w:left w:val="single" w:sz="8" w:space="0" w:color="auto"/>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Appropriating the resources necessary to accelerate the pace of work in the time remaining, including the recommended term extension. In addition, procedures must be reviewed of the institutions involved in the execution of the project</w:t>
            </w:r>
          </w:p>
        </w:tc>
        <w:tc>
          <w:tcPr>
            <w:tcW w:w="3119"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A proposal will be submitted through the AWP for 2013, with the resources that should be phased out from 2012 to 2013. UPME will make a technical contribution of resources to advance technical activities that would strengthen the implementation of new energy audits in public buildings and allow the accompaniment and subsequent evaluation of the results of these are concluded</w:t>
            </w:r>
          </w:p>
        </w:tc>
        <w:tc>
          <w:tcPr>
            <w:tcW w:w="908"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UPME</w:t>
            </w:r>
          </w:p>
        </w:tc>
        <w:tc>
          <w:tcPr>
            <w:tcW w:w="1418" w:type="dxa"/>
            <w:tcBorders>
              <w:top w:val="nil"/>
              <w:left w:val="nil"/>
              <w:bottom w:val="single" w:sz="4" w:space="0" w:color="auto"/>
              <w:right w:val="single" w:sz="4" w:space="0" w:color="auto"/>
            </w:tcBorders>
            <w:vAlign w:val="center"/>
          </w:tcPr>
          <w:p w:rsidR="00E5112A" w:rsidRPr="00E5112A" w:rsidRDefault="00E5112A" w:rsidP="002D4E0A">
            <w:pPr>
              <w:spacing w:after="0"/>
              <w:jc w:val="center"/>
              <w:rPr>
                <w:color w:val="000000"/>
                <w:sz w:val="20"/>
                <w:szCs w:val="20"/>
                <w:lang w:val="en-US" w:eastAsia="es-ES"/>
              </w:rPr>
            </w:pPr>
            <w:r w:rsidRPr="00E5112A">
              <w:rPr>
                <w:color w:val="000000"/>
                <w:sz w:val="20"/>
                <w:szCs w:val="20"/>
                <w:lang w:val="en-US" w:eastAsia="es-ES"/>
              </w:rPr>
              <w:t>November 2012</w:t>
            </w:r>
          </w:p>
        </w:tc>
        <w:tc>
          <w:tcPr>
            <w:tcW w:w="1559"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In revision with UNDP - Colombia</w:t>
            </w:r>
          </w:p>
        </w:tc>
        <w:tc>
          <w:tcPr>
            <w:tcW w:w="3969" w:type="dxa"/>
            <w:tcBorders>
              <w:top w:val="nil"/>
              <w:left w:val="nil"/>
              <w:bottom w:val="single" w:sz="4" w:space="0" w:color="auto"/>
              <w:right w:val="single" w:sz="8"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The extension of the deadline of the project was approved, and according to the Project Coordinator and the UNDP Program Officer, as of November 01, 2013 only remained a small balance of GEF funds to be executed, corresponding to  some operating expenses and the cost of the final evaluation. In 2013, UPME approved and implemented fresh resources for the amount of US$231,532 for the project.</w:t>
            </w:r>
          </w:p>
        </w:tc>
      </w:tr>
      <w:tr w:rsidR="00E5112A" w:rsidRPr="00E5112A" w:rsidTr="002D4E0A">
        <w:trPr>
          <w:cantSplit/>
          <w:trHeight w:val="1759"/>
          <w:jc w:val="center"/>
        </w:trPr>
        <w:tc>
          <w:tcPr>
            <w:tcW w:w="2835" w:type="dxa"/>
            <w:tcBorders>
              <w:top w:val="nil"/>
              <w:left w:val="single" w:sz="8" w:space="0" w:color="auto"/>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lastRenderedPageBreak/>
              <w:t>Continue actions of strengthening of PROURE management. Specific actions to facilitate the implementation of standards and incentives that encourage the development of programs and projects with PROURE regulations and incentives programs for EE.</w:t>
            </w:r>
          </w:p>
        </w:tc>
        <w:tc>
          <w:tcPr>
            <w:tcW w:w="3119"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UPME promotes projects in EE, strengthening the PROURE</w:t>
            </w:r>
          </w:p>
        </w:tc>
        <w:tc>
          <w:tcPr>
            <w:tcW w:w="908"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UPME</w:t>
            </w:r>
          </w:p>
        </w:tc>
        <w:tc>
          <w:tcPr>
            <w:tcW w:w="1418" w:type="dxa"/>
            <w:tcBorders>
              <w:top w:val="nil"/>
              <w:left w:val="nil"/>
              <w:bottom w:val="single" w:sz="4" w:space="0" w:color="auto"/>
              <w:right w:val="single" w:sz="4" w:space="0" w:color="auto"/>
            </w:tcBorders>
            <w:vAlign w:val="center"/>
          </w:tcPr>
          <w:p w:rsidR="00E5112A" w:rsidRPr="00E5112A" w:rsidRDefault="00E5112A" w:rsidP="002D4E0A">
            <w:pPr>
              <w:spacing w:after="0"/>
              <w:jc w:val="center"/>
              <w:rPr>
                <w:color w:val="000000"/>
                <w:sz w:val="20"/>
                <w:szCs w:val="20"/>
                <w:lang w:val="en-US" w:eastAsia="es-ES"/>
              </w:rPr>
            </w:pPr>
            <w:r w:rsidRPr="00E5112A">
              <w:rPr>
                <w:color w:val="000000"/>
                <w:sz w:val="20"/>
                <w:szCs w:val="20"/>
                <w:lang w:val="en-US" w:eastAsia="es-ES"/>
              </w:rPr>
              <w:t>Undefined</w:t>
            </w:r>
          </w:p>
        </w:tc>
        <w:tc>
          <w:tcPr>
            <w:tcW w:w="1559" w:type="dxa"/>
            <w:tcBorders>
              <w:top w:val="nil"/>
              <w:left w:val="nil"/>
              <w:bottom w:val="single" w:sz="4" w:space="0" w:color="auto"/>
              <w:right w:val="single" w:sz="4" w:space="0" w:color="auto"/>
            </w:tcBorders>
            <w:noWrap/>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In the process of development</w:t>
            </w:r>
          </w:p>
        </w:tc>
        <w:tc>
          <w:tcPr>
            <w:tcW w:w="3969" w:type="dxa"/>
            <w:tcBorders>
              <w:top w:val="nil"/>
              <w:left w:val="nil"/>
              <w:bottom w:val="single" w:sz="4" w:space="0" w:color="auto"/>
              <w:right w:val="single" w:sz="8"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One of the main activities that are still pending is the socialization and final approval of the RETEVIS, a process that has seen little progress in the last two years of life of the project.</w:t>
            </w:r>
          </w:p>
        </w:tc>
      </w:tr>
      <w:tr w:rsidR="00E5112A" w:rsidRPr="00E5112A" w:rsidTr="002D4E0A">
        <w:trPr>
          <w:cantSplit/>
          <w:trHeight w:val="1350"/>
          <w:jc w:val="center"/>
        </w:trPr>
        <w:tc>
          <w:tcPr>
            <w:tcW w:w="2835" w:type="dxa"/>
            <w:tcBorders>
              <w:top w:val="nil"/>
              <w:left w:val="single" w:sz="8" w:space="0" w:color="auto"/>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Place in the national agenda for discussions and issue the Technical Regulation of Social Housing with criteria for energy efficiency - RETEVIS</w:t>
            </w:r>
          </w:p>
        </w:tc>
        <w:tc>
          <w:tcPr>
            <w:tcW w:w="3119"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Strengthen the definition of RETEVIS. Support to MME and MVCT in the revision of the parameters that will consolidate the proposal for a regulation</w:t>
            </w:r>
          </w:p>
        </w:tc>
        <w:tc>
          <w:tcPr>
            <w:tcW w:w="908" w:type="dxa"/>
            <w:tcBorders>
              <w:top w:val="nil"/>
              <w:left w:val="nil"/>
              <w:bottom w:val="single" w:sz="4" w:space="0" w:color="auto"/>
              <w:right w:val="single" w:sz="4" w:space="0" w:color="auto"/>
            </w:tcBorders>
            <w:noWrap/>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UPME</w:t>
            </w:r>
          </w:p>
        </w:tc>
        <w:tc>
          <w:tcPr>
            <w:tcW w:w="1418" w:type="dxa"/>
            <w:tcBorders>
              <w:top w:val="nil"/>
              <w:left w:val="nil"/>
              <w:bottom w:val="single" w:sz="4" w:space="0" w:color="auto"/>
              <w:right w:val="single" w:sz="4" w:space="0" w:color="auto"/>
            </w:tcBorders>
            <w:noWrap/>
            <w:vAlign w:val="center"/>
          </w:tcPr>
          <w:p w:rsidR="00E5112A" w:rsidRPr="00E5112A" w:rsidRDefault="00E5112A" w:rsidP="002D4E0A">
            <w:pPr>
              <w:spacing w:after="0"/>
              <w:jc w:val="center"/>
              <w:rPr>
                <w:color w:val="000000"/>
                <w:sz w:val="20"/>
                <w:szCs w:val="20"/>
                <w:lang w:val="en-US" w:eastAsia="es-ES"/>
              </w:rPr>
            </w:pPr>
            <w:r w:rsidRPr="00E5112A">
              <w:rPr>
                <w:color w:val="000000"/>
                <w:sz w:val="20"/>
                <w:szCs w:val="20"/>
                <w:lang w:val="en-US" w:eastAsia="es-ES"/>
              </w:rPr>
              <w:t>May 2013</w:t>
            </w:r>
          </w:p>
        </w:tc>
        <w:tc>
          <w:tcPr>
            <w:tcW w:w="1559" w:type="dxa"/>
            <w:tcBorders>
              <w:top w:val="nil"/>
              <w:left w:val="nil"/>
              <w:bottom w:val="single" w:sz="4" w:space="0" w:color="auto"/>
              <w:right w:val="single" w:sz="4" w:space="0" w:color="auto"/>
            </w:tcBorders>
            <w:noWrap/>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In the process of development</w:t>
            </w:r>
          </w:p>
        </w:tc>
        <w:tc>
          <w:tcPr>
            <w:tcW w:w="3969" w:type="dxa"/>
            <w:tcBorders>
              <w:top w:val="nil"/>
              <w:left w:val="nil"/>
              <w:bottom w:val="single" w:sz="4" w:space="0" w:color="auto"/>
              <w:right w:val="single" w:sz="8"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Ditto.</w:t>
            </w:r>
          </w:p>
        </w:tc>
      </w:tr>
      <w:tr w:rsidR="00E5112A" w:rsidRPr="00E5112A" w:rsidTr="002D4E0A">
        <w:trPr>
          <w:cantSplit/>
          <w:trHeight w:val="572"/>
          <w:jc w:val="center"/>
        </w:trPr>
        <w:tc>
          <w:tcPr>
            <w:tcW w:w="2835" w:type="dxa"/>
            <w:tcBorders>
              <w:top w:val="nil"/>
              <w:left w:val="single" w:sz="8" w:space="0" w:color="auto"/>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Strengthen the process of dissemination of informational guides and primers, as the Technical Guide for replacement of chillers and other guides for technical and financial implementation of efficient technologies in buildings, like the "Green Mortgage"  concept, along with the transfer of knowledge and technical assistance from international experts</w:t>
            </w:r>
          </w:p>
        </w:tc>
        <w:tc>
          <w:tcPr>
            <w:tcW w:w="3119"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Finishing the publication of a technical guide for cooling fluids, which contains the proposed criteria (energy and environmental) that the agent interested in air-conditioning equipment must take into account at the time of making an investment or replacement of equipment. Run energy audits in buildings needing the replacement of obsolete chillers and then document lessons learned.</w:t>
            </w:r>
          </w:p>
        </w:tc>
        <w:tc>
          <w:tcPr>
            <w:tcW w:w="908" w:type="dxa"/>
            <w:tcBorders>
              <w:top w:val="nil"/>
              <w:left w:val="nil"/>
              <w:bottom w:val="single" w:sz="4" w:space="0" w:color="auto"/>
              <w:right w:val="single" w:sz="4" w:space="0" w:color="auto"/>
            </w:tcBorders>
            <w:noWrap/>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UPME</w:t>
            </w:r>
          </w:p>
        </w:tc>
        <w:tc>
          <w:tcPr>
            <w:tcW w:w="1418" w:type="dxa"/>
            <w:tcBorders>
              <w:top w:val="nil"/>
              <w:left w:val="nil"/>
              <w:bottom w:val="single" w:sz="4" w:space="0" w:color="auto"/>
              <w:right w:val="single" w:sz="4" w:space="0" w:color="auto"/>
            </w:tcBorders>
            <w:noWrap/>
            <w:vAlign w:val="center"/>
          </w:tcPr>
          <w:p w:rsidR="00E5112A" w:rsidRPr="00E5112A" w:rsidRDefault="00E5112A" w:rsidP="002D4E0A">
            <w:pPr>
              <w:spacing w:after="0"/>
              <w:jc w:val="center"/>
              <w:rPr>
                <w:color w:val="000000"/>
                <w:sz w:val="20"/>
                <w:szCs w:val="20"/>
                <w:lang w:val="en-US" w:eastAsia="es-ES"/>
              </w:rPr>
            </w:pPr>
            <w:r w:rsidRPr="00E5112A">
              <w:rPr>
                <w:color w:val="000000"/>
                <w:sz w:val="20"/>
                <w:szCs w:val="20"/>
                <w:lang w:val="en-US" w:eastAsia="es-ES"/>
              </w:rPr>
              <w:t>February 2013</w:t>
            </w:r>
          </w:p>
        </w:tc>
        <w:tc>
          <w:tcPr>
            <w:tcW w:w="1559" w:type="dxa"/>
            <w:tcBorders>
              <w:top w:val="nil"/>
              <w:left w:val="nil"/>
              <w:bottom w:val="single" w:sz="4"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The process for execution of energy audits, under development</w:t>
            </w:r>
          </w:p>
        </w:tc>
        <w:tc>
          <w:tcPr>
            <w:tcW w:w="3969" w:type="dxa"/>
            <w:tcBorders>
              <w:top w:val="nil"/>
              <w:left w:val="nil"/>
              <w:bottom w:val="single" w:sz="4" w:space="0" w:color="auto"/>
              <w:right w:val="single" w:sz="8"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The technical guidelines for the replacement of chillers were printed and distributed directly by the project in five major cities of Colombia and at a national level by means of ACAIRE. Energy audits were contracted out to various suppliers and as of the date of preparation of this report they were already largely concluded.</w:t>
            </w:r>
          </w:p>
        </w:tc>
      </w:tr>
      <w:tr w:rsidR="00E5112A" w:rsidRPr="00E5112A" w:rsidTr="002D4E0A">
        <w:trPr>
          <w:cantSplit/>
          <w:trHeight w:val="1845"/>
          <w:jc w:val="center"/>
        </w:trPr>
        <w:tc>
          <w:tcPr>
            <w:tcW w:w="2835" w:type="dxa"/>
            <w:tcBorders>
              <w:top w:val="nil"/>
              <w:left w:val="single" w:sz="8" w:space="0" w:color="auto"/>
              <w:bottom w:val="single" w:sz="8"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lastRenderedPageBreak/>
              <w:t>Continue with additional actions related with the chiller demonstration project that runs UTO-MADS and complementary actions with programs of replacement of household refrigerators and air conditioning equipment</w:t>
            </w:r>
          </w:p>
        </w:tc>
        <w:tc>
          <w:tcPr>
            <w:tcW w:w="3119" w:type="dxa"/>
            <w:tcBorders>
              <w:top w:val="nil"/>
              <w:left w:val="nil"/>
              <w:bottom w:val="single" w:sz="8"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Run energy audits in buildings with chillers and document lessons learned.</w:t>
            </w:r>
          </w:p>
        </w:tc>
        <w:tc>
          <w:tcPr>
            <w:tcW w:w="908" w:type="dxa"/>
            <w:tcBorders>
              <w:top w:val="nil"/>
              <w:left w:val="nil"/>
              <w:bottom w:val="single" w:sz="8" w:space="0" w:color="auto"/>
              <w:right w:val="single" w:sz="4" w:space="0" w:color="auto"/>
            </w:tcBorders>
            <w:noWrap/>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UPME</w:t>
            </w:r>
          </w:p>
        </w:tc>
        <w:tc>
          <w:tcPr>
            <w:tcW w:w="1418" w:type="dxa"/>
            <w:tcBorders>
              <w:top w:val="nil"/>
              <w:left w:val="nil"/>
              <w:bottom w:val="single" w:sz="8" w:space="0" w:color="auto"/>
              <w:right w:val="single" w:sz="4" w:space="0" w:color="auto"/>
            </w:tcBorders>
            <w:noWrap/>
            <w:vAlign w:val="center"/>
          </w:tcPr>
          <w:p w:rsidR="00E5112A" w:rsidRPr="00E5112A" w:rsidRDefault="00E5112A" w:rsidP="002D4E0A">
            <w:pPr>
              <w:spacing w:after="0"/>
              <w:jc w:val="center"/>
              <w:rPr>
                <w:color w:val="000000"/>
                <w:sz w:val="20"/>
                <w:szCs w:val="20"/>
                <w:lang w:val="en-US" w:eastAsia="es-ES"/>
              </w:rPr>
            </w:pPr>
            <w:r w:rsidRPr="00E5112A">
              <w:rPr>
                <w:color w:val="000000"/>
                <w:sz w:val="20"/>
                <w:szCs w:val="20"/>
                <w:lang w:val="en-US" w:eastAsia="es-ES"/>
              </w:rPr>
              <w:t>February 2013</w:t>
            </w:r>
          </w:p>
        </w:tc>
        <w:tc>
          <w:tcPr>
            <w:tcW w:w="1559" w:type="dxa"/>
            <w:tcBorders>
              <w:top w:val="nil"/>
              <w:left w:val="nil"/>
              <w:bottom w:val="single" w:sz="8" w:space="0" w:color="auto"/>
              <w:right w:val="single" w:sz="4"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The process for execution of energy audits, under development.</w:t>
            </w:r>
          </w:p>
        </w:tc>
        <w:tc>
          <w:tcPr>
            <w:tcW w:w="3969" w:type="dxa"/>
            <w:tcBorders>
              <w:top w:val="nil"/>
              <w:left w:val="nil"/>
              <w:bottom w:val="single" w:sz="8" w:space="0" w:color="auto"/>
              <w:right w:val="single" w:sz="8" w:space="0" w:color="auto"/>
            </w:tcBorders>
            <w:vAlign w:val="center"/>
          </w:tcPr>
          <w:p w:rsidR="00E5112A" w:rsidRPr="00E5112A" w:rsidRDefault="00E5112A" w:rsidP="002D4E0A">
            <w:pPr>
              <w:spacing w:after="0"/>
              <w:rPr>
                <w:color w:val="000000"/>
                <w:sz w:val="20"/>
                <w:szCs w:val="20"/>
                <w:lang w:val="en-US" w:eastAsia="es-ES"/>
              </w:rPr>
            </w:pPr>
            <w:r w:rsidRPr="00E5112A">
              <w:rPr>
                <w:color w:val="000000"/>
                <w:sz w:val="20"/>
                <w:szCs w:val="20"/>
                <w:lang w:val="en-US" w:eastAsia="es-ES"/>
              </w:rPr>
              <w:t>Ditto.</w:t>
            </w:r>
          </w:p>
        </w:tc>
      </w:tr>
    </w:tbl>
    <w:p w:rsidR="00E5112A" w:rsidRPr="00E5112A" w:rsidRDefault="00E5112A" w:rsidP="00E5112A">
      <w:pPr>
        <w:rPr>
          <w:lang w:val="en-US"/>
        </w:rPr>
        <w:sectPr w:rsidR="00E5112A" w:rsidRPr="00E5112A" w:rsidSect="00A14886">
          <w:pgSz w:w="15840" w:h="12240" w:orient="landscape"/>
          <w:pgMar w:top="1701" w:right="1418" w:bottom="1701" w:left="1418" w:header="709" w:footer="709" w:gutter="0"/>
          <w:cols w:space="708"/>
          <w:docGrid w:linePitch="360"/>
        </w:sectPr>
      </w:pPr>
    </w:p>
    <w:p w:rsidR="00E5112A" w:rsidRPr="00E5112A" w:rsidRDefault="00E5112A" w:rsidP="00E5112A">
      <w:pPr>
        <w:pStyle w:val="Ttulo2"/>
        <w:pageBreakBefore/>
        <w:rPr>
          <w:lang w:val="en-US"/>
        </w:rPr>
      </w:pPr>
      <w:bookmarkStart w:id="144" w:name="_Anexo_9__Análisis"/>
      <w:bookmarkStart w:id="145" w:name="_Toc373937007"/>
      <w:bookmarkStart w:id="146" w:name="_Toc379879469"/>
      <w:bookmarkEnd w:id="144"/>
      <w:r w:rsidRPr="00E5112A">
        <w:rPr>
          <w:lang w:val="en-US"/>
        </w:rPr>
        <w:lastRenderedPageBreak/>
        <w:t>Annex 9: Analysis of energy audits</w:t>
      </w:r>
      <w:bookmarkEnd w:id="145"/>
      <w:bookmarkEnd w:id="146"/>
    </w:p>
    <w:p w:rsidR="00E5112A" w:rsidRPr="00E5112A" w:rsidRDefault="00E5112A" w:rsidP="00E5112A">
      <w:pPr>
        <w:rPr>
          <w:lang w:val="en-US"/>
        </w:rPr>
      </w:pPr>
    </w:p>
    <w:p w:rsidR="00E5112A" w:rsidRPr="00E5112A" w:rsidRDefault="00E5112A" w:rsidP="00E5112A">
      <w:pPr>
        <w:rPr>
          <w:b/>
          <w:bCs/>
          <w:noProof/>
          <w:lang w:val="en-US" w:eastAsia="es-CR"/>
        </w:rPr>
      </w:pPr>
      <w:r w:rsidRPr="00E5112A">
        <w:rPr>
          <w:b/>
          <w:bCs/>
          <w:noProof/>
          <w:lang w:val="en-US" w:eastAsia="es-CR"/>
        </w:rPr>
        <w:t>Analysis of consumption and emissions reductions, estimated from the savings measures recommended in the energy audits (Optimization of lighting, office equipment and HVAC, best practices and architectural measures).</w:t>
      </w:r>
    </w:p>
    <w:p w:rsidR="00E5112A" w:rsidRPr="00E5112A" w:rsidRDefault="00E5112A" w:rsidP="00E5112A">
      <w:pPr>
        <w:rPr>
          <w:b/>
          <w:bCs/>
          <w:noProof/>
          <w:lang w:val="en-US" w:eastAsia="es-CR"/>
        </w:rPr>
      </w:pPr>
    </w:p>
    <w:p w:rsidR="00E5112A" w:rsidRPr="00E5112A" w:rsidRDefault="00E5112A" w:rsidP="00E5112A">
      <w:pPr>
        <w:rPr>
          <w:noProof/>
          <w:lang w:val="en-US" w:eastAsia="es-CR"/>
        </w:rPr>
      </w:pPr>
      <w:r w:rsidRPr="00E5112A">
        <w:rPr>
          <w:noProof/>
          <w:lang w:val="en-US" w:eastAsia="es-CR"/>
        </w:rPr>
        <w:t>A sample of 11 energy audits (a third of the total of 31 executed) was used to make a series of statistical calculations, and to determine the average value of energy savings (kWh/year) and of avoided emissions (ton CO2/year), product of the implementation of improvements in energy efficiency proposals. The result was the following:</w:t>
      </w:r>
    </w:p>
    <w:p w:rsidR="00E5112A" w:rsidRPr="00E5112A" w:rsidRDefault="00E5112A" w:rsidP="00E5112A">
      <w:pPr>
        <w:rPr>
          <w:noProof/>
          <w:lang w:val="en-US" w:eastAsia="es-CR"/>
        </w:rPr>
      </w:pPr>
    </w:p>
    <w:tbl>
      <w:tblPr>
        <w:tblW w:w="9039" w:type="dxa"/>
        <w:jc w:val="right"/>
        <w:tblCellMar>
          <w:left w:w="70" w:type="dxa"/>
          <w:right w:w="70" w:type="dxa"/>
        </w:tblCellMar>
        <w:tblLook w:val="00A0"/>
      </w:tblPr>
      <w:tblGrid>
        <w:gridCol w:w="3261"/>
        <w:gridCol w:w="1809"/>
        <w:gridCol w:w="1276"/>
        <w:gridCol w:w="1207"/>
        <w:gridCol w:w="1559"/>
      </w:tblGrid>
      <w:tr w:rsidR="00E5112A" w:rsidRPr="00E5112A" w:rsidTr="002D4E0A">
        <w:trPr>
          <w:trHeight w:val="828"/>
          <w:jc w:val="right"/>
        </w:trPr>
        <w:tc>
          <w:tcPr>
            <w:tcW w:w="3261" w:type="dxa"/>
            <w:tcBorders>
              <w:top w:val="single" w:sz="4" w:space="0" w:color="auto"/>
              <w:left w:val="single" w:sz="4" w:space="0" w:color="auto"/>
              <w:bottom w:val="single" w:sz="4" w:space="0" w:color="auto"/>
              <w:right w:val="single" w:sz="4" w:space="0" w:color="auto"/>
            </w:tcBorders>
            <w:shd w:val="clear" w:color="auto" w:fill="BFBFBF"/>
            <w:vAlign w:val="center"/>
          </w:tcPr>
          <w:p w:rsidR="00E5112A" w:rsidRPr="00E5112A" w:rsidRDefault="00E5112A" w:rsidP="002D4E0A">
            <w:pPr>
              <w:spacing w:before="0" w:after="0"/>
              <w:jc w:val="center"/>
              <w:rPr>
                <w:b/>
                <w:bCs/>
                <w:color w:val="000000"/>
                <w:sz w:val="24"/>
                <w:szCs w:val="24"/>
                <w:lang w:val="en-US" w:eastAsia="es-CR"/>
              </w:rPr>
            </w:pPr>
            <w:r w:rsidRPr="00E5112A">
              <w:rPr>
                <w:b/>
                <w:bCs/>
                <w:color w:val="000000"/>
                <w:sz w:val="24"/>
                <w:szCs w:val="24"/>
                <w:lang w:val="en-US" w:eastAsia="es-CR"/>
              </w:rPr>
              <w:t>Audit #</w:t>
            </w:r>
          </w:p>
        </w:tc>
        <w:tc>
          <w:tcPr>
            <w:tcW w:w="1809" w:type="dxa"/>
            <w:tcBorders>
              <w:top w:val="single" w:sz="4" w:space="0" w:color="auto"/>
              <w:left w:val="nil"/>
              <w:bottom w:val="single" w:sz="4" w:space="0" w:color="auto"/>
              <w:right w:val="single" w:sz="4" w:space="0" w:color="auto"/>
            </w:tcBorders>
            <w:shd w:val="clear" w:color="auto" w:fill="BFBFBF"/>
            <w:vAlign w:val="center"/>
          </w:tcPr>
          <w:p w:rsidR="00E5112A" w:rsidRPr="00E5112A" w:rsidRDefault="00E5112A" w:rsidP="002D4E0A">
            <w:pPr>
              <w:spacing w:before="0" w:after="0"/>
              <w:jc w:val="center"/>
              <w:rPr>
                <w:b/>
                <w:bCs/>
                <w:color w:val="000000"/>
                <w:sz w:val="24"/>
                <w:szCs w:val="24"/>
                <w:lang w:val="en-US" w:eastAsia="es-CR"/>
              </w:rPr>
            </w:pPr>
            <w:r w:rsidRPr="00E5112A">
              <w:rPr>
                <w:b/>
                <w:bCs/>
                <w:color w:val="000000"/>
                <w:sz w:val="24"/>
                <w:szCs w:val="24"/>
                <w:lang w:val="en-US" w:eastAsia="es-CR"/>
              </w:rPr>
              <w:t>Energy Savings kWh/year</w:t>
            </w:r>
          </w:p>
        </w:tc>
        <w:tc>
          <w:tcPr>
            <w:tcW w:w="1276" w:type="dxa"/>
            <w:tcBorders>
              <w:top w:val="single" w:sz="4" w:space="0" w:color="auto"/>
              <w:left w:val="nil"/>
              <w:bottom w:val="single" w:sz="4" w:space="0" w:color="auto"/>
              <w:right w:val="single" w:sz="4" w:space="0" w:color="auto"/>
            </w:tcBorders>
            <w:shd w:val="clear" w:color="auto" w:fill="BFBFBF"/>
            <w:vAlign w:val="center"/>
          </w:tcPr>
          <w:p w:rsidR="00E5112A" w:rsidRPr="00E5112A" w:rsidRDefault="00E5112A" w:rsidP="002D4E0A">
            <w:pPr>
              <w:spacing w:before="0" w:after="0"/>
              <w:jc w:val="center"/>
              <w:rPr>
                <w:b/>
                <w:bCs/>
                <w:color w:val="000000"/>
                <w:sz w:val="24"/>
                <w:szCs w:val="24"/>
                <w:lang w:val="en-US" w:eastAsia="es-CR"/>
              </w:rPr>
            </w:pPr>
            <w:r w:rsidRPr="00E5112A">
              <w:rPr>
                <w:b/>
                <w:bCs/>
                <w:color w:val="000000"/>
                <w:sz w:val="24"/>
                <w:szCs w:val="24"/>
                <w:lang w:val="en-US" w:eastAsia="es-CR"/>
              </w:rPr>
              <w:t>Ton CO2/year avoided</w:t>
            </w:r>
          </w:p>
        </w:tc>
        <w:tc>
          <w:tcPr>
            <w:tcW w:w="1134" w:type="dxa"/>
            <w:tcBorders>
              <w:top w:val="single" w:sz="4" w:space="0" w:color="auto"/>
              <w:left w:val="nil"/>
              <w:bottom w:val="single" w:sz="4" w:space="0" w:color="auto"/>
              <w:right w:val="single" w:sz="4" w:space="0" w:color="auto"/>
            </w:tcBorders>
            <w:shd w:val="clear" w:color="auto" w:fill="BFBFBF"/>
            <w:vAlign w:val="center"/>
          </w:tcPr>
          <w:p w:rsidR="00E5112A" w:rsidRPr="00E5112A" w:rsidRDefault="00E5112A" w:rsidP="002D4E0A">
            <w:pPr>
              <w:spacing w:before="0" w:after="0"/>
              <w:jc w:val="center"/>
              <w:rPr>
                <w:b/>
                <w:bCs/>
                <w:color w:val="000000"/>
                <w:sz w:val="24"/>
                <w:szCs w:val="24"/>
                <w:lang w:val="en-US" w:eastAsia="es-CR"/>
              </w:rPr>
            </w:pPr>
            <w:r w:rsidRPr="00E5112A">
              <w:rPr>
                <w:b/>
                <w:bCs/>
                <w:color w:val="000000"/>
                <w:sz w:val="24"/>
                <w:szCs w:val="24"/>
                <w:lang w:val="en-US" w:eastAsia="es-CR"/>
              </w:rPr>
              <w:t>Emission Factor</w:t>
            </w:r>
          </w:p>
        </w:tc>
        <w:tc>
          <w:tcPr>
            <w:tcW w:w="1559" w:type="dxa"/>
            <w:tcBorders>
              <w:top w:val="single" w:sz="4" w:space="0" w:color="auto"/>
              <w:left w:val="nil"/>
              <w:bottom w:val="single" w:sz="4" w:space="0" w:color="auto"/>
              <w:right w:val="single" w:sz="4" w:space="0" w:color="auto"/>
            </w:tcBorders>
            <w:shd w:val="clear" w:color="auto" w:fill="BFBFBF"/>
            <w:vAlign w:val="center"/>
          </w:tcPr>
          <w:p w:rsidR="00E5112A" w:rsidRPr="00E5112A" w:rsidRDefault="00E5112A" w:rsidP="002D4E0A">
            <w:pPr>
              <w:spacing w:before="0" w:after="0"/>
              <w:jc w:val="center"/>
              <w:rPr>
                <w:b/>
                <w:bCs/>
                <w:color w:val="000000"/>
                <w:sz w:val="24"/>
                <w:szCs w:val="24"/>
                <w:lang w:val="en-US" w:eastAsia="es-CR"/>
              </w:rPr>
            </w:pPr>
            <w:r w:rsidRPr="00E5112A">
              <w:rPr>
                <w:b/>
                <w:bCs/>
                <w:color w:val="000000"/>
                <w:sz w:val="24"/>
                <w:szCs w:val="24"/>
                <w:lang w:val="en-US" w:eastAsia="es-CR"/>
              </w:rPr>
              <w:t>Cost of the investment (US$)</w:t>
            </w:r>
          </w:p>
        </w:tc>
      </w:tr>
      <w:tr w:rsidR="00E5112A" w:rsidRPr="00E5112A" w:rsidTr="002D4E0A">
        <w:trPr>
          <w:trHeight w:val="288"/>
          <w:jc w:val="right"/>
        </w:trPr>
        <w:tc>
          <w:tcPr>
            <w:tcW w:w="3261" w:type="dxa"/>
            <w:tcBorders>
              <w:top w:val="nil"/>
              <w:left w:val="single" w:sz="4" w:space="0" w:color="auto"/>
              <w:bottom w:val="single" w:sz="4" w:space="0" w:color="auto"/>
              <w:right w:val="single" w:sz="4" w:space="0" w:color="auto"/>
            </w:tcBorders>
            <w:shd w:val="clear" w:color="auto" w:fill="BFBFB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1</w:t>
            </w:r>
          </w:p>
        </w:tc>
        <w:tc>
          <w:tcPr>
            <w:tcW w:w="1809"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722,511.24</w:t>
            </w:r>
          </w:p>
        </w:tc>
        <w:tc>
          <w:tcPr>
            <w:tcW w:w="1276"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209</w:t>
            </w:r>
          </w:p>
        </w:tc>
        <w:tc>
          <w:tcPr>
            <w:tcW w:w="1134"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0.2893</w:t>
            </w:r>
          </w:p>
        </w:tc>
        <w:tc>
          <w:tcPr>
            <w:tcW w:w="1559"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151,903</w:t>
            </w:r>
          </w:p>
        </w:tc>
      </w:tr>
      <w:tr w:rsidR="00E5112A" w:rsidRPr="00E5112A" w:rsidTr="002D4E0A">
        <w:trPr>
          <w:trHeight w:val="288"/>
          <w:jc w:val="right"/>
        </w:trPr>
        <w:tc>
          <w:tcPr>
            <w:tcW w:w="3261" w:type="dxa"/>
            <w:tcBorders>
              <w:top w:val="nil"/>
              <w:left w:val="single" w:sz="4" w:space="0" w:color="auto"/>
              <w:bottom w:val="single" w:sz="4" w:space="0" w:color="auto"/>
              <w:right w:val="single" w:sz="4" w:space="0" w:color="auto"/>
            </w:tcBorders>
            <w:shd w:val="clear" w:color="auto" w:fill="BFBFB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2</w:t>
            </w:r>
          </w:p>
        </w:tc>
        <w:tc>
          <w:tcPr>
            <w:tcW w:w="1809"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153,120.00</w:t>
            </w:r>
          </w:p>
        </w:tc>
        <w:tc>
          <w:tcPr>
            <w:tcW w:w="1276"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60</w:t>
            </w:r>
          </w:p>
        </w:tc>
        <w:tc>
          <w:tcPr>
            <w:tcW w:w="1134"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0.3918</w:t>
            </w:r>
          </w:p>
        </w:tc>
        <w:tc>
          <w:tcPr>
            <w:tcW w:w="1559"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71,197</w:t>
            </w:r>
          </w:p>
        </w:tc>
      </w:tr>
      <w:tr w:rsidR="00E5112A" w:rsidRPr="00E5112A" w:rsidTr="002D4E0A">
        <w:trPr>
          <w:trHeight w:val="288"/>
          <w:jc w:val="right"/>
        </w:trPr>
        <w:tc>
          <w:tcPr>
            <w:tcW w:w="3261" w:type="dxa"/>
            <w:tcBorders>
              <w:top w:val="nil"/>
              <w:left w:val="single" w:sz="4" w:space="0" w:color="auto"/>
              <w:bottom w:val="single" w:sz="4" w:space="0" w:color="auto"/>
              <w:right w:val="single" w:sz="4" w:space="0" w:color="auto"/>
            </w:tcBorders>
            <w:shd w:val="clear" w:color="auto" w:fill="BFBFB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3</w:t>
            </w:r>
          </w:p>
        </w:tc>
        <w:tc>
          <w:tcPr>
            <w:tcW w:w="1809"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64,915.20</w:t>
            </w:r>
          </w:p>
        </w:tc>
        <w:tc>
          <w:tcPr>
            <w:tcW w:w="1276"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44</w:t>
            </w:r>
          </w:p>
        </w:tc>
        <w:tc>
          <w:tcPr>
            <w:tcW w:w="1134"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0.6778</w:t>
            </w:r>
          </w:p>
        </w:tc>
        <w:tc>
          <w:tcPr>
            <w:tcW w:w="1559"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113,440</w:t>
            </w:r>
          </w:p>
        </w:tc>
      </w:tr>
      <w:tr w:rsidR="00E5112A" w:rsidRPr="00E5112A" w:rsidTr="002D4E0A">
        <w:trPr>
          <w:trHeight w:val="288"/>
          <w:jc w:val="right"/>
        </w:trPr>
        <w:tc>
          <w:tcPr>
            <w:tcW w:w="3261" w:type="dxa"/>
            <w:tcBorders>
              <w:top w:val="nil"/>
              <w:left w:val="single" w:sz="4" w:space="0" w:color="auto"/>
              <w:bottom w:val="single" w:sz="4" w:space="0" w:color="auto"/>
              <w:right w:val="single" w:sz="4" w:space="0" w:color="auto"/>
            </w:tcBorders>
            <w:shd w:val="clear" w:color="auto" w:fill="BFBFB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4</w:t>
            </w:r>
          </w:p>
        </w:tc>
        <w:tc>
          <w:tcPr>
            <w:tcW w:w="1809"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190,164.00</w:t>
            </w:r>
          </w:p>
        </w:tc>
        <w:tc>
          <w:tcPr>
            <w:tcW w:w="1276"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100</w:t>
            </w:r>
          </w:p>
        </w:tc>
        <w:tc>
          <w:tcPr>
            <w:tcW w:w="1134"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0.5259</w:t>
            </w:r>
          </w:p>
        </w:tc>
        <w:tc>
          <w:tcPr>
            <w:tcW w:w="1559"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203,558</w:t>
            </w:r>
          </w:p>
        </w:tc>
      </w:tr>
      <w:tr w:rsidR="00E5112A" w:rsidRPr="00E5112A" w:rsidTr="002D4E0A">
        <w:trPr>
          <w:trHeight w:val="288"/>
          <w:jc w:val="right"/>
        </w:trPr>
        <w:tc>
          <w:tcPr>
            <w:tcW w:w="3261" w:type="dxa"/>
            <w:tcBorders>
              <w:top w:val="nil"/>
              <w:left w:val="single" w:sz="4" w:space="0" w:color="auto"/>
              <w:bottom w:val="single" w:sz="4" w:space="0" w:color="auto"/>
              <w:right w:val="single" w:sz="4" w:space="0" w:color="auto"/>
            </w:tcBorders>
            <w:shd w:val="clear" w:color="auto" w:fill="BFBFB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5</w:t>
            </w:r>
          </w:p>
        </w:tc>
        <w:tc>
          <w:tcPr>
            <w:tcW w:w="1809"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262,742.76</w:t>
            </w:r>
          </w:p>
        </w:tc>
        <w:tc>
          <w:tcPr>
            <w:tcW w:w="1276"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65</w:t>
            </w:r>
          </w:p>
        </w:tc>
        <w:tc>
          <w:tcPr>
            <w:tcW w:w="1134"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0.2474</w:t>
            </w:r>
          </w:p>
        </w:tc>
        <w:tc>
          <w:tcPr>
            <w:tcW w:w="1559"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42,259</w:t>
            </w:r>
          </w:p>
        </w:tc>
      </w:tr>
      <w:tr w:rsidR="00E5112A" w:rsidRPr="00E5112A" w:rsidTr="002D4E0A">
        <w:trPr>
          <w:trHeight w:val="288"/>
          <w:jc w:val="right"/>
        </w:trPr>
        <w:tc>
          <w:tcPr>
            <w:tcW w:w="3261" w:type="dxa"/>
            <w:tcBorders>
              <w:top w:val="nil"/>
              <w:left w:val="single" w:sz="4" w:space="0" w:color="auto"/>
              <w:bottom w:val="single" w:sz="4" w:space="0" w:color="auto"/>
              <w:right w:val="single" w:sz="4" w:space="0" w:color="auto"/>
            </w:tcBorders>
            <w:shd w:val="clear" w:color="auto" w:fill="BFBFB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6</w:t>
            </w:r>
          </w:p>
        </w:tc>
        <w:tc>
          <w:tcPr>
            <w:tcW w:w="1809"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22,222.20</w:t>
            </w:r>
          </w:p>
        </w:tc>
        <w:tc>
          <w:tcPr>
            <w:tcW w:w="1276"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6</w:t>
            </w:r>
          </w:p>
        </w:tc>
        <w:tc>
          <w:tcPr>
            <w:tcW w:w="1134"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0.2700</w:t>
            </w:r>
          </w:p>
        </w:tc>
        <w:tc>
          <w:tcPr>
            <w:tcW w:w="1559"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10,601</w:t>
            </w:r>
          </w:p>
        </w:tc>
      </w:tr>
      <w:tr w:rsidR="00E5112A" w:rsidRPr="00E5112A" w:rsidTr="002D4E0A">
        <w:trPr>
          <w:trHeight w:val="288"/>
          <w:jc w:val="right"/>
        </w:trPr>
        <w:tc>
          <w:tcPr>
            <w:tcW w:w="3261" w:type="dxa"/>
            <w:tcBorders>
              <w:top w:val="nil"/>
              <w:left w:val="single" w:sz="4" w:space="0" w:color="auto"/>
              <w:bottom w:val="single" w:sz="4" w:space="0" w:color="auto"/>
              <w:right w:val="single" w:sz="4" w:space="0" w:color="auto"/>
            </w:tcBorders>
            <w:shd w:val="clear" w:color="auto" w:fill="BFBFB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7</w:t>
            </w:r>
          </w:p>
        </w:tc>
        <w:tc>
          <w:tcPr>
            <w:tcW w:w="1809"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121,709.28</w:t>
            </w:r>
          </w:p>
        </w:tc>
        <w:tc>
          <w:tcPr>
            <w:tcW w:w="1276"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32</w:t>
            </w:r>
          </w:p>
        </w:tc>
        <w:tc>
          <w:tcPr>
            <w:tcW w:w="1134"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0.2629</w:t>
            </w:r>
          </w:p>
        </w:tc>
        <w:tc>
          <w:tcPr>
            <w:tcW w:w="1559"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57,799</w:t>
            </w:r>
          </w:p>
        </w:tc>
      </w:tr>
      <w:tr w:rsidR="00E5112A" w:rsidRPr="00E5112A" w:rsidTr="002D4E0A">
        <w:trPr>
          <w:trHeight w:val="288"/>
          <w:jc w:val="right"/>
        </w:trPr>
        <w:tc>
          <w:tcPr>
            <w:tcW w:w="3261" w:type="dxa"/>
            <w:tcBorders>
              <w:top w:val="nil"/>
              <w:left w:val="single" w:sz="4" w:space="0" w:color="auto"/>
              <w:bottom w:val="single" w:sz="4" w:space="0" w:color="auto"/>
              <w:right w:val="single" w:sz="4" w:space="0" w:color="auto"/>
            </w:tcBorders>
            <w:shd w:val="clear" w:color="auto" w:fill="BFBFB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8</w:t>
            </w:r>
          </w:p>
        </w:tc>
        <w:tc>
          <w:tcPr>
            <w:tcW w:w="1809"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1,407,996.00</w:t>
            </w:r>
          </w:p>
        </w:tc>
        <w:tc>
          <w:tcPr>
            <w:tcW w:w="1276"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390</w:t>
            </w:r>
          </w:p>
        </w:tc>
        <w:tc>
          <w:tcPr>
            <w:tcW w:w="1134"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0.2770</w:t>
            </w:r>
          </w:p>
        </w:tc>
        <w:tc>
          <w:tcPr>
            <w:tcW w:w="1559"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1,347,791</w:t>
            </w:r>
          </w:p>
        </w:tc>
      </w:tr>
      <w:tr w:rsidR="00E5112A" w:rsidRPr="00E5112A" w:rsidTr="002D4E0A">
        <w:trPr>
          <w:trHeight w:val="288"/>
          <w:jc w:val="right"/>
        </w:trPr>
        <w:tc>
          <w:tcPr>
            <w:tcW w:w="3261" w:type="dxa"/>
            <w:tcBorders>
              <w:top w:val="nil"/>
              <w:left w:val="single" w:sz="4" w:space="0" w:color="auto"/>
              <w:bottom w:val="single" w:sz="4" w:space="0" w:color="auto"/>
              <w:right w:val="single" w:sz="4" w:space="0" w:color="auto"/>
            </w:tcBorders>
            <w:shd w:val="clear" w:color="auto" w:fill="BFBFB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9</w:t>
            </w:r>
          </w:p>
        </w:tc>
        <w:tc>
          <w:tcPr>
            <w:tcW w:w="1809"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908,660.04</w:t>
            </w:r>
          </w:p>
        </w:tc>
        <w:tc>
          <w:tcPr>
            <w:tcW w:w="1276"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300</w:t>
            </w:r>
          </w:p>
        </w:tc>
        <w:tc>
          <w:tcPr>
            <w:tcW w:w="1134"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0.3302</w:t>
            </w:r>
          </w:p>
        </w:tc>
        <w:tc>
          <w:tcPr>
            <w:tcW w:w="1559"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616,022</w:t>
            </w:r>
          </w:p>
        </w:tc>
      </w:tr>
      <w:tr w:rsidR="00E5112A" w:rsidRPr="00E5112A" w:rsidTr="002D4E0A">
        <w:trPr>
          <w:trHeight w:val="288"/>
          <w:jc w:val="right"/>
        </w:trPr>
        <w:tc>
          <w:tcPr>
            <w:tcW w:w="3261" w:type="dxa"/>
            <w:tcBorders>
              <w:top w:val="nil"/>
              <w:left w:val="single" w:sz="4" w:space="0" w:color="auto"/>
              <w:bottom w:val="single" w:sz="4" w:space="0" w:color="auto"/>
              <w:right w:val="single" w:sz="4" w:space="0" w:color="auto"/>
            </w:tcBorders>
            <w:shd w:val="clear" w:color="auto" w:fill="BFBFB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10</w:t>
            </w:r>
          </w:p>
        </w:tc>
        <w:tc>
          <w:tcPr>
            <w:tcW w:w="1809"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62,058.84</w:t>
            </w:r>
          </w:p>
        </w:tc>
        <w:tc>
          <w:tcPr>
            <w:tcW w:w="1276"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13</w:t>
            </w:r>
          </w:p>
        </w:tc>
        <w:tc>
          <w:tcPr>
            <w:tcW w:w="1134"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0.2095</w:t>
            </w:r>
          </w:p>
        </w:tc>
        <w:tc>
          <w:tcPr>
            <w:tcW w:w="1559"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45,547</w:t>
            </w:r>
          </w:p>
        </w:tc>
      </w:tr>
      <w:tr w:rsidR="00E5112A" w:rsidRPr="00E5112A" w:rsidTr="002D4E0A">
        <w:trPr>
          <w:trHeight w:val="288"/>
          <w:jc w:val="right"/>
        </w:trPr>
        <w:tc>
          <w:tcPr>
            <w:tcW w:w="3261" w:type="dxa"/>
            <w:tcBorders>
              <w:top w:val="nil"/>
              <w:left w:val="single" w:sz="4" w:space="0" w:color="auto"/>
              <w:bottom w:val="single" w:sz="4" w:space="0" w:color="auto"/>
              <w:right w:val="single" w:sz="4" w:space="0" w:color="auto"/>
            </w:tcBorders>
            <w:shd w:val="clear" w:color="auto" w:fill="BFBFB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11</w:t>
            </w:r>
          </w:p>
        </w:tc>
        <w:tc>
          <w:tcPr>
            <w:tcW w:w="1809"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175,138.08</w:t>
            </w:r>
          </w:p>
        </w:tc>
        <w:tc>
          <w:tcPr>
            <w:tcW w:w="1276"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42</w:t>
            </w:r>
          </w:p>
        </w:tc>
        <w:tc>
          <w:tcPr>
            <w:tcW w:w="1134"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0.2398</w:t>
            </w:r>
          </w:p>
        </w:tc>
        <w:tc>
          <w:tcPr>
            <w:tcW w:w="1559"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84,558</w:t>
            </w:r>
          </w:p>
        </w:tc>
      </w:tr>
      <w:tr w:rsidR="00E5112A" w:rsidRPr="00E5112A" w:rsidTr="002D4E0A">
        <w:trPr>
          <w:trHeight w:val="288"/>
          <w:jc w:val="right"/>
        </w:trPr>
        <w:tc>
          <w:tcPr>
            <w:tcW w:w="3261" w:type="dxa"/>
            <w:tcBorders>
              <w:top w:val="nil"/>
              <w:left w:val="single" w:sz="4" w:space="0" w:color="auto"/>
              <w:bottom w:val="single" w:sz="4" w:space="0" w:color="auto"/>
              <w:right w:val="single" w:sz="4" w:space="0" w:color="auto"/>
            </w:tcBorders>
            <w:shd w:val="clear" w:color="auto" w:fill="BFBFBF"/>
            <w:noWrap/>
            <w:vAlign w:val="bottom"/>
          </w:tcPr>
          <w:p w:rsidR="00E5112A" w:rsidRPr="00E5112A" w:rsidRDefault="00E5112A" w:rsidP="002D4E0A">
            <w:pPr>
              <w:spacing w:before="0" w:after="0"/>
              <w:jc w:val="left"/>
              <w:rPr>
                <w:b/>
                <w:bCs/>
                <w:color w:val="000000"/>
                <w:sz w:val="24"/>
                <w:szCs w:val="24"/>
                <w:lang w:val="en-US" w:eastAsia="es-CR"/>
              </w:rPr>
            </w:pPr>
            <w:r w:rsidRPr="00E5112A">
              <w:rPr>
                <w:b/>
                <w:bCs/>
                <w:color w:val="000000"/>
                <w:sz w:val="24"/>
                <w:szCs w:val="24"/>
                <w:lang w:val="en-US" w:eastAsia="es-CR"/>
              </w:rPr>
              <w:t>Total 11 audits</w:t>
            </w:r>
          </w:p>
        </w:tc>
        <w:tc>
          <w:tcPr>
            <w:tcW w:w="1809"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b/>
                <w:bCs/>
                <w:color w:val="000000"/>
                <w:sz w:val="24"/>
                <w:szCs w:val="24"/>
                <w:lang w:val="en-US" w:eastAsia="es-CR"/>
              </w:rPr>
            </w:pPr>
            <w:r w:rsidRPr="00E5112A">
              <w:rPr>
                <w:b/>
                <w:bCs/>
                <w:color w:val="000000"/>
                <w:sz w:val="24"/>
                <w:szCs w:val="24"/>
                <w:lang w:val="en-US" w:eastAsia="es-CR"/>
              </w:rPr>
              <w:t>4,091,237.64</w:t>
            </w:r>
          </w:p>
        </w:tc>
        <w:tc>
          <w:tcPr>
            <w:tcW w:w="1276"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b/>
                <w:bCs/>
                <w:color w:val="000000"/>
                <w:sz w:val="24"/>
                <w:szCs w:val="24"/>
                <w:lang w:val="en-US" w:eastAsia="es-CR"/>
              </w:rPr>
            </w:pPr>
            <w:r w:rsidRPr="00E5112A">
              <w:rPr>
                <w:b/>
                <w:bCs/>
                <w:color w:val="000000"/>
                <w:sz w:val="24"/>
                <w:szCs w:val="24"/>
                <w:lang w:val="en-US" w:eastAsia="es-CR"/>
              </w:rPr>
              <w:t>1,261.00</w:t>
            </w:r>
          </w:p>
        </w:tc>
        <w:tc>
          <w:tcPr>
            <w:tcW w:w="1134"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b/>
                <w:bCs/>
                <w:color w:val="000000"/>
                <w:sz w:val="24"/>
                <w:szCs w:val="24"/>
                <w:lang w:val="en-US" w:eastAsia="es-CR"/>
              </w:rPr>
            </w:pPr>
            <w:r w:rsidRPr="00E5112A">
              <w:rPr>
                <w:b/>
                <w:bCs/>
                <w:color w:val="000000"/>
                <w:sz w:val="24"/>
                <w:szCs w:val="24"/>
                <w:lang w:val="en-US" w:eastAsia="es-CR"/>
              </w:rPr>
              <w:t>0.3082</w:t>
            </w:r>
          </w:p>
        </w:tc>
        <w:tc>
          <w:tcPr>
            <w:tcW w:w="1559"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b/>
                <w:bCs/>
                <w:color w:val="000000"/>
                <w:sz w:val="24"/>
                <w:szCs w:val="24"/>
                <w:lang w:val="en-US" w:eastAsia="es-CR"/>
              </w:rPr>
            </w:pPr>
            <w:r w:rsidRPr="00E5112A">
              <w:rPr>
                <w:b/>
                <w:bCs/>
                <w:color w:val="000000"/>
                <w:sz w:val="24"/>
                <w:szCs w:val="24"/>
                <w:lang w:val="en-US" w:eastAsia="es-CR"/>
              </w:rPr>
              <w:t>2,744,675.52</w:t>
            </w:r>
          </w:p>
        </w:tc>
      </w:tr>
      <w:tr w:rsidR="00E5112A" w:rsidRPr="00E5112A" w:rsidTr="002D4E0A">
        <w:trPr>
          <w:trHeight w:val="288"/>
          <w:jc w:val="right"/>
        </w:trPr>
        <w:tc>
          <w:tcPr>
            <w:tcW w:w="3261" w:type="dxa"/>
            <w:tcBorders>
              <w:top w:val="nil"/>
              <w:left w:val="single" w:sz="4" w:space="0" w:color="auto"/>
              <w:bottom w:val="single" w:sz="4" w:space="0" w:color="auto"/>
              <w:right w:val="single" w:sz="4" w:space="0" w:color="auto"/>
            </w:tcBorders>
            <w:shd w:val="clear" w:color="auto" w:fill="BFBFBF"/>
            <w:noWrap/>
            <w:vAlign w:val="bottom"/>
          </w:tcPr>
          <w:p w:rsidR="00E5112A" w:rsidRPr="00E5112A" w:rsidRDefault="00E5112A" w:rsidP="002D4E0A">
            <w:pPr>
              <w:spacing w:before="0" w:after="0"/>
              <w:jc w:val="left"/>
              <w:rPr>
                <w:b/>
                <w:bCs/>
                <w:color w:val="000000"/>
                <w:sz w:val="24"/>
                <w:szCs w:val="24"/>
                <w:lang w:val="en-US" w:eastAsia="es-CR"/>
              </w:rPr>
            </w:pPr>
            <w:r w:rsidRPr="00E5112A">
              <w:rPr>
                <w:b/>
                <w:bCs/>
                <w:color w:val="000000"/>
                <w:sz w:val="24"/>
                <w:szCs w:val="24"/>
                <w:lang w:val="en-US" w:eastAsia="es-CR"/>
              </w:rPr>
              <w:t>Average per audit</w:t>
            </w:r>
          </w:p>
        </w:tc>
        <w:tc>
          <w:tcPr>
            <w:tcW w:w="1809"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b/>
                <w:bCs/>
                <w:color w:val="000000"/>
                <w:sz w:val="24"/>
                <w:szCs w:val="24"/>
                <w:lang w:val="en-US" w:eastAsia="es-CR"/>
              </w:rPr>
            </w:pPr>
            <w:r w:rsidRPr="00E5112A">
              <w:rPr>
                <w:b/>
                <w:bCs/>
                <w:color w:val="000000"/>
                <w:sz w:val="24"/>
                <w:szCs w:val="24"/>
                <w:lang w:val="en-US" w:eastAsia="es-CR"/>
              </w:rPr>
              <w:t>371,930.69</w:t>
            </w:r>
          </w:p>
        </w:tc>
        <w:tc>
          <w:tcPr>
            <w:tcW w:w="1276"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b/>
                <w:bCs/>
                <w:color w:val="000000"/>
                <w:sz w:val="24"/>
                <w:szCs w:val="24"/>
                <w:lang w:val="en-US" w:eastAsia="es-CR"/>
              </w:rPr>
            </w:pPr>
            <w:r w:rsidRPr="00E5112A">
              <w:rPr>
                <w:b/>
                <w:bCs/>
                <w:color w:val="000000"/>
                <w:sz w:val="24"/>
                <w:szCs w:val="24"/>
                <w:lang w:val="en-US" w:eastAsia="es-CR"/>
              </w:rPr>
              <w:t>114.64</w:t>
            </w:r>
          </w:p>
        </w:tc>
        <w:tc>
          <w:tcPr>
            <w:tcW w:w="1134"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left"/>
              <w:rPr>
                <w:b/>
                <w:bCs/>
                <w:color w:val="000000"/>
                <w:sz w:val="24"/>
                <w:szCs w:val="24"/>
                <w:lang w:val="en-US" w:eastAsia="es-CR"/>
              </w:rPr>
            </w:pPr>
            <w:r w:rsidRPr="00E5112A">
              <w:rPr>
                <w:b/>
                <w:bCs/>
                <w:color w:val="000000"/>
                <w:sz w:val="24"/>
                <w:szCs w:val="24"/>
                <w:lang w:val="en-US" w:eastAsia="es-CR"/>
              </w:rPr>
              <w:t> </w:t>
            </w:r>
          </w:p>
        </w:tc>
        <w:tc>
          <w:tcPr>
            <w:tcW w:w="1559"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b/>
                <w:bCs/>
                <w:color w:val="000000"/>
                <w:sz w:val="24"/>
                <w:szCs w:val="24"/>
                <w:lang w:val="en-US" w:eastAsia="es-CR"/>
              </w:rPr>
            </w:pPr>
            <w:r w:rsidRPr="00E5112A">
              <w:rPr>
                <w:b/>
                <w:bCs/>
                <w:color w:val="000000"/>
                <w:sz w:val="24"/>
                <w:szCs w:val="24"/>
                <w:lang w:val="en-US" w:eastAsia="es-CR"/>
              </w:rPr>
              <w:t>249,515.96</w:t>
            </w:r>
          </w:p>
        </w:tc>
      </w:tr>
      <w:tr w:rsidR="00E5112A" w:rsidRPr="00E5112A" w:rsidTr="002D4E0A">
        <w:trPr>
          <w:trHeight w:val="288"/>
          <w:jc w:val="right"/>
        </w:trPr>
        <w:tc>
          <w:tcPr>
            <w:tcW w:w="3261" w:type="dxa"/>
            <w:tcBorders>
              <w:top w:val="nil"/>
              <w:left w:val="single" w:sz="4" w:space="0" w:color="auto"/>
              <w:bottom w:val="single" w:sz="4" w:space="0" w:color="auto"/>
              <w:right w:val="single" w:sz="4" w:space="0" w:color="auto"/>
            </w:tcBorders>
            <w:shd w:val="clear" w:color="auto" w:fill="BFBFBF"/>
            <w:noWrap/>
          </w:tcPr>
          <w:p w:rsidR="00E5112A" w:rsidRPr="00E5112A" w:rsidRDefault="00E5112A" w:rsidP="002D4E0A">
            <w:pPr>
              <w:spacing w:before="0" w:after="0"/>
              <w:jc w:val="left"/>
              <w:rPr>
                <w:b/>
                <w:bCs/>
                <w:color w:val="000000"/>
                <w:sz w:val="24"/>
                <w:szCs w:val="24"/>
                <w:lang w:val="en-US" w:eastAsia="es-CR"/>
              </w:rPr>
            </w:pPr>
            <w:r w:rsidRPr="00E5112A">
              <w:rPr>
                <w:b/>
                <w:bCs/>
                <w:color w:val="000000"/>
                <w:sz w:val="24"/>
                <w:szCs w:val="24"/>
                <w:lang w:val="en-US" w:eastAsia="es-CR"/>
              </w:rPr>
              <w:t>Total 31 audits</w:t>
            </w:r>
          </w:p>
        </w:tc>
        <w:tc>
          <w:tcPr>
            <w:tcW w:w="1809" w:type="dxa"/>
            <w:tcBorders>
              <w:top w:val="nil"/>
              <w:left w:val="nil"/>
              <w:bottom w:val="single" w:sz="4" w:space="0" w:color="auto"/>
              <w:right w:val="single" w:sz="4" w:space="0" w:color="auto"/>
            </w:tcBorders>
            <w:shd w:val="clear" w:color="000000" w:fill="FFFFFF"/>
            <w:noWrap/>
          </w:tcPr>
          <w:p w:rsidR="00E5112A" w:rsidRPr="00E5112A" w:rsidRDefault="00E5112A" w:rsidP="002D4E0A">
            <w:pPr>
              <w:spacing w:before="0" w:after="0"/>
              <w:jc w:val="right"/>
              <w:rPr>
                <w:b/>
                <w:bCs/>
                <w:color w:val="000000"/>
                <w:sz w:val="24"/>
                <w:szCs w:val="24"/>
                <w:lang w:val="en-US" w:eastAsia="es-CR"/>
              </w:rPr>
            </w:pPr>
            <w:r w:rsidRPr="00E5112A">
              <w:rPr>
                <w:b/>
                <w:bCs/>
                <w:color w:val="000000"/>
                <w:sz w:val="24"/>
                <w:szCs w:val="24"/>
                <w:lang w:val="en-US" w:eastAsia="es-CR"/>
              </w:rPr>
              <w:t>11,529,851.39</w:t>
            </w:r>
          </w:p>
        </w:tc>
        <w:tc>
          <w:tcPr>
            <w:tcW w:w="1276" w:type="dxa"/>
            <w:tcBorders>
              <w:top w:val="nil"/>
              <w:left w:val="nil"/>
              <w:bottom w:val="single" w:sz="4" w:space="0" w:color="auto"/>
              <w:right w:val="single" w:sz="4" w:space="0" w:color="auto"/>
            </w:tcBorders>
            <w:shd w:val="clear" w:color="000000" w:fill="FFFFFF"/>
            <w:noWrap/>
          </w:tcPr>
          <w:p w:rsidR="00E5112A" w:rsidRPr="00E5112A" w:rsidRDefault="00E5112A" w:rsidP="002D4E0A">
            <w:pPr>
              <w:spacing w:before="0" w:after="0"/>
              <w:jc w:val="right"/>
              <w:rPr>
                <w:b/>
                <w:bCs/>
                <w:color w:val="000000"/>
                <w:sz w:val="24"/>
                <w:szCs w:val="24"/>
                <w:lang w:val="en-US" w:eastAsia="es-CR"/>
              </w:rPr>
            </w:pPr>
            <w:r w:rsidRPr="00E5112A">
              <w:rPr>
                <w:b/>
                <w:bCs/>
                <w:color w:val="000000"/>
                <w:sz w:val="24"/>
                <w:szCs w:val="24"/>
                <w:lang w:val="en-US" w:eastAsia="es-CR"/>
              </w:rPr>
              <w:t>3,553.84</w:t>
            </w:r>
          </w:p>
        </w:tc>
        <w:tc>
          <w:tcPr>
            <w:tcW w:w="1134"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left"/>
              <w:rPr>
                <w:b/>
                <w:bCs/>
                <w:color w:val="000000"/>
                <w:sz w:val="24"/>
                <w:szCs w:val="24"/>
                <w:lang w:val="en-US" w:eastAsia="es-CR"/>
              </w:rPr>
            </w:pPr>
            <w:r w:rsidRPr="00E5112A">
              <w:rPr>
                <w:b/>
                <w:bCs/>
                <w:color w:val="000000"/>
                <w:sz w:val="24"/>
                <w:szCs w:val="24"/>
                <w:lang w:val="en-US" w:eastAsia="es-CR"/>
              </w:rPr>
              <w:t> </w:t>
            </w:r>
          </w:p>
        </w:tc>
        <w:tc>
          <w:tcPr>
            <w:tcW w:w="1559"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left"/>
              <w:rPr>
                <w:color w:val="000000"/>
                <w:sz w:val="24"/>
                <w:szCs w:val="24"/>
                <w:lang w:val="en-US" w:eastAsia="es-CR"/>
              </w:rPr>
            </w:pPr>
            <w:r w:rsidRPr="00E5112A">
              <w:rPr>
                <w:color w:val="000000"/>
                <w:sz w:val="24"/>
                <w:szCs w:val="24"/>
                <w:lang w:val="en-US" w:eastAsia="es-CR"/>
              </w:rPr>
              <w:t> </w:t>
            </w:r>
          </w:p>
        </w:tc>
      </w:tr>
      <w:tr w:rsidR="00E5112A" w:rsidRPr="00E5112A" w:rsidTr="002D4E0A">
        <w:trPr>
          <w:trHeight w:val="288"/>
          <w:jc w:val="right"/>
        </w:trPr>
        <w:tc>
          <w:tcPr>
            <w:tcW w:w="3261" w:type="dxa"/>
            <w:tcBorders>
              <w:top w:val="nil"/>
              <w:left w:val="single" w:sz="4" w:space="0" w:color="auto"/>
              <w:bottom w:val="single" w:sz="4" w:space="0" w:color="auto"/>
              <w:right w:val="single" w:sz="4" w:space="0" w:color="auto"/>
            </w:tcBorders>
            <w:shd w:val="clear" w:color="auto" w:fill="BFBFBF"/>
            <w:noWrap/>
          </w:tcPr>
          <w:p w:rsidR="00E5112A" w:rsidRPr="00E5112A" w:rsidRDefault="00E5112A" w:rsidP="002D4E0A">
            <w:pPr>
              <w:spacing w:before="0" w:after="0"/>
              <w:jc w:val="left"/>
              <w:rPr>
                <w:b/>
                <w:bCs/>
                <w:color w:val="000000"/>
                <w:sz w:val="24"/>
                <w:szCs w:val="24"/>
                <w:lang w:val="en-US" w:eastAsia="es-CR"/>
              </w:rPr>
            </w:pPr>
            <w:r w:rsidRPr="00E5112A">
              <w:rPr>
                <w:b/>
                <w:bCs/>
                <w:color w:val="000000"/>
                <w:sz w:val="24"/>
                <w:szCs w:val="24"/>
                <w:lang w:val="en-US" w:eastAsia="es-CR"/>
              </w:rPr>
              <w:t>Potential for 20 years</w:t>
            </w:r>
          </w:p>
        </w:tc>
        <w:tc>
          <w:tcPr>
            <w:tcW w:w="1809" w:type="dxa"/>
            <w:tcBorders>
              <w:top w:val="nil"/>
              <w:left w:val="nil"/>
              <w:bottom w:val="single" w:sz="4" w:space="0" w:color="auto"/>
              <w:right w:val="single" w:sz="4" w:space="0" w:color="auto"/>
            </w:tcBorders>
            <w:shd w:val="clear" w:color="000000" w:fill="FFFFFF"/>
            <w:noWrap/>
          </w:tcPr>
          <w:p w:rsidR="00E5112A" w:rsidRPr="00E5112A" w:rsidRDefault="00E5112A" w:rsidP="002D4E0A">
            <w:pPr>
              <w:spacing w:before="0" w:after="0"/>
              <w:jc w:val="right"/>
              <w:rPr>
                <w:b/>
                <w:bCs/>
                <w:color w:val="000000"/>
                <w:sz w:val="24"/>
                <w:szCs w:val="24"/>
                <w:lang w:val="en-US" w:eastAsia="es-CR"/>
              </w:rPr>
            </w:pPr>
            <w:r w:rsidRPr="00E5112A">
              <w:rPr>
                <w:b/>
                <w:bCs/>
                <w:color w:val="000000"/>
                <w:sz w:val="24"/>
                <w:szCs w:val="24"/>
                <w:lang w:val="en-US" w:eastAsia="es-CR"/>
              </w:rPr>
              <w:t>230,597,027.80</w:t>
            </w:r>
          </w:p>
        </w:tc>
        <w:tc>
          <w:tcPr>
            <w:tcW w:w="1276" w:type="dxa"/>
            <w:tcBorders>
              <w:top w:val="nil"/>
              <w:left w:val="nil"/>
              <w:bottom w:val="single" w:sz="4" w:space="0" w:color="auto"/>
              <w:right w:val="single" w:sz="4" w:space="0" w:color="auto"/>
            </w:tcBorders>
            <w:shd w:val="clear" w:color="000000" w:fill="FFFFFF"/>
            <w:noWrap/>
          </w:tcPr>
          <w:p w:rsidR="00E5112A" w:rsidRPr="00E5112A" w:rsidRDefault="00E5112A" w:rsidP="002D4E0A">
            <w:pPr>
              <w:spacing w:before="0" w:after="0"/>
              <w:jc w:val="right"/>
              <w:rPr>
                <w:b/>
                <w:bCs/>
                <w:color w:val="000000"/>
                <w:sz w:val="24"/>
                <w:szCs w:val="24"/>
                <w:lang w:val="en-US" w:eastAsia="es-CR"/>
              </w:rPr>
            </w:pPr>
            <w:r w:rsidRPr="00E5112A">
              <w:rPr>
                <w:b/>
                <w:bCs/>
                <w:color w:val="000000"/>
                <w:sz w:val="24"/>
                <w:szCs w:val="24"/>
                <w:lang w:val="en-US" w:eastAsia="es-CR"/>
              </w:rPr>
              <w:t>71,076.80</w:t>
            </w:r>
          </w:p>
        </w:tc>
        <w:tc>
          <w:tcPr>
            <w:tcW w:w="1134"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left"/>
              <w:rPr>
                <w:color w:val="000000"/>
                <w:sz w:val="24"/>
                <w:szCs w:val="24"/>
                <w:lang w:val="en-US" w:eastAsia="es-CR"/>
              </w:rPr>
            </w:pPr>
            <w:r w:rsidRPr="00E5112A">
              <w:rPr>
                <w:color w:val="000000"/>
                <w:sz w:val="24"/>
                <w:szCs w:val="24"/>
                <w:lang w:val="en-US" w:eastAsia="es-CR"/>
              </w:rPr>
              <w:t> </w:t>
            </w:r>
          </w:p>
        </w:tc>
        <w:tc>
          <w:tcPr>
            <w:tcW w:w="1559"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left"/>
              <w:rPr>
                <w:color w:val="000000"/>
                <w:sz w:val="24"/>
                <w:szCs w:val="24"/>
                <w:lang w:val="en-US" w:eastAsia="es-CR"/>
              </w:rPr>
            </w:pPr>
            <w:r w:rsidRPr="00E5112A">
              <w:rPr>
                <w:color w:val="000000"/>
                <w:sz w:val="24"/>
                <w:szCs w:val="24"/>
                <w:lang w:val="en-US" w:eastAsia="es-CR"/>
              </w:rPr>
              <w:t> </w:t>
            </w:r>
          </w:p>
        </w:tc>
      </w:tr>
      <w:tr w:rsidR="00E5112A" w:rsidRPr="00E5112A" w:rsidTr="002D4E0A">
        <w:trPr>
          <w:trHeight w:val="288"/>
          <w:jc w:val="right"/>
        </w:trPr>
        <w:tc>
          <w:tcPr>
            <w:tcW w:w="3261" w:type="dxa"/>
            <w:tcBorders>
              <w:top w:val="nil"/>
              <w:left w:val="single" w:sz="4" w:space="0" w:color="auto"/>
              <w:bottom w:val="single" w:sz="4" w:space="0" w:color="auto"/>
              <w:right w:val="single" w:sz="4" w:space="0" w:color="auto"/>
            </w:tcBorders>
            <w:shd w:val="clear" w:color="auto" w:fill="BFBFBF"/>
            <w:noWrap/>
          </w:tcPr>
          <w:p w:rsidR="00E5112A" w:rsidRPr="00E5112A" w:rsidRDefault="00E5112A" w:rsidP="002D4E0A">
            <w:pPr>
              <w:spacing w:before="0" w:after="0"/>
              <w:jc w:val="left"/>
              <w:rPr>
                <w:b/>
                <w:bCs/>
                <w:color w:val="000000"/>
                <w:sz w:val="24"/>
                <w:szCs w:val="24"/>
                <w:lang w:val="en-US" w:eastAsia="es-CR"/>
              </w:rPr>
            </w:pPr>
            <w:r w:rsidRPr="00E5112A">
              <w:rPr>
                <w:b/>
                <w:bCs/>
                <w:color w:val="000000"/>
                <w:sz w:val="24"/>
                <w:szCs w:val="24"/>
                <w:lang w:val="en-US" w:eastAsia="es-CR"/>
              </w:rPr>
              <w:t>Potential for 13.4 years</w:t>
            </w:r>
          </w:p>
        </w:tc>
        <w:tc>
          <w:tcPr>
            <w:tcW w:w="1809" w:type="dxa"/>
            <w:tcBorders>
              <w:top w:val="nil"/>
              <w:left w:val="nil"/>
              <w:bottom w:val="single" w:sz="4" w:space="0" w:color="auto"/>
              <w:right w:val="single" w:sz="4" w:space="0" w:color="auto"/>
            </w:tcBorders>
            <w:shd w:val="clear" w:color="000000" w:fill="FFFFFF"/>
            <w:noWrap/>
          </w:tcPr>
          <w:p w:rsidR="00E5112A" w:rsidRPr="00E5112A" w:rsidRDefault="00E5112A" w:rsidP="002D4E0A">
            <w:pPr>
              <w:spacing w:before="0" w:after="0"/>
              <w:jc w:val="right"/>
              <w:rPr>
                <w:b/>
                <w:bCs/>
                <w:color w:val="000000"/>
                <w:sz w:val="24"/>
                <w:szCs w:val="24"/>
                <w:lang w:val="en-US" w:eastAsia="es-CR"/>
              </w:rPr>
            </w:pPr>
            <w:r w:rsidRPr="00E5112A">
              <w:rPr>
                <w:b/>
                <w:bCs/>
                <w:color w:val="000000"/>
                <w:sz w:val="24"/>
                <w:szCs w:val="24"/>
                <w:lang w:val="en-US" w:eastAsia="es-CR"/>
              </w:rPr>
              <w:t>154,500,008.60</w:t>
            </w:r>
          </w:p>
        </w:tc>
        <w:tc>
          <w:tcPr>
            <w:tcW w:w="1276" w:type="dxa"/>
            <w:tcBorders>
              <w:top w:val="nil"/>
              <w:left w:val="nil"/>
              <w:bottom w:val="single" w:sz="4" w:space="0" w:color="auto"/>
              <w:right w:val="single" w:sz="4" w:space="0" w:color="auto"/>
            </w:tcBorders>
            <w:shd w:val="clear" w:color="000000" w:fill="FFFFFF"/>
            <w:noWrap/>
          </w:tcPr>
          <w:p w:rsidR="00E5112A" w:rsidRPr="00E5112A" w:rsidRDefault="00E5112A" w:rsidP="002D4E0A">
            <w:pPr>
              <w:spacing w:before="0" w:after="0"/>
              <w:jc w:val="right"/>
              <w:rPr>
                <w:b/>
                <w:bCs/>
                <w:color w:val="000000"/>
                <w:sz w:val="24"/>
                <w:szCs w:val="24"/>
                <w:lang w:val="en-US" w:eastAsia="es-CR"/>
              </w:rPr>
            </w:pPr>
            <w:r w:rsidRPr="00E5112A">
              <w:rPr>
                <w:b/>
                <w:bCs/>
                <w:color w:val="000000"/>
                <w:sz w:val="24"/>
                <w:szCs w:val="24"/>
                <w:lang w:val="en-US" w:eastAsia="es-CR"/>
              </w:rPr>
              <w:t>47,620.00</w:t>
            </w:r>
          </w:p>
        </w:tc>
        <w:tc>
          <w:tcPr>
            <w:tcW w:w="1134"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left"/>
              <w:rPr>
                <w:color w:val="000000"/>
                <w:sz w:val="24"/>
                <w:szCs w:val="24"/>
                <w:lang w:val="en-US" w:eastAsia="es-CR"/>
              </w:rPr>
            </w:pPr>
            <w:r w:rsidRPr="00E5112A">
              <w:rPr>
                <w:color w:val="000000"/>
                <w:sz w:val="24"/>
                <w:szCs w:val="24"/>
                <w:lang w:val="en-US" w:eastAsia="es-CR"/>
              </w:rPr>
              <w:t> </w:t>
            </w:r>
          </w:p>
        </w:tc>
        <w:tc>
          <w:tcPr>
            <w:tcW w:w="1559"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left"/>
              <w:rPr>
                <w:color w:val="000000"/>
                <w:sz w:val="24"/>
                <w:szCs w:val="24"/>
                <w:lang w:val="en-US" w:eastAsia="es-CR"/>
              </w:rPr>
            </w:pPr>
            <w:r w:rsidRPr="00E5112A">
              <w:rPr>
                <w:color w:val="000000"/>
                <w:sz w:val="24"/>
                <w:szCs w:val="24"/>
                <w:lang w:val="en-US" w:eastAsia="es-CR"/>
              </w:rPr>
              <w:t> </w:t>
            </w:r>
          </w:p>
        </w:tc>
      </w:tr>
      <w:tr w:rsidR="00E5112A" w:rsidRPr="00E5112A" w:rsidTr="002D4E0A">
        <w:trPr>
          <w:trHeight w:val="288"/>
          <w:jc w:val="right"/>
        </w:trPr>
        <w:tc>
          <w:tcPr>
            <w:tcW w:w="3261" w:type="dxa"/>
            <w:tcBorders>
              <w:top w:val="nil"/>
              <w:left w:val="single" w:sz="4" w:space="0" w:color="auto"/>
              <w:bottom w:val="single" w:sz="4" w:space="0" w:color="auto"/>
              <w:right w:val="single" w:sz="4" w:space="0" w:color="auto"/>
            </w:tcBorders>
            <w:shd w:val="clear" w:color="auto" w:fill="BFBFBF"/>
            <w:noWrap/>
            <w:vAlign w:val="bottom"/>
          </w:tcPr>
          <w:p w:rsidR="00E5112A" w:rsidRPr="00E5112A" w:rsidRDefault="00E5112A" w:rsidP="002D4E0A">
            <w:pPr>
              <w:spacing w:before="0" w:after="0"/>
              <w:jc w:val="left"/>
              <w:rPr>
                <w:b/>
                <w:bCs/>
                <w:color w:val="000000"/>
                <w:sz w:val="24"/>
                <w:szCs w:val="24"/>
                <w:lang w:val="en-US" w:eastAsia="es-CR"/>
              </w:rPr>
            </w:pPr>
            <w:r w:rsidRPr="00E5112A">
              <w:rPr>
                <w:b/>
                <w:bCs/>
                <w:color w:val="000000"/>
                <w:sz w:val="24"/>
                <w:szCs w:val="24"/>
                <w:lang w:val="en-US" w:eastAsia="es-CR"/>
              </w:rPr>
              <w:t>Exchange rate: (COP/US$)</w:t>
            </w:r>
          </w:p>
        </w:tc>
        <w:tc>
          <w:tcPr>
            <w:tcW w:w="1809" w:type="dxa"/>
            <w:tcBorders>
              <w:top w:val="nil"/>
              <w:left w:val="nil"/>
              <w:bottom w:val="single" w:sz="4" w:space="0" w:color="auto"/>
              <w:right w:val="single" w:sz="4" w:space="0" w:color="auto"/>
            </w:tcBorders>
            <w:shd w:val="clear" w:color="000000" w:fill="FFFFFF"/>
            <w:noWrap/>
            <w:vAlign w:val="bottom"/>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1,900.00</w:t>
            </w:r>
          </w:p>
        </w:tc>
        <w:tc>
          <w:tcPr>
            <w:tcW w:w="1276"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left"/>
              <w:rPr>
                <w:color w:val="000000"/>
                <w:sz w:val="24"/>
                <w:szCs w:val="24"/>
                <w:lang w:val="en-US" w:eastAsia="es-CR"/>
              </w:rPr>
            </w:pPr>
            <w:r w:rsidRPr="00E5112A">
              <w:rPr>
                <w:color w:val="000000"/>
                <w:sz w:val="24"/>
                <w:szCs w:val="24"/>
                <w:lang w:val="en-US" w:eastAsia="es-CR"/>
              </w:rPr>
              <w:t> </w:t>
            </w:r>
          </w:p>
        </w:tc>
        <w:tc>
          <w:tcPr>
            <w:tcW w:w="1134"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left"/>
              <w:rPr>
                <w:color w:val="000000"/>
                <w:sz w:val="24"/>
                <w:szCs w:val="24"/>
                <w:lang w:val="en-US" w:eastAsia="es-CR"/>
              </w:rPr>
            </w:pPr>
            <w:r w:rsidRPr="00E5112A">
              <w:rPr>
                <w:color w:val="000000"/>
                <w:sz w:val="24"/>
                <w:szCs w:val="24"/>
                <w:lang w:val="en-US" w:eastAsia="es-CR"/>
              </w:rPr>
              <w:t> </w:t>
            </w:r>
          </w:p>
        </w:tc>
        <w:tc>
          <w:tcPr>
            <w:tcW w:w="1559"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left"/>
              <w:rPr>
                <w:color w:val="000000"/>
                <w:sz w:val="24"/>
                <w:szCs w:val="24"/>
                <w:lang w:val="en-US" w:eastAsia="es-CR"/>
              </w:rPr>
            </w:pPr>
            <w:r w:rsidRPr="00E5112A">
              <w:rPr>
                <w:color w:val="000000"/>
                <w:sz w:val="24"/>
                <w:szCs w:val="24"/>
                <w:lang w:val="en-US" w:eastAsia="es-CR"/>
              </w:rPr>
              <w:t> </w:t>
            </w:r>
          </w:p>
        </w:tc>
      </w:tr>
    </w:tbl>
    <w:p w:rsidR="00E5112A" w:rsidRPr="00E5112A" w:rsidRDefault="00E5112A" w:rsidP="00E5112A">
      <w:pPr>
        <w:jc w:val="center"/>
        <w:rPr>
          <w:lang w:val="en-US"/>
        </w:rPr>
      </w:pPr>
      <w:r w:rsidRPr="00E5112A">
        <w:rPr>
          <w:sz w:val="16"/>
          <w:szCs w:val="16"/>
          <w:lang w:val="en-US"/>
        </w:rPr>
        <w:t>Source: own preparation chart.</w:t>
      </w:r>
    </w:p>
    <w:p w:rsidR="00E5112A" w:rsidRPr="00E5112A" w:rsidRDefault="00E5112A" w:rsidP="00E5112A">
      <w:pPr>
        <w:rPr>
          <w:lang w:val="en-US"/>
        </w:rPr>
      </w:pPr>
    </w:p>
    <w:p w:rsidR="00E5112A" w:rsidRPr="00E5112A" w:rsidRDefault="00E5112A" w:rsidP="00E5112A">
      <w:pPr>
        <w:pageBreakBefore/>
        <w:tabs>
          <w:tab w:val="left" w:pos="709"/>
        </w:tabs>
        <w:rPr>
          <w:b/>
          <w:bCs/>
          <w:lang w:val="en-US"/>
        </w:rPr>
      </w:pPr>
      <w:r w:rsidRPr="00E5112A">
        <w:rPr>
          <w:b/>
          <w:bCs/>
          <w:lang w:val="en-US"/>
        </w:rPr>
        <w:lastRenderedPageBreak/>
        <w:t>Ranges of reduction of energy consumption from optimization measures, issued by the energy audits.</w:t>
      </w:r>
    </w:p>
    <w:p w:rsidR="00E5112A" w:rsidRPr="00E5112A" w:rsidRDefault="00E5112A" w:rsidP="00E5112A">
      <w:pPr>
        <w:tabs>
          <w:tab w:val="left" w:pos="709"/>
        </w:tabs>
        <w:jc w:val="left"/>
        <w:rPr>
          <w:lang w:val="en-US"/>
        </w:rPr>
      </w:pPr>
    </w:p>
    <w:tbl>
      <w:tblPr>
        <w:tblW w:w="4668" w:type="dxa"/>
        <w:jc w:val="center"/>
        <w:tblCellMar>
          <w:left w:w="70" w:type="dxa"/>
          <w:right w:w="70" w:type="dxa"/>
        </w:tblCellMar>
        <w:tblLook w:val="00A0"/>
      </w:tblPr>
      <w:tblGrid>
        <w:gridCol w:w="3114"/>
        <w:gridCol w:w="1554"/>
      </w:tblGrid>
      <w:tr w:rsidR="00E5112A" w:rsidRPr="00E5112A" w:rsidTr="002D4E0A">
        <w:trPr>
          <w:trHeight w:val="1200"/>
          <w:jc w:val="center"/>
        </w:trPr>
        <w:tc>
          <w:tcPr>
            <w:tcW w:w="3114" w:type="dxa"/>
            <w:tcBorders>
              <w:top w:val="nil"/>
              <w:left w:val="nil"/>
              <w:bottom w:val="nil"/>
              <w:right w:val="nil"/>
            </w:tcBorders>
            <w:noWrap/>
            <w:vAlign w:val="bottom"/>
          </w:tcPr>
          <w:p w:rsidR="00E5112A" w:rsidRPr="00E5112A" w:rsidRDefault="00E5112A" w:rsidP="002D4E0A">
            <w:pPr>
              <w:spacing w:before="0" w:after="0"/>
              <w:jc w:val="left"/>
              <w:rPr>
                <w:rFonts w:ascii="Times New Roman" w:hAnsi="Times New Roman" w:cs="Times New Roman"/>
                <w:sz w:val="20"/>
                <w:szCs w:val="20"/>
                <w:lang w:val="en-US" w:eastAsia="es-CR"/>
              </w:rPr>
            </w:pPr>
          </w:p>
        </w:tc>
        <w:tc>
          <w:tcPr>
            <w:tcW w:w="1554" w:type="dxa"/>
            <w:tcBorders>
              <w:top w:val="single" w:sz="4" w:space="0" w:color="auto"/>
              <w:left w:val="single" w:sz="4" w:space="0" w:color="auto"/>
              <w:bottom w:val="single" w:sz="4" w:space="0" w:color="auto"/>
              <w:right w:val="single" w:sz="4" w:space="0" w:color="auto"/>
            </w:tcBorders>
            <w:shd w:val="clear" w:color="000000" w:fill="BFBFBF"/>
            <w:vAlign w:val="center"/>
          </w:tcPr>
          <w:p w:rsidR="00E5112A" w:rsidRPr="00E5112A" w:rsidRDefault="00E5112A" w:rsidP="002D4E0A">
            <w:pPr>
              <w:spacing w:before="0" w:after="0"/>
              <w:jc w:val="center"/>
              <w:rPr>
                <w:color w:val="000000"/>
                <w:sz w:val="24"/>
                <w:szCs w:val="24"/>
                <w:lang w:val="en-US" w:eastAsia="es-CR"/>
              </w:rPr>
            </w:pPr>
            <w:r w:rsidRPr="00E5112A">
              <w:rPr>
                <w:color w:val="000000"/>
                <w:sz w:val="24"/>
                <w:szCs w:val="24"/>
                <w:lang w:val="en-US" w:eastAsia="es-CR"/>
              </w:rPr>
              <w:t>Ranges of reduction of energy consumption</w:t>
            </w:r>
          </w:p>
        </w:tc>
      </w:tr>
      <w:tr w:rsidR="00E5112A" w:rsidRPr="00E5112A" w:rsidTr="002D4E0A">
        <w:trPr>
          <w:trHeight w:val="300"/>
          <w:jc w:val="center"/>
        </w:trPr>
        <w:tc>
          <w:tcPr>
            <w:tcW w:w="3114" w:type="dxa"/>
            <w:tcBorders>
              <w:top w:val="single" w:sz="4" w:space="0" w:color="auto"/>
              <w:left w:val="single" w:sz="4" w:space="0" w:color="auto"/>
              <w:bottom w:val="single" w:sz="4" w:space="0" w:color="auto"/>
              <w:right w:val="single" w:sz="4" w:space="0" w:color="auto"/>
            </w:tcBorders>
            <w:shd w:val="clear" w:color="000000" w:fill="BFBFBF"/>
            <w:vAlign w:val="bottom"/>
          </w:tcPr>
          <w:p w:rsidR="00E5112A" w:rsidRPr="00E5112A" w:rsidRDefault="00E5112A" w:rsidP="002D4E0A">
            <w:pPr>
              <w:spacing w:before="0" w:after="0"/>
              <w:jc w:val="left"/>
              <w:rPr>
                <w:color w:val="000000"/>
                <w:sz w:val="24"/>
                <w:szCs w:val="24"/>
                <w:lang w:val="en-US" w:eastAsia="es-CR"/>
              </w:rPr>
            </w:pPr>
            <w:r w:rsidRPr="00E5112A">
              <w:rPr>
                <w:color w:val="000000"/>
                <w:sz w:val="24"/>
                <w:szCs w:val="24"/>
                <w:lang w:val="en-US" w:eastAsia="es-CR"/>
              </w:rPr>
              <w:t>Lighting</w:t>
            </w:r>
          </w:p>
        </w:tc>
        <w:tc>
          <w:tcPr>
            <w:tcW w:w="1554" w:type="dxa"/>
            <w:tcBorders>
              <w:top w:val="nil"/>
              <w:left w:val="nil"/>
              <w:bottom w:val="single" w:sz="4" w:space="0" w:color="auto"/>
              <w:right w:val="single" w:sz="4" w:space="0" w:color="auto"/>
            </w:tcBorders>
            <w:noWrap/>
            <w:vAlign w:val="center"/>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6.08 %</w:t>
            </w:r>
          </w:p>
        </w:tc>
      </w:tr>
      <w:tr w:rsidR="00E5112A" w:rsidRPr="00E5112A" w:rsidTr="002D4E0A">
        <w:trPr>
          <w:trHeight w:val="300"/>
          <w:jc w:val="center"/>
        </w:trPr>
        <w:tc>
          <w:tcPr>
            <w:tcW w:w="3114" w:type="dxa"/>
            <w:tcBorders>
              <w:top w:val="nil"/>
              <w:left w:val="single" w:sz="4" w:space="0" w:color="auto"/>
              <w:bottom w:val="single" w:sz="4" w:space="0" w:color="auto"/>
              <w:right w:val="single" w:sz="4" w:space="0" w:color="auto"/>
            </w:tcBorders>
            <w:shd w:val="clear" w:color="000000" w:fill="BFBFBF"/>
            <w:vAlign w:val="bottom"/>
          </w:tcPr>
          <w:p w:rsidR="00E5112A" w:rsidRPr="00E5112A" w:rsidRDefault="00E5112A" w:rsidP="002D4E0A">
            <w:pPr>
              <w:spacing w:before="0" w:after="0"/>
              <w:jc w:val="left"/>
              <w:rPr>
                <w:color w:val="000000"/>
                <w:sz w:val="24"/>
                <w:szCs w:val="24"/>
                <w:lang w:val="en-US" w:eastAsia="es-CR"/>
              </w:rPr>
            </w:pPr>
            <w:r w:rsidRPr="00E5112A">
              <w:rPr>
                <w:color w:val="000000"/>
                <w:sz w:val="24"/>
                <w:szCs w:val="24"/>
                <w:lang w:val="en-US" w:eastAsia="es-CR"/>
              </w:rPr>
              <w:t>HVAC</w:t>
            </w:r>
          </w:p>
        </w:tc>
        <w:tc>
          <w:tcPr>
            <w:tcW w:w="1554" w:type="dxa"/>
            <w:tcBorders>
              <w:top w:val="nil"/>
              <w:left w:val="nil"/>
              <w:bottom w:val="single" w:sz="4" w:space="0" w:color="auto"/>
              <w:right w:val="single" w:sz="4" w:space="0" w:color="auto"/>
            </w:tcBorders>
            <w:noWrap/>
            <w:vAlign w:val="center"/>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15.55 %</w:t>
            </w:r>
          </w:p>
        </w:tc>
      </w:tr>
      <w:tr w:rsidR="00E5112A" w:rsidRPr="00E5112A" w:rsidTr="002D4E0A">
        <w:trPr>
          <w:trHeight w:val="300"/>
          <w:jc w:val="center"/>
        </w:trPr>
        <w:tc>
          <w:tcPr>
            <w:tcW w:w="3114" w:type="dxa"/>
            <w:tcBorders>
              <w:top w:val="nil"/>
              <w:left w:val="single" w:sz="4" w:space="0" w:color="auto"/>
              <w:bottom w:val="single" w:sz="4" w:space="0" w:color="auto"/>
              <w:right w:val="single" w:sz="4" w:space="0" w:color="auto"/>
            </w:tcBorders>
            <w:shd w:val="clear" w:color="000000" w:fill="BFBFBF"/>
            <w:noWrap/>
            <w:vAlign w:val="bottom"/>
          </w:tcPr>
          <w:p w:rsidR="00E5112A" w:rsidRPr="00E5112A" w:rsidRDefault="00E5112A" w:rsidP="002D4E0A">
            <w:pPr>
              <w:spacing w:before="0" w:after="0"/>
              <w:jc w:val="left"/>
              <w:rPr>
                <w:color w:val="000000"/>
                <w:sz w:val="24"/>
                <w:szCs w:val="24"/>
                <w:lang w:val="en-US" w:eastAsia="es-CR"/>
              </w:rPr>
            </w:pPr>
            <w:r w:rsidRPr="00E5112A">
              <w:rPr>
                <w:color w:val="000000"/>
                <w:sz w:val="24"/>
                <w:szCs w:val="24"/>
                <w:lang w:val="en-US" w:eastAsia="es-CR"/>
              </w:rPr>
              <w:t>Computers and engines</w:t>
            </w:r>
          </w:p>
        </w:tc>
        <w:tc>
          <w:tcPr>
            <w:tcW w:w="1554" w:type="dxa"/>
            <w:tcBorders>
              <w:top w:val="nil"/>
              <w:left w:val="nil"/>
              <w:bottom w:val="single" w:sz="4" w:space="0" w:color="auto"/>
              <w:right w:val="single" w:sz="4" w:space="0" w:color="auto"/>
            </w:tcBorders>
            <w:noWrap/>
            <w:vAlign w:val="center"/>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8.74 %</w:t>
            </w:r>
          </w:p>
        </w:tc>
      </w:tr>
      <w:tr w:rsidR="00E5112A" w:rsidRPr="00E5112A" w:rsidTr="002D4E0A">
        <w:trPr>
          <w:trHeight w:val="300"/>
          <w:jc w:val="center"/>
        </w:trPr>
        <w:tc>
          <w:tcPr>
            <w:tcW w:w="3114" w:type="dxa"/>
            <w:tcBorders>
              <w:top w:val="nil"/>
              <w:left w:val="single" w:sz="4" w:space="0" w:color="auto"/>
              <w:bottom w:val="single" w:sz="4" w:space="0" w:color="auto"/>
              <w:right w:val="single" w:sz="4" w:space="0" w:color="auto"/>
            </w:tcBorders>
            <w:shd w:val="clear" w:color="000000" w:fill="BFBFBF"/>
            <w:noWrap/>
            <w:vAlign w:val="bottom"/>
          </w:tcPr>
          <w:p w:rsidR="00E5112A" w:rsidRPr="00E5112A" w:rsidRDefault="00E5112A" w:rsidP="002D4E0A">
            <w:pPr>
              <w:spacing w:before="0" w:after="0"/>
              <w:jc w:val="left"/>
              <w:rPr>
                <w:color w:val="000000"/>
                <w:sz w:val="24"/>
                <w:szCs w:val="24"/>
                <w:lang w:val="en-US" w:eastAsia="es-CR"/>
              </w:rPr>
            </w:pPr>
            <w:r w:rsidRPr="00E5112A">
              <w:rPr>
                <w:color w:val="000000"/>
                <w:sz w:val="24"/>
                <w:szCs w:val="24"/>
                <w:lang w:val="en-US" w:eastAsia="es-CR"/>
              </w:rPr>
              <w:t>Other </w:t>
            </w:r>
          </w:p>
        </w:tc>
        <w:tc>
          <w:tcPr>
            <w:tcW w:w="1554" w:type="dxa"/>
            <w:tcBorders>
              <w:top w:val="nil"/>
              <w:left w:val="nil"/>
              <w:bottom w:val="single" w:sz="4" w:space="0" w:color="auto"/>
              <w:right w:val="single" w:sz="4" w:space="0" w:color="auto"/>
            </w:tcBorders>
            <w:noWrap/>
            <w:vAlign w:val="center"/>
          </w:tcPr>
          <w:p w:rsidR="00E5112A" w:rsidRPr="00E5112A" w:rsidRDefault="00E5112A" w:rsidP="002D4E0A">
            <w:pPr>
              <w:spacing w:before="0" w:after="0"/>
              <w:jc w:val="right"/>
              <w:rPr>
                <w:color w:val="000000"/>
                <w:sz w:val="24"/>
                <w:szCs w:val="24"/>
                <w:lang w:val="en-US" w:eastAsia="es-CR"/>
              </w:rPr>
            </w:pPr>
            <w:r w:rsidRPr="00E5112A">
              <w:rPr>
                <w:color w:val="000000"/>
                <w:sz w:val="24"/>
                <w:szCs w:val="24"/>
                <w:lang w:val="en-US" w:eastAsia="es-CR"/>
              </w:rPr>
              <w:t>1.60 %</w:t>
            </w:r>
          </w:p>
        </w:tc>
      </w:tr>
      <w:tr w:rsidR="00E5112A" w:rsidRPr="00E5112A" w:rsidTr="002D4E0A">
        <w:trPr>
          <w:trHeight w:val="315"/>
          <w:jc w:val="center"/>
        </w:trPr>
        <w:tc>
          <w:tcPr>
            <w:tcW w:w="3114" w:type="dxa"/>
            <w:tcBorders>
              <w:top w:val="nil"/>
              <w:left w:val="single" w:sz="4" w:space="0" w:color="auto"/>
              <w:bottom w:val="single" w:sz="4" w:space="0" w:color="auto"/>
              <w:right w:val="single" w:sz="4" w:space="0" w:color="auto"/>
            </w:tcBorders>
            <w:shd w:val="clear" w:color="000000" w:fill="BFBFBF"/>
            <w:noWrap/>
            <w:vAlign w:val="bottom"/>
          </w:tcPr>
          <w:p w:rsidR="00E5112A" w:rsidRPr="00E5112A" w:rsidRDefault="00E5112A" w:rsidP="002D4E0A">
            <w:pPr>
              <w:spacing w:before="0" w:after="0"/>
              <w:jc w:val="left"/>
              <w:rPr>
                <w:b/>
                <w:bCs/>
                <w:color w:val="000000"/>
                <w:sz w:val="24"/>
                <w:szCs w:val="24"/>
                <w:lang w:val="en-US" w:eastAsia="es-CR"/>
              </w:rPr>
            </w:pPr>
            <w:r w:rsidRPr="00E5112A">
              <w:rPr>
                <w:b/>
                <w:bCs/>
                <w:color w:val="000000"/>
                <w:sz w:val="24"/>
                <w:szCs w:val="24"/>
                <w:lang w:val="en-US" w:eastAsia="es-CR"/>
              </w:rPr>
              <w:t>Total estimated Reduction</w:t>
            </w:r>
          </w:p>
        </w:tc>
        <w:tc>
          <w:tcPr>
            <w:tcW w:w="1554" w:type="dxa"/>
            <w:tcBorders>
              <w:top w:val="nil"/>
              <w:left w:val="nil"/>
              <w:bottom w:val="single" w:sz="4" w:space="0" w:color="auto"/>
              <w:right w:val="single" w:sz="4" w:space="0" w:color="auto"/>
            </w:tcBorders>
            <w:noWrap/>
            <w:vAlign w:val="center"/>
          </w:tcPr>
          <w:p w:rsidR="00E5112A" w:rsidRPr="00E5112A" w:rsidRDefault="00E5112A" w:rsidP="002D4E0A">
            <w:pPr>
              <w:spacing w:before="0" w:after="0"/>
              <w:jc w:val="right"/>
              <w:rPr>
                <w:b/>
                <w:bCs/>
                <w:color w:val="000000"/>
                <w:sz w:val="24"/>
                <w:szCs w:val="24"/>
                <w:lang w:val="en-US" w:eastAsia="es-CR"/>
              </w:rPr>
            </w:pPr>
            <w:r w:rsidRPr="00E5112A">
              <w:rPr>
                <w:b/>
                <w:bCs/>
                <w:color w:val="000000"/>
                <w:sz w:val="24"/>
                <w:szCs w:val="24"/>
                <w:lang w:val="en-US" w:eastAsia="es-CR"/>
              </w:rPr>
              <w:t>32.00 %</w:t>
            </w:r>
          </w:p>
        </w:tc>
      </w:tr>
    </w:tbl>
    <w:p w:rsidR="00E5112A" w:rsidRPr="00E5112A" w:rsidRDefault="00E5112A" w:rsidP="00E5112A">
      <w:pPr>
        <w:jc w:val="center"/>
        <w:rPr>
          <w:lang w:val="en-US"/>
        </w:rPr>
      </w:pPr>
      <w:r w:rsidRPr="00E5112A">
        <w:rPr>
          <w:sz w:val="16"/>
          <w:szCs w:val="16"/>
          <w:lang w:val="en-US"/>
        </w:rPr>
        <w:t>Source: own preparation chart.</w:t>
      </w:r>
    </w:p>
    <w:p w:rsidR="00E5112A" w:rsidRPr="00E5112A" w:rsidRDefault="00E5112A" w:rsidP="00E5112A">
      <w:pPr>
        <w:tabs>
          <w:tab w:val="left" w:pos="709"/>
        </w:tabs>
        <w:jc w:val="left"/>
        <w:rPr>
          <w:lang w:val="en-US"/>
        </w:rPr>
      </w:pPr>
    </w:p>
    <w:p w:rsidR="00E5112A" w:rsidRPr="00E5112A" w:rsidRDefault="00E5112A" w:rsidP="00E5112A">
      <w:pPr>
        <w:tabs>
          <w:tab w:val="left" w:pos="709"/>
        </w:tabs>
        <w:jc w:val="center"/>
        <w:rPr>
          <w:lang w:val="en-US"/>
        </w:rPr>
      </w:pPr>
      <w:r w:rsidRPr="00E5112A">
        <w:rPr>
          <w:noProof/>
          <w:lang w:val="en-US" w:eastAsia="es-CR"/>
        </w:rPr>
        <w:drawing>
          <wp:inline distT="0" distB="0" distL="0" distR="0">
            <wp:extent cx="3439795" cy="2068195"/>
            <wp:effectExtent l="19050" t="0" r="8255" b="0"/>
            <wp:docPr id="6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a:srcRect/>
                    <a:stretch>
                      <a:fillRect/>
                    </a:stretch>
                  </pic:blipFill>
                  <pic:spPr bwMode="auto">
                    <a:xfrm>
                      <a:off x="0" y="0"/>
                      <a:ext cx="3439795" cy="2068195"/>
                    </a:xfrm>
                    <a:prstGeom prst="rect">
                      <a:avLst/>
                    </a:prstGeom>
                    <a:noFill/>
                    <a:ln w="9525">
                      <a:noFill/>
                      <a:miter lim="800000"/>
                      <a:headEnd/>
                      <a:tailEnd/>
                    </a:ln>
                  </pic:spPr>
                </pic:pic>
              </a:graphicData>
            </a:graphic>
          </wp:inline>
        </w:drawing>
      </w:r>
    </w:p>
    <w:p w:rsidR="00E5112A" w:rsidRPr="00E5112A" w:rsidRDefault="00E5112A" w:rsidP="00E5112A">
      <w:pPr>
        <w:jc w:val="center"/>
        <w:rPr>
          <w:lang w:val="en-US"/>
        </w:rPr>
      </w:pPr>
      <w:r w:rsidRPr="00E5112A">
        <w:rPr>
          <w:sz w:val="16"/>
          <w:szCs w:val="16"/>
          <w:lang w:val="en-US"/>
        </w:rPr>
        <w:t>Source: own preparation chart.</w:t>
      </w:r>
    </w:p>
    <w:p w:rsidR="00E5112A" w:rsidRPr="00E5112A" w:rsidRDefault="00E5112A" w:rsidP="00E5112A">
      <w:pPr>
        <w:spacing w:before="0" w:after="0"/>
        <w:jc w:val="left"/>
        <w:rPr>
          <w:b/>
          <w:bCs/>
          <w:lang w:val="en-US" w:eastAsia="es-CR"/>
        </w:rPr>
      </w:pPr>
    </w:p>
    <w:p w:rsidR="00E5112A" w:rsidRPr="00E5112A" w:rsidRDefault="00E5112A" w:rsidP="00E5112A">
      <w:pPr>
        <w:spacing w:before="0" w:after="0"/>
        <w:jc w:val="left"/>
        <w:rPr>
          <w:b/>
          <w:bCs/>
          <w:lang w:val="en-US" w:eastAsia="es-CR"/>
        </w:rPr>
      </w:pPr>
      <w:r w:rsidRPr="00E5112A">
        <w:rPr>
          <w:noProof/>
          <w:lang w:val="en-US" w:eastAsia="es-CR"/>
        </w:rPr>
        <w:drawing>
          <wp:anchor distT="0" distB="0" distL="114300" distR="114300" simplePos="0" relativeHeight="251686912" behindDoc="0" locked="0" layoutInCell="1" allowOverlap="1">
            <wp:simplePos x="0" y="0"/>
            <wp:positionH relativeFrom="column">
              <wp:posOffset>2990850</wp:posOffset>
            </wp:positionH>
            <wp:positionV relativeFrom="paragraph">
              <wp:posOffset>93345</wp:posOffset>
            </wp:positionV>
            <wp:extent cx="2370455" cy="2529840"/>
            <wp:effectExtent l="19050" t="0" r="0" b="0"/>
            <wp:wrapNone/>
            <wp:docPr id="539"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79"/>
                    <a:srcRect l="20975" t="2754" r="20560" b="3616"/>
                    <a:stretch>
                      <a:fillRect/>
                    </a:stretch>
                  </pic:blipFill>
                  <pic:spPr bwMode="auto">
                    <a:xfrm>
                      <a:off x="0" y="0"/>
                      <a:ext cx="2370455" cy="2529840"/>
                    </a:xfrm>
                    <a:prstGeom prst="rect">
                      <a:avLst/>
                    </a:prstGeom>
                    <a:noFill/>
                  </pic:spPr>
                </pic:pic>
              </a:graphicData>
            </a:graphic>
          </wp:anchor>
        </w:drawing>
      </w:r>
    </w:p>
    <w:p w:rsidR="00E5112A" w:rsidRPr="00E5112A" w:rsidRDefault="00E5112A" w:rsidP="00E5112A">
      <w:pPr>
        <w:spacing w:before="0" w:after="0"/>
        <w:jc w:val="left"/>
        <w:rPr>
          <w:b/>
          <w:bCs/>
          <w:lang w:val="en-US" w:eastAsia="es-CR"/>
        </w:rPr>
      </w:pPr>
    </w:p>
    <w:p w:rsidR="00E5112A" w:rsidRPr="00E5112A" w:rsidRDefault="00E5112A" w:rsidP="00E5112A">
      <w:pPr>
        <w:spacing w:before="0" w:after="0"/>
        <w:jc w:val="left"/>
        <w:rPr>
          <w:b/>
          <w:bCs/>
          <w:lang w:val="en-US" w:eastAsia="es-CR"/>
        </w:rPr>
      </w:pPr>
    </w:p>
    <w:p w:rsidR="00E5112A" w:rsidRPr="00E5112A" w:rsidRDefault="00E5112A" w:rsidP="00E5112A">
      <w:pPr>
        <w:spacing w:before="0" w:after="0"/>
        <w:jc w:val="left"/>
        <w:rPr>
          <w:b/>
          <w:bCs/>
          <w:lang w:val="en-US" w:eastAsia="es-CR"/>
        </w:rPr>
      </w:pPr>
    </w:p>
    <w:p w:rsidR="00E5112A" w:rsidRPr="00E5112A" w:rsidRDefault="00E5112A" w:rsidP="00E5112A">
      <w:pPr>
        <w:spacing w:before="0" w:after="0"/>
        <w:jc w:val="left"/>
        <w:rPr>
          <w:b/>
          <w:bCs/>
          <w:lang w:val="en-US" w:eastAsia="es-CR"/>
        </w:rPr>
      </w:pPr>
    </w:p>
    <w:tbl>
      <w:tblPr>
        <w:tblW w:w="3589" w:type="dxa"/>
        <w:tblInd w:w="2" w:type="dxa"/>
        <w:tblCellMar>
          <w:left w:w="70" w:type="dxa"/>
          <w:right w:w="70" w:type="dxa"/>
        </w:tblCellMar>
        <w:tblLook w:val="00A0"/>
      </w:tblPr>
      <w:tblGrid>
        <w:gridCol w:w="1449"/>
        <w:gridCol w:w="2140"/>
      </w:tblGrid>
      <w:tr w:rsidR="00E5112A" w:rsidRPr="00E5112A" w:rsidTr="002D4E0A">
        <w:trPr>
          <w:trHeight w:val="570"/>
        </w:trPr>
        <w:tc>
          <w:tcPr>
            <w:tcW w:w="1449" w:type="dxa"/>
            <w:tcBorders>
              <w:top w:val="nil"/>
              <w:left w:val="nil"/>
              <w:bottom w:val="nil"/>
              <w:right w:val="nil"/>
            </w:tcBorders>
            <w:noWrap/>
            <w:vAlign w:val="bottom"/>
          </w:tcPr>
          <w:p w:rsidR="00E5112A" w:rsidRPr="00E5112A" w:rsidRDefault="00E5112A" w:rsidP="002D4E0A">
            <w:pPr>
              <w:spacing w:before="0" w:after="0"/>
              <w:jc w:val="left"/>
              <w:rPr>
                <w:rFonts w:ascii="Times New Roman" w:hAnsi="Times New Roman" w:cs="Times New Roman"/>
                <w:sz w:val="20"/>
                <w:szCs w:val="20"/>
                <w:lang w:val="en-US" w:eastAsia="es-CR"/>
              </w:rPr>
            </w:pPr>
          </w:p>
        </w:tc>
        <w:tc>
          <w:tcPr>
            <w:tcW w:w="2140" w:type="dxa"/>
            <w:tcBorders>
              <w:top w:val="single" w:sz="4" w:space="0" w:color="auto"/>
              <w:left w:val="single" w:sz="4" w:space="0" w:color="auto"/>
              <w:bottom w:val="single" w:sz="4" w:space="0" w:color="auto"/>
              <w:right w:val="single" w:sz="4" w:space="0" w:color="auto"/>
            </w:tcBorders>
            <w:shd w:val="clear" w:color="000000" w:fill="BFBFBF"/>
            <w:vAlign w:val="center"/>
          </w:tcPr>
          <w:p w:rsidR="00E5112A" w:rsidRPr="00E5112A" w:rsidRDefault="00E5112A" w:rsidP="002D4E0A">
            <w:pPr>
              <w:spacing w:before="0" w:after="0"/>
              <w:jc w:val="center"/>
              <w:rPr>
                <w:color w:val="000000"/>
                <w:lang w:val="en-US" w:eastAsia="es-CR"/>
              </w:rPr>
            </w:pPr>
            <w:r w:rsidRPr="00E5112A">
              <w:rPr>
                <w:color w:val="000000"/>
                <w:lang w:val="en-US" w:eastAsia="es-CR"/>
              </w:rPr>
              <w:t>Percentages of the total cost</w:t>
            </w:r>
          </w:p>
        </w:tc>
      </w:tr>
      <w:tr w:rsidR="00E5112A" w:rsidRPr="00E5112A" w:rsidTr="002D4E0A">
        <w:trPr>
          <w:trHeight w:val="285"/>
        </w:trPr>
        <w:tc>
          <w:tcPr>
            <w:tcW w:w="1449"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E5112A" w:rsidRPr="00E5112A" w:rsidRDefault="00E5112A" w:rsidP="002D4E0A">
            <w:pPr>
              <w:spacing w:before="0" w:after="0"/>
              <w:jc w:val="left"/>
              <w:rPr>
                <w:color w:val="000000"/>
                <w:lang w:val="en-US" w:eastAsia="es-CR"/>
              </w:rPr>
            </w:pPr>
            <w:r w:rsidRPr="00E5112A">
              <w:rPr>
                <w:color w:val="000000"/>
                <w:lang w:val="en-US" w:eastAsia="es-CR"/>
              </w:rPr>
              <w:t>Lighting</w:t>
            </w:r>
          </w:p>
        </w:tc>
        <w:tc>
          <w:tcPr>
            <w:tcW w:w="2140"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right"/>
              <w:rPr>
                <w:color w:val="000000"/>
                <w:lang w:val="en-US" w:eastAsia="es-CR"/>
              </w:rPr>
            </w:pPr>
            <w:r w:rsidRPr="00E5112A">
              <w:rPr>
                <w:color w:val="000000"/>
                <w:lang w:val="en-US" w:eastAsia="es-CR"/>
              </w:rPr>
              <w:t>19.00 %</w:t>
            </w:r>
          </w:p>
        </w:tc>
      </w:tr>
      <w:tr w:rsidR="00E5112A" w:rsidRPr="00E5112A" w:rsidTr="002D4E0A">
        <w:trPr>
          <w:trHeight w:val="285"/>
        </w:trPr>
        <w:tc>
          <w:tcPr>
            <w:tcW w:w="1449" w:type="dxa"/>
            <w:tcBorders>
              <w:top w:val="nil"/>
              <w:left w:val="single" w:sz="4" w:space="0" w:color="auto"/>
              <w:bottom w:val="single" w:sz="4" w:space="0" w:color="auto"/>
              <w:right w:val="single" w:sz="4" w:space="0" w:color="auto"/>
            </w:tcBorders>
            <w:shd w:val="clear" w:color="000000" w:fill="BFBFBF"/>
            <w:noWrap/>
            <w:vAlign w:val="bottom"/>
          </w:tcPr>
          <w:p w:rsidR="00E5112A" w:rsidRPr="00E5112A" w:rsidRDefault="00E5112A" w:rsidP="002D4E0A">
            <w:pPr>
              <w:spacing w:before="0" w:after="0"/>
              <w:jc w:val="left"/>
              <w:rPr>
                <w:color w:val="000000"/>
                <w:lang w:val="en-US" w:eastAsia="es-CR"/>
              </w:rPr>
            </w:pPr>
            <w:r w:rsidRPr="00E5112A">
              <w:rPr>
                <w:color w:val="000000"/>
                <w:lang w:val="en-US" w:eastAsia="es-CR"/>
              </w:rPr>
              <w:t>Air Conditioning</w:t>
            </w:r>
          </w:p>
        </w:tc>
        <w:tc>
          <w:tcPr>
            <w:tcW w:w="2140"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right"/>
              <w:rPr>
                <w:color w:val="000000"/>
                <w:lang w:val="en-US" w:eastAsia="es-CR"/>
              </w:rPr>
            </w:pPr>
            <w:r w:rsidRPr="00E5112A">
              <w:rPr>
                <w:color w:val="000000"/>
                <w:lang w:val="en-US" w:eastAsia="es-CR"/>
              </w:rPr>
              <w:t>35.00 %</w:t>
            </w:r>
          </w:p>
        </w:tc>
      </w:tr>
      <w:tr w:rsidR="00E5112A" w:rsidRPr="00E5112A" w:rsidTr="002D4E0A">
        <w:trPr>
          <w:trHeight w:val="285"/>
        </w:trPr>
        <w:tc>
          <w:tcPr>
            <w:tcW w:w="1449" w:type="dxa"/>
            <w:tcBorders>
              <w:top w:val="nil"/>
              <w:left w:val="single" w:sz="4" w:space="0" w:color="auto"/>
              <w:bottom w:val="single" w:sz="4" w:space="0" w:color="auto"/>
              <w:right w:val="single" w:sz="4" w:space="0" w:color="auto"/>
            </w:tcBorders>
            <w:shd w:val="clear" w:color="000000" w:fill="BFBFBF"/>
            <w:noWrap/>
            <w:vAlign w:val="bottom"/>
          </w:tcPr>
          <w:p w:rsidR="00E5112A" w:rsidRPr="00E5112A" w:rsidRDefault="00E5112A" w:rsidP="002D4E0A">
            <w:pPr>
              <w:spacing w:before="0" w:after="0"/>
              <w:jc w:val="left"/>
              <w:rPr>
                <w:color w:val="000000"/>
                <w:lang w:val="en-US" w:eastAsia="es-CR"/>
              </w:rPr>
            </w:pPr>
            <w:r w:rsidRPr="00E5112A">
              <w:rPr>
                <w:color w:val="000000"/>
                <w:lang w:val="en-US" w:eastAsia="es-CR"/>
              </w:rPr>
              <w:t>Architecture</w:t>
            </w:r>
          </w:p>
        </w:tc>
        <w:tc>
          <w:tcPr>
            <w:tcW w:w="2140"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right"/>
              <w:rPr>
                <w:color w:val="000000"/>
                <w:lang w:val="en-US" w:eastAsia="es-CR"/>
              </w:rPr>
            </w:pPr>
            <w:r w:rsidRPr="00E5112A">
              <w:rPr>
                <w:color w:val="000000"/>
                <w:lang w:val="en-US" w:eastAsia="es-CR"/>
              </w:rPr>
              <w:t>43.00 %</w:t>
            </w:r>
          </w:p>
        </w:tc>
      </w:tr>
      <w:tr w:rsidR="00E5112A" w:rsidRPr="00E5112A" w:rsidTr="002D4E0A">
        <w:trPr>
          <w:trHeight w:val="285"/>
        </w:trPr>
        <w:tc>
          <w:tcPr>
            <w:tcW w:w="1449" w:type="dxa"/>
            <w:tcBorders>
              <w:top w:val="nil"/>
              <w:left w:val="single" w:sz="4" w:space="0" w:color="auto"/>
              <w:bottom w:val="single" w:sz="4" w:space="0" w:color="auto"/>
              <w:right w:val="single" w:sz="4" w:space="0" w:color="auto"/>
            </w:tcBorders>
            <w:shd w:val="clear" w:color="000000" w:fill="BFBFBF"/>
            <w:noWrap/>
            <w:vAlign w:val="bottom"/>
          </w:tcPr>
          <w:p w:rsidR="00E5112A" w:rsidRPr="00E5112A" w:rsidRDefault="00E5112A" w:rsidP="002D4E0A">
            <w:pPr>
              <w:spacing w:before="0" w:after="0"/>
              <w:jc w:val="left"/>
              <w:rPr>
                <w:color w:val="000000"/>
                <w:lang w:val="en-US" w:eastAsia="es-CR"/>
              </w:rPr>
            </w:pPr>
            <w:r w:rsidRPr="00E5112A">
              <w:rPr>
                <w:color w:val="000000"/>
                <w:lang w:val="en-US" w:eastAsia="es-CR"/>
              </w:rPr>
              <w:t>Other</w:t>
            </w:r>
          </w:p>
        </w:tc>
        <w:tc>
          <w:tcPr>
            <w:tcW w:w="2140"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right"/>
              <w:rPr>
                <w:color w:val="000000"/>
                <w:lang w:val="en-US" w:eastAsia="es-CR"/>
              </w:rPr>
            </w:pPr>
            <w:r w:rsidRPr="00E5112A">
              <w:rPr>
                <w:color w:val="000000"/>
                <w:lang w:val="en-US" w:eastAsia="es-CR"/>
              </w:rPr>
              <w:t>3.00 %</w:t>
            </w:r>
          </w:p>
        </w:tc>
      </w:tr>
      <w:tr w:rsidR="00E5112A" w:rsidRPr="00E5112A" w:rsidTr="002D4E0A">
        <w:trPr>
          <w:trHeight w:val="285"/>
        </w:trPr>
        <w:tc>
          <w:tcPr>
            <w:tcW w:w="1449" w:type="dxa"/>
            <w:tcBorders>
              <w:top w:val="nil"/>
              <w:left w:val="single" w:sz="4" w:space="0" w:color="auto"/>
              <w:bottom w:val="single" w:sz="4" w:space="0" w:color="auto"/>
              <w:right w:val="single" w:sz="4" w:space="0" w:color="auto"/>
            </w:tcBorders>
            <w:shd w:val="clear" w:color="000000" w:fill="BFBFBF"/>
            <w:noWrap/>
            <w:vAlign w:val="bottom"/>
          </w:tcPr>
          <w:p w:rsidR="00E5112A" w:rsidRPr="00E5112A" w:rsidRDefault="00E5112A" w:rsidP="002D4E0A">
            <w:pPr>
              <w:spacing w:before="0" w:after="0"/>
              <w:jc w:val="left"/>
              <w:rPr>
                <w:color w:val="000000"/>
                <w:lang w:val="en-US" w:eastAsia="es-CR"/>
              </w:rPr>
            </w:pPr>
            <w:r w:rsidRPr="00E5112A">
              <w:rPr>
                <w:color w:val="000000"/>
                <w:lang w:val="en-US" w:eastAsia="es-CR"/>
              </w:rPr>
              <w:t>Total</w:t>
            </w:r>
          </w:p>
        </w:tc>
        <w:tc>
          <w:tcPr>
            <w:tcW w:w="2140" w:type="dxa"/>
            <w:tcBorders>
              <w:top w:val="nil"/>
              <w:left w:val="nil"/>
              <w:bottom w:val="single" w:sz="4" w:space="0" w:color="auto"/>
              <w:right w:val="single" w:sz="4" w:space="0" w:color="auto"/>
            </w:tcBorders>
            <w:noWrap/>
            <w:vAlign w:val="bottom"/>
          </w:tcPr>
          <w:p w:rsidR="00E5112A" w:rsidRPr="00E5112A" w:rsidRDefault="00E5112A" w:rsidP="002D4E0A">
            <w:pPr>
              <w:spacing w:before="0" w:after="0"/>
              <w:jc w:val="right"/>
              <w:rPr>
                <w:color w:val="000000"/>
                <w:lang w:val="en-US" w:eastAsia="es-CR"/>
              </w:rPr>
            </w:pPr>
            <w:r w:rsidRPr="00E5112A">
              <w:rPr>
                <w:color w:val="000000"/>
                <w:lang w:val="en-US" w:eastAsia="es-CR"/>
              </w:rPr>
              <w:t>100.00 %</w:t>
            </w:r>
          </w:p>
        </w:tc>
      </w:tr>
    </w:tbl>
    <w:p w:rsidR="00E5112A" w:rsidRPr="00E5112A" w:rsidRDefault="00E5112A" w:rsidP="00E5112A">
      <w:pPr>
        <w:ind w:left="709" w:firstLine="709"/>
        <w:rPr>
          <w:lang w:val="en-US"/>
        </w:rPr>
      </w:pPr>
      <w:r w:rsidRPr="00E5112A">
        <w:rPr>
          <w:sz w:val="16"/>
          <w:szCs w:val="16"/>
          <w:lang w:val="en-US"/>
        </w:rPr>
        <w:t>Source: own preparation chart.</w:t>
      </w:r>
    </w:p>
    <w:p w:rsidR="00E5112A" w:rsidRPr="00E5112A" w:rsidRDefault="00E5112A" w:rsidP="00E5112A">
      <w:pPr>
        <w:rPr>
          <w:lang w:val="en-US"/>
        </w:rPr>
      </w:pPr>
    </w:p>
    <w:p w:rsidR="00E5112A" w:rsidRPr="00E5112A" w:rsidRDefault="00E5112A" w:rsidP="00E5112A">
      <w:pPr>
        <w:jc w:val="center"/>
        <w:rPr>
          <w:lang w:val="en-US"/>
        </w:rPr>
      </w:pPr>
    </w:p>
    <w:p w:rsidR="00E5112A" w:rsidRPr="00E5112A" w:rsidRDefault="00E5112A" w:rsidP="00E5112A">
      <w:pPr>
        <w:jc w:val="center"/>
        <w:rPr>
          <w:sz w:val="16"/>
          <w:szCs w:val="16"/>
          <w:lang w:val="en-US"/>
        </w:rPr>
      </w:pPr>
    </w:p>
    <w:p w:rsidR="00E5112A" w:rsidRPr="00E5112A" w:rsidRDefault="00E5112A" w:rsidP="00E5112A">
      <w:pPr>
        <w:ind w:left="3545" w:firstLine="709"/>
        <w:jc w:val="center"/>
        <w:rPr>
          <w:lang w:val="en-US"/>
        </w:rPr>
      </w:pPr>
      <w:r w:rsidRPr="00E5112A">
        <w:rPr>
          <w:sz w:val="16"/>
          <w:szCs w:val="16"/>
          <w:lang w:val="en-US"/>
        </w:rPr>
        <w:t>Source: own preparation chart.</w:t>
      </w:r>
    </w:p>
    <w:p w:rsidR="00E5112A" w:rsidRPr="00E5112A" w:rsidRDefault="00E5112A" w:rsidP="00E5112A">
      <w:pPr>
        <w:rPr>
          <w:lang w:val="en-US"/>
        </w:rPr>
      </w:pPr>
    </w:p>
    <w:p w:rsidR="00E5112A" w:rsidRPr="00E5112A" w:rsidRDefault="00E5112A" w:rsidP="00E5112A">
      <w:pPr>
        <w:rPr>
          <w:lang w:val="en-US"/>
        </w:rPr>
        <w:sectPr w:rsidR="00E5112A" w:rsidRPr="00E5112A" w:rsidSect="00B735EB">
          <w:pgSz w:w="12240" w:h="15840"/>
          <w:pgMar w:top="1418" w:right="1701" w:bottom="1418" w:left="1701" w:header="709" w:footer="709" w:gutter="0"/>
          <w:cols w:space="708"/>
          <w:docGrid w:linePitch="360"/>
        </w:sectPr>
      </w:pPr>
    </w:p>
    <w:p w:rsidR="00E5112A" w:rsidRPr="00E5112A" w:rsidRDefault="00E5112A" w:rsidP="00E5112A">
      <w:pPr>
        <w:pStyle w:val="Ttulo2"/>
        <w:pageBreakBefore/>
        <w:rPr>
          <w:lang w:val="en-US"/>
        </w:rPr>
      </w:pPr>
      <w:bookmarkStart w:id="147" w:name="_Anexo_10__Lista"/>
      <w:bookmarkStart w:id="148" w:name="_Toc373937008"/>
      <w:bookmarkStart w:id="149" w:name="_Toc379879470"/>
      <w:bookmarkEnd w:id="147"/>
      <w:r w:rsidRPr="00E5112A">
        <w:rPr>
          <w:lang w:val="en-US"/>
        </w:rPr>
        <w:lastRenderedPageBreak/>
        <w:t>Annex 10: List of products generated by the Project</w:t>
      </w:r>
      <w:bookmarkEnd w:id="148"/>
      <w:bookmarkEnd w:id="149"/>
    </w:p>
    <w:p w:rsidR="00E5112A" w:rsidRPr="00E5112A" w:rsidRDefault="00E5112A" w:rsidP="00E5112A">
      <w:pPr>
        <w:rPr>
          <w:lang w:val="en-US"/>
        </w:rPr>
      </w:pPr>
    </w:p>
    <w:p w:rsidR="00E5112A" w:rsidRPr="00E5112A" w:rsidRDefault="00E5112A" w:rsidP="00E5112A">
      <w:pPr>
        <w:rPr>
          <w:b/>
          <w:bCs/>
          <w:lang w:val="en-US"/>
        </w:rPr>
      </w:pPr>
      <w:r w:rsidRPr="00E5112A">
        <w:rPr>
          <w:b/>
          <w:bCs/>
          <w:lang w:val="en-US"/>
        </w:rPr>
        <w:t>Project Documents</w:t>
      </w:r>
    </w:p>
    <w:p w:rsidR="00E5112A" w:rsidRPr="00E5112A" w:rsidRDefault="00E5112A" w:rsidP="00E5112A">
      <w:pPr>
        <w:rPr>
          <w:lang w:val="en-US"/>
        </w:rPr>
      </w:pP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Financial Mechanisms and instruments for energy efficiency projects in Colombia.</w:t>
      </w:r>
    </w:p>
    <w:p w:rsidR="00E5112A" w:rsidRPr="00E5112A" w:rsidRDefault="00E5112A" w:rsidP="00E5112A">
      <w:pPr>
        <w:tabs>
          <w:tab w:val="left" w:pos="284"/>
        </w:tabs>
        <w:ind w:left="284" w:hanging="284"/>
        <w:rPr>
          <w:lang w:val="en-US"/>
        </w:rPr>
      </w:pP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Characterization of the Residential Energy Sector- Urban and Rural Areas in Colombia - Final Report Volume I - Methodology and analysis.</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Characterization of the Residential Energy Sector- Urban and Rural Areas in Colombia - Final Report Volume II - Thermal characterization by floor.</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Characterization of the Residential Energy Sector- Urban and Rural Areas in Colombia - Final Report Volume III - Characterization by regions.</w:t>
      </w:r>
    </w:p>
    <w:p w:rsidR="00E5112A" w:rsidRPr="00E5112A" w:rsidRDefault="00E5112A" w:rsidP="00E5112A">
      <w:pPr>
        <w:rPr>
          <w:lang w:val="en-US"/>
        </w:rPr>
      </w:pPr>
    </w:p>
    <w:p w:rsidR="00E5112A" w:rsidRPr="00E5112A" w:rsidRDefault="00E5112A" w:rsidP="00E5112A">
      <w:pPr>
        <w:rPr>
          <w:b/>
          <w:bCs/>
          <w:lang w:val="en-US"/>
        </w:rPr>
      </w:pPr>
      <w:r w:rsidRPr="00E5112A">
        <w:rPr>
          <w:b/>
          <w:bCs/>
          <w:lang w:val="en-US"/>
        </w:rPr>
        <w:t>Products of the Project - Activity 1</w:t>
      </w:r>
    </w:p>
    <w:p w:rsidR="00E5112A" w:rsidRPr="00E5112A" w:rsidRDefault="00E5112A" w:rsidP="00E5112A">
      <w:pPr>
        <w:tabs>
          <w:tab w:val="left" w:pos="284"/>
        </w:tabs>
        <w:rPr>
          <w:lang w:val="en-US"/>
        </w:rPr>
      </w:pP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Final Report "Definition and development of a successful strategy to enable the launching of an institutional arrangement, on the basis of the findings and recommendations of the study conducted by GEF/UNDP Project/COL 70467 ".</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First deliverable of Contract No. 0000010656 2011 (NEEA).</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Second deliverable of Contract No. 0000010656 2011 (NEEA).</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Third deliverable of Contract No. 0000010656 2011 - Final Report (NEEA).</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Memorandum of Understanding for the creation of a model of partnership to design, develop, promote, and implement energy efficiency projects - Chapter Industry.</w:t>
      </w:r>
    </w:p>
    <w:p w:rsidR="00E5112A" w:rsidRPr="00E5112A" w:rsidRDefault="00E5112A" w:rsidP="00E5112A">
      <w:pPr>
        <w:rPr>
          <w:lang w:val="en-US"/>
        </w:rPr>
      </w:pPr>
    </w:p>
    <w:p w:rsidR="00E5112A" w:rsidRPr="00E5112A" w:rsidRDefault="00E5112A" w:rsidP="00E5112A">
      <w:pPr>
        <w:rPr>
          <w:b/>
          <w:bCs/>
          <w:lang w:val="en-US"/>
        </w:rPr>
      </w:pPr>
      <w:r w:rsidRPr="00E5112A">
        <w:rPr>
          <w:b/>
          <w:bCs/>
          <w:lang w:val="en-US"/>
        </w:rPr>
        <w:t>Products of the project - Activity 2</w:t>
      </w:r>
    </w:p>
    <w:p w:rsidR="00E5112A" w:rsidRPr="00E5112A" w:rsidRDefault="00E5112A" w:rsidP="00E5112A">
      <w:pPr>
        <w:rPr>
          <w:lang w:val="en-US"/>
        </w:rPr>
      </w:pP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Definition and inclusion of criteria for energy efficiency for the design of the Adaptive Bioclimatic House in the Archipelago of San Andres.</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Consultancy for the design of financial and economic models that allows the management of financial resources for the National Program for Replacement of Domestic Refrigerators that still are working with CFCs, by non-ODS and energy efficient equipment in Colombia. Document 3 - Final Report.</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"Strategies for energy efficiency in buildings in Colombia that serve as input for the construction of a national policy" - Final Delivery (compilation of 3 deliveries).</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Methodology for the preparation of national appropriate mitigation actions (NAMAS) with criteria for energy efficiency in the rehabilitation of buildings in Colombia.</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Mitigation of emissions of greenhouse gases through the implementation of energy efficiency measures, in the sub-sectors: hotels and hospitals - Workshop "Financial Intermediaries".</w:t>
      </w:r>
      <w:r w:rsidRPr="00E5112A">
        <w:rPr>
          <w:rStyle w:val="Refdenotaalpie"/>
          <w:rFonts w:cs="Arial"/>
          <w:lang w:val="en-US"/>
        </w:rPr>
        <w:footnoteReference w:id="21"/>
      </w:r>
      <w:r w:rsidRPr="00E5112A">
        <w:rPr>
          <w:lang w:val="en-US"/>
        </w:rPr>
        <w:t>.</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Project COL/70467 "Process No. 2013 - 043 Technical Assistance to optimize the energy performance and comfort conditions in social interest housing units, considering the technical design, architectural and urban development of a housing project" - Matrix of conclusions.</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 xml:space="preserve">Project COL/70467 "Process No. 2013 - 043 - Technical Assistance to optimize the energy performance and comfort conditions in social interest housing units, considering </w:t>
      </w:r>
      <w:r w:rsidRPr="00E5112A">
        <w:rPr>
          <w:lang w:val="en-US"/>
        </w:rPr>
        <w:lastRenderedPageBreak/>
        <w:t>the technical design, architectural and urban development of a housing project" - Final Report.</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Project COL/70467 "Process No. 2013 - 043 - Technical Assistance to optimize the energy performance and comfort conditions in social interest housing units, considering the technical design, architectural and urban development of a housing project project" - Executive Summary of the Final Report.</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Summary table of opportunities and actions for energy management.</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URE-VIS Diagram.</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Determination of the Number URE-VIS</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Design and socialization of the Technical Proposal for a Regulation of Energy Efficiency for Social Interest Housing - approach and content of the proposal.</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Design and socialization of the Technical Proposal for a Regulation of Energy Efficiency for Social Interest Housing - Determination of the Diagram and Number URE-VIS.</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Design and socialization of the Technical Proposal for a Regulation of Energy Efficiency for Social Interest Housing - Use of simulation programs.</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Design and socialization of the Technical Proposal for a Regulation of Energy Efficiency for Social Interest Housing - Technical Support Document.</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"Determination of physical properties, and estimation of the energy consumption in the production of steel, concrete, glass, brick and other materials, including other alternative and non-traditional ones, used in the construction of Colombian buildings" and the "technical proposal for a regulation of energy efficiency for social interest housing" - Final Report.</w:t>
      </w:r>
    </w:p>
    <w:p w:rsidR="00E5112A" w:rsidRPr="00E5112A" w:rsidRDefault="00E5112A" w:rsidP="00D84202">
      <w:pPr>
        <w:pStyle w:val="Prrafodelista"/>
        <w:numPr>
          <w:ilvl w:val="0"/>
          <w:numId w:val="33"/>
        </w:numPr>
        <w:tabs>
          <w:tab w:val="left" w:pos="284"/>
        </w:tabs>
        <w:ind w:left="284" w:hanging="284"/>
        <w:contextualSpacing w:val="0"/>
        <w:rPr>
          <w:lang w:val="en-US"/>
        </w:rPr>
      </w:pPr>
      <w:r w:rsidRPr="00E5112A">
        <w:rPr>
          <w:lang w:val="en-US"/>
        </w:rPr>
        <w:t>Software for computer calculation of energy consumption and parameters of comfort in the life cycle of social housing.</w:t>
      </w:r>
    </w:p>
    <w:p w:rsidR="00E5112A" w:rsidRPr="00E5112A" w:rsidRDefault="00E5112A" w:rsidP="00E5112A">
      <w:pPr>
        <w:rPr>
          <w:lang w:val="en-US"/>
        </w:rPr>
      </w:pPr>
    </w:p>
    <w:p w:rsidR="00E5112A" w:rsidRPr="00E5112A" w:rsidRDefault="00E5112A" w:rsidP="00E5112A">
      <w:pPr>
        <w:rPr>
          <w:b/>
          <w:bCs/>
          <w:lang w:val="en-US"/>
        </w:rPr>
      </w:pPr>
      <w:r w:rsidRPr="00E5112A">
        <w:rPr>
          <w:b/>
          <w:bCs/>
          <w:lang w:val="en-US"/>
        </w:rPr>
        <w:t>Products of the project - Activity 3</w:t>
      </w:r>
    </w:p>
    <w:p w:rsidR="00E5112A" w:rsidRPr="00E5112A" w:rsidRDefault="00E5112A" w:rsidP="00E5112A">
      <w:pPr>
        <w:rPr>
          <w:lang w:val="en-US"/>
        </w:rPr>
      </w:pP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Proposals for financial schemes applicable to energy efficiency projects and non-conventional sources of energy.</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Area Metropolitana del Valle de Aburra - Report N°2.</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Corporación Autónoma Regional de Antioquía-Corantioquia - Report N°2.</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Gobernación de Antioquia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Premises of the Ministerio de Ambiente y Desarrollo Sostenible.</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Ministerio de Minas y Energía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Corporación Regional Autónoma del Magdalena (CORPAMAG)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Corporación Regional Autónoma del Atlántico (CRA)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Gobernación del Atlántico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Alcaldía Distrital de Barranquilla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Alcaldía Municipal de Quibdó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Corporación Autónoma Regional del Valle del Cauca (CVC).</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Alcaldía de Valledupar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Corporación Autónoma Regional del Cesar (Corpocesar)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Corporación Autónoma Regional de la Guajira (Corpoguajira)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lastRenderedPageBreak/>
        <w:t>Energy Audit - Corporación Autónoma Regional de Norte de Santander (Corponor)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Corporación Autónoma Regional de los Valles del Sinú y San Jorge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Gobernación de Bolívar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Gobernación del Cesar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Gobernación de Sucre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Gobernación de Norte de Santander -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Instalaciones de la Secretaría de Salud de Santiago de Cali. Final Report</w:t>
      </w:r>
    </w:p>
    <w:p w:rsidR="00E5112A" w:rsidRPr="00E5112A" w:rsidRDefault="00E5112A" w:rsidP="00D84202">
      <w:pPr>
        <w:pStyle w:val="Prrafodelista"/>
        <w:numPr>
          <w:ilvl w:val="0"/>
          <w:numId w:val="34"/>
        </w:numPr>
        <w:tabs>
          <w:tab w:val="left" w:pos="284"/>
        </w:tabs>
        <w:ind w:left="284" w:hanging="284"/>
        <w:contextualSpacing w:val="0"/>
        <w:rPr>
          <w:lang w:val="en-US"/>
        </w:rPr>
      </w:pPr>
      <w:r w:rsidRPr="00E5112A">
        <w:rPr>
          <w:lang w:val="en-US"/>
        </w:rPr>
        <w:t>Energy Audit - Secretaría de Salud de Sucre - Final Report.</w:t>
      </w:r>
    </w:p>
    <w:p w:rsidR="00E5112A" w:rsidRPr="00E5112A" w:rsidRDefault="00E5112A" w:rsidP="00E5112A">
      <w:pPr>
        <w:rPr>
          <w:lang w:val="en-US"/>
        </w:rPr>
      </w:pPr>
    </w:p>
    <w:p w:rsidR="00E5112A" w:rsidRPr="00E5112A" w:rsidRDefault="00E5112A" w:rsidP="00E5112A">
      <w:pPr>
        <w:rPr>
          <w:b/>
          <w:bCs/>
          <w:lang w:val="en-US"/>
        </w:rPr>
      </w:pPr>
      <w:r w:rsidRPr="00E5112A">
        <w:rPr>
          <w:b/>
          <w:bCs/>
          <w:lang w:val="en-US"/>
        </w:rPr>
        <w:t>Products of the project - Activity 4</w:t>
      </w:r>
    </w:p>
    <w:p w:rsidR="00E5112A" w:rsidRPr="00E5112A" w:rsidRDefault="00E5112A" w:rsidP="00E5112A">
      <w:pPr>
        <w:rPr>
          <w:lang w:val="en-US"/>
        </w:rPr>
      </w:pPr>
    </w:p>
    <w:p w:rsidR="00E5112A" w:rsidRPr="00E5112A" w:rsidRDefault="00E5112A" w:rsidP="00D84202">
      <w:pPr>
        <w:pStyle w:val="Prrafodelista"/>
        <w:numPr>
          <w:ilvl w:val="0"/>
          <w:numId w:val="35"/>
        </w:numPr>
        <w:tabs>
          <w:tab w:val="left" w:pos="284"/>
        </w:tabs>
        <w:ind w:left="284" w:hanging="284"/>
        <w:contextualSpacing w:val="0"/>
        <w:rPr>
          <w:lang w:val="en-US"/>
        </w:rPr>
      </w:pPr>
      <w:r w:rsidRPr="00E5112A">
        <w:rPr>
          <w:lang w:val="en-US"/>
        </w:rPr>
        <w:t>Energy Audit - Alcaldía Municipal de la Ciudad de Medellín - Report N° 2.</w:t>
      </w:r>
    </w:p>
    <w:p w:rsidR="00E5112A" w:rsidRPr="00E5112A" w:rsidRDefault="00E5112A" w:rsidP="00D84202">
      <w:pPr>
        <w:pStyle w:val="Prrafodelista"/>
        <w:numPr>
          <w:ilvl w:val="0"/>
          <w:numId w:val="35"/>
        </w:numPr>
        <w:tabs>
          <w:tab w:val="left" w:pos="284"/>
        </w:tabs>
        <w:ind w:left="284" w:hanging="284"/>
        <w:contextualSpacing w:val="0"/>
        <w:rPr>
          <w:lang w:val="en-US"/>
        </w:rPr>
      </w:pPr>
      <w:r w:rsidRPr="00E5112A">
        <w:rPr>
          <w:lang w:val="en-US"/>
        </w:rPr>
        <w:t>Energy Audit - Edificio José Félix de Restrepo (Palacio de Justicia de Medellín) - Report N°2.</w:t>
      </w:r>
    </w:p>
    <w:p w:rsidR="00E5112A" w:rsidRPr="00E5112A" w:rsidRDefault="00E5112A" w:rsidP="00D84202">
      <w:pPr>
        <w:pStyle w:val="Prrafodelista"/>
        <w:numPr>
          <w:ilvl w:val="0"/>
          <w:numId w:val="35"/>
        </w:numPr>
        <w:tabs>
          <w:tab w:val="left" w:pos="284"/>
        </w:tabs>
        <w:ind w:left="284" w:hanging="284"/>
        <w:contextualSpacing w:val="0"/>
        <w:rPr>
          <w:lang w:val="en-US"/>
        </w:rPr>
      </w:pPr>
      <w:r w:rsidRPr="00E5112A">
        <w:rPr>
          <w:lang w:val="en-US"/>
        </w:rPr>
        <w:t>Energy Audit - Banco de la República Sede Barranquilla.</w:t>
      </w:r>
    </w:p>
    <w:p w:rsidR="00E5112A" w:rsidRPr="00E5112A" w:rsidRDefault="00E5112A" w:rsidP="00D84202">
      <w:pPr>
        <w:pStyle w:val="Prrafodelista"/>
        <w:numPr>
          <w:ilvl w:val="0"/>
          <w:numId w:val="35"/>
        </w:numPr>
        <w:tabs>
          <w:tab w:val="left" w:pos="284"/>
        </w:tabs>
        <w:ind w:left="284" w:hanging="284"/>
        <w:contextualSpacing w:val="0"/>
        <w:rPr>
          <w:lang w:val="en-US"/>
        </w:rPr>
      </w:pPr>
      <w:r w:rsidRPr="00E5112A">
        <w:rPr>
          <w:lang w:val="en-US"/>
        </w:rPr>
        <w:t>Energy Audit - Ciudad Universitaria de Antioquía de Medellín - Final Report.</w:t>
      </w:r>
    </w:p>
    <w:p w:rsidR="00E5112A" w:rsidRPr="00E5112A" w:rsidRDefault="00E5112A" w:rsidP="00D84202">
      <w:pPr>
        <w:pStyle w:val="Prrafodelista"/>
        <w:numPr>
          <w:ilvl w:val="0"/>
          <w:numId w:val="35"/>
        </w:numPr>
        <w:tabs>
          <w:tab w:val="left" w:pos="284"/>
        </w:tabs>
        <w:ind w:left="284" w:hanging="284"/>
        <w:contextualSpacing w:val="0"/>
        <w:rPr>
          <w:lang w:val="en-US"/>
        </w:rPr>
      </w:pPr>
      <w:r w:rsidRPr="00E5112A">
        <w:rPr>
          <w:lang w:val="en-US"/>
        </w:rPr>
        <w:t>Energy Audit - Centro de Convenciones de Cartagena de Indias- Final Report</w:t>
      </w:r>
    </w:p>
    <w:p w:rsidR="00E5112A" w:rsidRPr="00E5112A" w:rsidRDefault="00E5112A" w:rsidP="00D84202">
      <w:pPr>
        <w:pStyle w:val="Prrafodelista"/>
        <w:numPr>
          <w:ilvl w:val="0"/>
          <w:numId w:val="35"/>
        </w:numPr>
        <w:tabs>
          <w:tab w:val="left" w:pos="284"/>
        </w:tabs>
        <w:ind w:left="284" w:hanging="284"/>
        <w:contextualSpacing w:val="0"/>
        <w:rPr>
          <w:lang w:val="en-US"/>
        </w:rPr>
      </w:pPr>
      <w:r w:rsidRPr="00E5112A">
        <w:rPr>
          <w:lang w:val="en-US"/>
        </w:rPr>
        <w:t>Energy Audit - DIAN de la Ciudad de Medellín – Report N°2.</w:t>
      </w:r>
    </w:p>
    <w:p w:rsidR="00E5112A" w:rsidRPr="00E5112A" w:rsidRDefault="00E5112A" w:rsidP="00D84202">
      <w:pPr>
        <w:pStyle w:val="Prrafodelista"/>
        <w:numPr>
          <w:ilvl w:val="0"/>
          <w:numId w:val="35"/>
        </w:numPr>
        <w:tabs>
          <w:tab w:val="left" w:pos="284"/>
        </w:tabs>
        <w:ind w:left="284" w:hanging="284"/>
        <w:contextualSpacing w:val="0"/>
        <w:rPr>
          <w:lang w:val="en-US"/>
        </w:rPr>
      </w:pPr>
      <w:r w:rsidRPr="00E5112A">
        <w:rPr>
          <w:lang w:val="en-US"/>
        </w:rPr>
        <w:t>Auditoría Energética - Edificio Vicente Uribe Rendón de la Ciudad de Medellín - Report N°2.</w:t>
      </w:r>
    </w:p>
    <w:p w:rsidR="00E5112A" w:rsidRPr="00E5112A" w:rsidRDefault="00E5112A" w:rsidP="00D84202">
      <w:pPr>
        <w:pStyle w:val="Prrafodelista"/>
        <w:numPr>
          <w:ilvl w:val="0"/>
          <w:numId w:val="35"/>
        </w:numPr>
        <w:tabs>
          <w:tab w:val="left" w:pos="284"/>
        </w:tabs>
        <w:ind w:left="284" w:hanging="284"/>
        <w:contextualSpacing w:val="0"/>
        <w:rPr>
          <w:lang w:val="en-US"/>
        </w:rPr>
      </w:pPr>
      <w:r w:rsidRPr="00E5112A">
        <w:rPr>
          <w:lang w:val="en-US"/>
        </w:rPr>
        <w:t>General Model for the financial structuring of projects and technological replacement with ODS-free and energy efficient air-conditioners in the Colombian market. Model for the financial structuring of outsourcing services for the air conditioning market in Colombia.</w:t>
      </w:r>
    </w:p>
    <w:p w:rsidR="00E5112A" w:rsidRPr="00E5112A" w:rsidRDefault="00E5112A" w:rsidP="00D84202">
      <w:pPr>
        <w:pStyle w:val="Prrafodelista"/>
        <w:numPr>
          <w:ilvl w:val="0"/>
          <w:numId w:val="35"/>
        </w:numPr>
        <w:tabs>
          <w:tab w:val="left" w:pos="284"/>
        </w:tabs>
        <w:ind w:left="284" w:hanging="284"/>
        <w:contextualSpacing w:val="0"/>
        <w:rPr>
          <w:lang w:val="en-US"/>
        </w:rPr>
      </w:pPr>
      <w:r w:rsidRPr="00E5112A">
        <w:rPr>
          <w:lang w:val="en-US"/>
        </w:rPr>
        <w:t xml:space="preserve">Guide for energy efficient and environmental coolers based on water-Chillers. </w:t>
      </w:r>
    </w:p>
    <w:p w:rsidR="00E5112A" w:rsidRPr="00E5112A" w:rsidRDefault="00E5112A" w:rsidP="00D84202">
      <w:pPr>
        <w:pStyle w:val="Prrafodelista"/>
        <w:numPr>
          <w:ilvl w:val="0"/>
          <w:numId w:val="35"/>
        </w:numPr>
        <w:tabs>
          <w:tab w:val="left" w:pos="284"/>
        </w:tabs>
        <w:ind w:left="284" w:hanging="284"/>
        <w:contextualSpacing w:val="0"/>
        <w:rPr>
          <w:lang w:val="en-US"/>
        </w:rPr>
      </w:pPr>
      <w:r w:rsidRPr="00E5112A">
        <w:rPr>
          <w:lang w:val="en-US"/>
        </w:rPr>
        <w:t>Characterization of the Chillers Sector in Colombia to be used in a Replacement Project in the framework of the Montreal Protocol.</w:t>
      </w:r>
    </w:p>
    <w:p w:rsidR="00E5112A" w:rsidRPr="00E5112A" w:rsidRDefault="00E5112A" w:rsidP="00E5112A">
      <w:pPr>
        <w:rPr>
          <w:lang w:val="en-US"/>
        </w:rPr>
      </w:pPr>
    </w:p>
    <w:p w:rsidR="00E5112A" w:rsidRPr="00E5112A" w:rsidRDefault="00E5112A" w:rsidP="00E5112A">
      <w:pPr>
        <w:rPr>
          <w:lang w:val="en-US"/>
        </w:rPr>
      </w:pPr>
    </w:p>
    <w:p w:rsidR="00E5112A" w:rsidRPr="00E5112A" w:rsidRDefault="00E5112A" w:rsidP="00E5112A">
      <w:pPr>
        <w:rPr>
          <w:lang w:val="en-US"/>
        </w:rPr>
        <w:sectPr w:rsidR="00E5112A" w:rsidRPr="00E5112A" w:rsidSect="001D1B8B">
          <w:pgSz w:w="12240" w:h="15840"/>
          <w:pgMar w:top="1418" w:right="1701" w:bottom="1418" w:left="1701" w:header="709" w:footer="709" w:gutter="0"/>
          <w:cols w:space="708"/>
          <w:docGrid w:linePitch="360"/>
        </w:sectPr>
      </w:pPr>
    </w:p>
    <w:p w:rsidR="00E5112A" w:rsidRPr="00E5112A" w:rsidRDefault="00E5112A" w:rsidP="00E5112A">
      <w:pPr>
        <w:pStyle w:val="Ttulo2"/>
        <w:pageBreakBefore/>
        <w:rPr>
          <w:lang w:val="en-US"/>
        </w:rPr>
      </w:pPr>
      <w:bookmarkStart w:id="150" w:name="_Anexo_11__Lista"/>
      <w:bookmarkStart w:id="151" w:name="_Toc373937009"/>
      <w:bookmarkStart w:id="152" w:name="_Toc379879471"/>
      <w:bookmarkEnd w:id="150"/>
      <w:r w:rsidRPr="00E5112A">
        <w:rPr>
          <w:lang w:val="en-US"/>
        </w:rPr>
        <w:lastRenderedPageBreak/>
        <w:t>Annex 11: List of seminars and workshops conducted by the Project</w:t>
      </w:r>
      <w:bookmarkEnd w:id="151"/>
      <w:bookmarkEnd w:id="152"/>
    </w:p>
    <w:p w:rsidR="00E5112A" w:rsidRPr="00E5112A" w:rsidRDefault="00E5112A" w:rsidP="00E5112A">
      <w:pPr>
        <w:rPr>
          <w:lang w:val="en-US"/>
        </w:rPr>
      </w:pPr>
    </w:p>
    <w:p w:rsidR="00E5112A" w:rsidRPr="00E5112A" w:rsidRDefault="00E5112A" w:rsidP="00D84202">
      <w:pPr>
        <w:pStyle w:val="Prrafodelista"/>
        <w:numPr>
          <w:ilvl w:val="0"/>
          <w:numId w:val="36"/>
        </w:numPr>
        <w:tabs>
          <w:tab w:val="left" w:pos="284"/>
        </w:tabs>
        <w:ind w:left="284" w:hanging="284"/>
        <w:contextualSpacing w:val="0"/>
        <w:rPr>
          <w:lang w:val="en-US"/>
        </w:rPr>
      </w:pPr>
      <w:r w:rsidRPr="00E5112A">
        <w:rPr>
          <w:lang w:val="en-US"/>
        </w:rPr>
        <w:t>International Seminar on Energy Efficiency in Buildings.</w:t>
      </w:r>
    </w:p>
    <w:p w:rsidR="00E5112A" w:rsidRPr="00E5112A" w:rsidRDefault="00E5112A" w:rsidP="00E5112A">
      <w:pPr>
        <w:rPr>
          <w:lang w:val="en-US"/>
        </w:rPr>
      </w:pPr>
    </w:p>
    <w:p w:rsidR="00E5112A" w:rsidRPr="00E5112A" w:rsidRDefault="00E5112A" w:rsidP="00E5112A">
      <w:pPr>
        <w:rPr>
          <w:lang w:val="en-US"/>
        </w:rPr>
      </w:pPr>
      <w:r w:rsidRPr="00E5112A">
        <w:rPr>
          <w:lang w:val="en-US"/>
        </w:rPr>
        <w:t>Date: November 2 and 3, 2011.</w:t>
      </w:r>
    </w:p>
    <w:p w:rsidR="00E5112A" w:rsidRPr="00E5112A" w:rsidRDefault="00E5112A" w:rsidP="00E5112A">
      <w:pPr>
        <w:rPr>
          <w:lang w:val="en-US"/>
        </w:rPr>
      </w:pPr>
      <w:r w:rsidRPr="00E5112A">
        <w:rPr>
          <w:lang w:val="en-US"/>
        </w:rPr>
        <w:t>Location: Hotel Bogota Marriott (Bogota).</w:t>
      </w:r>
    </w:p>
    <w:p w:rsidR="00E5112A" w:rsidRPr="00E5112A" w:rsidRDefault="00E5112A" w:rsidP="00E5112A">
      <w:pPr>
        <w:rPr>
          <w:lang w:val="en-US"/>
        </w:rPr>
      </w:pPr>
      <w:r w:rsidRPr="00E5112A">
        <w:rPr>
          <w:lang w:val="en-US"/>
        </w:rPr>
        <w:t>Participants: 179.</w:t>
      </w:r>
    </w:p>
    <w:p w:rsidR="00E5112A" w:rsidRPr="00E5112A" w:rsidRDefault="00E5112A" w:rsidP="00E5112A">
      <w:pPr>
        <w:rPr>
          <w:lang w:val="en-US"/>
        </w:rPr>
      </w:pPr>
    </w:p>
    <w:p w:rsidR="00E5112A" w:rsidRPr="00E5112A" w:rsidRDefault="00E5112A" w:rsidP="00E5112A">
      <w:pPr>
        <w:rPr>
          <w:lang w:val="en-US"/>
        </w:rPr>
      </w:pPr>
      <w:r w:rsidRPr="00E5112A">
        <w:rPr>
          <w:lang w:val="en-US"/>
        </w:rPr>
        <w:t>Content:</w:t>
      </w:r>
    </w:p>
    <w:p w:rsidR="00E5112A" w:rsidRPr="00E5112A" w:rsidRDefault="00E5112A" w:rsidP="00E5112A">
      <w:pPr>
        <w:rPr>
          <w:lang w:val="en-US"/>
        </w:rPr>
      </w:pP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Policy and instruments of Energy Efficiency - Architectural Design and alternative energies - materials for construction applications for efficient energy use in buildings - Equipment for Energy Efficiency in Buildings.</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Methodological proposal for the design of a technical regulation of Energy Efficiency for social interest housing in Colombia. Mines and Energy Planning Unit. UPME.</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Green Mortgage Program. Improvements in the quality of life with the use of efficient technologies. Infonavit. Case Mexico.</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Certification Program for Sustainable Buildings. National Agency for Standardization and Certification of Buildings and Construction. Case Mexico.</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New Headquarters of Rochester College. LEED Project sustainable construction.</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Hospital San Vicente de Paul. Incidence of architectural design and natural and mechanical ventilation, in the energy efficiency of the building.</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Building ISAGEN. The design and construction materials.</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Building 3M.  Energy Efficiency in Buildings.</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The Living Building Challenge. Sustainable Construction and Energy Efficiency in Buildings. International Living Building Institute of Oregon, USA.</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Green covers as air-conditioning systems. Case Mexico.</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The future of the construction materials, a step toward the environmental and economic sustainability of the construction. Case in point: Colombia.</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The use of concrete as an element of energy efficiency. Holcim Mexico.</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Efficient Lighting and the myths and realities of LED lighting. Costa Rica.</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Sustainable Buildings and the use of air conditioning in the light of energy efficiency. Case in point: Colombia.</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National Code for Energy Conservation.  Global Services International Code Council (ICC) Washington. United States.</w:t>
      </w:r>
    </w:p>
    <w:p w:rsidR="00E5112A" w:rsidRPr="00E5112A" w:rsidRDefault="00E5112A" w:rsidP="00E5112A">
      <w:pPr>
        <w:pStyle w:val="Prrafodelista"/>
        <w:tabs>
          <w:tab w:val="left" w:pos="567"/>
        </w:tabs>
        <w:ind w:left="284"/>
        <w:rPr>
          <w:lang w:val="en-US"/>
        </w:rPr>
      </w:pPr>
    </w:p>
    <w:p w:rsidR="00E5112A" w:rsidRPr="00E5112A" w:rsidRDefault="00E5112A" w:rsidP="00D84202">
      <w:pPr>
        <w:pStyle w:val="Prrafodelista"/>
        <w:pageBreakBefore/>
        <w:numPr>
          <w:ilvl w:val="0"/>
          <w:numId w:val="36"/>
        </w:numPr>
        <w:tabs>
          <w:tab w:val="left" w:pos="284"/>
        </w:tabs>
        <w:ind w:left="284" w:hanging="284"/>
        <w:contextualSpacing w:val="0"/>
        <w:rPr>
          <w:lang w:val="en-US"/>
        </w:rPr>
      </w:pPr>
      <w:r w:rsidRPr="00E5112A">
        <w:rPr>
          <w:lang w:val="en-US"/>
        </w:rPr>
        <w:lastRenderedPageBreak/>
        <w:t>Seminar Financial Mechanisms and instruments for energy efficiency projects in Colombia.</w:t>
      </w:r>
    </w:p>
    <w:p w:rsidR="00E5112A" w:rsidRPr="00E5112A" w:rsidRDefault="00E5112A" w:rsidP="00E5112A">
      <w:pPr>
        <w:pStyle w:val="Prrafodelista"/>
        <w:tabs>
          <w:tab w:val="left" w:pos="567"/>
        </w:tabs>
        <w:ind w:left="0"/>
        <w:rPr>
          <w:lang w:val="en-US"/>
        </w:rPr>
      </w:pPr>
    </w:p>
    <w:p w:rsidR="00E5112A" w:rsidRPr="00E5112A" w:rsidRDefault="00E5112A" w:rsidP="00E5112A">
      <w:pPr>
        <w:rPr>
          <w:lang w:val="en-US"/>
        </w:rPr>
      </w:pPr>
    </w:p>
    <w:p w:rsidR="00E5112A" w:rsidRPr="00E5112A" w:rsidRDefault="00E5112A" w:rsidP="00E5112A">
      <w:pPr>
        <w:rPr>
          <w:lang w:val="en-US"/>
        </w:rPr>
      </w:pPr>
      <w:r w:rsidRPr="00E5112A">
        <w:rPr>
          <w:lang w:val="en-US"/>
        </w:rPr>
        <w:t>Date: May 12 and 13,  2011</w:t>
      </w:r>
    </w:p>
    <w:p w:rsidR="00E5112A" w:rsidRPr="00E5112A" w:rsidRDefault="00E5112A" w:rsidP="00E5112A">
      <w:pPr>
        <w:rPr>
          <w:lang w:val="en-US"/>
        </w:rPr>
      </w:pPr>
      <w:r w:rsidRPr="00E5112A">
        <w:rPr>
          <w:lang w:val="en-US"/>
        </w:rPr>
        <w:t>Location: Hotel DannCarlton (Bogota)</w:t>
      </w:r>
    </w:p>
    <w:p w:rsidR="00E5112A" w:rsidRPr="00E5112A" w:rsidRDefault="00E5112A" w:rsidP="00E5112A">
      <w:pPr>
        <w:rPr>
          <w:lang w:val="en-US"/>
        </w:rPr>
      </w:pPr>
      <w:r w:rsidRPr="00E5112A">
        <w:rPr>
          <w:lang w:val="en-US"/>
        </w:rPr>
        <w:t>Participants: 144.</w:t>
      </w:r>
    </w:p>
    <w:p w:rsidR="00E5112A" w:rsidRPr="00E5112A" w:rsidRDefault="00E5112A" w:rsidP="00E5112A">
      <w:pPr>
        <w:rPr>
          <w:lang w:val="en-US"/>
        </w:rPr>
      </w:pPr>
    </w:p>
    <w:p w:rsidR="00E5112A" w:rsidRPr="00E5112A" w:rsidRDefault="00E5112A" w:rsidP="00E5112A">
      <w:pPr>
        <w:rPr>
          <w:lang w:val="en-US"/>
        </w:rPr>
      </w:pPr>
      <w:r w:rsidRPr="00E5112A">
        <w:rPr>
          <w:lang w:val="en-US"/>
        </w:rPr>
        <w:t>Content:</w:t>
      </w:r>
    </w:p>
    <w:p w:rsidR="00E5112A" w:rsidRPr="00E5112A" w:rsidRDefault="00E5112A" w:rsidP="00E5112A">
      <w:pPr>
        <w:rPr>
          <w:lang w:val="en-US"/>
        </w:rPr>
      </w:pP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International Cooperation on Environment and Energy. Case Japan.</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Initiatives for the promotion of energy efficiency projects and reducing emissions of greenhouse gases.</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Financing Energy Efficiency: Experiences of International Corporation.</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Financial Mechanisms for Energy Efficiency in the international context. Case Mexico.</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Indicative Action Plan PROURE 2010-2015. Case in point: Colombia.</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Colombian Strategy Development on Low Carbon. Case in point: Colombia.</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Financing Options for a National Agency for Energy Efficiency. Case Chile.</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Proposals for financial schemes to enable energy efficiency projects and non-conventional sources of energy in Colombia.</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Performance contracts for projects of Rational and Efficient Use of Energy-URE.</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Financing Mechanisms for projects of rational and efficient use of energy. Case Bancoldex.</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Business Strategy and environmental mechanisms to support energy efficient. Bancolombia Case.</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Funding for energy efficiency projects. Case, Brazil.</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Carbon Markets and Opportunities for energy efficiency.</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Financial Mechanisms of the ESCOs for the implementation of energy management systems.</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Energy efficiency and sustainable construction. Case in point: Colombia.</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Solatube lighting technology. Productive Sector. Case in point: Colombia.</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Energy efficiency cogeneration projects. Case in point: Colombia.</w:t>
      </w:r>
    </w:p>
    <w:p w:rsidR="00E5112A" w:rsidRPr="00E5112A" w:rsidRDefault="00E5112A" w:rsidP="00E5112A">
      <w:pPr>
        <w:tabs>
          <w:tab w:val="left" w:pos="426"/>
        </w:tabs>
        <w:rPr>
          <w:lang w:val="en-US"/>
        </w:rPr>
      </w:pPr>
    </w:p>
    <w:p w:rsidR="00E5112A" w:rsidRPr="00E5112A" w:rsidRDefault="00E5112A" w:rsidP="00D84202">
      <w:pPr>
        <w:pStyle w:val="Prrafodelista"/>
        <w:pageBreakBefore/>
        <w:numPr>
          <w:ilvl w:val="0"/>
          <w:numId w:val="36"/>
        </w:numPr>
        <w:tabs>
          <w:tab w:val="left" w:pos="284"/>
        </w:tabs>
        <w:ind w:left="284" w:hanging="284"/>
        <w:contextualSpacing w:val="0"/>
        <w:rPr>
          <w:lang w:val="en-US"/>
        </w:rPr>
      </w:pPr>
      <w:r w:rsidRPr="00E5112A">
        <w:rPr>
          <w:lang w:val="en-US"/>
        </w:rPr>
        <w:lastRenderedPageBreak/>
        <w:t>Energy Efficiency course on social housing.</w:t>
      </w:r>
    </w:p>
    <w:p w:rsidR="00E5112A" w:rsidRPr="00E5112A" w:rsidRDefault="00E5112A" w:rsidP="00E5112A">
      <w:pPr>
        <w:rPr>
          <w:lang w:val="en-US"/>
        </w:rPr>
      </w:pPr>
    </w:p>
    <w:p w:rsidR="00E5112A" w:rsidRPr="00E5112A" w:rsidRDefault="00E5112A" w:rsidP="00E5112A">
      <w:pPr>
        <w:rPr>
          <w:lang w:val="en-US"/>
        </w:rPr>
      </w:pPr>
      <w:r w:rsidRPr="00E5112A">
        <w:rPr>
          <w:lang w:val="en-US"/>
        </w:rPr>
        <w:t>Date: October 17 and 18, 2012</w:t>
      </w:r>
    </w:p>
    <w:p w:rsidR="00E5112A" w:rsidRPr="00E5112A" w:rsidRDefault="00E5112A" w:rsidP="00E5112A">
      <w:pPr>
        <w:rPr>
          <w:lang w:val="en-US"/>
        </w:rPr>
      </w:pPr>
      <w:r w:rsidRPr="00E5112A">
        <w:rPr>
          <w:lang w:val="en-US"/>
        </w:rPr>
        <w:t>Location: Hotel Estelar La Feria (Bogota)</w:t>
      </w:r>
    </w:p>
    <w:p w:rsidR="00E5112A" w:rsidRPr="00E5112A" w:rsidRDefault="00E5112A" w:rsidP="00E5112A">
      <w:pPr>
        <w:rPr>
          <w:lang w:val="en-US"/>
        </w:rPr>
      </w:pPr>
      <w:r w:rsidRPr="00E5112A">
        <w:rPr>
          <w:lang w:val="en-US"/>
        </w:rPr>
        <w:t>Attendees: 65.</w:t>
      </w:r>
    </w:p>
    <w:p w:rsidR="00E5112A" w:rsidRPr="00E5112A" w:rsidRDefault="00E5112A" w:rsidP="00E5112A">
      <w:pPr>
        <w:rPr>
          <w:lang w:val="en-US"/>
        </w:rPr>
      </w:pPr>
    </w:p>
    <w:p w:rsidR="00E5112A" w:rsidRPr="00E5112A" w:rsidRDefault="00E5112A" w:rsidP="00E5112A">
      <w:pPr>
        <w:rPr>
          <w:lang w:val="en-US"/>
        </w:rPr>
      </w:pPr>
      <w:r w:rsidRPr="00E5112A">
        <w:rPr>
          <w:lang w:val="en-US"/>
        </w:rPr>
        <w:t>Content:</w:t>
      </w:r>
    </w:p>
    <w:p w:rsidR="00E5112A" w:rsidRPr="00E5112A" w:rsidRDefault="00E5112A" w:rsidP="00E5112A">
      <w:pPr>
        <w:rPr>
          <w:lang w:val="en-US"/>
        </w:rPr>
      </w:pP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Introduction</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Estimation of the energy consumption of a typical SIH building.</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The various mechanical and electrical systems in buildings.</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Thermal Basics in SIH buildings</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Passive energy-saving measures in SIH buildings.</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Design, compactness and orientation.</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Insulation of doors and windows.</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Isolation of vertical and horizontal parameters.</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New Eco-materials for the construction of housing in Colombia.</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Active savings measures in SIH buildings</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Major initiatives of savings and efficiency in air conditioning.</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Major initiatives of savings and efficiency in lighting.</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Major initiatives of savings and efficiency in the production of hot water.</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Automation and Control</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Cost-benefit-analysis</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EE investments in SIH buildings.</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Return of investment in SIH buildings</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Preparation of projects in energy efficiency.</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Selection of measures.</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Presentation of savings estimates.</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Submission of return on investment.</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Maintenance costs.</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Practical examples.</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Two buildings of similar construction but distinct energy performances. Explanation.</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The impact of different energy efficiency measures in the annual energy consumption of a building.</w:t>
      </w:r>
    </w:p>
    <w:p w:rsidR="00E5112A" w:rsidRPr="00E5112A" w:rsidRDefault="00E5112A" w:rsidP="00D84202">
      <w:pPr>
        <w:pStyle w:val="Prrafodelista"/>
        <w:numPr>
          <w:ilvl w:val="0"/>
          <w:numId w:val="37"/>
        </w:numPr>
        <w:tabs>
          <w:tab w:val="left" w:pos="567"/>
        </w:tabs>
        <w:ind w:left="284" w:firstLine="0"/>
        <w:contextualSpacing w:val="0"/>
        <w:rPr>
          <w:lang w:val="en-US"/>
        </w:rPr>
      </w:pPr>
      <w:r w:rsidRPr="00E5112A">
        <w:rPr>
          <w:lang w:val="en-US"/>
        </w:rPr>
        <w:t>Financial analysis.</w:t>
      </w:r>
    </w:p>
    <w:p w:rsidR="00E5112A" w:rsidRPr="00E5112A" w:rsidRDefault="00E5112A" w:rsidP="00E5112A">
      <w:pPr>
        <w:tabs>
          <w:tab w:val="left" w:pos="709"/>
        </w:tabs>
        <w:rPr>
          <w:lang w:val="en-US"/>
        </w:rPr>
      </w:pPr>
    </w:p>
    <w:p w:rsidR="00E5112A" w:rsidRPr="00E5112A" w:rsidRDefault="00E5112A" w:rsidP="00E5112A">
      <w:pPr>
        <w:tabs>
          <w:tab w:val="left" w:pos="709"/>
        </w:tabs>
        <w:rPr>
          <w:lang w:val="en-US"/>
        </w:rPr>
        <w:sectPr w:rsidR="00E5112A" w:rsidRPr="00E5112A">
          <w:pgSz w:w="12240" w:h="15840"/>
          <w:pgMar w:top="1417" w:right="1701" w:bottom="1417" w:left="1701" w:header="708" w:footer="708" w:gutter="0"/>
          <w:cols w:space="708"/>
          <w:docGrid w:linePitch="360"/>
        </w:sectPr>
      </w:pPr>
    </w:p>
    <w:p w:rsidR="00E5112A" w:rsidRPr="00E5112A" w:rsidRDefault="00E5112A" w:rsidP="00E5112A">
      <w:pPr>
        <w:pStyle w:val="Ttulo2"/>
        <w:pageBreakBefore/>
        <w:rPr>
          <w:lang w:val="en-US"/>
        </w:rPr>
      </w:pPr>
      <w:bookmarkStart w:id="153" w:name="_Anexo_12__Indicadores_"/>
      <w:bookmarkStart w:id="154" w:name="_Toc373937010"/>
      <w:bookmarkStart w:id="155" w:name="_Toc379879472"/>
      <w:bookmarkEnd w:id="153"/>
      <w:r w:rsidRPr="00E5112A">
        <w:rPr>
          <w:lang w:val="en-US"/>
        </w:rPr>
        <w:lastRenderedPageBreak/>
        <w:t>Annex 12: Indicators, targets and results achieved by the Project</w:t>
      </w:r>
      <w:bookmarkEnd w:id="154"/>
      <w:bookmarkEnd w:id="155"/>
    </w:p>
    <w:p w:rsidR="00E5112A" w:rsidRPr="00E5112A" w:rsidRDefault="00E5112A" w:rsidP="00E5112A">
      <w:pPr>
        <w:rPr>
          <w:lang w:val="en-US"/>
        </w:rPr>
      </w:pPr>
    </w:p>
    <w:p w:rsidR="00E5112A" w:rsidRPr="00E5112A" w:rsidRDefault="00E5112A" w:rsidP="00E5112A">
      <w:pPr>
        <w:jc w:val="center"/>
        <w:rPr>
          <w:b/>
          <w:bCs/>
          <w:lang w:val="en-US"/>
        </w:rPr>
      </w:pPr>
      <w:r w:rsidRPr="00E5112A">
        <w:rPr>
          <w:b/>
          <w:bCs/>
          <w:lang w:val="en-US"/>
        </w:rPr>
        <w:t>Indicators, targets and results achieved by the Project</w:t>
      </w:r>
    </w:p>
    <w:p w:rsidR="00E5112A" w:rsidRPr="00E5112A" w:rsidRDefault="00E5112A" w:rsidP="00E5112A">
      <w:pPr>
        <w:jc w:val="center"/>
        <w:rPr>
          <w:b/>
          <w:bCs/>
          <w:lang w:val="en-US"/>
        </w:rPr>
      </w:pPr>
      <w:r w:rsidRPr="00E5112A">
        <w:rPr>
          <w:b/>
          <w:bCs/>
          <w:lang w:val="en-US"/>
        </w:rPr>
        <w:t>Results achieved as of October 31, 2013, </w:t>
      </w:r>
      <w:r w:rsidRPr="00E5112A">
        <w:rPr>
          <w:b/>
          <w:bCs/>
          <w:lang w:val="en-US"/>
        </w:rPr>
        <w:br/>
        <w:t>Projected as of September 30, 2013 (closing date of the Project)</w:t>
      </w:r>
    </w:p>
    <w:p w:rsidR="00E5112A" w:rsidRPr="00E5112A" w:rsidRDefault="00E5112A" w:rsidP="00E5112A">
      <w:pPr>
        <w:rPr>
          <w:b/>
          <w:bCs/>
          <w:lang w:val="en-US"/>
        </w:rPr>
      </w:pPr>
    </w:p>
    <w:tbl>
      <w:tblPr>
        <w:tblW w:w="1352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2203"/>
        <w:gridCol w:w="1772"/>
        <w:gridCol w:w="1841"/>
        <w:gridCol w:w="3001"/>
        <w:gridCol w:w="2475"/>
      </w:tblGrid>
      <w:tr w:rsidR="00E5112A" w:rsidRPr="00E5112A" w:rsidTr="002D4E0A">
        <w:trPr>
          <w:cantSplit/>
          <w:tblHeader/>
        </w:trPr>
        <w:tc>
          <w:tcPr>
            <w:tcW w:w="2235" w:type="dxa"/>
          </w:tcPr>
          <w:p w:rsidR="00E5112A" w:rsidRPr="00E5112A" w:rsidRDefault="00E5112A" w:rsidP="002D4E0A">
            <w:pPr>
              <w:jc w:val="center"/>
              <w:rPr>
                <w:b/>
                <w:bCs/>
                <w:lang w:val="en-US" w:eastAsia="es-ES"/>
              </w:rPr>
            </w:pPr>
          </w:p>
        </w:tc>
        <w:tc>
          <w:tcPr>
            <w:tcW w:w="2203" w:type="dxa"/>
          </w:tcPr>
          <w:p w:rsidR="00E5112A" w:rsidRPr="00E5112A" w:rsidRDefault="00E5112A" w:rsidP="002D4E0A">
            <w:pPr>
              <w:jc w:val="center"/>
              <w:rPr>
                <w:b/>
                <w:bCs/>
                <w:lang w:val="en-US" w:eastAsia="es-ES"/>
              </w:rPr>
            </w:pPr>
            <w:r w:rsidRPr="00E5112A">
              <w:rPr>
                <w:b/>
                <w:bCs/>
                <w:lang w:val="en-US" w:eastAsia="es-ES"/>
              </w:rPr>
              <w:t>Indicator</w:t>
            </w:r>
          </w:p>
        </w:tc>
        <w:tc>
          <w:tcPr>
            <w:tcW w:w="1772" w:type="dxa"/>
          </w:tcPr>
          <w:p w:rsidR="00E5112A" w:rsidRPr="00E5112A" w:rsidRDefault="00E5112A" w:rsidP="002D4E0A">
            <w:pPr>
              <w:jc w:val="center"/>
              <w:rPr>
                <w:b/>
                <w:bCs/>
                <w:lang w:val="en-US" w:eastAsia="es-ES"/>
              </w:rPr>
            </w:pPr>
            <w:r w:rsidRPr="00E5112A">
              <w:rPr>
                <w:b/>
                <w:bCs/>
                <w:lang w:val="en-US" w:eastAsia="es-ES"/>
              </w:rPr>
              <w:t>Baseline</w:t>
            </w:r>
          </w:p>
        </w:tc>
        <w:tc>
          <w:tcPr>
            <w:tcW w:w="1841" w:type="dxa"/>
          </w:tcPr>
          <w:p w:rsidR="00E5112A" w:rsidRPr="00E5112A" w:rsidRDefault="00E5112A" w:rsidP="002D4E0A">
            <w:pPr>
              <w:jc w:val="center"/>
              <w:rPr>
                <w:b/>
                <w:bCs/>
                <w:lang w:val="en-US" w:eastAsia="es-ES"/>
              </w:rPr>
            </w:pPr>
            <w:r w:rsidRPr="00E5112A">
              <w:rPr>
                <w:b/>
                <w:bCs/>
                <w:lang w:val="en-US" w:eastAsia="es-ES"/>
              </w:rPr>
              <w:t>Goal</w:t>
            </w:r>
          </w:p>
        </w:tc>
        <w:tc>
          <w:tcPr>
            <w:tcW w:w="3001" w:type="dxa"/>
          </w:tcPr>
          <w:p w:rsidR="00E5112A" w:rsidRPr="00E5112A" w:rsidRDefault="00E5112A" w:rsidP="002D4E0A">
            <w:pPr>
              <w:jc w:val="center"/>
              <w:rPr>
                <w:b/>
                <w:bCs/>
                <w:lang w:val="en-US" w:eastAsia="es-ES"/>
              </w:rPr>
            </w:pPr>
            <w:r w:rsidRPr="00E5112A">
              <w:rPr>
                <w:b/>
                <w:bCs/>
                <w:lang w:val="en-US" w:eastAsia="es-ES"/>
              </w:rPr>
              <w:t>Reached</w:t>
            </w:r>
          </w:p>
        </w:tc>
        <w:tc>
          <w:tcPr>
            <w:tcW w:w="2475" w:type="dxa"/>
          </w:tcPr>
          <w:p w:rsidR="00E5112A" w:rsidRPr="00E5112A" w:rsidRDefault="00E5112A" w:rsidP="002D4E0A">
            <w:pPr>
              <w:jc w:val="center"/>
              <w:rPr>
                <w:b/>
                <w:bCs/>
                <w:lang w:val="en-US" w:eastAsia="es-ES"/>
              </w:rPr>
            </w:pPr>
            <w:r w:rsidRPr="00E5112A">
              <w:rPr>
                <w:b/>
                <w:bCs/>
                <w:lang w:val="en-US" w:eastAsia="es-ES"/>
              </w:rPr>
              <w:t>% Advancement</w:t>
            </w:r>
          </w:p>
        </w:tc>
      </w:tr>
      <w:tr w:rsidR="00E5112A" w:rsidRPr="00E5112A" w:rsidTr="002D4E0A">
        <w:trPr>
          <w:cantSplit/>
        </w:trPr>
        <w:tc>
          <w:tcPr>
            <w:tcW w:w="13527" w:type="dxa"/>
            <w:gridSpan w:val="6"/>
            <w:shd w:val="clear" w:color="auto" w:fill="BFBFBF"/>
          </w:tcPr>
          <w:p w:rsidR="00E5112A" w:rsidRPr="00E5112A" w:rsidRDefault="00E5112A" w:rsidP="002D4E0A">
            <w:pPr>
              <w:rPr>
                <w:b/>
                <w:bCs/>
                <w:sz w:val="20"/>
                <w:szCs w:val="20"/>
                <w:lang w:val="en-US" w:eastAsia="es-ES"/>
              </w:rPr>
            </w:pPr>
            <w:r w:rsidRPr="00E5112A">
              <w:rPr>
                <w:b/>
                <w:bCs/>
                <w:sz w:val="20"/>
                <w:szCs w:val="20"/>
                <w:lang w:val="en-US" w:eastAsia="es-ES"/>
              </w:rPr>
              <w:t>1. Government institutions responsible for promoting EE, strengthened.</w:t>
            </w:r>
          </w:p>
        </w:tc>
      </w:tr>
      <w:tr w:rsidR="00E5112A" w:rsidRPr="00E5112A" w:rsidTr="002D4E0A">
        <w:trPr>
          <w:cantSplit/>
        </w:trPr>
        <w:tc>
          <w:tcPr>
            <w:tcW w:w="2235" w:type="dxa"/>
          </w:tcPr>
          <w:p w:rsidR="00E5112A" w:rsidRPr="00E5112A" w:rsidRDefault="00E5112A" w:rsidP="002D4E0A">
            <w:pPr>
              <w:jc w:val="left"/>
              <w:rPr>
                <w:sz w:val="20"/>
                <w:szCs w:val="20"/>
                <w:lang w:val="en-US" w:eastAsia="es-ES"/>
              </w:rPr>
            </w:pPr>
            <w:r w:rsidRPr="00E5112A">
              <w:rPr>
                <w:sz w:val="20"/>
                <w:szCs w:val="20"/>
                <w:lang w:val="en-US" w:eastAsia="es-ES"/>
              </w:rPr>
              <w:t>1.1. An EE ad-hoc group established at UPME.</w:t>
            </w:r>
          </w:p>
        </w:tc>
        <w:tc>
          <w:tcPr>
            <w:tcW w:w="2203"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 xml:space="preserve">Number of professionals added to UPME by the project; </w:t>
            </w:r>
          </w:p>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Total time devoted to UPME in developing EE policies and programs and to the preparation of the NEEA.</w:t>
            </w:r>
          </w:p>
        </w:tc>
        <w:tc>
          <w:tcPr>
            <w:tcW w:w="1772"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The capacity and time of UPME to develop those tasks is limited.</w:t>
            </w:r>
          </w:p>
        </w:tc>
        <w:tc>
          <w:tcPr>
            <w:tcW w:w="1841"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The capacity will be expanded at UPME by 6.0 person-year.</w:t>
            </w:r>
          </w:p>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The exit strategy involves the integration of this group to the NEEA.</w:t>
            </w:r>
          </w:p>
        </w:tc>
        <w:tc>
          <w:tcPr>
            <w:tcW w:w="3001"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The capacity at UPME was increased by 3 person-year, and 2 more existing staff was assigned part-time. (a)</w:t>
            </w:r>
          </w:p>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The 3 Project officials are going to continue working on projects related within UPME, although NEEA does not exist yet.</w:t>
            </w:r>
          </w:p>
        </w:tc>
        <w:tc>
          <w:tcPr>
            <w:tcW w:w="2475"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Assuming the 3 persons of the project working full-time, plus the 2 persons from UPME working part-time (50 %), a total of equivalent 4 persons are working on EE. That is to say, a </w:t>
            </w:r>
            <w:r w:rsidRPr="00E5112A">
              <w:rPr>
                <w:b/>
                <w:bCs/>
                <w:sz w:val="20"/>
                <w:szCs w:val="20"/>
                <w:lang w:val="en-US" w:eastAsia="es-ES"/>
              </w:rPr>
              <w:t>67% compliance</w:t>
            </w:r>
            <w:r w:rsidRPr="00E5112A">
              <w:rPr>
                <w:sz w:val="20"/>
                <w:szCs w:val="20"/>
                <w:lang w:val="en-US" w:eastAsia="es-ES"/>
              </w:rPr>
              <w:t>.</w:t>
            </w:r>
          </w:p>
        </w:tc>
      </w:tr>
      <w:tr w:rsidR="00E5112A" w:rsidRPr="00E5112A" w:rsidTr="002D4E0A">
        <w:trPr>
          <w:cantSplit/>
        </w:trPr>
        <w:tc>
          <w:tcPr>
            <w:tcW w:w="2235" w:type="dxa"/>
          </w:tcPr>
          <w:p w:rsidR="00E5112A" w:rsidRPr="00E5112A" w:rsidRDefault="00E5112A" w:rsidP="002D4E0A">
            <w:pPr>
              <w:jc w:val="left"/>
              <w:rPr>
                <w:sz w:val="20"/>
                <w:szCs w:val="20"/>
                <w:lang w:val="en-US" w:eastAsia="es-ES"/>
              </w:rPr>
            </w:pPr>
            <w:r w:rsidRPr="00E5112A">
              <w:rPr>
                <w:sz w:val="20"/>
                <w:szCs w:val="20"/>
                <w:lang w:val="en-US" w:eastAsia="es-ES"/>
              </w:rPr>
              <w:t>1.2 . A national agency (NEEA), with mandate to implement and promote programs and policies for EE, has been designed, and a proposal of law for its incorporation, has been submitted.</w:t>
            </w:r>
          </w:p>
        </w:tc>
        <w:tc>
          <w:tcPr>
            <w:tcW w:w="2203"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Approved proposal for NEEA</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Business Plan and budget approved NEEA</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Formal creation and operation of the NEEA.</w:t>
            </w:r>
          </w:p>
        </w:tc>
        <w:tc>
          <w:tcPr>
            <w:tcW w:w="1772"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None of those objectives are reached.</w:t>
            </w:r>
          </w:p>
        </w:tc>
        <w:tc>
          <w:tcPr>
            <w:tcW w:w="1841"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There is a draft law proposal to create NEEA.</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There is a business plan.</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The ANNE is already operational at the date of completion of the project.</w:t>
            </w:r>
          </w:p>
        </w:tc>
        <w:tc>
          <w:tcPr>
            <w:tcW w:w="3001"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There is a draft proposal for the creation of the ANNE through a public-private partnership.</w:t>
            </w:r>
          </w:p>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There is a business plan and a budget.</w:t>
            </w:r>
          </w:p>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The ANNE is not operational, nor does it appear that it will be in the short term. (b)</w:t>
            </w:r>
          </w:p>
        </w:tc>
        <w:tc>
          <w:tcPr>
            <w:tcW w:w="2475"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Two of the three goals have been met. That is to say, a </w:t>
            </w:r>
            <w:r w:rsidRPr="00E5112A">
              <w:rPr>
                <w:b/>
                <w:bCs/>
                <w:sz w:val="20"/>
                <w:szCs w:val="20"/>
                <w:lang w:val="en-US" w:eastAsia="es-ES"/>
              </w:rPr>
              <w:t>67% compliance</w:t>
            </w:r>
            <w:r w:rsidRPr="00E5112A">
              <w:rPr>
                <w:sz w:val="20"/>
                <w:szCs w:val="20"/>
                <w:lang w:val="en-US" w:eastAsia="es-ES"/>
              </w:rPr>
              <w:t>.</w:t>
            </w:r>
          </w:p>
        </w:tc>
      </w:tr>
      <w:tr w:rsidR="00E5112A" w:rsidRPr="00E5112A" w:rsidTr="002D4E0A">
        <w:trPr>
          <w:cantSplit/>
        </w:trPr>
        <w:tc>
          <w:tcPr>
            <w:tcW w:w="13527" w:type="dxa"/>
            <w:gridSpan w:val="6"/>
            <w:shd w:val="clear" w:color="auto" w:fill="BFBFBF"/>
          </w:tcPr>
          <w:p w:rsidR="00E5112A" w:rsidRPr="00E5112A" w:rsidRDefault="00E5112A" w:rsidP="002D4E0A">
            <w:pPr>
              <w:pageBreakBefore/>
              <w:jc w:val="left"/>
              <w:rPr>
                <w:sz w:val="20"/>
                <w:szCs w:val="20"/>
                <w:lang w:val="en-US" w:eastAsia="es-ES"/>
              </w:rPr>
            </w:pPr>
            <w:r w:rsidRPr="00E5112A">
              <w:rPr>
                <w:b/>
                <w:bCs/>
                <w:sz w:val="20"/>
                <w:szCs w:val="20"/>
                <w:lang w:val="en-US" w:eastAsia="es-ES"/>
              </w:rPr>
              <w:lastRenderedPageBreak/>
              <w:t>2. Policies, regulations and standards to promote EE in buildings have been developed and implemented.</w:t>
            </w:r>
          </w:p>
        </w:tc>
      </w:tr>
      <w:tr w:rsidR="00E5112A" w:rsidRPr="00E5112A" w:rsidTr="002D4E0A">
        <w:trPr>
          <w:cantSplit/>
        </w:trPr>
        <w:tc>
          <w:tcPr>
            <w:tcW w:w="2235" w:type="dxa"/>
          </w:tcPr>
          <w:p w:rsidR="00E5112A" w:rsidRPr="00E5112A" w:rsidRDefault="00E5112A" w:rsidP="002D4E0A">
            <w:pPr>
              <w:jc w:val="left"/>
              <w:rPr>
                <w:sz w:val="20"/>
                <w:szCs w:val="20"/>
                <w:lang w:val="en-US" w:eastAsia="es-ES"/>
              </w:rPr>
            </w:pPr>
            <w:r w:rsidRPr="00E5112A">
              <w:rPr>
                <w:sz w:val="20"/>
                <w:szCs w:val="20"/>
                <w:lang w:val="en-US" w:eastAsia="es-ES"/>
              </w:rPr>
              <w:t>2.1 .The PROURE has been strengthened through the development and implementation of specific regulation to promote EE in buildings, in relation to: (i) provision of energy services for buildings; (ii) energy audits; iii) certification of professionals in energy; (iv) energy service companies (ESCOs)</w:t>
            </w:r>
          </w:p>
          <w:p w:rsidR="00E5112A" w:rsidRPr="00E5112A" w:rsidRDefault="00E5112A" w:rsidP="002D4E0A">
            <w:pPr>
              <w:jc w:val="left"/>
              <w:rPr>
                <w:sz w:val="20"/>
                <w:szCs w:val="20"/>
                <w:lang w:val="en-US" w:eastAsia="es-ES"/>
              </w:rPr>
            </w:pPr>
          </w:p>
        </w:tc>
        <w:tc>
          <w:tcPr>
            <w:tcW w:w="2203"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List of regulations and documents describing the activities and programs implemented under PROURE</w:t>
            </w:r>
          </w:p>
          <w:p w:rsidR="00E5112A" w:rsidRPr="00E5112A" w:rsidRDefault="00E5112A" w:rsidP="002D4E0A">
            <w:pPr>
              <w:jc w:val="left"/>
              <w:rPr>
                <w:sz w:val="20"/>
                <w:szCs w:val="20"/>
                <w:lang w:val="en-US" w:eastAsia="es-ES"/>
              </w:rPr>
            </w:pPr>
          </w:p>
        </w:tc>
        <w:tc>
          <w:tcPr>
            <w:tcW w:w="1772"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Absence of specific regulations and programs that promote the EE in buildings.</w:t>
            </w:r>
          </w:p>
          <w:p w:rsidR="00E5112A" w:rsidRPr="00E5112A" w:rsidRDefault="00E5112A" w:rsidP="002D4E0A">
            <w:pPr>
              <w:jc w:val="left"/>
              <w:rPr>
                <w:sz w:val="20"/>
                <w:szCs w:val="20"/>
                <w:lang w:val="en-US" w:eastAsia="es-ES"/>
              </w:rPr>
            </w:pPr>
          </w:p>
        </w:tc>
        <w:tc>
          <w:tcPr>
            <w:tcW w:w="1841"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Specific regulation for points i) …iv) has been developed and implemented</w:t>
            </w:r>
          </w:p>
          <w:p w:rsidR="00E5112A" w:rsidRPr="00E5112A" w:rsidRDefault="00E5112A" w:rsidP="002D4E0A">
            <w:pPr>
              <w:jc w:val="left"/>
              <w:rPr>
                <w:sz w:val="20"/>
                <w:szCs w:val="20"/>
                <w:lang w:val="en-US" w:eastAsia="es-ES"/>
              </w:rPr>
            </w:pPr>
          </w:p>
        </w:tc>
        <w:tc>
          <w:tcPr>
            <w:tcW w:w="3001"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The Project only developed directly a specific regulation, the RETEVIS, which is at the level of proposal. It has not been agreed upon by all the actors involved, and therefore has not been implemented.</w:t>
            </w:r>
          </w:p>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There is not additional specific regulation for the provision of energy services for buildings, for the development of energy audits, for the certification of professionals either for the creation and promotion of ESCOs.</w:t>
            </w:r>
          </w:p>
          <w:p w:rsidR="00E5112A" w:rsidRPr="00E5112A" w:rsidRDefault="00E5112A" w:rsidP="002D4E0A">
            <w:pPr>
              <w:jc w:val="left"/>
              <w:rPr>
                <w:sz w:val="20"/>
                <w:szCs w:val="20"/>
                <w:lang w:val="en-US" w:eastAsia="es-ES"/>
              </w:rPr>
            </w:pPr>
          </w:p>
        </w:tc>
        <w:tc>
          <w:tcPr>
            <w:tcW w:w="2475"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Progress was made in only one of the objectives (specific regulation for social interest housing).  That is to say, a </w:t>
            </w:r>
            <w:r w:rsidRPr="00E5112A">
              <w:rPr>
                <w:b/>
                <w:bCs/>
                <w:sz w:val="20"/>
                <w:szCs w:val="20"/>
                <w:lang w:val="en-US" w:eastAsia="es-ES"/>
              </w:rPr>
              <w:t>25% fulfillment of the goals</w:t>
            </w:r>
            <w:r w:rsidRPr="00E5112A">
              <w:rPr>
                <w:sz w:val="20"/>
                <w:szCs w:val="20"/>
                <w:lang w:val="en-US" w:eastAsia="es-ES"/>
              </w:rPr>
              <w:t> of this output.</w:t>
            </w:r>
          </w:p>
        </w:tc>
      </w:tr>
      <w:tr w:rsidR="00E5112A" w:rsidRPr="00E5112A" w:rsidTr="002D4E0A">
        <w:trPr>
          <w:cantSplit/>
        </w:trPr>
        <w:tc>
          <w:tcPr>
            <w:tcW w:w="2235" w:type="dxa"/>
          </w:tcPr>
          <w:p w:rsidR="00E5112A" w:rsidRPr="00E5112A" w:rsidRDefault="00E5112A" w:rsidP="002D4E0A">
            <w:pPr>
              <w:jc w:val="left"/>
              <w:rPr>
                <w:sz w:val="20"/>
                <w:szCs w:val="20"/>
                <w:lang w:val="en-US" w:eastAsia="es-ES"/>
              </w:rPr>
            </w:pPr>
            <w:r w:rsidRPr="00E5112A">
              <w:rPr>
                <w:sz w:val="20"/>
                <w:szCs w:val="20"/>
                <w:lang w:val="en-US" w:eastAsia="es-ES"/>
              </w:rPr>
              <w:lastRenderedPageBreak/>
              <w:t>2.2 . Develop national standards for EE in buildings, including energy audits and energy management.</w:t>
            </w:r>
          </w:p>
        </w:tc>
        <w:tc>
          <w:tcPr>
            <w:tcW w:w="2203"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No. of national standards completed for EE in buildings; </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National standards officially promulgated; </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No. of energy audits carried out; </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No. of feasibility studies for large air conditioning systems (HVAC) incurred.</w:t>
            </w:r>
          </w:p>
        </w:tc>
        <w:tc>
          <w:tcPr>
            <w:tcW w:w="1772"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No national standard for EE in buildings will be implemented; </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Energy audits will hardly be conducted, power management plans and feasibility studies for large investments in EE.</w:t>
            </w:r>
          </w:p>
        </w:tc>
        <w:tc>
          <w:tcPr>
            <w:tcW w:w="1841"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Three (3) standards developed.</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A protocol for conducting energy audits in buildings, developed.</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Guides for plans of efficient management of energy, developed.</w:t>
            </w:r>
          </w:p>
        </w:tc>
        <w:tc>
          <w:tcPr>
            <w:tcW w:w="3001"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The project contributed definitively to the development of a proposal for a (1) national standard for EE in social interest housing, the RETEVIS. It has not been agreed upon or enacted.</w:t>
            </w:r>
          </w:p>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The project contributed indirectly to the development of other two (2) standards, whose complete draft has not yet been completed (the environmental seal for buildings of the MADS, and the Code of Sustainable Construction of the MVCT)</w:t>
            </w:r>
          </w:p>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It was not developed any protocol to carry out energy audits in buildings.</w:t>
            </w:r>
          </w:p>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Developed one (1) guide for the replacement of chillers.</w:t>
            </w:r>
          </w:p>
        </w:tc>
        <w:tc>
          <w:tcPr>
            <w:tcW w:w="2475"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If it is considered that the project helped directly with the development of a national standard, and part or indirectly with the development of two other, that none of them has been agreed upon with the stakeholders, and much less promulgated, that was not generated any protocol for the implementation of energy audits, and that was developed only a guide for the efficient management of energy. Therefore, it can be assigned a </w:t>
            </w:r>
            <w:r w:rsidRPr="00E5112A">
              <w:rPr>
                <w:b/>
                <w:bCs/>
                <w:sz w:val="20"/>
                <w:szCs w:val="20"/>
                <w:lang w:val="en-US" w:eastAsia="es-ES"/>
              </w:rPr>
              <w:t>33% compliance </w:t>
            </w:r>
            <w:r w:rsidRPr="00E5112A">
              <w:rPr>
                <w:sz w:val="20"/>
                <w:szCs w:val="20"/>
                <w:lang w:val="en-US" w:eastAsia="es-ES"/>
              </w:rPr>
              <w:t>in the goals of this output.</w:t>
            </w:r>
          </w:p>
        </w:tc>
      </w:tr>
      <w:tr w:rsidR="00E5112A" w:rsidRPr="00E5112A" w:rsidTr="002D4E0A">
        <w:trPr>
          <w:cantSplit/>
        </w:trPr>
        <w:tc>
          <w:tcPr>
            <w:tcW w:w="2235" w:type="dxa"/>
          </w:tcPr>
          <w:p w:rsidR="00E5112A" w:rsidRPr="00E5112A" w:rsidRDefault="00E5112A" w:rsidP="002D4E0A">
            <w:pPr>
              <w:jc w:val="left"/>
              <w:rPr>
                <w:sz w:val="20"/>
                <w:szCs w:val="20"/>
                <w:lang w:val="en-US" w:eastAsia="es-ES"/>
              </w:rPr>
            </w:pPr>
            <w:r w:rsidRPr="00E5112A">
              <w:rPr>
                <w:sz w:val="20"/>
                <w:szCs w:val="20"/>
                <w:lang w:val="en-US" w:eastAsia="es-ES"/>
              </w:rPr>
              <w:t>2.3 . Incentives for investment in EE have been analyzed by UPME as an input for the development of policies.</w:t>
            </w:r>
          </w:p>
        </w:tc>
        <w:tc>
          <w:tcPr>
            <w:tcW w:w="2203"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Document in support of EE policy, giving recommendations for the development of appropriate incentives, including an analysis of the economic aspects of sustainability.</w:t>
            </w:r>
          </w:p>
        </w:tc>
        <w:tc>
          <w:tcPr>
            <w:tcW w:w="1772"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During the project period, very little work is going to be invested in preparing a financial incentive to promote EE investments in buildings.</w:t>
            </w:r>
          </w:p>
        </w:tc>
        <w:tc>
          <w:tcPr>
            <w:tcW w:w="1841"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One (1) document in support of EE policy, analyzing financial incentives for EE in buildings, has been produced.</w:t>
            </w:r>
          </w:p>
        </w:tc>
        <w:tc>
          <w:tcPr>
            <w:tcW w:w="3001"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Developed one (1) proposal for financial schemes applicable to energy efficiency projects and non-conventional sources of energy. This document has been used as an input by Bancoldex to design the products of a new green line for EE in hotels and hospitals.</w:t>
            </w:r>
          </w:p>
        </w:tc>
        <w:tc>
          <w:tcPr>
            <w:tcW w:w="2475"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The document was prepared, and it is already being used by financial institutions. That is to say, a </w:t>
            </w:r>
            <w:r w:rsidRPr="00E5112A">
              <w:rPr>
                <w:b/>
                <w:bCs/>
                <w:sz w:val="20"/>
                <w:szCs w:val="20"/>
                <w:lang w:val="en-US" w:eastAsia="es-ES"/>
              </w:rPr>
              <w:t>100% compliance.</w:t>
            </w:r>
          </w:p>
        </w:tc>
      </w:tr>
      <w:tr w:rsidR="00E5112A" w:rsidRPr="00E5112A" w:rsidTr="002D4E0A">
        <w:trPr>
          <w:cantSplit/>
        </w:trPr>
        <w:tc>
          <w:tcPr>
            <w:tcW w:w="13527" w:type="dxa"/>
            <w:gridSpan w:val="6"/>
            <w:shd w:val="clear" w:color="auto" w:fill="BFBFBF"/>
          </w:tcPr>
          <w:p w:rsidR="00E5112A" w:rsidRPr="00E5112A" w:rsidRDefault="00E5112A" w:rsidP="002D4E0A">
            <w:pPr>
              <w:jc w:val="left"/>
              <w:rPr>
                <w:sz w:val="20"/>
                <w:szCs w:val="20"/>
                <w:lang w:val="en-US" w:eastAsia="es-ES"/>
              </w:rPr>
            </w:pPr>
            <w:r w:rsidRPr="00E5112A">
              <w:rPr>
                <w:b/>
                <w:bCs/>
                <w:sz w:val="20"/>
                <w:szCs w:val="20"/>
                <w:lang w:val="en-US" w:eastAsia="es-ES"/>
              </w:rPr>
              <w:t>3. It has improved the knowledge and technical ability between the parties concerned.</w:t>
            </w:r>
          </w:p>
        </w:tc>
      </w:tr>
      <w:tr w:rsidR="00E5112A" w:rsidRPr="00E5112A" w:rsidTr="002D4E0A">
        <w:trPr>
          <w:cantSplit/>
        </w:trPr>
        <w:tc>
          <w:tcPr>
            <w:tcW w:w="2235" w:type="dxa"/>
          </w:tcPr>
          <w:p w:rsidR="00E5112A" w:rsidRPr="00E5112A" w:rsidRDefault="00E5112A" w:rsidP="002D4E0A">
            <w:pPr>
              <w:jc w:val="left"/>
              <w:rPr>
                <w:sz w:val="20"/>
                <w:szCs w:val="20"/>
                <w:lang w:val="en-US" w:eastAsia="es-ES"/>
              </w:rPr>
            </w:pPr>
            <w:r w:rsidRPr="00E5112A">
              <w:rPr>
                <w:sz w:val="20"/>
                <w:szCs w:val="20"/>
                <w:lang w:val="en-US" w:eastAsia="es-ES"/>
              </w:rPr>
              <w:lastRenderedPageBreak/>
              <w:t>3.1 . There has been an increase in the knowledge of EE among engineers, architects, regulatory officials, vendors of EE products and end customers.</w:t>
            </w:r>
          </w:p>
        </w:tc>
        <w:tc>
          <w:tcPr>
            <w:tcW w:w="2203"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Production of information and training material.</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Preparation and implementation of training courses.</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No. of trained professionals.</w:t>
            </w:r>
          </w:p>
        </w:tc>
        <w:tc>
          <w:tcPr>
            <w:tcW w:w="1772"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Inadequate knowledge and lack of technical skills among key professionals, suppliers and end-customers.</w:t>
            </w:r>
          </w:p>
        </w:tc>
        <w:tc>
          <w:tcPr>
            <w:tcW w:w="1841"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Information and training materials produced and distributed to key professionals, suppliers and customers.</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Courses in EE prepared and implemented for key professionals and suppliers.</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At least 75 trained professionals.</w:t>
            </w:r>
          </w:p>
        </w:tc>
        <w:tc>
          <w:tcPr>
            <w:tcW w:w="3001"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Developed training materials for the replacement of chillers and for the development of financing schemes for EE. Also, a methodology was developed for the formulation of NAMAs. It has been distributed directly by the project and through ACAIRE.</w:t>
            </w:r>
          </w:p>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There were three (3) events around the theme of EE in buildings, with national and international speakers.</w:t>
            </w:r>
          </w:p>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Trained 388 professionals from different sectors.</w:t>
            </w:r>
          </w:p>
        </w:tc>
        <w:tc>
          <w:tcPr>
            <w:tcW w:w="2475"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It is considered that it has achieved a </w:t>
            </w:r>
            <w:r w:rsidRPr="00E5112A">
              <w:rPr>
                <w:b/>
                <w:bCs/>
                <w:sz w:val="20"/>
                <w:szCs w:val="20"/>
                <w:lang w:val="en-US" w:eastAsia="es-ES"/>
              </w:rPr>
              <w:t>100% compliance.</w:t>
            </w:r>
          </w:p>
        </w:tc>
      </w:tr>
      <w:tr w:rsidR="00E5112A" w:rsidRPr="00E5112A" w:rsidTr="002D4E0A">
        <w:trPr>
          <w:cantSplit/>
        </w:trPr>
        <w:tc>
          <w:tcPr>
            <w:tcW w:w="2235" w:type="dxa"/>
          </w:tcPr>
          <w:p w:rsidR="00E5112A" w:rsidRPr="00E5112A" w:rsidRDefault="00E5112A" w:rsidP="002D4E0A">
            <w:pPr>
              <w:jc w:val="left"/>
              <w:rPr>
                <w:sz w:val="20"/>
                <w:szCs w:val="20"/>
                <w:lang w:val="en-US" w:eastAsia="es-ES"/>
              </w:rPr>
            </w:pPr>
            <w:r w:rsidRPr="00E5112A">
              <w:rPr>
                <w:sz w:val="20"/>
                <w:szCs w:val="20"/>
                <w:lang w:val="en-US" w:eastAsia="es-ES"/>
              </w:rPr>
              <w:lastRenderedPageBreak/>
              <w:t>3.2 . A program of technical assistance for the replacement of inefficient chillers, which also utilize CFCs refrigerants, has been implemented.</w:t>
            </w:r>
          </w:p>
        </w:tc>
        <w:tc>
          <w:tcPr>
            <w:tcW w:w="2203"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Design of a technical assistance program to replace inefficient chillers that use CFCs.</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Implementation of the program of technical assistance.</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Production feasibility studies for the replacement of inefficient air conditioning systems HVAC.</w:t>
            </w:r>
          </w:p>
        </w:tc>
        <w:tc>
          <w:tcPr>
            <w:tcW w:w="1772"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The inefficient equipments based on CFCs, are replaced until the end of their useful life.</w:t>
            </w:r>
          </w:p>
        </w:tc>
        <w:tc>
          <w:tcPr>
            <w:tcW w:w="1841"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The technical assistance program has been designed and implemented.</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The exit strategy incorporates the continuation of the technical assistance program through the ANNE and the participation of the private sector.</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The production of at least 10 feasibility studies for the replacement of inefficient HVAC.</w:t>
            </w:r>
          </w:p>
        </w:tc>
        <w:tc>
          <w:tcPr>
            <w:tcW w:w="3001"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The design of a program of 31 energy audits in large buildings, which was effectively implemented. Includes at least 7 buildings that still used chillers with CFCs refrigerants.</w:t>
            </w:r>
          </w:p>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One of the lines of income generation planned for the ANNE involves the sale of technical services to the private sector.</w:t>
            </w:r>
          </w:p>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As of the date of preparation of this study, there were 28 reports of energy audits completed.</w:t>
            </w:r>
          </w:p>
        </w:tc>
        <w:tc>
          <w:tcPr>
            <w:tcW w:w="2475"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It is considered that it has achieved a </w:t>
            </w:r>
            <w:r w:rsidRPr="00E5112A">
              <w:rPr>
                <w:b/>
                <w:bCs/>
                <w:sz w:val="20"/>
                <w:szCs w:val="20"/>
                <w:lang w:val="en-US" w:eastAsia="es-ES"/>
              </w:rPr>
              <w:t>100% compliance.</w:t>
            </w:r>
          </w:p>
        </w:tc>
      </w:tr>
      <w:tr w:rsidR="00E5112A" w:rsidRPr="00E5112A" w:rsidTr="002D4E0A">
        <w:trPr>
          <w:cantSplit/>
        </w:trPr>
        <w:tc>
          <w:tcPr>
            <w:tcW w:w="2235" w:type="dxa"/>
          </w:tcPr>
          <w:p w:rsidR="00E5112A" w:rsidRPr="00E5112A" w:rsidRDefault="00E5112A" w:rsidP="002D4E0A">
            <w:pPr>
              <w:jc w:val="left"/>
              <w:rPr>
                <w:sz w:val="20"/>
                <w:szCs w:val="20"/>
                <w:lang w:val="en-US" w:eastAsia="es-ES"/>
              </w:rPr>
            </w:pPr>
            <w:r w:rsidRPr="00E5112A">
              <w:rPr>
                <w:sz w:val="20"/>
                <w:szCs w:val="20"/>
                <w:lang w:val="en-US" w:eastAsia="es-ES"/>
              </w:rPr>
              <w:lastRenderedPageBreak/>
              <w:t>3.3 . Guides compiled and disseminated, analytical tools, and documentation of the project.</w:t>
            </w:r>
          </w:p>
        </w:tc>
        <w:tc>
          <w:tcPr>
            <w:tcW w:w="2203"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Production of technical guidelines for the replacement and installation of large chillers.</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Availability of the guides among the various stakeholders.</w:t>
            </w:r>
          </w:p>
        </w:tc>
        <w:tc>
          <w:tcPr>
            <w:tcW w:w="1772"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No guide of this type will be available among interested stakeholders in Colombia.</w:t>
            </w:r>
          </w:p>
        </w:tc>
        <w:tc>
          <w:tcPr>
            <w:tcW w:w="1841"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Informational materials available between at least three (3) large suppliers.</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Materials available in ten (10) largest cities of Colombia.</w:t>
            </w:r>
          </w:p>
        </w:tc>
        <w:tc>
          <w:tcPr>
            <w:tcW w:w="3001"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Guide the replacement and installation of chillers was distributed through one of its promoters, ACAIRE, among all of its partners throughout the country.</w:t>
            </w:r>
          </w:p>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The Project distributed directly the guide in the five (5) major cities of Colombia, Bogota, Medellin, Barranquilla, Cartagena, and Cali.</w:t>
            </w:r>
          </w:p>
        </w:tc>
        <w:tc>
          <w:tcPr>
            <w:tcW w:w="2475"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It is considered that it has achieved a </w:t>
            </w:r>
            <w:r w:rsidRPr="00E5112A">
              <w:rPr>
                <w:b/>
                <w:bCs/>
                <w:sz w:val="20"/>
                <w:szCs w:val="20"/>
                <w:lang w:val="en-US" w:eastAsia="es-ES"/>
              </w:rPr>
              <w:t>100% compliance.</w:t>
            </w:r>
          </w:p>
        </w:tc>
      </w:tr>
      <w:tr w:rsidR="00E5112A" w:rsidRPr="00E5112A" w:rsidTr="002D4E0A">
        <w:trPr>
          <w:cantSplit/>
        </w:trPr>
        <w:tc>
          <w:tcPr>
            <w:tcW w:w="13527" w:type="dxa"/>
            <w:gridSpan w:val="6"/>
            <w:shd w:val="clear" w:color="auto" w:fill="BFBFBF"/>
          </w:tcPr>
          <w:p w:rsidR="00E5112A" w:rsidRPr="00E5112A" w:rsidRDefault="00E5112A" w:rsidP="002D4E0A">
            <w:pPr>
              <w:pageBreakBefore/>
              <w:jc w:val="left"/>
              <w:rPr>
                <w:sz w:val="20"/>
                <w:szCs w:val="20"/>
                <w:lang w:val="en-US" w:eastAsia="es-ES"/>
              </w:rPr>
            </w:pPr>
            <w:r w:rsidRPr="00E5112A">
              <w:rPr>
                <w:b/>
                <w:bCs/>
                <w:sz w:val="20"/>
                <w:szCs w:val="20"/>
                <w:lang w:val="en-US" w:eastAsia="es-ES"/>
              </w:rPr>
              <w:lastRenderedPageBreak/>
              <w:t>4. Energy savings obtained from replacing inefficient chillers.</w:t>
            </w:r>
          </w:p>
        </w:tc>
      </w:tr>
      <w:tr w:rsidR="00E5112A" w:rsidRPr="00E5112A" w:rsidTr="002D4E0A">
        <w:trPr>
          <w:cantSplit/>
        </w:trPr>
        <w:tc>
          <w:tcPr>
            <w:tcW w:w="2235" w:type="dxa"/>
          </w:tcPr>
          <w:p w:rsidR="00E5112A" w:rsidRPr="00E5112A" w:rsidRDefault="00E5112A" w:rsidP="002D4E0A">
            <w:pPr>
              <w:jc w:val="left"/>
              <w:rPr>
                <w:sz w:val="20"/>
                <w:szCs w:val="20"/>
                <w:lang w:val="en-US" w:eastAsia="es-ES"/>
              </w:rPr>
            </w:pPr>
            <w:r w:rsidRPr="00E5112A">
              <w:rPr>
                <w:sz w:val="20"/>
                <w:szCs w:val="20"/>
                <w:lang w:val="en-US" w:eastAsia="es-ES"/>
              </w:rPr>
              <w:t>4.1 . A selection mechanism has been prepared to receive proposals for the replacement of inefficient chillers, including the development of a portfolio of replication.</w:t>
            </w:r>
          </w:p>
        </w:tc>
        <w:tc>
          <w:tcPr>
            <w:tcW w:w="2203"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Elaboration of a selection protocol to receive proposals</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No. of projects accepted for replacement of chillers</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No. of projects under implementation.</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Amount of leveraged finance for replication.</w:t>
            </w:r>
          </w:p>
        </w:tc>
        <w:tc>
          <w:tcPr>
            <w:tcW w:w="1772"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Selection protocol is not developed.</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No project for chiller replacement is accepted.</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List of the 58 projects identified.</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There is no financing available for replication.</w:t>
            </w:r>
          </w:p>
        </w:tc>
        <w:tc>
          <w:tcPr>
            <w:tcW w:w="1841"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A protocol developed, considering a replication mechanism.</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At least 13 projects for chiller  replacement accepted for execution.</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At least 25 projects in development for replication.</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An indicative budget of US$ 4 million in funding for replication.</w:t>
            </w:r>
          </w:p>
        </w:tc>
        <w:tc>
          <w:tcPr>
            <w:tcW w:w="3001" w:type="dxa"/>
          </w:tcPr>
          <w:p w:rsidR="00E5112A" w:rsidRPr="00E5112A" w:rsidRDefault="00E5112A" w:rsidP="00D84202">
            <w:pPr>
              <w:pStyle w:val="Prrafodelista"/>
              <w:numPr>
                <w:ilvl w:val="0"/>
                <w:numId w:val="45"/>
              </w:numPr>
              <w:ind w:left="161" w:hanging="142"/>
              <w:contextualSpacing w:val="0"/>
              <w:jc w:val="left"/>
              <w:rPr>
                <w:sz w:val="18"/>
                <w:szCs w:val="18"/>
                <w:lang w:val="en-US" w:eastAsia="es-ES"/>
              </w:rPr>
            </w:pPr>
            <w:r w:rsidRPr="00E5112A">
              <w:rPr>
                <w:sz w:val="18"/>
                <w:szCs w:val="18"/>
                <w:lang w:val="en-US" w:eastAsia="es-ES"/>
              </w:rPr>
              <w:t>Due to the change in the baseline of this result (disappearance of most of the original inventory of chillers), there was no selection protocol.</w:t>
            </w:r>
          </w:p>
          <w:p w:rsidR="00E5112A" w:rsidRPr="00E5112A" w:rsidRDefault="00E5112A" w:rsidP="00D84202">
            <w:pPr>
              <w:pStyle w:val="Prrafodelista"/>
              <w:numPr>
                <w:ilvl w:val="0"/>
                <w:numId w:val="45"/>
              </w:numPr>
              <w:ind w:left="161" w:hanging="142"/>
              <w:contextualSpacing w:val="0"/>
              <w:jc w:val="left"/>
              <w:rPr>
                <w:sz w:val="18"/>
                <w:szCs w:val="18"/>
                <w:lang w:val="en-US" w:eastAsia="es-ES"/>
              </w:rPr>
            </w:pPr>
            <w:r w:rsidRPr="00E5112A">
              <w:rPr>
                <w:sz w:val="18"/>
                <w:szCs w:val="18"/>
                <w:lang w:val="en-US" w:eastAsia="es-ES"/>
              </w:rPr>
              <w:t>With funds from the Project, there were conducted comprehensive energy audits in two (2) buildings that still have five (5) large inefficient chillers. Audits were also made in other two (2) buildings that had already replaced their chillers, and one (1) in a building that wants to install an efficient chiller.</w:t>
            </w:r>
          </w:p>
          <w:p w:rsidR="00E5112A" w:rsidRPr="00E5112A" w:rsidRDefault="00E5112A" w:rsidP="00D84202">
            <w:pPr>
              <w:pStyle w:val="Prrafodelista"/>
              <w:numPr>
                <w:ilvl w:val="0"/>
                <w:numId w:val="45"/>
              </w:numPr>
              <w:ind w:left="161" w:hanging="142"/>
              <w:contextualSpacing w:val="0"/>
              <w:jc w:val="left"/>
              <w:rPr>
                <w:sz w:val="18"/>
                <w:szCs w:val="18"/>
                <w:lang w:val="en-US" w:eastAsia="es-ES"/>
              </w:rPr>
            </w:pPr>
            <w:r w:rsidRPr="00E5112A">
              <w:rPr>
                <w:sz w:val="18"/>
                <w:szCs w:val="18"/>
                <w:lang w:val="en-US" w:eastAsia="es-ES"/>
              </w:rPr>
              <w:t>There is no replication project, although there was a total of 31 energy audits, which could eventually be implemented.</w:t>
            </w:r>
          </w:p>
          <w:p w:rsidR="00E5112A" w:rsidRPr="00E5112A" w:rsidRDefault="00E5112A" w:rsidP="00D84202">
            <w:pPr>
              <w:pStyle w:val="Prrafodelista"/>
              <w:numPr>
                <w:ilvl w:val="0"/>
                <w:numId w:val="45"/>
              </w:numPr>
              <w:ind w:left="161" w:hanging="142"/>
              <w:contextualSpacing w:val="0"/>
              <w:jc w:val="left"/>
              <w:rPr>
                <w:sz w:val="18"/>
                <w:szCs w:val="18"/>
                <w:lang w:val="en-US" w:eastAsia="es-ES"/>
              </w:rPr>
            </w:pPr>
            <w:r w:rsidRPr="00E5112A">
              <w:rPr>
                <w:sz w:val="18"/>
                <w:szCs w:val="18"/>
                <w:lang w:val="en-US" w:eastAsia="es-ES"/>
              </w:rPr>
              <w:t>No replacement of inefficient chillers was executed with the support of funds from the project. However, many chillers (see table in the section of General Results) were replaced by the initiative of their owners, without the intervention of the project.</w:t>
            </w:r>
          </w:p>
        </w:tc>
        <w:tc>
          <w:tcPr>
            <w:tcW w:w="2475"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It is considered that the project has achieved a </w:t>
            </w:r>
            <w:r w:rsidRPr="00E5112A">
              <w:rPr>
                <w:b/>
                <w:bCs/>
                <w:sz w:val="20"/>
                <w:szCs w:val="20"/>
                <w:lang w:val="en-US" w:eastAsia="es-ES"/>
              </w:rPr>
              <w:t xml:space="preserve">0% of compliance </w:t>
            </w:r>
            <w:r w:rsidRPr="00E5112A">
              <w:rPr>
                <w:sz w:val="20"/>
                <w:szCs w:val="20"/>
                <w:lang w:val="en-US" w:eastAsia="es-ES"/>
              </w:rPr>
              <w:t>against the original Output</w:t>
            </w:r>
            <w:r w:rsidRPr="00E5112A">
              <w:rPr>
                <w:b/>
                <w:bCs/>
                <w:sz w:val="20"/>
                <w:szCs w:val="20"/>
                <w:lang w:val="en-US" w:eastAsia="es-ES"/>
              </w:rPr>
              <w:t>.</w:t>
            </w:r>
            <w:r w:rsidRPr="00E5112A">
              <w:rPr>
                <w:sz w:val="20"/>
                <w:szCs w:val="20"/>
                <w:lang w:val="en-US" w:eastAsia="es-ES"/>
              </w:rPr>
              <w:t>(c)</w:t>
            </w:r>
          </w:p>
        </w:tc>
      </w:tr>
      <w:tr w:rsidR="00E5112A" w:rsidRPr="00E5112A" w:rsidTr="002D4E0A">
        <w:trPr>
          <w:cantSplit/>
        </w:trPr>
        <w:tc>
          <w:tcPr>
            <w:tcW w:w="2235" w:type="dxa"/>
          </w:tcPr>
          <w:p w:rsidR="00E5112A" w:rsidRPr="00E5112A" w:rsidRDefault="00E5112A" w:rsidP="002D4E0A">
            <w:pPr>
              <w:jc w:val="left"/>
              <w:rPr>
                <w:sz w:val="20"/>
                <w:szCs w:val="20"/>
                <w:lang w:val="en-US" w:eastAsia="es-ES"/>
              </w:rPr>
            </w:pPr>
            <w:r w:rsidRPr="00E5112A">
              <w:rPr>
                <w:sz w:val="20"/>
                <w:szCs w:val="20"/>
                <w:lang w:val="en-US" w:eastAsia="es-ES"/>
              </w:rPr>
              <w:lastRenderedPageBreak/>
              <w:t>4.2 . Investments confirmed for 13 projects of replacement of inefficient chillers with funding from the MLF of the Montreal Protocol.</w:t>
            </w:r>
          </w:p>
        </w:tc>
        <w:tc>
          <w:tcPr>
            <w:tcW w:w="2203"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No. of inefficient and CFC-based chillers that have been replaced and that are under the technical assistance program of the project.</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Total cooling capacity (Tons of refrigeration or BTU) of equipment replaced.</w:t>
            </w:r>
          </w:p>
        </w:tc>
        <w:tc>
          <w:tcPr>
            <w:tcW w:w="1772"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No chiller is replaced.</w:t>
            </w:r>
          </w:p>
        </w:tc>
        <w:tc>
          <w:tcPr>
            <w:tcW w:w="1841"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At least 13 chillers are replaced.</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At least 3,000 TR are replaced.</w:t>
            </w:r>
          </w:p>
        </w:tc>
        <w:tc>
          <w:tcPr>
            <w:tcW w:w="3001"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No chiller was replaced by initiative of the project. However, it is considered that a large portion of the original inventory of chillers was replaced by the initiative of their owners. </w:t>
            </w:r>
          </w:p>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The buildings in which energy audits are conducted with project funds represent a total of 2,933 TR, including chillers that must be replaced and that already were replaced. The equipment that is still to be replaced, that is receiving technical support from the project are: Gobernación de Antioquia (2x450 TR=900 TR); Alcaldía de Medellin (2x250+243 TR= 743 TR).  Total=1,643 TR.</w:t>
            </w:r>
          </w:p>
        </w:tc>
        <w:tc>
          <w:tcPr>
            <w:tcW w:w="2475"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It is considered that the project has achieved a </w:t>
            </w:r>
            <w:r w:rsidRPr="00E5112A">
              <w:rPr>
                <w:b/>
                <w:bCs/>
                <w:sz w:val="20"/>
                <w:szCs w:val="20"/>
                <w:lang w:val="en-US" w:eastAsia="es-ES"/>
              </w:rPr>
              <w:t xml:space="preserve">0% of compliance </w:t>
            </w:r>
            <w:r w:rsidRPr="00E5112A">
              <w:rPr>
                <w:sz w:val="20"/>
                <w:szCs w:val="20"/>
                <w:lang w:val="en-US" w:eastAsia="es-ES"/>
              </w:rPr>
              <w:t>of the original Output. (c)</w:t>
            </w:r>
          </w:p>
        </w:tc>
      </w:tr>
      <w:tr w:rsidR="00E5112A" w:rsidRPr="00E5112A" w:rsidTr="002D4E0A">
        <w:trPr>
          <w:cantSplit/>
        </w:trPr>
        <w:tc>
          <w:tcPr>
            <w:tcW w:w="2235" w:type="dxa"/>
          </w:tcPr>
          <w:p w:rsidR="00E5112A" w:rsidRPr="00E5112A" w:rsidRDefault="00E5112A" w:rsidP="002D4E0A">
            <w:pPr>
              <w:jc w:val="left"/>
              <w:rPr>
                <w:sz w:val="20"/>
                <w:szCs w:val="20"/>
                <w:lang w:val="en-US" w:eastAsia="es-ES"/>
              </w:rPr>
            </w:pPr>
            <w:r w:rsidRPr="00E5112A">
              <w:rPr>
                <w:sz w:val="20"/>
                <w:szCs w:val="20"/>
                <w:lang w:val="en-US" w:eastAsia="es-ES"/>
              </w:rPr>
              <w:lastRenderedPageBreak/>
              <w:t>4.3 . The selected projects have been monitored before and after the replacement of the chillers, in order to verify the results of GHG emissions reduction achieved.</w:t>
            </w:r>
          </w:p>
        </w:tc>
        <w:tc>
          <w:tcPr>
            <w:tcW w:w="2203"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Avoiding direct GHG emissions thanks to the replacement of the chillers selected.</w:t>
            </w:r>
          </w:p>
        </w:tc>
        <w:tc>
          <w:tcPr>
            <w:tcW w:w="1772"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Measurements of energy consumption by the obsolete chillers.</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GHG emissions in accordance with existing technologies (obsolete chillers).</w:t>
            </w:r>
          </w:p>
        </w:tc>
        <w:tc>
          <w:tcPr>
            <w:tcW w:w="1841"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Measurements of energy consumption by the efficient chillers.</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GHG emissions in accordance with the new technologies (efficient chillers).</w:t>
            </w:r>
          </w:p>
        </w:tc>
        <w:tc>
          <w:tcPr>
            <w:tcW w:w="3001"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As part of the audits performed, measurements were made of the current consumption of the inefficient equipment.</w:t>
            </w:r>
          </w:p>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As part of the audits conducted, estimations of the reduction of GHG emissions that would take place if the energy saving are implemented.</w:t>
            </w:r>
          </w:p>
        </w:tc>
        <w:tc>
          <w:tcPr>
            <w:tcW w:w="2475"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Measurements have been executed on the energy consumption of nine (9) equipment (some replaced and other to be replaced), and estimates of emission reductions if the recommended savings measures are implemented. There are a few projects for which the PMU counts with electric billings ex ante and expost. It is considered that it has achieved a </w:t>
            </w:r>
            <w:r w:rsidRPr="00E5112A">
              <w:rPr>
                <w:b/>
                <w:bCs/>
                <w:sz w:val="20"/>
                <w:szCs w:val="20"/>
                <w:lang w:val="en-US" w:eastAsia="es-ES"/>
              </w:rPr>
              <w:t>50% compliance rate.</w:t>
            </w:r>
          </w:p>
        </w:tc>
      </w:tr>
      <w:tr w:rsidR="00E5112A" w:rsidRPr="00E5112A" w:rsidTr="002D4E0A">
        <w:trPr>
          <w:cantSplit/>
        </w:trPr>
        <w:tc>
          <w:tcPr>
            <w:tcW w:w="13527" w:type="dxa"/>
            <w:gridSpan w:val="6"/>
            <w:shd w:val="clear" w:color="auto" w:fill="BFBFBF"/>
          </w:tcPr>
          <w:p w:rsidR="00E5112A" w:rsidRPr="00E5112A" w:rsidRDefault="00E5112A" w:rsidP="002D4E0A">
            <w:pPr>
              <w:pageBreakBefore/>
              <w:jc w:val="left"/>
              <w:rPr>
                <w:sz w:val="20"/>
                <w:szCs w:val="20"/>
                <w:lang w:val="en-US" w:eastAsia="es-ES"/>
              </w:rPr>
            </w:pPr>
            <w:r w:rsidRPr="00E5112A">
              <w:rPr>
                <w:b/>
                <w:bCs/>
                <w:sz w:val="20"/>
                <w:szCs w:val="20"/>
                <w:lang w:val="en-US" w:eastAsia="es-ES"/>
              </w:rPr>
              <w:lastRenderedPageBreak/>
              <w:t>5. A monitoring and evaluation plan has been implemented.</w:t>
            </w:r>
          </w:p>
        </w:tc>
      </w:tr>
      <w:tr w:rsidR="00E5112A" w:rsidRPr="00E5112A" w:rsidTr="002D4E0A">
        <w:trPr>
          <w:cantSplit/>
        </w:trPr>
        <w:tc>
          <w:tcPr>
            <w:tcW w:w="2235" w:type="dxa"/>
          </w:tcPr>
          <w:p w:rsidR="00E5112A" w:rsidRPr="00E5112A" w:rsidRDefault="00E5112A" w:rsidP="002D4E0A">
            <w:pPr>
              <w:jc w:val="left"/>
              <w:rPr>
                <w:sz w:val="20"/>
                <w:szCs w:val="20"/>
                <w:lang w:val="en-US" w:eastAsia="es-ES"/>
              </w:rPr>
            </w:pPr>
            <w:r w:rsidRPr="00E5112A">
              <w:rPr>
                <w:sz w:val="20"/>
                <w:szCs w:val="20"/>
                <w:lang w:val="en-US" w:eastAsia="es-ES"/>
              </w:rPr>
              <w:t>5.1 . A monitoring and evaluation plan has been implemented.</w:t>
            </w:r>
          </w:p>
        </w:tc>
        <w:tc>
          <w:tcPr>
            <w:tcW w:w="2203"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Periodic reviews of UNDP and GEF.</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Delivery of reports by the Project to UNDP-CO.</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Implementation of the mid-term and final evaluations.</w:t>
            </w:r>
          </w:p>
        </w:tc>
        <w:tc>
          <w:tcPr>
            <w:tcW w:w="1772"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A monitoring plan has been included in the PRODOC.</w:t>
            </w:r>
          </w:p>
        </w:tc>
        <w:tc>
          <w:tcPr>
            <w:tcW w:w="1841"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The monitoring plan is implemented gradually over the course of the Project</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At the end of the project, the monitoring plan has been fully implemented.</w:t>
            </w:r>
          </w:p>
        </w:tc>
        <w:tc>
          <w:tcPr>
            <w:tcW w:w="3001"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It was verified that throughout the project, there have been 5 meetings of the Steering Committee (vs. 6 which had to be done), 9 quarterly follow-up meetings (vs. 12 required), 8 Quarterly Plans (vs. 12), 11 quarterly reports-QPR (vs. 12), 3 APR-PIR (vs. 3), 4 AWP-POAs (vs. 4), 3 reports of expenditures-CDR (vs. 4), </w:t>
            </w:r>
          </w:p>
          <w:p w:rsidR="00E5112A" w:rsidRPr="00E5112A" w:rsidRDefault="00E5112A" w:rsidP="002D4E0A">
            <w:pPr>
              <w:pStyle w:val="Prrafodelista"/>
              <w:ind w:left="161"/>
              <w:jc w:val="left"/>
              <w:rPr>
                <w:sz w:val="20"/>
                <w:szCs w:val="20"/>
                <w:lang w:val="en-US" w:eastAsia="es-ES"/>
              </w:rPr>
            </w:pPr>
            <w:r w:rsidRPr="00E5112A">
              <w:rPr>
                <w:sz w:val="20"/>
                <w:szCs w:val="20"/>
                <w:lang w:val="en-US" w:eastAsia="es-ES"/>
              </w:rPr>
              <w:t>1 Kick-off Workshop (vs. 1), 1 Mid-term Evaluation (vs. 1), and the current Final Evaluation (vs. 1).</w:t>
            </w:r>
          </w:p>
        </w:tc>
        <w:tc>
          <w:tcPr>
            <w:tcW w:w="2475"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It is considered that it has been achieved a </w:t>
            </w:r>
            <w:r w:rsidRPr="00E5112A">
              <w:rPr>
                <w:b/>
                <w:bCs/>
                <w:sz w:val="20"/>
                <w:szCs w:val="20"/>
                <w:lang w:val="en-US" w:eastAsia="es-ES"/>
              </w:rPr>
              <w:t>90% compliance </w:t>
            </w:r>
            <w:r w:rsidRPr="00E5112A">
              <w:rPr>
                <w:sz w:val="20"/>
                <w:szCs w:val="20"/>
                <w:lang w:val="en-US" w:eastAsia="es-ES"/>
              </w:rPr>
              <w:t>(including the last reports to be issued at the conclusion of the project)</w:t>
            </w:r>
          </w:p>
        </w:tc>
      </w:tr>
      <w:tr w:rsidR="00E5112A" w:rsidRPr="00E5112A" w:rsidTr="002D4E0A">
        <w:trPr>
          <w:cantSplit/>
        </w:trPr>
        <w:tc>
          <w:tcPr>
            <w:tcW w:w="2235" w:type="dxa"/>
          </w:tcPr>
          <w:p w:rsidR="00E5112A" w:rsidRPr="00E5112A" w:rsidRDefault="00E5112A" w:rsidP="002D4E0A">
            <w:pPr>
              <w:jc w:val="left"/>
              <w:rPr>
                <w:sz w:val="20"/>
                <w:szCs w:val="20"/>
                <w:lang w:val="en-US" w:eastAsia="es-ES"/>
              </w:rPr>
            </w:pPr>
            <w:r w:rsidRPr="00E5112A">
              <w:rPr>
                <w:sz w:val="20"/>
                <w:szCs w:val="20"/>
                <w:lang w:val="en-US" w:eastAsia="es-ES"/>
              </w:rPr>
              <w:t>5.2 . Lessons learned collected, prepared and disseminated.</w:t>
            </w:r>
          </w:p>
        </w:tc>
        <w:tc>
          <w:tcPr>
            <w:tcW w:w="2203"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Compilation of lessons learned by UPME and the independent evaluators.</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Summary of lessons learned produced and made available to UNDP/GEF, the Government of Colombia and other relevant actors.</w:t>
            </w:r>
          </w:p>
        </w:tc>
        <w:tc>
          <w:tcPr>
            <w:tcW w:w="1772"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Little information concerning best practices in EE in large buildings in Colombia is available.</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No lesson learned is collected and distributed.</w:t>
            </w:r>
          </w:p>
        </w:tc>
        <w:tc>
          <w:tcPr>
            <w:tcW w:w="1841" w:type="dxa"/>
          </w:tcPr>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Substantial information on best practices in EE in buildings in Colombia is available.</w:t>
            </w:r>
          </w:p>
          <w:p w:rsidR="00E5112A" w:rsidRPr="00E5112A" w:rsidRDefault="00E5112A" w:rsidP="00D84202">
            <w:pPr>
              <w:pStyle w:val="Prrafodelista"/>
              <w:numPr>
                <w:ilvl w:val="0"/>
                <w:numId w:val="45"/>
              </w:numPr>
              <w:ind w:left="176" w:hanging="119"/>
              <w:contextualSpacing w:val="0"/>
              <w:jc w:val="left"/>
              <w:rPr>
                <w:sz w:val="20"/>
                <w:szCs w:val="20"/>
                <w:lang w:val="en-US" w:eastAsia="es-ES"/>
              </w:rPr>
            </w:pPr>
            <w:r w:rsidRPr="00E5112A">
              <w:rPr>
                <w:sz w:val="20"/>
                <w:szCs w:val="20"/>
                <w:lang w:val="en-US" w:eastAsia="es-ES"/>
              </w:rPr>
              <w:t>The lessons learned are collected and distributed.</w:t>
            </w:r>
          </w:p>
        </w:tc>
        <w:tc>
          <w:tcPr>
            <w:tcW w:w="3001"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The project has generated substantial information on guidelines and methodologies for energy efficiency in social interest housing, for the replacement of chillers, on financial mechanisms for the implementation of projects for EE, and on the energy efficiency properties of construction materials (including all its life cycle).</w:t>
            </w:r>
          </w:p>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Still need to gather the lessons learned from the Project Coordinator, and to disseminate those lessons learned and the ones that appear in the Final Report.</w:t>
            </w:r>
          </w:p>
        </w:tc>
        <w:tc>
          <w:tcPr>
            <w:tcW w:w="2475" w:type="dxa"/>
          </w:tcPr>
          <w:p w:rsidR="00E5112A" w:rsidRPr="00E5112A" w:rsidRDefault="00E5112A" w:rsidP="00D84202">
            <w:pPr>
              <w:pStyle w:val="Prrafodelista"/>
              <w:numPr>
                <w:ilvl w:val="0"/>
                <w:numId w:val="45"/>
              </w:numPr>
              <w:ind w:left="161" w:hanging="142"/>
              <w:contextualSpacing w:val="0"/>
              <w:jc w:val="left"/>
              <w:rPr>
                <w:sz w:val="20"/>
                <w:szCs w:val="20"/>
                <w:lang w:val="en-US" w:eastAsia="es-ES"/>
              </w:rPr>
            </w:pPr>
            <w:r w:rsidRPr="00E5112A">
              <w:rPr>
                <w:sz w:val="20"/>
                <w:szCs w:val="20"/>
                <w:lang w:val="en-US" w:eastAsia="es-ES"/>
              </w:rPr>
              <w:t>It is considered that it has been achieved a </w:t>
            </w:r>
            <w:r w:rsidRPr="00E5112A">
              <w:rPr>
                <w:b/>
                <w:bCs/>
                <w:sz w:val="20"/>
                <w:szCs w:val="20"/>
                <w:lang w:val="en-US" w:eastAsia="es-ES"/>
              </w:rPr>
              <w:t>50% compliance </w:t>
            </w:r>
            <w:r w:rsidRPr="00E5112A">
              <w:rPr>
                <w:sz w:val="20"/>
                <w:szCs w:val="20"/>
                <w:lang w:val="en-US" w:eastAsia="es-ES"/>
              </w:rPr>
              <w:t> to the date, but still lack the dissemination of lessons learned.</w:t>
            </w:r>
          </w:p>
        </w:tc>
      </w:tr>
    </w:tbl>
    <w:p w:rsidR="00E5112A" w:rsidRPr="00E5112A" w:rsidRDefault="00E5112A" w:rsidP="00E5112A">
      <w:pPr>
        <w:rPr>
          <w:b/>
          <w:bCs/>
          <w:sz w:val="10"/>
          <w:szCs w:val="10"/>
          <w:lang w:val="en-US"/>
        </w:rPr>
      </w:pPr>
    </w:p>
    <w:p w:rsidR="00E5112A" w:rsidRPr="00E5112A" w:rsidRDefault="00E5112A" w:rsidP="00E5112A">
      <w:pPr>
        <w:rPr>
          <w:b/>
          <w:bCs/>
          <w:lang w:val="en-US"/>
        </w:rPr>
      </w:pPr>
      <w:r w:rsidRPr="00E5112A">
        <w:rPr>
          <w:b/>
          <w:bCs/>
          <w:lang w:val="en-US"/>
        </w:rPr>
        <w:lastRenderedPageBreak/>
        <w:t>Notes:</w:t>
      </w:r>
    </w:p>
    <w:p w:rsidR="00E5112A" w:rsidRPr="00E5112A" w:rsidRDefault="00E5112A" w:rsidP="00E5112A">
      <w:pPr>
        <w:rPr>
          <w:lang w:val="en-US"/>
        </w:rPr>
      </w:pPr>
      <w:r w:rsidRPr="00E5112A">
        <w:rPr>
          <w:lang w:val="en-US"/>
        </w:rPr>
        <w:t>(a) The original design (according to PRODOC, p. 49), mentioned 6 persons: a project coordinator, an administrative coordinator, a technical coordinator leader, and three specialists in EE. Instead, the project worked with three persons: a project coordinator, an administrative coordinator, a technical assistant, and two staff from UPME, who supported the project part time. In addition, the Project outsourced several professional specialists according to the particular needs of the project.</w:t>
      </w:r>
    </w:p>
    <w:p w:rsidR="00E5112A" w:rsidRPr="00E5112A" w:rsidRDefault="00E5112A" w:rsidP="00E5112A">
      <w:pPr>
        <w:rPr>
          <w:sz w:val="10"/>
          <w:szCs w:val="10"/>
          <w:lang w:val="en-US"/>
        </w:rPr>
      </w:pPr>
    </w:p>
    <w:p w:rsidR="00E5112A" w:rsidRPr="00E5112A" w:rsidRDefault="00E5112A" w:rsidP="00E5112A">
      <w:pPr>
        <w:rPr>
          <w:lang w:val="en-US"/>
        </w:rPr>
      </w:pPr>
      <w:r w:rsidRPr="00E5112A">
        <w:rPr>
          <w:lang w:val="en-US"/>
        </w:rPr>
        <w:t>(b) On the part of the Evaluation Team, there are serious doubts about the feasibility of obtaining the financing for the amounts that appear in the proposed Business Plan. The only step that has been given for the creation of the ANNE, according to the legal model proposed (PPP) is the negotiation and agreement (unsigned) of a letter of intent (memorandum of understanding) between the MME and ANDI, but it is circumscribed to the industrial sector and does not mention financial responsibilities for any of the parties.</w:t>
      </w:r>
    </w:p>
    <w:p w:rsidR="00E5112A" w:rsidRPr="00E5112A" w:rsidRDefault="00E5112A" w:rsidP="00E5112A">
      <w:pPr>
        <w:rPr>
          <w:sz w:val="10"/>
          <w:szCs w:val="10"/>
          <w:lang w:val="en-US"/>
        </w:rPr>
      </w:pPr>
    </w:p>
    <w:p w:rsidR="00E5112A" w:rsidRPr="00E5112A" w:rsidRDefault="00E5112A" w:rsidP="00E5112A">
      <w:pPr>
        <w:rPr>
          <w:sz w:val="12"/>
          <w:szCs w:val="12"/>
          <w:lang w:val="en-US"/>
        </w:rPr>
      </w:pPr>
      <w:r w:rsidRPr="00E5112A">
        <w:rPr>
          <w:lang w:val="en-US"/>
        </w:rPr>
        <w:t>(c) It cannot be attributed any replacement of chillers to the project. However, it should be noted that since December of 2011 the Project adopted a change in this Outcome, and its replacement by a campaign of energy audits in buildings, some of which included chillers remnants of the original inventory that UTO identified.</w:t>
      </w:r>
    </w:p>
    <w:p w:rsidR="00E5112A" w:rsidRPr="00E5112A" w:rsidRDefault="00E5112A" w:rsidP="00E5112A">
      <w:pPr>
        <w:rPr>
          <w:sz w:val="12"/>
          <w:szCs w:val="12"/>
          <w:lang w:val="en-US"/>
        </w:rPr>
        <w:sectPr w:rsidR="00E5112A" w:rsidRPr="00E5112A" w:rsidSect="00A14886">
          <w:pgSz w:w="15840" w:h="12240" w:orient="landscape"/>
          <w:pgMar w:top="1701" w:right="1418" w:bottom="1701" w:left="1418" w:header="709" w:footer="709" w:gutter="0"/>
          <w:cols w:space="708"/>
          <w:docGrid w:linePitch="360"/>
        </w:sectPr>
      </w:pPr>
    </w:p>
    <w:p w:rsidR="00E5112A" w:rsidRPr="00E5112A" w:rsidRDefault="00E5112A" w:rsidP="00E5112A">
      <w:pPr>
        <w:pStyle w:val="Ttulo2"/>
        <w:pageBreakBefore/>
        <w:rPr>
          <w:lang w:val="en-US"/>
        </w:rPr>
      </w:pPr>
      <w:bookmarkStart w:id="156" w:name="_Toc373937011"/>
      <w:bookmarkStart w:id="157" w:name="_Toc379879473"/>
      <w:r w:rsidRPr="00E5112A">
        <w:rPr>
          <w:lang w:val="en-US"/>
        </w:rPr>
        <w:lastRenderedPageBreak/>
        <w:t>Annex 13: Agreement Form and Code of Conduct</w:t>
      </w:r>
      <w:bookmarkEnd w:id="156"/>
      <w:bookmarkEnd w:id="157"/>
    </w:p>
    <w:p w:rsidR="00E5112A" w:rsidRPr="00E5112A" w:rsidRDefault="00E5112A" w:rsidP="00E5112A">
      <w:pPr>
        <w:jc w:val="center"/>
        <w:rPr>
          <w:lang w:val="en-US"/>
        </w:rPr>
      </w:pPr>
      <w:r w:rsidRPr="00E5112A">
        <w:rPr>
          <w:noProof/>
          <w:lang w:val="en-US" w:eastAsia="es-CR"/>
        </w:rPr>
        <w:drawing>
          <wp:inline distT="0" distB="0" distL="0" distR="0">
            <wp:extent cx="4528185" cy="7652385"/>
            <wp:effectExtent l="19050" t="0" r="5715" b="0"/>
            <wp:docPr id="6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0"/>
                    <a:srcRect l="14966" t="4810" r="10748" b="6474"/>
                    <a:stretch>
                      <a:fillRect/>
                    </a:stretch>
                  </pic:blipFill>
                  <pic:spPr bwMode="auto">
                    <a:xfrm>
                      <a:off x="0" y="0"/>
                      <a:ext cx="4528185" cy="7652385"/>
                    </a:xfrm>
                    <a:prstGeom prst="rect">
                      <a:avLst/>
                    </a:prstGeom>
                    <a:noFill/>
                    <a:ln w="9525">
                      <a:noFill/>
                      <a:miter lim="800000"/>
                      <a:headEnd/>
                      <a:tailEnd/>
                    </a:ln>
                  </pic:spPr>
                </pic:pic>
              </a:graphicData>
            </a:graphic>
          </wp:inline>
        </w:drawing>
      </w:r>
    </w:p>
    <w:p w:rsidR="00E5112A" w:rsidRPr="00E5112A" w:rsidRDefault="00E5112A" w:rsidP="00E5112A">
      <w:pPr>
        <w:pStyle w:val="Prrafodelista"/>
        <w:ind w:left="787"/>
        <w:rPr>
          <w:noProof/>
          <w:szCs w:val="24"/>
          <w:lang w:val="en-US"/>
        </w:rPr>
      </w:pPr>
      <w:r w:rsidRPr="00E5112A">
        <w:rPr>
          <w:noProof/>
          <w:lang w:val="en-US" w:eastAsia="es-CR"/>
        </w:rPr>
        <w:lastRenderedPageBreak/>
        <w:drawing>
          <wp:inline distT="0" distB="0" distL="0" distR="0">
            <wp:extent cx="4419600" cy="7728585"/>
            <wp:effectExtent l="19050" t="0" r="0" b="0"/>
            <wp:docPr id="6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1"/>
                    <a:srcRect l="17238" t="6435" r="16243" b="5711"/>
                    <a:stretch>
                      <a:fillRect/>
                    </a:stretch>
                  </pic:blipFill>
                  <pic:spPr bwMode="auto">
                    <a:xfrm>
                      <a:off x="0" y="0"/>
                      <a:ext cx="4419600" cy="7728585"/>
                    </a:xfrm>
                    <a:prstGeom prst="rect">
                      <a:avLst/>
                    </a:prstGeom>
                    <a:noFill/>
                    <a:ln w="9525">
                      <a:noFill/>
                      <a:miter lim="800000"/>
                      <a:headEnd/>
                      <a:tailEnd/>
                    </a:ln>
                  </pic:spPr>
                </pic:pic>
              </a:graphicData>
            </a:graphic>
          </wp:inline>
        </w:drawing>
      </w:r>
    </w:p>
    <w:sectPr w:rsidR="00E5112A" w:rsidRPr="00E5112A" w:rsidSect="00E33636">
      <w:pgSz w:w="12240" w:h="15840"/>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4202" w:rsidRDefault="00D84202" w:rsidP="005912D0">
      <w:pPr>
        <w:spacing w:before="0" w:after="0"/>
      </w:pPr>
      <w:r>
        <w:separator/>
      </w:r>
    </w:p>
  </w:endnote>
  <w:endnote w:type="continuationSeparator" w:id="1">
    <w:p w:rsidR="00D84202" w:rsidRDefault="00D84202" w:rsidP="005912D0">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TTE4B6C548t00">
    <w:altName w:val="Cambria"/>
    <w:panose1 w:val="00000000000000000000"/>
    <w:charset w:val="00"/>
    <w:family w:val="auto"/>
    <w:notTrueType/>
    <w:pitch w:val="default"/>
    <w:sig w:usb0="00000003" w:usb1="00000000" w:usb2="00000000" w:usb3="00000000" w:csb0="00000001" w:csb1="00000000"/>
  </w:font>
  <w:font w:name="Body Fon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346" w:rsidRDefault="00182346">
    <w:pPr>
      <w:pStyle w:val="Piedepgina"/>
      <w:jc w:val="right"/>
    </w:pPr>
  </w:p>
  <w:p w:rsidR="00182346" w:rsidRDefault="0018234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497389"/>
      <w:docPartObj>
        <w:docPartGallery w:val="Page Numbers (Bottom of Page)"/>
        <w:docPartUnique/>
      </w:docPartObj>
    </w:sdtPr>
    <w:sdtEndPr>
      <w:rPr>
        <w:noProof/>
      </w:rPr>
    </w:sdtEndPr>
    <w:sdtContent>
      <w:p w:rsidR="00182346" w:rsidRDefault="00182346">
        <w:pPr>
          <w:pStyle w:val="Piedepgina"/>
          <w:jc w:val="right"/>
        </w:pPr>
        <w:fldSimple w:instr=" PAGE   \* MERGEFORMAT ">
          <w:r w:rsidR="009830C2">
            <w:rPr>
              <w:noProof/>
            </w:rPr>
            <w:t>3</w:t>
          </w:r>
        </w:fldSimple>
      </w:p>
    </w:sdtContent>
  </w:sdt>
  <w:p w:rsidR="00182346" w:rsidRDefault="00182346">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497414"/>
      <w:docPartObj>
        <w:docPartGallery w:val="Page Numbers (Bottom of Page)"/>
        <w:docPartUnique/>
      </w:docPartObj>
    </w:sdtPr>
    <w:sdtContent>
      <w:p w:rsidR="00182346" w:rsidRDefault="00182346">
        <w:pPr>
          <w:pStyle w:val="Piedepgina"/>
          <w:jc w:val="right"/>
        </w:pPr>
        <w:fldSimple w:instr=" PAGE   \* MERGEFORMAT ">
          <w:r w:rsidR="009830C2">
            <w:rPr>
              <w:noProof/>
            </w:rPr>
            <w:t>2</w:t>
          </w:r>
        </w:fldSimple>
      </w:p>
    </w:sdtContent>
  </w:sdt>
  <w:p w:rsidR="00182346" w:rsidRDefault="00182346">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0746532"/>
      <w:docPartObj>
        <w:docPartGallery w:val="Page Numbers (Bottom of Page)"/>
        <w:docPartUnique/>
      </w:docPartObj>
    </w:sdtPr>
    <w:sdtContent>
      <w:p w:rsidR="00182346" w:rsidRDefault="00182346">
        <w:pPr>
          <w:pStyle w:val="Piedepgina"/>
          <w:jc w:val="right"/>
        </w:pPr>
        <w:r w:rsidRPr="009B6E17">
          <w:fldChar w:fldCharType="begin"/>
        </w:r>
        <w:r>
          <w:instrText>PAGE   \* MERGEFORMAT</w:instrText>
        </w:r>
        <w:r w:rsidRPr="009B6E17">
          <w:fldChar w:fldCharType="separate"/>
        </w:r>
        <w:r w:rsidR="009830C2" w:rsidRPr="009830C2">
          <w:rPr>
            <w:noProof/>
            <w:lang w:val="es-ES"/>
          </w:rPr>
          <w:t>40</w:t>
        </w:r>
        <w:r>
          <w:rPr>
            <w:noProof/>
            <w:lang w:val="es-ES"/>
          </w:rPr>
          <w:fldChar w:fldCharType="end"/>
        </w:r>
      </w:p>
    </w:sdtContent>
  </w:sdt>
  <w:p w:rsidR="00182346" w:rsidRDefault="00182346">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6226162"/>
      <w:docPartObj>
        <w:docPartGallery w:val="Page Numbers (Bottom of Page)"/>
        <w:docPartUnique/>
      </w:docPartObj>
    </w:sdtPr>
    <w:sdtEndPr>
      <w:rPr>
        <w:noProof/>
      </w:rPr>
    </w:sdtEndPr>
    <w:sdtContent>
      <w:p w:rsidR="00182346" w:rsidRDefault="00182346">
        <w:pPr>
          <w:pStyle w:val="Piedepgina"/>
          <w:jc w:val="right"/>
        </w:pPr>
        <w:fldSimple w:instr=" PAGE   \* MERGEFORMAT ">
          <w:r w:rsidR="009830C2">
            <w:rPr>
              <w:noProof/>
            </w:rPr>
            <w:t>31</w:t>
          </w:r>
        </w:fldSimple>
      </w:p>
    </w:sdtContent>
  </w:sdt>
  <w:p w:rsidR="00182346" w:rsidRDefault="00182346">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12A" w:rsidRDefault="00E5112A">
    <w:pPr>
      <w:pStyle w:val="Piedepgina"/>
      <w:jc w:val="right"/>
    </w:pPr>
    <w:r>
      <w:fldChar w:fldCharType="begin"/>
    </w:r>
    <w:r>
      <w:instrText>PAGE   \* MERGEFORMAT</w:instrText>
    </w:r>
    <w:r>
      <w:fldChar w:fldCharType="separate"/>
    </w:r>
    <w:r w:rsidR="009830C2" w:rsidRPr="009830C2">
      <w:rPr>
        <w:noProof/>
        <w:lang w:val="es-ES"/>
      </w:rPr>
      <w:t>106</w:t>
    </w:r>
    <w:r>
      <w:fldChar w:fldCharType="end"/>
    </w:r>
  </w:p>
  <w:p w:rsidR="00E5112A" w:rsidRDefault="00E5112A">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12A" w:rsidRDefault="00E5112A">
    <w:pPr>
      <w:pStyle w:val="Piedepgina"/>
      <w:jc w:val="right"/>
    </w:pPr>
    <w:r>
      <w:fldChar w:fldCharType="begin"/>
    </w:r>
    <w:r>
      <w:instrText xml:space="preserve"> PAGE   \* MERGEFORMAT </w:instrText>
    </w:r>
    <w:r>
      <w:fldChar w:fldCharType="separate"/>
    </w:r>
    <w:r w:rsidR="009830C2">
      <w:rPr>
        <w:noProof/>
      </w:rPr>
      <w:t>41</w:t>
    </w:r>
    <w:r>
      <w:fldChar w:fldCharType="end"/>
    </w:r>
  </w:p>
  <w:p w:rsidR="00E5112A" w:rsidRDefault="00E5112A">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12A" w:rsidRDefault="00E5112A">
    <w:pPr>
      <w:pStyle w:val="Piedepgina"/>
      <w:jc w:val="right"/>
    </w:pPr>
    <w:r>
      <w:fldChar w:fldCharType="begin"/>
    </w:r>
    <w:r>
      <w:instrText>PAGE   \* MERGEFORMAT</w:instrText>
    </w:r>
    <w:r>
      <w:fldChar w:fldCharType="separate"/>
    </w:r>
    <w:r w:rsidR="009830C2" w:rsidRPr="009830C2">
      <w:rPr>
        <w:noProof/>
        <w:lang w:val="es-ES"/>
      </w:rPr>
      <w:t>202</w:t>
    </w:r>
    <w:r>
      <w:fldChar w:fldCharType="end"/>
    </w:r>
  </w:p>
  <w:p w:rsidR="00E5112A" w:rsidRDefault="00E5112A">
    <w:pPr>
      <w:pStyle w:val="Piedep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12A" w:rsidRDefault="00E5112A">
    <w:pPr>
      <w:pStyle w:val="Piedepgina"/>
      <w:jc w:val="right"/>
    </w:pPr>
    <w:r>
      <w:fldChar w:fldCharType="begin"/>
    </w:r>
    <w:r>
      <w:instrText xml:space="preserve"> PAGE   \* MERGEFORMAT </w:instrText>
    </w:r>
    <w:r>
      <w:fldChar w:fldCharType="separate"/>
    </w:r>
    <w:r w:rsidR="009830C2">
      <w:rPr>
        <w:noProof/>
      </w:rPr>
      <w:t>203</w:t>
    </w:r>
    <w:r>
      <w:fldChar w:fldCharType="end"/>
    </w:r>
  </w:p>
  <w:p w:rsidR="00E5112A" w:rsidRDefault="00E5112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4202" w:rsidRDefault="00D84202" w:rsidP="005912D0">
      <w:pPr>
        <w:spacing w:before="0" w:after="0"/>
      </w:pPr>
      <w:r>
        <w:separator/>
      </w:r>
    </w:p>
  </w:footnote>
  <w:footnote w:type="continuationSeparator" w:id="1">
    <w:p w:rsidR="00D84202" w:rsidRDefault="00D84202" w:rsidP="005912D0">
      <w:pPr>
        <w:spacing w:before="0" w:after="0"/>
      </w:pPr>
      <w:r>
        <w:continuationSeparator/>
      </w:r>
    </w:p>
  </w:footnote>
  <w:footnote w:id="2">
    <w:p w:rsidR="00182346" w:rsidRPr="003E7F27" w:rsidRDefault="00182346" w:rsidP="00061666">
      <w:pPr>
        <w:pStyle w:val="Textonotapie"/>
        <w:rPr>
          <w:lang w:val="en-US"/>
        </w:rPr>
      </w:pPr>
      <w:r>
        <w:rPr>
          <w:rStyle w:val="Refdenotaalpie"/>
        </w:rPr>
        <w:footnoteRef/>
      </w:r>
      <w:r w:rsidRPr="00061666">
        <w:rPr>
          <w:lang w:val="en-US"/>
        </w:rPr>
        <w:t xml:space="preserve"> </w:t>
      </w:r>
      <w:r w:rsidRPr="003E7F27">
        <w:rPr>
          <w:lang w:val="en-US"/>
        </w:rPr>
        <w:t>The evaluation team received a copy of a document containing the formal approval of the extension of the deadline until September 30</w:t>
      </w:r>
      <w:r>
        <w:rPr>
          <w:lang w:val="en-US"/>
        </w:rPr>
        <w:t>th</w:t>
      </w:r>
      <w:r w:rsidRPr="003E7F27">
        <w:rPr>
          <w:lang w:val="en-US"/>
        </w:rPr>
        <w:t xml:space="preserve">, 2013 on behalf of UNDP/GEF, and a letter from the UPME Director-General addressed to the </w:t>
      </w:r>
      <w:r>
        <w:rPr>
          <w:lang w:val="en-US"/>
        </w:rPr>
        <w:t xml:space="preserve">UNDP Resident </w:t>
      </w:r>
      <w:r w:rsidRPr="003E7F27">
        <w:rPr>
          <w:lang w:val="en-US"/>
        </w:rPr>
        <w:t>Representa</w:t>
      </w:r>
      <w:r>
        <w:rPr>
          <w:lang w:val="en-US"/>
        </w:rPr>
        <w:t>tive</w:t>
      </w:r>
      <w:r w:rsidRPr="003E7F27">
        <w:rPr>
          <w:lang w:val="en-US"/>
        </w:rPr>
        <w:t xml:space="preserve">, </w:t>
      </w:r>
      <w:r>
        <w:rPr>
          <w:lang w:val="en-US"/>
        </w:rPr>
        <w:t xml:space="preserve">dated August </w:t>
      </w:r>
      <w:r w:rsidRPr="003E7F27">
        <w:rPr>
          <w:lang w:val="en-US"/>
        </w:rPr>
        <w:t>21</w:t>
      </w:r>
      <w:r>
        <w:rPr>
          <w:lang w:val="en-US"/>
        </w:rPr>
        <w:t xml:space="preserve">st, </w:t>
      </w:r>
      <w:r w:rsidRPr="003E7F27">
        <w:rPr>
          <w:lang w:val="en-US"/>
        </w:rPr>
        <w:t xml:space="preserve">2013 </w:t>
      </w:r>
      <w:r>
        <w:rPr>
          <w:lang w:val="en-US"/>
        </w:rPr>
        <w:t xml:space="preserve">requesting a new </w:t>
      </w:r>
      <w:r w:rsidRPr="003E7F27">
        <w:rPr>
          <w:lang w:val="en-US"/>
        </w:rPr>
        <w:t>extensi</w:t>
      </w:r>
      <w:r>
        <w:rPr>
          <w:lang w:val="en-US"/>
        </w:rPr>
        <w:t>on until N</w:t>
      </w:r>
      <w:r w:rsidRPr="003E7F27">
        <w:rPr>
          <w:lang w:val="en-US"/>
        </w:rPr>
        <w:t>ov</w:t>
      </w:r>
      <w:r>
        <w:rPr>
          <w:lang w:val="en-US"/>
        </w:rPr>
        <w:t>ember 30th,</w:t>
      </w:r>
      <w:r w:rsidRPr="003E7F27">
        <w:rPr>
          <w:lang w:val="en-US"/>
        </w:rPr>
        <w:t xml:space="preserve"> 2013.</w:t>
      </w:r>
    </w:p>
    <w:p w:rsidR="00182346" w:rsidRPr="00061666" w:rsidRDefault="00182346">
      <w:pPr>
        <w:pStyle w:val="Textonotapie"/>
        <w:rPr>
          <w:lang w:val="en-US"/>
        </w:rPr>
      </w:pPr>
    </w:p>
  </w:footnote>
  <w:footnote w:id="3">
    <w:p w:rsidR="00182346" w:rsidRPr="00A372A4" w:rsidRDefault="00182346">
      <w:pPr>
        <w:pStyle w:val="Textonotapie"/>
        <w:rPr>
          <w:lang w:val="en-US"/>
        </w:rPr>
      </w:pPr>
      <w:r>
        <w:rPr>
          <w:rStyle w:val="Refdenotaalpie"/>
        </w:rPr>
        <w:footnoteRef/>
      </w:r>
      <w:r>
        <w:rPr>
          <w:lang w:val="en-US"/>
        </w:rPr>
        <w:t>El OTU/MAVDT/UNPD “Demonstration</w:t>
      </w:r>
      <w:r w:rsidRPr="000B4D16">
        <w:rPr>
          <w:lang w:val="en-US"/>
        </w:rPr>
        <w:t xml:space="preserve"> Project for the integral development of the chiilers subsector in Colombia, prioritizing the application of CFC-free </w:t>
      </w:r>
      <w:r>
        <w:rPr>
          <w:lang w:val="en-US"/>
        </w:rPr>
        <w:t xml:space="preserve">and energy efficient </w:t>
      </w:r>
      <w:r w:rsidRPr="000B4D16">
        <w:rPr>
          <w:lang w:val="en-US"/>
        </w:rPr>
        <w:t>techno</w:t>
      </w:r>
      <w:r>
        <w:rPr>
          <w:lang w:val="en-US"/>
        </w:rPr>
        <w:t xml:space="preserve">logy for the replacement of CFC-based </w:t>
      </w:r>
      <w:r w:rsidRPr="000B4D16">
        <w:rPr>
          <w:lang w:val="en-US"/>
        </w:rPr>
        <w:t>chiller</w:t>
      </w:r>
      <w:r>
        <w:rPr>
          <w:lang w:val="en-US"/>
        </w:rPr>
        <w:t>s</w:t>
      </w:r>
      <w:r w:rsidRPr="000B4D16">
        <w:rPr>
          <w:lang w:val="en-US"/>
        </w:rPr>
        <w:t xml:space="preserve">”. </w:t>
      </w:r>
      <w:r w:rsidRPr="00A372A4">
        <w:rPr>
          <w:lang w:val="en-US"/>
        </w:rPr>
        <w:t>October 3, 2005.</w:t>
      </w:r>
    </w:p>
  </w:footnote>
  <w:footnote w:id="4">
    <w:p w:rsidR="00182346" w:rsidRPr="00A372A4" w:rsidRDefault="00182346">
      <w:pPr>
        <w:pStyle w:val="Textonotapie"/>
        <w:rPr>
          <w:lang w:val="en-US"/>
        </w:rPr>
      </w:pPr>
      <w:r>
        <w:rPr>
          <w:rStyle w:val="Refdenotaalpie"/>
        </w:rPr>
        <w:footnoteRef/>
      </w:r>
      <w:r>
        <w:rPr>
          <w:lang w:val="en-US"/>
        </w:rPr>
        <w:t xml:space="preserve"> Project D</w:t>
      </w:r>
      <w:r w:rsidRPr="00823F36">
        <w:rPr>
          <w:lang w:val="en-US"/>
        </w:rPr>
        <w:t>o</w:t>
      </w:r>
      <w:r>
        <w:rPr>
          <w:lang w:val="en-US"/>
        </w:rPr>
        <w:t>cument of the Colombian Program</w:t>
      </w:r>
      <w:r w:rsidRPr="00823F36">
        <w:rPr>
          <w:lang w:val="en-US"/>
        </w:rPr>
        <w:t xml:space="preserve"> (2008-2012). Educational Board of the United Nations Program for the </w:t>
      </w:r>
      <w:r>
        <w:rPr>
          <w:lang w:val="en-US"/>
        </w:rPr>
        <w:t>United Nations</w:t>
      </w:r>
      <w:r w:rsidRPr="00823F36">
        <w:rPr>
          <w:lang w:val="en-US"/>
        </w:rPr>
        <w:t xml:space="preserve"> Development and </w:t>
      </w:r>
      <w:r>
        <w:rPr>
          <w:lang w:val="en-US"/>
        </w:rPr>
        <w:t xml:space="preserve">Population Fund. </w:t>
      </w:r>
      <w:r w:rsidRPr="00A372A4">
        <w:rPr>
          <w:lang w:val="en-US"/>
        </w:rPr>
        <w:t>July 16</w:t>
      </w:r>
      <w:r>
        <w:rPr>
          <w:lang w:val="en-US"/>
        </w:rPr>
        <w:t>th</w:t>
      </w:r>
      <w:r w:rsidRPr="00A372A4">
        <w:rPr>
          <w:lang w:val="en-US"/>
        </w:rPr>
        <w:t>, 2007.</w:t>
      </w:r>
    </w:p>
  </w:footnote>
  <w:footnote w:id="5">
    <w:p w:rsidR="00182346" w:rsidRPr="00A372A4" w:rsidRDefault="00182346">
      <w:pPr>
        <w:pStyle w:val="Textonotapie"/>
        <w:rPr>
          <w:lang w:val="en-US"/>
        </w:rPr>
      </w:pPr>
      <w:r>
        <w:rPr>
          <w:rStyle w:val="Refdenotaalpie"/>
        </w:rPr>
        <w:footnoteRef/>
      </w:r>
      <w:r>
        <w:rPr>
          <w:lang w:val="en-US"/>
        </w:rPr>
        <w:t xml:space="preserve"> Verbal</w:t>
      </w:r>
      <w:r w:rsidRPr="00A372A4">
        <w:rPr>
          <w:lang w:val="en-US"/>
        </w:rPr>
        <w:t xml:space="preserve"> information provided by </w:t>
      </w:r>
      <w:r>
        <w:rPr>
          <w:lang w:val="en-US"/>
        </w:rPr>
        <w:t>OTU</w:t>
      </w:r>
      <w:r w:rsidRPr="00A372A4">
        <w:rPr>
          <w:lang w:val="en-US"/>
        </w:rPr>
        <w:t xml:space="preserve"> to the evaluators.</w:t>
      </w:r>
    </w:p>
  </w:footnote>
  <w:footnote w:id="6">
    <w:p w:rsidR="00182346" w:rsidRPr="000322CF" w:rsidRDefault="00182346">
      <w:pPr>
        <w:pStyle w:val="Textonotapie"/>
        <w:rPr>
          <w:lang w:val="en-US"/>
        </w:rPr>
      </w:pPr>
      <w:r>
        <w:rPr>
          <w:rStyle w:val="Refdenotaalpie"/>
        </w:rPr>
        <w:footnoteRef/>
      </w:r>
      <w:r>
        <w:rPr>
          <w:lang w:val="en-US"/>
        </w:rPr>
        <w:t>According to</w:t>
      </w:r>
      <w:r w:rsidRPr="000322CF">
        <w:rPr>
          <w:lang w:val="en-US"/>
        </w:rPr>
        <w:t xml:space="preserve"> D</w:t>
      </w:r>
      <w:r>
        <w:rPr>
          <w:lang w:val="en-US"/>
        </w:rPr>
        <w:t>ecree 2501 of 2007, article 3 "R</w:t>
      </w:r>
      <w:r w:rsidRPr="000322CF">
        <w:rPr>
          <w:lang w:val="en-US"/>
        </w:rPr>
        <w:t>ational and efficient use of electrical energy in social interest</w:t>
      </w:r>
      <w:r>
        <w:rPr>
          <w:lang w:val="en-US"/>
        </w:rPr>
        <w:t xml:space="preserve"> housing</w:t>
      </w:r>
      <w:r w:rsidRPr="000322CF">
        <w:rPr>
          <w:lang w:val="en-US"/>
        </w:rPr>
        <w:t xml:space="preserve">", the emission of these </w:t>
      </w:r>
      <w:r>
        <w:rPr>
          <w:lang w:val="en-US"/>
        </w:rPr>
        <w:t>regulations</w:t>
      </w:r>
      <w:r w:rsidRPr="000322CF">
        <w:rPr>
          <w:lang w:val="en-US"/>
        </w:rPr>
        <w:t xml:space="preserve"> </w:t>
      </w:r>
      <w:r>
        <w:rPr>
          <w:lang w:val="en-US"/>
        </w:rPr>
        <w:t xml:space="preserve">corresponds to the Ministry </w:t>
      </w:r>
      <w:r w:rsidRPr="000322CF">
        <w:rPr>
          <w:lang w:val="en-US"/>
        </w:rPr>
        <w:t>of Mines and Energy, and the</w:t>
      </w:r>
      <w:r>
        <w:rPr>
          <w:lang w:val="en-US"/>
        </w:rPr>
        <w:t xml:space="preserve"> Ministry of</w:t>
      </w:r>
      <w:r w:rsidRPr="000322CF">
        <w:rPr>
          <w:lang w:val="en-US"/>
        </w:rPr>
        <w:t xml:space="preserve"> Environment, Housing and Territorial Development.</w:t>
      </w:r>
    </w:p>
  </w:footnote>
  <w:footnote w:id="7">
    <w:p w:rsidR="00182346" w:rsidRPr="00042BCC" w:rsidRDefault="00182346">
      <w:pPr>
        <w:pStyle w:val="Textonotapie"/>
        <w:rPr>
          <w:lang w:val="en-US"/>
        </w:rPr>
      </w:pPr>
      <w:r>
        <w:rPr>
          <w:rStyle w:val="Refdenotaalpie"/>
        </w:rPr>
        <w:footnoteRef/>
      </w:r>
      <w:r w:rsidRPr="008846B6">
        <w:rPr>
          <w:lang w:val="en-US"/>
        </w:rPr>
        <w:t xml:space="preserve"> According to what was agreed upon on</w:t>
      </w:r>
      <w:r>
        <w:rPr>
          <w:lang w:val="en-US"/>
        </w:rPr>
        <w:t xml:space="preserve"> </w:t>
      </w:r>
      <w:r w:rsidRPr="008846B6">
        <w:rPr>
          <w:lang w:val="en-US"/>
        </w:rPr>
        <w:t>Dec</w:t>
      </w:r>
      <w:r>
        <w:rPr>
          <w:lang w:val="en-US"/>
        </w:rPr>
        <w:t>ember 9th, 2011 by</w:t>
      </w:r>
      <w:r w:rsidRPr="008846B6">
        <w:rPr>
          <w:lang w:val="en-US"/>
        </w:rPr>
        <w:t xml:space="preserve"> </w:t>
      </w:r>
      <w:r>
        <w:rPr>
          <w:lang w:val="en-US"/>
        </w:rPr>
        <w:t>the Project Steering Committee</w:t>
      </w:r>
      <w:r w:rsidRPr="008846B6">
        <w:rPr>
          <w:lang w:val="en-US"/>
        </w:rPr>
        <w:t xml:space="preserve">. </w:t>
      </w:r>
      <w:r w:rsidRPr="00042BCC">
        <w:rPr>
          <w:lang w:val="en-US"/>
        </w:rPr>
        <w:t>Record No. 03.</w:t>
      </w:r>
    </w:p>
  </w:footnote>
  <w:footnote w:id="8">
    <w:p w:rsidR="00182346" w:rsidRPr="00042BCC" w:rsidRDefault="00182346">
      <w:pPr>
        <w:pStyle w:val="Textonotapie"/>
        <w:rPr>
          <w:lang w:val="en-US"/>
        </w:rPr>
      </w:pPr>
      <w:r>
        <w:rPr>
          <w:rStyle w:val="Refdenotaalpie"/>
        </w:rPr>
        <w:footnoteRef/>
      </w:r>
      <w:r w:rsidRPr="00042BCC">
        <w:rPr>
          <w:lang w:val="en-US"/>
        </w:rPr>
        <w:t xml:space="preserve"> Data provided</w:t>
      </w:r>
      <w:r>
        <w:rPr>
          <w:lang w:val="en-US"/>
        </w:rPr>
        <w:t xml:space="preserve"> bu UNDP</w:t>
      </w:r>
      <w:r w:rsidRPr="00042BCC">
        <w:rPr>
          <w:lang w:val="en-US"/>
        </w:rPr>
        <w:t xml:space="preserve"> up until November 22</w:t>
      </w:r>
      <w:r>
        <w:rPr>
          <w:lang w:val="en-US"/>
        </w:rPr>
        <w:t>nd</w:t>
      </w:r>
      <w:r w:rsidRPr="00042BCC">
        <w:rPr>
          <w:lang w:val="en-US"/>
        </w:rPr>
        <w:t>, 2013.</w:t>
      </w:r>
    </w:p>
  </w:footnote>
  <w:footnote w:id="9">
    <w:p w:rsidR="00182346" w:rsidRPr="00A919B1" w:rsidRDefault="00182346">
      <w:pPr>
        <w:pStyle w:val="Textonotapie"/>
        <w:rPr>
          <w:lang w:val="en-US"/>
        </w:rPr>
      </w:pPr>
      <w:r>
        <w:rPr>
          <w:rStyle w:val="Refdenotaalpie"/>
        </w:rPr>
        <w:footnoteRef/>
      </w:r>
      <w:r w:rsidRPr="00A919B1">
        <w:rPr>
          <w:lang w:val="en-US"/>
        </w:rPr>
        <w:t xml:space="preserve"> According to the PNUD Colombia counterparty letter received on Nov</w:t>
      </w:r>
      <w:r>
        <w:rPr>
          <w:lang w:val="en-US"/>
        </w:rPr>
        <w:t>ember 22nd, 20</w:t>
      </w:r>
      <w:r w:rsidRPr="00A919B1">
        <w:rPr>
          <w:lang w:val="en-US"/>
        </w:rPr>
        <w:t>13.</w:t>
      </w:r>
    </w:p>
  </w:footnote>
  <w:footnote w:id="10">
    <w:p w:rsidR="00182346" w:rsidRPr="00D37B75" w:rsidRDefault="00182346">
      <w:pPr>
        <w:pStyle w:val="Textonotapie"/>
        <w:rPr>
          <w:lang w:val="en-US"/>
        </w:rPr>
      </w:pPr>
      <w:r>
        <w:rPr>
          <w:rStyle w:val="Refdenotaalpie"/>
        </w:rPr>
        <w:footnoteRef/>
      </w:r>
      <w:r w:rsidRPr="00D37B75">
        <w:rPr>
          <w:lang w:val="en-US"/>
        </w:rPr>
        <w:t xml:space="preserve"> According to </w:t>
      </w:r>
      <w:r>
        <w:rPr>
          <w:lang w:val="en-US"/>
        </w:rPr>
        <w:t>a</w:t>
      </w:r>
      <w:r w:rsidRPr="00D37B75">
        <w:rPr>
          <w:lang w:val="en-US"/>
        </w:rPr>
        <w:t xml:space="preserve"> </w:t>
      </w:r>
      <w:r>
        <w:rPr>
          <w:lang w:val="en-US"/>
        </w:rPr>
        <w:t>note o</w:t>
      </w:r>
      <w:r w:rsidRPr="00D37B75">
        <w:rPr>
          <w:lang w:val="en-US"/>
        </w:rPr>
        <w:t>n the Quaterly Report</w:t>
      </w:r>
      <w:r>
        <w:rPr>
          <w:lang w:val="en-US"/>
        </w:rPr>
        <w:t xml:space="preserve"> of the Project April – June 2012</w:t>
      </w:r>
    </w:p>
  </w:footnote>
  <w:footnote w:id="11">
    <w:p w:rsidR="00182346" w:rsidRPr="009D46A3" w:rsidRDefault="00182346" w:rsidP="009D46A3">
      <w:pPr>
        <w:pStyle w:val="Textonotapie"/>
        <w:rPr>
          <w:lang w:val="en-US"/>
        </w:rPr>
      </w:pPr>
      <w:r>
        <w:rPr>
          <w:rStyle w:val="Refdenotaalpie"/>
        </w:rPr>
        <w:footnoteRef/>
      </w:r>
      <w:r w:rsidRPr="009D46A3">
        <w:rPr>
          <w:lang w:val="en-US"/>
        </w:rPr>
        <w:t xml:space="preserve"> Annex 1_Sintesis CFC chillers Colombia update 2010.xlsx</w:t>
      </w:r>
      <w:r>
        <w:rPr>
          <w:lang w:val="en-US"/>
        </w:rPr>
        <w:t>.  Information provided by the P</w:t>
      </w:r>
      <w:r w:rsidRPr="009D46A3">
        <w:rPr>
          <w:lang w:val="en-US"/>
        </w:rPr>
        <w:t xml:space="preserve">roject and prepared by </w:t>
      </w:r>
      <w:r>
        <w:rPr>
          <w:lang w:val="en-US"/>
        </w:rPr>
        <w:t>OT</w:t>
      </w:r>
      <w:r w:rsidRPr="009D46A3">
        <w:rPr>
          <w:lang w:val="en-US"/>
        </w:rPr>
        <w:t>U</w:t>
      </w:r>
      <w:r>
        <w:rPr>
          <w:lang w:val="en-US"/>
        </w:rPr>
        <w:t xml:space="preserve"> in December </w:t>
      </w:r>
      <w:r w:rsidRPr="009D46A3">
        <w:rPr>
          <w:lang w:val="en-US"/>
        </w:rPr>
        <w:t>2010.</w:t>
      </w:r>
    </w:p>
    <w:p w:rsidR="00182346" w:rsidRPr="009D46A3" w:rsidRDefault="00182346">
      <w:pPr>
        <w:pStyle w:val="Textonotapie"/>
        <w:rPr>
          <w:lang w:val="en-US"/>
        </w:rPr>
      </w:pPr>
    </w:p>
  </w:footnote>
  <w:footnote w:id="12">
    <w:p w:rsidR="00182346" w:rsidRPr="009D46A3" w:rsidRDefault="00182346">
      <w:pPr>
        <w:pStyle w:val="Textonotapie"/>
        <w:rPr>
          <w:lang w:val="en-US"/>
        </w:rPr>
      </w:pPr>
      <w:r>
        <w:rPr>
          <w:rStyle w:val="Refdenotaalpie"/>
        </w:rPr>
        <w:footnoteRef/>
      </w:r>
      <w:r w:rsidRPr="009D46A3">
        <w:rPr>
          <w:lang w:val="en-US"/>
        </w:rPr>
        <w:t xml:space="preserve"> According to a statement </w:t>
      </w:r>
      <w:r>
        <w:rPr>
          <w:lang w:val="en-US"/>
        </w:rPr>
        <w:t>given by Eng. Cristina Mariaca of OTU, who works directly with</w:t>
      </w:r>
      <w:r w:rsidRPr="009D46A3">
        <w:rPr>
          <w:lang w:val="en-US"/>
        </w:rPr>
        <w:t xml:space="preserve"> UNDP Project #74760.</w:t>
      </w:r>
    </w:p>
  </w:footnote>
  <w:footnote w:id="13">
    <w:p w:rsidR="00182346" w:rsidRPr="00E532BD" w:rsidRDefault="00182346">
      <w:pPr>
        <w:pStyle w:val="Textonotapie"/>
        <w:rPr>
          <w:lang w:val="en-US"/>
        </w:rPr>
      </w:pPr>
      <w:r>
        <w:rPr>
          <w:rStyle w:val="Refdenotaalpie"/>
        </w:rPr>
        <w:footnoteRef/>
      </w:r>
      <w:r>
        <w:rPr>
          <w:lang w:val="en-US"/>
        </w:rPr>
        <w:t xml:space="preserve"> In total, the P</w:t>
      </w:r>
      <w:r w:rsidRPr="00E532BD">
        <w:rPr>
          <w:lang w:val="en-US"/>
        </w:rPr>
        <w:t xml:space="preserve">roject funded, with </w:t>
      </w:r>
      <w:r>
        <w:rPr>
          <w:lang w:val="en-US"/>
        </w:rPr>
        <w:t xml:space="preserve">its </w:t>
      </w:r>
      <w:r w:rsidRPr="00E532BD">
        <w:rPr>
          <w:lang w:val="en-US"/>
        </w:rPr>
        <w:t xml:space="preserve">own resources, energy audits in 19 </w:t>
      </w:r>
      <w:r>
        <w:rPr>
          <w:lang w:val="en-US"/>
        </w:rPr>
        <w:t>buildings located in different cities.</w:t>
      </w:r>
    </w:p>
  </w:footnote>
  <w:footnote w:id="14">
    <w:p w:rsidR="00182346" w:rsidRPr="009F614A" w:rsidRDefault="00182346">
      <w:pPr>
        <w:pStyle w:val="Textonotapie"/>
        <w:rPr>
          <w:lang w:val="en-US"/>
        </w:rPr>
      </w:pPr>
      <w:r>
        <w:rPr>
          <w:rStyle w:val="Refdenotaalpie"/>
        </w:rPr>
        <w:footnoteRef/>
      </w:r>
      <w:r w:rsidRPr="009F614A">
        <w:rPr>
          <w:lang w:val="en-US"/>
        </w:rPr>
        <w:t xml:space="preserve"> Follow-up Meeting of the Project #70467, September 07, </w:t>
      </w:r>
      <w:r>
        <w:rPr>
          <w:lang w:val="en-US"/>
        </w:rPr>
        <w:t>2012. Act</w:t>
      </w:r>
      <w:r w:rsidRPr="009F614A">
        <w:rPr>
          <w:lang w:val="en-US"/>
        </w:rPr>
        <w:t xml:space="preserve"> No. 04.</w:t>
      </w:r>
    </w:p>
  </w:footnote>
  <w:footnote w:id="15">
    <w:p w:rsidR="00182346" w:rsidRPr="00700839" w:rsidRDefault="00182346" w:rsidP="009F614A">
      <w:pPr>
        <w:pStyle w:val="Textonotapie"/>
        <w:rPr>
          <w:lang w:val="en-US"/>
        </w:rPr>
      </w:pPr>
      <w:r>
        <w:rPr>
          <w:rStyle w:val="Refdenotaalpie"/>
        </w:rPr>
        <w:footnoteRef/>
      </w:r>
      <w:r w:rsidRPr="009F614A">
        <w:rPr>
          <w:lang w:val="en-US"/>
        </w:rPr>
        <w:t xml:space="preserve"> Follow-up Meeting of the Project #70467, September 07, 2012. </w:t>
      </w:r>
      <w:r w:rsidRPr="00700839">
        <w:rPr>
          <w:lang w:val="en-US"/>
        </w:rPr>
        <w:t>Act No. 04.</w:t>
      </w:r>
    </w:p>
    <w:p w:rsidR="00182346" w:rsidRPr="00700839" w:rsidRDefault="00182346">
      <w:pPr>
        <w:pStyle w:val="Textonotapie"/>
        <w:rPr>
          <w:lang w:val="en-US"/>
        </w:rPr>
      </w:pPr>
    </w:p>
  </w:footnote>
  <w:footnote w:id="16">
    <w:p w:rsidR="00182346" w:rsidRPr="00AC1452" w:rsidRDefault="00182346" w:rsidP="00AC1452">
      <w:pPr>
        <w:pStyle w:val="Textonotapie"/>
        <w:rPr>
          <w:lang w:val="en-US"/>
        </w:rPr>
      </w:pPr>
      <w:r>
        <w:rPr>
          <w:rStyle w:val="Refdenotaalpie"/>
        </w:rPr>
        <w:footnoteRef/>
      </w:r>
      <w:r w:rsidRPr="00F66C5F">
        <w:rPr>
          <w:lang w:val="en-US"/>
        </w:rPr>
        <w:t xml:space="preserve"> According to comments made on January 26</w:t>
      </w:r>
      <w:r>
        <w:rPr>
          <w:lang w:val="en-US"/>
        </w:rPr>
        <w:t>th</w:t>
      </w:r>
      <w:r w:rsidRPr="00F66C5F">
        <w:rPr>
          <w:lang w:val="en-US"/>
        </w:rPr>
        <w:t xml:space="preserve">, 2011 at the Steering Committee. </w:t>
      </w:r>
      <w:r w:rsidRPr="00AC1452">
        <w:rPr>
          <w:lang w:val="en-US"/>
        </w:rPr>
        <w:t>Act Nº 2</w:t>
      </w:r>
    </w:p>
  </w:footnote>
  <w:footnote w:id="17">
    <w:p w:rsidR="00182346" w:rsidRPr="001E5D58" w:rsidRDefault="00182346" w:rsidP="00AC1452">
      <w:pPr>
        <w:pStyle w:val="Textonotapie"/>
        <w:rPr>
          <w:rFonts w:cs="Arial"/>
          <w:lang w:val="en-US"/>
        </w:rPr>
      </w:pPr>
      <w:r w:rsidRPr="00CA5B2C">
        <w:rPr>
          <w:rStyle w:val="Refdenotaalpie"/>
          <w:rFonts w:cs="Arial"/>
        </w:rPr>
        <w:footnoteRef/>
      </w:r>
      <w:r>
        <w:rPr>
          <w:rFonts w:cs="Arial"/>
          <w:bCs/>
          <w:lang w:val="en-US"/>
        </w:rPr>
        <w:t xml:space="preserve"> </w:t>
      </w:r>
      <w:r w:rsidRPr="001E5D58">
        <w:rPr>
          <w:rFonts w:cs="Arial"/>
          <w:bCs/>
          <w:lang w:val="en-US"/>
        </w:rPr>
        <w:t>Final Report.  </w:t>
      </w:r>
      <w:r w:rsidRPr="001E5D58">
        <w:rPr>
          <w:rFonts w:cs="Arial"/>
          <w:lang w:val="en-US"/>
        </w:rPr>
        <w:t xml:space="preserve">Third deliverable of the </w:t>
      </w:r>
      <w:r>
        <w:rPr>
          <w:rFonts w:cs="Arial"/>
          <w:lang w:val="en-US"/>
        </w:rPr>
        <w:t>contract No. 0000010656 2011. UP</w:t>
      </w:r>
      <w:r w:rsidRPr="001E5D58">
        <w:rPr>
          <w:rFonts w:cs="Arial"/>
          <w:lang w:val="en-US"/>
        </w:rPr>
        <w:t>ME-UNDP.</w:t>
      </w:r>
      <w:r>
        <w:rPr>
          <w:rFonts w:cs="Arial"/>
          <w:lang w:val="en-US"/>
        </w:rPr>
        <w:t xml:space="preserve"> </w:t>
      </w:r>
      <w:r w:rsidRPr="001E5D58">
        <w:rPr>
          <w:rFonts w:cs="Arial"/>
          <w:lang w:val="en-US"/>
        </w:rPr>
        <w:t>Consulting</w:t>
      </w:r>
      <w:r>
        <w:rPr>
          <w:rFonts w:cs="Arial"/>
          <w:lang w:val="en-US"/>
        </w:rPr>
        <w:t xml:space="preserve"> and Management, Co </w:t>
      </w:r>
      <w:r w:rsidRPr="001E5D58">
        <w:rPr>
          <w:rFonts w:cs="Arial"/>
          <w:lang w:val="en-US"/>
        </w:rPr>
        <w:t>Limited. May 20</w:t>
      </w:r>
      <w:r>
        <w:rPr>
          <w:rFonts w:cs="Arial"/>
          <w:lang w:val="en-US"/>
        </w:rPr>
        <w:t>12</w:t>
      </w:r>
    </w:p>
  </w:footnote>
  <w:footnote w:id="18">
    <w:p w:rsidR="00182346" w:rsidRPr="001E5D58" w:rsidRDefault="00182346" w:rsidP="00AC1452">
      <w:pPr>
        <w:pStyle w:val="Textonotapie"/>
        <w:rPr>
          <w:lang w:val="en-US"/>
        </w:rPr>
      </w:pPr>
      <w:r w:rsidRPr="00045CF8">
        <w:rPr>
          <w:rStyle w:val="Refdenotaalpie"/>
        </w:rPr>
        <w:footnoteRef/>
      </w:r>
      <w:r>
        <w:rPr>
          <w:lang w:val="en-US"/>
        </w:rPr>
        <w:t>ODS</w:t>
      </w:r>
      <w:r w:rsidRPr="001E5D58">
        <w:rPr>
          <w:lang w:val="en-US"/>
        </w:rPr>
        <w:t>: Ozone Depleting Substance</w:t>
      </w:r>
    </w:p>
  </w:footnote>
  <w:footnote w:id="19">
    <w:p w:rsidR="00182346" w:rsidRPr="009F78EB" w:rsidRDefault="00182346" w:rsidP="00AC1452">
      <w:pPr>
        <w:pStyle w:val="Textonotapie"/>
        <w:rPr>
          <w:lang w:val="es-CR"/>
        </w:rPr>
      </w:pPr>
      <w:r>
        <w:rPr>
          <w:rStyle w:val="Refdenotaalpie"/>
        </w:rPr>
        <w:footnoteRef/>
      </w:r>
      <w:r>
        <w:t xml:space="preserve"> GHG: Greenhouse Gases</w:t>
      </w:r>
    </w:p>
  </w:footnote>
  <w:footnote w:id="20">
    <w:p w:rsidR="00E5112A" w:rsidRPr="00C61360" w:rsidRDefault="00E5112A" w:rsidP="00E5112A">
      <w:pPr>
        <w:pStyle w:val="Textonotapie"/>
        <w:rPr>
          <w:lang w:val="en-US"/>
        </w:rPr>
      </w:pPr>
      <w:r w:rsidRPr="00093909">
        <w:rPr>
          <w:rStyle w:val="Refdenotaalpie"/>
          <w:rFonts w:cs="Arial"/>
        </w:rPr>
        <w:footnoteRef/>
      </w:r>
      <w:r>
        <w:rPr>
          <w:lang w:val="en-US"/>
        </w:rPr>
        <w:t xml:space="preserve"> Factors that determine </w:t>
      </w:r>
      <w:r w:rsidRPr="00746A1F">
        <w:rPr>
          <w:lang w:val="en-US"/>
        </w:rPr>
        <w:t>energy consumption: constructive aspects, lighting equipment, air-conditioning equipment and heating, and electrical devices and consumption habits.</w:t>
      </w:r>
    </w:p>
  </w:footnote>
  <w:footnote w:id="21">
    <w:p w:rsidR="00E5112A" w:rsidRPr="00C61360" w:rsidRDefault="00E5112A" w:rsidP="00E5112A">
      <w:pPr>
        <w:pStyle w:val="Textonotapie"/>
        <w:rPr>
          <w:lang w:val="en-US"/>
        </w:rPr>
      </w:pPr>
      <w:r>
        <w:rPr>
          <w:rStyle w:val="Refdenotaalpie"/>
          <w:rFonts w:cs="Arial"/>
        </w:rPr>
        <w:footnoteRef/>
      </w:r>
      <w:r w:rsidRPr="005F37D8">
        <w:rPr>
          <w:lang w:val="en-US"/>
        </w:rPr>
        <w:t xml:space="preserve"> Sponsored by Bancoldex with the colaboration of the PMU.</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05024"/>
    <w:multiLevelType w:val="hybridMultilevel"/>
    <w:tmpl w:val="FDF0A408"/>
    <w:lvl w:ilvl="0" w:tplc="1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78791A"/>
    <w:multiLevelType w:val="hybridMultilevel"/>
    <w:tmpl w:val="C8F60A16"/>
    <w:lvl w:ilvl="0" w:tplc="140A0017">
      <w:start w:val="1"/>
      <w:numFmt w:val="lowerLetter"/>
      <w:lvlText w:val="%1)"/>
      <w:lvlJc w:val="left"/>
      <w:pPr>
        <w:ind w:left="862" w:hanging="360"/>
      </w:p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2">
    <w:nsid w:val="01ED0893"/>
    <w:multiLevelType w:val="hybridMultilevel"/>
    <w:tmpl w:val="50C028A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02593C83"/>
    <w:multiLevelType w:val="hybridMultilevel"/>
    <w:tmpl w:val="4C34F9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nsid w:val="02F40219"/>
    <w:multiLevelType w:val="hybridMultilevel"/>
    <w:tmpl w:val="2C4EF95C"/>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06075847"/>
    <w:multiLevelType w:val="hybridMultilevel"/>
    <w:tmpl w:val="AFC0F7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07DC27C7"/>
    <w:multiLevelType w:val="hybridMultilevel"/>
    <w:tmpl w:val="6C4C2DD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0A2B5638"/>
    <w:multiLevelType w:val="hybridMultilevel"/>
    <w:tmpl w:val="D0446710"/>
    <w:lvl w:ilvl="0" w:tplc="1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AC43D81"/>
    <w:multiLevelType w:val="hybridMultilevel"/>
    <w:tmpl w:val="9C6A26B4"/>
    <w:lvl w:ilvl="0" w:tplc="28B62DE8">
      <w:start w:val="1"/>
      <w:numFmt w:val="bullet"/>
      <w:lvlText w:val=""/>
      <w:lvlJc w:val="left"/>
      <w:pPr>
        <w:ind w:left="720" w:hanging="360"/>
      </w:pPr>
      <w:rPr>
        <w:rFonts w:ascii="Symbol" w:hAnsi="Symbol" w:hint="default"/>
        <w:lang w:val="en-US"/>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nsid w:val="0DCF7D33"/>
    <w:multiLevelType w:val="hybridMultilevel"/>
    <w:tmpl w:val="D28494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0E76075E"/>
    <w:multiLevelType w:val="hybridMultilevel"/>
    <w:tmpl w:val="849A8BA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0F6E219E"/>
    <w:multiLevelType w:val="hybridMultilevel"/>
    <w:tmpl w:val="D6ECB8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127F36EB"/>
    <w:multiLevelType w:val="hybridMultilevel"/>
    <w:tmpl w:val="E11C6D4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nsid w:val="13112AFE"/>
    <w:multiLevelType w:val="hybridMultilevel"/>
    <w:tmpl w:val="CB9E1B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nsid w:val="15D717CA"/>
    <w:multiLevelType w:val="hybridMultilevel"/>
    <w:tmpl w:val="C8F60A16"/>
    <w:lvl w:ilvl="0" w:tplc="140A0017">
      <w:start w:val="1"/>
      <w:numFmt w:val="lowerLetter"/>
      <w:lvlText w:val="%1)"/>
      <w:lvlJc w:val="left"/>
      <w:pPr>
        <w:ind w:left="862" w:hanging="360"/>
      </w:p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15">
    <w:nsid w:val="1A183C2B"/>
    <w:multiLevelType w:val="hybridMultilevel"/>
    <w:tmpl w:val="E79281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1AB8419A"/>
    <w:multiLevelType w:val="hybridMultilevel"/>
    <w:tmpl w:val="D9F883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nsid w:val="1BC16AB6"/>
    <w:multiLevelType w:val="hybridMultilevel"/>
    <w:tmpl w:val="2626007C"/>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nsid w:val="1C133032"/>
    <w:multiLevelType w:val="hybridMultilevel"/>
    <w:tmpl w:val="41E2FC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nsid w:val="1D130D86"/>
    <w:multiLevelType w:val="hybridMultilevel"/>
    <w:tmpl w:val="069C07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nsid w:val="1E1C60ED"/>
    <w:multiLevelType w:val="hybridMultilevel"/>
    <w:tmpl w:val="421477B2"/>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1">
    <w:nsid w:val="1E4A23FE"/>
    <w:multiLevelType w:val="hybridMultilevel"/>
    <w:tmpl w:val="F5844B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nsid w:val="1F885B21"/>
    <w:multiLevelType w:val="hybridMultilevel"/>
    <w:tmpl w:val="8EE8E3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nsid w:val="22432E4D"/>
    <w:multiLevelType w:val="hybridMultilevel"/>
    <w:tmpl w:val="C8F60A16"/>
    <w:lvl w:ilvl="0" w:tplc="140A0017">
      <w:start w:val="1"/>
      <w:numFmt w:val="lowerLetter"/>
      <w:lvlText w:val="%1)"/>
      <w:lvlJc w:val="left"/>
      <w:pPr>
        <w:ind w:left="862" w:hanging="360"/>
      </w:p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24">
    <w:nsid w:val="287C47E7"/>
    <w:multiLevelType w:val="hybridMultilevel"/>
    <w:tmpl w:val="90F2F968"/>
    <w:lvl w:ilvl="0" w:tplc="C12C2B7A">
      <w:start w:val="1"/>
      <w:numFmt w:val="decimal"/>
      <w:lvlText w:val="%1."/>
      <w:lvlJc w:val="left"/>
      <w:pPr>
        <w:ind w:left="360" w:hanging="360"/>
      </w:pPr>
      <w:rPr>
        <w:b w:val="0"/>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299D2B5A"/>
    <w:multiLevelType w:val="hybridMultilevel"/>
    <w:tmpl w:val="BC4EAB36"/>
    <w:lvl w:ilvl="0" w:tplc="2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nsid w:val="2B6905D0"/>
    <w:multiLevelType w:val="hybridMultilevel"/>
    <w:tmpl w:val="8048AB0C"/>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nsid w:val="2C9B5F08"/>
    <w:multiLevelType w:val="hybridMultilevel"/>
    <w:tmpl w:val="01AEAD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nsid w:val="2CFF617A"/>
    <w:multiLevelType w:val="hybridMultilevel"/>
    <w:tmpl w:val="C8F60A16"/>
    <w:lvl w:ilvl="0" w:tplc="140A0017">
      <w:start w:val="1"/>
      <w:numFmt w:val="lowerLetter"/>
      <w:lvlText w:val="%1)"/>
      <w:lvlJc w:val="left"/>
      <w:pPr>
        <w:ind w:left="862" w:hanging="360"/>
      </w:p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29">
    <w:nsid w:val="33587643"/>
    <w:multiLevelType w:val="hybridMultilevel"/>
    <w:tmpl w:val="4ED0D132"/>
    <w:lvl w:ilvl="0" w:tplc="140A0005">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nsid w:val="361E64CD"/>
    <w:multiLevelType w:val="hybridMultilevel"/>
    <w:tmpl w:val="CF466A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nsid w:val="38443A11"/>
    <w:multiLevelType w:val="hybridMultilevel"/>
    <w:tmpl w:val="BD366D4E"/>
    <w:lvl w:ilvl="0" w:tplc="140A0001">
      <w:start w:val="1"/>
      <w:numFmt w:val="bullet"/>
      <w:lvlText w:val=""/>
      <w:lvlJc w:val="left"/>
      <w:pPr>
        <w:ind w:left="1507" w:hanging="360"/>
      </w:pPr>
      <w:rPr>
        <w:rFonts w:ascii="Symbol" w:hAnsi="Symbol" w:hint="default"/>
      </w:rPr>
    </w:lvl>
    <w:lvl w:ilvl="1" w:tplc="140A0003" w:tentative="1">
      <w:start w:val="1"/>
      <w:numFmt w:val="bullet"/>
      <w:lvlText w:val="o"/>
      <w:lvlJc w:val="left"/>
      <w:pPr>
        <w:ind w:left="2227" w:hanging="360"/>
      </w:pPr>
      <w:rPr>
        <w:rFonts w:ascii="Courier New" w:hAnsi="Courier New" w:cs="Courier New" w:hint="default"/>
      </w:rPr>
    </w:lvl>
    <w:lvl w:ilvl="2" w:tplc="140A0005" w:tentative="1">
      <w:start w:val="1"/>
      <w:numFmt w:val="bullet"/>
      <w:lvlText w:val=""/>
      <w:lvlJc w:val="left"/>
      <w:pPr>
        <w:ind w:left="2947" w:hanging="360"/>
      </w:pPr>
      <w:rPr>
        <w:rFonts w:ascii="Wingdings" w:hAnsi="Wingdings" w:hint="default"/>
      </w:rPr>
    </w:lvl>
    <w:lvl w:ilvl="3" w:tplc="140A0001" w:tentative="1">
      <w:start w:val="1"/>
      <w:numFmt w:val="bullet"/>
      <w:lvlText w:val=""/>
      <w:lvlJc w:val="left"/>
      <w:pPr>
        <w:ind w:left="3667" w:hanging="360"/>
      </w:pPr>
      <w:rPr>
        <w:rFonts w:ascii="Symbol" w:hAnsi="Symbol" w:hint="default"/>
      </w:rPr>
    </w:lvl>
    <w:lvl w:ilvl="4" w:tplc="140A0003" w:tentative="1">
      <w:start w:val="1"/>
      <w:numFmt w:val="bullet"/>
      <w:lvlText w:val="o"/>
      <w:lvlJc w:val="left"/>
      <w:pPr>
        <w:ind w:left="4387" w:hanging="360"/>
      </w:pPr>
      <w:rPr>
        <w:rFonts w:ascii="Courier New" w:hAnsi="Courier New" w:cs="Courier New" w:hint="default"/>
      </w:rPr>
    </w:lvl>
    <w:lvl w:ilvl="5" w:tplc="140A0005" w:tentative="1">
      <w:start w:val="1"/>
      <w:numFmt w:val="bullet"/>
      <w:lvlText w:val=""/>
      <w:lvlJc w:val="left"/>
      <w:pPr>
        <w:ind w:left="5107" w:hanging="360"/>
      </w:pPr>
      <w:rPr>
        <w:rFonts w:ascii="Wingdings" w:hAnsi="Wingdings" w:hint="default"/>
      </w:rPr>
    </w:lvl>
    <w:lvl w:ilvl="6" w:tplc="140A0001" w:tentative="1">
      <w:start w:val="1"/>
      <w:numFmt w:val="bullet"/>
      <w:lvlText w:val=""/>
      <w:lvlJc w:val="left"/>
      <w:pPr>
        <w:ind w:left="5827" w:hanging="360"/>
      </w:pPr>
      <w:rPr>
        <w:rFonts w:ascii="Symbol" w:hAnsi="Symbol" w:hint="default"/>
      </w:rPr>
    </w:lvl>
    <w:lvl w:ilvl="7" w:tplc="140A0003" w:tentative="1">
      <w:start w:val="1"/>
      <w:numFmt w:val="bullet"/>
      <w:lvlText w:val="o"/>
      <w:lvlJc w:val="left"/>
      <w:pPr>
        <w:ind w:left="6547" w:hanging="360"/>
      </w:pPr>
      <w:rPr>
        <w:rFonts w:ascii="Courier New" w:hAnsi="Courier New" w:cs="Courier New" w:hint="default"/>
      </w:rPr>
    </w:lvl>
    <w:lvl w:ilvl="8" w:tplc="140A0005" w:tentative="1">
      <w:start w:val="1"/>
      <w:numFmt w:val="bullet"/>
      <w:lvlText w:val=""/>
      <w:lvlJc w:val="left"/>
      <w:pPr>
        <w:ind w:left="7267" w:hanging="360"/>
      </w:pPr>
      <w:rPr>
        <w:rFonts w:ascii="Wingdings" w:hAnsi="Wingdings" w:hint="default"/>
      </w:rPr>
    </w:lvl>
  </w:abstractNum>
  <w:abstractNum w:abstractNumId="32">
    <w:nsid w:val="3A4B0A41"/>
    <w:multiLevelType w:val="hybridMultilevel"/>
    <w:tmpl w:val="27123356"/>
    <w:lvl w:ilvl="0" w:tplc="E514AF84">
      <w:start w:val="1"/>
      <w:numFmt w:val="bullet"/>
      <w:lvlText w:val=""/>
      <w:lvlJc w:val="left"/>
      <w:pPr>
        <w:ind w:left="720" w:hanging="360"/>
      </w:pPr>
      <w:rPr>
        <w:rFonts w:ascii="Wingdings" w:hAnsi="Wingdings" w:hint="default"/>
        <w:lang w:val="en-US"/>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nsid w:val="3C5B34FF"/>
    <w:multiLevelType w:val="hybridMultilevel"/>
    <w:tmpl w:val="B6EC05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nsid w:val="3D1B7331"/>
    <w:multiLevelType w:val="hybridMultilevel"/>
    <w:tmpl w:val="D31A29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nsid w:val="41C601F0"/>
    <w:multiLevelType w:val="hybridMultilevel"/>
    <w:tmpl w:val="3E06F2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43292CA5"/>
    <w:multiLevelType w:val="hybridMultilevel"/>
    <w:tmpl w:val="F5C092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nsid w:val="45517E9D"/>
    <w:multiLevelType w:val="hybridMultilevel"/>
    <w:tmpl w:val="AC081D10"/>
    <w:lvl w:ilvl="0" w:tplc="140A0001">
      <w:start w:val="1"/>
      <w:numFmt w:val="bullet"/>
      <w:lvlText w:val=""/>
      <w:lvlJc w:val="left"/>
      <w:pPr>
        <w:ind w:left="720" w:hanging="360"/>
      </w:pPr>
      <w:rPr>
        <w:rFonts w:ascii="Symbol" w:hAnsi="Symbol" w:hint="default"/>
      </w:rPr>
    </w:lvl>
    <w:lvl w:ilvl="1" w:tplc="352C4FE8">
      <w:numFmt w:val="bullet"/>
      <w:lvlText w:val="•"/>
      <w:lvlJc w:val="left"/>
      <w:pPr>
        <w:ind w:left="1440" w:hanging="360"/>
      </w:pPr>
      <w:rPr>
        <w:rFonts w:ascii="Arial" w:eastAsiaTheme="minorHAnsi" w:hAnsi="Arial" w:cs="Arial"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nsid w:val="457674B8"/>
    <w:multiLevelType w:val="hybridMultilevel"/>
    <w:tmpl w:val="2472AD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nsid w:val="466717C4"/>
    <w:multiLevelType w:val="hybridMultilevel"/>
    <w:tmpl w:val="EC38D9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nsid w:val="46A2082D"/>
    <w:multiLevelType w:val="hybridMultilevel"/>
    <w:tmpl w:val="1F9E3390"/>
    <w:lvl w:ilvl="0" w:tplc="140A0005">
      <w:start w:val="1"/>
      <w:numFmt w:val="bullet"/>
      <w:lvlText w:val=""/>
      <w:lvlJc w:val="left"/>
      <w:pPr>
        <w:ind w:left="781" w:hanging="360"/>
      </w:pPr>
      <w:rPr>
        <w:rFonts w:ascii="Wingdings" w:hAnsi="Wingdings" w:hint="default"/>
      </w:rPr>
    </w:lvl>
    <w:lvl w:ilvl="1" w:tplc="0C0A0003" w:tentative="1">
      <w:start w:val="1"/>
      <w:numFmt w:val="bullet"/>
      <w:lvlText w:val="o"/>
      <w:lvlJc w:val="left"/>
      <w:pPr>
        <w:ind w:left="1501" w:hanging="360"/>
      </w:pPr>
      <w:rPr>
        <w:rFonts w:ascii="Courier New" w:hAnsi="Courier New" w:hint="default"/>
      </w:rPr>
    </w:lvl>
    <w:lvl w:ilvl="2" w:tplc="0C0A0005" w:tentative="1">
      <w:start w:val="1"/>
      <w:numFmt w:val="bullet"/>
      <w:lvlText w:val=""/>
      <w:lvlJc w:val="left"/>
      <w:pPr>
        <w:ind w:left="2221" w:hanging="360"/>
      </w:pPr>
      <w:rPr>
        <w:rFonts w:ascii="Wingdings" w:hAnsi="Wingdings" w:hint="default"/>
      </w:rPr>
    </w:lvl>
    <w:lvl w:ilvl="3" w:tplc="0C0A0001" w:tentative="1">
      <w:start w:val="1"/>
      <w:numFmt w:val="bullet"/>
      <w:lvlText w:val=""/>
      <w:lvlJc w:val="left"/>
      <w:pPr>
        <w:ind w:left="2941" w:hanging="360"/>
      </w:pPr>
      <w:rPr>
        <w:rFonts w:ascii="Symbol" w:hAnsi="Symbol" w:hint="default"/>
      </w:rPr>
    </w:lvl>
    <w:lvl w:ilvl="4" w:tplc="0C0A0003" w:tentative="1">
      <w:start w:val="1"/>
      <w:numFmt w:val="bullet"/>
      <w:lvlText w:val="o"/>
      <w:lvlJc w:val="left"/>
      <w:pPr>
        <w:ind w:left="3661" w:hanging="360"/>
      </w:pPr>
      <w:rPr>
        <w:rFonts w:ascii="Courier New" w:hAnsi="Courier New" w:hint="default"/>
      </w:rPr>
    </w:lvl>
    <w:lvl w:ilvl="5" w:tplc="0C0A0005" w:tentative="1">
      <w:start w:val="1"/>
      <w:numFmt w:val="bullet"/>
      <w:lvlText w:val=""/>
      <w:lvlJc w:val="left"/>
      <w:pPr>
        <w:ind w:left="4381" w:hanging="360"/>
      </w:pPr>
      <w:rPr>
        <w:rFonts w:ascii="Wingdings" w:hAnsi="Wingdings" w:hint="default"/>
      </w:rPr>
    </w:lvl>
    <w:lvl w:ilvl="6" w:tplc="0C0A0001" w:tentative="1">
      <w:start w:val="1"/>
      <w:numFmt w:val="bullet"/>
      <w:lvlText w:val=""/>
      <w:lvlJc w:val="left"/>
      <w:pPr>
        <w:ind w:left="5101" w:hanging="360"/>
      </w:pPr>
      <w:rPr>
        <w:rFonts w:ascii="Symbol" w:hAnsi="Symbol" w:hint="default"/>
      </w:rPr>
    </w:lvl>
    <w:lvl w:ilvl="7" w:tplc="0C0A0003" w:tentative="1">
      <w:start w:val="1"/>
      <w:numFmt w:val="bullet"/>
      <w:lvlText w:val="o"/>
      <w:lvlJc w:val="left"/>
      <w:pPr>
        <w:ind w:left="5821" w:hanging="360"/>
      </w:pPr>
      <w:rPr>
        <w:rFonts w:ascii="Courier New" w:hAnsi="Courier New" w:hint="default"/>
      </w:rPr>
    </w:lvl>
    <w:lvl w:ilvl="8" w:tplc="0C0A0005" w:tentative="1">
      <w:start w:val="1"/>
      <w:numFmt w:val="bullet"/>
      <w:lvlText w:val=""/>
      <w:lvlJc w:val="left"/>
      <w:pPr>
        <w:ind w:left="6541" w:hanging="360"/>
      </w:pPr>
      <w:rPr>
        <w:rFonts w:ascii="Wingdings" w:hAnsi="Wingdings" w:hint="default"/>
      </w:rPr>
    </w:lvl>
  </w:abstractNum>
  <w:abstractNum w:abstractNumId="41">
    <w:nsid w:val="4B36285F"/>
    <w:multiLevelType w:val="hybridMultilevel"/>
    <w:tmpl w:val="EF6227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nsid w:val="4E5D1C6B"/>
    <w:multiLevelType w:val="hybridMultilevel"/>
    <w:tmpl w:val="B3BCB462"/>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nsid w:val="4EDE60DA"/>
    <w:multiLevelType w:val="hybridMultilevel"/>
    <w:tmpl w:val="A0CE66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nsid w:val="50C0154D"/>
    <w:multiLevelType w:val="hybridMultilevel"/>
    <w:tmpl w:val="B762D660"/>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nsid w:val="52140E55"/>
    <w:multiLevelType w:val="hybridMultilevel"/>
    <w:tmpl w:val="E9723D5A"/>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nsid w:val="54FF04C9"/>
    <w:multiLevelType w:val="hybridMultilevel"/>
    <w:tmpl w:val="7CD0CB6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nsid w:val="557F3A3A"/>
    <w:multiLevelType w:val="hybridMultilevel"/>
    <w:tmpl w:val="C728DD6A"/>
    <w:lvl w:ilvl="0" w:tplc="CE121120">
      <w:start w:val="1"/>
      <w:numFmt w:val="bullet"/>
      <w:lvlText w:val=""/>
      <w:lvlJc w:val="left"/>
      <w:pPr>
        <w:ind w:left="720" w:hanging="360"/>
      </w:pPr>
      <w:rPr>
        <w:rFonts w:ascii="Wingdings" w:hAnsi="Wingdings" w:hint="default"/>
        <w:lang w:val="en-US"/>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nsid w:val="558231E2"/>
    <w:multiLevelType w:val="hybridMultilevel"/>
    <w:tmpl w:val="FD3A3B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nsid w:val="5740686F"/>
    <w:multiLevelType w:val="hybridMultilevel"/>
    <w:tmpl w:val="8C5053E2"/>
    <w:lvl w:ilvl="0" w:tplc="56F4488A">
      <w:start w:val="1"/>
      <w:numFmt w:val="bullet"/>
      <w:lvlText w:val=""/>
      <w:lvlJc w:val="left"/>
      <w:pPr>
        <w:ind w:left="787" w:hanging="360"/>
      </w:pPr>
      <w:rPr>
        <w:rFonts w:ascii="Symbol" w:hAnsi="Symbol" w:hint="default"/>
        <w:lang w:val="en-US"/>
      </w:rPr>
    </w:lvl>
    <w:lvl w:ilvl="1" w:tplc="140A0003" w:tentative="1">
      <w:start w:val="1"/>
      <w:numFmt w:val="bullet"/>
      <w:lvlText w:val="o"/>
      <w:lvlJc w:val="left"/>
      <w:pPr>
        <w:ind w:left="1507" w:hanging="360"/>
      </w:pPr>
      <w:rPr>
        <w:rFonts w:ascii="Courier New" w:hAnsi="Courier New" w:cs="Courier New" w:hint="default"/>
      </w:rPr>
    </w:lvl>
    <w:lvl w:ilvl="2" w:tplc="140A0005" w:tentative="1">
      <w:start w:val="1"/>
      <w:numFmt w:val="bullet"/>
      <w:lvlText w:val=""/>
      <w:lvlJc w:val="left"/>
      <w:pPr>
        <w:ind w:left="2227" w:hanging="360"/>
      </w:pPr>
      <w:rPr>
        <w:rFonts w:ascii="Wingdings" w:hAnsi="Wingdings" w:hint="default"/>
      </w:rPr>
    </w:lvl>
    <w:lvl w:ilvl="3" w:tplc="140A0001" w:tentative="1">
      <w:start w:val="1"/>
      <w:numFmt w:val="bullet"/>
      <w:lvlText w:val=""/>
      <w:lvlJc w:val="left"/>
      <w:pPr>
        <w:ind w:left="2947" w:hanging="360"/>
      </w:pPr>
      <w:rPr>
        <w:rFonts w:ascii="Symbol" w:hAnsi="Symbol" w:hint="default"/>
      </w:rPr>
    </w:lvl>
    <w:lvl w:ilvl="4" w:tplc="140A0003" w:tentative="1">
      <w:start w:val="1"/>
      <w:numFmt w:val="bullet"/>
      <w:lvlText w:val="o"/>
      <w:lvlJc w:val="left"/>
      <w:pPr>
        <w:ind w:left="3667" w:hanging="360"/>
      </w:pPr>
      <w:rPr>
        <w:rFonts w:ascii="Courier New" w:hAnsi="Courier New" w:cs="Courier New" w:hint="default"/>
      </w:rPr>
    </w:lvl>
    <w:lvl w:ilvl="5" w:tplc="140A0005" w:tentative="1">
      <w:start w:val="1"/>
      <w:numFmt w:val="bullet"/>
      <w:lvlText w:val=""/>
      <w:lvlJc w:val="left"/>
      <w:pPr>
        <w:ind w:left="4387" w:hanging="360"/>
      </w:pPr>
      <w:rPr>
        <w:rFonts w:ascii="Wingdings" w:hAnsi="Wingdings" w:hint="default"/>
      </w:rPr>
    </w:lvl>
    <w:lvl w:ilvl="6" w:tplc="140A0001" w:tentative="1">
      <w:start w:val="1"/>
      <w:numFmt w:val="bullet"/>
      <w:lvlText w:val=""/>
      <w:lvlJc w:val="left"/>
      <w:pPr>
        <w:ind w:left="5107" w:hanging="360"/>
      </w:pPr>
      <w:rPr>
        <w:rFonts w:ascii="Symbol" w:hAnsi="Symbol" w:hint="default"/>
      </w:rPr>
    </w:lvl>
    <w:lvl w:ilvl="7" w:tplc="140A0003" w:tentative="1">
      <w:start w:val="1"/>
      <w:numFmt w:val="bullet"/>
      <w:lvlText w:val="o"/>
      <w:lvlJc w:val="left"/>
      <w:pPr>
        <w:ind w:left="5827" w:hanging="360"/>
      </w:pPr>
      <w:rPr>
        <w:rFonts w:ascii="Courier New" w:hAnsi="Courier New" w:cs="Courier New" w:hint="default"/>
      </w:rPr>
    </w:lvl>
    <w:lvl w:ilvl="8" w:tplc="140A0005" w:tentative="1">
      <w:start w:val="1"/>
      <w:numFmt w:val="bullet"/>
      <w:lvlText w:val=""/>
      <w:lvlJc w:val="left"/>
      <w:pPr>
        <w:ind w:left="6547" w:hanging="360"/>
      </w:pPr>
      <w:rPr>
        <w:rFonts w:ascii="Wingdings" w:hAnsi="Wingdings" w:hint="default"/>
      </w:rPr>
    </w:lvl>
  </w:abstractNum>
  <w:abstractNum w:abstractNumId="50">
    <w:nsid w:val="57F76B99"/>
    <w:multiLevelType w:val="hybridMultilevel"/>
    <w:tmpl w:val="401268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nsid w:val="59555964"/>
    <w:multiLevelType w:val="hybridMultilevel"/>
    <w:tmpl w:val="49909FB2"/>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2">
    <w:nsid w:val="59F71013"/>
    <w:multiLevelType w:val="hybridMultilevel"/>
    <w:tmpl w:val="BA5E288E"/>
    <w:lvl w:ilvl="0" w:tplc="140A0001">
      <w:start w:val="1"/>
      <w:numFmt w:val="bullet"/>
      <w:lvlText w:val=""/>
      <w:lvlJc w:val="left"/>
      <w:pPr>
        <w:ind w:left="787" w:hanging="360"/>
      </w:pPr>
      <w:rPr>
        <w:rFonts w:ascii="Symbol" w:hAnsi="Symbol" w:hint="default"/>
      </w:rPr>
    </w:lvl>
    <w:lvl w:ilvl="1" w:tplc="140A0003" w:tentative="1">
      <w:start w:val="1"/>
      <w:numFmt w:val="bullet"/>
      <w:lvlText w:val="o"/>
      <w:lvlJc w:val="left"/>
      <w:pPr>
        <w:ind w:left="1507" w:hanging="360"/>
      </w:pPr>
      <w:rPr>
        <w:rFonts w:ascii="Courier New" w:hAnsi="Courier New" w:cs="Courier New" w:hint="default"/>
      </w:rPr>
    </w:lvl>
    <w:lvl w:ilvl="2" w:tplc="140A0005" w:tentative="1">
      <w:start w:val="1"/>
      <w:numFmt w:val="bullet"/>
      <w:lvlText w:val=""/>
      <w:lvlJc w:val="left"/>
      <w:pPr>
        <w:ind w:left="2227" w:hanging="360"/>
      </w:pPr>
      <w:rPr>
        <w:rFonts w:ascii="Wingdings" w:hAnsi="Wingdings" w:hint="default"/>
      </w:rPr>
    </w:lvl>
    <w:lvl w:ilvl="3" w:tplc="140A0001" w:tentative="1">
      <w:start w:val="1"/>
      <w:numFmt w:val="bullet"/>
      <w:lvlText w:val=""/>
      <w:lvlJc w:val="left"/>
      <w:pPr>
        <w:ind w:left="2947" w:hanging="360"/>
      </w:pPr>
      <w:rPr>
        <w:rFonts w:ascii="Symbol" w:hAnsi="Symbol" w:hint="default"/>
      </w:rPr>
    </w:lvl>
    <w:lvl w:ilvl="4" w:tplc="140A0003" w:tentative="1">
      <w:start w:val="1"/>
      <w:numFmt w:val="bullet"/>
      <w:lvlText w:val="o"/>
      <w:lvlJc w:val="left"/>
      <w:pPr>
        <w:ind w:left="3667" w:hanging="360"/>
      </w:pPr>
      <w:rPr>
        <w:rFonts w:ascii="Courier New" w:hAnsi="Courier New" w:cs="Courier New" w:hint="default"/>
      </w:rPr>
    </w:lvl>
    <w:lvl w:ilvl="5" w:tplc="140A0005" w:tentative="1">
      <w:start w:val="1"/>
      <w:numFmt w:val="bullet"/>
      <w:lvlText w:val=""/>
      <w:lvlJc w:val="left"/>
      <w:pPr>
        <w:ind w:left="4387" w:hanging="360"/>
      </w:pPr>
      <w:rPr>
        <w:rFonts w:ascii="Wingdings" w:hAnsi="Wingdings" w:hint="default"/>
      </w:rPr>
    </w:lvl>
    <w:lvl w:ilvl="6" w:tplc="140A0001" w:tentative="1">
      <w:start w:val="1"/>
      <w:numFmt w:val="bullet"/>
      <w:lvlText w:val=""/>
      <w:lvlJc w:val="left"/>
      <w:pPr>
        <w:ind w:left="5107" w:hanging="360"/>
      </w:pPr>
      <w:rPr>
        <w:rFonts w:ascii="Symbol" w:hAnsi="Symbol" w:hint="default"/>
      </w:rPr>
    </w:lvl>
    <w:lvl w:ilvl="7" w:tplc="140A0003" w:tentative="1">
      <w:start w:val="1"/>
      <w:numFmt w:val="bullet"/>
      <w:lvlText w:val="o"/>
      <w:lvlJc w:val="left"/>
      <w:pPr>
        <w:ind w:left="5827" w:hanging="360"/>
      </w:pPr>
      <w:rPr>
        <w:rFonts w:ascii="Courier New" w:hAnsi="Courier New" w:cs="Courier New" w:hint="default"/>
      </w:rPr>
    </w:lvl>
    <w:lvl w:ilvl="8" w:tplc="140A0005" w:tentative="1">
      <w:start w:val="1"/>
      <w:numFmt w:val="bullet"/>
      <w:lvlText w:val=""/>
      <w:lvlJc w:val="left"/>
      <w:pPr>
        <w:ind w:left="6547" w:hanging="360"/>
      </w:pPr>
      <w:rPr>
        <w:rFonts w:ascii="Wingdings" w:hAnsi="Wingdings" w:hint="default"/>
      </w:rPr>
    </w:lvl>
  </w:abstractNum>
  <w:abstractNum w:abstractNumId="53">
    <w:nsid w:val="5AAC3B0B"/>
    <w:multiLevelType w:val="hybridMultilevel"/>
    <w:tmpl w:val="C21427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4">
    <w:nsid w:val="5B087B3F"/>
    <w:multiLevelType w:val="hybridMultilevel"/>
    <w:tmpl w:val="CE10F9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5">
    <w:nsid w:val="5BFA424D"/>
    <w:multiLevelType w:val="hybridMultilevel"/>
    <w:tmpl w:val="79D6AC12"/>
    <w:lvl w:ilvl="0" w:tplc="140A0001">
      <w:start w:val="1"/>
      <w:numFmt w:val="bullet"/>
      <w:lvlText w:val=""/>
      <w:lvlJc w:val="left"/>
      <w:pPr>
        <w:ind w:left="787" w:hanging="360"/>
      </w:pPr>
      <w:rPr>
        <w:rFonts w:ascii="Symbol" w:hAnsi="Symbol" w:hint="default"/>
      </w:rPr>
    </w:lvl>
    <w:lvl w:ilvl="1" w:tplc="140A0003" w:tentative="1">
      <w:start w:val="1"/>
      <w:numFmt w:val="bullet"/>
      <w:lvlText w:val="o"/>
      <w:lvlJc w:val="left"/>
      <w:pPr>
        <w:ind w:left="1507" w:hanging="360"/>
      </w:pPr>
      <w:rPr>
        <w:rFonts w:ascii="Courier New" w:hAnsi="Courier New" w:cs="Courier New" w:hint="default"/>
      </w:rPr>
    </w:lvl>
    <w:lvl w:ilvl="2" w:tplc="140A0005" w:tentative="1">
      <w:start w:val="1"/>
      <w:numFmt w:val="bullet"/>
      <w:lvlText w:val=""/>
      <w:lvlJc w:val="left"/>
      <w:pPr>
        <w:ind w:left="2227" w:hanging="360"/>
      </w:pPr>
      <w:rPr>
        <w:rFonts w:ascii="Wingdings" w:hAnsi="Wingdings" w:hint="default"/>
      </w:rPr>
    </w:lvl>
    <w:lvl w:ilvl="3" w:tplc="140A0001" w:tentative="1">
      <w:start w:val="1"/>
      <w:numFmt w:val="bullet"/>
      <w:lvlText w:val=""/>
      <w:lvlJc w:val="left"/>
      <w:pPr>
        <w:ind w:left="2947" w:hanging="360"/>
      </w:pPr>
      <w:rPr>
        <w:rFonts w:ascii="Symbol" w:hAnsi="Symbol" w:hint="default"/>
      </w:rPr>
    </w:lvl>
    <w:lvl w:ilvl="4" w:tplc="140A0003" w:tentative="1">
      <w:start w:val="1"/>
      <w:numFmt w:val="bullet"/>
      <w:lvlText w:val="o"/>
      <w:lvlJc w:val="left"/>
      <w:pPr>
        <w:ind w:left="3667" w:hanging="360"/>
      </w:pPr>
      <w:rPr>
        <w:rFonts w:ascii="Courier New" w:hAnsi="Courier New" w:cs="Courier New" w:hint="default"/>
      </w:rPr>
    </w:lvl>
    <w:lvl w:ilvl="5" w:tplc="140A0005" w:tentative="1">
      <w:start w:val="1"/>
      <w:numFmt w:val="bullet"/>
      <w:lvlText w:val=""/>
      <w:lvlJc w:val="left"/>
      <w:pPr>
        <w:ind w:left="4387" w:hanging="360"/>
      </w:pPr>
      <w:rPr>
        <w:rFonts w:ascii="Wingdings" w:hAnsi="Wingdings" w:hint="default"/>
      </w:rPr>
    </w:lvl>
    <w:lvl w:ilvl="6" w:tplc="140A0001" w:tentative="1">
      <w:start w:val="1"/>
      <w:numFmt w:val="bullet"/>
      <w:lvlText w:val=""/>
      <w:lvlJc w:val="left"/>
      <w:pPr>
        <w:ind w:left="5107" w:hanging="360"/>
      </w:pPr>
      <w:rPr>
        <w:rFonts w:ascii="Symbol" w:hAnsi="Symbol" w:hint="default"/>
      </w:rPr>
    </w:lvl>
    <w:lvl w:ilvl="7" w:tplc="140A0003" w:tentative="1">
      <w:start w:val="1"/>
      <w:numFmt w:val="bullet"/>
      <w:lvlText w:val="o"/>
      <w:lvlJc w:val="left"/>
      <w:pPr>
        <w:ind w:left="5827" w:hanging="360"/>
      </w:pPr>
      <w:rPr>
        <w:rFonts w:ascii="Courier New" w:hAnsi="Courier New" w:cs="Courier New" w:hint="default"/>
      </w:rPr>
    </w:lvl>
    <w:lvl w:ilvl="8" w:tplc="140A0005" w:tentative="1">
      <w:start w:val="1"/>
      <w:numFmt w:val="bullet"/>
      <w:lvlText w:val=""/>
      <w:lvlJc w:val="left"/>
      <w:pPr>
        <w:ind w:left="6547" w:hanging="360"/>
      </w:pPr>
      <w:rPr>
        <w:rFonts w:ascii="Wingdings" w:hAnsi="Wingdings" w:hint="default"/>
      </w:rPr>
    </w:lvl>
  </w:abstractNum>
  <w:abstractNum w:abstractNumId="56">
    <w:nsid w:val="5D472809"/>
    <w:multiLevelType w:val="hybridMultilevel"/>
    <w:tmpl w:val="C8F60A16"/>
    <w:lvl w:ilvl="0" w:tplc="140A0017">
      <w:start w:val="1"/>
      <w:numFmt w:val="lowerLetter"/>
      <w:lvlText w:val="%1)"/>
      <w:lvlJc w:val="left"/>
      <w:pPr>
        <w:ind w:left="862" w:hanging="360"/>
      </w:p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57">
    <w:nsid w:val="5E3C6F80"/>
    <w:multiLevelType w:val="hybridMultilevel"/>
    <w:tmpl w:val="CA36F2F8"/>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8">
    <w:nsid w:val="5FDD7662"/>
    <w:multiLevelType w:val="hybridMultilevel"/>
    <w:tmpl w:val="CB3AF9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9">
    <w:nsid w:val="60DD5662"/>
    <w:multiLevelType w:val="hybridMultilevel"/>
    <w:tmpl w:val="7292B6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0">
    <w:nsid w:val="66046C4F"/>
    <w:multiLevelType w:val="hybridMultilevel"/>
    <w:tmpl w:val="EC32C698"/>
    <w:lvl w:ilvl="0" w:tplc="140A0001">
      <w:start w:val="1"/>
      <w:numFmt w:val="bullet"/>
      <w:lvlText w:val=""/>
      <w:lvlJc w:val="left"/>
      <w:pPr>
        <w:ind w:left="2345"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1">
    <w:nsid w:val="6A806DC4"/>
    <w:multiLevelType w:val="hybridMultilevel"/>
    <w:tmpl w:val="77B01784"/>
    <w:lvl w:ilvl="0" w:tplc="0C0A0001">
      <w:start w:val="1"/>
      <w:numFmt w:val="bullet"/>
      <w:lvlText w:val=""/>
      <w:lvlJc w:val="left"/>
      <w:pPr>
        <w:ind w:left="787" w:hanging="360"/>
      </w:pPr>
      <w:rPr>
        <w:rFonts w:ascii="Symbol" w:hAnsi="Symbol" w:hint="default"/>
      </w:rPr>
    </w:lvl>
    <w:lvl w:ilvl="1" w:tplc="0C0A0003" w:tentative="1">
      <w:start w:val="1"/>
      <w:numFmt w:val="bullet"/>
      <w:lvlText w:val="o"/>
      <w:lvlJc w:val="left"/>
      <w:pPr>
        <w:ind w:left="1507" w:hanging="360"/>
      </w:pPr>
      <w:rPr>
        <w:rFonts w:ascii="Courier New" w:hAnsi="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62">
    <w:nsid w:val="6DA22B31"/>
    <w:multiLevelType w:val="hybridMultilevel"/>
    <w:tmpl w:val="65804F6A"/>
    <w:lvl w:ilvl="0" w:tplc="240A0001">
      <w:start w:val="1"/>
      <w:numFmt w:val="bullet"/>
      <w:lvlText w:val=""/>
      <w:lvlJc w:val="left"/>
      <w:pPr>
        <w:ind w:left="720" w:hanging="360"/>
      </w:pPr>
      <w:rPr>
        <w:rFonts w:ascii="Symbol" w:hAnsi="Symbol" w:cs="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3">
    <w:nsid w:val="6DA47667"/>
    <w:multiLevelType w:val="hybridMultilevel"/>
    <w:tmpl w:val="E69C87AE"/>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4">
    <w:nsid w:val="6EA33C85"/>
    <w:multiLevelType w:val="hybridMultilevel"/>
    <w:tmpl w:val="FBF8136C"/>
    <w:lvl w:ilvl="0" w:tplc="2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5">
    <w:nsid w:val="71477CFB"/>
    <w:multiLevelType w:val="hybridMultilevel"/>
    <w:tmpl w:val="DDB4DA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6">
    <w:nsid w:val="718005F9"/>
    <w:multiLevelType w:val="hybridMultilevel"/>
    <w:tmpl w:val="C3D8BFB2"/>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7">
    <w:nsid w:val="7393230A"/>
    <w:multiLevelType w:val="hybridMultilevel"/>
    <w:tmpl w:val="ED50CE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8">
    <w:nsid w:val="75B7423C"/>
    <w:multiLevelType w:val="hybridMultilevel"/>
    <w:tmpl w:val="31C4B3AC"/>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9">
    <w:nsid w:val="798D7A60"/>
    <w:multiLevelType w:val="hybridMultilevel"/>
    <w:tmpl w:val="19C8847E"/>
    <w:lvl w:ilvl="0" w:tplc="140A0001">
      <w:start w:val="1"/>
      <w:numFmt w:val="bullet"/>
      <w:lvlText w:val=""/>
      <w:lvlJc w:val="left"/>
      <w:pPr>
        <w:ind w:left="787" w:hanging="360"/>
      </w:pPr>
      <w:rPr>
        <w:rFonts w:ascii="Symbol" w:hAnsi="Symbol" w:hint="default"/>
      </w:rPr>
    </w:lvl>
    <w:lvl w:ilvl="1" w:tplc="140A0003" w:tentative="1">
      <w:start w:val="1"/>
      <w:numFmt w:val="bullet"/>
      <w:lvlText w:val="o"/>
      <w:lvlJc w:val="left"/>
      <w:pPr>
        <w:ind w:left="1507" w:hanging="360"/>
      </w:pPr>
      <w:rPr>
        <w:rFonts w:ascii="Courier New" w:hAnsi="Courier New" w:cs="Courier New" w:hint="default"/>
      </w:rPr>
    </w:lvl>
    <w:lvl w:ilvl="2" w:tplc="140A0005" w:tentative="1">
      <w:start w:val="1"/>
      <w:numFmt w:val="bullet"/>
      <w:lvlText w:val=""/>
      <w:lvlJc w:val="left"/>
      <w:pPr>
        <w:ind w:left="2227" w:hanging="360"/>
      </w:pPr>
      <w:rPr>
        <w:rFonts w:ascii="Wingdings" w:hAnsi="Wingdings" w:hint="default"/>
      </w:rPr>
    </w:lvl>
    <w:lvl w:ilvl="3" w:tplc="140A0001" w:tentative="1">
      <w:start w:val="1"/>
      <w:numFmt w:val="bullet"/>
      <w:lvlText w:val=""/>
      <w:lvlJc w:val="left"/>
      <w:pPr>
        <w:ind w:left="2947" w:hanging="360"/>
      </w:pPr>
      <w:rPr>
        <w:rFonts w:ascii="Symbol" w:hAnsi="Symbol" w:hint="default"/>
      </w:rPr>
    </w:lvl>
    <w:lvl w:ilvl="4" w:tplc="140A0003" w:tentative="1">
      <w:start w:val="1"/>
      <w:numFmt w:val="bullet"/>
      <w:lvlText w:val="o"/>
      <w:lvlJc w:val="left"/>
      <w:pPr>
        <w:ind w:left="3667" w:hanging="360"/>
      </w:pPr>
      <w:rPr>
        <w:rFonts w:ascii="Courier New" w:hAnsi="Courier New" w:cs="Courier New" w:hint="default"/>
      </w:rPr>
    </w:lvl>
    <w:lvl w:ilvl="5" w:tplc="140A0005" w:tentative="1">
      <w:start w:val="1"/>
      <w:numFmt w:val="bullet"/>
      <w:lvlText w:val=""/>
      <w:lvlJc w:val="left"/>
      <w:pPr>
        <w:ind w:left="4387" w:hanging="360"/>
      </w:pPr>
      <w:rPr>
        <w:rFonts w:ascii="Wingdings" w:hAnsi="Wingdings" w:hint="default"/>
      </w:rPr>
    </w:lvl>
    <w:lvl w:ilvl="6" w:tplc="140A0001" w:tentative="1">
      <w:start w:val="1"/>
      <w:numFmt w:val="bullet"/>
      <w:lvlText w:val=""/>
      <w:lvlJc w:val="left"/>
      <w:pPr>
        <w:ind w:left="5107" w:hanging="360"/>
      </w:pPr>
      <w:rPr>
        <w:rFonts w:ascii="Symbol" w:hAnsi="Symbol" w:hint="default"/>
      </w:rPr>
    </w:lvl>
    <w:lvl w:ilvl="7" w:tplc="140A0003" w:tentative="1">
      <w:start w:val="1"/>
      <w:numFmt w:val="bullet"/>
      <w:lvlText w:val="o"/>
      <w:lvlJc w:val="left"/>
      <w:pPr>
        <w:ind w:left="5827" w:hanging="360"/>
      </w:pPr>
      <w:rPr>
        <w:rFonts w:ascii="Courier New" w:hAnsi="Courier New" w:cs="Courier New" w:hint="default"/>
      </w:rPr>
    </w:lvl>
    <w:lvl w:ilvl="8" w:tplc="140A0005" w:tentative="1">
      <w:start w:val="1"/>
      <w:numFmt w:val="bullet"/>
      <w:lvlText w:val=""/>
      <w:lvlJc w:val="left"/>
      <w:pPr>
        <w:ind w:left="6547" w:hanging="360"/>
      </w:pPr>
      <w:rPr>
        <w:rFonts w:ascii="Wingdings" w:hAnsi="Wingdings" w:hint="default"/>
      </w:rPr>
    </w:lvl>
  </w:abstractNum>
  <w:abstractNum w:abstractNumId="70">
    <w:nsid w:val="7DA16490"/>
    <w:multiLevelType w:val="hybridMultilevel"/>
    <w:tmpl w:val="49325A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1">
    <w:nsid w:val="7F7D2888"/>
    <w:multiLevelType w:val="hybridMultilevel"/>
    <w:tmpl w:val="4F12FEB2"/>
    <w:lvl w:ilvl="0" w:tplc="1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0"/>
  </w:num>
  <w:num w:numId="2">
    <w:abstractNumId w:val="24"/>
  </w:num>
  <w:num w:numId="3">
    <w:abstractNumId w:val="58"/>
  </w:num>
  <w:num w:numId="4">
    <w:abstractNumId w:val="0"/>
  </w:num>
  <w:num w:numId="5">
    <w:abstractNumId w:val="40"/>
  </w:num>
  <w:num w:numId="6">
    <w:abstractNumId w:val="62"/>
  </w:num>
  <w:num w:numId="7">
    <w:abstractNumId w:val="64"/>
  </w:num>
  <w:num w:numId="8">
    <w:abstractNumId w:val="25"/>
  </w:num>
  <w:num w:numId="9">
    <w:abstractNumId w:val="12"/>
  </w:num>
  <w:num w:numId="10">
    <w:abstractNumId w:val="3"/>
  </w:num>
  <w:num w:numId="11">
    <w:abstractNumId w:val="29"/>
  </w:num>
  <w:num w:numId="12">
    <w:abstractNumId w:val="10"/>
  </w:num>
  <w:num w:numId="13">
    <w:abstractNumId w:val="47"/>
  </w:num>
  <w:num w:numId="14">
    <w:abstractNumId w:val="32"/>
  </w:num>
  <w:num w:numId="15">
    <w:abstractNumId w:val="45"/>
  </w:num>
  <w:num w:numId="16">
    <w:abstractNumId w:val="26"/>
  </w:num>
  <w:num w:numId="17">
    <w:abstractNumId w:val="13"/>
  </w:num>
  <w:num w:numId="18">
    <w:abstractNumId w:val="6"/>
  </w:num>
  <w:num w:numId="19">
    <w:abstractNumId w:val="61"/>
  </w:num>
  <w:num w:numId="20">
    <w:abstractNumId w:val="38"/>
  </w:num>
  <w:num w:numId="21">
    <w:abstractNumId w:val="35"/>
  </w:num>
  <w:num w:numId="22">
    <w:abstractNumId w:val="20"/>
  </w:num>
  <w:num w:numId="23">
    <w:abstractNumId w:val="37"/>
  </w:num>
  <w:num w:numId="24">
    <w:abstractNumId w:val="56"/>
  </w:num>
  <w:num w:numId="25">
    <w:abstractNumId w:val="46"/>
  </w:num>
  <w:num w:numId="26">
    <w:abstractNumId w:val="33"/>
  </w:num>
  <w:num w:numId="27">
    <w:abstractNumId w:val="49"/>
  </w:num>
  <w:num w:numId="28">
    <w:abstractNumId w:val="54"/>
  </w:num>
  <w:num w:numId="29">
    <w:abstractNumId w:val="57"/>
  </w:num>
  <w:num w:numId="30">
    <w:abstractNumId w:val="4"/>
  </w:num>
  <w:num w:numId="31">
    <w:abstractNumId w:val="42"/>
  </w:num>
  <w:num w:numId="32">
    <w:abstractNumId w:val="68"/>
  </w:num>
  <w:num w:numId="33">
    <w:abstractNumId w:val="48"/>
  </w:num>
  <w:num w:numId="34">
    <w:abstractNumId w:val="18"/>
  </w:num>
  <w:num w:numId="35">
    <w:abstractNumId w:val="5"/>
  </w:num>
  <w:num w:numId="36">
    <w:abstractNumId w:val="44"/>
  </w:num>
  <w:num w:numId="37">
    <w:abstractNumId w:val="66"/>
  </w:num>
  <w:num w:numId="38">
    <w:abstractNumId w:val="53"/>
  </w:num>
  <w:num w:numId="39">
    <w:abstractNumId w:val="15"/>
  </w:num>
  <w:num w:numId="40">
    <w:abstractNumId w:val="39"/>
  </w:num>
  <w:num w:numId="41">
    <w:abstractNumId w:val="22"/>
  </w:num>
  <w:num w:numId="42">
    <w:abstractNumId w:val="67"/>
  </w:num>
  <w:num w:numId="43">
    <w:abstractNumId w:val="41"/>
  </w:num>
  <w:num w:numId="44">
    <w:abstractNumId w:val="43"/>
  </w:num>
  <w:num w:numId="45">
    <w:abstractNumId w:val="60"/>
  </w:num>
  <w:num w:numId="46">
    <w:abstractNumId w:val="23"/>
  </w:num>
  <w:num w:numId="47">
    <w:abstractNumId w:val="70"/>
  </w:num>
  <w:num w:numId="48">
    <w:abstractNumId w:val="28"/>
  </w:num>
  <w:num w:numId="49">
    <w:abstractNumId w:val="16"/>
  </w:num>
  <w:num w:numId="50">
    <w:abstractNumId w:val="14"/>
  </w:num>
  <w:num w:numId="51">
    <w:abstractNumId w:val="21"/>
  </w:num>
  <w:num w:numId="52">
    <w:abstractNumId w:val="1"/>
  </w:num>
  <w:num w:numId="53">
    <w:abstractNumId w:val="63"/>
  </w:num>
  <w:num w:numId="54">
    <w:abstractNumId w:val="51"/>
  </w:num>
  <w:num w:numId="55">
    <w:abstractNumId w:val="59"/>
  </w:num>
  <w:num w:numId="56">
    <w:abstractNumId w:val="71"/>
  </w:num>
  <w:num w:numId="57">
    <w:abstractNumId w:val="7"/>
  </w:num>
  <w:num w:numId="58">
    <w:abstractNumId w:val="34"/>
  </w:num>
  <w:num w:numId="59">
    <w:abstractNumId w:val="65"/>
  </w:num>
  <w:num w:numId="60">
    <w:abstractNumId w:val="27"/>
  </w:num>
  <w:num w:numId="61">
    <w:abstractNumId w:val="8"/>
  </w:num>
  <w:num w:numId="62">
    <w:abstractNumId w:val="52"/>
  </w:num>
  <w:num w:numId="63">
    <w:abstractNumId w:val="11"/>
  </w:num>
  <w:num w:numId="64">
    <w:abstractNumId w:val="17"/>
  </w:num>
  <w:num w:numId="65">
    <w:abstractNumId w:val="31"/>
  </w:num>
  <w:num w:numId="66">
    <w:abstractNumId w:val="50"/>
  </w:num>
  <w:num w:numId="67">
    <w:abstractNumId w:val="2"/>
  </w:num>
  <w:num w:numId="68">
    <w:abstractNumId w:val="36"/>
  </w:num>
  <w:num w:numId="69">
    <w:abstractNumId w:val="69"/>
  </w:num>
  <w:num w:numId="70">
    <w:abstractNumId w:val="55"/>
  </w:num>
  <w:num w:numId="71">
    <w:abstractNumId w:val="9"/>
  </w:num>
  <w:num w:numId="72">
    <w:abstractNumId w:val="19"/>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activeWritingStyle w:appName="MSWord" w:lang="es-C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s-ES_tradnl" w:vendorID="64" w:dllVersion="131078" w:nlCheck="1" w:checkStyle="1"/>
  <w:defaultTabStop w:val="709"/>
  <w:hyphenationZone w:val="425"/>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D92B85"/>
    <w:rsid w:val="00000125"/>
    <w:rsid w:val="00005005"/>
    <w:rsid w:val="00010654"/>
    <w:rsid w:val="00011FB4"/>
    <w:rsid w:val="00012EAF"/>
    <w:rsid w:val="00013ECA"/>
    <w:rsid w:val="00017984"/>
    <w:rsid w:val="0002063B"/>
    <w:rsid w:val="00021177"/>
    <w:rsid w:val="00022AE2"/>
    <w:rsid w:val="000245EC"/>
    <w:rsid w:val="00024753"/>
    <w:rsid w:val="00025632"/>
    <w:rsid w:val="00027ED7"/>
    <w:rsid w:val="00031385"/>
    <w:rsid w:val="0003157E"/>
    <w:rsid w:val="00032065"/>
    <w:rsid w:val="000322CF"/>
    <w:rsid w:val="00033E61"/>
    <w:rsid w:val="000343C5"/>
    <w:rsid w:val="00035223"/>
    <w:rsid w:val="00036008"/>
    <w:rsid w:val="00036AA3"/>
    <w:rsid w:val="00037AC5"/>
    <w:rsid w:val="00042874"/>
    <w:rsid w:val="00042BCC"/>
    <w:rsid w:val="0004713C"/>
    <w:rsid w:val="00052A3E"/>
    <w:rsid w:val="000533EE"/>
    <w:rsid w:val="00053B1C"/>
    <w:rsid w:val="00057937"/>
    <w:rsid w:val="00057A64"/>
    <w:rsid w:val="00061323"/>
    <w:rsid w:val="00061549"/>
    <w:rsid w:val="00061666"/>
    <w:rsid w:val="000619FC"/>
    <w:rsid w:val="00064970"/>
    <w:rsid w:val="00064EE7"/>
    <w:rsid w:val="000659A4"/>
    <w:rsid w:val="000676A4"/>
    <w:rsid w:val="00070A9B"/>
    <w:rsid w:val="000731BF"/>
    <w:rsid w:val="00075E04"/>
    <w:rsid w:val="00075FE5"/>
    <w:rsid w:val="000770FE"/>
    <w:rsid w:val="00080B5B"/>
    <w:rsid w:val="00086DDD"/>
    <w:rsid w:val="0009113A"/>
    <w:rsid w:val="000931D0"/>
    <w:rsid w:val="00096682"/>
    <w:rsid w:val="000970C0"/>
    <w:rsid w:val="000A0019"/>
    <w:rsid w:val="000A0199"/>
    <w:rsid w:val="000A079A"/>
    <w:rsid w:val="000A0885"/>
    <w:rsid w:val="000A17CB"/>
    <w:rsid w:val="000A74CA"/>
    <w:rsid w:val="000B0B1E"/>
    <w:rsid w:val="000B4D16"/>
    <w:rsid w:val="000C0631"/>
    <w:rsid w:val="000C5A16"/>
    <w:rsid w:val="000C5FC4"/>
    <w:rsid w:val="000C67CE"/>
    <w:rsid w:val="000C7B91"/>
    <w:rsid w:val="000D343B"/>
    <w:rsid w:val="000D54DC"/>
    <w:rsid w:val="000E1878"/>
    <w:rsid w:val="000E335F"/>
    <w:rsid w:val="000E5126"/>
    <w:rsid w:val="000E5606"/>
    <w:rsid w:val="000F231C"/>
    <w:rsid w:val="000F3F24"/>
    <w:rsid w:val="000F4070"/>
    <w:rsid w:val="000F4C36"/>
    <w:rsid w:val="000F56A3"/>
    <w:rsid w:val="00100CAC"/>
    <w:rsid w:val="0010289A"/>
    <w:rsid w:val="00102E8C"/>
    <w:rsid w:val="0010646D"/>
    <w:rsid w:val="00106654"/>
    <w:rsid w:val="00106990"/>
    <w:rsid w:val="00107BB0"/>
    <w:rsid w:val="00107C9D"/>
    <w:rsid w:val="00110452"/>
    <w:rsid w:val="0011058B"/>
    <w:rsid w:val="00111F55"/>
    <w:rsid w:val="0011345E"/>
    <w:rsid w:val="00113E19"/>
    <w:rsid w:val="00116093"/>
    <w:rsid w:val="001201E4"/>
    <w:rsid w:val="001201E7"/>
    <w:rsid w:val="0012062E"/>
    <w:rsid w:val="00123B36"/>
    <w:rsid w:val="00124806"/>
    <w:rsid w:val="00124846"/>
    <w:rsid w:val="001264C6"/>
    <w:rsid w:val="00130527"/>
    <w:rsid w:val="001317D1"/>
    <w:rsid w:val="00131980"/>
    <w:rsid w:val="00132758"/>
    <w:rsid w:val="00134BB7"/>
    <w:rsid w:val="001368A8"/>
    <w:rsid w:val="00140601"/>
    <w:rsid w:val="00141E85"/>
    <w:rsid w:val="00144649"/>
    <w:rsid w:val="001470AE"/>
    <w:rsid w:val="00147784"/>
    <w:rsid w:val="00151D84"/>
    <w:rsid w:val="00154391"/>
    <w:rsid w:val="00155E11"/>
    <w:rsid w:val="00156155"/>
    <w:rsid w:val="001569FD"/>
    <w:rsid w:val="00157F56"/>
    <w:rsid w:val="00160054"/>
    <w:rsid w:val="001606E1"/>
    <w:rsid w:val="00160783"/>
    <w:rsid w:val="00165375"/>
    <w:rsid w:val="00170E99"/>
    <w:rsid w:val="001715F6"/>
    <w:rsid w:val="00172D2B"/>
    <w:rsid w:val="00173064"/>
    <w:rsid w:val="00173F1D"/>
    <w:rsid w:val="001750DA"/>
    <w:rsid w:val="001757A3"/>
    <w:rsid w:val="00175CBA"/>
    <w:rsid w:val="001803EA"/>
    <w:rsid w:val="00182346"/>
    <w:rsid w:val="001835D7"/>
    <w:rsid w:val="00190E7F"/>
    <w:rsid w:val="00191720"/>
    <w:rsid w:val="001947BF"/>
    <w:rsid w:val="0019661B"/>
    <w:rsid w:val="00197290"/>
    <w:rsid w:val="0019759C"/>
    <w:rsid w:val="001A0437"/>
    <w:rsid w:val="001A4856"/>
    <w:rsid w:val="001A4C30"/>
    <w:rsid w:val="001A6B3D"/>
    <w:rsid w:val="001B04DA"/>
    <w:rsid w:val="001B0525"/>
    <w:rsid w:val="001B2B3E"/>
    <w:rsid w:val="001B3D2D"/>
    <w:rsid w:val="001B4B93"/>
    <w:rsid w:val="001B59E1"/>
    <w:rsid w:val="001B7014"/>
    <w:rsid w:val="001B77D6"/>
    <w:rsid w:val="001C0F20"/>
    <w:rsid w:val="001C122F"/>
    <w:rsid w:val="001C244E"/>
    <w:rsid w:val="001C5B40"/>
    <w:rsid w:val="001C710A"/>
    <w:rsid w:val="001D096E"/>
    <w:rsid w:val="001D1B8B"/>
    <w:rsid w:val="001D2518"/>
    <w:rsid w:val="001D330D"/>
    <w:rsid w:val="001D50A8"/>
    <w:rsid w:val="001D7623"/>
    <w:rsid w:val="001D7E26"/>
    <w:rsid w:val="001E0366"/>
    <w:rsid w:val="001E2DC3"/>
    <w:rsid w:val="001E4F86"/>
    <w:rsid w:val="001E6240"/>
    <w:rsid w:val="001F1962"/>
    <w:rsid w:val="001F1B4B"/>
    <w:rsid w:val="001F1EAC"/>
    <w:rsid w:val="001F3CC9"/>
    <w:rsid w:val="001F4AB7"/>
    <w:rsid w:val="001F6F49"/>
    <w:rsid w:val="00201E2B"/>
    <w:rsid w:val="00202B7D"/>
    <w:rsid w:val="002034CE"/>
    <w:rsid w:val="00204959"/>
    <w:rsid w:val="00204EF0"/>
    <w:rsid w:val="00204F72"/>
    <w:rsid w:val="00205C88"/>
    <w:rsid w:val="002126FA"/>
    <w:rsid w:val="00212865"/>
    <w:rsid w:val="002132EA"/>
    <w:rsid w:val="00214298"/>
    <w:rsid w:val="00214A33"/>
    <w:rsid w:val="00214DED"/>
    <w:rsid w:val="00221150"/>
    <w:rsid w:val="00221443"/>
    <w:rsid w:val="00224565"/>
    <w:rsid w:val="00225858"/>
    <w:rsid w:val="0023090E"/>
    <w:rsid w:val="00232A27"/>
    <w:rsid w:val="00235185"/>
    <w:rsid w:val="00235777"/>
    <w:rsid w:val="00235AD9"/>
    <w:rsid w:val="00235FA0"/>
    <w:rsid w:val="00236254"/>
    <w:rsid w:val="002401F7"/>
    <w:rsid w:val="002404FF"/>
    <w:rsid w:val="0024160F"/>
    <w:rsid w:val="00241B7B"/>
    <w:rsid w:val="0024253A"/>
    <w:rsid w:val="00243722"/>
    <w:rsid w:val="00245E6B"/>
    <w:rsid w:val="00247366"/>
    <w:rsid w:val="00252E8D"/>
    <w:rsid w:val="00252F5F"/>
    <w:rsid w:val="00253738"/>
    <w:rsid w:val="0025556B"/>
    <w:rsid w:val="0025752E"/>
    <w:rsid w:val="002577BC"/>
    <w:rsid w:val="002652ED"/>
    <w:rsid w:val="002733AD"/>
    <w:rsid w:val="00273853"/>
    <w:rsid w:val="002750C4"/>
    <w:rsid w:val="00276F61"/>
    <w:rsid w:val="002772AC"/>
    <w:rsid w:val="00277A7D"/>
    <w:rsid w:val="00281551"/>
    <w:rsid w:val="00281DA6"/>
    <w:rsid w:val="00282E98"/>
    <w:rsid w:val="00283FEB"/>
    <w:rsid w:val="002858C8"/>
    <w:rsid w:val="00290758"/>
    <w:rsid w:val="00293F99"/>
    <w:rsid w:val="00295A96"/>
    <w:rsid w:val="002A1D46"/>
    <w:rsid w:val="002A40FC"/>
    <w:rsid w:val="002A5598"/>
    <w:rsid w:val="002A5D2B"/>
    <w:rsid w:val="002B2038"/>
    <w:rsid w:val="002B21B6"/>
    <w:rsid w:val="002B257E"/>
    <w:rsid w:val="002B2688"/>
    <w:rsid w:val="002B3331"/>
    <w:rsid w:val="002B39F4"/>
    <w:rsid w:val="002B7FD0"/>
    <w:rsid w:val="002C06C0"/>
    <w:rsid w:val="002C0C9C"/>
    <w:rsid w:val="002C166B"/>
    <w:rsid w:val="002C1A14"/>
    <w:rsid w:val="002C2F53"/>
    <w:rsid w:val="002C402B"/>
    <w:rsid w:val="002C4299"/>
    <w:rsid w:val="002C6427"/>
    <w:rsid w:val="002C7FE9"/>
    <w:rsid w:val="002D0417"/>
    <w:rsid w:val="002D0C5C"/>
    <w:rsid w:val="002D23A9"/>
    <w:rsid w:val="002D28C7"/>
    <w:rsid w:val="002D2F2D"/>
    <w:rsid w:val="002D465A"/>
    <w:rsid w:val="002D72DC"/>
    <w:rsid w:val="002E64C4"/>
    <w:rsid w:val="002E730C"/>
    <w:rsid w:val="002E7530"/>
    <w:rsid w:val="002F0F4F"/>
    <w:rsid w:val="002F1F26"/>
    <w:rsid w:val="002F20B7"/>
    <w:rsid w:val="002F230B"/>
    <w:rsid w:val="002F4605"/>
    <w:rsid w:val="002F6BD7"/>
    <w:rsid w:val="00300247"/>
    <w:rsid w:val="00301481"/>
    <w:rsid w:val="003028D3"/>
    <w:rsid w:val="00303FFE"/>
    <w:rsid w:val="0030685C"/>
    <w:rsid w:val="0031406B"/>
    <w:rsid w:val="003159EB"/>
    <w:rsid w:val="00317927"/>
    <w:rsid w:val="00321497"/>
    <w:rsid w:val="0032413C"/>
    <w:rsid w:val="0032664C"/>
    <w:rsid w:val="003277FC"/>
    <w:rsid w:val="00331360"/>
    <w:rsid w:val="00332AF2"/>
    <w:rsid w:val="00333E52"/>
    <w:rsid w:val="003350E1"/>
    <w:rsid w:val="00335721"/>
    <w:rsid w:val="00337EEE"/>
    <w:rsid w:val="00340E5C"/>
    <w:rsid w:val="0034275D"/>
    <w:rsid w:val="003443C6"/>
    <w:rsid w:val="00344B46"/>
    <w:rsid w:val="0034780D"/>
    <w:rsid w:val="0035227B"/>
    <w:rsid w:val="00352335"/>
    <w:rsid w:val="00352ED4"/>
    <w:rsid w:val="0035525B"/>
    <w:rsid w:val="0035556E"/>
    <w:rsid w:val="00356CD4"/>
    <w:rsid w:val="00357042"/>
    <w:rsid w:val="0035738C"/>
    <w:rsid w:val="00362120"/>
    <w:rsid w:val="003629D6"/>
    <w:rsid w:val="00362A2F"/>
    <w:rsid w:val="00364389"/>
    <w:rsid w:val="0036704B"/>
    <w:rsid w:val="00375C14"/>
    <w:rsid w:val="00377C1A"/>
    <w:rsid w:val="0038121C"/>
    <w:rsid w:val="00381870"/>
    <w:rsid w:val="00383D6B"/>
    <w:rsid w:val="0038537B"/>
    <w:rsid w:val="00385EA5"/>
    <w:rsid w:val="00386A30"/>
    <w:rsid w:val="0038754A"/>
    <w:rsid w:val="003904AE"/>
    <w:rsid w:val="00391B27"/>
    <w:rsid w:val="00394711"/>
    <w:rsid w:val="00397384"/>
    <w:rsid w:val="00397E7D"/>
    <w:rsid w:val="003A0B97"/>
    <w:rsid w:val="003A0C8F"/>
    <w:rsid w:val="003A0E85"/>
    <w:rsid w:val="003A1856"/>
    <w:rsid w:val="003A3A6B"/>
    <w:rsid w:val="003A72DA"/>
    <w:rsid w:val="003A773F"/>
    <w:rsid w:val="003B0FB4"/>
    <w:rsid w:val="003B233B"/>
    <w:rsid w:val="003B7F3D"/>
    <w:rsid w:val="003C0885"/>
    <w:rsid w:val="003C1500"/>
    <w:rsid w:val="003C3F25"/>
    <w:rsid w:val="003C5EB6"/>
    <w:rsid w:val="003C7913"/>
    <w:rsid w:val="003C7AE7"/>
    <w:rsid w:val="003D0F82"/>
    <w:rsid w:val="003D4519"/>
    <w:rsid w:val="003E23E1"/>
    <w:rsid w:val="003E3567"/>
    <w:rsid w:val="003E4030"/>
    <w:rsid w:val="003E5F95"/>
    <w:rsid w:val="003E60D3"/>
    <w:rsid w:val="003E67C0"/>
    <w:rsid w:val="003E7F27"/>
    <w:rsid w:val="003F083B"/>
    <w:rsid w:val="003F24E6"/>
    <w:rsid w:val="003F3569"/>
    <w:rsid w:val="003F357F"/>
    <w:rsid w:val="003F431D"/>
    <w:rsid w:val="003F5AAF"/>
    <w:rsid w:val="003F5EB1"/>
    <w:rsid w:val="003F63EA"/>
    <w:rsid w:val="00401D91"/>
    <w:rsid w:val="00401E5B"/>
    <w:rsid w:val="004029EC"/>
    <w:rsid w:val="00403365"/>
    <w:rsid w:val="00405653"/>
    <w:rsid w:val="004062F6"/>
    <w:rsid w:val="004104BE"/>
    <w:rsid w:val="00411429"/>
    <w:rsid w:val="00412872"/>
    <w:rsid w:val="00412A81"/>
    <w:rsid w:val="00414456"/>
    <w:rsid w:val="00414652"/>
    <w:rsid w:val="00414969"/>
    <w:rsid w:val="004169DA"/>
    <w:rsid w:val="00416F16"/>
    <w:rsid w:val="00421DD2"/>
    <w:rsid w:val="004265CC"/>
    <w:rsid w:val="00430271"/>
    <w:rsid w:val="00430A06"/>
    <w:rsid w:val="00431EB4"/>
    <w:rsid w:val="00433FE2"/>
    <w:rsid w:val="004359A9"/>
    <w:rsid w:val="00435D4A"/>
    <w:rsid w:val="00437925"/>
    <w:rsid w:val="00446604"/>
    <w:rsid w:val="00446CDD"/>
    <w:rsid w:val="0045098A"/>
    <w:rsid w:val="00450BD1"/>
    <w:rsid w:val="00451AB7"/>
    <w:rsid w:val="00452278"/>
    <w:rsid w:val="00454AE1"/>
    <w:rsid w:val="0045543A"/>
    <w:rsid w:val="0045593F"/>
    <w:rsid w:val="00456265"/>
    <w:rsid w:val="00460D96"/>
    <w:rsid w:val="00461EE3"/>
    <w:rsid w:val="004641C1"/>
    <w:rsid w:val="0046634D"/>
    <w:rsid w:val="00466F09"/>
    <w:rsid w:val="00471E13"/>
    <w:rsid w:val="00474EB4"/>
    <w:rsid w:val="004764A1"/>
    <w:rsid w:val="004765A8"/>
    <w:rsid w:val="00476971"/>
    <w:rsid w:val="00481B45"/>
    <w:rsid w:val="00484E0F"/>
    <w:rsid w:val="00486E5F"/>
    <w:rsid w:val="00487A0F"/>
    <w:rsid w:val="00490B17"/>
    <w:rsid w:val="00492172"/>
    <w:rsid w:val="00496394"/>
    <w:rsid w:val="0049783F"/>
    <w:rsid w:val="00497D51"/>
    <w:rsid w:val="004A0A89"/>
    <w:rsid w:val="004A1418"/>
    <w:rsid w:val="004A147B"/>
    <w:rsid w:val="004A1D86"/>
    <w:rsid w:val="004A3513"/>
    <w:rsid w:val="004B30F6"/>
    <w:rsid w:val="004B4DAD"/>
    <w:rsid w:val="004B5386"/>
    <w:rsid w:val="004B5CE7"/>
    <w:rsid w:val="004B6B28"/>
    <w:rsid w:val="004B7545"/>
    <w:rsid w:val="004C04EB"/>
    <w:rsid w:val="004C2258"/>
    <w:rsid w:val="004C3DAF"/>
    <w:rsid w:val="004C47B2"/>
    <w:rsid w:val="004C5349"/>
    <w:rsid w:val="004C544E"/>
    <w:rsid w:val="004D0F47"/>
    <w:rsid w:val="004D4401"/>
    <w:rsid w:val="004D63D3"/>
    <w:rsid w:val="004E03CE"/>
    <w:rsid w:val="004E0A74"/>
    <w:rsid w:val="004E31B2"/>
    <w:rsid w:val="004E3AED"/>
    <w:rsid w:val="004E4D88"/>
    <w:rsid w:val="004E65F8"/>
    <w:rsid w:val="004E6D6A"/>
    <w:rsid w:val="004F227C"/>
    <w:rsid w:val="004F2B0C"/>
    <w:rsid w:val="004F54F3"/>
    <w:rsid w:val="004F6A17"/>
    <w:rsid w:val="004F7053"/>
    <w:rsid w:val="004F7F0F"/>
    <w:rsid w:val="005006E2"/>
    <w:rsid w:val="005046B1"/>
    <w:rsid w:val="00504B64"/>
    <w:rsid w:val="00506378"/>
    <w:rsid w:val="00506FC0"/>
    <w:rsid w:val="00511B07"/>
    <w:rsid w:val="00513F0F"/>
    <w:rsid w:val="00515F9C"/>
    <w:rsid w:val="00516BBA"/>
    <w:rsid w:val="00521772"/>
    <w:rsid w:val="0052267A"/>
    <w:rsid w:val="00522C9A"/>
    <w:rsid w:val="00530688"/>
    <w:rsid w:val="0053118A"/>
    <w:rsid w:val="00531A31"/>
    <w:rsid w:val="0053600C"/>
    <w:rsid w:val="00536338"/>
    <w:rsid w:val="00540749"/>
    <w:rsid w:val="005410B9"/>
    <w:rsid w:val="00541FBE"/>
    <w:rsid w:val="0054237C"/>
    <w:rsid w:val="00542775"/>
    <w:rsid w:val="005432AA"/>
    <w:rsid w:val="0054427E"/>
    <w:rsid w:val="00544D2B"/>
    <w:rsid w:val="00546BDC"/>
    <w:rsid w:val="0055004A"/>
    <w:rsid w:val="00550745"/>
    <w:rsid w:val="005523E9"/>
    <w:rsid w:val="00552BD1"/>
    <w:rsid w:val="00552E0C"/>
    <w:rsid w:val="00554B22"/>
    <w:rsid w:val="00555759"/>
    <w:rsid w:val="00562495"/>
    <w:rsid w:val="00563DC3"/>
    <w:rsid w:val="005641D5"/>
    <w:rsid w:val="0056467E"/>
    <w:rsid w:val="00565264"/>
    <w:rsid w:val="0056565A"/>
    <w:rsid w:val="00565662"/>
    <w:rsid w:val="00566C33"/>
    <w:rsid w:val="005676D6"/>
    <w:rsid w:val="005705A6"/>
    <w:rsid w:val="00574985"/>
    <w:rsid w:val="00575901"/>
    <w:rsid w:val="0057709E"/>
    <w:rsid w:val="00577A01"/>
    <w:rsid w:val="00582B6F"/>
    <w:rsid w:val="005831E5"/>
    <w:rsid w:val="005845DA"/>
    <w:rsid w:val="0058498C"/>
    <w:rsid w:val="00585630"/>
    <w:rsid w:val="00587956"/>
    <w:rsid w:val="00587D50"/>
    <w:rsid w:val="005912D0"/>
    <w:rsid w:val="005912D9"/>
    <w:rsid w:val="00591DD5"/>
    <w:rsid w:val="00592B65"/>
    <w:rsid w:val="005971F2"/>
    <w:rsid w:val="005A111A"/>
    <w:rsid w:val="005A1220"/>
    <w:rsid w:val="005A1781"/>
    <w:rsid w:val="005A1784"/>
    <w:rsid w:val="005A208C"/>
    <w:rsid w:val="005A2FC9"/>
    <w:rsid w:val="005A4BF1"/>
    <w:rsid w:val="005A5512"/>
    <w:rsid w:val="005A69F9"/>
    <w:rsid w:val="005A6DDB"/>
    <w:rsid w:val="005A7208"/>
    <w:rsid w:val="005A7D5F"/>
    <w:rsid w:val="005A7F7F"/>
    <w:rsid w:val="005B1F26"/>
    <w:rsid w:val="005B4AB3"/>
    <w:rsid w:val="005B6DEC"/>
    <w:rsid w:val="005C395B"/>
    <w:rsid w:val="005C5639"/>
    <w:rsid w:val="005C7109"/>
    <w:rsid w:val="005C7928"/>
    <w:rsid w:val="005D0526"/>
    <w:rsid w:val="005D11D8"/>
    <w:rsid w:val="005D201B"/>
    <w:rsid w:val="005D379A"/>
    <w:rsid w:val="005D4816"/>
    <w:rsid w:val="005D7103"/>
    <w:rsid w:val="005D7F9F"/>
    <w:rsid w:val="005E093E"/>
    <w:rsid w:val="005E2813"/>
    <w:rsid w:val="005E382C"/>
    <w:rsid w:val="005E44E1"/>
    <w:rsid w:val="005F2DB9"/>
    <w:rsid w:val="005F46ED"/>
    <w:rsid w:val="005F78D0"/>
    <w:rsid w:val="00600BED"/>
    <w:rsid w:val="006028A1"/>
    <w:rsid w:val="00602F2A"/>
    <w:rsid w:val="00604701"/>
    <w:rsid w:val="006051B3"/>
    <w:rsid w:val="0060650D"/>
    <w:rsid w:val="006102E5"/>
    <w:rsid w:val="006111F5"/>
    <w:rsid w:val="006127EF"/>
    <w:rsid w:val="00613D0F"/>
    <w:rsid w:val="006142B4"/>
    <w:rsid w:val="00615F06"/>
    <w:rsid w:val="006206C6"/>
    <w:rsid w:val="00621C29"/>
    <w:rsid w:val="00621FA2"/>
    <w:rsid w:val="006268A8"/>
    <w:rsid w:val="006306A5"/>
    <w:rsid w:val="006313EB"/>
    <w:rsid w:val="00631B41"/>
    <w:rsid w:val="00631FA1"/>
    <w:rsid w:val="006322E9"/>
    <w:rsid w:val="006333A9"/>
    <w:rsid w:val="00634DEC"/>
    <w:rsid w:val="00635065"/>
    <w:rsid w:val="006362C7"/>
    <w:rsid w:val="00636A90"/>
    <w:rsid w:val="00636E61"/>
    <w:rsid w:val="00637B19"/>
    <w:rsid w:val="00643C13"/>
    <w:rsid w:val="006449F2"/>
    <w:rsid w:val="006537FA"/>
    <w:rsid w:val="00653D55"/>
    <w:rsid w:val="00654EF8"/>
    <w:rsid w:val="00660763"/>
    <w:rsid w:val="00662B5C"/>
    <w:rsid w:val="00663CE2"/>
    <w:rsid w:val="00665137"/>
    <w:rsid w:val="00665DA7"/>
    <w:rsid w:val="00666C62"/>
    <w:rsid w:val="00667E29"/>
    <w:rsid w:val="0067230A"/>
    <w:rsid w:val="0067305F"/>
    <w:rsid w:val="00674E73"/>
    <w:rsid w:val="0067694D"/>
    <w:rsid w:val="006779E6"/>
    <w:rsid w:val="0068147B"/>
    <w:rsid w:val="0068237D"/>
    <w:rsid w:val="00682A16"/>
    <w:rsid w:val="00682E91"/>
    <w:rsid w:val="00683005"/>
    <w:rsid w:val="00683CCD"/>
    <w:rsid w:val="0068620C"/>
    <w:rsid w:val="00686695"/>
    <w:rsid w:val="00687060"/>
    <w:rsid w:val="006912C0"/>
    <w:rsid w:val="00692269"/>
    <w:rsid w:val="00693FE2"/>
    <w:rsid w:val="00694084"/>
    <w:rsid w:val="0069544D"/>
    <w:rsid w:val="0069577A"/>
    <w:rsid w:val="006978D8"/>
    <w:rsid w:val="00697D0B"/>
    <w:rsid w:val="006A0379"/>
    <w:rsid w:val="006A1AFD"/>
    <w:rsid w:val="006A201B"/>
    <w:rsid w:val="006A2ADD"/>
    <w:rsid w:val="006A35BD"/>
    <w:rsid w:val="006A613E"/>
    <w:rsid w:val="006A643D"/>
    <w:rsid w:val="006A66B2"/>
    <w:rsid w:val="006A66BD"/>
    <w:rsid w:val="006B1BFF"/>
    <w:rsid w:val="006B485E"/>
    <w:rsid w:val="006B4F20"/>
    <w:rsid w:val="006B6CEE"/>
    <w:rsid w:val="006C19D5"/>
    <w:rsid w:val="006C1CE8"/>
    <w:rsid w:val="006C2285"/>
    <w:rsid w:val="006C46E2"/>
    <w:rsid w:val="006C5174"/>
    <w:rsid w:val="006C5A3D"/>
    <w:rsid w:val="006C5BB8"/>
    <w:rsid w:val="006C7084"/>
    <w:rsid w:val="006D236F"/>
    <w:rsid w:val="006D292D"/>
    <w:rsid w:val="006D3440"/>
    <w:rsid w:val="006D40D6"/>
    <w:rsid w:val="006D43AB"/>
    <w:rsid w:val="006D7382"/>
    <w:rsid w:val="006E0BAF"/>
    <w:rsid w:val="006E0C68"/>
    <w:rsid w:val="006E3F43"/>
    <w:rsid w:val="006E3F90"/>
    <w:rsid w:val="006E4D08"/>
    <w:rsid w:val="006E4EA8"/>
    <w:rsid w:val="006E5466"/>
    <w:rsid w:val="006E5ECC"/>
    <w:rsid w:val="006E6B29"/>
    <w:rsid w:val="006E7564"/>
    <w:rsid w:val="006F2E00"/>
    <w:rsid w:val="006F530D"/>
    <w:rsid w:val="006F6F64"/>
    <w:rsid w:val="00700839"/>
    <w:rsid w:val="0070087E"/>
    <w:rsid w:val="00700B3E"/>
    <w:rsid w:val="007026B2"/>
    <w:rsid w:val="0070432E"/>
    <w:rsid w:val="00704FB4"/>
    <w:rsid w:val="0070705F"/>
    <w:rsid w:val="0070728F"/>
    <w:rsid w:val="00707318"/>
    <w:rsid w:val="007106B6"/>
    <w:rsid w:val="00710B77"/>
    <w:rsid w:val="00711488"/>
    <w:rsid w:val="00713A5A"/>
    <w:rsid w:val="00714F9F"/>
    <w:rsid w:val="00715CE5"/>
    <w:rsid w:val="007162D4"/>
    <w:rsid w:val="007229CC"/>
    <w:rsid w:val="00722D7E"/>
    <w:rsid w:val="00723719"/>
    <w:rsid w:val="00723731"/>
    <w:rsid w:val="00723F04"/>
    <w:rsid w:val="00725AD7"/>
    <w:rsid w:val="00726CEE"/>
    <w:rsid w:val="00727006"/>
    <w:rsid w:val="007271C2"/>
    <w:rsid w:val="00727300"/>
    <w:rsid w:val="0073018D"/>
    <w:rsid w:val="0073188A"/>
    <w:rsid w:val="00731A3E"/>
    <w:rsid w:val="007361E2"/>
    <w:rsid w:val="00737782"/>
    <w:rsid w:val="00746A10"/>
    <w:rsid w:val="00750131"/>
    <w:rsid w:val="00750FD0"/>
    <w:rsid w:val="00751D6B"/>
    <w:rsid w:val="00752F6E"/>
    <w:rsid w:val="00757122"/>
    <w:rsid w:val="0076047D"/>
    <w:rsid w:val="00761781"/>
    <w:rsid w:val="0077098E"/>
    <w:rsid w:val="007725B9"/>
    <w:rsid w:val="00773280"/>
    <w:rsid w:val="0077436C"/>
    <w:rsid w:val="007747F9"/>
    <w:rsid w:val="00775118"/>
    <w:rsid w:val="007759DD"/>
    <w:rsid w:val="00776BC0"/>
    <w:rsid w:val="0077794A"/>
    <w:rsid w:val="00780238"/>
    <w:rsid w:val="00781781"/>
    <w:rsid w:val="00781DDA"/>
    <w:rsid w:val="00782CAA"/>
    <w:rsid w:val="00783B9A"/>
    <w:rsid w:val="00784998"/>
    <w:rsid w:val="00785707"/>
    <w:rsid w:val="00792AB5"/>
    <w:rsid w:val="00794763"/>
    <w:rsid w:val="00796FEF"/>
    <w:rsid w:val="007A128B"/>
    <w:rsid w:val="007A50A6"/>
    <w:rsid w:val="007A634B"/>
    <w:rsid w:val="007A7E54"/>
    <w:rsid w:val="007B05F8"/>
    <w:rsid w:val="007B0CB6"/>
    <w:rsid w:val="007B19A0"/>
    <w:rsid w:val="007B1D10"/>
    <w:rsid w:val="007B26B9"/>
    <w:rsid w:val="007B2CA6"/>
    <w:rsid w:val="007B35E3"/>
    <w:rsid w:val="007B3FDC"/>
    <w:rsid w:val="007B5698"/>
    <w:rsid w:val="007B59B5"/>
    <w:rsid w:val="007C014E"/>
    <w:rsid w:val="007C1474"/>
    <w:rsid w:val="007C3903"/>
    <w:rsid w:val="007C44E9"/>
    <w:rsid w:val="007C5E55"/>
    <w:rsid w:val="007C6060"/>
    <w:rsid w:val="007C7726"/>
    <w:rsid w:val="007C7C06"/>
    <w:rsid w:val="007D0176"/>
    <w:rsid w:val="007D0567"/>
    <w:rsid w:val="007D1CDA"/>
    <w:rsid w:val="007D3D89"/>
    <w:rsid w:val="007D5FD7"/>
    <w:rsid w:val="007D7DA7"/>
    <w:rsid w:val="007E3DAA"/>
    <w:rsid w:val="007E4EA6"/>
    <w:rsid w:val="007E570F"/>
    <w:rsid w:val="007E6A2F"/>
    <w:rsid w:val="007E7089"/>
    <w:rsid w:val="007F4124"/>
    <w:rsid w:val="007F60AA"/>
    <w:rsid w:val="007F6E8A"/>
    <w:rsid w:val="00803A88"/>
    <w:rsid w:val="008043A7"/>
    <w:rsid w:val="00805A23"/>
    <w:rsid w:val="00810DEC"/>
    <w:rsid w:val="008116AD"/>
    <w:rsid w:val="008131D4"/>
    <w:rsid w:val="008140DF"/>
    <w:rsid w:val="008200B0"/>
    <w:rsid w:val="00821F3D"/>
    <w:rsid w:val="00823F36"/>
    <w:rsid w:val="00825188"/>
    <w:rsid w:val="00825BCC"/>
    <w:rsid w:val="00825D2C"/>
    <w:rsid w:val="00826BB3"/>
    <w:rsid w:val="00832187"/>
    <w:rsid w:val="00833BBD"/>
    <w:rsid w:val="008346BF"/>
    <w:rsid w:val="00834F3D"/>
    <w:rsid w:val="00835CD2"/>
    <w:rsid w:val="00836A25"/>
    <w:rsid w:val="00836B2F"/>
    <w:rsid w:val="00841CCF"/>
    <w:rsid w:val="00843B21"/>
    <w:rsid w:val="00843B51"/>
    <w:rsid w:val="0084752F"/>
    <w:rsid w:val="00850511"/>
    <w:rsid w:val="0085077C"/>
    <w:rsid w:val="008510BC"/>
    <w:rsid w:val="00852BFD"/>
    <w:rsid w:val="00861395"/>
    <w:rsid w:val="00861437"/>
    <w:rsid w:val="00863C65"/>
    <w:rsid w:val="00863CF9"/>
    <w:rsid w:val="00863E03"/>
    <w:rsid w:val="0086487C"/>
    <w:rsid w:val="00865A81"/>
    <w:rsid w:val="00870114"/>
    <w:rsid w:val="00870EEA"/>
    <w:rsid w:val="0087362C"/>
    <w:rsid w:val="00873E7E"/>
    <w:rsid w:val="00875359"/>
    <w:rsid w:val="00875F86"/>
    <w:rsid w:val="008775B7"/>
    <w:rsid w:val="008802BA"/>
    <w:rsid w:val="00881976"/>
    <w:rsid w:val="00882ECF"/>
    <w:rsid w:val="0088386C"/>
    <w:rsid w:val="008846B6"/>
    <w:rsid w:val="00885DB8"/>
    <w:rsid w:val="008876AE"/>
    <w:rsid w:val="008879EA"/>
    <w:rsid w:val="00890AF5"/>
    <w:rsid w:val="0089349A"/>
    <w:rsid w:val="00893ABD"/>
    <w:rsid w:val="008955BF"/>
    <w:rsid w:val="00895F46"/>
    <w:rsid w:val="00895FF0"/>
    <w:rsid w:val="008965FB"/>
    <w:rsid w:val="0089706E"/>
    <w:rsid w:val="008A1008"/>
    <w:rsid w:val="008A1CBB"/>
    <w:rsid w:val="008A43B2"/>
    <w:rsid w:val="008A677A"/>
    <w:rsid w:val="008B4613"/>
    <w:rsid w:val="008B4F68"/>
    <w:rsid w:val="008C4FCC"/>
    <w:rsid w:val="008C5702"/>
    <w:rsid w:val="008C5A74"/>
    <w:rsid w:val="008C6B51"/>
    <w:rsid w:val="008C7B64"/>
    <w:rsid w:val="008D1FC2"/>
    <w:rsid w:val="008D3593"/>
    <w:rsid w:val="008D6299"/>
    <w:rsid w:val="008D68AD"/>
    <w:rsid w:val="008D7743"/>
    <w:rsid w:val="008D7C6C"/>
    <w:rsid w:val="008E2628"/>
    <w:rsid w:val="008E6007"/>
    <w:rsid w:val="008E7072"/>
    <w:rsid w:val="008E7DAB"/>
    <w:rsid w:val="008F0D06"/>
    <w:rsid w:val="008F1A4B"/>
    <w:rsid w:val="008F2821"/>
    <w:rsid w:val="008F2D6E"/>
    <w:rsid w:val="008F551C"/>
    <w:rsid w:val="008F604C"/>
    <w:rsid w:val="008F61FC"/>
    <w:rsid w:val="008F7F48"/>
    <w:rsid w:val="0090232A"/>
    <w:rsid w:val="00905552"/>
    <w:rsid w:val="00905589"/>
    <w:rsid w:val="009058D9"/>
    <w:rsid w:val="00906252"/>
    <w:rsid w:val="0091080E"/>
    <w:rsid w:val="00910894"/>
    <w:rsid w:val="00912B49"/>
    <w:rsid w:val="009155C1"/>
    <w:rsid w:val="00915C8D"/>
    <w:rsid w:val="0092445A"/>
    <w:rsid w:val="00924BAC"/>
    <w:rsid w:val="009263FC"/>
    <w:rsid w:val="009314EF"/>
    <w:rsid w:val="00932198"/>
    <w:rsid w:val="00932C88"/>
    <w:rsid w:val="00937485"/>
    <w:rsid w:val="009378C1"/>
    <w:rsid w:val="00937C0E"/>
    <w:rsid w:val="00940E62"/>
    <w:rsid w:val="00941329"/>
    <w:rsid w:val="00942E3B"/>
    <w:rsid w:val="009503D9"/>
    <w:rsid w:val="00951174"/>
    <w:rsid w:val="00951BDF"/>
    <w:rsid w:val="009530AE"/>
    <w:rsid w:val="00953655"/>
    <w:rsid w:val="0096150F"/>
    <w:rsid w:val="00962D9F"/>
    <w:rsid w:val="00964DE9"/>
    <w:rsid w:val="00966EAA"/>
    <w:rsid w:val="00970350"/>
    <w:rsid w:val="00971D69"/>
    <w:rsid w:val="00973CE9"/>
    <w:rsid w:val="00973F61"/>
    <w:rsid w:val="00974F5F"/>
    <w:rsid w:val="009765B0"/>
    <w:rsid w:val="00980755"/>
    <w:rsid w:val="009830C2"/>
    <w:rsid w:val="009840BF"/>
    <w:rsid w:val="00984C32"/>
    <w:rsid w:val="00986A62"/>
    <w:rsid w:val="00993653"/>
    <w:rsid w:val="009972BE"/>
    <w:rsid w:val="0099743A"/>
    <w:rsid w:val="009A192E"/>
    <w:rsid w:val="009A1EAE"/>
    <w:rsid w:val="009A2407"/>
    <w:rsid w:val="009A2457"/>
    <w:rsid w:val="009A3058"/>
    <w:rsid w:val="009A3E0D"/>
    <w:rsid w:val="009A508F"/>
    <w:rsid w:val="009A5D13"/>
    <w:rsid w:val="009A602D"/>
    <w:rsid w:val="009A6A51"/>
    <w:rsid w:val="009B0478"/>
    <w:rsid w:val="009B1CC2"/>
    <w:rsid w:val="009B1DD3"/>
    <w:rsid w:val="009B2F7D"/>
    <w:rsid w:val="009B3FD4"/>
    <w:rsid w:val="009B4AE2"/>
    <w:rsid w:val="009B59F9"/>
    <w:rsid w:val="009B6E17"/>
    <w:rsid w:val="009C1A3A"/>
    <w:rsid w:val="009C2680"/>
    <w:rsid w:val="009C5136"/>
    <w:rsid w:val="009C6A70"/>
    <w:rsid w:val="009D1691"/>
    <w:rsid w:val="009D46A3"/>
    <w:rsid w:val="009D67BF"/>
    <w:rsid w:val="009D7B30"/>
    <w:rsid w:val="009E099C"/>
    <w:rsid w:val="009E0C44"/>
    <w:rsid w:val="009E11C3"/>
    <w:rsid w:val="009E2F63"/>
    <w:rsid w:val="009E30A5"/>
    <w:rsid w:val="009E32E0"/>
    <w:rsid w:val="009E643C"/>
    <w:rsid w:val="009E6FB1"/>
    <w:rsid w:val="009E7BB9"/>
    <w:rsid w:val="009F0204"/>
    <w:rsid w:val="009F0C14"/>
    <w:rsid w:val="009F3731"/>
    <w:rsid w:val="009F4448"/>
    <w:rsid w:val="009F614A"/>
    <w:rsid w:val="009F6B79"/>
    <w:rsid w:val="009F7AC6"/>
    <w:rsid w:val="00A01604"/>
    <w:rsid w:val="00A02897"/>
    <w:rsid w:val="00A03085"/>
    <w:rsid w:val="00A05252"/>
    <w:rsid w:val="00A06172"/>
    <w:rsid w:val="00A072CA"/>
    <w:rsid w:val="00A07444"/>
    <w:rsid w:val="00A07A08"/>
    <w:rsid w:val="00A105AD"/>
    <w:rsid w:val="00A1162E"/>
    <w:rsid w:val="00A11E1F"/>
    <w:rsid w:val="00A12C5E"/>
    <w:rsid w:val="00A13869"/>
    <w:rsid w:val="00A13994"/>
    <w:rsid w:val="00A14886"/>
    <w:rsid w:val="00A1494E"/>
    <w:rsid w:val="00A176F8"/>
    <w:rsid w:val="00A20A99"/>
    <w:rsid w:val="00A20BF9"/>
    <w:rsid w:val="00A221A6"/>
    <w:rsid w:val="00A22520"/>
    <w:rsid w:val="00A22B63"/>
    <w:rsid w:val="00A232F4"/>
    <w:rsid w:val="00A26301"/>
    <w:rsid w:val="00A30D5F"/>
    <w:rsid w:val="00A310A6"/>
    <w:rsid w:val="00A31511"/>
    <w:rsid w:val="00A32C51"/>
    <w:rsid w:val="00A32CF3"/>
    <w:rsid w:val="00A33265"/>
    <w:rsid w:val="00A35CB7"/>
    <w:rsid w:val="00A372A4"/>
    <w:rsid w:val="00A37752"/>
    <w:rsid w:val="00A37B22"/>
    <w:rsid w:val="00A40959"/>
    <w:rsid w:val="00A413BC"/>
    <w:rsid w:val="00A41553"/>
    <w:rsid w:val="00A43074"/>
    <w:rsid w:val="00A45A49"/>
    <w:rsid w:val="00A4632F"/>
    <w:rsid w:val="00A501A4"/>
    <w:rsid w:val="00A50E90"/>
    <w:rsid w:val="00A53DD6"/>
    <w:rsid w:val="00A56009"/>
    <w:rsid w:val="00A56618"/>
    <w:rsid w:val="00A6043D"/>
    <w:rsid w:val="00A605B5"/>
    <w:rsid w:val="00A614DB"/>
    <w:rsid w:val="00A632B8"/>
    <w:rsid w:val="00A63A2D"/>
    <w:rsid w:val="00A65EBD"/>
    <w:rsid w:val="00A67454"/>
    <w:rsid w:val="00A7130F"/>
    <w:rsid w:val="00A7180D"/>
    <w:rsid w:val="00A71C5B"/>
    <w:rsid w:val="00A742FB"/>
    <w:rsid w:val="00A755C6"/>
    <w:rsid w:val="00A77AA4"/>
    <w:rsid w:val="00A77AE7"/>
    <w:rsid w:val="00A77D3C"/>
    <w:rsid w:val="00A80927"/>
    <w:rsid w:val="00A8268C"/>
    <w:rsid w:val="00A8289E"/>
    <w:rsid w:val="00A83752"/>
    <w:rsid w:val="00A83A12"/>
    <w:rsid w:val="00A85137"/>
    <w:rsid w:val="00A85F86"/>
    <w:rsid w:val="00A919B1"/>
    <w:rsid w:val="00A9298E"/>
    <w:rsid w:val="00A93B79"/>
    <w:rsid w:val="00A940A1"/>
    <w:rsid w:val="00A95264"/>
    <w:rsid w:val="00A979CA"/>
    <w:rsid w:val="00AA132A"/>
    <w:rsid w:val="00AA2696"/>
    <w:rsid w:val="00AA2F24"/>
    <w:rsid w:val="00AA5D63"/>
    <w:rsid w:val="00AA60B5"/>
    <w:rsid w:val="00AA62BA"/>
    <w:rsid w:val="00AA7C75"/>
    <w:rsid w:val="00AB0A66"/>
    <w:rsid w:val="00AB1F98"/>
    <w:rsid w:val="00AB2F4D"/>
    <w:rsid w:val="00AB43A1"/>
    <w:rsid w:val="00AB49A5"/>
    <w:rsid w:val="00AB519D"/>
    <w:rsid w:val="00AB5976"/>
    <w:rsid w:val="00AB5C64"/>
    <w:rsid w:val="00AB6F91"/>
    <w:rsid w:val="00AC1452"/>
    <w:rsid w:val="00AC4774"/>
    <w:rsid w:val="00AC5DAA"/>
    <w:rsid w:val="00AD1E27"/>
    <w:rsid w:val="00AD35E5"/>
    <w:rsid w:val="00AD5FAC"/>
    <w:rsid w:val="00AE1D1F"/>
    <w:rsid w:val="00AE1F2A"/>
    <w:rsid w:val="00AE1FE5"/>
    <w:rsid w:val="00AF182D"/>
    <w:rsid w:val="00AF3B0F"/>
    <w:rsid w:val="00AF475B"/>
    <w:rsid w:val="00AF5478"/>
    <w:rsid w:val="00B00BB5"/>
    <w:rsid w:val="00B02025"/>
    <w:rsid w:val="00B0331D"/>
    <w:rsid w:val="00B0392D"/>
    <w:rsid w:val="00B04253"/>
    <w:rsid w:val="00B06CFB"/>
    <w:rsid w:val="00B07203"/>
    <w:rsid w:val="00B07A53"/>
    <w:rsid w:val="00B105D2"/>
    <w:rsid w:val="00B130A2"/>
    <w:rsid w:val="00B1315F"/>
    <w:rsid w:val="00B1489D"/>
    <w:rsid w:val="00B14B80"/>
    <w:rsid w:val="00B14FDB"/>
    <w:rsid w:val="00B2004B"/>
    <w:rsid w:val="00B21ED6"/>
    <w:rsid w:val="00B23958"/>
    <w:rsid w:val="00B2511B"/>
    <w:rsid w:val="00B25C8D"/>
    <w:rsid w:val="00B26135"/>
    <w:rsid w:val="00B278F4"/>
    <w:rsid w:val="00B34EDF"/>
    <w:rsid w:val="00B3764F"/>
    <w:rsid w:val="00B3797D"/>
    <w:rsid w:val="00B42B33"/>
    <w:rsid w:val="00B42D4A"/>
    <w:rsid w:val="00B42F6F"/>
    <w:rsid w:val="00B4499D"/>
    <w:rsid w:val="00B45529"/>
    <w:rsid w:val="00B45CB8"/>
    <w:rsid w:val="00B4736F"/>
    <w:rsid w:val="00B51503"/>
    <w:rsid w:val="00B52833"/>
    <w:rsid w:val="00B556F3"/>
    <w:rsid w:val="00B55CF5"/>
    <w:rsid w:val="00B56433"/>
    <w:rsid w:val="00B57201"/>
    <w:rsid w:val="00B578FB"/>
    <w:rsid w:val="00B57C28"/>
    <w:rsid w:val="00B57D92"/>
    <w:rsid w:val="00B60AB0"/>
    <w:rsid w:val="00B61F4A"/>
    <w:rsid w:val="00B63B99"/>
    <w:rsid w:val="00B63CC9"/>
    <w:rsid w:val="00B644BA"/>
    <w:rsid w:val="00B667C4"/>
    <w:rsid w:val="00B67F04"/>
    <w:rsid w:val="00B7063A"/>
    <w:rsid w:val="00B72F25"/>
    <w:rsid w:val="00B735EB"/>
    <w:rsid w:val="00B8028E"/>
    <w:rsid w:val="00B80412"/>
    <w:rsid w:val="00B80A75"/>
    <w:rsid w:val="00B80D10"/>
    <w:rsid w:val="00B81BE2"/>
    <w:rsid w:val="00B844F4"/>
    <w:rsid w:val="00B84FAB"/>
    <w:rsid w:val="00B84FB8"/>
    <w:rsid w:val="00B878AA"/>
    <w:rsid w:val="00B90940"/>
    <w:rsid w:val="00B91B6E"/>
    <w:rsid w:val="00B91BC3"/>
    <w:rsid w:val="00B9295F"/>
    <w:rsid w:val="00B94A17"/>
    <w:rsid w:val="00B960F8"/>
    <w:rsid w:val="00B9685F"/>
    <w:rsid w:val="00BA1959"/>
    <w:rsid w:val="00BA382F"/>
    <w:rsid w:val="00BA54E7"/>
    <w:rsid w:val="00BA74DA"/>
    <w:rsid w:val="00BB0AAE"/>
    <w:rsid w:val="00BB63D0"/>
    <w:rsid w:val="00BB7014"/>
    <w:rsid w:val="00BB7C2A"/>
    <w:rsid w:val="00BC24A9"/>
    <w:rsid w:val="00BC263A"/>
    <w:rsid w:val="00BC3FFB"/>
    <w:rsid w:val="00BC4DE0"/>
    <w:rsid w:val="00BC5019"/>
    <w:rsid w:val="00BC7BB1"/>
    <w:rsid w:val="00BD02AB"/>
    <w:rsid w:val="00BD0543"/>
    <w:rsid w:val="00BD1420"/>
    <w:rsid w:val="00BD333C"/>
    <w:rsid w:val="00BD57CD"/>
    <w:rsid w:val="00BD5AE4"/>
    <w:rsid w:val="00BD65F1"/>
    <w:rsid w:val="00BD71CD"/>
    <w:rsid w:val="00BD71D6"/>
    <w:rsid w:val="00BE137B"/>
    <w:rsid w:val="00BE4098"/>
    <w:rsid w:val="00BE479D"/>
    <w:rsid w:val="00BE5B53"/>
    <w:rsid w:val="00BE6243"/>
    <w:rsid w:val="00BE777D"/>
    <w:rsid w:val="00BF09AA"/>
    <w:rsid w:val="00BF0FBA"/>
    <w:rsid w:val="00BF2E15"/>
    <w:rsid w:val="00BF32D0"/>
    <w:rsid w:val="00BF36B5"/>
    <w:rsid w:val="00BF51CD"/>
    <w:rsid w:val="00BF65C4"/>
    <w:rsid w:val="00C00A9A"/>
    <w:rsid w:val="00C019D9"/>
    <w:rsid w:val="00C02E91"/>
    <w:rsid w:val="00C1265E"/>
    <w:rsid w:val="00C1404C"/>
    <w:rsid w:val="00C17515"/>
    <w:rsid w:val="00C17AB3"/>
    <w:rsid w:val="00C20A5D"/>
    <w:rsid w:val="00C20F58"/>
    <w:rsid w:val="00C219D5"/>
    <w:rsid w:val="00C22128"/>
    <w:rsid w:val="00C27E70"/>
    <w:rsid w:val="00C333E4"/>
    <w:rsid w:val="00C366EE"/>
    <w:rsid w:val="00C40FFF"/>
    <w:rsid w:val="00C41156"/>
    <w:rsid w:val="00C41D6F"/>
    <w:rsid w:val="00C45961"/>
    <w:rsid w:val="00C45ECD"/>
    <w:rsid w:val="00C46EF5"/>
    <w:rsid w:val="00C5008F"/>
    <w:rsid w:val="00C505D9"/>
    <w:rsid w:val="00C51A11"/>
    <w:rsid w:val="00C51B15"/>
    <w:rsid w:val="00C5447A"/>
    <w:rsid w:val="00C55292"/>
    <w:rsid w:val="00C5586E"/>
    <w:rsid w:val="00C56A61"/>
    <w:rsid w:val="00C642A9"/>
    <w:rsid w:val="00C64844"/>
    <w:rsid w:val="00C66605"/>
    <w:rsid w:val="00C673AE"/>
    <w:rsid w:val="00C67F07"/>
    <w:rsid w:val="00C70203"/>
    <w:rsid w:val="00C7036B"/>
    <w:rsid w:val="00C7055F"/>
    <w:rsid w:val="00C72B33"/>
    <w:rsid w:val="00C73F33"/>
    <w:rsid w:val="00C75EC6"/>
    <w:rsid w:val="00C76C7A"/>
    <w:rsid w:val="00C82765"/>
    <w:rsid w:val="00C82AB9"/>
    <w:rsid w:val="00C83166"/>
    <w:rsid w:val="00C906A0"/>
    <w:rsid w:val="00C927DC"/>
    <w:rsid w:val="00C937C3"/>
    <w:rsid w:val="00C93BE1"/>
    <w:rsid w:val="00C94060"/>
    <w:rsid w:val="00CA2523"/>
    <w:rsid w:val="00CA2ACA"/>
    <w:rsid w:val="00CA32B3"/>
    <w:rsid w:val="00CA3448"/>
    <w:rsid w:val="00CA5B2C"/>
    <w:rsid w:val="00CA6974"/>
    <w:rsid w:val="00CA7B97"/>
    <w:rsid w:val="00CB054B"/>
    <w:rsid w:val="00CB13B1"/>
    <w:rsid w:val="00CB1511"/>
    <w:rsid w:val="00CB3B74"/>
    <w:rsid w:val="00CB4ECF"/>
    <w:rsid w:val="00CB544A"/>
    <w:rsid w:val="00CB555C"/>
    <w:rsid w:val="00CC1327"/>
    <w:rsid w:val="00CC300B"/>
    <w:rsid w:val="00CC321F"/>
    <w:rsid w:val="00CC3A14"/>
    <w:rsid w:val="00CC6B68"/>
    <w:rsid w:val="00CC7D9B"/>
    <w:rsid w:val="00CD12D2"/>
    <w:rsid w:val="00CD342F"/>
    <w:rsid w:val="00CD685F"/>
    <w:rsid w:val="00CE17AE"/>
    <w:rsid w:val="00CE1F91"/>
    <w:rsid w:val="00CE39D5"/>
    <w:rsid w:val="00CE3BD4"/>
    <w:rsid w:val="00CE4025"/>
    <w:rsid w:val="00CE45DF"/>
    <w:rsid w:val="00CE55B0"/>
    <w:rsid w:val="00CE6432"/>
    <w:rsid w:val="00CF2676"/>
    <w:rsid w:val="00CF363C"/>
    <w:rsid w:val="00CF37AB"/>
    <w:rsid w:val="00CF3DA9"/>
    <w:rsid w:val="00CF3F12"/>
    <w:rsid w:val="00CF5412"/>
    <w:rsid w:val="00CF5F64"/>
    <w:rsid w:val="00CF616D"/>
    <w:rsid w:val="00CF746C"/>
    <w:rsid w:val="00D001EF"/>
    <w:rsid w:val="00D00386"/>
    <w:rsid w:val="00D00410"/>
    <w:rsid w:val="00D04EE3"/>
    <w:rsid w:val="00D057D0"/>
    <w:rsid w:val="00D0604C"/>
    <w:rsid w:val="00D06226"/>
    <w:rsid w:val="00D07B77"/>
    <w:rsid w:val="00D102E9"/>
    <w:rsid w:val="00D10776"/>
    <w:rsid w:val="00D11ABB"/>
    <w:rsid w:val="00D124BC"/>
    <w:rsid w:val="00D1271A"/>
    <w:rsid w:val="00D147F0"/>
    <w:rsid w:val="00D157B1"/>
    <w:rsid w:val="00D16F5C"/>
    <w:rsid w:val="00D17625"/>
    <w:rsid w:val="00D17FBD"/>
    <w:rsid w:val="00D23E48"/>
    <w:rsid w:val="00D2445A"/>
    <w:rsid w:val="00D249B3"/>
    <w:rsid w:val="00D253F4"/>
    <w:rsid w:val="00D265D0"/>
    <w:rsid w:val="00D269CC"/>
    <w:rsid w:val="00D26CD6"/>
    <w:rsid w:val="00D27072"/>
    <w:rsid w:val="00D276DF"/>
    <w:rsid w:val="00D314BF"/>
    <w:rsid w:val="00D34464"/>
    <w:rsid w:val="00D37304"/>
    <w:rsid w:val="00D37B75"/>
    <w:rsid w:val="00D40E67"/>
    <w:rsid w:val="00D440F9"/>
    <w:rsid w:val="00D46B57"/>
    <w:rsid w:val="00D5154B"/>
    <w:rsid w:val="00D52555"/>
    <w:rsid w:val="00D537B8"/>
    <w:rsid w:val="00D540C9"/>
    <w:rsid w:val="00D54236"/>
    <w:rsid w:val="00D54266"/>
    <w:rsid w:val="00D565B9"/>
    <w:rsid w:val="00D62041"/>
    <w:rsid w:val="00D638EC"/>
    <w:rsid w:val="00D6529D"/>
    <w:rsid w:val="00D66676"/>
    <w:rsid w:val="00D73013"/>
    <w:rsid w:val="00D7322F"/>
    <w:rsid w:val="00D74246"/>
    <w:rsid w:val="00D768A2"/>
    <w:rsid w:val="00D7748E"/>
    <w:rsid w:val="00D838E0"/>
    <w:rsid w:val="00D83DCC"/>
    <w:rsid w:val="00D84202"/>
    <w:rsid w:val="00D86635"/>
    <w:rsid w:val="00D874F6"/>
    <w:rsid w:val="00D905FD"/>
    <w:rsid w:val="00D91D41"/>
    <w:rsid w:val="00D92B85"/>
    <w:rsid w:val="00D93347"/>
    <w:rsid w:val="00D93782"/>
    <w:rsid w:val="00D95E22"/>
    <w:rsid w:val="00D97F30"/>
    <w:rsid w:val="00DA0537"/>
    <w:rsid w:val="00DA3668"/>
    <w:rsid w:val="00DA4571"/>
    <w:rsid w:val="00DA58B9"/>
    <w:rsid w:val="00DA7411"/>
    <w:rsid w:val="00DA7D6F"/>
    <w:rsid w:val="00DA7E57"/>
    <w:rsid w:val="00DB123A"/>
    <w:rsid w:val="00DB58C1"/>
    <w:rsid w:val="00DB5C6A"/>
    <w:rsid w:val="00DB6453"/>
    <w:rsid w:val="00DB69AA"/>
    <w:rsid w:val="00DB70A2"/>
    <w:rsid w:val="00DB7B24"/>
    <w:rsid w:val="00DC0F14"/>
    <w:rsid w:val="00DC2024"/>
    <w:rsid w:val="00DC2CDC"/>
    <w:rsid w:val="00DC4A6C"/>
    <w:rsid w:val="00DC4E7F"/>
    <w:rsid w:val="00DC5AC6"/>
    <w:rsid w:val="00DC5B92"/>
    <w:rsid w:val="00DC75B8"/>
    <w:rsid w:val="00DD00B0"/>
    <w:rsid w:val="00DD04D3"/>
    <w:rsid w:val="00DD3275"/>
    <w:rsid w:val="00DD43D8"/>
    <w:rsid w:val="00DD4891"/>
    <w:rsid w:val="00DD7018"/>
    <w:rsid w:val="00DE09B0"/>
    <w:rsid w:val="00DE0A7A"/>
    <w:rsid w:val="00DE2099"/>
    <w:rsid w:val="00DE2C3A"/>
    <w:rsid w:val="00DE435C"/>
    <w:rsid w:val="00DE61D2"/>
    <w:rsid w:val="00DE6CE7"/>
    <w:rsid w:val="00DE7368"/>
    <w:rsid w:val="00DF0F6E"/>
    <w:rsid w:val="00DF247C"/>
    <w:rsid w:val="00DF2662"/>
    <w:rsid w:val="00DF279D"/>
    <w:rsid w:val="00DF3E9C"/>
    <w:rsid w:val="00DF4E6C"/>
    <w:rsid w:val="00DF717C"/>
    <w:rsid w:val="00E00506"/>
    <w:rsid w:val="00E018F1"/>
    <w:rsid w:val="00E01C60"/>
    <w:rsid w:val="00E0370C"/>
    <w:rsid w:val="00E134DC"/>
    <w:rsid w:val="00E158E0"/>
    <w:rsid w:val="00E177EC"/>
    <w:rsid w:val="00E206C2"/>
    <w:rsid w:val="00E20F8E"/>
    <w:rsid w:val="00E2262E"/>
    <w:rsid w:val="00E2267C"/>
    <w:rsid w:val="00E2320C"/>
    <w:rsid w:val="00E256D0"/>
    <w:rsid w:val="00E268D0"/>
    <w:rsid w:val="00E27375"/>
    <w:rsid w:val="00E3094A"/>
    <w:rsid w:val="00E33636"/>
    <w:rsid w:val="00E365D1"/>
    <w:rsid w:val="00E377F0"/>
    <w:rsid w:val="00E40F46"/>
    <w:rsid w:val="00E4256E"/>
    <w:rsid w:val="00E42EC9"/>
    <w:rsid w:val="00E453A8"/>
    <w:rsid w:val="00E4612B"/>
    <w:rsid w:val="00E4641D"/>
    <w:rsid w:val="00E47A6A"/>
    <w:rsid w:val="00E5112A"/>
    <w:rsid w:val="00E523B3"/>
    <w:rsid w:val="00E532BD"/>
    <w:rsid w:val="00E55949"/>
    <w:rsid w:val="00E55A61"/>
    <w:rsid w:val="00E56090"/>
    <w:rsid w:val="00E565D0"/>
    <w:rsid w:val="00E56D19"/>
    <w:rsid w:val="00E613A6"/>
    <w:rsid w:val="00E64226"/>
    <w:rsid w:val="00E6479C"/>
    <w:rsid w:val="00E65251"/>
    <w:rsid w:val="00E65C4C"/>
    <w:rsid w:val="00E70DDD"/>
    <w:rsid w:val="00E718FE"/>
    <w:rsid w:val="00E7200F"/>
    <w:rsid w:val="00E72030"/>
    <w:rsid w:val="00E72734"/>
    <w:rsid w:val="00E80015"/>
    <w:rsid w:val="00E80497"/>
    <w:rsid w:val="00E85C6B"/>
    <w:rsid w:val="00E864DE"/>
    <w:rsid w:val="00E877E5"/>
    <w:rsid w:val="00E90A35"/>
    <w:rsid w:val="00E9395E"/>
    <w:rsid w:val="00E96730"/>
    <w:rsid w:val="00EA0EA2"/>
    <w:rsid w:val="00EA1CA2"/>
    <w:rsid w:val="00EA7E06"/>
    <w:rsid w:val="00EA7F0C"/>
    <w:rsid w:val="00EB1FCF"/>
    <w:rsid w:val="00EB4860"/>
    <w:rsid w:val="00EB4967"/>
    <w:rsid w:val="00EB5092"/>
    <w:rsid w:val="00EB5F12"/>
    <w:rsid w:val="00EB67CE"/>
    <w:rsid w:val="00EC1812"/>
    <w:rsid w:val="00EC3B19"/>
    <w:rsid w:val="00EC42F0"/>
    <w:rsid w:val="00EC728A"/>
    <w:rsid w:val="00ED1C51"/>
    <w:rsid w:val="00ED1F45"/>
    <w:rsid w:val="00ED5F68"/>
    <w:rsid w:val="00ED7599"/>
    <w:rsid w:val="00EE1D47"/>
    <w:rsid w:val="00EE30B3"/>
    <w:rsid w:val="00EE3FB5"/>
    <w:rsid w:val="00EE4C76"/>
    <w:rsid w:val="00EE5349"/>
    <w:rsid w:val="00EE681F"/>
    <w:rsid w:val="00EE762E"/>
    <w:rsid w:val="00EE7B47"/>
    <w:rsid w:val="00EF0199"/>
    <w:rsid w:val="00EF206F"/>
    <w:rsid w:val="00EF226C"/>
    <w:rsid w:val="00EF2558"/>
    <w:rsid w:val="00EF270F"/>
    <w:rsid w:val="00EF3034"/>
    <w:rsid w:val="00EF5A48"/>
    <w:rsid w:val="00EF6A99"/>
    <w:rsid w:val="00F01CD0"/>
    <w:rsid w:val="00F030C2"/>
    <w:rsid w:val="00F03B59"/>
    <w:rsid w:val="00F12D98"/>
    <w:rsid w:val="00F17A43"/>
    <w:rsid w:val="00F225BA"/>
    <w:rsid w:val="00F22AC4"/>
    <w:rsid w:val="00F23D6A"/>
    <w:rsid w:val="00F2447C"/>
    <w:rsid w:val="00F248AD"/>
    <w:rsid w:val="00F26260"/>
    <w:rsid w:val="00F26E0A"/>
    <w:rsid w:val="00F30E2B"/>
    <w:rsid w:val="00F319DC"/>
    <w:rsid w:val="00F33274"/>
    <w:rsid w:val="00F3527F"/>
    <w:rsid w:val="00F35E6F"/>
    <w:rsid w:val="00F36A46"/>
    <w:rsid w:val="00F379FB"/>
    <w:rsid w:val="00F40113"/>
    <w:rsid w:val="00F4097B"/>
    <w:rsid w:val="00F41305"/>
    <w:rsid w:val="00F446AA"/>
    <w:rsid w:val="00F44C56"/>
    <w:rsid w:val="00F45092"/>
    <w:rsid w:val="00F45CAD"/>
    <w:rsid w:val="00F45D2D"/>
    <w:rsid w:val="00F4701E"/>
    <w:rsid w:val="00F515B0"/>
    <w:rsid w:val="00F526E1"/>
    <w:rsid w:val="00F52FE1"/>
    <w:rsid w:val="00F54C3D"/>
    <w:rsid w:val="00F550BF"/>
    <w:rsid w:val="00F57583"/>
    <w:rsid w:val="00F57A9E"/>
    <w:rsid w:val="00F61E90"/>
    <w:rsid w:val="00F64C93"/>
    <w:rsid w:val="00F65045"/>
    <w:rsid w:val="00F650A7"/>
    <w:rsid w:val="00F6589A"/>
    <w:rsid w:val="00F65E12"/>
    <w:rsid w:val="00F66B06"/>
    <w:rsid w:val="00F67395"/>
    <w:rsid w:val="00F70EDA"/>
    <w:rsid w:val="00F720B8"/>
    <w:rsid w:val="00F72CB3"/>
    <w:rsid w:val="00F7371F"/>
    <w:rsid w:val="00F73975"/>
    <w:rsid w:val="00F74191"/>
    <w:rsid w:val="00F763B1"/>
    <w:rsid w:val="00F76853"/>
    <w:rsid w:val="00F772C0"/>
    <w:rsid w:val="00F85BDF"/>
    <w:rsid w:val="00F91939"/>
    <w:rsid w:val="00F91DF0"/>
    <w:rsid w:val="00F931C1"/>
    <w:rsid w:val="00F9480C"/>
    <w:rsid w:val="00F94914"/>
    <w:rsid w:val="00F95EC9"/>
    <w:rsid w:val="00F96B32"/>
    <w:rsid w:val="00FA0029"/>
    <w:rsid w:val="00FA0242"/>
    <w:rsid w:val="00FA04F5"/>
    <w:rsid w:val="00FA2399"/>
    <w:rsid w:val="00FA45B7"/>
    <w:rsid w:val="00FA5995"/>
    <w:rsid w:val="00FA76C1"/>
    <w:rsid w:val="00FB023B"/>
    <w:rsid w:val="00FB2BED"/>
    <w:rsid w:val="00FB42C9"/>
    <w:rsid w:val="00FB6EF7"/>
    <w:rsid w:val="00FC1C7E"/>
    <w:rsid w:val="00FC1DC1"/>
    <w:rsid w:val="00FC2EE4"/>
    <w:rsid w:val="00FD2FD6"/>
    <w:rsid w:val="00FD32B3"/>
    <w:rsid w:val="00FD68A8"/>
    <w:rsid w:val="00FE090D"/>
    <w:rsid w:val="00FE0936"/>
    <w:rsid w:val="00FE1B71"/>
    <w:rsid w:val="00FE3477"/>
    <w:rsid w:val="00FE3629"/>
    <w:rsid w:val="00FE715E"/>
    <w:rsid w:val="00FF0B02"/>
    <w:rsid w:val="00FF0C91"/>
    <w:rsid w:val="00FF22A2"/>
    <w:rsid w:val="00FF30B1"/>
    <w:rsid w:val="00FF317E"/>
    <w:rsid w:val="00FF35BD"/>
    <w:rsid w:val="00FF74DF"/>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1" type="connector" idref="#_x0000_s1201"/>
        <o:r id="V:Rule2" type="connector" idref="#_x0000_s1202"/>
        <o:r id="V:Rule3" type="connector" idref="#_x0000_s1198"/>
        <o:r id="V:Rule4" type="connector" idref="#_x0000_s12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s-CR" w:eastAsia="en-US" w:bidi="ar-SA"/>
      </w:rPr>
    </w:rPrDefault>
    <w:pPrDefault>
      <w:pPr>
        <w:spacing w:before="20" w:after="20"/>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7C6060"/>
    <w:pPr>
      <w:contextualSpacing/>
    </w:pPr>
    <w:rPr>
      <w:sz w:val="22"/>
    </w:rPr>
  </w:style>
  <w:style w:type="paragraph" w:styleId="Ttulo1">
    <w:name w:val="heading 1"/>
    <w:basedOn w:val="Normal"/>
    <w:next w:val="Normal"/>
    <w:link w:val="Ttulo1Car"/>
    <w:uiPriority w:val="99"/>
    <w:qFormat/>
    <w:rsid w:val="008A677A"/>
    <w:pPr>
      <w:keepNext/>
      <w:keepLines/>
      <w:outlineLvl w:val="0"/>
    </w:pPr>
    <w:rPr>
      <w:rFonts w:eastAsiaTheme="majorEastAsia" w:cstheme="majorBidi"/>
      <w:b/>
      <w:sz w:val="32"/>
      <w:szCs w:val="32"/>
    </w:rPr>
  </w:style>
  <w:style w:type="paragraph" w:styleId="Ttulo2">
    <w:name w:val="heading 2"/>
    <w:basedOn w:val="Normal"/>
    <w:next w:val="Normal"/>
    <w:link w:val="Ttulo2Car"/>
    <w:uiPriority w:val="99"/>
    <w:unhideWhenUsed/>
    <w:qFormat/>
    <w:rsid w:val="008A677A"/>
    <w:pPr>
      <w:keepNext/>
      <w:keepLines/>
      <w:outlineLvl w:val="1"/>
    </w:pPr>
    <w:rPr>
      <w:rFonts w:eastAsiaTheme="majorEastAsia" w:cstheme="majorBidi"/>
      <w:b/>
      <w:sz w:val="28"/>
      <w:szCs w:val="26"/>
    </w:rPr>
  </w:style>
  <w:style w:type="paragraph" w:styleId="Ttulo3">
    <w:name w:val="heading 3"/>
    <w:basedOn w:val="Normal"/>
    <w:next w:val="Normal"/>
    <w:link w:val="Ttulo3Car"/>
    <w:uiPriority w:val="99"/>
    <w:unhideWhenUsed/>
    <w:qFormat/>
    <w:rsid w:val="00EE7B47"/>
    <w:pPr>
      <w:keepNext/>
      <w:keepLines/>
      <w:outlineLvl w:val="2"/>
    </w:pPr>
    <w:rPr>
      <w:rFonts w:eastAsiaTheme="majorEastAsia"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8A677A"/>
    <w:rPr>
      <w:rFonts w:eastAsiaTheme="majorEastAsia" w:cstheme="majorBidi"/>
      <w:b/>
      <w:sz w:val="32"/>
      <w:szCs w:val="32"/>
    </w:rPr>
  </w:style>
  <w:style w:type="character" w:customStyle="1" w:styleId="Ttulo2Car">
    <w:name w:val="Título 2 Car"/>
    <w:basedOn w:val="Fuentedeprrafopredeter"/>
    <w:link w:val="Ttulo2"/>
    <w:uiPriority w:val="99"/>
    <w:rsid w:val="008A677A"/>
    <w:rPr>
      <w:rFonts w:eastAsiaTheme="majorEastAsia" w:cstheme="majorBidi"/>
      <w:b/>
      <w:sz w:val="28"/>
      <w:szCs w:val="26"/>
    </w:rPr>
  </w:style>
  <w:style w:type="paragraph" w:styleId="TtulodeTDC">
    <w:name w:val="TOC Heading"/>
    <w:basedOn w:val="Ttulo1"/>
    <w:next w:val="Normal"/>
    <w:uiPriority w:val="99"/>
    <w:unhideWhenUsed/>
    <w:qFormat/>
    <w:rsid w:val="00E134DC"/>
    <w:pPr>
      <w:spacing w:before="240" w:after="0" w:line="259" w:lineRule="auto"/>
      <w:contextualSpacing w:val="0"/>
      <w:outlineLvl w:val="9"/>
    </w:pPr>
    <w:rPr>
      <w:rFonts w:asciiTheme="majorHAnsi" w:hAnsiTheme="majorHAnsi"/>
      <w:b w:val="0"/>
      <w:color w:val="2E74B5" w:themeColor="accent1" w:themeShade="BF"/>
      <w:lang w:eastAsia="es-CR"/>
    </w:rPr>
  </w:style>
  <w:style w:type="paragraph" w:styleId="TDC1">
    <w:name w:val="toc 1"/>
    <w:basedOn w:val="Normal"/>
    <w:next w:val="Normal"/>
    <w:autoRedefine/>
    <w:uiPriority w:val="39"/>
    <w:unhideWhenUsed/>
    <w:rsid w:val="007C6060"/>
    <w:pPr>
      <w:spacing w:before="120" w:after="120"/>
      <w:jc w:val="left"/>
    </w:pPr>
    <w:rPr>
      <w:b/>
      <w:bCs/>
      <w:caps/>
      <w:szCs w:val="20"/>
    </w:rPr>
  </w:style>
  <w:style w:type="paragraph" w:styleId="TDC2">
    <w:name w:val="toc 2"/>
    <w:basedOn w:val="Normal"/>
    <w:next w:val="Normal"/>
    <w:autoRedefine/>
    <w:uiPriority w:val="39"/>
    <w:unhideWhenUsed/>
    <w:rsid w:val="007C6060"/>
    <w:pPr>
      <w:spacing w:before="0" w:after="0"/>
      <w:ind w:left="240"/>
      <w:jc w:val="left"/>
    </w:pPr>
    <w:rPr>
      <w:smallCaps/>
      <w:sz w:val="20"/>
      <w:szCs w:val="20"/>
    </w:rPr>
  </w:style>
  <w:style w:type="character" w:styleId="Hipervnculo">
    <w:name w:val="Hyperlink"/>
    <w:basedOn w:val="Fuentedeprrafopredeter"/>
    <w:uiPriority w:val="99"/>
    <w:unhideWhenUsed/>
    <w:rsid w:val="00E134DC"/>
    <w:rPr>
      <w:color w:val="0563C1" w:themeColor="hyperlink"/>
      <w:u w:val="single"/>
    </w:rPr>
  </w:style>
  <w:style w:type="paragraph" w:styleId="Prrafodelista">
    <w:name w:val="List Paragraph"/>
    <w:basedOn w:val="Normal"/>
    <w:uiPriority w:val="99"/>
    <w:qFormat/>
    <w:rsid w:val="00A105AD"/>
    <w:pPr>
      <w:ind w:left="720"/>
    </w:pPr>
  </w:style>
  <w:style w:type="paragraph" w:styleId="TDC5">
    <w:name w:val="toc 5"/>
    <w:basedOn w:val="Normal"/>
    <w:next w:val="Normal"/>
    <w:autoRedefine/>
    <w:uiPriority w:val="99"/>
    <w:unhideWhenUsed/>
    <w:rsid w:val="00E134DC"/>
    <w:pPr>
      <w:spacing w:before="0" w:after="0"/>
      <w:ind w:left="960"/>
      <w:jc w:val="left"/>
    </w:pPr>
    <w:rPr>
      <w:rFonts w:asciiTheme="minorHAnsi" w:hAnsiTheme="minorHAnsi"/>
      <w:sz w:val="18"/>
      <w:szCs w:val="18"/>
    </w:rPr>
  </w:style>
  <w:style w:type="character" w:customStyle="1" w:styleId="Ttulo3Car">
    <w:name w:val="Título 3 Car"/>
    <w:basedOn w:val="Fuentedeprrafopredeter"/>
    <w:link w:val="Ttulo3"/>
    <w:uiPriority w:val="99"/>
    <w:rsid w:val="00EE7B47"/>
    <w:rPr>
      <w:rFonts w:eastAsiaTheme="majorEastAsia" w:cstheme="majorBidi"/>
      <w:b/>
      <w:szCs w:val="24"/>
    </w:rPr>
  </w:style>
  <w:style w:type="paragraph" w:styleId="TDC3">
    <w:name w:val="toc 3"/>
    <w:basedOn w:val="Normal"/>
    <w:next w:val="Normal"/>
    <w:autoRedefine/>
    <w:uiPriority w:val="39"/>
    <w:unhideWhenUsed/>
    <w:rsid w:val="007C6060"/>
    <w:pPr>
      <w:spacing w:before="0" w:after="0"/>
      <w:ind w:left="480"/>
      <w:jc w:val="left"/>
    </w:pPr>
    <w:rPr>
      <w:iCs/>
      <w:sz w:val="18"/>
      <w:szCs w:val="20"/>
    </w:rPr>
  </w:style>
  <w:style w:type="paragraph" w:styleId="Textodeglobo">
    <w:name w:val="Balloon Text"/>
    <w:basedOn w:val="Normal"/>
    <w:link w:val="TextodegloboCar"/>
    <w:uiPriority w:val="99"/>
    <w:semiHidden/>
    <w:unhideWhenUsed/>
    <w:rsid w:val="00FE3629"/>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3629"/>
    <w:rPr>
      <w:rFonts w:ascii="Segoe UI" w:hAnsi="Segoe UI" w:cs="Segoe UI"/>
      <w:sz w:val="18"/>
      <w:szCs w:val="18"/>
    </w:rPr>
  </w:style>
  <w:style w:type="paragraph" w:styleId="Textonotapie">
    <w:name w:val="footnote text"/>
    <w:basedOn w:val="Normal"/>
    <w:link w:val="TextonotapieCar"/>
    <w:uiPriority w:val="99"/>
    <w:rsid w:val="00513F0F"/>
    <w:pPr>
      <w:spacing w:before="0" w:after="0"/>
      <w:contextualSpacing w:val="0"/>
    </w:pPr>
    <w:rPr>
      <w:rFonts w:eastAsia="Calibri" w:cs="Calibri"/>
      <w:sz w:val="16"/>
      <w:szCs w:val="20"/>
      <w:lang w:val="es-CO"/>
    </w:rPr>
  </w:style>
  <w:style w:type="character" w:customStyle="1" w:styleId="TextonotapieCar">
    <w:name w:val="Texto nota pie Car"/>
    <w:basedOn w:val="Fuentedeprrafopredeter"/>
    <w:link w:val="Textonotapie"/>
    <w:uiPriority w:val="99"/>
    <w:rsid w:val="00513F0F"/>
    <w:rPr>
      <w:rFonts w:eastAsia="Calibri" w:cs="Calibri"/>
      <w:sz w:val="16"/>
      <w:szCs w:val="20"/>
      <w:lang w:val="es-CO"/>
    </w:rPr>
  </w:style>
  <w:style w:type="character" w:styleId="Refdenotaalpie">
    <w:name w:val="footnote reference"/>
    <w:basedOn w:val="Fuentedeprrafopredeter"/>
    <w:uiPriority w:val="99"/>
    <w:rsid w:val="005912D0"/>
    <w:rPr>
      <w:vertAlign w:val="superscript"/>
    </w:rPr>
  </w:style>
  <w:style w:type="character" w:styleId="Refdecomentario">
    <w:name w:val="annotation reference"/>
    <w:basedOn w:val="Fuentedeprrafopredeter"/>
    <w:uiPriority w:val="99"/>
    <w:semiHidden/>
    <w:unhideWhenUsed/>
    <w:rsid w:val="00B80A75"/>
    <w:rPr>
      <w:sz w:val="16"/>
      <w:szCs w:val="16"/>
    </w:rPr>
  </w:style>
  <w:style w:type="paragraph" w:styleId="Textocomentario">
    <w:name w:val="annotation text"/>
    <w:basedOn w:val="Normal"/>
    <w:link w:val="TextocomentarioCar"/>
    <w:uiPriority w:val="99"/>
    <w:semiHidden/>
    <w:unhideWhenUsed/>
    <w:rsid w:val="00B80A75"/>
    <w:rPr>
      <w:sz w:val="20"/>
      <w:szCs w:val="20"/>
    </w:rPr>
  </w:style>
  <w:style w:type="character" w:customStyle="1" w:styleId="TextocomentarioCar">
    <w:name w:val="Texto comentario Car"/>
    <w:basedOn w:val="Fuentedeprrafopredeter"/>
    <w:link w:val="Textocomentario"/>
    <w:uiPriority w:val="99"/>
    <w:semiHidden/>
    <w:rsid w:val="00B80A75"/>
    <w:rPr>
      <w:sz w:val="20"/>
      <w:szCs w:val="20"/>
    </w:rPr>
  </w:style>
  <w:style w:type="paragraph" w:styleId="Asuntodelcomentario">
    <w:name w:val="annotation subject"/>
    <w:basedOn w:val="Textocomentario"/>
    <w:next w:val="Textocomentario"/>
    <w:link w:val="AsuntodelcomentarioCar"/>
    <w:uiPriority w:val="99"/>
    <w:semiHidden/>
    <w:unhideWhenUsed/>
    <w:rsid w:val="00B80A75"/>
    <w:rPr>
      <w:b/>
      <w:bCs/>
    </w:rPr>
  </w:style>
  <w:style w:type="character" w:customStyle="1" w:styleId="AsuntodelcomentarioCar">
    <w:name w:val="Asunto del comentario Car"/>
    <w:basedOn w:val="TextocomentarioCar"/>
    <w:link w:val="Asuntodelcomentario"/>
    <w:uiPriority w:val="99"/>
    <w:semiHidden/>
    <w:rsid w:val="00B80A75"/>
    <w:rPr>
      <w:b/>
      <w:bCs/>
      <w:sz w:val="20"/>
      <w:szCs w:val="20"/>
    </w:rPr>
  </w:style>
  <w:style w:type="paragraph" w:styleId="Piedepgina">
    <w:name w:val="footer"/>
    <w:basedOn w:val="Normal"/>
    <w:link w:val="PiedepginaCar"/>
    <w:uiPriority w:val="99"/>
    <w:rsid w:val="009765B0"/>
    <w:pPr>
      <w:tabs>
        <w:tab w:val="center" w:pos="4419"/>
        <w:tab w:val="right" w:pos="8838"/>
      </w:tabs>
      <w:spacing w:before="0" w:after="0"/>
      <w:contextualSpacing w:val="0"/>
      <w:jc w:val="left"/>
    </w:pPr>
    <w:rPr>
      <w:rFonts w:ascii="Calibri" w:eastAsia="Calibri" w:hAnsi="Calibri" w:cs="Calibri"/>
      <w:lang w:val="es-CO"/>
    </w:rPr>
  </w:style>
  <w:style w:type="character" w:customStyle="1" w:styleId="PiedepginaCar">
    <w:name w:val="Pie de página Car"/>
    <w:basedOn w:val="Fuentedeprrafopredeter"/>
    <w:link w:val="Piedepgina"/>
    <w:uiPriority w:val="99"/>
    <w:rsid w:val="009765B0"/>
    <w:rPr>
      <w:rFonts w:ascii="Calibri" w:eastAsia="Calibri" w:hAnsi="Calibri" w:cs="Calibri"/>
      <w:sz w:val="22"/>
      <w:lang w:val="es-CO"/>
    </w:rPr>
  </w:style>
  <w:style w:type="paragraph" w:styleId="TDC4">
    <w:name w:val="toc 4"/>
    <w:basedOn w:val="Normal"/>
    <w:next w:val="Normal"/>
    <w:autoRedefine/>
    <w:uiPriority w:val="99"/>
    <w:unhideWhenUsed/>
    <w:rsid w:val="003F431D"/>
    <w:pPr>
      <w:spacing w:before="0" w:after="0"/>
      <w:ind w:left="720"/>
      <w:jc w:val="left"/>
    </w:pPr>
    <w:rPr>
      <w:rFonts w:asciiTheme="minorHAnsi" w:hAnsiTheme="minorHAnsi"/>
      <w:sz w:val="18"/>
      <w:szCs w:val="18"/>
    </w:rPr>
  </w:style>
  <w:style w:type="paragraph" w:styleId="TDC6">
    <w:name w:val="toc 6"/>
    <w:basedOn w:val="Normal"/>
    <w:next w:val="Normal"/>
    <w:autoRedefine/>
    <w:uiPriority w:val="99"/>
    <w:unhideWhenUsed/>
    <w:rsid w:val="003F431D"/>
    <w:pPr>
      <w:spacing w:before="0" w:after="0"/>
      <w:ind w:left="1200"/>
      <w:jc w:val="left"/>
    </w:pPr>
    <w:rPr>
      <w:rFonts w:asciiTheme="minorHAnsi" w:hAnsiTheme="minorHAnsi"/>
      <w:sz w:val="18"/>
      <w:szCs w:val="18"/>
    </w:rPr>
  </w:style>
  <w:style w:type="paragraph" w:styleId="TDC7">
    <w:name w:val="toc 7"/>
    <w:basedOn w:val="Normal"/>
    <w:next w:val="Normal"/>
    <w:autoRedefine/>
    <w:uiPriority w:val="99"/>
    <w:unhideWhenUsed/>
    <w:rsid w:val="003F431D"/>
    <w:pPr>
      <w:spacing w:before="0" w:after="0"/>
      <w:ind w:left="1440"/>
      <w:jc w:val="left"/>
    </w:pPr>
    <w:rPr>
      <w:rFonts w:asciiTheme="minorHAnsi" w:hAnsiTheme="minorHAnsi"/>
      <w:sz w:val="18"/>
      <w:szCs w:val="18"/>
    </w:rPr>
  </w:style>
  <w:style w:type="paragraph" w:styleId="TDC8">
    <w:name w:val="toc 8"/>
    <w:basedOn w:val="Normal"/>
    <w:next w:val="Normal"/>
    <w:autoRedefine/>
    <w:uiPriority w:val="99"/>
    <w:unhideWhenUsed/>
    <w:rsid w:val="003F431D"/>
    <w:pPr>
      <w:spacing w:before="0" w:after="0"/>
      <w:ind w:left="1680"/>
      <w:jc w:val="left"/>
    </w:pPr>
    <w:rPr>
      <w:rFonts w:asciiTheme="minorHAnsi" w:hAnsiTheme="minorHAnsi"/>
      <w:sz w:val="18"/>
      <w:szCs w:val="18"/>
    </w:rPr>
  </w:style>
  <w:style w:type="paragraph" w:styleId="TDC9">
    <w:name w:val="toc 9"/>
    <w:basedOn w:val="Normal"/>
    <w:next w:val="Normal"/>
    <w:autoRedefine/>
    <w:uiPriority w:val="99"/>
    <w:unhideWhenUsed/>
    <w:rsid w:val="003F431D"/>
    <w:pPr>
      <w:spacing w:before="0" w:after="0"/>
      <w:ind w:left="1920"/>
      <w:jc w:val="left"/>
    </w:pPr>
    <w:rPr>
      <w:rFonts w:asciiTheme="minorHAnsi" w:hAnsiTheme="minorHAnsi"/>
      <w:sz w:val="18"/>
      <w:szCs w:val="18"/>
    </w:rPr>
  </w:style>
  <w:style w:type="paragraph" w:styleId="Encabezado">
    <w:name w:val="header"/>
    <w:basedOn w:val="Normal"/>
    <w:link w:val="EncabezadoCar"/>
    <w:uiPriority w:val="99"/>
    <w:unhideWhenUsed/>
    <w:rsid w:val="007F6E8A"/>
    <w:pPr>
      <w:tabs>
        <w:tab w:val="center" w:pos="4419"/>
        <w:tab w:val="right" w:pos="8838"/>
      </w:tabs>
      <w:spacing w:before="0" w:after="0"/>
    </w:pPr>
  </w:style>
  <w:style w:type="character" w:customStyle="1" w:styleId="EncabezadoCar">
    <w:name w:val="Encabezado Car"/>
    <w:basedOn w:val="Fuentedeprrafopredeter"/>
    <w:link w:val="Encabezado"/>
    <w:uiPriority w:val="99"/>
    <w:rsid w:val="007F6E8A"/>
  </w:style>
  <w:style w:type="table" w:styleId="Tablaconcuadrcula">
    <w:name w:val="Table Grid"/>
    <w:basedOn w:val="Tablanormal"/>
    <w:uiPriority w:val="99"/>
    <w:rsid w:val="00A20A99"/>
    <w:rPr>
      <w:rFonts w:asciiTheme="minorHAnsi" w:eastAsiaTheme="minorEastAsia" w:hAnsiTheme="minorHAnsi"/>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057A64"/>
    <w:pPr>
      <w:spacing w:before="0" w:after="0"/>
    </w:pPr>
    <w:rPr>
      <w:sz w:val="20"/>
      <w:szCs w:val="20"/>
    </w:rPr>
  </w:style>
  <w:style w:type="character" w:customStyle="1" w:styleId="TextonotaalfinalCar">
    <w:name w:val="Texto nota al final Car"/>
    <w:basedOn w:val="Fuentedeprrafopredeter"/>
    <w:link w:val="Textonotaalfinal"/>
    <w:uiPriority w:val="99"/>
    <w:semiHidden/>
    <w:rsid w:val="00057A64"/>
    <w:rPr>
      <w:sz w:val="20"/>
      <w:szCs w:val="20"/>
    </w:rPr>
  </w:style>
  <w:style w:type="character" w:styleId="Refdenotaalfinal">
    <w:name w:val="endnote reference"/>
    <w:basedOn w:val="Fuentedeprrafopredeter"/>
    <w:uiPriority w:val="99"/>
    <w:semiHidden/>
    <w:unhideWhenUsed/>
    <w:rsid w:val="00057A64"/>
    <w:rPr>
      <w:vertAlign w:val="superscript"/>
    </w:rPr>
  </w:style>
  <w:style w:type="character" w:styleId="Hipervnculovisitado">
    <w:name w:val="FollowedHyperlink"/>
    <w:basedOn w:val="Fuentedeprrafopredeter"/>
    <w:uiPriority w:val="99"/>
    <w:semiHidden/>
    <w:unhideWhenUsed/>
    <w:rsid w:val="00224565"/>
    <w:rPr>
      <w:color w:val="954F72" w:themeColor="followedHyperlink"/>
      <w:u w:val="single"/>
    </w:rPr>
  </w:style>
  <w:style w:type="table" w:customStyle="1" w:styleId="Tablaconcuadrcula1">
    <w:name w:val="Tabla con cuadrícula1"/>
    <w:basedOn w:val="Tablanormal"/>
    <w:uiPriority w:val="99"/>
    <w:rsid w:val="00DB58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A13994"/>
    <w:pPr>
      <w:autoSpaceDE w:val="0"/>
      <w:autoSpaceDN w:val="0"/>
      <w:adjustRightInd w:val="0"/>
    </w:pPr>
    <w:rPr>
      <w:rFonts w:cs="Arial"/>
      <w:color w:val="000000"/>
      <w:szCs w:val="24"/>
    </w:rPr>
  </w:style>
  <w:style w:type="paragraph" w:styleId="Sinespaciado">
    <w:name w:val="No Spacing"/>
    <w:uiPriority w:val="99"/>
    <w:qFormat/>
    <w:rsid w:val="009F6B79"/>
    <w:pPr>
      <w:contextualSpacing/>
    </w:pPr>
  </w:style>
  <w:style w:type="table" w:customStyle="1" w:styleId="Tablaconcuadrcula2">
    <w:name w:val="Tabla con cuadrícula2"/>
    <w:basedOn w:val="Tablanormal"/>
    <w:next w:val="Tablaconcuadrcula"/>
    <w:uiPriority w:val="99"/>
    <w:rsid w:val="00691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AC1452"/>
  </w:style>
  <w:style w:type="table" w:customStyle="1" w:styleId="Tablaconcuadrcula3">
    <w:name w:val="Tabla con cuadrícula3"/>
    <w:basedOn w:val="Tablanormal"/>
    <w:next w:val="Tablaconcuadrcula"/>
    <w:uiPriority w:val="39"/>
    <w:rsid w:val="00AC1452"/>
    <w:rPr>
      <w:rFonts w:ascii="Calibri" w:eastAsia="Times New Roman" w:hAnsi="Calibri"/>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AC14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AC14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AC1452"/>
  </w:style>
  <w:style w:type="table" w:customStyle="1" w:styleId="Tablaconcuadrcula4">
    <w:name w:val="Tabla con cuadrícula4"/>
    <w:basedOn w:val="Tablanormal"/>
    <w:next w:val="Tablaconcuadrcula"/>
    <w:uiPriority w:val="39"/>
    <w:rsid w:val="00AC1452"/>
    <w:rPr>
      <w:rFonts w:ascii="Calibri" w:eastAsia="Times New Roman" w:hAnsi="Calibri"/>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39"/>
    <w:rsid w:val="00AC14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AC14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711312">
      <w:bodyDiv w:val="1"/>
      <w:marLeft w:val="0"/>
      <w:marRight w:val="0"/>
      <w:marTop w:val="0"/>
      <w:marBottom w:val="0"/>
      <w:divBdr>
        <w:top w:val="none" w:sz="0" w:space="0" w:color="auto"/>
        <w:left w:val="none" w:sz="0" w:space="0" w:color="auto"/>
        <w:bottom w:val="none" w:sz="0" w:space="0" w:color="auto"/>
        <w:right w:val="none" w:sz="0" w:space="0" w:color="auto"/>
      </w:divBdr>
    </w:div>
    <w:div w:id="66416991">
      <w:bodyDiv w:val="1"/>
      <w:marLeft w:val="0"/>
      <w:marRight w:val="0"/>
      <w:marTop w:val="0"/>
      <w:marBottom w:val="0"/>
      <w:divBdr>
        <w:top w:val="none" w:sz="0" w:space="0" w:color="auto"/>
        <w:left w:val="none" w:sz="0" w:space="0" w:color="auto"/>
        <w:bottom w:val="none" w:sz="0" w:space="0" w:color="auto"/>
        <w:right w:val="none" w:sz="0" w:space="0" w:color="auto"/>
      </w:divBdr>
    </w:div>
    <w:div w:id="90665639">
      <w:bodyDiv w:val="1"/>
      <w:marLeft w:val="0"/>
      <w:marRight w:val="0"/>
      <w:marTop w:val="0"/>
      <w:marBottom w:val="0"/>
      <w:divBdr>
        <w:top w:val="none" w:sz="0" w:space="0" w:color="auto"/>
        <w:left w:val="none" w:sz="0" w:space="0" w:color="auto"/>
        <w:bottom w:val="none" w:sz="0" w:space="0" w:color="auto"/>
        <w:right w:val="none" w:sz="0" w:space="0" w:color="auto"/>
      </w:divBdr>
    </w:div>
    <w:div w:id="102578763">
      <w:bodyDiv w:val="1"/>
      <w:marLeft w:val="0"/>
      <w:marRight w:val="0"/>
      <w:marTop w:val="0"/>
      <w:marBottom w:val="0"/>
      <w:divBdr>
        <w:top w:val="none" w:sz="0" w:space="0" w:color="auto"/>
        <w:left w:val="none" w:sz="0" w:space="0" w:color="auto"/>
        <w:bottom w:val="none" w:sz="0" w:space="0" w:color="auto"/>
        <w:right w:val="none" w:sz="0" w:space="0" w:color="auto"/>
      </w:divBdr>
    </w:div>
    <w:div w:id="126288223">
      <w:bodyDiv w:val="1"/>
      <w:marLeft w:val="0"/>
      <w:marRight w:val="0"/>
      <w:marTop w:val="0"/>
      <w:marBottom w:val="0"/>
      <w:divBdr>
        <w:top w:val="none" w:sz="0" w:space="0" w:color="auto"/>
        <w:left w:val="none" w:sz="0" w:space="0" w:color="auto"/>
        <w:bottom w:val="none" w:sz="0" w:space="0" w:color="auto"/>
        <w:right w:val="none" w:sz="0" w:space="0" w:color="auto"/>
      </w:divBdr>
    </w:div>
    <w:div w:id="136463199">
      <w:bodyDiv w:val="1"/>
      <w:marLeft w:val="0"/>
      <w:marRight w:val="0"/>
      <w:marTop w:val="0"/>
      <w:marBottom w:val="0"/>
      <w:divBdr>
        <w:top w:val="none" w:sz="0" w:space="0" w:color="auto"/>
        <w:left w:val="none" w:sz="0" w:space="0" w:color="auto"/>
        <w:bottom w:val="none" w:sz="0" w:space="0" w:color="auto"/>
        <w:right w:val="none" w:sz="0" w:space="0" w:color="auto"/>
      </w:divBdr>
    </w:div>
    <w:div w:id="251664122">
      <w:bodyDiv w:val="1"/>
      <w:marLeft w:val="0"/>
      <w:marRight w:val="0"/>
      <w:marTop w:val="0"/>
      <w:marBottom w:val="0"/>
      <w:divBdr>
        <w:top w:val="none" w:sz="0" w:space="0" w:color="auto"/>
        <w:left w:val="none" w:sz="0" w:space="0" w:color="auto"/>
        <w:bottom w:val="none" w:sz="0" w:space="0" w:color="auto"/>
        <w:right w:val="none" w:sz="0" w:space="0" w:color="auto"/>
      </w:divBdr>
    </w:div>
    <w:div w:id="263198911">
      <w:bodyDiv w:val="1"/>
      <w:marLeft w:val="0"/>
      <w:marRight w:val="0"/>
      <w:marTop w:val="0"/>
      <w:marBottom w:val="0"/>
      <w:divBdr>
        <w:top w:val="none" w:sz="0" w:space="0" w:color="auto"/>
        <w:left w:val="none" w:sz="0" w:space="0" w:color="auto"/>
        <w:bottom w:val="none" w:sz="0" w:space="0" w:color="auto"/>
        <w:right w:val="none" w:sz="0" w:space="0" w:color="auto"/>
      </w:divBdr>
    </w:div>
    <w:div w:id="367725842">
      <w:bodyDiv w:val="1"/>
      <w:marLeft w:val="0"/>
      <w:marRight w:val="0"/>
      <w:marTop w:val="0"/>
      <w:marBottom w:val="0"/>
      <w:divBdr>
        <w:top w:val="none" w:sz="0" w:space="0" w:color="auto"/>
        <w:left w:val="none" w:sz="0" w:space="0" w:color="auto"/>
        <w:bottom w:val="none" w:sz="0" w:space="0" w:color="auto"/>
        <w:right w:val="none" w:sz="0" w:space="0" w:color="auto"/>
      </w:divBdr>
    </w:div>
    <w:div w:id="400367425">
      <w:bodyDiv w:val="1"/>
      <w:marLeft w:val="0"/>
      <w:marRight w:val="0"/>
      <w:marTop w:val="0"/>
      <w:marBottom w:val="0"/>
      <w:divBdr>
        <w:top w:val="none" w:sz="0" w:space="0" w:color="auto"/>
        <w:left w:val="none" w:sz="0" w:space="0" w:color="auto"/>
        <w:bottom w:val="none" w:sz="0" w:space="0" w:color="auto"/>
        <w:right w:val="none" w:sz="0" w:space="0" w:color="auto"/>
      </w:divBdr>
    </w:div>
    <w:div w:id="445202341">
      <w:bodyDiv w:val="1"/>
      <w:marLeft w:val="0"/>
      <w:marRight w:val="0"/>
      <w:marTop w:val="0"/>
      <w:marBottom w:val="0"/>
      <w:divBdr>
        <w:top w:val="none" w:sz="0" w:space="0" w:color="auto"/>
        <w:left w:val="none" w:sz="0" w:space="0" w:color="auto"/>
        <w:bottom w:val="none" w:sz="0" w:space="0" w:color="auto"/>
        <w:right w:val="none" w:sz="0" w:space="0" w:color="auto"/>
      </w:divBdr>
    </w:div>
    <w:div w:id="490217815">
      <w:bodyDiv w:val="1"/>
      <w:marLeft w:val="0"/>
      <w:marRight w:val="0"/>
      <w:marTop w:val="0"/>
      <w:marBottom w:val="0"/>
      <w:divBdr>
        <w:top w:val="none" w:sz="0" w:space="0" w:color="auto"/>
        <w:left w:val="none" w:sz="0" w:space="0" w:color="auto"/>
        <w:bottom w:val="none" w:sz="0" w:space="0" w:color="auto"/>
        <w:right w:val="none" w:sz="0" w:space="0" w:color="auto"/>
      </w:divBdr>
    </w:div>
    <w:div w:id="559176958">
      <w:bodyDiv w:val="1"/>
      <w:marLeft w:val="0"/>
      <w:marRight w:val="0"/>
      <w:marTop w:val="0"/>
      <w:marBottom w:val="0"/>
      <w:divBdr>
        <w:top w:val="none" w:sz="0" w:space="0" w:color="auto"/>
        <w:left w:val="none" w:sz="0" w:space="0" w:color="auto"/>
        <w:bottom w:val="none" w:sz="0" w:space="0" w:color="auto"/>
        <w:right w:val="none" w:sz="0" w:space="0" w:color="auto"/>
      </w:divBdr>
    </w:div>
    <w:div w:id="616110262">
      <w:bodyDiv w:val="1"/>
      <w:marLeft w:val="0"/>
      <w:marRight w:val="0"/>
      <w:marTop w:val="0"/>
      <w:marBottom w:val="0"/>
      <w:divBdr>
        <w:top w:val="none" w:sz="0" w:space="0" w:color="auto"/>
        <w:left w:val="none" w:sz="0" w:space="0" w:color="auto"/>
        <w:bottom w:val="none" w:sz="0" w:space="0" w:color="auto"/>
        <w:right w:val="none" w:sz="0" w:space="0" w:color="auto"/>
      </w:divBdr>
    </w:div>
    <w:div w:id="652833095">
      <w:bodyDiv w:val="1"/>
      <w:marLeft w:val="0"/>
      <w:marRight w:val="0"/>
      <w:marTop w:val="0"/>
      <w:marBottom w:val="0"/>
      <w:divBdr>
        <w:top w:val="none" w:sz="0" w:space="0" w:color="auto"/>
        <w:left w:val="none" w:sz="0" w:space="0" w:color="auto"/>
        <w:bottom w:val="none" w:sz="0" w:space="0" w:color="auto"/>
        <w:right w:val="none" w:sz="0" w:space="0" w:color="auto"/>
      </w:divBdr>
    </w:div>
    <w:div w:id="674117082">
      <w:bodyDiv w:val="1"/>
      <w:marLeft w:val="0"/>
      <w:marRight w:val="0"/>
      <w:marTop w:val="0"/>
      <w:marBottom w:val="0"/>
      <w:divBdr>
        <w:top w:val="none" w:sz="0" w:space="0" w:color="auto"/>
        <w:left w:val="none" w:sz="0" w:space="0" w:color="auto"/>
        <w:bottom w:val="none" w:sz="0" w:space="0" w:color="auto"/>
        <w:right w:val="none" w:sz="0" w:space="0" w:color="auto"/>
      </w:divBdr>
    </w:div>
    <w:div w:id="727611580">
      <w:bodyDiv w:val="1"/>
      <w:marLeft w:val="0"/>
      <w:marRight w:val="0"/>
      <w:marTop w:val="0"/>
      <w:marBottom w:val="0"/>
      <w:divBdr>
        <w:top w:val="none" w:sz="0" w:space="0" w:color="auto"/>
        <w:left w:val="none" w:sz="0" w:space="0" w:color="auto"/>
        <w:bottom w:val="none" w:sz="0" w:space="0" w:color="auto"/>
        <w:right w:val="none" w:sz="0" w:space="0" w:color="auto"/>
      </w:divBdr>
    </w:div>
    <w:div w:id="802507705">
      <w:bodyDiv w:val="1"/>
      <w:marLeft w:val="0"/>
      <w:marRight w:val="0"/>
      <w:marTop w:val="0"/>
      <w:marBottom w:val="0"/>
      <w:divBdr>
        <w:top w:val="none" w:sz="0" w:space="0" w:color="auto"/>
        <w:left w:val="none" w:sz="0" w:space="0" w:color="auto"/>
        <w:bottom w:val="none" w:sz="0" w:space="0" w:color="auto"/>
        <w:right w:val="none" w:sz="0" w:space="0" w:color="auto"/>
      </w:divBdr>
    </w:div>
    <w:div w:id="813332107">
      <w:bodyDiv w:val="1"/>
      <w:marLeft w:val="0"/>
      <w:marRight w:val="0"/>
      <w:marTop w:val="0"/>
      <w:marBottom w:val="0"/>
      <w:divBdr>
        <w:top w:val="none" w:sz="0" w:space="0" w:color="auto"/>
        <w:left w:val="none" w:sz="0" w:space="0" w:color="auto"/>
        <w:bottom w:val="none" w:sz="0" w:space="0" w:color="auto"/>
        <w:right w:val="none" w:sz="0" w:space="0" w:color="auto"/>
      </w:divBdr>
    </w:div>
    <w:div w:id="900167953">
      <w:bodyDiv w:val="1"/>
      <w:marLeft w:val="0"/>
      <w:marRight w:val="0"/>
      <w:marTop w:val="0"/>
      <w:marBottom w:val="0"/>
      <w:divBdr>
        <w:top w:val="none" w:sz="0" w:space="0" w:color="auto"/>
        <w:left w:val="none" w:sz="0" w:space="0" w:color="auto"/>
        <w:bottom w:val="none" w:sz="0" w:space="0" w:color="auto"/>
        <w:right w:val="none" w:sz="0" w:space="0" w:color="auto"/>
      </w:divBdr>
    </w:div>
    <w:div w:id="1000935077">
      <w:bodyDiv w:val="1"/>
      <w:marLeft w:val="0"/>
      <w:marRight w:val="0"/>
      <w:marTop w:val="0"/>
      <w:marBottom w:val="0"/>
      <w:divBdr>
        <w:top w:val="none" w:sz="0" w:space="0" w:color="auto"/>
        <w:left w:val="none" w:sz="0" w:space="0" w:color="auto"/>
        <w:bottom w:val="none" w:sz="0" w:space="0" w:color="auto"/>
        <w:right w:val="none" w:sz="0" w:space="0" w:color="auto"/>
      </w:divBdr>
    </w:div>
    <w:div w:id="1008140795">
      <w:bodyDiv w:val="1"/>
      <w:marLeft w:val="0"/>
      <w:marRight w:val="0"/>
      <w:marTop w:val="0"/>
      <w:marBottom w:val="0"/>
      <w:divBdr>
        <w:top w:val="none" w:sz="0" w:space="0" w:color="auto"/>
        <w:left w:val="none" w:sz="0" w:space="0" w:color="auto"/>
        <w:bottom w:val="none" w:sz="0" w:space="0" w:color="auto"/>
        <w:right w:val="none" w:sz="0" w:space="0" w:color="auto"/>
      </w:divBdr>
    </w:div>
    <w:div w:id="1022584400">
      <w:bodyDiv w:val="1"/>
      <w:marLeft w:val="0"/>
      <w:marRight w:val="0"/>
      <w:marTop w:val="0"/>
      <w:marBottom w:val="0"/>
      <w:divBdr>
        <w:top w:val="none" w:sz="0" w:space="0" w:color="auto"/>
        <w:left w:val="none" w:sz="0" w:space="0" w:color="auto"/>
        <w:bottom w:val="none" w:sz="0" w:space="0" w:color="auto"/>
        <w:right w:val="none" w:sz="0" w:space="0" w:color="auto"/>
      </w:divBdr>
    </w:div>
    <w:div w:id="1100763104">
      <w:bodyDiv w:val="1"/>
      <w:marLeft w:val="0"/>
      <w:marRight w:val="0"/>
      <w:marTop w:val="0"/>
      <w:marBottom w:val="0"/>
      <w:divBdr>
        <w:top w:val="none" w:sz="0" w:space="0" w:color="auto"/>
        <w:left w:val="none" w:sz="0" w:space="0" w:color="auto"/>
        <w:bottom w:val="none" w:sz="0" w:space="0" w:color="auto"/>
        <w:right w:val="none" w:sz="0" w:space="0" w:color="auto"/>
      </w:divBdr>
    </w:div>
    <w:div w:id="1110584496">
      <w:bodyDiv w:val="1"/>
      <w:marLeft w:val="0"/>
      <w:marRight w:val="0"/>
      <w:marTop w:val="0"/>
      <w:marBottom w:val="0"/>
      <w:divBdr>
        <w:top w:val="none" w:sz="0" w:space="0" w:color="auto"/>
        <w:left w:val="none" w:sz="0" w:space="0" w:color="auto"/>
        <w:bottom w:val="none" w:sz="0" w:space="0" w:color="auto"/>
        <w:right w:val="none" w:sz="0" w:space="0" w:color="auto"/>
      </w:divBdr>
    </w:div>
    <w:div w:id="1171456553">
      <w:bodyDiv w:val="1"/>
      <w:marLeft w:val="0"/>
      <w:marRight w:val="0"/>
      <w:marTop w:val="0"/>
      <w:marBottom w:val="0"/>
      <w:divBdr>
        <w:top w:val="none" w:sz="0" w:space="0" w:color="auto"/>
        <w:left w:val="none" w:sz="0" w:space="0" w:color="auto"/>
        <w:bottom w:val="none" w:sz="0" w:space="0" w:color="auto"/>
        <w:right w:val="none" w:sz="0" w:space="0" w:color="auto"/>
      </w:divBdr>
    </w:div>
    <w:div w:id="1206257164">
      <w:bodyDiv w:val="1"/>
      <w:marLeft w:val="0"/>
      <w:marRight w:val="0"/>
      <w:marTop w:val="0"/>
      <w:marBottom w:val="0"/>
      <w:divBdr>
        <w:top w:val="none" w:sz="0" w:space="0" w:color="auto"/>
        <w:left w:val="none" w:sz="0" w:space="0" w:color="auto"/>
        <w:bottom w:val="none" w:sz="0" w:space="0" w:color="auto"/>
        <w:right w:val="none" w:sz="0" w:space="0" w:color="auto"/>
      </w:divBdr>
    </w:div>
    <w:div w:id="1215777962">
      <w:bodyDiv w:val="1"/>
      <w:marLeft w:val="0"/>
      <w:marRight w:val="0"/>
      <w:marTop w:val="0"/>
      <w:marBottom w:val="0"/>
      <w:divBdr>
        <w:top w:val="none" w:sz="0" w:space="0" w:color="auto"/>
        <w:left w:val="none" w:sz="0" w:space="0" w:color="auto"/>
        <w:bottom w:val="none" w:sz="0" w:space="0" w:color="auto"/>
        <w:right w:val="none" w:sz="0" w:space="0" w:color="auto"/>
      </w:divBdr>
    </w:div>
    <w:div w:id="1273826961">
      <w:bodyDiv w:val="1"/>
      <w:marLeft w:val="0"/>
      <w:marRight w:val="0"/>
      <w:marTop w:val="0"/>
      <w:marBottom w:val="0"/>
      <w:divBdr>
        <w:top w:val="none" w:sz="0" w:space="0" w:color="auto"/>
        <w:left w:val="none" w:sz="0" w:space="0" w:color="auto"/>
        <w:bottom w:val="none" w:sz="0" w:space="0" w:color="auto"/>
        <w:right w:val="none" w:sz="0" w:space="0" w:color="auto"/>
      </w:divBdr>
    </w:div>
    <w:div w:id="1288663641">
      <w:bodyDiv w:val="1"/>
      <w:marLeft w:val="0"/>
      <w:marRight w:val="0"/>
      <w:marTop w:val="0"/>
      <w:marBottom w:val="0"/>
      <w:divBdr>
        <w:top w:val="none" w:sz="0" w:space="0" w:color="auto"/>
        <w:left w:val="none" w:sz="0" w:space="0" w:color="auto"/>
        <w:bottom w:val="none" w:sz="0" w:space="0" w:color="auto"/>
        <w:right w:val="none" w:sz="0" w:space="0" w:color="auto"/>
      </w:divBdr>
    </w:div>
    <w:div w:id="1302275172">
      <w:bodyDiv w:val="1"/>
      <w:marLeft w:val="0"/>
      <w:marRight w:val="0"/>
      <w:marTop w:val="0"/>
      <w:marBottom w:val="0"/>
      <w:divBdr>
        <w:top w:val="none" w:sz="0" w:space="0" w:color="auto"/>
        <w:left w:val="none" w:sz="0" w:space="0" w:color="auto"/>
        <w:bottom w:val="none" w:sz="0" w:space="0" w:color="auto"/>
        <w:right w:val="none" w:sz="0" w:space="0" w:color="auto"/>
      </w:divBdr>
    </w:div>
    <w:div w:id="1318146426">
      <w:bodyDiv w:val="1"/>
      <w:marLeft w:val="0"/>
      <w:marRight w:val="0"/>
      <w:marTop w:val="0"/>
      <w:marBottom w:val="0"/>
      <w:divBdr>
        <w:top w:val="none" w:sz="0" w:space="0" w:color="auto"/>
        <w:left w:val="none" w:sz="0" w:space="0" w:color="auto"/>
        <w:bottom w:val="none" w:sz="0" w:space="0" w:color="auto"/>
        <w:right w:val="none" w:sz="0" w:space="0" w:color="auto"/>
      </w:divBdr>
    </w:div>
    <w:div w:id="1330211277">
      <w:bodyDiv w:val="1"/>
      <w:marLeft w:val="0"/>
      <w:marRight w:val="0"/>
      <w:marTop w:val="0"/>
      <w:marBottom w:val="0"/>
      <w:divBdr>
        <w:top w:val="none" w:sz="0" w:space="0" w:color="auto"/>
        <w:left w:val="none" w:sz="0" w:space="0" w:color="auto"/>
        <w:bottom w:val="none" w:sz="0" w:space="0" w:color="auto"/>
        <w:right w:val="none" w:sz="0" w:space="0" w:color="auto"/>
      </w:divBdr>
    </w:div>
    <w:div w:id="1367290905">
      <w:bodyDiv w:val="1"/>
      <w:marLeft w:val="0"/>
      <w:marRight w:val="0"/>
      <w:marTop w:val="0"/>
      <w:marBottom w:val="0"/>
      <w:divBdr>
        <w:top w:val="none" w:sz="0" w:space="0" w:color="auto"/>
        <w:left w:val="none" w:sz="0" w:space="0" w:color="auto"/>
        <w:bottom w:val="none" w:sz="0" w:space="0" w:color="auto"/>
        <w:right w:val="none" w:sz="0" w:space="0" w:color="auto"/>
      </w:divBdr>
    </w:div>
    <w:div w:id="1392848003">
      <w:bodyDiv w:val="1"/>
      <w:marLeft w:val="0"/>
      <w:marRight w:val="0"/>
      <w:marTop w:val="0"/>
      <w:marBottom w:val="0"/>
      <w:divBdr>
        <w:top w:val="none" w:sz="0" w:space="0" w:color="auto"/>
        <w:left w:val="none" w:sz="0" w:space="0" w:color="auto"/>
        <w:bottom w:val="none" w:sz="0" w:space="0" w:color="auto"/>
        <w:right w:val="none" w:sz="0" w:space="0" w:color="auto"/>
      </w:divBdr>
    </w:div>
    <w:div w:id="1454472454">
      <w:bodyDiv w:val="1"/>
      <w:marLeft w:val="0"/>
      <w:marRight w:val="0"/>
      <w:marTop w:val="0"/>
      <w:marBottom w:val="0"/>
      <w:divBdr>
        <w:top w:val="none" w:sz="0" w:space="0" w:color="auto"/>
        <w:left w:val="none" w:sz="0" w:space="0" w:color="auto"/>
        <w:bottom w:val="none" w:sz="0" w:space="0" w:color="auto"/>
        <w:right w:val="none" w:sz="0" w:space="0" w:color="auto"/>
      </w:divBdr>
    </w:div>
    <w:div w:id="1499271733">
      <w:bodyDiv w:val="1"/>
      <w:marLeft w:val="0"/>
      <w:marRight w:val="0"/>
      <w:marTop w:val="0"/>
      <w:marBottom w:val="0"/>
      <w:divBdr>
        <w:top w:val="none" w:sz="0" w:space="0" w:color="auto"/>
        <w:left w:val="none" w:sz="0" w:space="0" w:color="auto"/>
        <w:bottom w:val="none" w:sz="0" w:space="0" w:color="auto"/>
        <w:right w:val="none" w:sz="0" w:space="0" w:color="auto"/>
      </w:divBdr>
    </w:div>
    <w:div w:id="1506939992">
      <w:bodyDiv w:val="1"/>
      <w:marLeft w:val="0"/>
      <w:marRight w:val="0"/>
      <w:marTop w:val="0"/>
      <w:marBottom w:val="0"/>
      <w:divBdr>
        <w:top w:val="none" w:sz="0" w:space="0" w:color="auto"/>
        <w:left w:val="none" w:sz="0" w:space="0" w:color="auto"/>
        <w:bottom w:val="none" w:sz="0" w:space="0" w:color="auto"/>
        <w:right w:val="none" w:sz="0" w:space="0" w:color="auto"/>
      </w:divBdr>
    </w:div>
    <w:div w:id="1540161886">
      <w:bodyDiv w:val="1"/>
      <w:marLeft w:val="0"/>
      <w:marRight w:val="0"/>
      <w:marTop w:val="0"/>
      <w:marBottom w:val="0"/>
      <w:divBdr>
        <w:top w:val="none" w:sz="0" w:space="0" w:color="auto"/>
        <w:left w:val="none" w:sz="0" w:space="0" w:color="auto"/>
        <w:bottom w:val="none" w:sz="0" w:space="0" w:color="auto"/>
        <w:right w:val="none" w:sz="0" w:space="0" w:color="auto"/>
      </w:divBdr>
    </w:div>
    <w:div w:id="1541090953">
      <w:bodyDiv w:val="1"/>
      <w:marLeft w:val="0"/>
      <w:marRight w:val="0"/>
      <w:marTop w:val="0"/>
      <w:marBottom w:val="0"/>
      <w:divBdr>
        <w:top w:val="none" w:sz="0" w:space="0" w:color="auto"/>
        <w:left w:val="none" w:sz="0" w:space="0" w:color="auto"/>
        <w:bottom w:val="none" w:sz="0" w:space="0" w:color="auto"/>
        <w:right w:val="none" w:sz="0" w:space="0" w:color="auto"/>
      </w:divBdr>
    </w:div>
    <w:div w:id="1546410584">
      <w:bodyDiv w:val="1"/>
      <w:marLeft w:val="0"/>
      <w:marRight w:val="0"/>
      <w:marTop w:val="0"/>
      <w:marBottom w:val="0"/>
      <w:divBdr>
        <w:top w:val="none" w:sz="0" w:space="0" w:color="auto"/>
        <w:left w:val="none" w:sz="0" w:space="0" w:color="auto"/>
        <w:bottom w:val="none" w:sz="0" w:space="0" w:color="auto"/>
        <w:right w:val="none" w:sz="0" w:space="0" w:color="auto"/>
      </w:divBdr>
    </w:div>
    <w:div w:id="1565876520">
      <w:bodyDiv w:val="1"/>
      <w:marLeft w:val="0"/>
      <w:marRight w:val="0"/>
      <w:marTop w:val="0"/>
      <w:marBottom w:val="0"/>
      <w:divBdr>
        <w:top w:val="none" w:sz="0" w:space="0" w:color="auto"/>
        <w:left w:val="none" w:sz="0" w:space="0" w:color="auto"/>
        <w:bottom w:val="none" w:sz="0" w:space="0" w:color="auto"/>
        <w:right w:val="none" w:sz="0" w:space="0" w:color="auto"/>
      </w:divBdr>
    </w:div>
    <w:div w:id="1569073403">
      <w:bodyDiv w:val="1"/>
      <w:marLeft w:val="0"/>
      <w:marRight w:val="0"/>
      <w:marTop w:val="0"/>
      <w:marBottom w:val="0"/>
      <w:divBdr>
        <w:top w:val="none" w:sz="0" w:space="0" w:color="auto"/>
        <w:left w:val="none" w:sz="0" w:space="0" w:color="auto"/>
        <w:bottom w:val="none" w:sz="0" w:space="0" w:color="auto"/>
        <w:right w:val="none" w:sz="0" w:space="0" w:color="auto"/>
      </w:divBdr>
    </w:div>
    <w:div w:id="1649355149">
      <w:bodyDiv w:val="1"/>
      <w:marLeft w:val="0"/>
      <w:marRight w:val="0"/>
      <w:marTop w:val="0"/>
      <w:marBottom w:val="0"/>
      <w:divBdr>
        <w:top w:val="none" w:sz="0" w:space="0" w:color="auto"/>
        <w:left w:val="none" w:sz="0" w:space="0" w:color="auto"/>
        <w:bottom w:val="none" w:sz="0" w:space="0" w:color="auto"/>
        <w:right w:val="none" w:sz="0" w:space="0" w:color="auto"/>
      </w:divBdr>
    </w:div>
    <w:div w:id="1711104882">
      <w:bodyDiv w:val="1"/>
      <w:marLeft w:val="0"/>
      <w:marRight w:val="0"/>
      <w:marTop w:val="0"/>
      <w:marBottom w:val="0"/>
      <w:divBdr>
        <w:top w:val="none" w:sz="0" w:space="0" w:color="auto"/>
        <w:left w:val="none" w:sz="0" w:space="0" w:color="auto"/>
        <w:bottom w:val="none" w:sz="0" w:space="0" w:color="auto"/>
        <w:right w:val="none" w:sz="0" w:space="0" w:color="auto"/>
      </w:divBdr>
    </w:div>
    <w:div w:id="1714579312">
      <w:bodyDiv w:val="1"/>
      <w:marLeft w:val="0"/>
      <w:marRight w:val="0"/>
      <w:marTop w:val="0"/>
      <w:marBottom w:val="0"/>
      <w:divBdr>
        <w:top w:val="none" w:sz="0" w:space="0" w:color="auto"/>
        <w:left w:val="none" w:sz="0" w:space="0" w:color="auto"/>
        <w:bottom w:val="none" w:sz="0" w:space="0" w:color="auto"/>
        <w:right w:val="none" w:sz="0" w:space="0" w:color="auto"/>
      </w:divBdr>
    </w:div>
    <w:div w:id="1749644130">
      <w:bodyDiv w:val="1"/>
      <w:marLeft w:val="0"/>
      <w:marRight w:val="0"/>
      <w:marTop w:val="0"/>
      <w:marBottom w:val="0"/>
      <w:divBdr>
        <w:top w:val="none" w:sz="0" w:space="0" w:color="auto"/>
        <w:left w:val="none" w:sz="0" w:space="0" w:color="auto"/>
        <w:bottom w:val="none" w:sz="0" w:space="0" w:color="auto"/>
        <w:right w:val="none" w:sz="0" w:space="0" w:color="auto"/>
      </w:divBdr>
    </w:div>
    <w:div w:id="1757507360">
      <w:bodyDiv w:val="1"/>
      <w:marLeft w:val="0"/>
      <w:marRight w:val="0"/>
      <w:marTop w:val="0"/>
      <w:marBottom w:val="0"/>
      <w:divBdr>
        <w:top w:val="none" w:sz="0" w:space="0" w:color="auto"/>
        <w:left w:val="none" w:sz="0" w:space="0" w:color="auto"/>
        <w:bottom w:val="none" w:sz="0" w:space="0" w:color="auto"/>
        <w:right w:val="none" w:sz="0" w:space="0" w:color="auto"/>
      </w:divBdr>
    </w:div>
    <w:div w:id="1761830842">
      <w:bodyDiv w:val="1"/>
      <w:marLeft w:val="0"/>
      <w:marRight w:val="0"/>
      <w:marTop w:val="0"/>
      <w:marBottom w:val="0"/>
      <w:divBdr>
        <w:top w:val="none" w:sz="0" w:space="0" w:color="auto"/>
        <w:left w:val="none" w:sz="0" w:space="0" w:color="auto"/>
        <w:bottom w:val="none" w:sz="0" w:space="0" w:color="auto"/>
        <w:right w:val="none" w:sz="0" w:space="0" w:color="auto"/>
      </w:divBdr>
    </w:div>
    <w:div w:id="1764061528">
      <w:bodyDiv w:val="1"/>
      <w:marLeft w:val="0"/>
      <w:marRight w:val="0"/>
      <w:marTop w:val="0"/>
      <w:marBottom w:val="0"/>
      <w:divBdr>
        <w:top w:val="none" w:sz="0" w:space="0" w:color="auto"/>
        <w:left w:val="none" w:sz="0" w:space="0" w:color="auto"/>
        <w:bottom w:val="none" w:sz="0" w:space="0" w:color="auto"/>
        <w:right w:val="none" w:sz="0" w:space="0" w:color="auto"/>
      </w:divBdr>
    </w:div>
    <w:div w:id="1789278070">
      <w:bodyDiv w:val="1"/>
      <w:marLeft w:val="0"/>
      <w:marRight w:val="0"/>
      <w:marTop w:val="0"/>
      <w:marBottom w:val="0"/>
      <w:divBdr>
        <w:top w:val="none" w:sz="0" w:space="0" w:color="auto"/>
        <w:left w:val="none" w:sz="0" w:space="0" w:color="auto"/>
        <w:bottom w:val="none" w:sz="0" w:space="0" w:color="auto"/>
        <w:right w:val="none" w:sz="0" w:space="0" w:color="auto"/>
      </w:divBdr>
    </w:div>
    <w:div w:id="1796748482">
      <w:bodyDiv w:val="1"/>
      <w:marLeft w:val="0"/>
      <w:marRight w:val="0"/>
      <w:marTop w:val="0"/>
      <w:marBottom w:val="0"/>
      <w:divBdr>
        <w:top w:val="none" w:sz="0" w:space="0" w:color="auto"/>
        <w:left w:val="none" w:sz="0" w:space="0" w:color="auto"/>
        <w:bottom w:val="none" w:sz="0" w:space="0" w:color="auto"/>
        <w:right w:val="none" w:sz="0" w:space="0" w:color="auto"/>
      </w:divBdr>
    </w:div>
    <w:div w:id="1802646457">
      <w:bodyDiv w:val="1"/>
      <w:marLeft w:val="0"/>
      <w:marRight w:val="0"/>
      <w:marTop w:val="0"/>
      <w:marBottom w:val="0"/>
      <w:divBdr>
        <w:top w:val="none" w:sz="0" w:space="0" w:color="auto"/>
        <w:left w:val="none" w:sz="0" w:space="0" w:color="auto"/>
        <w:bottom w:val="none" w:sz="0" w:space="0" w:color="auto"/>
        <w:right w:val="none" w:sz="0" w:space="0" w:color="auto"/>
      </w:divBdr>
    </w:div>
    <w:div w:id="1853883332">
      <w:bodyDiv w:val="1"/>
      <w:marLeft w:val="0"/>
      <w:marRight w:val="0"/>
      <w:marTop w:val="0"/>
      <w:marBottom w:val="0"/>
      <w:divBdr>
        <w:top w:val="none" w:sz="0" w:space="0" w:color="auto"/>
        <w:left w:val="none" w:sz="0" w:space="0" w:color="auto"/>
        <w:bottom w:val="none" w:sz="0" w:space="0" w:color="auto"/>
        <w:right w:val="none" w:sz="0" w:space="0" w:color="auto"/>
      </w:divBdr>
    </w:div>
    <w:div w:id="1866868085">
      <w:bodyDiv w:val="1"/>
      <w:marLeft w:val="0"/>
      <w:marRight w:val="0"/>
      <w:marTop w:val="0"/>
      <w:marBottom w:val="0"/>
      <w:divBdr>
        <w:top w:val="none" w:sz="0" w:space="0" w:color="auto"/>
        <w:left w:val="none" w:sz="0" w:space="0" w:color="auto"/>
        <w:bottom w:val="none" w:sz="0" w:space="0" w:color="auto"/>
        <w:right w:val="none" w:sz="0" w:space="0" w:color="auto"/>
      </w:divBdr>
    </w:div>
    <w:div w:id="1893274012">
      <w:bodyDiv w:val="1"/>
      <w:marLeft w:val="0"/>
      <w:marRight w:val="0"/>
      <w:marTop w:val="0"/>
      <w:marBottom w:val="0"/>
      <w:divBdr>
        <w:top w:val="none" w:sz="0" w:space="0" w:color="auto"/>
        <w:left w:val="none" w:sz="0" w:space="0" w:color="auto"/>
        <w:bottom w:val="none" w:sz="0" w:space="0" w:color="auto"/>
        <w:right w:val="none" w:sz="0" w:space="0" w:color="auto"/>
      </w:divBdr>
    </w:div>
    <w:div w:id="1905675116">
      <w:bodyDiv w:val="1"/>
      <w:marLeft w:val="0"/>
      <w:marRight w:val="0"/>
      <w:marTop w:val="0"/>
      <w:marBottom w:val="0"/>
      <w:divBdr>
        <w:top w:val="none" w:sz="0" w:space="0" w:color="auto"/>
        <w:left w:val="none" w:sz="0" w:space="0" w:color="auto"/>
        <w:bottom w:val="none" w:sz="0" w:space="0" w:color="auto"/>
        <w:right w:val="none" w:sz="0" w:space="0" w:color="auto"/>
      </w:divBdr>
    </w:div>
    <w:div w:id="1922442999">
      <w:bodyDiv w:val="1"/>
      <w:marLeft w:val="0"/>
      <w:marRight w:val="0"/>
      <w:marTop w:val="0"/>
      <w:marBottom w:val="0"/>
      <w:divBdr>
        <w:top w:val="none" w:sz="0" w:space="0" w:color="auto"/>
        <w:left w:val="none" w:sz="0" w:space="0" w:color="auto"/>
        <w:bottom w:val="none" w:sz="0" w:space="0" w:color="auto"/>
        <w:right w:val="none" w:sz="0" w:space="0" w:color="auto"/>
      </w:divBdr>
    </w:div>
    <w:div w:id="1925451621">
      <w:bodyDiv w:val="1"/>
      <w:marLeft w:val="0"/>
      <w:marRight w:val="0"/>
      <w:marTop w:val="0"/>
      <w:marBottom w:val="0"/>
      <w:divBdr>
        <w:top w:val="none" w:sz="0" w:space="0" w:color="auto"/>
        <w:left w:val="none" w:sz="0" w:space="0" w:color="auto"/>
        <w:bottom w:val="none" w:sz="0" w:space="0" w:color="auto"/>
        <w:right w:val="none" w:sz="0" w:space="0" w:color="auto"/>
      </w:divBdr>
    </w:div>
    <w:div w:id="1931621882">
      <w:bodyDiv w:val="1"/>
      <w:marLeft w:val="0"/>
      <w:marRight w:val="0"/>
      <w:marTop w:val="0"/>
      <w:marBottom w:val="0"/>
      <w:divBdr>
        <w:top w:val="none" w:sz="0" w:space="0" w:color="auto"/>
        <w:left w:val="none" w:sz="0" w:space="0" w:color="auto"/>
        <w:bottom w:val="none" w:sz="0" w:space="0" w:color="auto"/>
        <w:right w:val="none" w:sz="0" w:space="0" w:color="auto"/>
      </w:divBdr>
    </w:div>
    <w:div w:id="2040888109">
      <w:bodyDiv w:val="1"/>
      <w:marLeft w:val="0"/>
      <w:marRight w:val="0"/>
      <w:marTop w:val="0"/>
      <w:marBottom w:val="0"/>
      <w:divBdr>
        <w:top w:val="none" w:sz="0" w:space="0" w:color="auto"/>
        <w:left w:val="none" w:sz="0" w:space="0" w:color="auto"/>
        <w:bottom w:val="none" w:sz="0" w:space="0" w:color="auto"/>
        <w:right w:val="none" w:sz="0" w:space="0" w:color="auto"/>
      </w:divBdr>
    </w:div>
    <w:div w:id="2058501889">
      <w:bodyDiv w:val="1"/>
      <w:marLeft w:val="0"/>
      <w:marRight w:val="0"/>
      <w:marTop w:val="0"/>
      <w:marBottom w:val="0"/>
      <w:divBdr>
        <w:top w:val="none" w:sz="0" w:space="0" w:color="auto"/>
        <w:left w:val="none" w:sz="0" w:space="0" w:color="auto"/>
        <w:bottom w:val="none" w:sz="0" w:space="0" w:color="auto"/>
        <w:right w:val="none" w:sz="0" w:space="0" w:color="auto"/>
      </w:divBdr>
    </w:div>
    <w:div w:id="2114471006">
      <w:bodyDiv w:val="1"/>
      <w:marLeft w:val="0"/>
      <w:marRight w:val="0"/>
      <w:marTop w:val="0"/>
      <w:marBottom w:val="0"/>
      <w:divBdr>
        <w:top w:val="none" w:sz="0" w:space="0" w:color="auto"/>
        <w:left w:val="none" w:sz="0" w:space="0" w:color="auto"/>
        <w:bottom w:val="none" w:sz="0" w:space="0" w:color="auto"/>
        <w:right w:val="none" w:sz="0" w:space="0" w:color="auto"/>
      </w:divBdr>
    </w:div>
    <w:div w:id="212094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emf"/><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7.xml"/><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0.png"/><Relationship Id="rId74" Type="http://schemas.openxmlformats.org/officeDocument/2006/relationships/image" Target="media/image58.emf"/><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5.emf"/><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oter" Target="footer9.xml"/><Relationship Id="rId65" Type="http://schemas.openxmlformats.org/officeDocument/2006/relationships/image" Target="media/image49.png"/><Relationship Id="rId73" Type="http://schemas.openxmlformats.org/officeDocument/2006/relationships/image" Target="media/image57.emf"/><Relationship Id="rId78" Type="http://schemas.openxmlformats.org/officeDocument/2006/relationships/image" Target="media/image62.png"/><Relationship Id="rId8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6.emf"/><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oter" Target="footer8.xml"/><Relationship Id="rId67" Type="http://schemas.openxmlformats.org/officeDocument/2006/relationships/image" Target="media/image51.png"/><Relationship Id="rId20" Type="http://schemas.openxmlformats.org/officeDocument/2006/relationships/image" Target="media/image8.emf"/><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6.xml"/><Relationship Id="rId49" Type="http://schemas.openxmlformats.org/officeDocument/2006/relationships/image" Target="media/image35.png"/><Relationship Id="rId57"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18064-D49B-47A9-9B9D-3616D8695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207</Pages>
  <Words>49683</Words>
  <Characters>273262</Characters>
  <Application>Microsoft Office Word</Application>
  <DocSecurity>0</DocSecurity>
  <Lines>2277</Lines>
  <Paragraphs>644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Chirripó Consultores</Company>
  <LinksUpToDate>false</LinksUpToDate>
  <CharactersWithSpaces>322301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Chirripó Consultores</dc:creator>
  <cp:lastModifiedBy>Leonardo</cp:lastModifiedBy>
  <cp:revision>8</cp:revision>
  <cp:lastPrinted>2013-10-18T22:54:00Z</cp:lastPrinted>
  <dcterms:created xsi:type="dcterms:W3CDTF">2014-02-11T15:48:00Z</dcterms:created>
  <dcterms:modified xsi:type="dcterms:W3CDTF">2014-02-11T16:55:00Z</dcterms:modified>
</cp:coreProperties>
</file>