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F7" w:rsidRDefault="00E506F7" w:rsidP="00E506F7">
      <w:pPr>
        <w:spacing w:after="0" w:line="240" w:lineRule="auto"/>
        <w:rPr>
          <w:b/>
          <w:sz w:val="26"/>
          <w:szCs w:val="26"/>
        </w:rPr>
      </w:pPr>
      <w:bookmarkStart w:id="0" w:name="_GoBack"/>
      <w:bookmarkEnd w:id="0"/>
      <w:r w:rsidRPr="00337C69">
        <w:rPr>
          <w:b/>
          <w:noProof/>
          <w:sz w:val="26"/>
          <w:szCs w:val="26"/>
          <w:lang w:val="en-US" w:eastAsia="en-US"/>
        </w:rPr>
        <w:drawing>
          <wp:anchor distT="0" distB="0" distL="114300" distR="114300" simplePos="0" relativeHeight="251659264" behindDoc="0" locked="0" layoutInCell="1" allowOverlap="1" wp14:anchorId="422836D5" wp14:editId="1BCC5A61">
            <wp:simplePos x="0" y="0"/>
            <wp:positionH relativeFrom="column">
              <wp:posOffset>63500</wp:posOffset>
            </wp:positionH>
            <wp:positionV relativeFrom="paragraph">
              <wp:posOffset>199955</wp:posOffset>
            </wp:positionV>
            <wp:extent cx="1038860" cy="944245"/>
            <wp:effectExtent l="0" t="0" r="8890" b="8255"/>
            <wp:wrapNone/>
            <wp:docPr id="3" name="Picture 2" descr="lao-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symbol.gif"/>
                    <pic:cNvPicPr/>
                  </pic:nvPicPr>
                  <pic:blipFill>
                    <a:blip r:embed="rId7" cstate="print"/>
                    <a:stretch>
                      <a:fillRect/>
                    </a:stretch>
                  </pic:blipFill>
                  <pic:spPr>
                    <a:xfrm>
                      <a:off x="0" y="0"/>
                      <a:ext cx="1038860" cy="944245"/>
                    </a:xfrm>
                    <a:prstGeom prst="rect">
                      <a:avLst/>
                    </a:prstGeom>
                  </pic:spPr>
                </pic:pic>
              </a:graphicData>
            </a:graphic>
          </wp:anchor>
        </w:drawing>
      </w:r>
      <w:r w:rsidR="00B44417">
        <w:rPr>
          <w:b/>
          <w:noProof/>
          <w:sz w:val="26"/>
          <w:szCs w:val="26"/>
          <w:lang w:val="en-US" w:eastAsia="en-US" w:bidi="lo-L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pt;margin-top:7.85pt;width:44.35pt;height:90pt;z-index:251658240;mso-position-horizontal-relative:text;mso-position-vertical-relative:text">
            <v:imagedata r:id="rId8" o:title=""/>
            <w10:wrap type="topAndBottom"/>
          </v:shape>
          <o:OLEObject Type="Embed" ProgID="MSPhotoEd.3" ShapeID="_x0000_s1026" DrawAspect="Content" ObjectID="_1458721049" r:id="rId9"/>
        </w:object>
      </w:r>
    </w:p>
    <w:p w:rsidR="00E506F7" w:rsidRDefault="00E506F7" w:rsidP="00E506F7">
      <w:pPr>
        <w:jc w:val="center"/>
        <w:rPr>
          <w:b/>
          <w:sz w:val="26"/>
          <w:szCs w:val="26"/>
        </w:rPr>
      </w:pPr>
      <w:r>
        <w:rPr>
          <w:b/>
          <w:sz w:val="26"/>
          <w:szCs w:val="26"/>
        </w:rPr>
        <w:t xml:space="preserve">TERMS OF REFERENCE FOR THE MID-TERM EVALUATION OF THE CIVIL SOCIETY SUPPORT PROGRAMME </w:t>
      </w:r>
    </w:p>
    <w:p w:rsidR="00E506F7" w:rsidRPr="00337C69" w:rsidRDefault="00E506F7" w:rsidP="00E506F7">
      <w:pPr>
        <w:outlineLvl w:val="0"/>
        <w:rPr>
          <w:rFonts w:cstheme="minorHAnsi"/>
          <w:b/>
          <w:sz w:val="26"/>
          <w:szCs w:val="26"/>
        </w:rPr>
      </w:pPr>
      <w:r w:rsidRPr="00337C69">
        <w:rPr>
          <w:rFonts w:cstheme="minorHAnsi"/>
          <w:b/>
          <w:sz w:val="26"/>
          <w:szCs w:val="26"/>
        </w:rPr>
        <w:t xml:space="preserve">Project Title: </w:t>
      </w:r>
      <w:r>
        <w:rPr>
          <w:rFonts w:cstheme="minorHAnsi"/>
          <w:b/>
          <w:sz w:val="26"/>
          <w:szCs w:val="26"/>
        </w:rPr>
        <w:t>Civil Society Support Programme</w:t>
      </w:r>
    </w:p>
    <w:p w:rsidR="00E506F7" w:rsidRPr="00337C69" w:rsidRDefault="00E506F7" w:rsidP="00E506F7">
      <w:pPr>
        <w:rPr>
          <w:rFonts w:cstheme="minorHAnsi"/>
          <w:b/>
          <w:sz w:val="26"/>
          <w:szCs w:val="26"/>
        </w:rPr>
      </w:pPr>
      <w:r w:rsidRPr="00337C69">
        <w:rPr>
          <w:rFonts w:cstheme="minorHAnsi"/>
          <w:b/>
          <w:sz w:val="26"/>
          <w:szCs w:val="26"/>
        </w:rPr>
        <w:t>Duty Station: Vientiane, Lao PDR</w:t>
      </w:r>
    </w:p>
    <w:p w:rsidR="00E506F7" w:rsidRPr="00337C69" w:rsidRDefault="00E506F7" w:rsidP="00E506F7">
      <w:pPr>
        <w:pStyle w:val="ListParagraph"/>
        <w:numPr>
          <w:ilvl w:val="0"/>
          <w:numId w:val="2"/>
        </w:numPr>
        <w:rPr>
          <w:rFonts w:asciiTheme="minorHAnsi" w:hAnsiTheme="minorHAnsi" w:cstheme="minorHAnsi"/>
          <w:b/>
          <w:sz w:val="26"/>
          <w:szCs w:val="26"/>
        </w:rPr>
      </w:pPr>
      <w:r>
        <w:rPr>
          <w:rFonts w:asciiTheme="minorHAnsi" w:hAnsiTheme="minorHAnsi" w:cstheme="minorHAnsi"/>
          <w:b/>
          <w:sz w:val="26"/>
          <w:szCs w:val="26"/>
        </w:rPr>
        <w:t>Background</w:t>
      </w:r>
      <w:r w:rsidRPr="00337C69">
        <w:rPr>
          <w:rFonts w:asciiTheme="minorHAnsi" w:hAnsiTheme="minorHAnsi" w:cstheme="minorHAnsi"/>
          <w:b/>
          <w:sz w:val="26"/>
          <w:szCs w:val="26"/>
        </w:rPr>
        <w:t>:</w:t>
      </w:r>
    </w:p>
    <w:p w:rsidR="00E506F7" w:rsidRDefault="00E506F7" w:rsidP="00E506F7">
      <w:pPr>
        <w:pStyle w:val="ListParagraph"/>
        <w:rPr>
          <w:b/>
          <w:sz w:val="24"/>
          <w:szCs w:val="24"/>
        </w:rPr>
      </w:pPr>
    </w:p>
    <w:p w:rsidR="00E506F7" w:rsidRPr="00252BA2" w:rsidRDefault="00E506F7" w:rsidP="00E506F7">
      <w:pPr>
        <w:autoSpaceDE w:val="0"/>
        <w:autoSpaceDN w:val="0"/>
        <w:adjustRightInd w:val="0"/>
        <w:spacing w:after="0" w:line="240" w:lineRule="auto"/>
        <w:jc w:val="both"/>
        <w:rPr>
          <w:rFonts w:ascii="Calibri" w:hAnsi="Calibri" w:cs="Calibri"/>
          <w:color w:val="000000"/>
          <w:lang w:val="en-US" w:bidi="lo-LA"/>
        </w:rPr>
      </w:pPr>
      <w:r w:rsidRPr="00FE29BD">
        <w:rPr>
          <w:rFonts w:cstheme="minorHAnsi"/>
          <w:lang w:val="en-US" w:bidi="lo-LA"/>
        </w:rPr>
        <w:t xml:space="preserve">UNDP has been working in partnership with the </w:t>
      </w:r>
      <w:r>
        <w:rPr>
          <w:rFonts w:cstheme="minorHAnsi"/>
          <w:lang w:val="en-US" w:bidi="lo-LA"/>
        </w:rPr>
        <w:t xml:space="preserve">Government of Lao PDR since 2006 </w:t>
      </w:r>
      <w:r w:rsidRPr="001F21AC">
        <w:rPr>
          <w:rFonts w:ascii="Calibri" w:hAnsi="Calibri" w:cs="Calibri"/>
          <w:color w:val="000000"/>
          <w:lang w:val="en-US" w:bidi="lo-LA"/>
        </w:rPr>
        <w:t xml:space="preserve">towards developing civil society in the Lao PDR. A pilot programme, ‘Enhancing Government – CSO Partnerships for Poverty Reduction’ Phase I, implemented by the </w:t>
      </w:r>
      <w:r>
        <w:rPr>
          <w:rFonts w:ascii="Calibri" w:hAnsi="Calibri" w:cs="Calibri"/>
          <w:color w:val="000000"/>
          <w:lang w:val="en-US" w:bidi="lo-LA"/>
        </w:rPr>
        <w:t xml:space="preserve">former </w:t>
      </w:r>
      <w:r w:rsidRPr="001F21AC">
        <w:rPr>
          <w:rFonts w:ascii="Calibri" w:hAnsi="Calibri" w:cs="Calibri"/>
          <w:color w:val="000000"/>
          <w:lang w:val="en-US" w:bidi="lo-LA"/>
        </w:rPr>
        <w:t>Public Administration and Civil Service Authority (PACSA, Prime Minister’s Office</w:t>
      </w:r>
      <w:r>
        <w:rPr>
          <w:rFonts w:ascii="Calibri" w:hAnsi="Calibri" w:cs="Calibri"/>
          <w:color w:val="000000"/>
          <w:lang w:val="en-US" w:bidi="lo-LA"/>
        </w:rPr>
        <w:t xml:space="preserve"> – reformed to become the current Ministry of Home Affairs</w:t>
      </w:r>
      <w:r w:rsidRPr="001F21AC">
        <w:rPr>
          <w:rFonts w:ascii="Calibri" w:hAnsi="Calibri" w:cs="Calibri"/>
          <w:color w:val="000000"/>
          <w:lang w:val="en-US" w:bidi="lo-LA"/>
        </w:rPr>
        <w:t>) commenced in 2007. Togethe</w:t>
      </w:r>
      <w:r>
        <w:rPr>
          <w:rFonts w:ascii="Calibri" w:hAnsi="Calibri" w:cs="Calibri"/>
          <w:color w:val="000000"/>
          <w:lang w:val="en-US" w:bidi="lo-LA"/>
        </w:rPr>
        <w:t xml:space="preserve">r with Concern Worldwide </w:t>
      </w:r>
      <w:r w:rsidRPr="001F21AC">
        <w:rPr>
          <w:rFonts w:ascii="Calibri" w:hAnsi="Calibri" w:cs="Calibri"/>
          <w:color w:val="000000"/>
          <w:lang w:val="en-US" w:bidi="lo-LA"/>
        </w:rPr>
        <w:t>and the Viet Nam Assist</w:t>
      </w:r>
      <w:r>
        <w:rPr>
          <w:rFonts w:ascii="Calibri" w:hAnsi="Calibri" w:cs="Calibri"/>
          <w:color w:val="000000"/>
          <w:lang w:val="en-US" w:bidi="lo-LA"/>
        </w:rPr>
        <w:t xml:space="preserve">ance for the Handicapped </w:t>
      </w:r>
      <w:r w:rsidRPr="001F21AC">
        <w:rPr>
          <w:rFonts w:ascii="Calibri" w:hAnsi="Calibri" w:cs="Calibri"/>
          <w:color w:val="000000"/>
          <w:lang w:val="en-US" w:bidi="lo-LA"/>
        </w:rPr>
        <w:t>NGO, the main objective of this Programme was to support PACSA in drafting a Decree on Associations, which would allow for central registration of CSOs. This objective was supported by awareness-raising activities, at all levels of government and society, to increase understanding of the role of CSOs in poverty reduction. The Decree was passed on 29 April 2009. UNDP and PACSA extended the Phase I Programme until end 2009 to allow more time for transitioning</w:t>
      </w:r>
      <w:r>
        <w:rPr>
          <w:rFonts w:ascii="Calibri" w:hAnsi="Calibri" w:cs="Calibri"/>
          <w:color w:val="000000"/>
          <w:lang w:val="en-US" w:bidi="lo-LA"/>
        </w:rPr>
        <w:t xml:space="preserve"> from the project phase to the new, expanded programme entitled “Civil Society Support Programme” (CSSP) which is currently being implemented until end of 2014. </w:t>
      </w:r>
    </w:p>
    <w:p w:rsidR="00E506F7" w:rsidRPr="00252BA2" w:rsidRDefault="00E506F7" w:rsidP="00E506F7">
      <w:pPr>
        <w:spacing w:after="0" w:line="240" w:lineRule="auto"/>
        <w:jc w:val="both"/>
        <w:rPr>
          <w:rFonts w:cstheme="minorHAnsi"/>
          <w:lang w:val="en-US"/>
        </w:rPr>
      </w:pPr>
    </w:p>
    <w:p w:rsidR="00E506F7" w:rsidRPr="00EE6523" w:rsidRDefault="00E506F7" w:rsidP="00E506F7">
      <w:pPr>
        <w:pStyle w:val="PlainText"/>
        <w:numPr>
          <w:ilvl w:val="0"/>
          <w:numId w:val="22"/>
        </w:numPr>
        <w:tabs>
          <w:tab w:val="left" w:pos="360"/>
        </w:tabs>
        <w:spacing w:after="240"/>
        <w:jc w:val="both"/>
        <w:rPr>
          <w:rFonts w:asciiTheme="minorHAnsi" w:hAnsiTheme="minorHAnsi"/>
          <w:b/>
          <w:snapToGrid w:val="0"/>
          <w:sz w:val="24"/>
          <w:szCs w:val="24"/>
        </w:rPr>
      </w:pPr>
      <w:r>
        <w:rPr>
          <w:rFonts w:asciiTheme="minorHAnsi" w:hAnsiTheme="minorHAnsi"/>
          <w:b/>
          <w:snapToGrid w:val="0"/>
          <w:sz w:val="24"/>
          <w:szCs w:val="24"/>
        </w:rPr>
        <w:t>CS</w:t>
      </w:r>
      <w:r w:rsidRPr="00FE29BD">
        <w:rPr>
          <w:rFonts w:asciiTheme="minorHAnsi" w:hAnsiTheme="minorHAnsi"/>
          <w:b/>
          <w:snapToGrid w:val="0"/>
          <w:sz w:val="24"/>
          <w:szCs w:val="24"/>
        </w:rPr>
        <w:t xml:space="preserve">SP - Programme Summary: </w:t>
      </w:r>
    </w:p>
    <w:p w:rsidR="00E506F7" w:rsidRPr="00FF6472" w:rsidRDefault="00E506F7" w:rsidP="00E506F7">
      <w:pPr>
        <w:autoSpaceDE w:val="0"/>
        <w:autoSpaceDN w:val="0"/>
        <w:adjustRightInd w:val="0"/>
        <w:jc w:val="both"/>
        <w:rPr>
          <w:rFonts w:cs="Calibri"/>
          <w:lang w:val="en-US" w:bidi="lo-LA"/>
        </w:rPr>
      </w:pPr>
      <w:r>
        <w:rPr>
          <w:rFonts w:cs="Calibri"/>
          <w:lang w:val="en-US" w:bidi="lo-LA"/>
        </w:rPr>
        <w:t>Through its outputs, the CSSP</w:t>
      </w:r>
      <w:r w:rsidRPr="00340B5F">
        <w:rPr>
          <w:rFonts w:cs="Calibri"/>
          <w:lang w:val="en-US" w:bidi="lo-LA"/>
        </w:rPr>
        <w:t xml:space="preserve"> programme aims at contributing to the achievement of the national poverty alleviation goals and the enhancement of the role of civil society and communities in improved governance. The latter, is done in the framework of the goals of the Peoples Participation pillar of the government’s Strategic Plan on Governance (2007). As stated in the National Growth and Poverty Eradication Strategy (NGPES), the Lao Government sees governance as an intersectoral priority and a “vital link between economic growth and poverty eradication”. The NGPES recognizes “that improvements in governance are directly linked to poverty reduction, for limited public resources must be used effectively and efficiently in reaching out to help the poor”. People’s participation is one of the focus areas in the 6</w:t>
      </w:r>
      <w:r w:rsidRPr="00340B5F">
        <w:rPr>
          <w:rFonts w:cs="Calibri"/>
          <w:vertAlign w:val="superscript"/>
          <w:lang w:val="en-US" w:bidi="lo-LA"/>
        </w:rPr>
        <w:t>th</w:t>
      </w:r>
      <w:r w:rsidRPr="00340B5F">
        <w:rPr>
          <w:rFonts w:cs="Calibri"/>
          <w:lang w:val="en-US" w:bidi="lo-LA"/>
        </w:rPr>
        <w:t xml:space="preserve"> National Socio‐Economic Development Plan (NSEDP) 2006‐2012 and has been </w:t>
      </w:r>
      <w:r w:rsidRPr="00FF6472">
        <w:rPr>
          <w:rFonts w:cs="Calibri"/>
          <w:lang w:val="en-US" w:bidi="lo-LA"/>
        </w:rPr>
        <w:t>integrated into the plan for the 7</w:t>
      </w:r>
      <w:r w:rsidRPr="00FF6472">
        <w:rPr>
          <w:rFonts w:cs="Calibri"/>
          <w:vertAlign w:val="superscript"/>
          <w:lang w:val="en-US" w:bidi="lo-LA"/>
        </w:rPr>
        <w:t>th</w:t>
      </w:r>
      <w:r w:rsidRPr="00FF6472">
        <w:rPr>
          <w:rFonts w:cs="Calibri"/>
          <w:lang w:val="en-US" w:bidi="lo-LA"/>
        </w:rPr>
        <w:t xml:space="preserve"> NSEDP.</w:t>
      </w:r>
    </w:p>
    <w:p w:rsidR="00E506F7" w:rsidRPr="00FF6472" w:rsidRDefault="00E506F7" w:rsidP="00E506F7">
      <w:pPr>
        <w:autoSpaceDE w:val="0"/>
        <w:autoSpaceDN w:val="0"/>
        <w:adjustRightInd w:val="0"/>
        <w:jc w:val="both"/>
        <w:rPr>
          <w:rFonts w:cs="Calibri"/>
          <w:lang w:val="en-US" w:bidi="lo-LA"/>
        </w:rPr>
      </w:pPr>
      <w:r w:rsidRPr="00FF6472">
        <w:rPr>
          <w:rFonts w:cs="Calibri"/>
          <w:lang w:val="en-US" w:bidi="lo-LA"/>
        </w:rPr>
        <w:t xml:space="preserve">More specifically, the </w:t>
      </w:r>
      <w:r w:rsidRPr="00FF6472">
        <w:rPr>
          <w:rFonts w:cs="Calibri"/>
          <w:b/>
          <w:bCs/>
          <w:lang w:val="en-US" w:bidi="lo-LA"/>
        </w:rPr>
        <w:t xml:space="preserve">Goal </w:t>
      </w:r>
      <w:r w:rsidRPr="00FF6472">
        <w:rPr>
          <w:rFonts w:cs="Calibri"/>
          <w:lang w:val="en-US" w:bidi="lo-LA"/>
        </w:rPr>
        <w:t xml:space="preserve">of the CSSP is to contribute to greater people’s participation in local development and nation‐building through the programme </w:t>
      </w:r>
      <w:r w:rsidRPr="00FF6472">
        <w:rPr>
          <w:rFonts w:cs="Calibri"/>
          <w:b/>
          <w:bCs/>
          <w:lang w:val="en-US" w:bidi="lo-LA"/>
        </w:rPr>
        <w:t xml:space="preserve">purpose </w:t>
      </w:r>
      <w:r w:rsidRPr="00FF6472">
        <w:rPr>
          <w:rFonts w:ascii="Calibri" w:hAnsi="Calibri" w:cs="Calibri"/>
          <w:color w:val="000000"/>
          <w:lang w:val="en-US" w:bidi="lo-LA"/>
        </w:rPr>
        <w:t xml:space="preserve">of enhanced capacity of government, Not-for-Profit Associations (NPAs), INGOs, communities and development partners to develop partnerships, share knowledge and deliver services in the public interest towards poverty reduction. </w:t>
      </w:r>
    </w:p>
    <w:p w:rsidR="00E506F7" w:rsidRPr="00FF6472" w:rsidRDefault="00E506F7" w:rsidP="00E506F7">
      <w:pPr>
        <w:autoSpaceDE w:val="0"/>
        <w:autoSpaceDN w:val="0"/>
        <w:adjustRightInd w:val="0"/>
        <w:spacing w:after="0" w:line="240" w:lineRule="auto"/>
        <w:jc w:val="both"/>
        <w:rPr>
          <w:rFonts w:ascii="Calibri" w:hAnsi="Calibri" w:cs="Calibri"/>
          <w:color w:val="000000"/>
          <w:lang w:val="en-US" w:bidi="lo-LA"/>
        </w:rPr>
      </w:pPr>
      <w:r w:rsidRPr="00FF6472">
        <w:rPr>
          <w:rFonts w:ascii="Calibri" w:hAnsi="Calibri" w:cs="Calibri"/>
          <w:color w:val="000000"/>
          <w:lang w:val="en-US" w:bidi="lo-LA"/>
        </w:rPr>
        <w:lastRenderedPageBreak/>
        <w:t xml:space="preserve">The programme aims to enhance the enabling environment for Civil Society Organizations through three outputs: </w:t>
      </w:r>
    </w:p>
    <w:p w:rsidR="00E506F7" w:rsidRPr="00FF6472" w:rsidRDefault="00E506F7" w:rsidP="00E506F7">
      <w:pPr>
        <w:autoSpaceDE w:val="0"/>
        <w:autoSpaceDN w:val="0"/>
        <w:adjustRightInd w:val="0"/>
        <w:spacing w:after="0" w:line="240" w:lineRule="auto"/>
        <w:jc w:val="both"/>
        <w:rPr>
          <w:rFonts w:ascii="Calibri" w:hAnsi="Calibri" w:cs="Calibri"/>
          <w:color w:val="000000"/>
          <w:lang w:val="en-US" w:bidi="lo-LA"/>
        </w:rPr>
      </w:pPr>
    </w:p>
    <w:p w:rsidR="00E506F7" w:rsidRPr="00FF6472" w:rsidRDefault="00E506F7" w:rsidP="00E506F7">
      <w:pPr>
        <w:autoSpaceDE w:val="0"/>
        <w:autoSpaceDN w:val="0"/>
        <w:adjustRightInd w:val="0"/>
        <w:spacing w:after="0" w:line="240" w:lineRule="auto"/>
        <w:jc w:val="both"/>
        <w:rPr>
          <w:rFonts w:ascii="Calibri" w:hAnsi="Calibri" w:cs="Calibri"/>
          <w:color w:val="000000"/>
          <w:lang w:val="en-US" w:bidi="lo-LA"/>
        </w:rPr>
      </w:pPr>
      <w:r w:rsidRPr="00FF6472">
        <w:rPr>
          <w:rFonts w:ascii="Calibri" w:hAnsi="Calibri" w:cs="Calibri"/>
          <w:b/>
          <w:bCs/>
          <w:color w:val="000000"/>
          <w:lang w:val="en-US" w:bidi="lo-LA"/>
        </w:rPr>
        <w:t xml:space="preserve">Output 1. Ministry of Home Affairs [MOHA] Capacity Development: </w:t>
      </w:r>
    </w:p>
    <w:p w:rsidR="00E506F7" w:rsidRPr="00FF6472" w:rsidRDefault="00E506F7" w:rsidP="00E506F7">
      <w:pPr>
        <w:autoSpaceDE w:val="0"/>
        <w:autoSpaceDN w:val="0"/>
        <w:adjustRightInd w:val="0"/>
        <w:spacing w:after="0" w:line="240" w:lineRule="auto"/>
        <w:jc w:val="both"/>
        <w:rPr>
          <w:rFonts w:ascii="Calibri" w:hAnsi="Calibri" w:cs="Calibri"/>
          <w:color w:val="000000"/>
          <w:lang w:val="en-US" w:bidi="lo-LA"/>
        </w:rPr>
      </w:pPr>
      <w:r w:rsidRPr="00FF6472">
        <w:rPr>
          <w:rFonts w:ascii="Calibri" w:hAnsi="Calibri" w:cs="Calibri"/>
          <w:color w:val="000000"/>
          <w:lang w:val="en-US" w:bidi="lo-LA"/>
        </w:rPr>
        <w:t xml:space="preserve">MOHA - Department of Public Administration Development [DPAD] / Civil Society Division [CSD] is fulfilling its duties under the Non Profit Association [NPA] and Foundations Prime Minister Decrees (respectively 115 and 149) through an effective legal framework, information management system and coordination mechanisms. </w:t>
      </w:r>
    </w:p>
    <w:p w:rsidR="00E506F7" w:rsidRPr="00FF6472" w:rsidRDefault="00E506F7" w:rsidP="00E506F7">
      <w:pPr>
        <w:autoSpaceDE w:val="0"/>
        <w:autoSpaceDN w:val="0"/>
        <w:adjustRightInd w:val="0"/>
        <w:spacing w:after="0" w:line="240" w:lineRule="auto"/>
        <w:jc w:val="both"/>
        <w:rPr>
          <w:rFonts w:ascii="Calibri" w:hAnsi="Calibri" w:cs="Calibri"/>
          <w:color w:val="000000"/>
          <w:lang w:val="en-US" w:bidi="lo-LA"/>
        </w:rPr>
      </w:pPr>
    </w:p>
    <w:p w:rsidR="00E506F7" w:rsidRPr="00FF6472" w:rsidRDefault="00E506F7" w:rsidP="00E506F7">
      <w:pPr>
        <w:autoSpaceDE w:val="0"/>
        <w:autoSpaceDN w:val="0"/>
        <w:adjustRightInd w:val="0"/>
        <w:spacing w:after="0" w:line="240" w:lineRule="auto"/>
        <w:jc w:val="both"/>
        <w:rPr>
          <w:rFonts w:ascii="Calibri" w:hAnsi="Calibri" w:cs="Calibri"/>
          <w:color w:val="000000"/>
          <w:lang w:val="en-US" w:bidi="lo-LA"/>
        </w:rPr>
      </w:pPr>
      <w:r w:rsidRPr="00FF6472">
        <w:rPr>
          <w:rFonts w:ascii="Calibri" w:hAnsi="Calibri" w:cs="Calibri"/>
          <w:b/>
          <w:bCs/>
          <w:color w:val="000000"/>
          <w:lang w:val="en-US" w:bidi="lo-LA"/>
        </w:rPr>
        <w:t xml:space="preserve">Output 2. Ministry of Foreign Affairs [MOFA] Capacity Development: </w:t>
      </w:r>
    </w:p>
    <w:p w:rsidR="00E506F7" w:rsidRPr="00FF6472" w:rsidRDefault="00E506F7" w:rsidP="00E506F7">
      <w:pPr>
        <w:autoSpaceDE w:val="0"/>
        <w:autoSpaceDN w:val="0"/>
        <w:adjustRightInd w:val="0"/>
        <w:spacing w:after="0" w:line="240" w:lineRule="auto"/>
        <w:jc w:val="both"/>
        <w:rPr>
          <w:rFonts w:ascii="Calibri" w:hAnsi="Calibri" w:cs="Calibri"/>
          <w:color w:val="000000"/>
          <w:lang w:val="en-US" w:bidi="lo-LA"/>
        </w:rPr>
      </w:pPr>
      <w:r w:rsidRPr="00FF6472">
        <w:rPr>
          <w:rFonts w:ascii="Calibri" w:hAnsi="Calibri" w:cs="Calibri"/>
          <w:color w:val="000000"/>
          <w:lang w:val="en-US" w:bidi="lo-LA"/>
        </w:rPr>
        <w:t xml:space="preserve">MOFA - Department of International Organizations [DIO] / International Non-Governmental Organization Division is fulfilling its duties under the INGO decree (Prime Minister Decree 013) through an effective legal framework, information provision and coordination mechanisms. </w:t>
      </w:r>
    </w:p>
    <w:p w:rsidR="00E506F7" w:rsidRPr="00FF6472" w:rsidRDefault="00E506F7" w:rsidP="00E506F7">
      <w:pPr>
        <w:autoSpaceDE w:val="0"/>
        <w:autoSpaceDN w:val="0"/>
        <w:adjustRightInd w:val="0"/>
        <w:spacing w:after="0" w:line="240" w:lineRule="auto"/>
        <w:jc w:val="both"/>
        <w:rPr>
          <w:rFonts w:ascii="Calibri" w:hAnsi="Calibri" w:cs="Calibri"/>
          <w:color w:val="000000"/>
          <w:lang w:val="en-US" w:bidi="lo-LA"/>
        </w:rPr>
      </w:pPr>
    </w:p>
    <w:p w:rsidR="00E506F7" w:rsidRPr="00FF6472" w:rsidRDefault="00E506F7" w:rsidP="00E506F7">
      <w:pPr>
        <w:autoSpaceDE w:val="0"/>
        <w:autoSpaceDN w:val="0"/>
        <w:adjustRightInd w:val="0"/>
        <w:spacing w:after="0" w:line="240" w:lineRule="auto"/>
        <w:jc w:val="both"/>
        <w:rPr>
          <w:rFonts w:ascii="Calibri" w:hAnsi="Calibri" w:cs="Calibri"/>
          <w:color w:val="000000"/>
          <w:lang w:val="en-US" w:bidi="lo-LA"/>
        </w:rPr>
      </w:pPr>
      <w:r w:rsidRPr="00FF6472">
        <w:rPr>
          <w:rFonts w:ascii="Calibri" w:hAnsi="Calibri" w:cs="Calibri"/>
          <w:b/>
          <w:bCs/>
          <w:color w:val="000000"/>
          <w:lang w:val="en-US" w:bidi="lo-LA"/>
        </w:rPr>
        <w:t xml:space="preserve">Output 3. Developing a Knowledge and Information Platform: </w:t>
      </w:r>
    </w:p>
    <w:p w:rsidR="00E506F7" w:rsidRPr="00FF6472" w:rsidRDefault="00E506F7" w:rsidP="00E506F7">
      <w:pPr>
        <w:pStyle w:val="Default"/>
        <w:jc w:val="both"/>
        <w:rPr>
          <w:rFonts w:asciiTheme="minorHAnsi" w:hAnsiTheme="minorHAnsi"/>
          <w:iCs/>
          <w:sz w:val="22"/>
          <w:szCs w:val="22"/>
          <w:lang w:val="en-US"/>
        </w:rPr>
      </w:pPr>
      <w:r w:rsidRPr="00FF6472">
        <w:rPr>
          <w:rFonts w:eastAsiaTheme="minorEastAsia"/>
          <w:sz w:val="22"/>
          <w:szCs w:val="22"/>
          <w:lang w:val="en-US" w:bidi="lo-LA"/>
        </w:rPr>
        <w:t>MOHA-DPAD/CSD and MOFA-DIO/NGO have better knowledge and skills to support the enabling environment for civil society.</w:t>
      </w:r>
    </w:p>
    <w:p w:rsidR="00E506F7" w:rsidRPr="00FF6472" w:rsidRDefault="00E506F7" w:rsidP="00E506F7">
      <w:pPr>
        <w:pStyle w:val="Default"/>
        <w:jc w:val="both"/>
        <w:rPr>
          <w:rFonts w:asciiTheme="minorHAnsi" w:hAnsiTheme="minorHAnsi"/>
          <w:iCs/>
          <w:sz w:val="22"/>
          <w:szCs w:val="22"/>
        </w:rPr>
      </w:pPr>
    </w:p>
    <w:p w:rsidR="00E506F7" w:rsidRDefault="00E506F7" w:rsidP="00E506F7">
      <w:pPr>
        <w:autoSpaceDE w:val="0"/>
        <w:autoSpaceDN w:val="0"/>
        <w:adjustRightInd w:val="0"/>
        <w:jc w:val="both"/>
        <w:rPr>
          <w:rFonts w:cs="Arial"/>
          <w:iCs/>
          <w:color w:val="000000"/>
          <w:lang w:eastAsia="en-US"/>
        </w:rPr>
      </w:pPr>
      <w:r w:rsidRPr="00FF6472">
        <w:rPr>
          <w:rFonts w:cs="Arial"/>
          <w:iCs/>
          <w:color w:val="000000"/>
          <w:lang w:eastAsia="en-US"/>
        </w:rPr>
        <w:t>The programme supports the development of an enabling environment for the emergence and functioning of local and international civil society organisations that works towards achieving the Millennium Development Goals (MDGs). This is done by facilitating the implementation of the existing legal framework (PM Decree 115, 149, 013) which regulates the form civil society takes, its registration</w:t>
      </w:r>
      <w:r w:rsidRPr="00E0445D">
        <w:rPr>
          <w:rFonts w:cs="Arial"/>
          <w:iCs/>
          <w:color w:val="000000"/>
          <w:lang w:eastAsia="en-US"/>
        </w:rPr>
        <w:t xml:space="preserve"> and </w:t>
      </w:r>
      <w:r>
        <w:rPr>
          <w:rFonts w:cs="Arial"/>
          <w:iCs/>
          <w:color w:val="000000"/>
          <w:lang w:eastAsia="en-US"/>
        </w:rPr>
        <w:t xml:space="preserve">its </w:t>
      </w:r>
      <w:r w:rsidRPr="00E0445D">
        <w:rPr>
          <w:rFonts w:cs="Arial"/>
          <w:iCs/>
          <w:color w:val="000000"/>
          <w:lang w:eastAsia="en-US"/>
        </w:rPr>
        <w:t>monitoring by government</w:t>
      </w:r>
      <w:r>
        <w:rPr>
          <w:rFonts w:cs="Arial"/>
          <w:iCs/>
          <w:color w:val="000000"/>
          <w:lang w:eastAsia="en-US"/>
        </w:rPr>
        <w:t xml:space="preserve"> at the national and provincial level</w:t>
      </w:r>
      <w:r w:rsidRPr="00E0445D">
        <w:rPr>
          <w:rFonts w:cs="Arial"/>
          <w:iCs/>
          <w:color w:val="000000"/>
          <w:lang w:eastAsia="en-US"/>
        </w:rPr>
        <w:t xml:space="preserve"> and </w:t>
      </w:r>
      <w:r>
        <w:rPr>
          <w:rFonts w:cs="Arial"/>
          <w:iCs/>
          <w:color w:val="000000"/>
          <w:lang w:eastAsia="en-US"/>
        </w:rPr>
        <w:t xml:space="preserve">by </w:t>
      </w:r>
      <w:r w:rsidRPr="00E0445D">
        <w:rPr>
          <w:rFonts w:cs="Arial"/>
          <w:iCs/>
          <w:color w:val="000000"/>
          <w:lang w:eastAsia="en-US"/>
        </w:rPr>
        <w:t xml:space="preserve">facilitating the development of an effective </w:t>
      </w:r>
      <w:r>
        <w:rPr>
          <w:rFonts w:cs="Arial"/>
          <w:iCs/>
          <w:color w:val="000000"/>
          <w:lang w:eastAsia="en-US"/>
        </w:rPr>
        <w:t xml:space="preserve">legal and regulatory framework. </w:t>
      </w:r>
    </w:p>
    <w:p w:rsidR="00E506F7" w:rsidRDefault="00E506F7" w:rsidP="00E506F7">
      <w:pPr>
        <w:autoSpaceDE w:val="0"/>
        <w:autoSpaceDN w:val="0"/>
        <w:adjustRightInd w:val="0"/>
        <w:jc w:val="both"/>
        <w:rPr>
          <w:iCs/>
        </w:rPr>
      </w:pPr>
      <w:r>
        <w:rPr>
          <w:iCs/>
        </w:rPr>
        <w:t>The programme is further</w:t>
      </w:r>
      <w:r w:rsidRPr="00EE6523">
        <w:rPr>
          <w:iCs/>
        </w:rPr>
        <w:t xml:space="preserve"> </w:t>
      </w:r>
      <w:r>
        <w:rPr>
          <w:iCs/>
        </w:rPr>
        <w:t xml:space="preserve">aimed at </w:t>
      </w:r>
      <w:r w:rsidRPr="00EE6523">
        <w:rPr>
          <w:rFonts w:cs="Arial"/>
          <w:iCs/>
          <w:color w:val="000000"/>
          <w:lang w:eastAsia="en-US"/>
        </w:rPr>
        <w:t xml:space="preserve">improving access to information and voice of those who are most vulnerable </w:t>
      </w:r>
      <w:r>
        <w:rPr>
          <w:rFonts w:cs="Arial"/>
          <w:iCs/>
          <w:color w:val="000000"/>
          <w:lang w:eastAsia="en-US"/>
        </w:rPr>
        <w:t xml:space="preserve">e.g. by </w:t>
      </w:r>
      <w:r w:rsidRPr="00EE6523">
        <w:rPr>
          <w:iCs/>
        </w:rPr>
        <w:t>support</w:t>
      </w:r>
      <w:r>
        <w:rPr>
          <w:iCs/>
        </w:rPr>
        <w:t>ing the dialogue between government and civil society in policy dialogue</w:t>
      </w:r>
      <w:r>
        <w:rPr>
          <w:rFonts w:cs="Arial"/>
          <w:iCs/>
          <w:color w:val="000000"/>
          <w:lang w:eastAsia="en-US"/>
        </w:rPr>
        <w:t xml:space="preserve">. </w:t>
      </w:r>
      <w:r>
        <w:rPr>
          <w:iCs/>
        </w:rPr>
        <w:t>It is also targeted at enhancing</w:t>
      </w:r>
      <w:r w:rsidRPr="00EE6523">
        <w:rPr>
          <w:iCs/>
        </w:rPr>
        <w:t xml:space="preserve"> the </w:t>
      </w:r>
      <w:r>
        <w:rPr>
          <w:iCs/>
        </w:rPr>
        <w:t xml:space="preserve">awareness and </w:t>
      </w:r>
      <w:r w:rsidRPr="00EE6523">
        <w:rPr>
          <w:iCs/>
        </w:rPr>
        <w:t xml:space="preserve">knowledge of </w:t>
      </w:r>
      <w:r>
        <w:rPr>
          <w:iCs/>
        </w:rPr>
        <w:t>government officials, legislators and the general public with</w:t>
      </w:r>
      <w:r w:rsidRPr="00EE6523">
        <w:rPr>
          <w:iCs/>
        </w:rPr>
        <w:t xml:space="preserve"> regard</w:t>
      </w:r>
      <w:r>
        <w:rPr>
          <w:iCs/>
        </w:rPr>
        <w:t>s</w:t>
      </w:r>
      <w:r w:rsidRPr="00EE6523">
        <w:rPr>
          <w:iCs/>
        </w:rPr>
        <w:t xml:space="preserve"> to the role of not-for-profit associations (NPAs), foundations and international NGOs to work alongside government towards </w:t>
      </w:r>
      <w:r>
        <w:rPr>
          <w:iCs/>
        </w:rPr>
        <w:t xml:space="preserve">reaching </w:t>
      </w:r>
      <w:r w:rsidRPr="00EE6523">
        <w:rPr>
          <w:iCs/>
        </w:rPr>
        <w:t xml:space="preserve">the MDGs. </w:t>
      </w:r>
    </w:p>
    <w:p w:rsidR="00E506F7" w:rsidRPr="00AD25C4" w:rsidRDefault="00E506F7" w:rsidP="00E506F7">
      <w:pPr>
        <w:spacing w:line="240" w:lineRule="auto"/>
        <w:jc w:val="both"/>
        <w:rPr>
          <w:iCs/>
        </w:rPr>
      </w:pPr>
      <w:r w:rsidRPr="0072547E">
        <w:rPr>
          <w:iCs/>
        </w:rPr>
        <w:t>The programme approach has been adopted along the lines of Vientiane Declaration on Aid Effectiveness to ensure better coordination and harmonisation of civil society initiatives in Lao PDR. The purpose is to deepen government - civil society partnership in the line of Accra Agenda for Action, in order to achieve the MDGs.</w:t>
      </w:r>
    </w:p>
    <w:p w:rsidR="00E506F7" w:rsidRDefault="00E506F7" w:rsidP="00E506F7">
      <w:pPr>
        <w:autoSpaceDE w:val="0"/>
        <w:autoSpaceDN w:val="0"/>
        <w:adjustRightInd w:val="0"/>
        <w:spacing w:after="0" w:line="240" w:lineRule="auto"/>
        <w:jc w:val="both"/>
        <w:rPr>
          <w:rFonts w:ascii="Calibri" w:hAnsi="Calibri" w:cs="Calibri"/>
          <w:lang w:val="en-US" w:bidi="lo-LA"/>
        </w:rPr>
      </w:pPr>
      <w:r w:rsidRPr="00AD25C4">
        <w:rPr>
          <w:rFonts w:ascii="Calibri" w:hAnsi="Calibri" w:cs="Calibri"/>
          <w:lang w:val="en-US" w:bidi="lo-LA"/>
        </w:rPr>
        <w:t>The programme started in February 2011 and will end in December 2014.</w:t>
      </w:r>
      <w:r>
        <w:rPr>
          <w:rFonts w:ascii="Calibri" w:hAnsi="Calibri" w:cs="Calibri"/>
          <w:lang w:val="en-US" w:bidi="lo-LA"/>
        </w:rPr>
        <w:t xml:space="preserve"> </w:t>
      </w:r>
      <w:r>
        <w:t xml:space="preserve">The total budget of the programme is </w:t>
      </w:r>
      <w:r>
        <w:rPr>
          <w:b/>
          <w:bCs/>
        </w:rPr>
        <w:t xml:space="preserve">US$ 1,300,000 </w:t>
      </w:r>
      <w:r>
        <w:t xml:space="preserve">over </w:t>
      </w:r>
      <w:r>
        <w:rPr>
          <w:b/>
          <w:bCs/>
        </w:rPr>
        <w:t>three and half years</w:t>
      </w:r>
      <w:r>
        <w:rPr>
          <w:rFonts w:ascii="Calibri" w:hAnsi="Calibri" w:cs="Calibri"/>
          <w:lang w:val="en-US" w:bidi="lo-LA"/>
        </w:rPr>
        <w:t xml:space="preserve"> with an additional in-kind government contribution of US$ 200,000. The contributing donors are SDC, Oxfam Novi and UNDP.</w:t>
      </w:r>
    </w:p>
    <w:p w:rsidR="00E506F7" w:rsidRDefault="00E506F7" w:rsidP="00E506F7">
      <w:pPr>
        <w:spacing w:after="0"/>
      </w:pPr>
    </w:p>
    <w:p w:rsidR="00E506F7" w:rsidRDefault="00E506F7" w:rsidP="00E506F7">
      <w:pPr>
        <w:spacing w:after="0"/>
      </w:pPr>
    </w:p>
    <w:p w:rsidR="00E506F7" w:rsidRDefault="00E506F7" w:rsidP="00E506F7">
      <w:pPr>
        <w:spacing w:after="0"/>
      </w:pPr>
    </w:p>
    <w:p w:rsidR="00E506F7" w:rsidRDefault="00E506F7" w:rsidP="00E506F7">
      <w:pPr>
        <w:spacing w:after="0"/>
      </w:pPr>
    </w:p>
    <w:p w:rsidR="00E506F7" w:rsidRDefault="00E506F7" w:rsidP="00E506F7">
      <w:pPr>
        <w:spacing w:after="0"/>
      </w:pPr>
    </w:p>
    <w:p w:rsidR="00E506F7" w:rsidRDefault="00E506F7" w:rsidP="00E506F7">
      <w:pPr>
        <w:spacing w:after="0"/>
      </w:pPr>
    </w:p>
    <w:p w:rsidR="00E506F7" w:rsidRDefault="00E506F7" w:rsidP="00E506F7">
      <w:pPr>
        <w:spacing w:after="0"/>
      </w:pPr>
    </w:p>
    <w:p w:rsidR="00E506F7" w:rsidRDefault="00E506F7" w:rsidP="00E506F7">
      <w:pPr>
        <w:spacing w:after="0"/>
      </w:pPr>
    </w:p>
    <w:p w:rsidR="00E506F7" w:rsidRDefault="00E506F7" w:rsidP="00E506F7">
      <w:pPr>
        <w:spacing w:after="0"/>
      </w:pPr>
    </w:p>
    <w:p w:rsidR="00E506F7" w:rsidRDefault="00E506F7" w:rsidP="00E506F7">
      <w:pPr>
        <w:spacing w:after="0"/>
      </w:pPr>
    </w:p>
    <w:p w:rsidR="00E506F7" w:rsidRPr="00FE29BD" w:rsidRDefault="00E506F7" w:rsidP="00E506F7">
      <w:pPr>
        <w:pStyle w:val="ListParagraph"/>
        <w:numPr>
          <w:ilvl w:val="0"/>
          <w:numId w:val="22"/>
        </w:numPr>
        <w:autoSpaceDE w:val="0"/>
        <w:autoSpaceDN w:val="0"/>
        <w:adjustRightInd w:val="0"/>
        <w:jc w:val="both"/>
        <w:rPr>
          <w:rFonts w:cs="Calibri"/>
          <w:b/>
          <w:color w:val="000000"/>
          <w:sz w:val="24"/>
          <w:szCs w:val="24"/>
        </w:rPr>
      </w:pPr>
      <w:r w:rsidRPr="00FE29BD">
        <w:rPr>
          <w:rFonts w:cs="Calibri"/>
          <w:b/>
          <w:color w:val="000000"/>
          <w:sz w:val="24"/>
          <w:szCs w:val="24"/>
        </w:rPr>
        <w:lastRenderedPageBreak/>
        <w:t>Purpose of the proposed evaluation:</w:t>
      </w:r>
    </w:p>
    <w:p w:rsidR="00E506F7" w:rsidRPr="00FE29BD" w:rsidRDefault="00E506F7" w:rsidP="00E506F7">
      <w:pPr>
        <w:pStyle w:val="ListParagraph"/>
        <w:autoSpaceDE w:val="0"/>
        <w:autoSpaceDN w:val="0"/>
        <w:adjustRightInd w:val="0"/>
        <w:jc w:val="both"/>
        <w:rPr>
          <w:rFonts w:cs="Calibri"/>
          <w:b/>
          <w:color w:val="000000"/>
          <w:sz w:val="24"/>
          <w:szCs w:val="24"/>
        </w:rPr>
      </w:pPr>
    </w:p>
    <w:p w:rsidR="00E506F7" w:rsidRPr="00FE29BD" w:rsidRDefault="00E506F7" w:rsidP="00E506F7">
      <w:pPr>
        <w:pStyle w:val="ListParagraph"/>
        <w:numPr>
          <w:ilvl w:val="0"/>
          <w:numId w:val="20"/>
        </w:numPr>
        <w:jc w:val="both"/>
      </w:pPr>
      <w:r>
        <w:t>T</w:t>
      </w:r>
      <w:r w:rsidRPr="00FE29BD">
        <w:rPr>
          <w:rFonts w:cstheme="minorHAnsi"/>
          <w:lang w:val="en-US" w:bidi="lo-LA"/>
        </w:rPr>
        <w:t xml:space="preserve">o assess the performance of the </w:t>
      </w:r>
      <w:r>
        <w:rPr>
          <w:rFonts w:cstheme="minorHAnsi"/>
          <w:lang w:val="en-US" w:bidi="lo-LA"/>
        </w:rPr>
        <w:t>CS</w:t>
      </w:r>
      <w:r w:rsidRPr="00FE29BD">
        <w:rPr>
          <w:rFonts w:cstheme="minorHAnsi"/>
          <w:lang w:val="en-US" w:bidi="lo-LA"/>
        </w:rPr>
        <w:t xml:space="preserve">SP against its </w:t>
      </w:r>
      <w:r w:rsidRPr="00FE29BD">
        <w:t>intended outputs (and that these remain aligned to appropriate outcomes) as set out in the Results and Resources Framework.</w:t>
      </w:r>
    </w:p>
    <w:p w:rsidR="00E506F7" w:rsidRPr="00FE29BD" w:rsidRDefault="00E506F7" w:rsidP="00E506F7">
      <w:pPr>
        <w:pStyle w:val="ListParagraph"/>
        <w:jc w:val="both"/>
      </w:pPr>
    </w:p>
    <w:p w:rsidR="00E506F7" w:rsidRPr="00FE29BD" w:rsidRDefault="00E506F7" w:rsidP="00E506F7">
      <w:pPr>
        <w:pStyle w:val="ListParagraph"/>
        <w:numPr>
          <w:ilvl w:val="0"/>
          <w:numId w:val="20"/>
        </w:numPr>
        <w:jc w:val="both"/>
      </w:pPr>
      <w:r>
        <w:t>To take stock of lessons learnt, success and challenges and provide recommendations for the future design of the programme</w:t>
      </w:r>
    </w:p>
    <w:p w:rsidR="00E506F7" w:rsidRPr="00FE29BD" w:rsidRDefault="00E506F7" w:rsidP="00E506F7">
      <w:pPr>
        <w:autoSpaceDE w:val="0"/>
        <w:autoSpaceDN w:val="0"/>
        <w:adjustRightInd w:val="0"/>
        <w:spacing w:after="0" w:line="240" w:lineRule="auto"/>
        <w:rPr>
          <w:rFonts w:ascii="Calibri" w:hAnsi="Calibri" w:cs="Calibri"/>
          <w:sz w:val="21"/>
          <w:szCs w:val="21"/>
          <w:lang w:val="en-US" w:bidi="lo-LA"/>
        </w:rPr>
      </w:pPr>
    </w:p>
    <w:p w:rsidR="00E506F7" w:rsidRPr="00FE29BD" w:rsidRDefault="00E506F7" w:rsidP="00E506F7">
      <w:pPr>
        <w:pStyle w:val="ListParagraph"/>
        <w:numPr>
          <w:ilvl w:val="0"/>
          <w:numId w:val="22"/>
        </w:numPr>
        <w:autoSpaceDE w:val="0"/>
        <w:autoSpaceDN w:val="0"/>
        <w:adjustRightInd w:val="0"/>
        <w:jc w:val="both"/>
        <w:rPr>
          <w:rFonts w:cs="Calibri"/>
          <w:b/>
          <w:color w:val="000000"/>
          <w:sz w:val="24"/>
          <w:szCs w:val="24"/>
        </w:rPr>
      </w:pPr>
      <w:r w:rsidRPr="00FE29BD">
        <w:rPr>
          <w:rFonts w:cs="Calibri"/>
          <w:b/>
          <w:color w:val="000000"/>
          <w:sz w:val="24"/>
          <w:szCs w:val="24"/>
        </w:rPr>
        <w:t>Objectives of the Mission</w:t>
      </w:r>
      <w:r>
        <w:rPr>
          <w:rFonts w:cs="Calibri"/>
          <w:b/>
          <w:color w:val="000000"/>
          <w:sz w:val="24"/>
          <w:szCs w:val="24"/>
        </w:rPr>
        <w:t>:</w:t>
      </w:r>
    </w:p>
    <w:p w:rsidR="00E506F7" w:rsidRPr="00FE29BD" w:rsidRDefault="00E506F7" w:rsidP="00E506F7">
      <w:pPr>
        <w:pStyle w:val="ListParagraph"/>
        <w:autoSpaceDE w:val="0"/>
        <w:autoSpaceDN w:val="0"/>
        <w:adjustRightInd w:val="0"/>
        <w:jc w:val="both"/>
        <w:rPr>
          <w:rFonts w:cs="Calibri"/>
          <w:b/>
          <w:color w:val="000000"/>
          <w:sz w:val="24"/>
          <w:szCs w:val="24"/>
        </w:rPr>
      </w:pPr>
    </w:p>
    <w:p w:rsidR="00E506F7" w:rsidRPr="00FE29BD" w:rsidRDefault="00E506F7" w:rsidP="00E506F7">
      <w:pPr>
        <w:autoSpaceDE w:val="0"/>
        <w:autoSpaceDN w:val="0"/>
        <w:adjustRightInd w:val="0"/>
        <w:jc w:val="both"/>
        <w:rPr>
          <w:rFonts w:cs="Calibri"/>
          <w:color w:val="000000"/>
          <w:sz w:val="24"/>
          <w:szCs w:val="24"/>
        </w:rPr>
      </w:pPr>
      <w:r w:rsidRPr="00FE29BD">
        <w:rPr>
          <w:rFonts w:cs="Calibri"/>
          <w:color w:val="000000"/>
          <w:sz w:val="24"/>
          <w:szCs w:val="24"/>
        </w:rPr>
        <w:t xml:space="preserve">Based on the programme document signed in </w:t>
      </w:r>
      <w:r>
        <w:rPr>
          <w:rFonts w:cs="Calibri"/>
          <w:color w:val="000000"/>
          <w:sz w:val="24"/>
          <w:szCs w:val="24"/>
        </w:rPr>
        <w:t xml:space="preserve">July </w:t>
      </w:r>
      <w:r w:rsidRPr="00FE29BD">
        <w:rPr>
          <w:rFonts w:cs="Calibri"/>
          <w:color w:val="000000"/>
          <w:sz w:val="24"/>
          <w:szCs w:val="24"/>
        </w:rPr>
        <w:t>2011, this TOR and Mission have been formulated. The purpose of the Mission is to:</w:t>
      </w:r>
    </w:p>
    <w:p w:rsidR="00E506F7" w:rsidRPr="00FE29BD" w:rsidRDefault="00E506F7" w:rsidP="00E506F7">
      <w:pPr>
        <w:pStyle w:val="ListParagraph"/>
        <w:numPr>
          <w:ilvl w:val="0"/>
          <w:numId w:val="16"/>
        </w:numPr>
        <w:autoSpaceDE w:val="0"/>
        <w:autoSpaceDN w:val="0"/>
        <w:adjustRightInd w:val="0"/>
        <w:jc w:val="both"/>
        <w:rPr>
          <w:rFonts w:cs="Calibri"/>
          <w:color w:val="000000"/>
          <w:sz w:val="24"/>
          <w:szCs w:val="24"/>
        </w:rPr>
      </w:pPr>
      <w:r w:rsidRPr="00FE29BD">
        <w:rPr>
          <w:rFonts w:asciiTheme="minorHAnsi" w:hAnsiTheme="minorHAnsi"/>
          <w:i/>
          <w:snapToGrid w:val="0"/>
          <w:sz w:val="24"/>
          <w:szCs w:val="24"/>
        </w:rPr>
        <w:t>Conduct a Mid-Te</w:t>
      </w:r>
      <w:r>
        <w:rPr>
          <w:rFonts w:asciiTheme="minorHAnsi" w:hAnsiTheme="minorHAnsi"/>
          <w:i/>
          <w:snapToGrid w:val="0"/>
          <w:sz w:val="24"/>
          <w:szCs w:val="24"/>
        </w:rPr>
        <w:t>rm evaluation of the CSS</w:t>
      </w:r>
      <w:r w:rsidRPr="00FE29BD">
        <w:rPr>
          <w:rFonts w:asciiTheme="minorHAnsi" w:hAnsiTheme="minorHAnsi"/>
          <w:i/>
          <w:snapToGrid w:val="0"/>
          <w:sz w:val="24"/>
          <w:szCs w:val="24"/>
        </w:rPr>
        <w:t xml:space="preserve">P: </w:t>
      </w:r>
      <w:r w:rsidRPr="00FE29BD">
        <w:rPr>
          <w:rFonts w:asciiTheme="minorHAnsi" w:hAnsiTheme="minorHAnsi"/>
          <w:snapToGrid w:val="0"/>
          <w:sz w:val="24"/>
          <w:szCs w:val="24"/>
        </w:rPr>
        <w:t xml:space="preserve">to </w:t>
      </w:r>
      <w:r w:rsidRPr="00FE29BD">
        <w:rPr>
          <w:rFonts w:cs="Calibri"/>
          <w:bCs/>
          <w:color w:val="000000"/>
          <w:sz w:val="24"/>
          <w:szCs w:val="24"/>
        </w:rPr>
        <w:t>assess progress towards achieving expected outcomes. This segment will consider the key benefits, achievements and possible gaps in the current Programme.</w:t>
      </w:r>
    </w:p>
    <w:p w:rsidR="00E506F7" w:rsidRPr="00FE29BD" w:rsidRDefault="00E506F7" w:rsidP="00E506F7">
      <w:pPr>
        <w:autoSpaceDE w:val="0"/>
        <w:autoSpaceDN w:val="0"/>
        <w:adjustRightInd w:val="0"/>
        <w:spacing w:after="0"/>
        <w:jc w:val="both"/>
        <w:rPr>
          <w:rFonts w:cs="Calibri"/>
          <w:color w:val="000000"/>
          <w:sz w:val="24"/>
          <w:szCs w:val="24"/>
        </w:rPr>
      </w:pPr>
    </w:p>
    <w:p w:rsidR="00E506F7" w:rsidRPr="00FE29BD" w:rsidRDefault="00E506F7" w:rsidP="00E506F7">
      <w:pPr>
        <w:pStyle w:val="ListParagraph"/>
        <w:numPr>
          <w:ilvl w:val="0"/>
          <w:numId w:val="16"/>
        </w:numPr>
        <w:autoSpaceDE w:val="0"/>
        <w:autoSpaceDN w:val="0"/>
        <w:adjustRightInd w:val="0"/>
        <w:jc w:val="both"/>
        <w:rPr>
          <w:rFonts w:cs="Calibri"/>
          <w:color w:val="000000"/>
          <w:sz w:val="24"/>
          <w:szCs w:val="24"/>
        </w:rPr>
      </w:pPr>
      <w:r w:rsidRPr="00FE29BD">
        <w:rPr>
          <w:rFonts w:asciiTheme="minorHAnsi" w:hAnsiTheme="minorHAnsi"/>
          <w:i/>
          <w:snapToGrid w:val="0"/>
          <w:sz w:val="24"/>
          <w:szCs w:val="24"/>
        </w:rPr>
        <w:t>Development of a Concept Note</w:t>
      </w:r>
      <w:r w:rsidRPr="00FE29BD">
        <w:rPr>
          <w:rFonts w:asciiTheme="minorHAnsi" w:hAnsiTheme="minorHAnsi"/>
          <w:snapToGrid w:val="0"/>
          <w:sz w:val="24"/>
          <w:szCs w:val="24"/>
        </w:rPr>
        <w:t>: Using the lessons learned and information gathered in (A) above and devise a Concept Note which seeks to identify the required</w:t>
      </w:r>
      <w:r w:rsidRPr="00FE29BD">
        <w:t xml:space="preserve"> approach/strategy, </w:t>
      </w:r>
      <w:r w:rsidRPr="00FE29BD">
        <w:rPr>
          <w:rFonts w:asciiTheme="minorHAnsi" w:hAnsiTheme="minorHAnsi"/>
          <w:snapToGrid w:val="0"/>
          <w:sz w:val="24"/>
          <w:szCs w:val="24"/>
        </w:rPr>
        <w:t xml:space="preserve">with concrete key recommendations (related to outcomes / outputs / activities / timeline / budgetary implications) </w:t>
      </w:r>
      <w:r w:rsidRPr="00FE29BD">
        <w:t>for the second part of the programme (</w:t>
      </w:r>
      <w:r>
        <w:t>mid-</w:t>
      </w:r>
      <w:r w:rsidRPr="00FE29BD">
        <w:t>2013-2014)</w:t>
      </w:r>
      <w:r>
        <w:t xml:space="preserve"> and the formulation of a new phase of the current programme beyond 2014.</w:t>
      </w:r>
    </w:p>
    <w:p w:rsidR="00E506F7" w:rsidRPr="00FE29BD" w:rsidRDefault="00E506F7" w:rsidP="00E506F7">
      <w:pPr>
        <w:spacing w:after="0"/>
        <w:jc w:val="both"/>
        <w:rPr>
          <w:bCs/>
          <w:sz w:val="24"/>
          <w:szCs w:val="24"/>
        </w:rPr>
      </w:pPr>
    </w:p>
    <w:p w:rsidR="00E506F7" w:rsidRPr="00FE29BD" w:rsidRDefault="00E506F7" w:rsidP="00E506F7">
      <w:pPr>
        <w:pStyle w:val="ListParagraph"/>
        <w:numPr>
          <w:ilvl w:val="0"/>
          <w:numId w:val="22"/>
        </w:numPr>
        <w:jc w:val="both"/>
        <w:rPr>
          <w:b/>
          <w:bCs/>
          <w:sz w:val="24"/>
          <w:szCs w:val="24"/>
        </w:rPr>
      </w:pPr>
      <w:r w:rsidRPr="00FE29BD">
        <w:rPr>
          <w:b/>
          <w:bCs/>
          <w:sz w:val="24"/>
          <w:szCs w:val="24"/>
        </w:rPr>
        <w:t>Scope of Work:</w:t>
      </w:r>
    </w:p>
    <w:p w:rsidR="00E506F7" w:rsidRPr="00FE29BD" w:rsidRDefault="00E506F7" w:rsidP="00E506F7">
      <w:pPr>
        <w:spacing w:after="0"/>
      </w:pPr>
    </w:p>
    <w:p w:rsidR="00E506F7" w:rsidRPr="00FE29BD" w:rsidRDefault="00E506F7" w:rsidP="00E506F7">
      <w:pPr>
        <w:spacing w:after="0"/>
        <w:rPr>
          <w:sz w:val="24"/>
          <w:szCs w:val="24"/>
        </w:rPr>
      </w:pPr>
      <w:r w:rsidRPr="00FE29BD">
        <w:rPr>
          <w:sz w:val="24"/>
          <w:szCs w:val="24"/>
        </w:rPr>
        <w:t xml:space="preserve">The Mission team will be responsible for the following </w:t>
      </w:r>
      <w:r>
        <w:rPr>
          <w:sz w:val="24"/>
          <w:szCs w:val="24"/>
        </w:rPr>
        <w:t>outputs</w:t>
      </w:r>
      <w:r w:rsidRPr="00FE29BD">
        <w:rPr>
          <w:sz w:val="24"/>
          <w:szCs w:val="24"/>
        </w:rPr>
        <w:t xml:space="preserve"> under the overall guidance and supervision of the Programme Board, the Ministry of </w:t>
      </w:r>
      <w:r>
        <w:rPr>
          <w:sz w:val="24"/>
          <w:szCs w:val="24"/>
        </w:rPr>
        <w:t xml:space="preserve">Home Affairs, the Ministry of Foreign Affairs </w:t>
      </w:r>
      <w:r w:rsidRPr="00FE29BD">
        <w:rPr>
          <w:sz w:val="24"/>
          <w:szCs w:val="24"/>
        </w:rPr>
        <w:t>and UNDP:</w:t>
      </w:r>
    </w:p>
    <w:p w:rsidR="00E506F7" w:rsidRPr="00FE29BD" w:rsidRDefault="00E506F7" w:rsidP="00E506F7">
      <w:pPr>
        <w:pStyle w:val="ListParagraph"/>
        <w:numPr>
          <w:ilvl w:val="0"/>
          <w:numId w:val="14"/>
        </w:numPr>
        <w:rPr>
          <w:sz w:val="24"/>
          <w:szCs w:val="24"/>
        </w:rPr>
      </w:pPr>
      <w:r w:rsidRPr="00FE29BD">
        <w:rPr>
          <w:sz w:val="24"/>
          <w:szCs w:val="24"/>
        </w:rPr>
        <w:t xml:space="preserve">Conduct the Mid-Term Evaluation of the </w:t>
      </w:r>
      <w:r>
        <w:rPr>
          <w:sz w:val="24"/>
          <w:szCs w:val="24"/>
        </w:rPr>
        <w:t>CS</w:t>
      </w:r>
      <w:r w:rsidRPr="00FE29BD">
        <w:rPr>
          <w:sz w:val="24"/>
          <w:szCs w:val="24"/>
        </w:rPr>
        <w:t>SP and com</w:t>
      </w:r>
      <w:r>
        <w:rPr>
          <w:sz w:val="24"/>
          <w:szCs w:val="24"/>
        </w:rPr>
        <w:t>pilation of the lessons learned</w:t>
      </w:r>
    </w:p>
    <w:p w:rsidR="00E506F7" w:rsidRPr="00FE29BD" w:rsidRDefault="00E506F7" w:rsidP="00E506F7">
      <w:pPr>
        <w:pStyle w:val="ListParagraph"/>
        <w:numPr>
          <w:ilvl w:val="0"/>
          <w:numId w:val="14"/>
        </w:numPr>
        <w:rPr>
          <w:sz w:val="24"/>
          <w:szCs w:val="24"/>
        </w:rPr>
      </w:pPr>
      <w:r w:rsidRPr="00FE29BD">
        <w:rPr>
          <w:sz w:val="24"/>
          <w:szCs w:val="24"/>
        </w:rPr>
        <w:t>Submit a first draft of the Mid-Term Report for review</w:t>
      </w:r>
    </w:p>
    <w:p w:rsidR="00E506F7" w:rsidRPr="00FE29BD" w:rsidRDefault="00E506F7" w:rsidP="00E506F7">
      <w:pPr>
        <w:pStyle w:val="ListParagraph"/>
        <w:numPr>
          <w:ilvl w:val="0"/>
          <w:numId w:val="14"/>
        </w:numPr>
        <w:jc w:val="both"/>
        <w:rPr>
          <w:sz w:val="24"/>
          <w:szCs w:val="24"/>
        </w:rPr>
      </w:pPr>
      <w:r w:rsidRPr="00FE29BD">
        <w:rPr>
          <w:sz w:val="24"/>
          <w:szCs w:val="24"/>
        </w:rPr>
        <w:t xml:space="preserve">Concurrently using the lessons learned portion of the Evaluation, devise a Concept Note which outlines </w:t>
      </w:r>
      <w:r w:rsidRPr="00FE29BD">
        <w:rPr>
          <w:rFonts w:asciiTheme="minorHAnsi" w:hAnsiTheme="minorHAnsi"/>
          <w:snapToGrid w:val="0"/>
          <w:sz w:val="24"/>
          <w:szCs w:val="24"/>
        </w:rPr>
        <w:t>the required</w:t>
      </w:r>
      <w:r w:rsidRPr="00FE29BD">
        <w:t xml:space="preserve"> approach/strategy, </w:t>
      </w:r>
      <w:r w:rsidRPr="00FE29BD">
        <w:rPr>
          <w:rFonts w:asciiTheme="minorHAnsi" w:hAnsiTheme="minorHAnsi"/>
          <w:snapToGrid w:val="0"/>
          <w:sz w:val="24"/>
          <w:szCs w:val="24"/>
        </w:rPr>
        <w:t xml:space="preserve">with concrete key recommendations (related to outcomes / outputs / activities / timeline / budgetary implications) </w:t>
      </w:r>
      <w:r w:rsidRPr="00FE29BD">
        <w:rPr>
          <w:sz w:val="24"/>
          <w:szCs w:val="24"/>
        </w:rPr>
        <w:t xml:space="preserve">in the second part of the implementation of the </w:t>
      </w:r>
      <w:r>
        <w:rPr>
          <w:sz w:val="24"/>
          <w:szCs w:val="24"/>
        </w:rPr>
        <w:t>CSSP</w:t>
      </w:r>
      <w:r w:rsidRPr="00FE29BD">
        <w:rPr>
          <w:sz w:val="24"/>
          <w:szCs w:val="24"/>
        </w:rPr>
        <w:t xml:space="preserve"> [</w:t>
      </w:r>
      <w:r>
        <w:rPr>
          <w:sz w:val="24"/>
          <w:szCs w:val="24"/>
        </w:rPr>
        <w:t>mid-</w:t>
      </w:r>
      <w:r w:rsidRPr="00FE29BD">
        <w:rPr>
          <w:sz w:val="24"/>
          <w:szCs w:val="24"/>
        </w:rPr>
        <w:t>2013-2014]</w:t>
      </w:r>
      <w:r>
        <w:rPr>
          <w:sz w:val="24"/>
          <w:szCs w:val="24"/>
        </w:rPr>
        <w:t xml:space="preserve"> and the formulation of a new phase of the current programme beyond 2014</w:t>
      </w:r>
    </w:p>
    <w:p w:rsidR="00E506F7" w:rsidRPr="00FE29BD" w:rsidRDefault="00E506F7" w:rsidP="00E506F7">
      <w:pPr>
        <w:pStyle w:val="ListParagraph"/>
        <w:numPr>
          <w:ilvl w:val="0"/>
          <w:numId w:val="14"/>
        </w:numPr>
        <w:rPr>
          <w:sz w:val="24"/>
          <w:szCs w:val="24"/>
        </w:rPr>
      </w:pPr>
      <w:r w:rsidRPr="00FE29BD">
        <w:rPr>
          <w:sz w:val="24"/>
          <w:szCs w:val="24"/>
        </w:rPr>
        <w:t>Present the findings of the evaluation and proposed future direction to key stakeholders</w:t>
      </w:r>
    </w:p>
    <w:p w:rsidR="00E506F7" w:rsidRPr="00FE29BD" w:rsidRDefault="00E506F7" w:rsidP="00E506F7">
      <w:pPr>
        <w:pStyle w:val="ListParagraph"/>
        <w:numPr>
          <w:ilvl w:val="0"/>
          <w:numId w:val="14"/>
        </w:numPr>
        <w:rPr>
          <w:sz w:val="24"/>
          <w:szCs w:val="24"/>
        </w:rPr>
      </w:pPr>
      <w:r w:rsidRPr="00FE29BD">
        <w:rPr>
          <w:sz w:val="24"/>
          <w:szCs w:val="24"/>
        </w:rPr>
        <w:t>Revise on the basis of comments received, the Final Mid-Term Evaluation Report and simultaneously revise the draft Concept Note to accurately reflect comments and inputs received</w:t>
      </w:r>
    </w:p>
    <w:p w:rsidR="00E506F7" w:rsidRPr="00FE29BD" w:rsidRDefault="00E506F7" w:rsidP="00E506F7">
      <w:pPr>
        <w:pStyle w:val="ListParagraph"/>
        <w:numPr>
          <w:ilvl w:val="0"/>
          <w:numId w:val="14"/>
        </w:numPr>
        <w:rPr>
          <w:sz w:val="24"/>
          <w:szCs w:val="24"/>
        </w:rPr>
      </w:pPr>
      <w:r w:rsidRPr="00FE29BD">
        <w:rPr>
          <w:sz w:val="24"/>
          <w:szCs w:val="24"/>
        </w:rPr>
        <w:t>An agreed Mid-Term Evalu</w:t>
      </w:r>
      <w:r>
        <w:rPr>
          <w:sz w:val="24"/>
          <w:szCs w:val="24"/>
        </w:rPr>
        <w:t>ation report of the CS</w:t>
      </w:r>
      <w:r w:rsidRPr="00FE29BD">
        <w:rPr>
          <w:sz w:val="24"/>
          <w:szCs w:val="24"/>
        </w:rPr>
        <w:t>SP</w:t>
      </w:r>
    </w:p>
    <w:p w:rsidR="00E506F7" w:rsidRPr="00FE29BD" w:rsidRDefault="00E506F7" w:rsidP="00E506F7">
      <w:pPr>
        <w:pStyle w:val="ListParagraph"/>
        <w:numPr>
          <w:ilvl w:val="0"/>
          <w:numId w:val="14"/>
        </w:numPr>
        <w:jc w:val="both"/>
        <w:rPr>
          <w:sz w:val="24"/>
          <w:szCs w:val="24"/>
        </w:rPr>
      </w:pPr>
      <w:r w:rsidRPr="00FE29BD">
        <w:rPr>
          <w:sz w:val="24"/>
          <w:szCs w:val="24"/>
        </w:rPr>
        <w:t xml:space="preserve">A Concept Note which captures the outlines </w:t>
      </w:r>
      <w:r w:rsidRPr="00FE29BD">
        <w:rPr>
          <w:rFonts w:asciiTheme="minorHAnsi" w:hAnsiTheme="minorHAnsi"/>
          <w:snapToGrid w:val="0"/>
          <w:sz w:val="24"/>
          <w:szCs w:val="24"/>
        </w:rPr>
        <w:t>the required</w:t>
      </w:r>
      <w:r w:rsidRPr="00FE29BD">
        <w:t xml:space="preserve"> approach/strategy, </w:t>
      </w:r>
      <w:r w:rsidRPr="00FE29BD">
        <w:rPr>
          <w:rFonts w:asciiTheme="minorHAnsi" w:hAnsiTheme="minorHAnsi"/>
          <w:snapToGrid w:val="0"/>
          <w:sz w:val="24"/>
          <w:szCs w:val="24"/>
        </w:rPr>
        <w:t xml:space="preserve">with concrete key recommendations (related to outcomes / outputs / activities / timeline / budgetary implications) </w:t>
      </w:r>
      <w:r w:rsidRPr="00FE29BD">
        <w:rPr>
          <w:sz w:val="24"/>
          <w:szCs w:val="24"/>
        </w:rPr>
        <w:t>in the second part of the implementation</w:t>
      </w:r>
      <w:r>
        <w:rPr>
          <w:sz w:val="24"/>
          <w:szCs w:val="24"/>
        </w:rPr>
        <w:t xml:space="preserve"> of the CS</w:t>
      </w:r>
      <w:r w:rsidRPr="00FE29BD">
        <w:rPr>
          <w:sz w:val="24"/>
          <w:szCs w:val="24"/>
        </w:rPr>
        <w:t>SP [</w:t>
      </w:r>
      <w:r>
        <w:rPr>
          <w:sz w:val="24"/>
          <w:szCs w:val="24"/>
        </w:rPr>
        <w:t>mid-</w:t>
      </w:r>
      <w:r w:rsidRPr="00FE29BD">
        <w:rPr>
          <w:sz w:val="24"/>
          <w:szCs w:val="24"/>
        </w:rPr>
        <w:t>2013-2014]</w:t>
      </w:r>
      <w:r>
        <w:rPr>
          <w:sz w:val="24"/>
          <w:szCs w:val="24"/>
        </w:rPr>
        <w:t xml:space="preserve"> and the formulation of a new phase of the current programme beyond 2014</w:t>
      </w:r>
    </w:p>
    <w:p w:rsidR="00E506F7" w:rsidRDefault="00E506F7" w:rsidP="00E506F7">
      <w:pPr>
        <w:pStyle w:val="ListParagraph"/>
        <w:rPr>
          <w:sz w:val="24"/>
          <w:szCs w:val="24"/>
        </w:rPr>
      </w:pPr>
    </w:p>
    <w:p w:rsidR="00E506F7" w:rsidRDefault="00E506F7" w:rsidP="00E506F7">
      <w:pPr>
        <w:pStyle w:val="ListParagraph"/>
        <w:rPr>
          <w:sz w:val="24"/>
          <w:szCs w:val="24"/>
        </w:rPr>
      </w:pPr>
    </w:p>
    <w:p w:rsidR="00E506F7" w:rsidRDefault="00E506F7" w:rsidP="00E506F7">
      <w:pPr>
        <w:pStyle w:val="ListParagraph"/>
        <w:rPr>
          <w:sz w:val="24"/>
          <w:szCs w:val="24"/>
        </w:rPr>
      </w:pPr>
    </w:p>
    <w:p w:rsidR="00E506F7" w:rsidRPr="00FE29BD" w:rsidRDefault="00E506F7" w:rsidP="00E506F7">
      <w:pPr>
        <w:spacing w:after="0"/>
        <w:rPr>
          <w:b/>
          <w:sz w:val="24"/>
          <w:szCs w:val="24"/>
        </w:rPr>
      </w:pPr>
      <w:r w:rsidRPr="00FE29BD">
        <w:rPr>
          <w:b/>
          <w:sz w:val="24"/>
          <w:szCs w:val="24"/>
        </w:rPr>
        <w:lastRenderedPageBreak/>
        <w:t xml:space="preserve">Existing </w:t>
      </w:r>
      <w:r>
        <w:rPr>
          <w:b/>
          <w:sz w:val="24"/>
          <w:szCs w:val="24"/>
        </w:rPr>
        <w:t>CS</w:t>
      </w:r>
      <w:r w:rsidRPr="00FE29BD">
        <w:rPr>
          <w:b/>
          <w:sz w:val="24"/>
          <w:szCs w:val="24"/>
        </w:rPr>
        <w:t>SP</w:t>
      </w:r>
    </w:p>
    <w:p w:rsidR="00E506F7" w:rsidRPr="00FE29BD" w:rsidRDefault="00E506F7" w:rsidP="00E506F7">
      <w:pPr>
        <w:pStyle w:val="ListParagraph"/>
        <w:numPr>
          <w:ilvl w:val="0"/>
          <w:numId w:val="1"/>
        </w:numPr>
        <w:autoSpaceDE w:val="0"/>
        <w:autoSpaceDN w:val="0"/>
        <w:adjustRightInd w:val="0"/>
        <w:jc w:val="both"/>
        <w:rPr>
          <w:rFonts w:asciiTheme="minorHAnsi" w:hAnsiTheme="minorHAnsi" w:cs="Calibri"/>
          <w:color w:val="000000"/>
          <w:sz w:val="24"/>
          <w:szCs w:val="24"/>
        </w:rPr>
      </w:pPr>
      <w:r w:rsidRPr="00FE29BD">
        <w:rPr>
          <w:rFonts w:asciiTheme="minorHAnsi" w:hAnsiTheme="minorHAnsi" w:cs="Calibri"/>
          <w:color w:val="000000"/>
          <w:sz w:val="24"/>
          <w:szCs w:val="24"/>
        </w:rPr>
        <w:t xml:space="preserve">To conduct a mid-term evaluation using the Programme Document (ProDoc) to compare the achievements and gaps of intended results with actual delivery </w:t>
      </w:r>
    </w:p>
    <w:p w:rsidR="00E506F7" w:rsidRPr="00FE29BD" w:rsidRDefault="00E506F7" w:rsidP="00E506F7">
      <w:pPr>
        <w:pStyle w:val="ListParagraph"/>
        <w:numPr>
          <w:ilvl w:val="0"/>
          <w:numId w:val="1"/>
        </w:numPr>
        <w:autoSpaceDE w:val="0"/>
        <w:autoSpaceDN w:val="0"/>
        <w:adjustRightInd w:val="0"/>
        <w:jc w:val="both"/>
        <w:rPr>
          <w:rFonts w:asciiTheme="minorHAnsi" w:hAnsiTheme="minorHAnsi" w:cs="Calibri"/>
          <w:color w:val="000000"/>
          <w:sz w:val="24"/>
          <w:szCs w:val="24"/>
        </w:rPr>
      </w:pPr>
      <w:r w:rsidRPr="00FE29BD">
        <w:rPr>
          <w:rFonts w:asciiTheme="minorHAnsi" w:hAnsiTheme="minorHAnsi" w:cs="Calibri"/>
          <w:color w:val="000000"/>
          <w:sz w:val="24"/>
          <w:szCs w:val="24"/>
        </w:rPr>
        <w:t xml:space="preserve">To identify lessons learned and best practices that can be considered or explored </w:t>
      </w:r>
      <w:r w:rsidRPr="00FE29BD">
        <w:rPr>
          <w:sz w:val="24"/>
          <w:szCs w:val="24"/>
        </w:rPr>
        <w:t xml:space="preserve">in the planning of the second part </w:t>
      </w:r>
      <w:r>
        <w:rPr>
          <w:sz w:val="24"/>
          <w:szCs w:val="24"/>
        </w:rPr>
        <w:t>of the implementation of the CS</w:t>
      </w:r>
      <w:r w:rsidRPr="00FE29BD">
        <w:rPr>
          <w:sz w:val="24"/>
          <w:szCs w:val="24"/>
        </w:rPr>
        <w:t>SP [</w:t>
      </w:r>
      <w:r>
        <w:rPr>
          <w:sz w:val="24"/>
          <w:szCs w:val="24"/>
        </w:rPr>
        <w:t>mid-</w:t>
      </w:r>
      <w:r w:rsidRPr="00FE29BD">
        <w:rPr>
          <w:sz w:val="24"/>
          <w:szCs w:val="24"/>
        </w:rPr>
        <w:t>2013-2014]</w:t>
      </w:r>
      <w:r>
        <w:rPr>
          <w:sz w:val="24"/>
          <w:szCs w:val="24"/>
        </w:rPr>
        <w:t xml:space="preserve"> and the formulation of a new phase of the current programme beyond 2014</w:t>
      </w:r>
    </w:p>
    <w:p w:rsidR="00E506F7" w:rsidRPr="00FE29BD" w:rsidRDefault="00E506F7" w:rsidP="00E506F7">
      <w:pPr>
        <w:pStyle w:val="ListParagraph"/>
        <w:numPr>
          <w:ilvl w:val="0"/>
          <w:numId w:val="1"/>
        </w:numPr>
        <w:autoSpaceDE w:val="0"/>
        <w:autoSpaceDN w:val="0"/>
        <w:adjustRightInd w:val="0"/>
        <w:jc w:val="both"/>
        <w:rPr>
          <w:rFonts w:asciiTheme="minorHAnsi" w:hAnsiTheme="minorHAnsi" w:cs="Calibri"/>
          <w:color w:val="000000"/>
          <w:sz w:val="24"/>
          <w:szCs w:val="24"/>
        </w:rPr>
      </w:pPr>
      <w:r w:rsidRPr="00FE29BD">
        <w:rPr>
          <w:rFonts w:asciiTheme="minorHAnsi" w:hAnsiTheme="minorHAnsi" w:cs="Calibri"/>
          <w:color w:val="000000"/>
          <w:sz w:val="24"/>
          <w:szCs w:val="24"/>
        </w:rPr>
        <w:t>To assess the stakeholders’ level of satisfacti</w:t>
      </w:r>
      <w:r>
        <w:rPr>
          <w:rFonts w:asciiTheme="minorHAnsi" w:hAnsiTheme="minorHAnsi" w:cs="Calibri"/>
          <w:color w:val="000000"/>
          <w:sz w:val="24"/>
          <w:szCs w:val="24"/>
        </w:rPr>
        <w:t>on with the p</w:t>
      </w:r>
      <w:r w:rsidRPr="00FE29BD">
        <w:rPr>
          <w:rFonts w:asciiTheme="minorHAnsi" w:hAnsiTheme="minorHAnsi" w:cs="Calibri"/>
          <w:color w:val="000000"/>
          <w:sz w:val="24"/>
          <w:szCs w:val="24"/>
        </w:rPr>
        <w:t>rogramme’s results</w:t>
      </w:r>
    </w:p>
    <w:p w:rsidR="00E506F7" w:rsidRPr="007C7C2B" w:rsidRDefault="00E506F7" w:rsidP="00E506F7">
      <w:pPr>
        <w:pStyle w:val="ListParagraph"/>
        <w:numPr>
          <w:ilvl w:val="0"/>
          <w:numId w:val="1"/>
        </w:numPr>
        <w:autoSpaceDE w:val="0"/>
        <w:autoSpaceDN w:val="0"/>
        <w:adjustRightInd w:val="0"/>
        <w:jc w:val="both"/>
        <w:rPr>
          <w:rFonts w:asciiTheme="minorHAnsi" w:hAnsiTheme="minorHAnsi" w:cs="Calibri"/>
          <w:color w:val="000000"/>
          <w:sz w:val="24"/>
          <w:szCs w:val="24"/>
        </w:rPr>
      </w:pPr>
      <w:r w:rsidRPr="007C7C2B">
        <w:rPr>
          <w:rFonts w:asciiTheme="minorHAnsi" w:hAnsiTheme="minorHAnsi" w:cs="Calibri"/>
          <w:color w:val="000000"/>
          <w:sz w:val="24"/>
          <w:szCs w:val="24"/>
        </w:rPr>
        <w:t>To assess the sustainability of implemented activities and inventions in the medium and longer term</w:t>
      </w:r>
    </w:p>
    <w:p w:rsidR="00E506F7" w:rsidRPr="00FE29BD" w:rsidRDefault="00E506F7" w:rsidP="00E506F7">
      <w:pPr>
        <w:pStyle w:val="Heading1"/>
        <w:widowControl/>
        <w:spacing w:before="0" w:after="0"/>
        <w:ind w:right="-10"/>
        <w:jc w:val="both"/>
        <w:rPr>
          <w:rFonts w:asciiTheme="minorHAnsi" w:hAnsiTheme="minorHAnsi"/>
          <w:sz w:val="26"/>
          <w:szCs w:val="26"/>
          <w:u w:val="single"/>
        </w:rPr>
      </w:pPr>
    </w:p>
    <w:p w:rsidR="00E506F7" w:rsidRPr="00FE29BD" w:rsidRDefault="00E506F7" w:rsidP="00E506F7">
      <w:pPr>
        <w:spacing w:after="0" w:line="240" w:lineRule="auto"/>
        <w:jc w:val="both"/>
        <w:rPr>
          <w:b/>
          <w:bCs/>
          <w:sz w:val="24"/>
          <w:szCs w:val="24"/>
          <w:lang w:val="en-US"/>
        </w:rPr>
      </w:pPr>
      <w:r w:rsidRPr="00FE29BD">
        <w:rPr>
          <w:b/>
          <w:bCs/>
          <w:sz w:val="24"/>
          <w:szCs w:val="24"/>
          <w:lang w:val="en-US"/>
        </w:rPr>
        <w:t>Illustrative methodology</w:t>
      </w:r>
    </w:p>
    <w:p w:rsidR="00E506F7" w:rsidRPr="00FE29BD" w:rsidRDefault="00E506F7" w:rsidP="00E506F7">
      <w:pPr>
        <w:spacing w:after="0" w:line="240" w:lineRule="auto"/>
        <w:jc w:val="both"/>
        <w:rPr>
          <w:sz w:val="24"/>
          <w:szCs w:val="24"/>
          <w:lang w:val="en-US"/>
        </w:rPr>
      </w:pPr>
      <w:r w:rsidRPr="00FE29BD">
        <w:rPr>
          <w:sz w:val="24"/>
          <w:szCs w:val="24"/>
          <w:lang w:val="en-US"/>
        </w:rPr>
        <w:t xml:space="preserve">The Mission team will review existing documentation related to the </w:t>
      </w:r>
      <w:r>
        <w:rPr>
          <w:sz w:val="24"/>
          <w:szCs w:val="24"/>
          <w:lang w:val="en-US"/>
        </w:rPr>
        <w:t>Civil Society initiatives</w:t>
      </w:r>
      <w:r w:rsidRPr="00FE29BD">
        <w:rPr>
          <w:sz w:val="24"/>
          <w:szCs w:val="24"/>
          <w:lang w:val="en-US"/>
        </w:rPr>
        <w:t xml:space="preserve"> in Lao PDR including the Programme Document (ProDoc), Programme work plans, Programme reports; as well as other relevant documents on </w:t>
      </w:r>
      <w:r>
        <w:rPr>
          <w:sz w:val="24"/>
          <w:szCs w:val="24"/>
          <w:lang w:val="en-US"/>
        </w:rPr>
        <w:t xml:space="preserve">civil society in Lao PDR </w:t>
      </w:r>
      <w:r w:rsidRPr="00FE29BD">
        <w:rPr>
          <w:sz w:val="24"/>
          <w:szCs w:val="24"/>
          <w:lang w:val="en-US"/>
        </w:rPr>
        <w:t>and other important actors working with</w:t>
      </w:r>
      <w:r>
        <w:rPr>
          <w:sz w:val="24"/>
          <w:szCs w:val="24"/>
          <w:lang w:val="en-US"/>
        </w:rPr>
        <w:t xml:space="preserve"> (Lao)</w:t>
      </w:r>
      <w:r w:rsidRPr="00FE29BD">
        <w:rPr>
          <w:sz w:val="24"/>
          <w:szCs w:val="24"/>
          <w:lang w:val="en-US"/>
        </w:rPr>
        <w:t xml:space="preserve"> </w:t>
      </w:r>
      <w:r>
        <w:rPr>
          <w:sz w:val="24"/>
          <w:szCs w:val="24"/>
          <w:lang w:val="en-US"/>
        </w:rPr>
        <w:t xml:space="preserve">civil society </w:t>
      </w:r>
      <w:r w:rsidRPr="00FE29BD">
        <w:rPr>
          <w:sz w:val="24"/>
          <w:szCs w:val="24"/>
          <w:lang w:val="en-US"/>
        </w:rPr>
        <w:t>in Lao PDR.</w:t>
      </w:r>
    </w:p>
    <w:p w:rsidR="00E506F7" w:rsidRPr="00FE29BD" w:rsidRDefault="00E506F7" w:rsidP="00E506F7">
      <w:pPr>
        <w:spacing w:after="0" w:line="240" w:lineRule="auto"/>
        <w:jc w:val="both"/>
        <w:rPr>
          <w:sz w:val="24"/>
          <w:szCs w:val="24"/>
          <w:lang w:val="en-US"/>
        </w:rPr>
      </w:pPr>
    </w:p>
    <w:p w:rsidR="00E506F7" w:rsidRPr="00FE29BD" w:rsidRDefault="00E506F7" w:rsidP="00E506F7">
      <w:pPr>
        <w:spacing w:after="0" w:line="240" w:lineRule="auto"/>
        <w:jc w:val="both"/>
        <w:rPr>
          <w:sz w:val="24"/>
          <w:szCs w:val="24"/>
          <w:lang w:val="en-US"/>
        </w:rPr>
      </w:pPr>
      <w:r w:rsidRPr="00FE29BD">
        <w:rPr>
          <w:sz w:val="24"/>
          <w:szCs w:val="24"/>
          <w:lang w:val="en-US"/>
        </w:rPr>
        <w:t>The Mission team will hold meetings and discussions with Government of Lao PDR leadership and supporting staff, Programme beneficiaries, stakeholders and counterparts including:</w:t>
      </w:r>
    </w:p>
    <w:p w:rsidR="00E506F7" w:rsidRDefault="00E506F7" w:rsidP="00E506F7">
      <w:pPr>
        <w:pStyle w:val="ListParagraph"/>
        <w:numPr>
          <w:ilvl w:val="0"/>
          <w:numId w:val="23"/>
        </w:numPr>
        <w:jc w:val="both"/>
        <w:rPr>
          <w:sz w:val="24"/>
          <w:szCs w:val="24"/>
          <w:lang w:val="en-US"/>
        </w:rPr>
      </w:pPr>
      <w:r>
        <w:rPr>
          <w:sz w:val="24"/>
          <w:szCs w:val="24"/>
          <w:lang w:val="en-US"/>
        </w:rPr>
        <w:t>(Lao) Civil Society O</w:t>
      </w:r>
      <w:r w:rsidRPr="00FE29BD">
        <w:rPr>
          <w:sz w:val="24"/>
          <w:szCs w:val="24"/>
          <w:lang w:val="en-US"/>
        </w:rPr>
        <w:t>rganizations</w:t>
      </w:r>
    </w:p>
    <w:p w:rsidR="00E506F7" w:rsidRPr="00FE29BD" w:rsidRDefault="00E506F7" w:rsidP="00E506F7">
      <w:pPr>
        <w:pStyle w:val="ListParagraph"/>
        <w:numPr>
          <w:ilvl w:val="0"/>
          <w:numId w:val="23"/>
        </w:numPr>
        <w:jc w:val="both"/>
        <w:rPr>
          <w:sz w:val="24"/>
          <w:szCs w:val="24"/>
          <w:lang w:val="en-US"/>
        </w:rPr>
      </w:pPr>
      <w:r>
        <w:rPr>
          <w:sz w:val="24"/>
          <w:szCs w:val="24"/>
          <w:lang w:val="en-US"/>
        </w:rPr>
        <w:t>Mass Organisations</w:t>
      </w:r>
    </w:p>
    <w:p w:rsidR="00E506F7" w:rsidRPr="0013587A" w:rsidRDefault="00E506F7" w:rsidP="00E506F7">
      <w:pPr>
        <w:pStyle w:val="ListParagraph"/>
        <w:numPr>
          <w:ilvl w:val="0"/>
          <w:numId w:val="23"/>
        </w:numPr>
        <w:jc w:val="both"/>
        <w:rPr>
          <w:sz w:val="24"/>
          <w:szCs w:val="24"/>
          <w:lang w:val="en-US"/>
        </w:rPr>
      </w:pPr>
      <w:r>
        <w:rPr>
          <w:sz w:val="24"/>
          <w:szCs w:val="24"/>
          <w:lang w:val="en-US"/>
        </w:rPr>
        <w:t>International NGOs</w:t>
      </w:r>
    </w:p>
    <w:p w:rsidR="00E506F7" w:rsidRPr="0013587A" w:rsidRDefault="00E506F7" w:rsidP="00E506F7">
      <w:pPr>
        <w:pStyle w:val="ListParagraph"/>
        <w:numPr>
          <w:ilvl w:val="0"/>
          <w:numId w:val="23"/>
        </w:numPr>
        <w:jc w:val="both"/>
        <w:rPr>
          <w:sz w:val="24"/>
          <w:szCs w:val="24"/>
          <w:lang w:val="en-US"/>
        </w:rPr>
      </w:pPr>
      <w:r w:rsidRPr="0013587A">
        <w:rPr>
          <w:sz w:val="24"/>
          <w:szCs w:val="24"/>
          <w:lang w:val="en-US"/>
        </w:rPr>
        <w:t xml:space="preserve">The Ministry of Home Affairs </w:t>
      </w:r>
      <w:r>
        <w:rPr>
          <w:sz w:val="24"/>
          <w:szCs w:val="24"/>
          <w:lang w:val="en-US"/>
        </w:rPr>
        <w:t xml:space="preserve">(including the programme management and secretariat of the National Governance and Public Administration Reform Programme / Governance Sector Working Group) </w:t>
      </w:r>
    </w:p>
    <w:p w:rsidR="00E506F7" w:rsidRPr="0013587A" w:rsidRDefault="00E506F7" w:rsidP="00E506F7">
      <w:pPr>
        <w:pStyle w:val="ListParagraph"/>
        <w:numPr>
          <w:ilvl w:val="0"/>
          <w:numId w:val="23"/>
        </w:numPr>
        <w:jc w:val="both"/>
        <w:rPr>
          <w:sz w:val="24"/>
          <w:szCs w:val="24"/>
          <w:lang w:val="en-US"/>
        </w:rPr>
      </w:pPr>
      <w:r w:rsidRPr="0013587A">
        <w:rPr>
          <w:sz w:val="24"/>
          <w:szCs w:val="24"/>
          <w:lang w:val="en-US"/>
        </w:rPr>
        <w:t xml:space="preserve">The Ministry of Foreign Affairs </w:t>
      </w:r>
    </w:p>
    <w:p w:rsidR="00E506F7" w:rsidRDefault="00E506F7" w:rsidP="00E506F7">
      <w:pPr>
        <w:pStyle w:val="ListParagraph"/>
        <w:numPr>
          <w:ilvl w:val="0"/>
          <w:numId w:val="23"/>
        </w:numPr>
        <w:jc w:val="both"/>
        <w:rPr>
          <w:sz w:val="24"/>
          <w:szCs w:val="24"/>
          <w:lang w:val="en-US"/>
        </w:rPr>
      </w:pPr>
      <w:r w:rsidRPr="0013587A">
        <w:rPr>
          <w:sz w:val="24"/>
          <w:szCs w:val="24"/>
          <w:lang w:val="en-US"/>
        </w:rPr>
        <w:t xml:space="preserve">A selection of </w:t>
      </w:r>
      <w:r>
        <w:rPr>
          <w:sz w:val="24"/>
          <w:szCs w:val="24"/>
          <w:lang w:val="en-US"/>
        </w:rPr>
        <w:t>M</w:t>
      </w:r>
      <w:r w:rsidRPr="00231D63">
        <w:rPr>
          <w:sz w:val="24"/>
          <w:szCs w:val="24"/>
          <w:lang w:val="en-US"/>
        </w:rPr>
        <w:t>inistries in Vientiane (Ministry of Public Works and Transport, Ministry of Finance, Ministry of Planning and Investment, Ministry of Public Security)</w:t>
      </w:r>
    </w:p>
    <w:p w:rsidR="00E506F7" w:rsidRPr="0013587A" w:rsidRDefault="00E506F7" w:rsidP="00E506F7">
      <w:pPr>
        <w:pStyle w:val="ListParagraph"/>
        <w:numPr>
          <w:ilvl w:val="0"/>
          <w:numId w:val="23"/>
        </w:numPr>
        <w:jc w:val="both"/>
        <w:rPr>
          <w:sz w:val="24"/>
          <w:szCs w:val="24"/>
          <w:lang w:val="en-US"/>
        </w:rPr>
      </w:pPr>
      <w:r>
        <w:rPr>
          <w:sz w:val="24"/>
          <w:szCs w:val="24"/>
          <w:lang w:val="en-US"/>
        </w:rPr>
        <w:t>National Assembly Representatives</w:t>
      </w:r>
    </w:p>
    <w:p w:rsidR="00E506F7" w:rsidRPr="00510A5B" w:rsidRDefault="00E506F7" w:rsidP="00E506F7">
      <w:pPr>
        <w:pStyle w:val="ListParagraph"/>
        <w:numPr>
          <w:ilvl w:val="0"/>
          <w:numId w:val="23"/>
        </w:numPr>
        <w:jc w:val="both"/>
        <w:rPr>
          <w:sz w:val="24"/>
          <w:szCs w:val="24"/>
          <w:lang w:val="en-US"/>
        </w:rPr>
      </w:pPr>
      <w:r>
        <w:rPr>
          <w:rFonts w:cstheme="minorHAnsi"/>
          <w:sz w:val="24"/>
          <w:szCs w:val="24"/>
          <w:lang w:val="en-US" w:bidi="lo-LA"/>
        </w:rPr>
        <w:t>A selection of Line O</w:t>
      </w:r>
      <w:r w:rsidRPr="0013587A">
        <w:rPr>
          <w:rFonts w:cstheme="minorHAnsi"/>
          <w:sz w:val="24"/>
          <w:szCs w:val="24"/>
          <w:lang w:val="en-US" w:bidi="lo-LA"/>
        </w:rPr>
        <w:t>ffices and the Department of</w:t>
      </w:r>
      <w:r w:rsidRPr="0013587A">
        <w:rPr>
          <w:rFonts w:cstheme="minorHAnsi"/>
          <w:sz w:val="24"/>
          <w:szCs w:val="24"/>
        </w:rPr>
        <w:t xml:space="preserve"> Home Affairs and Foreign Affairs at the Provincial level</w:t>
      </w:r>
    </w:p>
    <w:p w:rsidR="00E506F7" w:rsidRPr="003E244F" w:rsidRDefault="00E506F7" w:rsidP="00E506F7">
      <w:pPr>
        <w:pStyle w:val="ListParagraph"/>
        <w:numPr>
          <w:ilvl w:val="0"/>
          <w:numId w:val="23"/>
        </w:numPr>
        <w:jc w:val="both"/>
        <w:rPr>
          <w:sz w:val="24"/>
          <w:szCs w:val="24"/>
          <w:lang w:val="en-US"/>
        </w:rPr>
      </w:pPr>
      <w:r w:rsidRPr="0013587A">
        <w:rPr>
          <w:rFonts w:cstheme="minorHAnsi"/>
          <w:sz w:val="24"/>
          <w:szCs w:val="24"/>
          <w:lang w:val="en-US" w:bidi="lo-LA"/>
        </w:rPr>
        <w:t>UNDP</w:t>
      </w:r>
    </w:p>
    <w:p w:rsidR="00E506F7" w:rsidRPr="0013587A" w:rsidRDefault="00E506F7" w:rsidP="00E506F7">
      <w:pPr>
        <w:pStyle w:val="ListParagraph"/>
        <w:numPr>
          <w:ilvl w:val="0"/>
          <w:numId w:val="23"/>
        </w:numPr>
        <w:jc w:val="both"/>
        <w:rPr>
          <w:sz w:val="24"/>
          <w:szCs w:val="24"/>
          <w:lang w:val="en-US"/>
        </w:rPr>
      </w:pPr>
      <w:r>
        <w:rPr>
          <w:rFonts w:cstheme="minorHAnsi"/>
          <w:sz w:val="24"/>
          <w:szCs w:val="24"/>
          <w:lang w:val="en-US" w:bidi="lo-LA"/>
        </w:rPr>
        <w:t>Development Partners</w:t>
      </w:r>
    </w:p>
    <w:p w:rsidR="00E506F7" w:rsidRPr="00FE29BD" w:rsidRDefault="00E506F7" w:rsidP="00E506F7">
      <w:pPr>
        <w:spacing w:after="0" w:line="240" w:lineRule="auto"/>
        <w:jc w:val="both"/>
        <w:rPr>
          <w:sz w:val="24"/>
          <w:szCs w:val="24"/>
          <w:lang w:val="en-US"/>
        </w:rPr>
      </w:pPr>
    </w:p>
    <w:p w:rsidR="00E506F7" w:rsidRPr="00FE29BD" w:rsidRDefault="00E506F7" w:rsidP="00E506F7">
      <w:pPr>
        <w:spacing w:after="0" w:line="240" w:lineRule="auto"/>
        <w:jc w:val="both"/>
        <w:rPr>
          <w:sz w:val="24"/>
          <w:szCs w:val="24"/>
          <w:lang w:val="en-US"/>
        </w:rPr>
      </w:pPr>
      <w:r w:rsidRPr="00FE29BD">
        <w:rPr>
          <w:sz w:val="24"/>
          <w:szCs w:val="24"/>
          <w:lang w:val="en-US"/>
        </w:rPr>
        <w:t xml:space="preserve">The Mission will also meet with the National Programme Director, Programme </w:t>
      </w:r>
      <w:r>
        <w:rPr>
          <w:sz w:val="24"/>
          <w:szCs w:val="24"/>
          <w:lang w:val="en-US"/>
        </w:rPr>
        <w:t>management, technical</w:t>
      </w:r>
      <w:r w:rsidRPr="00FE29BD">
        <w:rPr>
          <w:sz w:val="24"/>
          <w:szCs w:val="24"/>
          <w:lang w:val="en-US"/>
        </w:rPr>
        <w:t xml:space="preserve"> staff </w:t>
      </w:r>
      <w:r>
        <w:rPr>
          <w:sz w:val="24"/>
          <w:szCs w:val="24"/>
          <w:lang w:val="en-US"/>
        </w:rPr>
        <w:t xml:space="preserve">and technical advisors (CSSP and NGPAR) </w:t>
      </w:r>
      <w:r w:rsidRPr="00FE29BD">
        <w:rPr>
          <w:sz w:val="24"/>
          <w:szCs w:val="24"/>
          <w:lang w:val="en-US"/>
        </w:rPr>
        <w:t>and other relevant actors including the donors (UNDP/</w:t>
      </w:r>
      <w:r>
        <w:rPr>
          <w:sz w:val="24"/>
          <w:szCs w:val="24"/>
          <w:lang w:val="en-US"/>
        </w:rPr>
        <w:t>SDC/</w:t>
      </w:r>
      <w:r w:rsidRPr="00FE29BD">
        <w:rPr>
          <w:sz w:val="24"/>
          <w:szCs w:val="24"/>
          <w:lang w:val="en-US"/>
        </w:rPr>
        <w:t>Oxfam Novib), UNDP personnel and strategic partners.</w:t>
      </w:r>
    </w:p>
    <w:p w:rsidR="00E506F7" w:rsidRPr="00FE29BD" w:rsidRDefault="00E506F7" w:rsidP="00E506F7">
      <w:pPr>
        <w:spacing w:after="0" w:line="240" w:lineRule="auto"/>
        <w:jc w:val="both"/>
        <w:rPr>
          <w:sz w:val="24"/>
          <w:szCs w:val="24"/>
          <w:lang w:val="en-US"/>
        </w:rPr>
      </w:pPr>
    </w:p>
    <w:p w:rsidR="00E506F7" w:rsidRPr="00FE29BD" w:rsidRDefault="00E506F7" w:rsidP="00E506F7">
      <w:pPr>
        <w:spacing w:after="0" w:line="240" w:lineRule="auto"/>
        <w:jc w:val="both"/>
        <w:rPr>
          <w:sz w:val="24"/>
          <w:szCs w:val="24"/>
          <w:lang w:val="en-US"/>
        </w:rPr>
      </w:pPr>
      <w:r w:rsidRPr="00FE29BD">
        <w:rPr>
          <w:sz w:val="24"/>
          <w:szCs w:val="24"/>
          <w:lang w:val="en-US"/>
        </w:rPr>
        <w:t>In addition</w:t>
      </w:r>
      <w:r>
        <w:rPr>
          <w:sz w:val="24"/>
          <w:szCs w:val="24"/>
          <w:lang w:val="en-US"/>
        </w:rPr>
        <w:t>, the m</w:t>
      </w:r>
      <w:r w:rsidRPr="00FE29BD">
        <w:rPr>
          <w:sz w:val="24"/>
          <w:szCs w:val="24"/>
          <w:lang w:val="en-US"/>
        </w:rPr>
        <w:t xml:space="preserve">ission team will conduct </w:t>
      </w:r>
      <w:r>
        <w:rPr>
          <w:sz w:val="24"/>
          <w:szCs w:val="24"/>
          <w:lang w:val="en-US"/>
        </w:rPr>
        <w:t xml:space="preserve">some </w:t>
      </w:r>
      <w:r w:rsidRPr="00FE29BD">
        <w:rPr>
          <w:sz w:val="24"/>
          <w:szCs w:val="24"/>
          <w:lang w:val="en-US"/>
        </w:rPr>
        <w:t>site visits</w:t>
      </w:r>
      <w:r>
        <w:rPr>
          <w:sz w:val="24"/>
          <w:szCs w:val="24"/>
          <w:lang w:val="en-US"/>
        </w:rPr>
        <w:t xml:space="preserve"> to a selection of provinces </w:t>
      </w:r>
      <w:r w:rsidRPr="00FE29BD">
        <w:rPr>
          <w:sz w:val="24"/>
          <w:szCs w:val="24"/>
          <w:lang w:val="en-US"/>
        </w:rPr>
        <w:t xml:space="preserve">in order to broaden the scope of inputs at the stakeholder level. </w:t>
      </w:r>
    </w:p>
    <w:p w:rsidR="00E506F7" w:rsidRPr="00FE29BD" w:rsidRDefault="00E506F7" w:rsidP="00E506F7">
      <w:pPr>
        <w:spacing w:after="0" w:line="240" w:lineRule="auto"/>
        <w:jc w:val="both"/>
        <w:rPr>
          <w:sz w:val="24"/>
          <w:szCs w:val="24"/>
          <w:lang w:val="en-US"/>
        </w:rPr>
      </w:pPr>
    </w:p>
    <w:p w:rsidR="00E506F7" w:rsidRPr="00FE29BD" w:rsidRDefault="00E506F7" w:rsidP="00E506F7">
      <w:pPr>
        <w:spacing w:after="0" w:line="240" w:lineRule="auto"/>
        <w:jc w:val="both"/>
        <w:rPr>
          <w:sz w:val="24"/>
          <w:szCs w:val="24"/>
          <w:lang w:val="en-US"/>
        </w:rPr>
      </w:pPr>
      <w:r w:rsidRPr="00FE29BD">
        <w:rPr>
          <w:sz w:val="24"/>
          <w:szCs w:val="24"/>
          <w:lang w:val="en-US"/>
        </w:rPr>
        <w:t xml:space="preserve">In conducting the Mid-Term Evaluation, the </w:t>
      </w:r>
      <w:r>
        <w:rPr>
          <w:sz w:val="24"/>
          <w:szCs w:val="24"/>
          <w:lang w:val="en-US"/>
        </w:rPr>
        <w:t>m</w:t>
      </w:r>
      <w:r w:rsidRPr="00FE29BD">
        <w:rPr>
          <w:sz w:val="24"/>
          <w:szCs w:val="24"/>
          <w:lang w:val="en-US"/>
        </w:rPr>
        <w:t>ission should consider the country’s context and the cultural and socio-political dynamics including thematic areas like poverty reduction, corruption, climate change, gender equality and decentralization.</w:t>
      </w:r>
    </w:p>
    <w:p w:rsidR="00E506F7" w:rsidRPr="00FE29BD" w:rsidRDefault="00E506F7" w:rsidP="00E506F7">
      <w:pPr>
        <w:spacing w:after="0" w:line="240" w:lineRule="auto"/>
        <w:jc w:val="both"/>
        <w:rPr>
          <w:sz w:val="24"/>
          <w:szCs w:val="24"/>
          <w:lang w:val="en-US"/>
        </w:rPr>
      </w:pPr>
    </w:p>
    <w:p w:rsidR="00E506F7" w:rsidRDefault="00E506F7" w:rsidP="00E506F7">
      <w:pPr>
        <w:spacing w:after="0" w:line="240" w:lineRule="auto"/>
        <w:jc w:val="both"/>
        <w:rPr>
          <w:sz w:val="24"/>
          <w:szCs w:val="24"/>
          <w:lang w:val="en-US"/>
        </w:rPr>
      </w:pPr>
      <w:r w:rsidRPr="00FE29BD">
        <w:rPr>
          <w:sz w:val="24"/>
          <w:szCs w:val="24"/>
          <w:lang w:val="en-US"/>
        </w:rPr>
        <w:t xml:space="preserve">A final meeting will be organized to discuss the mission findings. The mission is expected to take into account the comments and suggestions provided at such discussions into the final version </w:t>
      </w:r>
      <w:r w:rsidRPr="00711E2E">
        <w:rPr>
          <w:sz w:val="24"/>
          <w:szCs w:val="24"/>
          <w:lang w:val="en-US"/>
        </w:rPr>
        <w:t xml:space="preserve">of the report, to be submitted by </w:t>
      </w:r>
      <w:r w:rsidRPr="00C651C0">
        <w:rPr>
          <w:sz w:val="24"/>
          <w:szCs w:val="24"/>
          <w:lang w:val="en-US"/>
        </w:rPr>
        <w:t>the 30</w:t>
      </w:r>
      <w:r w:rsidRPr="00C651C0">
        <w:rPr>
          <w:sz w:val="24"/>
          <w:szCs w:val="24"/>
          <w:vertAlign w:val="superscript"/>
          <w:lang w:val="en-US"/>
        </w:rPr>
        <w:t>th</w:t>
      </w:r>
      <w:r w:rsidRPr="00C651C0">
        <w:rPr>
          <w:sz w:val="24"/>
          <w:szCs w:val="24"/>
          <w:lang w:val="en-US"/>
        </w:rPr>
        <w:t xml:space="preserve"> December, 2013.</w:t>
      </w:r>
    </w:p>
    <w:p w:rsidR="00E506F7" w:rsidRPr="007C7C2B" w:rsidRDefault="00E506F7" w:rsidP="00E506F7">
      <w:pPr>
        <w:spacing w:after="0" w:line="240" w:lineRule="auto"/>
        <w:jc w:val="both"/>
        <w:rPr>
          <w:sz w:val="24"/>
          <w:szCs w:val="24"/>
          <w:lang w:val="en-US"/>
        </w:rPr>
      </w:pPr>
    </w:p>
    <w:p w:rsidR="00E506F7" w:rsidRPr="00FE29BD" w:rsidRDefault="00E506F7" w:rsidP="00E506F7">
      <w:pPr>
        <w:pStyle w:val="Heading1"/>
        <w:widowControl/>
        <w:numPr>
          <w:ilvl w:val="0"/>
          <w:numId w:val="1"/>
        </w:numPr>
        <w:spacing w:before="0" w:after="0"/>
        <w:ind w:right="-10"/>
        <w:jc w:val="both"/>
        <w:rPr>
          <w:rFonts w:asciiTheme="minorHAnsi" w:hAnsiTheme="minorHAnsi"/>
          <w:sz w:val="24"/>
          <w:szCs w:val="24"/>
        </w:rPr>
      </w:pPr>
      <w:r w:rsidRPr="00FE29BD">
        <w:rPr>
          <w:rFonts w:asciiTheme="minorHAnsi" w:hAnsiTheme="minorHAnsi"/>
          <w:sz w:val="24"/>
          <w:szCs w:val="24"/>
        </w:rPr>
        <w:t>Indicative content &amp; scope of the Mid-Term Evaluation</w:t>
      </w:r>
    </w:p>
    <w:p w:rsidR="00E506F7" w:rsidRPr="00FE29BD" w:rsidRDefault="00E506F7" w:rsidP="00E506F7">
      <w:pPr>
        <w:pStyle w:val="Heading2"/>
        <w:spacing w:before="0"/>
        <w:rPr>
          <w:rFonts w:asciiTheme="minorHAnsi" w:hAnsiTheme="minorHAnsi"/>
          <w:sz w:val="24"/>
          <w:szCs w:val="24"/>
        </w:rPr>
      </w:pPr>
    </w:p>
    <w:p w:rsidR="00E506F7" w:rsidRPr="00FE29BD" w:rsidRDefault="00E506F7" w:rsidP="00E506F7">
      <w:pPr>
        <w:pStyle w:val="Heading2"/>
        <w:spacing w:before="0"/>
        <w:rPr>
          <w:rFonts w:asciiTheme="minorHAnsi" w:hAnsiTheme="minorHAnsi"/>
          <w:sz w:val="24"/>
          <w:szCs w:val="24"/>
        </w:rPr>
      </w:pPr>
      <w:r w:rsidRPr="00FE29BD">
        <w:rPr>
          <w:rFonts w:asciiTheme="minorHAnsi" w:hAnsiTheme="minorHAnsi"/>
          <w:sz w:val="24"/>
          <w:szCs w:val="24"/>
        </w:rPr>
        <w:t>Evaluation Questions for the country level assessment (additional questions may be added)</w:t>
      </w:r>
    </w:p>
    <w:p w:rsidR="00E506F7" w:rsidRPr="00FE29BD" w:rsidRDefault="00E506F7" w:rsidP="00E506F7">
      <w:pPr>
        <w:spacing w:after="0"/>
        <w:rPr>
          <w:sz w:val="24"/>
          <w:szCs w:val="24"/>
        </w:rPr>
      </w:pPr>
      <w:r>
        <w:rPr>
          <w:sz w:val="24"/>
          <w:szCs w:val="24"/>
        </w:rPr>
        <w:t>It is</w:t>
      </w:r>
      <w:r w:rsidRPr="00FE29BD">
        <w:rPr>
          <w:sz w:val="24"/>
          <w:szCs w:val="24"/>
        </w:rPr>
        <w:t xml:space="preserve"> important for the Consultants to provide live examples to demonstrate or support the findings which will help to enrich the Mid-Term Evaluation report.</w:t>
      </w:r>
    </w:p>
    <w:p w:rsidR="00E506F7" w:rsidRPr="00FE29BD" w:rsidRDefault="00E506F7" w:rsidP="00E506F7">
      <w:pPr>
        <w:spacing w:after="0"/>
        <w:rPr>
          <w:sz w:val="24"/>
          <w:szCs w:val="24"/>
        </w:rPr>
      </w:pPr>
    </w:p>
    <w:p w:rsidR="00E506F7" w:rsidRPr="00FE29BD" w:rsidRDefault="00E506F7" w:rsidP="00E506F7">
      <w:pPr>
        <w:pStyle w:val="Heading3"/>
        <w:numPr>
          <w:ilvl w:val="0"/>
          <w:numId w:val="10"/>
        </w:numPr>
        <w:spacing w:before="0"/>
        <w:rPr>
          <w:rFonts w:asciiTheme="minorHAnsi" w:hAnsiTheme="minorHAnsi"/>
          <w:snapToGrid w:val="0"/>
          <w:sz w:val="24"/>
          <w:szCs w:val="24"/>
          <w:lang w:eastAsia="ja-JP"/>
        </w:rPr>
      </w:pPr>
      <w:r w:rsidRPr="00FE29BD">
        <w:rPr>
          <w:rFonts w:asciiTheme="minorHAnsi" w:hAnsiTheme="minorHAnsi"/>
          <w:snapToGrid w:val="0"/>
          <w:sz w:val="24"/>
          <w:szCs w:val="24"/>
          <w:lang w:eastAsia="ja-JP"/>
        </w:rPr>
        <w:t xml:space="preserve">Overall </w:t>
      </w:r>
      <w:r w:rsidRPr="00FE29BD">
        <w:rPr>
          <w:rFonts w:asciiTheme="minorHAnsi" w:hAnsiTheme="minorHAnsi"/>
          <w:snapToGrid w:val="0"/>
          <w:sz w:val="24"/>
          <w:szCs w:val="24"/>
        </w:rPr>
        <w:t>Results Achievement</w:t>
      </w:r>
      <w:r w:rsidRPr="00FE29BD">
        <w:rPr>
          <w:rFonts w:asciiTheme="minorHAnsi" w:hAnsiTheme="minorHAnsi"/>
          <w:snapToGrid w:val="0"/>
          <w:sz w:val="24"/>
          <w:szCs w:val="24"/>
          <w:lang w:eastAsia="ja-JP"/>
        </w:rPr>
        <w:t xml:space="preserve"> at the Middle of the Implementation of the Programme</w:t>
      </w:r>
    </w:p>
    <w:p w:rsidR="00E506F7" w:rsidRPr="00FE29BD" w:rsidRDefault="00E506F7" w:rsidP="00E506F7">
      <w:pPr>
        <w:spacing w:after="0" w:line="240" w:lineRule="auto"/>
        <w:rPr>
          <w:sz w:val="24"/>
          <w:szCs w:val="24"/>
          <w:lang w:eastAsia="ja-JP"/>
        </w:rPr>
      </w:pPr>
    </w:p>
    <w:p w:rsidR="00E506F7" w:rsidRPr="00FE29BD" w:rsidRDefault="00E506F7" w:rsidP="00E506F7">
      <w:pPr>
        <w:pStyle w:val="Default"/>
        <w:numPr>
          <w:ilvl w:val="0"/>
          <w:numId w:val="4"/>
        </w:numPr>
        <w:jc w:val="both"/>
        <w:rPr>
          <w:rFonts w:asciiTheme="minorHAnsi" w:hAnsiTheme="minorHAnsi"/>
        </w:rPr>
      </w:pPr>
      <w:r w:rsidRPr="00FE29BD">
        <w:rPr>
          <w:rFonts w:asciiTheme="minorHAnsi" w:hAnsiTheme="minorHAnsi"/>
        </w:rPr>
        <w:t>What has been the progress made towards</w:t>
      </w:r>
      <w:r>
        <w:rPr>
          <w:rFonts w:asciiTheme="minorHAnsi" w:hAnsiTheme="minorHAnsi"/>
        </w:rPr>
        <w:t xml:space="preserve"> the</w:t>
      </w:r>
      <w:r w:rsidRPr="00FE29BD">
        <w:rPr>
          <w:rFonts w:asciiTheme="minorHAnsi" w:hAnsiTheme="minorHAnsi"/>
        </w:rPr>
        <w:t xml:space="preserve"> achievement of the </w:t>
      </w:r>
      <w:r w:rsidRPr="00FE29BD">
        <w:t>intended outputs (and that these remain aligned to appropriate outcomes)</w:t>
      </w:r>
      <w:r w:rsidRPr="00FE29BD">
        <w:rPr>
          <w:rFonts w:asciiTheme="minorHAnsi" w:hAnsiTheme="minorHAnsi"/>
        </w:rPr>
        <w:t xml:space="preserve">? What are the results achieved? What are the reasons for the achievement or non-achievement? </w:t>
      </w:r>
      <w:r w:rsidRPr="00FE29BD">
        <w:rPr>
          <w:rFonts w:asciiTheme="minorHAnsi" w:hAnsiTheme="minorHAnsi"/>
          <w:bCs/>
          <w:iCs/>
        </w:rPr>
        <w:t xml:space="preserve">What are the recommendations in this regard for the </w:t>
      </w:r>
      <w:r>
        <w:rPr>
          <w:rFonts w:asciiTheme="minorHAnsi" w:hAnsiTheme="minorHAnsi"/>
          <w:bCs/>
          <w:iCs/>
        </w:rPr>
        <w:t xml:space="preserve">second part of the CSSP [mid-2013-2014]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p>
    <w:p w:rsidR="00E506F7" w:rsidRPr="00FE29BD" w:rsidRDefault="00E506F7" w:rsidP="00E506F7">
      <w:pPr>
        <w:pStyle w:val="Default"/>
        <w:rPr>
          <w:rFonts w:asciiTheme="minorHAnsi" w:hAnsiTheme="minorHAnsi"/>
        </w:rPr>
      </w:pPr>
    </w:p>
    <w:p w:rsidR="00E506F7" w:rsidRPr="00FE29BD" w:rsidRDefault="00E506F7" w:rsidP="00E506F7">
      <w:pPr>
        <w:pStyle w:val="Default"/>
        <w:numPr>
          <w:ilvl w:val="0"/>
          <w:numId w:val="4"/>
        </w:numPr>
        <w:rPr>
          <w:rFonts w:asciiTheme="minorHAnsi" w:hAnsiTheme="minorHAnsi"/>
        </w:rPr>
      </w:pPr>
      <w:r w:rsidRPr="00FE29BD">
        <w:rPr>
          <w:rFonts w:asciiTheme="minorHAnsi" w:hAnsiTheme="minorHAnsi"/>
        </w:rPr>
        <w:t xml:space="preserve">To what extent have beneficiaries been satisfied with the results? </w:t>
      </w:r>
    </w:p>
    <w:p w:rsidR="00E506F7" w:rsidRPr="00FE29BD" w:rsidRDefault="00E506F7" w:rsidP="00E506F7">
      <w:pPr>
        <w:pStyle w:val="Default"/>
        <w:rPr>
          <w:rFonts w:asciiTheme="minorHAnsi" w:hAnsiTheme="minorHAnsi"/>
        </w:rPr>
      </w:pPr>
    </w:p>
    <w:p w:rsidR="00E506F7" w:rsidRPr="00FE29BD" w:rsidRDefault="00E506F7" w:rsidP="00E506F7">
      <w:pPr>
        <w:pStyle w:val="Default"/>
        <w:numPr>
          <w:ilvl w:val="0"/>
          <w:numId w:val="4"/>
        </w:numPr>
        <w:rPr>
          <w:rFonts w:asciiTheme="minorHAnsi" w:hAnsiTheme="minorHAnsi"/>
        </w:rPr>
      </w:pPr>
      <w:r w:rsidRPr="00FE29BD">
        <w:rPr>
          <w:rFonts w:asciiTheme="minorHAnsi" w:hAnsiTheme="minorHAnsi"/>
        </w:rPr>
        <w:t xml:space="preserve">Is the Programme cost-effective, i.e. could the outcomes and expected results have been achieved at lower cost through adopting a different approach and/or using alternative delivery mechanisms? </w:t>
      </w:r>
      <w:r w:rsidRPr="00FE29BD">
        <w:rPr>
          <w:rFonts w:asciiTheme="minorHAnsi" w:hAnsiTheme="minorHAnsi"/>
          <w:bCs/>
          <w:iCs/>
        </w:rPr>
        <w:t xml:space="preserve">What are the recommendations in this regard for the second phase </w:t>
      </w:r>
      <w:r>
        <w:rPr>
          <w:rFonts w:asciiTheme="minorHAnsi" w:hAnsiTheme="minorHAnsi"/>
          <w:bCs/>
          <w:iCs/>
        </w:rPr>
        <w:t>of the implementation of the CS</w:t>
      </w:r>
      <w:r w:rsidRPr="00FE29BD">
        <w:rPr>
          <w:rFonts w:asciiTheme="minorHAnsi" w:hAnsiTheme="minorHAnsi"/>
          <w:bCs/>
          <w:iCs/>
        </w:rPr>
        <w:t>SP?</w:t>
      </w:r>
    </w:p>
    <w:p w:rsidR="00E506F7" w:rsidRPr="00FE29BD" w:rsidRDefault="00E506F7" w:rsidP="00E506F7">
      <w:pPr>
        <w:pStyle w:val="ListParagraph"/>
        <w:rPr>
          <w:rFonts w:asciiTheme="minorHAnsi" w:hAnsiTheme="minorHAnsi"/>
          <w:sz w:val="24"/>
          <w:szCs w:val="24"/>
        </w:rPr>
      </w:pPr>
    </w:p>
    <w:p w:rsidR="00E506F7" w:rsidRPr="008E5A1E" w:rsidRDefault="00E506F7" w:rsidP="00E506F7">
      <w:pPr>
        <w:pStyle w:val="ListParagraph"/>
        <w:numPr>
          <w:ilvl w:val="0"/>
          <w:numId w:val="4"/>
        </w:numPr>
        <w:autoSpaceDE w:val="0"/>
        <w:autoSpaceDN w:val="0"/>
        <w:adjustRightInd w:val="0"/>
        <w:jc w:val="both"/>
        <w:rPr>
          <w:rFonts w:cs="Calibri"/>
          <w:color w:val="000000"/>
          <w:sz w:val="24"/>
          <w:szCs w:val="24"/>
        </w:rPr>
      </w:pPr>
      <w:r w:rsidRPr="00ED0689">
        <w:rPr>
          <w:rFonts w:cs="Calibri"/>
          <w:color w:val="000000"/>
          <w:sz w:val="24"/>
          <w:szCs w:val="24"/>
        </w:rPr>
        <w:t>Have the Programme activities enhanced a sustainable improvement in “</w:t>
      </w:r>
      <w:r w:rsidRPr="00ED0689">
        <w:rPr>
          <w:rFonts w:cs="Calibri"/>
          <w:lang w:val="en-US" w:bidi="lo-LA"/>
        </w:rPr>
        <w:t xml:space="preserve">greater people’s participation in </w:t>
      </w:r>
      <w:r w:rsidRPr="00ED0689">
        <w:rPr>
          <w:rFonts w:cs="Calibri"/>
          <w:color w:val="000000"/>
          <w:sz w:val="24"/>
          <w:szCs w:val="24"/>
        </w:rPr>
        <w:t>local development and nation building”</w:t>
      </w:r>
      <w:r w:rsidRPr="00ED0689">
        <w:rPr>
          <w:rFonts w:cs="Calibri"/>
          <w:color w:val="000000"/>
          <w:lang w:val="en-US" w:bidi="lo-LA"/>
        </w:rPr>
        <w:t xml:space="preserve">? </w:t>
      </w:r>
      <w:r w:rsidRPr="00ED0689">
        <w:rPr>
          <w:rFonts w:cs="Calibri"/>
          <w:color w:val="000000"/>
          <w:sz w:val="24"/>
          <w:szCs w:val="24"/>
        </w:rPr>
        <w:t>Have they strengthened the</w:t>
      </w:r>
      <w:r w:rsidRPr="00FE29BD">
        <w:rPr>
          <w:rFonts w:cs="Calibri"/>
          <w:color w:val="000000"/>
          <w:sz w:val="24"/>
          <w:szCs w:val="24"/>
        </w:rPr>
        <w:t xml:space="preserve"> capacities of the Implementing Partner?</w:t>
      </w:r>
    </w:p>
    <w:p w:rsidR="00E506F7" w:rsidRPr="00FE29BD" w:rsidRDefault="00E506F7" w:rsidP="00E506F7">
      <w:pPr>
        <w:pStyle w:val="ListParagraph"/>
        <w:rPr>
          <w:rFonts w:asciiTheme="minorHAnsi" w:hAnsiTheme="minorHAnsi"/>
          <w:sz w:val="24"/>
          <w:szCs w:val="24"/>
        </w:rPr>
      </w:pPr>
    </w:p>
    <w:p w:rsidR="00E506F7" w:rsidRPr="00FE29BD" w:rsidRDefault="00E506F7" w:rsidP="00E506F7">
      <w:pPr>
        <w:pStyle w:val="Default"/>
        <w:numPr>
          <w:ilvl w:val="0"/>
          <w:numId w:val="4"/>
        </w:numPr>
        <w:jc w:val="both"/>
        <w:rPr>
          <w:rFonts w:asciiTheme="minorHAnsi" w:hAnsiTheme="minorHAnsi"/>
        </w:rPr>
      </w:pPr>
      <w:r w:rsidRPr="00FE29BD">
        <w:rPr>
          <w:rFonts w:asciiTheme="minorHAnsi" w:hAnsiTheme="minorHAnsi"/>
        </w:rPr>
        <w:t>In line with the ProDoc</w:t>
      </w:r>
      <w:r>
        <w:rPr>
          <w:rFonts w:asciiTheme="minorHAnsi" w:hAnsiTheme="minorHAnsi"/>
        </w:rPr>
        <w:t>,</w:t>
      </w:r>
      <w:r w:rsidRPr="00FE29BD">
        <w:rPr>
          <w:rFonts w:asciiTheme="minorHAnsi" w:hAnsiTheme="minorHAnsi"/>
        </w:rPr>
        <w:t xml:space="preserve"> to what degree have human rights and gender equality considerations been integrated in the design and implementation of</w:t>
      </w:r>
      <w:r>
        <w:rPr>
          <w:rFonts w:asciiTheme="minorHAnsi" w:hAnsiTheme="minorHAnsi"/>
        </w:rPr>
        <w:t xml:space="preserve"> CS</w:t>
      </w:r>
      <w:r w:rsidRPr="00FE29BD">
        <w:rPr>
          <w:rFonts w:asciiTheme="minorHAnsi" w:hAnsiTheme="minorHAnsi"/>
        </w:rPr>
        <w:t xml:space="preserve">SP interventions? </w:t>
      </w:r>
      <w:r w:rsidRPr="00FE29BD">
        <w:rPr>
          <w:rFonts w:asciiTheme="minorHAnsi" w:hAnsiTheme="minorHAnsi"/>
          <w:bCs/>
          <w:iCs/>
        </w:rPr>
        <w:t>What are the recommendations i</w:t>
      </w:r>
      <w:r>
        <w:rPr>
          <w:rFonts w:asciiTheme="minorHAnsi" w:hAnsiTheme="minorHAnsi"/>
          <w:bCs/>
          <w:iCs/>
        </w:rPr>
        <w:t>n this regard for</w:t>
      </w:r>
      <w:r w:rsidRPr="00FE29BD">
        <w:rPr>
          <w:rFonts w:asciiTheme="minorHAnsi" w:hAnsiTheme="minorHAnsi"/>
          <w:bCs/>
          <w:iCs/>
        </w:rPr>
        <w:t xml:space="preserve"> the </w:t>
      </w:r>
      <w:r>
        <w:rPr>
          <w:rFonts w:asciiTheme="minorHAnsi" w:hAnsiTheme="minorHAnsi"/>
          <w:bCs/>
          <w:iCs/>
        </w:rPr>
        <w:t xml:space="preserve">second part of the CSSP [mid-2013-2014]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r w:rsidRPr="00FE29BD">
        <w:rPr>
          <w:rFonts w:asciiTheme="minorHAnsi" w:hAnsiTheme="minorHAnsi"/>
          <w:bCs/>
          <w:iCs/>
        </w:rPr>
        <w:t>?</w:t>
      </w:r>
    </w:p>
    <w:p w:rsidR="00E506F7" w:rsidRPr="00FE29BD" w:rsidRDefault="00E506F7" w:rsidP="00E506F7">
      <w:pPr>
        <w:pStyle w:val="Default"/>
        <w:rPr>
          <w:rFonts w:asciiTheme="minorHAnsi" w:hAnsiTheme="minorHAnsi"/>
        </w:rPr>
      </w:pPr>
    </w:p>
    <w:p w:rsidR="00E506F7" w:rsidRPr="00FE29BD" w:rsidRDefault="00E506F7" w:rsidP="00E506F7">
      <w:pPr>
        <w:pStyle w:val="Default"/>
        <w:numPr>
          <w:ilvl w:val="0"/>
          <w:numId w:val="4"/>
        </w:numPr>
        <w:rPr>
          <w:rFonts w:asciiTheme="minorHAnsi" w:hAnsiTheme="minorHAnsi"/>
        </w:rPr>
      </w:pPr>
      <w:r w:rsidRPr="00FE29BD">
        <w:rPr>
          <w:rFonts w:asciiTheme="minorHAnsi" w:hAnsiTheme="minorHAnsi"/>
        </w:rPr>
        <w:t xml:space="preserve">Does the programme have effective monitoring mechanisms in place to measure progress towards results? </w:t>
      </w:r>
      <w:r w:rsidRPr="00FE29BD">
        <w:rPr>
          <w:rFonts w:asciiTheme="minorHAnsi" w:hAnsiTheme="minorHAnsi"/>
          <w:bCs/>
          <w:iCs/>
        </w:rPr>
        <w:t>What are the recommendations i</w:t>
      </w:r>
      <w:r>
        <w:rPr>
          <w:rFonts w:asciiTheme="minorHAnsi" w:hAnsiTheme="minorHAnsi"/>
          <w:bCs/>
          <w:iCs/>
        </w:rPr>
        <w:t>n this regard for</w:t>
      </w:r>
      <w:r w:rsidRPr="00FE29BD">
        <w:rPr>
          <w:rFonts w:asciiTheme="minorHAnsi" w:hAnsiTheme="minorHAnsi"/>
          <w:bCs/>
          <w:iCs/>
        </w:rPr>
        <w:t xml:space="preserve"> the </w:t>
      </w:r>
      <w:r>
        <w:rPr>
          <w:rFonts w:asciiTheme="minorHAnsi" w:hAnsiTheme="minorHAnsi"/>
          <w:bCs/>
          <w:iCs/>
        </w:rPr>
        <w:t xml:space="preserve">second part of the CSSP [mid-2013-2014]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r w:rsidRPr="00FE29BD">
        <w:rPr>
          <w:rFonts w:asciiTheme="minorHAnsi" w:hAnsiTheme="minorHAnsi"/>
          <w:bCs/>
          <w:iCs/>
        </w:rPr>
        <w:t>?</w:t>
      </w:r>
    </w:p>
    <w:p w:rsidR="00E506F7" w:rsidRPr="00FE29BD" w:rsidRDefault="00E506F7" w:rsidP="00E506F7">
      <w:pPr>
        <w:pStyle w:val="ListParagraph"/>
        <w:rPr>
          <w:rFonts w:asciiTheme="minorHAnsi" w:hAnsiTheme="minorHAnsi"/>
          <w:sz w:val="24"/>
          <w:szCs w:val="24"/>
        </w:rPr>
      </w:pPr>
    </w:p>
    <w:p w:rsidR="00E506F7" w:rsidRPr="00F529A2" w:rsidRDefault="00E506F7" w:rsidP="00E506F7">
      <w:pPr>
        <w:pStyle w:val="Default"/>
        <w:numPr>
          <w:ilvl w:val="0"/>
          <w:numId w:val="4"/>
        </w:numPr>
        <w:rPr>
          <w:rFonts w:asciiTheme="minorHAnsi" w:hAnsiTheme="minorHAnsi"/>
        </w:rPr>
      </w:pPr>
      <w:r w:rsidRPr="00ED0689">
        <w:rPr>
          <w:rFonts w:asciiTheme="minorHAnsi" w:hAnsiTheme="minorHAnsi"/>
        </w:rPr>
        <w:t xml:space="preserve">What are the lessons learned? </w:t>
      </w:r>
      <w:r w:rsidRPr="00FE29BD">
        <w:rPr>
          <w:rFonts w:asciiTheme="minorHAnsi" w:hAnsiTheme="minorHAnsi"/>
          <w:bCs/>
          <w:iCs/>
        </w:rPr>
        <w:t>What are the recommendations i</w:t>
      </w:r>
      <w:r>
        <w:rPr>
          <w:rFonts w:asciiTheme="minorHAnsi" w:hAnsiTheme="minorHAnsi"/>
          <w:bCs/>
          <w:iCs/>
        </w:rPr>
        <w:t>n this regard for</w:t>
      </w:r>
      <w:r w:rsidRPr="00FE29BD">
        <w:rPr>
          <w:rFonts w:asciiTheme="minorHAnsi" w:hAnsiTheme="minorHAnsi"/>
          <w:bCs/>
          <w:iCs/>
        </w:rPr>
        <w:t xml:space="preserve"> the </w:t>
      </w:r>
      <w:r>
        <w:rPr>
          <w:rFonts w:asciiTheme="minorHAnsi" w:hAnsiTheme="minorHAnsi"/>
          <w:bCs/>
          <w:iCs/>
        </w:rPr>
        <w:t xml:space="preserve">second part of the CSSP [mid-2013-2014]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r w:rsidRPr="00FE29BD">
        <w:rPr>
          <w:rFonts w:asciiTheme="minorHAnsi" w:hAnsiTheme="minorHAnsi"/>
          <w:bCs/>
          <w:iCs/>
        </w:rPr>
        <w:t>?</w:t>
      </w:r>
    </w:p>
    <w:p w:rsidR="00E506F7" w:rsidRPr="00FE29BD" w:rsidRDefault="00E506F7" w:rsidP="00E506F7">
      <w:pPr>
        <w:pStyle w:val="Heading3"/>
        <w:numPr>
          <w:ilvl w:val="0"/>
          <w:numId w:val="10"/>
        </w:numPr>
        <w:rPr>
          <w:rFonts w:asciiTheme="minorHAnsi" w:hAnsiTheme="minorHAnsi"/>
          <w:snapToGrid w:val="0"/>
          <w:sz w:val="24"/>
          <w:szCs w:val="24"/>
          <w:lang w:eastAsia="ja-JP"/>
        </w:rPr>
      </w:pPr>
      <w:r w:rsidRPr="00FE29BD">
        <w:rPr>
          <w:rFonts w:asciiTheme="minorHAnsi" w:hAnsiTheme="minorHAnsi"/>
          <w:snapToGrid w:val="0"/>
          <w:sz w:val="24"/>
          <w:szCs w:val="24"/>
          <w:lang w:eastAsia="ja-JP"/>
        </w:rPr>
        <w:t>Overall Results achievement at the output and outcome level</w:t>
      </w:r>
    </w:p>
    <w:p w:rsidR="00E506F7" w:rsidRPr="00FE29BD" w:rsidRDefault="00E506F7" w:rsidP="00E506F7">
      <w:pPr>
        <w:pStyle w:val="Default"/>
        <w:rPr>
          <w:rFonts w:asciiTheme="minorHAnsi" w:hAnsiTheme="minorHAnsi"/>
        </w:rPr>
      </w:pPr>
    </w:p>
    <w:p w:rsidR="00E506F7" w:rsidRPr="00FE29BD" w:rsidRDefault="00E506F7" w:rsidP="00E506F7">
      <w:pPr>
        <w:pStyle w:val="Default"/>
        <w:numPr>
          <w:ilvl w:val="0"/>
          <w:numId w:val="5"/>
        </w:numPr>
        <w:rPr>
          <w:rFonts w:asciiTheme="minorHAnsi" w:hAnsiTheme="minorHAnsi"/>
        </w:rPr>
      </w:pPr>
      <w:r w:rsidRPr="00FE29BD">
        <w:rPr>
          <w:rFonts w:asciiTheme="minorHAnsi" w:hAnsiTheme="minorHAnsi"/>
        </w:rPr>
        <w:t>What measures have been taken during planning and implementation to ensure that resources are efficiently and effectively used?</w:t>
      </w:r>
      <w:r>
        <w:rPr>
          <w:rFonts w:asciiTheme="minorHAnsi" w:hAnsiTheme="minorHAnsi"/>
          <w:bCs/>
          <w:iCs/>
        </w:rPr>
        <w:t xml:space="preserve"> </w:t>
      </w:r>
      <w:r w:rsidRPr="00FE29BD">
        <w:rPr>
          <w:rFonts w:asciiTheme="minorHAnsi" w:hAnsiTheme="minorHAnsi"/>
          <w:bCs/>
          <w:iCs/>
        </w:rPr>
        <w:t>What are the recommendations i</w:t>
      </w:r>
      <w:r>
        <w:rPr>
          <w:rFonts w:asciiTheme="minorHAnsi" w:hAnsiTheme="minorHAnsi"/>
          <w:bCs/>
          <w:iCs/>
        </w:rPr>
        <w:t>n this regard for</w:t>
      </w:r>
      <w:r w:rsidRPr="00FE29BD">
        <w:rPr>
          <w:rFonts w:asciiTheme="minorHAnsi" w:hAnsiTheme="minorHAnsi"/>
          <w:bCs/>
          <w:iCs/>
        </w:rPr>
        <w:t xml:space="preserve"> the </w:t>
      </w:r>
      <w:r>
        <w:rPr>
          <w:rFonts w:asciiTheme="minorHAnsi" w:hAnsiTheme="minorHAnsi"/>
          <w:bCs/>
          <w:iCs/>
        </w:rPr>
        <w:t xml:space="preserve">second part of the CSSP [mid-2013-2014]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r w:rsidRPr="00FE29BD">
        <w:rPr>
          <w:rFonts w:asciiTheme="minorHAnsi" w:hAnsiTheme="minorHAnsi"/>
          <w:bCs/>
          <w:iCs/>
        </w:rPr>
        <w:t>?</w:t>
      </w:r>
    </w:p>
    <w:p w:rsidR="00E506F7" w:rsidRPr="00FE29BD" w:rsidRDefault="00E506F7" w:rsidP="00E506F7">
      <w:pPr>
        <w:pStyle w:val="Default"/>
        <w:rPr>
          <w:rFonts w:asciiTheme="minorHAnsi" w:hAnsiTheme="minorHAnsi"/>
        </w:rPr>
      </w:pPr>
    </w:p>
    <w:p w:rsidR="00E506F7" w:rsidRPr="00FE29BD" w:rsidRDefault="00E506F7" w:rsidP="00E506F7">
      <w:pPr>
        <w:pStyle w:val="Default"/>
        <w:numPr>
          <w:ilvl w:val="0"/>
          <w:numId w:val="5"/>
        </w:numPr>
        <w:rPr>
          <w:rFonts w:asciiTheme="minorHAnsi" w:hAnsiTheme="minorHAnsi"/>
        </w:rPr>
      </w:pPr>
      <w:r w:rsidRPr="00FE29BD">
        <w:rPr>
          <w:rFonts w:asciiTheme="minorHAnsi" w:hAnsiTheme="minorHAnsi"/>
        </w:rPr>
        <w:t xml:space="preserve">Does the organizational structure, managerial support and coordination mechanisms effectively support the delivery of the Programme? </w:t>
      </w:r>
      <w:r w:rsidRPr="00FE29BD">
        <w:rPr>
          <w:rFonts w:asciiTheme="minorHAnsi" w:hAnsiTheme="minorHAnsi"/>
          <w:bCs/>
          <w:iCs/>
        </w:rPr>
        <w:t>What are the recommendations i</w:t>
      </w:r>
      <w:r>
        <w:rPr>
          <w:rFonts w:asciiTheme="minorHAnsi" w:hAnsiTheme="minorHAnsi"/>
          <w:bCs/>
          <w:iCs/>
        </w:rPr>
        <w:t>n this regard for</w:t>
      </w:r>
      <w:r w:rsidRPr="00FE29BD">
        <w:rPr>
          <w:rFonts w:asciiTheme="minorHAnsi" w:hAnsiTheme="minorHAnsi"/>
          <w:bCs/>
          <w:iCs/>
        </w:rPr>
        <w:t xml:space="preserve"> the </w:t>
      </w:r>
      <w:r>
        <w:rPr>
          <w:rFonts w:asciiTheme="minorHAnsi" w:hAnsiTheme="minorHAnsi"/>
          <w:bCs/>
          <w:iCs/>
        </w:rPr>
        <w:t xml:space="preserve">second part of the CSSP [mid-2013-2014]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r w:rsidRPr="00FE29BD">
        <w:rPr>
          <w:rFonts w:asciiTheme="minorHAnsi" w:hAnsiTheme="minorHAnsi"/>
          <w:bCs/>
          <w:iCs/>
        </w:rPr>
        <w:t>?</w:t>
      </w:r>
    </w:p>
    <w:p w:rsidR="00E506F7" w:rsidRPr="00FE29BD" w:rsidRDefault="00E506F7" w:rsidP="00E506F7">
      <w:pPr>
        <w:pStyle w:val="Default"/>
        <w:rPr>
          <w:rFonts w:asciiTheme="minorHAnsi" w:hAnsiTheme="minorHAnsi"/>
        </w:rPr>
      </w:pPr>
    </w:p>
    <w:p w:rsidR="00E506F7" w:rsidRPr="00B23431" w:rsidRDefault="00E506F7" w:rsidP="00E506F7">
      <w:pPr>
        <w:pStyle w:val="Default"/>
        <w:numPr>
          <w:ilvl w:val="0"/>
          <w:numId w:val="5"/>
        </w:numPr>
        <w:rPr>
          <w:rFonts w:asciiTheme="minorHAnsi" w:hAnsiTheme="minorHAnsi"/>
        </w:rPr>
      </w:pPr>
      <w:r w:rsidRPr="00B23431">
        <w:rPr>
          <w:rFonts w:asciiTheme="minorHAnsi" w:hAnsiTheme="minorHAnsi"/>
        </w:rPr>
        <w:t xml:space="preserve">How does the Programme utilize existing local capacities to achieve its outcomes?  </w:t>
      </w:r>
      <w:r w:rsidRPr="00FE29BD">
        <w:rPr>
          <w:rFonts w:asciiTheme="minorHAnsi" w:hAnsiTheme="minorHAnsi"/>
          <w:bCs/>
          <w:iCs/>
        </w:rPr>
        <w:t>What are the recommendations i</w:t>
      </w:r>
      <w:r>
        <w:rPr>
          <w:rFonts w:asciiTheme="minorHAnsi" w:hAnsiTheme="minorHAnsi"/>
          <w:bCs/>
          <w:iCs/>
        </w:rPr>
        <w:t>n this regard for</w:t>
      </w:r>
      <w:r w:rsidRPr="00FE29BD">
        <w:rPr>
          <w:rFonts w:asciiTheme="minorHAnsi" w:hAnsiTheme="minorHAnsi"/>
          <w:bCs/>
          <w:iCs/>
        </w:rPr>
        <w:t xml:space="preserve"> the </w:t>
      </w:r>
      <w:r>
        <w:rPr>
          <w:rFonts w:asciiTheme="minorHAnsi" w:hAnsiTheme="minorHAnsi"/>
          <w:bCs/>
          <w:iCs/>
        </w:rPr>
        <w:t xml:space="preserve">second part of the CSSP [mid-2013-2014]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r w:rsidRPr="00FE29BD">
        <w:rPr>
          <w:rFonts w:asciiTheme="minorHAnsi" w:hAnsiTheme="minorHAnsi"/>
          <w:bCs/>
          <w:iCs/>
        </w:rPr>
        <w:t>?</w:t>
      </w:r>
    </w:p>
    <w:p w:rsidR="00E506F7" w:rsidRPr="00FE29BD" w:rsidRDefault="00E506F7" w:rsidP="00E506F7">
      <w:pPr>
        <w:pStyle w:val="Heading3"/>
        <w:numPr>
          <w:ilvl w:val="0"/>
          <w:numId w:val="10"/>
        </w:numPr>
        <w:spacing w:line="240" w:lineRule="auto"/>
        <w:rPr>
          <w:rFonts w:asciiTheme="minorHAnsi" w:hAnsiTheme="minorHAnsi"/>
          <w:snapToGrid w:val="0"/>
          <w:sz w:val="24"/>
          <w:szCs w:val="24"/>
        </w:rPr>
      </w:pPr>
      <w:r w:rsidRPr="00FE29BD">
        <w:rPr>
          <w:rFonts w:asciiTheme="minorHAnsi" w:hAnsiTheme="minorHAnsi"/>
          <w:snapToGrid w:val="0"/>
          <w:sz w:val="24"/>
          <w:szCs w:val="24"/>
        </w:rPr>
        <w:t>Factors affecting the successful implementation and overall results achievement</w:t>
      </w:r>
    </w:p>
    <w:p w:rsidR="00E506F7" w:rsidRPr="00FE29BD" w:rsidRDefault="00E506F7" w:rsidP="00E506F7">
      <w:pPr>
        <w:pStyle w:val="ListParagraph"/>
        <w:ind w:left="360"/>
        <w:rPr>
          <w:rFonts w:asciiTheme="minorHAnsi" w:hAnsiTheme="minorHAnsi"/>
          <w:sz w:val="24"/>
          <w:szCs w:val="24"/>
        </w:rPr>
      </w:pPr>
    </w:p>
    <w:p w:rsidR="00E506F7" w:rsidRPr="00B23431" w:rsidRDefault="00E506F7" w:rsidP="00E506F7">
      <w:pPr>
        <w:pStyle w:val="Default"/>
        <w:numPr>
          <w:ilvl w:val="0"/>
          <w:numId w:val="5"/>
        </w:numPr>
        <w:rPr>
          <w:rFonts w:asciiTheme="minorHAnsi" w:hAnsiTheme="minorHAnsi"/>
        </w:rPr>
      </w:pPr>
      <w:r w:rsidRPr="00B23431">
        <w:rPr>
          <w:rFonts w:asciiTheme="minorHAnsi" w:hAnsiTheme="minorHAnsi"/>
        </w:rPr>
        <w:t>What external factors influence the Programme implementations and results? What are the recommendations in this regard for the second part of the CSSP [mid-2013-2014] and the formulation of a second phase of the CSSP beyond 2014?</w:t>
      </w:r>
    </w:p>
    <w:p w:rsidR="00E506F7" w:rsidRPr="00B23431" w:rsidRDefault="00E506F7" w:rsidP="00E506F7">
      <w:pPr>
        <w:pStyle w:val="BodyTextIndent2"/>
        <w:ind w:right="-10"/>
        <w:rPr>
          <w:rFonts w:asciiTheme="minorHAnsi" w:hAnsiTheme="minorHAnsi"/>
          <w:b w:val="0"/>
          <w:i w:val="0"/>
          <w:sz w:val="24"/>
        </w:rPr>
      </w:pPr>
    </w:p>
    <w:p w:rsidR="00E506F7" w:rsidRPr="00B23431" w:rsidRDefault="00E506F7" w:rsidP="00E506F7">
      <w:pPr>
        <w:pStyle w:val="BodyTextIndent2"/>
        <w:numPr>
          <w:ilvl w:val="0"/>
          <w:numId w:val="9"/>
        </w:numPr>
        <w:ind w:right="-10"/>
        <w:rPr>
          <w:rFonts w:asciiTheme="minorHAnsi" w:hAnsiTheme="minorHAnsi"/>
          <w:b w:val="0"/>
          <w:i w:val="0"/>
          <w:sz w:val="24"/>
        </w:rPr>
      </w:pPr>
      <w:r w:rsidRPr="00FE29BD">
        <w:rPr>
          <w:rFonts w:asciiTheme="minorHAnsi" w:hAnsiTheme="minorHAnsi"/>
          <w:b w:val="0"/>
          <w:i w:val="0"/>
          <w:sz w:val="24"/>
        </w:rPr>
        <w:t xml:space="preserve">What are the opportunities that the Programme is exploring / should explore in order to receive (additional) </w:t>
      </w:r>
      <w:r>
        <w:rPr>
          <w:rFonts w:asciiTheme="minorHAnsi" w:hAnsiTheme="minorHAnsi"/>
          <w:b w:val="0"/>
          <w:i w:val="0"/>
          <w:sz w:val="24"/>
        </w:rPr>
        <w:t xml:space="preserve">support for its implementation </w:t>
      </w:r>
      <w:r w:rsidRPr="00B23431">
        <w:rPr>
          <w:rFonts w:asciiTheme="minorHAnsi" w:hAnsiTheme="minorHAnsi"/>
          <w:b w:val="0"/>
          <w:i w:val="0"/>
          <w:sz w:val="24"/>
        </w:rPr>
        <w:t xml:space="preserve">and the </w:t>
      </w:r>
      <w:r>
        <w:rPr>
          <w:rFonts w:asciiTheme="minorHAnsi" w:hAnsiTheme="minorHAnsi"/>
          <w:b w:val="0"/>
          <w:i w:val="0"/>
          <w:sz w:val="24"/>
        </w:rPr>
        <w:t>support for the potential</w:t>
      </w:r>
      <w:r w:rsidRPr="00B23431">
        <w:rPr>
          <w:rFonts w:asciiTheme="minorHAnsi" w:hAnsiTheme="minorHAnsi"/>
          <w:b w:val="0"/>
          <w:i w:val="0"/>
          <w:sz w:val="24"/>
        </w:rPr>
        <w:t xml:space="preserve"> implementation of a second phase of the CSSP beyond 2014?</w:t>
      </w:r>
    </w:p>
    <w:p w:rsidR="00E506F7" w:rsidRPr="00B23431" w:rsidRDefault="00E506F7" w:rsidP="00E506F7">
      <w:pPr>
        <w:widowControl w:val="0"/>
        <w:spacing w:after="0" w:line="240" w:lineRule="auto"/>
        <w:ind w:right="-10"/>
        <w:jc w:val="both"/>
        <w:rPr>
          <w:rFonts w:eastAsia="Times New Roman" w:cs="Times New Roman"/>
          <w:iCs/>
          <w:sz w:val="24"/>
          <w:szCs w:val="24"/>
        </w:rPr>
      </w:pPr>
    </w:p>
    <w:p w:rsidR="00E506F7" w:rsidRPr="00FE29BD" w:rsidRDefault="00E506F7" w:rsidP="00E506F7">
      <w:pPr>
        <w:pStyle w:val="Heading3"/>
        <w:numPr>
          <w:ilvl w:val="0"/>
          <w:numId w:val="10"/>
        </w:numPr>
        <w:spacing w:before="0" w:line="240" w:lineRule="auto"/>
        <w:rPr>
          <w:rFonts w:asciiTheme="minorHAnsi" w:hAnsiTheme="minorHAnsi"/>
          <w:snapToGrid w:val="0"/>
          <w:sz w:val="24"/>
          <w:szCs w:val="24"/>
        </w:rPr>
      </w:pPr>
      <w:r w:rsidRPr="00FE29BD">
        <w:rPr>
          <w:rFonts w:asciiTheme="minorHAnsi" w:hAnsiTheme="minorHAnsi"/>
          <w:snapToGrid w:val="0"/>
          <w:sz w:val="24"/>
          <w:szCs w:val="24"/>
        </w:rPr>
        <w:t xml:space="preserve">Strategic Positioning and Partnerships </w:t>
      </w:r>
    </w:p>
    <w:p w:rsidR="00E506F7" w:rsidRPr="00FE29BD" w:rsidRDefault="00E506F7" w:rsidP="00E506F7">
      <w:pPr>
        <w:pStyle w:val="ListParagraph"/>
        <w:ind w:left="360"/>
        <w:rPr>
          <w:rFonts w:asciiTheme="minorHAnsi" w:hAnsiTheme="minorHAnsi"/>
          <w:sz w:val="24"/>
          <w:szCs w:val="24"/>
        </w:rPr>
      </w:pPr>
    </w:p>
    <w:p w:rsidR="00E506F7" w:rsidRPr="00FE29BD" w:rsidRDefault="00E506F7" w:rsidP="00E506F7">
      <w:pPr>
        <w:pStyle w:val="ListParagraph"/>
        <w:numPr>
          <w:ilvl w:val="0"/>
          <w:numId w:val="8"/>
        </w:numPr>
        <w:rPr>
          <w:rFonts w:asciiTheme="minorHAnsi" w:hAnsiTheme="minorHAnsi"/>
          <w:sz w:val="24"/>
          <w:szCs w:val="24"/>
        </w:rPr>
      </w:pPr>
      <w:r w:rsidRPr="00FE29BD">
        <w:rPr>
          <w:rFonts w:asciiTheme="minorHAnsi" w:hAnsiTheme="minorHAnsi"/>
          <w:sz w:val="24"/>
          <w:szCs w:val="24"/>
        </w:rPr>
        <w:t xml:space="preserve">How well does the Programme coordinate and harmonize its work with other actors in the sector? </w:t>
      </w:r>
      <w:r w:rsidRPr="00FE29BD">
        <w:rPr>
          <w:rFonts w:asciiTheme="minorHAnsi" w:hAnsiTheme="minorHAnsi"/>
          <w:bCs/>
          <w:iCs/>
        </w:rPr>
        <w:t>What are the recommendations i</w:t>
      </w:r>
      <w:r>
        <w:rPr>
          <w:rFonts w:asciiTheme="minorHAnsi" w:hAnsiTheme="minorHAnsi"/>
          <w:bCs/>
          <w:iCs/>
        </w:rPr>
        <w:t>n this regard for</w:t>
      </w:r>
      <w:r w:rsidRPr="00FE29BD">
        <w:rPr>
          <w:rFonts w:asciiTheme="minorHAnsi" w:hAnsiTheme="minorHAnsi"/>
          <w:bCs/>
          <w:iCs/>
        </w:rPr>
        <w:t xml:space="preserve"> the </w:t>
      </w:r>
      <w:r>
        <w:rPr>
          <w:rFonts w:asciiTheme="minorHAnsi" w:hAnsiTheme="minorHAnsi"/>
          <w:bCs/>
          <w:iCs/>
        </w:rPr>
        <w:t xml:space="preserve">second part of the CSSP [mid-2013-2014]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r w:rsidRPr="00FE29BD">
        <w:rPr>
          <w:rFonts w:asciiTheme="minorHAnsi" w:hAnsiTheme="minorHAnsi"/>
          <w:bCs/>
          <w:iCs/>
        </w:rPr>
        <w:t>?</w:t>
      </w:r>
    </w:p>
    <w:p w:rsidR="00E506F7" w:rsidRPr="00FE29BD" w:rsidRDefault="00E506F7" w:rsidP="00E506F7">
      <w:pPr>
        <w:pStyle w:val="ListParagraph"/>
        <w:rPr>
          <w:rFonts w:asciiTheme="minorHAnsi" w:hAnsiTheme="minorHAnsi"/>
        </w:rPr>
      </w:pPr>
    </w:p>
    <w:p w:rsidR="00E506F7" w:rsidRPr="00FE29BD" w:rsidRDefault="00E506F7" w:rsidP="00E506F7">
      <w:pPr>
        <w:pStyle w:val="ListParagraph"/>
        <w:numPr>
          <w:ilvl w:val="0"/>
          <w:numId w:val="6"/>
        </w:numPr>
        <w:jc w:val="both"/>
        <w:rPr>
          <w:rFonts w:asciiTheme="minorHAnsi" w:hAnsiTheme="minorHAnsi"/>
          <w:sz w:val="24"/>
          <w:szCs w:val="24"/>
        </w:rPr>
      </w:pPr>
      <w:r w:rsidRPr="00FE29BD">
        <w:rPr>
          <w:rFonts w:asciiTheme="minorHAnsi" w:hAnsiTheme="minorHAnsi"/>
          <w:sz w:val="24"/>
          <w:szCs w:val="24"/>
        </w:rPr>
        <w:t xml:space="preserve">How relevant is the </w:t>
      </w:r>
      <w:r>
        <w:rPr>
          <w:rFonts w:asciiTheme="minorHAnsi" w:hAnsiTheme="minorHAnsi"/>
          <w:sz w:val="24"/>
          <w:szCs w:val="24"/>
        </w:rPr>
        <w:t>CS</w:t>
      </w:r>
      <w:r w:rsidRPr="00FE29BD">
        <w:rPr>
          <w:rFonts w:asciiTheme="minorHAnsi" w:hAnsiTheme="minorHAnsi"/>
          <w:sz w:val="24"/>
          <w:szCs w:val="24"/>
        </w:rPr>
        <w:t xml:space="preserve">SP to the National Development priorities and the achievement of the MDGs? </w:t>
      </w:r>
      <w:r w:rsidRPr="00FE29BD">
        <w:rPr>
          <w:rFonts w:asciiTheme="minorHAnsi" w:hAnsiTheme="minorHAnsi"/>
          <w:bCs/>
          <w:iCs/>
        </w:rPr>
        <w:t>What are the recommendations i</w:t>
      </w:r>
      <w:r>
        <w:rPr>
          <w:rFonts w:asciiTheme="minorHAnsi" w:hAnsiTheme="minorHAnsi"/>
          <w:bCs/>
          <w:iCs/>
        </w:rPr>
        <w:t>n this regard for</w:t>
      </w:r>
      <w:r w:rsidRPr="00FE29BD">
        <w:rPr>
          <w:rFonts w:asciiTheme="minorHAnsi" w:hAnsiTheme="minorHAnsi"/>
          <w:bCs/>
          <w:iCs/>
        </w:rPr>
        <w:t xml:space="preserve"> the </w:t>
      </w:r>
      <w:r>
        <w:rPr>
          <w:rFonts w:asciiTheme="minorHAnsi" w:hAnsiTheme="minorHAnsi"/>
          <w:bCs/>
          <w:iCs/>
        </w:rPr>
        <w:t xml:space="preserve">second part of the CSSP [mid-2013-2014]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r w:rsidRPr="00FE29BD">
        <w:rPr>
          <w:rFonts w:asciiTheme="minorHAnsi" w:hAnsiTheme="minorHAnsi"/>
          <w:bCs/>
          <w:iCs/>
        </w:rPr>
        <w:t>?</w:t>
      </w:r>
    </w:p>
    <w:p w:rsidR="00E506F7" w:rsidRPr="00FE29BD" w:rsidRDefault="00E506F7" w:rsidP="00E506F7">
      <w:pPr>
        <w:pStyle w:val="ListParagraph"/>
        <w:jc w:val="both"/>
        <w:rPr>
          <w:rFonts w:asciiTheme="minorHAnsi" w:hAnsiTheme="minorHAnsi"/>
          <w:sz w:val="24"/>
          <w:szCs w:val="24"/>
        </w:rPr>
      </w:pPr>
    </w:p>
    <w:p w:rsidR="00E506F7" w:rsidRPr="00FE29BD" w:rsidRDefault="00E506F7" w:rsidP="00E506F7">
      <w:pPr>
        <w:pStyle w:val="ListParagraph"/>
        <w:numPr>
          <w:ilvl w:val="0"/>
          <w:numId w:val="6"/>
        </w:numPr>
        <w:jc w:val="both"/>
        <w:rPr>
          <w:rFonts w:asciiTheme="minorHAnsi" w:hAnsiTheme="minorHAnsi"/>
          <w:sz w:val="24"/>
          <w:szCs w:val="24"/>
        </w:rPr>
      </w:pPr>
      <w:r w:rsidRPr="00336D2D">
        <w:rPr>
          <w:rFonts w:asciiTheme="minorHAnsi" w:hAnsiTheme="minorHAnsi"/>
          <w:sz w:val="24"/>
          <w:szCs w:val="24"/>
        </w:rPr>
        <w:t xml:space="preserve">What are the lessons learned from the shift from the </w:t>
      </w:r>
      <w:r w:rsidRPr="00336D2D">
        <w:rPr>
          <w:rFonts w:cs="Calibri"/>
          <w:color w:val="000000"/>
          <w:lang w:val="en-US" w:bidi="lo-LA"/>
        </w:rPr>
        <w:t xml:space="preserve">pilot programme, ‘Enhancing Government – CSO Partnerships for Poverty Reduction’ Phase I to the new, expanded programme entitled ‘Civil Society Support Programme’ (CSSP) which is currently being implemented? </w:t>
      </w:r>
      <w:r w:rsidRPr="00336D2D">
        <w:rPr>
          <w:rFonts w:asciiTheme="minorHAnsi" w:hAnsiTheme="minorHAnsi"/>
          <w:bCs/>
          <w:iCs/>
        </w:rPr>
        <w:t>What are the recommendations in this regard for the second part of the CSSP [mid</w:t>
      </w:r>
      <w:r>
        <w:rPr>
          <w:rFonts w:asciiTheme="minorHAnsi" w:hAnsiTheme="minorHAnsi"/>
          <w:bCs/>
          <w:iCs/>
        </w:rPr>
        <w:t xml:space="preserve">-2013-2014] and the formulation of a </w:t>
      </w:r>
      <w:r w:rsidRPr="00FE29BD">
        <w:rPr>
          <w:rFonts w:asciiTheme="minorHAnsi" w:hAnsiTheme="minorHAnsi"/>
          <w:bCs/>
          <w:iCs/>
        </w:rPr>
        <w:t xml:space="preserve">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r w:rsidRPr="00FE29BD">
        <w:rPr>
          <w:rFonts w:asciiTheme="minorHAnsi" w:hAnsiTheme="minorHAnsi"/>
          <w:bCs/>
          <w:iCs/>
        </w:rPr>
        <w:t>?</w:t>
      </w:r>
    </w:p>
    <w:p w:rsidR="00E506F7" w:rsidRPr="00FE29BD" w:rsidRDefault="00E506F7" w:rsidP="00E506F7">
      <w:pPr>
        <w:spacing w:after="0" w:line="240" w:lineRule="auto"/>
        <w:jc w:val="both"/>
        <w:rPr>
          <w:sz w:val="24"/>
          <w:szCs w:val="24"/>
        </w:rPr>
      </w:pPr>
    </w:p>
    <w:p w:rsidR="00E506F7" w:rsidRPr="005E2BAB" w:rsidRDefault="00E506F7" w:rsidP="00E506F7">
      <w:pPr>
        <w:pStyle w:val="Heading3"/>
        <w:numPr>
          <w:ilvl w:val="0"/>
          <w:numId w:val="10"/>
        </w:numPr>
        <w:spacing w:before="0" w:line="240" w:lineRule="auto"/>
        <w:rPr>
          <w:rFonts w:asciiTheme="minorHAnsi" w:hAnsiTheme="minorHAnsi"/>
          <w:snapToGrid w:val="0"/>
          <w:sz w:val="24"/>
          <w:szCs w:val="24"/>
          <w:lang w:eastAsia="ja-JP"/>
        </w:rPr>
      </w:pPr>
      <w:r w:rsidRPr="005E2BAB">
        <w:rPr>
          <w:rFonts w:asciiTheme="minorHAnsi" w:hAnsiTheme="minorHAnsi"/>
          <w:snapToGrid w:val="0"/>
          <w:sz w:val="24"/>
          <w:szCs w:val="24"/>
        </w:rPr>
        <w:t>Sustainability and future direction</w:t>
      </w:r>
    </w:p>
    <w:p w:rsidR="00E506F7" w:rsidRPr="005E2BAB" w:rsidRDefault="00E506F7" w:rsidP="00E506F7">
      <w:pPr>
        <w:spacing w:after="0" w:line="240" w:lineRule="auto"/>
        <w:ind w:right="-10"/>
        <w:jc w:val="both"/>
        <w:rPr>
          <w:snapToGrid w:val="0"/>
          <w:sz w:val="24"/>
          <w:szCs w:val="24"/>
        </w:rPr>
      </w:pPr>
    </w:p>
    <w:p w:rsidR="00E506F7" w:rsidRPr="00E133D7" w:rsidRDefault="00E506F7" w:rsidP="00E506F7">
      <w:pPr>
        <w:pStyle w:val="Default"/>
        <w:numPr>
          <w:ilvl w:val="0"/>
          <w:numId w:val="7"/>
        </w:numPr>
        <w:jc w:val="both"/>
        <w:rPr>
          <w:rFonts w:asciiTheme="minorHAnsi" w:hAnsiTheme="minorHAnsi"/>
        </w:rPr>
      </w:pPr>
      <w:r w:rsidRPr="00E133D7">
        <w:rPr>
          <w:rFonts w:asciiTheme="minorHAnsi" w:hAnsiTheme="minorHAnsi"/>
        </w:rPr>
        <w:t xml:space="preserve">What is the likelihood that the benefits from the Programme will be maintained for a reasonably long period of time after the end of the current Programme? </w:t>
      </w:r>
      <w:r w:rsidRPr="00E133D7">
        <w:rPr>
          <w:rFonts w:asciiTheme="minorHAnsi" w:hAnsiTheme="minorHAnsi"/>
          <w:bCs/>
          <w:iCs/>
        </w:rPr>
        <w:t>What are the recommendations in this regard for the second part of the CSSP [mid-2013-2014] and the formulation of a second phase of the CSSP beyond 2014?</w:t>
      </w:r>
    </w:p>
    <w:p w:rsidR="00E506F7" w:rsidRPr="00E133D7" w:rsidRDefault="00E506F7" w:rsidP="00E506F7">
      <w:pPr>
        <w:pStyle w:val="Default"/>
        <w:rPr>
          <w:rFonts w:asciiTheme="minorHAnsi" w:hAnsiTheme="minorHAnsi"/>
        </w:rPr>
      </w:pPr>
    </w:p>
    <w:p w:rsidR="00E506F7" w:rsidRPr="00864782" w:rsidRDefault="00E506F7" w:rsidP="00E506F7">
      <w:pPr>
        <w:pStyle w:val="ListParagraph"/>
        <w:numPr>
          <w:ilvl w:val="0"/>
          <w:numId w:val="6"/>
        </w:numPr>
        <w:jc w:val="both"/>
        <w:rPr>
          <w:rFonts w:asciiTheme="minorHAnsi" w:hAnsiTheme="minorHAnsi" w:cs="Calibri"/>
          <w:color w:val="000000"/>
          <w:sz w:val="24"/>
          <w:szCs w:val="24"/>
        </w:rPr>
      </w:pPr>
      <w:r w:rsidRPr="00E133D7">
        <w:rPr>
          <w:rFonts w:asciiTheme="minorHAnsi" w:hAnsiTheme="minorHAnsi" w:cs="Calibri"/>
          <w:color w:val="000000"/>
          <w:sz w:val="24"/>
          <w:szCs w:val="24"/>
        </w:rPr>
        <w:t>Is the Programme supported by National/Local Institutions? Do these Institutions demonstrate leadership, commitment and technical capacity to support sustainably the</w:t>
      </w:r>
      <w:r w:rsidRPr="00864782">
        <w:rPr>
          <w:rFonts w:asciiTheme="minorHAnsi" w:hAnsiTheme="minorHAnsi" w:cs="Calibri"/>
          <w:color w:val="000000"/>
          <w:sz w:val="24"/>
          <w:szCs w:val="24"/>
        </w:rPr>
        <w:t xml:space="preserve"> objectives of the CSSP? What are the recommendations in this regard for the second part of the CSSP [mid-2013-2014] and the formulation of a second phase of the CSSP beyond 2014?</w:t>
      </w:r>
    </w:p>
    <w:p w:rsidR="00E506F7" w:rsidRPr="00864782" w:rsidRDefault="00E506F7" w:rsidP="00E506F7">
      <w:pPr>
        <w:pStyle w:val="Default"/>
        <w:ind w:left="720" w:right="-10"/>
        <w:jc w:val="both"/>
        <w:rPr>
          <w:snapToGrid w:val="0"/>
        </w:rPr>
      </w:pPr>
    </w:p>
    <w:p w:rsidR="00E506F7" w:rsidRPr="00FE29BD" w:rsidRDefault="00E506F7" w:rsidP="00E506F7">
      <w:pPr>
        <w:spacing w:after="0" w:line="240" w:lineRule="auto"/>
        <w:rPr>
          <w:rFonts w:cs="Arial"/>
          <w:sz w:val="24"/>
          <w:szCs w:val="24"/>
          <w:lang w:eastAsia="ja-JP"/>
        </w:rPr>
      </w:pPr>
      <w:r w:rsidRPr="00FE29BD">
        <w:rPr>
          <w:rFonts w:cs="Arial"/>
          <w:sz w:val="24"/>
          <w:szCs w:val="24"/>
          <w:lang w:eastAsia="ja-JP"/>
        </w:rPr>
        <w:t xml:space="preserve">The team will be responsible for submitting the following </w:t>
      </w:r>
      <w:r w:rsidRPr="00FE29BD">
        <w:rPr>
          <w:rFonts w:cs="Arial"/>
          <w:b/>
          <w:sz w:val="24"/>
          <w:szCs w:val="24"/>
          <w:lang w:eastAsia="ja-JP"/>
        </w:rPr>
        <w:t>outputs</w:t>
      </w:r>
      <w:r w:rsidRPr="00FE29BD">
        <w:rPr>
          <w:rFonts w:cs="Arial"/>
          <w:sz w:val="24"/>
          <w:szCs w:val="24"/>
          <w:lang w:eastAsia="ja-JP"/>
        </w:rPr>
        <w:t>:</w:t>
      </w:r>
    </w:p>
    <w:p w:rsidR="00E506F7" w:rsidRPr="00FE29BD" w:rsidRDefault="00E506F7" w:rsidP="00E506F7">
      <w:pPr>
        <w:spacing w:after="0" w:line="240" w:lineRule="auto"/>
        <w:rPr>
          <w:rFonts w:cs="Arial"/>
          <w:lang w:eastAsia="ja-JP"/>
        </w:rPr>
      </w:pPr>
    </w:p>
    <w:p w:rsidR="00E506F7" w:rsidRPr="00FE29BD" w:rsidRDefault="00E506F7" w:rsidP="00E506F7">
      <w:pPr>
        <w:pStyle w:val="Default"/>
        <w:numPr>
          <w:ilvl w:val="0"/>
          <w:numId w:val="18"/>
        </w:numPr>
        <w:jc w:val="both"/>
        <w:rPr>
          <w:rFonts w:asciiTheme="minorHAnsi" w:hAnsiTheme="minorHAnsi"/>
        </w:rPr>
      </w:pPr>
      <w:r w:rsidRPr="00FE29BD">
        <w:rPr>
          <w:rFonts w:asciiTheme="minorHAnsi" w:hAnsiTheme="minorHAnsi"/>
          <w:b/>
          <w:bCs/>
        </w:rPr>
        <w:t xml:space="preserve">An inception report </w:t>
      </w:r>
      <w:r w:rsidRPr="00FE29BD">
        <w:rPr>
          <w:rFonts w:asciiTheme="minorHAnsi" w:hAnsiTheme="minorHAnsi"/>
        </w:rPr>
        <w:t>which contains the description of the evaluation methodology/methodological approach, data analysis methods, key informants/agencies, issues to be studied, work plan. Note that the methodological approach will be devised by the team as a stand-alone document which will set out the approach and design for the evaluation in line with the UNEG/G (2010)</w:t>
      </w:r>
      <w:r w:rsidRPr="00FE29BD">
        <w:rPr>
          <w:rStyle w:val="FootnoteReference"/>
          <w:rFonts w:asciiTheme="minorHAnsi" w:hAnsiTheme="minorHAnsi"/>
        </w:rPr>
        <w:footnoteReference w:id="1"/>
      </w:r>
      <w:r w:rsidRPr="00FE29BD">
        <w:rPr>
          <w:rFonts w:asciiTheme="minorHAnsi" w:hAnsiTheme="minorHAnsi"/>
        </w:rPr>
        <w:t xml:space="preserve">. </w:t>
      </w:r>
    </w:p>
    <w:p w:rsidR="00E506F7" w:rsidRPr="00FE29BD" w:rsidRDefault="00E506F7" w:rsidP="00E506F7">
      <w:pPr>
        <w:pStyle w:val="Default"/>
        <w:ind w:left="720"/>
        <w:rPr>
          <w:rFonts w:asciiTheme="minorHAnsi" w:hAnsiTheme="minorHAnsi"/>
        </w:rPr>
      </w:pPr>
    </w:p>
    <w:p w:rsidR="00E506F7" w:rsidRPr="00FE29BD" w:rsidRDefault="00E506F7" w:rsidP="00E506F7">
      <w:pPr>
        <w:pStyle w:val="ListParagraph"/>
        <w:numPr>
          <w:ilvl w:val="0"/>
          <w:numId w:val="18"/>
        </w:numPr>
        <w:rPr>
          <w:rFonts w:asciiTheme="minorHAnsi" w:hAnsiTheme="minorHAnsi" w:cs="Arial"/>
          <w:sz w:val="24"/>
          <w:szCs w:val="24"/>
          <w:lang w:eastAsia="ja-JP"/>
        </w:rPr>
      </w:pPr>
      <w:r w:rsidRPr="00FE29BD">
        <w:rPr>
          <w:rFonts w:asciiTheme="minorHAnsi" w:hAnsiTheme="minorHAnsi" w:cs="Arial"/>
          <w:b/>
          <w:sz w:val="24"/>
          <w:szCs w:val="24"/>
          <w:lang w:eastAsia="ja-JP"/>
        </w:rPr>
        <w:t>Executive Summary</w:t>
      </w:r>
      <w:r w:rsidRPr="00FE29BD">
        <w:rPr>
          <w:rFonts w:asciiTheme="minorHAnsi" w:hAnsiTheme="minorHAnsi" w:cs="Arial"/>
          <w:sz w:val="24"/>
          <w:szCs w:val="24"/>
          <w:lang w:eastAsia="ja-JP"/>
        </w:rPr>
        <w:t xml:space="preserve"> (max 6 pages);</w:t>
      </w:r>
    </w:p>
    <w:p w:rsidR="00E506F7" w:rsidRPr="00FE29BD" w:rsidRDefault="00E506F7" w:rsidP="00E506F7">
      <w:pPr>
        <w:pStyle w:val="Default"/>
        <w:rPr>
          <w:rFonts w:asciiTheme="minorHAnsi" w:hAnsiTheme="minorHAnsi" w:cs="Arial"/>
          <w:lang w:eastAsia="ja-JP"/>
        </w:rPr>
      </w:pPr>
    </w:p>
    <w:p w:rsidR="00E506F7" w:rsidRPr="00FE29BD" w:rsidRDefault="00E506F7" w:rsidP="00E506F7">
      <w:pPr>
        <w:pStyle w:val="Default"/>
        <w:numPr>
          <w:ilvl w:val="0"/>
          <w:numId w:val="18"/>
        </w:numPr>
        <w:rPr>
          <w:rFonts w:asciiTheme="minorHAnsi" w:hAnsiTheme="minorHAnsi" w:cs="Arial"/>
          <w:lang w:eastAsia="ja-JP"/>
        </w:rPr>
      </w:pPr>
      <w:r w:rsidRPr="00FE29BD">
        <w:rPr>
          <w:rFonts w:asciiTheme="minorHAnsi" w:hAnsiTheme="minorHAnsi" w:cs="Arial"/>
          <w:b/>
          <w:lang w:eastAsia="ja-JP"/>
        </w:rPr>
        <w:t>Mid-Term Evaluation Report</w:t>
      </w:r>
      <w:r w:rsidRPr="00FE29BD">
        <w:rPr>
          <w:rFonts w:asciiTheme="minorHAnsi" w:hAnsiTheme="minorHAnsi" w:cs="Arial"/>
          <w:lang w:eastAsia="ja-JP"/>
        </w:rPr>
        <w:t xml:space="preserve"> including (max 20 pages but excluding annexes): </w:t>
      </w:r>
    </w:p>
    <w:p w:rsidR="00E506F7" w:rsidRPr="00FE29BD" w:rsidRDefault="00E506F7" w:rsidP="00E506F7">
      <w:pPr>
        <w:pStyle w:val="Default"/>
        <w:numPr>
          <w:ilvl w:val="0"/>
          <w:numId w:val="19"/>
        </w:numPr>
        <w:rPr>
          <w:rFonts w:asciiTheme="minorHAnsi" w:hAnsiTheme="minorHAnsi"/>
        </w:rPr>
      </w:pPr>
      <w:r w:rsidRPr="00FE29BD">
        <w:rPr>
          <w:rFonts w:asciiTheme="minorHAnsi" w:hAnsiTheme="minorHAnsi"/>
        </w:rPr>
        <w:t xml:space="preserve">Executive Summary (maximum five pages) </w:t>
      </w:r>
    </w:p>
    <w:p w:rsidR="00E506F7" w:rsidRPr="00FE29BD" w:rsidRDefault="00E506F7" w:rsidP="00E506F7">
      <w:pPr>
        <w:pStyle w:val="Default"/>
        <w:numPr>
          <w:ilvl w:val="0"/>
          <w:numId w:val="19"/>
        </w:numPr>
        <w:rPr>
          <w:rFonts w:asciiTheme="minorHAnsi" w:hAnsiTheme="minorHAnsi"/>
        </w:rPr>
      </w:pPr>
      <w:r w:rsidRPr="00FE29BD">
        <w:rPr>
          <w:rFonts w:asciiTheme="minorHAnsi" w:hAnsiTheme="minorHAnsi"/>
        </w:rPr>
        <w:t xml:space="preserve">Programme description </w:t>
      </w:r>
    </w:p>
    <w:p w:rsidR="00E506F7" w:rsidRPr="00FE29BD" w:rsidRDefault="00E506F7" w:rsidP="00E506F7">
      <w:pPr>
        <w:pStyle w:val="Default"/>
        <w:numPr>
          <w:ilvl w:val="0"/>
          <w:numId w:val="19"/>
        </w:numPr>
        <w:rPr>
          <w:rFonts w:asciiTheme="minorHAnsi" w:hAnsiTheme="minorHAnsi"/>
        </w:rPr>
      </w:pPr>
      <w:r w:rsidRPr="00FE29BD">
        <w:rPr>
          <w:rFonts w:asciiTheme="minorHAnsi" w:hAnsiTheme="minorHAnsi"/>
        </w:rPr>
        <w:t xml:space="preserve">Evaluation purpose </w:t>
      </w:r>
    </w:p>
    <w:p w:rsidR="00E506F7" w:rsidRPr="00FE29BD" w:rsidRDefault="00E506F7" w:rsidP="00E506F7">
      <w:pPr>
        <w:pStyle w:val="Default"/>
        <w:numPr>
          <w:ilvl w:val="0"/>
          <w:numId w:val="19"/>
        </w:numPr>
        <w:rPr>
          <w:rFonts w:asciiTheme="minorHAnsi" w:hAnsiTheme="minorHAnsi"/>
        </w:rPr>
      </w:pPr>
      <w:r w:rsidRPr="00FE29BD">
        <w:rPr>
          <w:rFonts w:asciiTheme="minorHAnsi" w:hAnsiTheme="minorHAnsi"/>
        </w:rPr>
        <w:t xml:space="preserve">Evaluation methodology </w:t>
      </w:r>
    </w:p>
    <w:p w:rsidR="00E506F7" w:rsidRPr="00FE29BD" w:rsidRDefault="00E506F7" w:rsidP="00E506F7">
      <w:pPr>
        <w:pStyle w:val="Default"/>
        <w:numPr>
          <w:ilvl w:val="0"/>
          <w:numId w:val="19"/>
        </w:numPr>
        <w:rPr>
          <w:rFonts w:asciiTheme="minorHAnsi" w:hAnsiTheme="minorHAnsi"/>
        </w:rPr>
      </w:pPr>
      <w:r w:rsidRPr="00FE29BD">
        <w:rPr>
          <w:rFonts w:asciiTheme="minorHAnsi" w:hAnsiTheme="minorHAnsi"/>
        </w:rPr>
        <w:t xml:space="preserve">Findings </w:t>
      </w:r>
    </w:p>
    <w:p w:rsidR="00E506F7" w:rsidRPr="00FE29BD" w:rsidRDefault="00E506F7" w:rsidP="00E506F7">
      <w:pPr>
        <w:pStyle w:val="Default"/>
        <w:numPr>
          <w:ilvl w:val="0"/>
          <w:numId w:val="19"/>
        </w:numPr>
        <w:rPr>
          <w:rFonts w:asciiTheme="minorHAnsi" w:hAnsiTheme="minorHAnsi"/>
        </w:rPr>
      </w:pPr>
      <w:r w:rsidRPr="00FE29BD">
        <w:rPr>
          <w:rFonts w:asciiTheme="minorHAnsi" w:hAnsiTheme="minorHAnsi"/>
        </w:rPr>
        <w:t xml:space="preserve">Lessons learnt </w:t>
      </w:r>
    </w:p>
    <w:p w:rsidR="00E506F7" w:rsidRPr="00FE29BD" w:rsidRDefault="00E506F7" w:rsidP="00E506F7">
      <w:pPr>
        <w:pStyle w:val="Default"/>
        <w:numPr>
          <w:ilvl w:val="0"/>
          <w:numId w:val="19"/>
        </w:numPr>
        <w:rPr>
          <w:rFonts w:asciiTheme="minorHAnsi" w:hAnsiTheme="minorHAnsi"/>
        </w:rPr>
      </w:pPr>
      <w:r w:rsidRPr="00FE29BD">
        <w:rPr>
          <w:rFonts w:asciiTheme="minorHAnsi" w:hAnsiTheme="minorHAnsi"/>
        </w:rPr>
        <w:t xml:space="preserve">Recommendations </w:t>
      </w:r>
    </w:p>
    <w:p w:rsidR="00E506F7" w:rsidRPr="00FE29BD" w:rsidRDefault="00E506F7" w:rsidP="00E506F7">
      <w:pPr>
        <w:pStyle w:val="ListParagraph"/>
        <w:numPr>
          <w:ilvl w:val="0"/>
          <w:numId w:val="19"/>
        </w:numPr>
        <w:rPr>
          <w:rFonts w:asciiTheme="minorHAnsi" w:hAnsiTheme="minorHAnsi" w:cs="Arial"/>
          <w:sz w:val="24"/>
          <w:szCs w:val="24"/>
          <w:lang w:eastAsia="ja-JP"/>
        </w:rPr>
      </w:pPr>
      <w:r w:rsidRPr="00FE29BD">
        <w:rPr>
          <w:rFonts w:asciiTheme="minorHAnsi" w:hAnsiTheme="minorHAnsi"/>
          <w:sz w:val="24"/>
          <w:szCs w:val="24"/>
        </w:rPr>
        <w:t>Annexes (including interview list – without identifying names for sake of confidentiality/ anonymity, data collection instruments, key documents consulted, Terms of Reference).</w:t>
      </w:r>
    </w:p>
    <w:p w:rsidR="00E506F7" w:rsidRPr="00FE29BD" w:rsidRDefault="00E506F7" w:rsidP="00E506F7">
      <w:pPr>
        <w:pStyle w:val="ListParagraph"/>
        <w:ind w:left="1080"/>
        <w:rPr>
          <w:rFonts w:asciiTheme="minorHAnsi" w:hAnsiTheme="minorHAnsi" w:cs="Arial"/>
          <w:sz w:val="24"/>
          <w:szCs w:val="24"/>
          <w:lang w:eastAsia="ja-JP"/>
        </w:rPr>
      </w:pPr>
    </w:p>
    <w:p w:rsidR="00E506F7" w:rsidRPr="0089488E" w:rsidRDefault="00E506F7" w:rsidP="00E506F7">
      <w:pPr>
        <w:pStyle w:val="ListParagraph"/>
        <w:numPr>
          <w:ilvl w:val="0"/>
          <w:numId w:val="6"/>
        </w:numPr>
        <w:jc w:val="both"/>
        <w:rPr>
          <w:rFonts w:asciiTheme="minorHAnsi" w:hAnsiTheme="minorHAnsi"/>
          <w:sz w:val="24"/>
          <w:szCs w:val="24"/>
        </w:rPr>
      </w:pPr>
      <w:r w:rsidRPr="00FE29BD">
        <w:rPr>
          <w:rFonts w:asciiTheme="minorHAnsi" w:hAnsiTheme="minorHAnsi" w:cs="Arial"/>
          <w:b/>
          <w:sz w:val="24"/>
          <w:szCs w:val="24"/>
          <w:lang w:eastAsia="ja-JP"/>
        </w:rPr>
        <w:t xml:space="preserve">Concept Note development: </w:t>
      </w:r>
      <w:r w:rsidRPr="00FE29BD">
        <w:rPr>
          <w:rFonts w:asciiTheme="minorHAnsi" w:hAnsiTheme="minorHAnsi" w:cs="Arial"/>
          <w:sz w:val="24"/>
          <w:szCs w:val="24"/>
          <w:lang w:eastAsia="ja-JP"/>
        </w:rPr>
        <w:t xml:space="preserve">Using the information gathered during the Mid-Term Evaluation exercise, concurrently review and assess the information specifically around lessons learned to identify the key issues. Propose thematic and/or programmatic interventions, activities, indicative timelines and budgetary implications for the second phase </w:t>
      </w:r>
      <w:r>
        <w:rPr>
          <w:rFonts w:asciiTheme="minorHAnsi" w:hAnsiTheme="minorHAnsi" w:cs="Arial"/>
          <w:sz w:val="24"/>
          <w:szCs w:val="24"/>
          <w:lang w:eastAsia="ja-JP"/>
        </w:rPr>
        <w:t>of the implementation of the CS</w:t>
      </w:r>
      <w:r w:rsidRPr="00FE29BD">
        <w:rPr>
          <w:rFonts w:asciiTheme="minorHAnsi" w:hAnsiTheme="minorHAnsi" w:cs="Arial"/>
          <w:sz w:val="24"/>
          <w:szCs w:val="24"/>
          <w:lang w:eastAsia="ja-JP"/>
        </w:rPr>
        <w:t>SP [</w:t>
      </w:r>
      <w:r>
        <w:rPr>
          <w:rFonts w:asciiTheme="minorHAnsi" w:hAnsiTheme="minorHAnsi" w:cs="Arial"/>
          <w:sz w:val="24"/>
          <w:szCs w:val="24"/>
          <w:lang w:eastAsia="ja-JP"/>
        </w:rPr>
        <w:t>mid-</w:t>
      </w:r>
      <w:r w:rsidRPr="00FE29BD">
        <w:rPr>
          <w:rFonts w:asciiTheme="minorHAnsi" w:hAnsiTheme="minorHAnsi" w:cs="Arial"/>
          <w:sz w:val="24"/>
          <w:szCs w:val="24"/>
          <w:lang w:eastAsia="ja-JP"/>
        </w:rPr>
        <w:t>2013-2014]</w:t>
      </w:r>
      <w:r>
        <w:rPr>
          <w:rFonts w:asciiTheme="minorHAnsi" w:hAnsiTheme="minorHAnsi" w:cs="Arial"/>
          <w:sz w:val="24"/>
          <w:szCs w:val="24"/>
          <w:lang w:eastAsia="ja-JP"/>
        </w:rPr>
        <w:t xml:space="preserve">. </w:t>
      </w:r>
      <w:r>
        <w:rPr>
          <w:rFonts w:asciiTheme="minorHAnsi" w:hAnsiTheme="minorHAnsi"/>
          <w:bCs/>
          <w:iCs/>
        </w:rPr>
        <w:t>Make concrete recommendations with regards to</w:t>
      </w:r>
      <w:r w:rsidRPr="00FE29BD">
        <w:rPr>
          <w:rFonts w:asciiTheme="minorHAnsi" w:hAnsiTheme="minorHAnsi"/>
          <w:bCs/>
          <w:iCs/>
        </w:rPr>
        <w:t xml:space="preserve"> the second phase </w:t>
      </w:r>
      <w:r>
        <w:rPr>
          <w:rFonts w:asciiTheme="minorHAnsi" w:hAnsiTheme="minorHAnsi"/>
          <w:bCs/>
          <w:iCs/>
        </w:rPr>
        <w:t>of the CS</w:t>
      </w:r>
      <w:r w:rsidRPr="00FE29BD">
        <w:rPr>
          <w:rFonts w:asciiTheme="minorHAnsi" w:hAnsiTheme="minorHAnsi"/>
          <w:bCs/>
          <w:iCs/>
        </w:rPr>
        <w:t>SP</w:t>
      </w:r>
      <w:r>
        <w:rPr>
          <w:rFonts w:asciiTheme="minorHAnsi" w:hAnsiTheme="minorHAnsi"/>
          <w:bCs/>
          <w:iCs/>
        </w:rPr>
        <w:t xml:space="preserve"> beyond 2014.</w:t>
      </w:r>
    </w:p>
    <w:p w:rsidR="00E506F7" w:rsidRPr="00FE29BD" w:rsidRDefault="00E506F7" w:rsidP="00E506F7">
      <w:pPr>
        <w:pStyle w:val="ListParagraph"/>
        <w:rPr>
          <w:rFonts w:asciiTheme="minorHAnsi" w:hAnsiTheme="minorHAnsi" w:cs="Arial"/>
          <w:sz w:val="24"/>
          <w:szCs w:val="24"/>
          <w:lang w:eastAsia="ja-JP"/>
        </w:rPr>
      </w:pPr>
    </w:p>
    <w:p w:rsidR="00E506F7" w:rsidRPr="00FE29BD" w:rsidRDefault="00E506F7" w:rsidP="00E506F7">
      <w:pPr>
        <w:pStyle w:val="ListParagraph"/>
        <w:numPr>
          <w:ilvl w:val="0"/>
          <w:numId w:val="18"/>
        </w:numPr>
        <w:jc w:val="both"/>
        <w:rPr>
          <w:rFonts w:asciiTheme="minorHAnsi" w:hAnsiTheme="minorHAnsi" w:cs="Arial"/>
          <w:sz w:val="24"/>
          <w:szCs w:val="24"/>
          <w:lang w:eastAsia="ja-JP"/>
        </w:rPr>
      </w:pPr>
      <w:r w:rsidRPr="00FE29BD">
        <w:rPr>
          <w:rFonts w:asciiTheme="minorHAnsi" w:hAnsiTheme="minorHAnsi" w:cs="Arial"/>
          <w:sz w:val="24"/>
          <w:szCs w:val="24"/>
          <w:lang w:eastAsia="ja-JP"/>
        </w:rPr>
        <w:t>Based on comments received on the drafts, the Mission Team Leader will finalize the deliverables, with inputs from other evaluation team members, as required, and submit to UNDP as Managing Agent of the Programme by the agreed date.</w:t>
      </w:r>
    </w:p>
    <w:p w:rsidR="00E506F7" w:rsidRPr="00FE29BD" w:rsidRDefault="00E506F7" w:rsidP="00E506F7">
      <w:pPr>
        <w:pStyle w:val="ListParagraph"/>
        <w:rPr>
          <w:rFonts w:asciiTheme="minorHAnsi" w:hAnsiTheme="minorHAnsi" w:cs="Arial"/>
          <w:sz w:val="24"/>
          <w:szCs w:val="24"/>
          <w:lang w:eastAsia="ja-JP"/>
        </w:rPr>
      </w:pPr>
    </w:p>
    <w:p w:rsidR="00E506F7" w:rsidRPr="00FE29BD" w:rsidRDefault="00E506F7" w:rsidP="00E506F7">
      <w:pPr>
        <w:pStyle w:val="Default"/>
        <w:numPr>
          <w:ilvl w:val="0"/>
          <w:numId w:val="18"/>
        </w:numPr>
        <w:rPr>
          <w:rFonts w:asciiTheme="minorHAnsi" w:hAnsiTheme="minorHAnsi"/>
        </w:rPr>
      </w:pPr>
      <w:r w:rsidRPr="00FE29BD">
        <w:rPr>
          <w:rFonts w:asciiTheme="minorHAnsi" w:hAnsiTheme="minorHAnsi"/>
          <w:bCs/>
        </w:rPr>
        <w:t xml:space="preserve">Power point presentation </w:t>
      </w:r>
      <w:r w:rsidRPr="00FE29BD">
        <w:rPr>
          <w:rFonts w:asciiTheme="minorHAnsi" w:hAnsiTheme="minorHAnsi"/>
        </w:rPr>
        <w:t>of preliminary findings to the key stakeholders for dissemination purposes.</w:t>
      </w:r>
    </w:p>
    <w:p w:rsidR="00E506F7" w:rsidRPr="00FE29BD" w:rsidRDefault="00E506F7" w:rsidP="00E506F7">
      <w:pPr>
        <w:pStyle w:val="Default"/>
        <w:rPr>
          <w:rFonts w:asciiTheme="minorHAnsi" w:hAnsiTheme="minorHAnsi"/>
          <w:sz w:val="22"/>
          <w:szCs w:val="22"/>
        </w:rPr>
      </w:pPr>
    </w:p>
    <w:p w:rsidR="00E506F7" w:rsidRPr="00FE29BD" w:rsidRDefault="00E506F7" w:rsidP="00E506F7">
      <w:pPr>
        <w:spacing w:line="240" w:lineRule="auto"/>
        <w:jc w:val="both"/>
        <w:rPr>
          <w:b/>
          <w:bCs/>
          <w:sz w:val="24"/>
          <w:szCs w:val="24"/>
        </w:rPr>
      </w:pPr>
      <w:r w:rsidRPr="00FE29BD">
        <w:rPr>
          <w:b/>
          <w:bCs/>
          <w:sz w:val="24"/>
          <w:szCs w:val="24"/>
        </w:rPr>
        <w:t>The Mission team should pay particular attention to the following criteria in the Mid-Term Evaluation:</w:t>
      </w:r>
    </w:p>
    <w:p w:rsidR="00E506F7" w:rsidRPr="00FE29BD" w:rsidRDefault="00E506F7" w:rsidP="00E506F7">
      <w:pPr>
        <w:pStyle w:val="ListParagraph"/>
        <w:numPr>
          <w:ilvl w:val="0"/>
          <w:numId w:val="11"/>
        </w:numPr>
        <w:jc w:val="both"/>
        <w:rPr>
          <w:sz w:val="24"/>
          <w:szCs w:val="24"/>
        </w:rPr>
      </w:pPr>
      <w:r w:rsidRPr="00FE29BD">
        <w:rPr>
          <w:i/>
          <w:sz w:val="24"/>
          <w:szCs w:val="24"/>
        </w:rPr>
        <w:t>Relevance</w:t>
      </w:r>
      <w:r w:rsidRPr="00FE29BD">
        <w:rPr>
          <w:sz w:val="24"/>
          <w:szCs w:val="24"/>
        </w:rPr>
        <w:t>: Evaluate the logics and unity of the process in planning and designing the activities</w:t>
      </w:r>
      <w:r>
        <w:rPr>
          <w:sz w:val="24"/>
          <w:szCs w:val="24"/>
        </w:rPr>
        <w:t xml:space="preserve"> of the CS</w:t>
      </w:r>
      <w:r w:rsidRPr="00FE29BD">
        <w:rPr>
          <w:sz w:val="24"/>
          <w:szCs w:val="24"/>
        </w:rPr>
        <w:t>SP.</w:t>
      </w:r>
    </w:p>
    <w:p w:rsidR="00E506F7" w:rsidRPr="00FE29BD" w:rsidRDefault="00E506F7" w:rsidP="00E506F7">
      <w:pPr>
        <w:spacing w:after="0" w:line="240" w:lineRule="auto"/>
        <w:jc w:val="both"/>
        <w:rPr>
          <w:sz w:val="24"/>
          <w:szCs w:val="24"/>
        </w:rPr>
      </w:pPr>
    </w:p>
    <w:p w:rsidR="00E506F7" w:rsidRPr="00FE29BD" w:rsidRDefault="00E506F7" w:rsidP="00E506F7">
      <w:pPr>
        <w:pStyle w:val="ListParagraph"/>
        <w:numPr>
          <w:ilvl w:val="0"/>
          <w:numId w:val="11"/>
        </w:numPr>
        <w:jc w:val="both"/>
        <w:rPr>
          <w:sz w:val="24"/>
          <w:szCs w:val="24"/>
        </w:rPr>
      </w:pPr>
      <w:r w:rsidRPr="00FE29BD">
        <w:rPr>
          <w:i/>
          <w:sz w:val="24"/>
          <w:szCs w:val="24"/>
        </w:rPr>
        <w:t>Efficiency:</w:t>
      </w:r>
      <w:r w:rsidRPr="00FE29BD">
        <w:rPr>
          <w:sz w:val="24"/>
          <w:szCs w:val="24"/>
        </w:rPr>
        <w:t xml:space="preserve"> Evaluate the efficiency of the Programme implementation, the quality of the results achieved and the time/political constraints.</w:t>
      </w:r>
    </w:p>
    <w:p w:rsidR="00E506F7" w:rsidRPr="00FE29BD" w:rsidRDefault="00E506F7" w:rsidP="00E506F7">
      <w:pPr>
        <w:spacing w:after="0" w:line="240" w:lineRule="auto"/>
        <w:jc w:val="both"/>
        <w:rPr>
          <w:sz w:val="24"/>
          <w:szCs w:val="24"/>
        </w:rPr>
      </w:pPr>
    </w:p>
    <w:p w:rsidR="00E506F7" w:rsidRPr="00FE29BD" w:rsidRDefault="00E506F7" w:rsidP="00E506F7">
      <w:pPr>
        <w:pStyle w:val="ListParagraph"/>
        <w:numPr>
          <w:ilvl w:val="0"/>
          <w:numId w:val="11"/>
        </w:numPr>
        <w:jc w:val="both"/>
        <w:rPr>
          <w:sz w:val="24"/>
          <w:szCs w:val="24"/>
        </w:rPr>
      </w:pPr>
      <w:r w:rsidRPr="00FE29BD">
        <w:rPr>
          <w:i/>
          <w:sz w:val="24"/>
          <w:szCs w:val="24"/>
        </w:rPr>
        <w:lastRenderedPageBreak/>
        <w:t>Effectiveness:</w:t>
      </w:r>
      <w:r w:rsidRPr="00FE29BD">
        <w:rPr>
          <w:sz w:val="24"/>
          <w:szCs w:val="24"/>
        </w:rPr>
        <w:t xml:space="preserve"> Conduct an assessment of management decisions vis-a-vis the cost effectiveness; and to which extend the Programme outputs have been effectively achieved.</w:t>
      </w:r>
    </w:p>
    <w:p w:rsidR="00E506F7" w:rsidRPr="00FE29BD" w:rsidRDefault="00E506F7" w:rsidP="00E506F7">
      <w:pPr>
        <w:spacing w:after="0" w:line="240" w:lineRule="auto"/>
        <w:jc w:val="both"/>
        <w:rPr>
          <w:sz w:val="24"/>
          <w:szCs w:val="24"/>
        </w:rPr>
      </w:pPr>
    </w:p>
    <w:p w:rsidR="00E506F7" w:rsidRPr="00FE29BD" w:rsidRDefault="00E506F7" w:rsidP="00E506F7">
      <w:pPr>
        <w:pStyle w:val="ListParagraph"/>
        <w:numPr>
          <w:ilvl w:val="0"/>
          <w:numId w:val="11"/>
        </w:numPr>
        <w:jc w:val="both"/>
        <w:rPr>
          <w:sz w:val="24"/>
          <w:szCs w:val="24"/>
        </w:rPr>
      </w:pPr>
      <w:r w:rsidRPr="00FE29BD">
        <w:rPr>
          <w:i/>
          <w:sz w:val="24"/>
          <w:szCs w:val="24"/>
        </w:rPr>
        <w:t>Impact:</w:t>
      </w:r>
      <w:r w:rsidRPr="00FE29BD">
        <w:rPr>
          <w:sz w:val="24"/>
          <w:szCs w:val="24"/>
        </w:rPr>
        <w:t xml:space="preserve"> Evaluate the mid-term achievement in the framework of the potential overall impact of the Programme and its contribution to</w:t>
      </w:r>
      <w:r w:rsidRPr="00FE29BD">
        <w:rPr>
          <w:rFonts w:cs="Calibri"/>
          <w:lang w:val="en-US" w:bidi="lo-LA"/>
        </w:rPr>
        <w:t xml:space="preserve"> greater people’s participation in local development and nation‐building</w:t>
      </w:r>
      <w:r w:rsidRPr="00FE29BD">
        <w:rPr>
          <w:sz w:val="24"/>
          <w:szCs w:val="24"/>
        </w:rPr>
        <w:t>.</w:t>
      </w:r>
    </w:p>
    <w:p w:rsidR="00E506F7" w:rsidRPr="00FE29BD" w:rsidRDefault="00E506F7" w:rsidP="00E506F7">
      <w:pPr>
        <w:spacing w:after="0" w:line="240" w:lineRule="auto"/>
        <w:jc w:val="both"/>
        <w:rPr>
          <w:sz w:val="24"/>
          <w:szCs w:val="24"/>
        </w:rPr>
      </w:pPr>
    </w:p>
    <w:p w:rsidR="00E506F7" w:rsidRPr="00FE29BD" w:rsidRDefault="00E506F7" w:rsidP="00E506F7">
      <w:pPr>
        <w:pStyle w:val="ListParagraph"/>
        <w:numPr>
          <w:ilvl w:val="0"/>
          <w:numId w:val="11"/>
        </w:numPr>
        <w:jc w:val="both"/>
        <w:rPr>
          <w:sz w:val="24"/>
          <w:szCs w:val="24"/>
        </w:rPr>
      </w:pPr>
      <w:r w:rsidRPr="00FE29BD">
        <w:rPr>
          <w:i/>
          <w:sz w:val="24"/>
          <w:szCs w:val="24"/>
        </w:rPr>
        <w:t>Sustainability:</w:t>
      </w:r>
      <w:r w:rsidRPr="00FE29BD">
        <w:rPr>
          <w:sz w:val="24"/>
          <w:szCs w:val="24"/>
        </w:rPr>
        <w:t xml:space="preserve"> Assess the sustainability of mid-term results with specific focus on national capacity and ownership over the process.</w:t>
      </w:r>
    </w:p>
    <w:p w:rsidR="00E506F7" w:rsidRPr="00FE29BD" w:rsidRDefault="00E506F7" w:rsidP="00E506F7">
      <w:pPr>
        <w:autoSpaceDE w:val="0"/>
        <w:autoSpaceDN w:val="0"/>
        <w:adjustRightInd w:val="0"/>
        <w:spacing w:after="0" w:line="240" w:lineRule="auto"/>
        <w:jc w:val="both"/>
        <w:rPr>
          <w:sz w:val="24"/>
          <w:szCs w:val="24"/>
        </w:rPr>
      </w:pPr>
    </w:p>
    <w:p w:rsidR="00E506F7" w:rsidRPr="00FE29BD" w:rsidRDefault="00E506F7" w:rsidP="00E506F7">
      <w:pPr>
        <w:autoSpaceDE w:val="0"/>
        <w:autoSpaceDN w:val="0"/>
        <w:adjustRightInd w:val="0"/>
        <w:spacing w:after="0" w:line="240" w:lineRule="auto"/>
        <w:jc w:val="both"/>
        <w:rPr>
          <w:sz w:val="24"/>
          <w:szCs w:val="24"/>
        </w:rPr>
      </w:pPr>
      <w:r w:rsidRPr="00FE29BD">
        <w:rPr>
          <w:sz w:val="24"/>
          <w:szCs w:val="24"/>
        </w:rPr>
        <w:t>In this Mid-Term Evaluation, the Mission team is expected to analyse all relevant information sources, such as annual reports, programme documents, internal review reports, programme files, strategic country development documents and any other documents that may provide evidence on which to form opinions. The team is also expected to use face to face interviews as a means to collect relevant data for the Mid-Term Evaluation.</w:t>
      </w:r>
    </w:p>
    <w:p w:rsidR="00E506F7" w:rsidRPr="00FE29BD" w:rsidRDefault="00E506F7" w:rsidP="00E506F7">
      <w:pPr>
        <w:spacing w:after="0" w:line="240" w:lineRule="auto"/>
        <w:jc w:val="both"/>
        <w:rPr>
          <w:sz w:val="24"/>
          <w:szCs w:val="24"/>
        </w:rPr>
      </w:pPr>
    </w:p>
    <w:p w:rsidR="00E506F7" w:rsidRPr="00FE29BD" w:rsidRDefault="00E506F7" w:rsidP="00E506F7">
      <w:pPr>
        <w:spacing w:after="0" w:line="240" w:lineRule="auto"/>
        <w:jc w:val="both"/>
        <w:rPr>
          <w:sz w:val="24"/>
          <w:szCs w:val="24"/>
        </w:rPr>
      </w:pPr>
      <w:r w:rsidRPr="00FE29BD">
        <w:rPr>
          <w:sz w:val="24"/>
          <w:szCs w:val="24"/>
        </w:rPr>
        <w:t>The methodology and techniques to be used in the evaluation should be described in detail in the desk study report and the mid-term evaluation report, and should contain, at minimum, information on the instruments used for data collection and analysis, whether these be documents, interviews, field visits, questionnaires or participatory techniques.</w:t>
      </w:r>
    </w:p>
    <w:p w:rsidR="00E506F7" w:rsidRPr="00FE29BD" w:rsidRDefault="00E506F7" w:rsidP="00E506F7">
      <w:pPr>
        <w:rPr>
          <w:sz w:val="24"/>
          <w:szCs w:val="24"/>
        </w:rPr>
      </w:pPr>
    </w:p>
    <w:p w:rsidR="00E506F7" w:rsidRPr="00FE29BD" w:rsidRDefault="00E506F7" w:rsidP="00E506F7">
      <w:pPr>
        <w:pStyle w:val="Heading1"/>
        <w:widowControl/>
        <w:numPr>
          <w:ilvl w:val="0"/>
          <w:numId w:val="18"/>
        </w:numPr>
        <w:spacing w:before="0" w:after="0"/>
        <w:ind w:right="-10"/>
        <w:rPr>
          <w:rFonts w:asciiTheme="minorHAnsi" w:hAnsiTheme="minorHAnsi"/>
          <w:sz w:val="24"/>
          <w:szCs w:val="24"/>
        </w:rPr>
      </w:pPr>
      <w:r w:rsidRPr="00FE29BD">
        <w:rPr>
          <w:rFonts w:asciiTheme="minorHAnsi" w:hAnsiTheme="minorHAnsi"/>
          <w:sz w:val="24"/>
          <w:szCs w:val="24"/>
        </w:rPr>
        <w:t>Management of the Evaluation &amp; Stakeholder engagement</w:t>
      </w:r>
    </w:p>
    <w:p w:rsidR="00E506F7" w:rsidRPr="00FE29BD" w:rsidRDefault="00E506F7" w:rsidP="00E506F7">
      <w:pPr>
        <w:spacing w:after="0" w:line="240" w:lineRule="auto"/>
        <w:rPr>
          <w:sz w:val="24"/>
          <w:szCs w:val="24"/>
        </w:rPr>
      </w:pPr>
    </w:p>
    <w:p w:rsidR="00E506F7" w:rsidRPr="00FE29BD" w:rsidRDefault="00E506F7" w:rsidP="00E506F7">
      <w:pPr>
        <w:spacing w:after="0" w:line="240" w:lineRule="auto"/>
        <w:jc w:val="both"/>
        <w:rPr>
          <w:iCs/>
          <w:sz w:val="24"/>
          <w:szCs w:val="24"/>
        </w:rPr>
      </w:pPr>
      <w:r w:rsidRPr="00FE29BD">
        <w:rPr>
          <w:iCs/>
          <w:sz w:val="24"/>
          <w:szCs w:val="24"/>
        </w:rPr>
        <w:t xml:space="preserve">This Evaluation Mission and Concept Note development is being jointly commissioned by UNDP Lao PDR and the Ministry of </w:t>
      </w:r>
      <w:r>
        <w:rPr>
          <w:iCs/>
          <w:sz w:val="24"/>
          <w:szCs w:val="24"/>
        </w:rPr>
        <w:t xml:space="preserve">Home Affairs and the Ministry of Foreign Affairs. </w:t>
      </w:r>
      <w:r w:rsidRPr="00FE29BD">
        <w:rPr>
          <w:iCs/>
          <w:sz w:val="24"/>
          <w:szCs w:val="24"/>
        </w:rPr>
        <w:t xml:space="preserve">The mid-term evaluation was </w:t>
      </w:r>
      <w:r>
        <w:rPr>
          <w:iCs/>
          <w:sz w:val="24"/>
          <w:szCs w:val="24"/>
        </w:rPr>
        <w:t>planned</w:t>
      </w:r>
      <w:r w:rsidRPr="00FE29BD">
        <w:rPr>
          <w:iCs/>
          <w:sz w:val="24"/>
          <w:szCs w:val="24"/>
        </w:rPr>
        <w:t xml:space="preserve"> in the signed Programme Document 2011. </w:t>
      </w:r>
    </w:p>
    <w:p w:rsidR="00E506F7" w:rsidRPr="00FE29BD" w:rsidRDefault="00E506F7" w:rsidP="00E506F7">
      <w:pPr>
        <w:spacing w:after="0" w:line="240" w:lineRule="auto"/>
        <w:jc w:val="both"/>
        <w:rPr>
          <w:iCs/>
          <w:sz w:val="24"/>
          <w:szCs w:val="24"/>
        </w:rPr>
      </w:pPr>
    </w:p>
    <w:p w:rsidR="00E506F7" w:rsidRPr="00061ED6" w:rsidRDefault="00E506F7" w:rsidP="00E506F7">
      <w:pPr>
        <w:jc w:val="both"/>
        <w:rPr>
          <w:rFonts w:cs="Calibri"/>
          <w:color w:val="000000"/>
          <w:sz w:val="24"/>
          <w:szCs w:val="24"/>
        </w:rPr>
      </w:pPr>
      <w:r w:rsidRPr="00061ED6">
        <w:rPr>
          <w:iCs/>
          <w:sz w:val="24"/>
          <w:szCs w:val="24"/>
        </w:rPr>
        <w:t xml:space="preserve">Transparency and consultation with the major stakeholders are essential features of the evaluation process. This helps to improve the credibility and quality of the evaluation. It will also help build consensus about the directions and recommendations for the second phase of the CSSP [mid 2013-2014] </w:t>
      </w:r>
      <w:r w:rsidRPr="00061ED6">
        <w:rPr>
          <w:rFonts w:cs="Calibri"/>
          <w:color w:val="000000"/>
          <w:sz w:val="24"/>
          <w:szCs w:val="24"/>
        </w:rPr>
        <w:t>and the formulation of a second phase of the CSSP beyond 2014</w:t>
      </w:r>
      <w:r>
        <w:rPr>
          <w:rFonts w:cs="Calibri"/>
          <w:color w:val="000000"/>
          <w:sz w:val="24"/>
          <w:szCs w:val="24"/>
        </w:rPr>
        <w:t>.</w:t>
      </w:r>
    </w:p>
    <w:p w:rsidR="00E506F7" w:rsidRPr="00FE29BD" w:rsidRDefault="00E506F7" w:rsidP="00E506F7">
      <w:pPr>
        <w:rPr>
          <w:rFonts w:eastAsia="Calibri" w:cs="Times New Roman"/>
        </w:rPr>
      </w:pPr>
      <w:r w:rsidRPr="00FE29BD">
        <w:rPr>
          <w:b/>
          <w:sz w:val="32"/>
          <w:szCs w:val="32"/>
          <w:u w:val="single"/>
        </w:rPr>
        <w:t>INDICATIVE TIMELINES</w:t>
      </w:r>
    </w:p>
    <w:p w:rsidR="00E506F7" w:rsidRPr="00FE29BD" w:rsidRDefault="00E506F7" w:rsidP="00E506F7">
      <w:pPr>
        <w:pStyle w:val="Default"/>
        <w:ind w:left="720"/>
        <w:jc w:val="center"/>
        <w:rPr>
          <w:rFonts w:asciiTheme="minorHAnsi" w:hAnsiTheme="minorHAnsi"/>
          <w:b/>
          <w:u w:val="single"/>
        </w:rPr>
      </w:pPr>
    </w:p>
    <w:tbl>
      <w:tblPr>
        <w:tblW w:w="9923" w:type="dxa"/>
        <w:tblInd w:w="-176" w:type="dxa"/>
        <w:tblCellMar>
          <w:left w:w="0" w:type="dxa"/>
          <w:right w:w="0" w:type="dxa"/>
        </w:tblCellMar>
        <w:tblLook w:val="04A0" w:firstRow="1" w:lastRow="0" w:firstColumn="1" w:lastColumn="0" w:noHBand="0" w:noVBand="1"/>
      </w:tblPr>
      <w:tblGrid>
        <w:gridCol w:w="3119"/>
        <w:gridCol w:w="2268"/>
        <w:gridCol w:w="2178"/>
        <w:gridCol w:w="2358"/>
      </w:tblGrid>
      <w:tr w:rsidR="00E506F7" w:rsidRPr="00FE29BD" w:rsidTr="00E60513">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6F7" w:rsidRPr="00FE29BD" w:rsidRDefault="00E506F7" w:rsidP="00E60513">
            <w:pPr>
              <w:spacing w:before="100" w:beforeAutospacing="1" w:after="100" w:afterAutospacing="1"/>
              <w:ind w:left="360"/>
              <w:jc w:val="both"/>
              <w:rPr>
                <w:sz w:val="24"/>
                <w:szCs w:val="24"/>
              </w:rPr>
            </w:pPr>
            <w:r w:rsidRPr="00FE29BD">
              <w:rPr>
                <w:b/>
                <w:bCs/>
                <w:sz w:val="24"/>
                <w:szCs w:val="24"/>
              </w:rPr>
              <w:t>Product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6F7" w:rsidRPr="00FE29BD" w:rsidRDefault="00E506F7" w:rsidP="00E60513">
            <w:pPr>
              <w:spacing w:before="100" w:beforeAutospacing="1" w:after="100" w:afterAutospacing="1"/>
              <w:ind w:left="360"/>
              <w:jc w:val="both"/>
              <w:rPr>
                <w:sz w:val="24"/>
                <w:szCs w:val="24"/>
              </w:rPr>
            </w:pPr>
            <w:r w:rsidRPr="00FE29BD">
              <w:rPr>
                <w:b/>
                <w:bCs/>
                <w:sz w:val="24"/>
                <w:szCs w:val="24"/>
              </w:rPr>
              <w:t>Responsible Party</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6F7" w:rsidRPr="00FE29BD" w:rsidRDefault="00E506F7" w:rsidP="00E60513">
            <w:pPr>
              <w:spacing w:before="100" w:beforeAutospacing="1" w:after="100" w:afterAutospacing="1"/>
              <w:ind w:left="360"/>
              <w:rPr>
                <w:sz w:val="24"/>
                <w:szCs w:val="24"/>
              </w:rPr>
            </w:pPr>
            <w:r w:rsidRPr="00FE29BD">
              <w:rPr>
                <w:b/>
                <w:bCs/>
                <w:sz w:val="24"/>
                <w:szCs w:val="24"/>
              </w:rPr>
              <w:t>Estimated Time Frame</w:t>
            </w:r>
          </w:p>
        </w:tc>
        <w:tc>
          <w:tcPr>
            <w:tcW w:w="2358" w:type="dxa"/>
            <w:tcBorders>
              <w:top w:val="single" w:sz="8" w:space="0" w:color="auto"/>
              <w:left w:val="nil"/>
              <w:bottom w:val="single" w:sz="8" w:space="0" w:color="auto"/>
              <w:right w:val="single" w:sz="8" w:space="0" w:color="auto"/>
            </w:tcBorders>
          </w:tcPr>
          <w:p w:rsidR="00E506F7" w:rsidRPr="00FE29BD" w:rsidRDefault="00E506F7" w:rsidP="00E60513">
            <w:pPr>
              <w:spacing w:before="100" w:beforeAutospacing="1" w:after="100" w:afterAutospacing="1"/>
              <w:ind w:left="360"/>
              <w:jc w:val="both"/>
              <w:rPr>
                <w:b/>
                <w:bCs/>
                <w:sz w:val="24"/>
                <w:szCs w:val="24"/>
              </w:rPr>
            </w:pPr>
            <w:r w:rsidRPr="00FE29BD">
              <w:rPr>
                <w:b/>
                <w:bCs/>
                <w:sz w:val="24"/>
                <w:szCs w:val="24"/>
              </w:rPr>
              <w:t xml:space="preserve">Place </w:t>
            </w:r>
          </w:p>
        </w:tc>
      </w:tr>
      <w:tr w:rsidR="00E506F7" w:rsidRPr="00FE29BD" w:rsidTr="00E60513">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rPr>
                <w:bCs/>
                <w:sz w:val="20"/>
                <w:szCs w:val="20"/>
              </w:rPr>
            </w:pPr>
            <w:r w:rsidRPr="00042E0C">
              <w:rPr>
                <w:bCs/>
                <w:sz w:val="20"/>
                <w:szCs w:val="20"/>
              </w:rPr>
              <w:t xml:space="preserve">Develop the draft TOR and seek comments on the scope of evaluation from stakeholders involved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jc w:val="both"/>
              <w:rPr>
                <w:bCs/>
                <w:sz w:val="20"/>
                <w:szCs w:val="20"/>
              </w:rPr>
            </w:pPr>
            <w:r w:rsidRPr="00042E0C">
              <w:rPr>
                <w:bCs/>
                <w:sz w:val="20"/>
                <w:szCs w:val="20"/>
              </w:rPr>
              <w:t>MOHA, MOFA and UNDP</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rPr>
                <w:bCs/>
                <w:sz w:val="20"/>
                <w:szCs w:val="20"/>
              </w:rPr>
            </w:pPr>
            <w:r>
              <w:rPr>
                <w:bCs/>
                <w:sz w:val="20"/>
                <w:szCs w:val="20"/>
              </w:rPr>
              <w:t>Mid May</w:t>
            </w:r>
            <w:r w:rsidRPr="00042E0C">
              <w:rPr>
                <w:bCs/>
                <w:sz w:val="20"/>
                <w:szCs w:val="20"/>
              </w:rPr>
              <w:t xml:space="preserve"> 2013</w:t>
            </w:r>
          </w:p>
        </w:tc>
        <w:tc>
          <w:tcPr>
            <w:tcW w:w="2358" w:type="dxa"/>
            <w:tcBorders>
              <w:top w:val="single" w:sz="8" w:space="0" w:color="auto"/>
              <w:left w:val="nil"/>
              <w:bottom w:val="single" w:sz="8" w:space="0" w:color="auto"/>
              <w:right w:val="single" w:sz="8" w:space="0" w:color="auto"/>
            </w:tcBorders>
          </w:tcPr>
          <w:p w:rsidR="00E506F7" w:rsidRPr="00FE29BD" w:rsidRDefault="00E506F7" w:rsidP="00E60513">
            <w:pPr>
              <w:spacing w:before="100" w:beforeAutospacing="1" w:after="100" w:afterAutospacing="1"/>
              <w:ind w:left="360"/>
              <w:jc w:val="both"/>
              <w:rPr>
                <w:bCs/>
                <w:sz w:val="20"/>
                <w:szCs w:val="20"/>
              </w:rPr>
            </w:pPr>
            <w:r w:rsidRPr="00FE29BD">
              <w:rPr>
                <w:bCs/>
                <w:sz w:val="20"/>
                <w:szCs w:val="20"/>
              </w:rPr>
              <w:t>Vientiane, Lao PDR</w:t>
            </w:r>
          </w:p>
        </w:tc>
      </w:tr>
      <w:tr w:rsidR="00E506F7" w:rsidRPr="00FE29BD" w:rsidTr="00E60513">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jc w:val="both"/>
              <w:rPr>
                <w:bCs/>
                <w:sz w:val="20"/>
                <w:szCs w:val="20"/>
              </w:rPr>
            </w:pPr>
            <w:r w:rsidRPr="00042E0C">
              <w:rPr>
                <w:bCs/>
                <w:sz w:val="20"/>
                <w:szCs w:val="20"/>
              </w:rPr>
              <w:t xml:space="preserve">Finalise TOR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jc w:val="both"/>
              <w:rPr>
                <w:bCs/>
                <w:sz w:val="20"/>
                <w:szCs w:val="20"/>
              </w:rPr>
            </w:pPr>
            <w:r w:rsidRPr="00042E0C">
              <w:rPr>
                <w:bCs/>
                <w:sz w:val="20"/>
                <w:szCs w:val="20"/>
              </w:rPr>
              <w:t>MOHA, MOFA and UNDP</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rPr>
                <w:bCs/>
                <w:sz w:val="20"/>
                <w:szCs w:val="20"/>
              </w:rPr>
            </w:pPr>
            <w:r w:rsidRPr="00042E0C">
              <w:rPr>
                <w:bCs/>
                <w:sz w:val="20"/>
                <w:szCs w:val="20"/>
              </w:rPr>
              <w:t>4</w:t>
            </w:r>
            <w:r w:rsidRPr="00042E0C">
              <w:rPr>
                <w:bCs/>
                <w:sz w:val="20"/>
                <w:szCs w:val="20"/>
                <w:vertAlign w:val="superscript"/>
              </w:rPr>
              <w:t>th</w:t>
            </w:r>
            <w:r w:rsidRPr="00042E0C">
              <w:rPr>
                <w:bCs/>
                <w:sz w:val="20"/>
                <w:szCs w:val="20"/>
              </w:rPr>
              <w:t xml:space="preserve"> Week of May 2013</w:t>
            </w:r>
          </w:p>
        </w:tc>
        <w:tc>
          <w:tcPr>
            <w:tcW w:w="2358" w:type="dxa"/>
            <w:tcBorders>
              <w:top w:val="single" w:sz="8" w:space="0" w:color="auto"/>
              <w:left w:val="nil"/>
              <w:bottom w:val="single" w:sz="8" w:space="0" w:color="auto"/>
              <w:right w:val="single" w:sz="8" w:space="0" w:color="auto"/>
            </w:tcBorders>
          </w:tcPr>
          <w:p w:rsidR="00E506F7" w:rsidRPr="00FE29BD" w:rsidRDefault="00E506F7" w:rsidP="00E60513">
            <w:pPr>
              <w:spacing w:before="100" w:beforeAutospacing="1" w:after="100" w:afterAutospacing="1"/>
              <w:ind w:left="360"/>
              <w:jc w:val="both"/>
              <w:rPr>
                <w:bCs/>
                <w:sz w:val="20"/>
                <w:szCs w:val="20"/>
              </w:rPr>
            </w:pPr>
            <w:r w:rsidRPr="00FE29BD">
              <w:rPr>
                <w:bCs/>
                <w:sz w:val="20"/>
                <w:szCs w:val="20"/>
              </w:rPr>
              <w:t>Vientiane, Lao PDR</w:t>
            </w:r>
          </w:p>
        </w:tc>
      </w:tr>
      <w:tr w:rsidR="00E506F7" w:rsidRPr="00FE29BD" w:rsidTr="00E60513">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jc w:val="both"/>
              <w:rPr>
                <w:bCs/>
                <w:sz w:val="20"/>
                <w:szCs w:val="20"/>
              </w:rPr>
            </w:pPr>
            <w:r>
              <w:rPr>
                <w:bCs/>
                <w:sz w:val="20"/>
                <w:szCs w:val="20"/>
              </w:rPr>
              <w:t>Advertisement and selection of consultants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jc w:val="both"/>
              <w:rPr>
                <w:bCs/>
                <w:sz w:val="20"/>
                <w:szCs w:val="20"/>
              </w:rPr>
            </w:pP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rPr>
                <w:bCs/>
                <w:sz w:val="20"/>
                <w:szCs w:val="20"/>
              </w:rPr>
            </w:pPr>
            <w:r>
              <w:rPr>
                <w:bCs/>
                <w:sz w:val="20"/>
                <w:szCs w:val="20"/>
              </w:rPr>
              <w:t>End of July 2013</w:t>
            </w:r>
          </w:p>
        </w:tc>
        <w:tc>
          <w:tcPr>
            <w:tcW w:w="2358" w:type="dxa"/>
            <w:tcBorders>
              <w:top w:val="single" w:sz="8" w:space="0" w:color="auto"/>
              <w:left w:val="nil"/>
              <w:bottom w:val="single" w:sz="8" w:space="0" w:color="auto"/>
              <w:right w:val="single" w:sz="8" w:space="0" w:color="auto"/>
            </w:tcBorders>
          </w:tcPr>
          <w:p w:rsidR="00E506F7" w:rsidRPr="00FE29BD" w:rsidRDefault="00E506F7" w:rsidP="00E60513">
            <w:pPr>
              <w:spacing w:before="100" w:beforeAutospacing="1" w:after="100" w:afterAutospacing="1"/>
              <w:ind w:left="360"/>
              <w:jc w:val="both"/>
              <w:rPr>
                <w:bCs/>
                <w:sz w:val="20"/>
                <w:szCs w:val="20"/>
              </w:rPr>
            </w:pPr>
          </w:p>
        </w:tc>
      </w:tr>
      <w:tr w:rsidR="00E506F7" w:rsidRPr="00FE29BD" w:rsidTr="00E60513">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rPr>
                <w:sz w:val="20"/>
                <w:szCs w:val="20"/>
              </w:rPr>
            </w:pPr>
            <w:r>
              <w:rPr>
                <w:sz w:val="20"/>
                <w:szCs w:val="20"/>
              </w:rPr>
              <w:lastRenderedPageBreak/>
              <w:t>Write Inception Report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jc w:val="both"/>
              <w:rPr>
                <w:sz w:val="20"/>
                <w:szCs w:val="20"/>
              </w:rPr>
            </w:pPr>
            <w:r w:rsidRPr="00042E0C">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jc w:val="both"/>
              <w:rPr>
                <w:sz w:val="20"/>
                <w:szCs w:val="20"/>
              </w:rPr>
            </w:pPr>
            <w:r>
              <w:rPr>
                <w:sz w:val="20"/>
                <w:szCs w:val="20"/>
              </w:rPr>
              <w:t>8</w:t>
            </w:r>
            <w:r w:rsidRPr="00042E0C">
              <w:rPr>
                <w:sz w:val="20"/>
                <w:szCs w:val="20"/>
              </w:rPr>
              <w:t>-</w:t>
            </w:r>
            <w:r>
              <w:rPr>
                <w:sz w:val="20"/>
                <w:szCs w:val="20"/>
              </w:rPr>
              <w:t>9</w:t>
            </w:r>
            <w:r w:rsidRPr="00042E0C">
              <w:rPr>
                <w:sz w:val="20"/>
                <w:szCs w:val="20"/>
              </w:rPr>
              <w:t xml:space="preserve"> </w:t>
            </w:r>
            <w:r>
              <w:rPr>
                <w:sz w:val="20"/>
                <w:szCs w:val="20"/>
              </w:rPr>
              <w:t>November</w:t>
            </w:r>
            <w:r w:rsidRPr="00042E0C">
              <w:rPr>
                <w:sz w:val="20"/>
                <w:szCs w:val="20"/>
              </w:rPr>
              <w:t xml:space="preserve"> 2013</w:t>
            </w:r>
          </w:p>
        </w:tc>
        <w:tc>
          <w:tcPr>
            <w:tcW w:w="2358" w:type="dxa"/>
            <w:tcBorders>
              <w:top w:val="nil"/>
              <w:left w:val="nil"/>
              <w:bottom w:val="single" w:sz="8" w:space="0" w:color="auto"/>
              <w:right w:val="single" w:sz="8" w:space="0" w:color="auto"/>
            </w:tcBorders>
          </w:tcPr>
          <w:p w:rsidR="00E506F7" w:rsidRPr="00FE29BD" w:rsidRDefault="00E506F7" w:rsidP="00E60513">
            <w:pPr>
              <w:spacing w:before="100" w:beforeAutospacing="1" w:after="100" w:afterAutospacing="1"/>
              <w:ind w:left="360"/>
              <w:jc w:val="both"/>
              <w:rPr>
                <w:sz w:val="20"/>
                <w:szCs w:val="20"/>
              </w:rPr>
            </w:pPr>
            <w:r w:rsidRPr="00FE29BD">
              <w:rPr>
                <w:sz w:val="20"/>
                <w:szCs w:val="20"/>
              </w:rPr>
              <w:t xml:space="preserve">Home based </w:t>
            </w:r>
            <w:r>
              <w:rPr>
                <w:sz w:val="20"/>
                <w:szCs w:val="20"/>
              </w:rPr>
              <w:t>(2</w:t>
            </w:r>
            <w:r w:rsidRPr="00FE29BD">
              <w:rPr>
                <w:sz w:val="20"/>
                <w:szCs w:val="20"/>
              </w:rPr>
              <w:t xml:space="preserve"> work days)</w:t>
            </w:r>
          </w:p>
        </w:tc>
      </w:tr>
      <w:tr w:rsidR="00E506F7" w:rsidRPr="00FE29BD" w:rsidTr="00E60513">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after="0" w:line="240" w:lineRule="auto"/>
              <w:ind w:left="357"/>
              <w:jc w:val="both"/>
              <w:rPr>
                <w:sz w:val="20"/>
                <w:szCs w:val="20"/>
              </w:rPr>
            </w:pPr>
            <w:r w:rsidRPr="00042E0C">
              <w:rPr>
                <w:sz w:val="20"/>
                <w:szCs w:val="20"/>
              </w:rPr>
              <w:t>Mission: Vientiane Lao PDR and visit of one or two provinces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jc w:val="both"/>
              <w:rPr>
                <w:sz w:val="20"/>
                <w:szCs w:val="20"/>
              </w:rPr>
            </w:pPr>
            <w:r w:rsidRPr="00042E0C">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jc w:val="both"/>
              <w:rPr>
                <w:sz w:val="20"/>
                <w:szCs w:val="20"/>
              </w:rPr>
            </w:pPr>
            <w:r w:rsidRPr="00042E0C">
              <w:rPr>
                <w:sz w:val="20"/>
                <w:szCs w:val="20"/>
              </w:rPr>
              <w:t>1</w:t>
            </w:r>
            <w:r>
              <w:rPr>
                <w:sz w:val="20"/>
                <w:szCs w:val="20"/>
              </w:rPr>
              <w:t>5</w:t>
            </w:r>
            <w:r w:rsidRPr="00042E0C">
              <w:rPr>
                <w:sz w:val="20"/>
                <w:szCs w:val="20"/>
              </w:rPr>
              <w:t xml:space="preserve"> </w:t>
            </w:r>
            <w:r>
              <w:rPr>
                <w:sz w:val="20"/>
                <w:szCs w:val="20"/>
              </w:rPr>
              <w:t>November</w:t>
            </w:r>
            <w:r w:rsidRPr="00042E0C">
              <w:rPr>
                <w:sz w:val="20"/>
                <w:szCs w:val="20"/>
              </w:rPr>
              <w:t xml:space="preserve"> – 2</w:t>
            </w:r>
            <w:r>
              <w:rPr>
                <w:sz w:val="20"/>
                <w:szCs w:val="20"/>
              </w:rPr>
              <w:t>7</w:t>
            </w:r>
            <w:r w:rsidRPr="00042E0C">
              <w:rPr>
                <w:sz w:val="20"/>
                <w:szCs w:val="20"/>
              </w:rPr>
              <w:t xml:space="preserve"> </w:t>
            </w:r>
            <w:r>
              <w:rPr>
                <w:sz w:val="20"/>
                <w:szCs w:val="20"/>
              </w:rPr>
              <w:t>November</w:t>
            </w:r>
            <w:r w:rsidRPr="00042E0C">
              <w:rPr>
                <w:sz w:val="20"/>
                <w:szCs w:val="20"/>
              </w:rPr>
              <w:t xml:space="preserve"> 2013</w:t>
            </w:r>
          </w:p>
        </w:tc>
        <w:tc>
          <w:tcPr>
            <w:tcW w:w="2358" w:type="dxa"/>
            <w:tcBorders>
              <w:top w:val="nil"/>
              <w:left w:val="nil"/>
              <w:bottom w:val="single" w:sz="8" w:space="0" w:color="auto"/>
              <w:right w:val="single" w:sz="8" w:space="0" w:color="auto"/>
            </w:tcBorders>
          </w:tcPr>
          <w:p w:rsidR="00E506F7" w:rsidRPr="00FE29BD" w:rsidRDefault="00E506F7" w:rsidP="00E60513">
            <w:pPr>
              <w:spacing w:before="100" w:beforeAutospacing="1" w:after="100" w:afterAutospacing="1"/>
              <w:ind w:left="360"/>
              <w:jc w:val="both"/>
              <w:rPr>
                <w:sz w:val="20"/>
                <w:szCs w:val="20"/>
              </w:rPr>
            </w:pPr>
            <w:r w:rsidRPr="00FE29BD">
              <w:rPr>
                <w:sz w:val="20"/>
                <w:szCs w:val="20"/>
              </w:rPr>
              <w:t>Lao PDR (</w:t>
            </w:r>
            <w:r>
              <w:rPr>
                <w:sz w:val="20"/>
                <w:szCs w:val="20"/>
              </w:rPr>
              <w:t>11</w:t>
            </w:r>
            <w:r w:rsidRPr="00FE29BD">
              <w:rPr>
                <w:sz w:val="20"/>
                <w:szCs w:val="20"/>
              </w:rPr>
              <w:t xml:space="preserve"> work days)</w:t>
            </w:r>
          </w:p>
        </w:tc>
      </w:tr>
      <w:tr w:rsidR="00E506F7" w:rsidRPr="00FE29BD" w:rsidTr="00E60513">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ind w:left="360"/>
              <w:jc w:val="both"/>
              <w:rPr>
                <w:sz w:val="20"/>
                <w:szCs w:val="20"/>
              </w:rPr>
            </w:pPr>
            <w:r w:rsidRPr="00042E0C">
              <w:rPr>
                <w:sz w:val="20"/>
                <w:szCs w:val="20"/>
              </w:rPr>
              <w:t>Facilitate an internal workshop or focus group discussion about the lessons learned</w:t>
            </w:r>
          </w:p>
          <w:p w:rsidR="00E506F7" w:rsidRPr="00042E0C" w:rsidRDefault="00E506F7" w:rsidP="00E60513">
            <w:pPr>
              <w:spacing w:after="0" w:line="240" w:lineRule="auto"/>
              <w:ind w:left="360"/>
              <w:rPr>
                <w:sz w:val="20"/>
                <w:szCs w:val="20"/>
              </w:rPr>
            </w:pPr>
            <w:r w:rsidRPr="00042E0C">
              <w:rPr>
                <w:sz w:val="20"/>
                <w:szCs w:val="20"/>
              </w:rPr>
              <w:t xml:space="preserve">Lead the national debriefing for programme stakeholders </w:t>
            </w:r>
            <w:r>
              <w:rPr>
                <w:sz w:val="20"/>
                <w:szCs w:val="20"/>
              </w:rPr>
              <w:t xml:space="preserve">in </w:t>
            </w:r>
            <w:r w:rsidRPr="00042E0C">
              <w:rPr>
                <w:sz w:val="20"/>
                <w:szCs w:val="20"/>
              </w:rPr>
              <w:t>Vientiane: presentation of the inception report with a list of preliminary findings to gather feedback from stakeholders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jc w:val="both"/>
              <w:rPr>
                <w:sz w:val="20"/>
                <w:szCs w:val="20"/>
              </w:rPr>
            </w:pPr>
            <w:r w:rsidRPr="00042E0C">
              <w:rPr>
                <w:sz w:val="20"/>
                <w:szCs w:val="20"/>
              </w:rPr>
              <w:t xml:space="preserve">Evaluation Team to </w:t>
            </w:r>
            <w:r w:rsidRPr="00042E0C">
              <w:rPr>
                <w:bCs/>
                <w:sz w:val="20"/>
                <w:szCs w:val="20"/>
              </w:rPr>
              <w:t>MOHA, MOFA and UNDP</w:t>
            </w:r>
            <w:r w:rsidRPr="00042E0C">
              <w:rPr>
                <w:sz w:val="20"/>
                <w:szCs w:val="20"/>
              </w:rPr>
              <w:t xml:space="preserve"> </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rPr>
                <w:sz w:val="20"/>
                <w:szCs w:val="20"/>
              </w:rPr>
            </w:pPr>
            <w:r w:rsidRPr="00042E0C">
              <w:rPr>
                <w:sz w:val="20"/>
                <w:szCs w:val="20"/>
              </w:rPr>
              <w:t>2</w:t>
            </w:r>
            <w:r>
              <w:rPr>
                <w:sz w:val="20"/>
                <w:szCs w:val="20"/>
              </w:rPr>
              <w:t>6</w:t>
            </w:r>
            <w:r w:rsidRPr="00042E0C">
              <w:rPr>
                <w:sz w:val="20"/>
                <w:szCs w:val="20"/>
              </w:rPr>
              <w:t xml:space="preserve"> </w:t>
            </w:r>
            <w:r>
              <w:rPr>
                <w:sz w:val="20"/>
                <w:szCs w:val="20"/>
              </w:rPr>
              <w:t>November</w:t>
            </w:r>
            <w:r w:rsidRPr="00042E0C">
              <w:rPr>
                <w:sz w:val="20"/>
                <w:szCs w:val="20"/>
              </w:rPr>
              <w:t xml:space="preserve"> 2013</w:t>
            </w:r>
          </w:p>
          <w:p w:rsidR="00E506F7" w:rsidRPr="00042E0C" w:rsidRDefault="00E506F7" w:rsidP="00E60513">
            <w:pPr>
              <w:spacing w:before="100" w:beforeAutospacing="1" w:after="100" w:afterAutospacing="1"/>
              <w:ind w:left="360"/>
              <w:rPr>
                <w:sz w:val="20"/>
                <w:szCs w:val="20"/>
              </w:rPr>
            </w:pPr>
          </w:p>
          <w:p w:rsidR="00E506F7" w:rsidRPr="00042E0C" w:rsidRDefault="00E506F7" w:rsidP="00E60513">
            <w:pPr>
              <w:spacing w:before="100" w:beforeAutospacing="1" w:after="100" w:afterAutospacing="1"/>
              <w:ind w:left="318"/>
              <w:rPr>
                <w:sz w:val="20"/>
                <w:szCs w:val="20"/>
              </w:rPr>
            </w:pPr>
            <w:r w:rsidRPr="00042E0C">
              <w:rPr>
                <w:sz w:val="20"/>
                <w:szCs w:val="20"/>
              </w:rPr>
              <w:t>2</w:t>
            </w:r>
            <w:r>
              <w:rPr>
                <w:sz w:val="20"/>
                <w:szCs w:val="20"/>
              </w:rPr>
              <w:t>7</w:t>
            </w:r>
            <w:r w:rsidRPr="00042E0C">
              <w:rPr>
                <w:sz w:val="20"/>
                <w:szCs w:val="20"/>
              </w:rPr>
              <w:t xml:space="preserve"> </w:t>
            </w:r>
            <w:r>
              <w:rPr>
                <w:sz w:val="20"/>
                <w:szCs w:val="20"/>
              </w:rPr>
              <w:t>November</w:t>
            </w:r>
            <w:r w:rsidRPr="00042E0C">
              <w:rPr>
                <w:sz w:val="20"/>
                <w:szCs w:val="20"/>
              </w:rPr>
              <w:t xml:space="preserve"> 2013</w:t>
            </w:r>
          </w:p>
          <w:p w:rsidR="00E506F7" w:rsidRPr="00042E0C" w:rsidRDefault="00E506F7" w:rsidP="00E60513">
            <w:pPr>
              <w:spacing w:before="100" w:beforeAutospacing="1" w:after="100" w:afterAutospacing="1"/>
              <w:ind w:left="360"/>
              <w:rPr>
                <w:sz w:val="20"/>
                <w:szCs w:val="20"/>
              </w:rPr>
            </w:pPr>
          </w:p>
        </w:tc>
        <w:tc>
          <w:tcPr>
            <w:tcW w:w="2358" w:type="dxa"/>
            <w:tcBorders>
              <w:top w:val="nil"/>
              <w:left w:val="nil"/>
              <w:bottom w:val="single" w:sz="8" w:space="0" w:color="auto"/>
              <w:right w:val="single" w:sz="8" w:space="0" w:color="auto"/>
            </w:tcBorders>
          </w:tcPr>
          <w:p w:rsidR="00E506F7" w:rsidRPr="00FE29BD" w:rsidRDefault="00E506F7" w:rsidP="00E60513">
            <w:pPr>
              <w:spacing w:before="100" w:beforeAutospacing="1" w:after="100" w:afterAutospacing="1"/>
              <w:ind w:left="360"/>
              <w:jc w:val="both"/>
              <w:rPr>
                <w:sz w:val="20"/>
                <w:szCs w:val="20"/>
              </w:rPr>
            </w:pPr>
            <w:r>
              <w:rPr>
                <w:sz w:val="20"/>
                <w:szCs w:val="20"/>
              </w:rPr>
              <w:t>Lao PDR</w:t>
            </w:r>
          </w:p>
        </w:tc>
      </w:tr>
      <w:tr w:rsidR="00E506F7" w:rsidRPr="00FE29BD" w:rsidTr="00E60513">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after="0" w:line="240" w:lineRule="auto"/>
              <w:ind w:left="357"/>
              <w:jc w:val="both"/>
              <w:rPr>
                <w:sz w:val="20"/>
                <w:szCs w:val="20"/>
              </w:rPr>
            </w:pPr>
            <w:r w:rsidRPr="00042E0C">
              <w:rPr>
                <w:sz w:val="20"/>
                <w:szCs w:val="20"/>
              </w:rPr>
              <w:t>Draft Report of the Mid-Term  Evaluation + Draft Concept Note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jc w:val="both"/>
              <w:rPr>
                <w:sz w:val="20"/>
                <w:szCs w:val="20"/>
              </w:rPr>
            </w:pPr>
            <w:r w:rsidRPr="00042E0C">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rsidR="00E506F7" w:rsidRPr="00042E0C" w:rsidRDefault="00E506F7" w:rsidP="00E60513">
            <w:pPr>
              <w:spacing w:before="100" w:beforeAutospacing="1" w:after="100" w:afterAutospacing="1"/>
              <w:ind w:left="360"/>
              <w:rPr>
                <w:sz w:val="20"/>
                <w:szCs w:val="20"/>
              </w:rPr>
            </w:pPr>
            <w:r>
              <w:rPr>
                <w:sz w:val="20"/>
                <w:szCs w:val="20"/>
              </w:rPr>
              <w:t>9 December</w:t>
            </w:r>
            <w:r w:rsidRPr="00042E0C">
              <w:rPr>
                <w:sz w:val="20"/>
                <w:szCs w:val="20"/>
              </w:rPr>
              <w:t xml:space="preserve"> 2013</w:t>
            </w:r>
          </w:p>
          <w:p w:rsidR="00E506F7" w:rsidRPr="00042E0C" w:rsidRDefault="00E506F7" w:rsidP="00E60513">
            <w:pPr>
              <w:spacing w:before="100" w:beforeAutospacing="1" w:after="100" w:afterAutospacing="1"/>
              <w:ind w:left="360"/>
              <w:jc w:val="both"/>
              <w:rPr>
                <w:sz w:val="20"/>
                <w:szCs w:val="20"/>
              </w:rPr>
            </w:pPr>
          </w:p>
        </w:tc>
        <w:tc>
          <w:tcPr>
            <w:tcW w:w="2358" w:type="dxa"/>
            <w:tcBorders>
              <w:top w:val="nil"/>
              <w:left w:val="nil"/>
              <w:bottom w:val="single" w:sz="8" w:space="0" w:color="auto"/>
              <w:right w:val="single" w:sz="8" w:space="0" w:color="auto"/>
            </w:tcBorders>
          </w:tcPr>
          <w:p w:rsidR="00E506F7" w:rsidRPr="00FE29BD" w:rsidRDefault="00E506F7" w:rsidP="00E60513">
            <w:pPr>
              <w:spacing w:before="100" w:beforeAutospacing="1" w:after="100" w:afterAutospacing="1"/>
              <w:ind w:left="360"/>
              <w:jc w:val="both"/>
              <w:rPr>
                <w:sz w:val="20"/>
                <w:szCs w:val="20"/>
              </w:rPr>
            </w:pPr>
            <w:r w:rsidRPr="00FE29BD">
              <w:rPr>
                <w:sz w:val="20"/>
                <w:szCs w:val="20"/>
              </w:rPr>
              <w:t>Home based</w:t>
            </w:r>
            <w:r>
              <w:rPr>
                <w:sz w:val="20"/>
                <w:szCs w:val="20"/>
              </w:rPr>
              <w:t xml:space="preserve"> (3</w:t>
            </w:r>
            <w:r w:rsidRPr="00FE29BD">
              <w:rPr>
                <w:sz w:val="20"/>
                <w:szCs w:val="20"/>
              </w:rPr>
              <w:t xml:space="preserve"> work days)</w:t>
            </w:r>
          </w:p>
        </w:tc>
      </w:tr>
      <w:tr w:rsidR="00E506F7" w:rsidRPr="00FE29BD" w:rsidTr="00E60513">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56"/>
              <w:jc w:val="both"/>
              <w:rPr>
                <w:sz w:val="20"/>
                <w:szCs w:val="20"/>
              </w:rPr>
            </w:pPr>
            <w:r w:rsidRPr="00042E0C">
              <w:rPr>
                <w:sz w:val="20"/>
                <w:szCs w:val="20"/>
              </w:rPr>
              <w:t>Review of Draft Report of the Mid-Term  Evaluation + Draft Concept Note refinement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jc w:val="both"/>
              <w:rPr>
                <w:sz w:val="20"/>
                <w:szCs w:val="20"/>
              </w:rPr>
            </w:pPr>
            <w:r w:rsidRPr="00042E0C">
              <w:rPr>
                <w:bCs/>
                <w:sz w:val="20"/>
                <w:szCs w:val="20"/>
              </w:rPr>
              <w:t>MOHA, MOFA and UNDP</w:t>
            </w:r>
          </w:p>
        </w:tc>
        <w:tc>
          <w:tcPr>
            <w:tcW w:w="2178" w:type="dxa"/>
            <w:tcBorders>
              <w:top w:val="nil"/>
              <w:left w:val="nil"/>
              <w:bottom w:val="single" w:sz="8"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rPr>
                <w:sz w:val="20"/>
                <w:szCs w:val="20"/>
              </w:rPr>
            </w:pPr>
            <w:r w:rsidRPr="00042E0C">
              <w:rPr>
                <w:sz w:val="20"/>
                <w:szCs w:val="20"/>
              </w:rPr>
              <w:t>1</w:t>
            </w:r>
            <w:r>
              <w:rPr>
                <w:sz w:val="20"/>
                <w:szCs w:val="20"/>
              </w:rPr>
              <w:t>0</w:t>
            </w:r>
            <w:r w:rsidRPr="00042E0C">
              <w:rPr>
                <w:sz w:val="20"/>
                <w:szCs w:val="20"/>
              </w:rPr>
              <w:t>—2</w:t>
            </w:r>
            <w:r>
              <w:rPr>
                <w:sz w:val="20"/>
                <w:szCs w:val="20"/>
              </w:rPr>
              <w:t>3</w:t>
            </w:r>
            <w:r w:rsidRPr="00042E0C">
              <w:rPr>
                <w:sz w:val="20"/>
                <w:szCs w:val="20"/>
              </w:rPr>
              <w:t xml:space="preserve"> </w:t>
            </w:r>
            <w:r>
              <w:rPr>
                <w:sz w:val="20"/>
                <w:szCs w:val="20"/>
              </w:rPr>
              <w:t>December</w:t>
            </w:r>
            <w:r w:rsidRPr="00042E0C">
              <w:rPr>
                <w:sz w:val="20"/>
                <w:szCs w:val="20"/>
              </w:rPr>
              <w:t xml:space="preserve"> 2013</w:t>
            </w:r>
          </w:p>
        </w:tc>
        <w:tc>
          <w:tcPr>
            <w:tcW w:w="2358" w:type="dxa"/>
            <w:tcBorders>
              <w:top w:val="nil"/>
              <w:left w:val="nil"/>
              <w:bottom w:val="single" w:sz="8" w:space="0" w:color="auto"/>
              <w:right w:val="single" w:sz="8" w:space="0" w:color="auto"/>
            </w:tcBorders>
          </w:tcPr>
          <w:p w:rsidR="00E506F7" w:rsidRPr="00FE29BD" w:rsidRDefault="00E506F7" w:rsidP="00E60513">
            <w:pPr>
              <w:spacing w:before="100" w:beforeAutospacing="1" w:after="100" w:afterAutospacing="1"/>
              <w:ind w:left="360"/>
              <w:jc w:val="both"/>
              <w:rPr>
                <w:sz w:val="20"/>
                <w:szCs w:val="20"/>
              </w:rPr>
            </w:pPr>
            <w:r w:rsidRPr="00FE29BD">
              <w:rPr>
                <w:sz w:val="20"/>
                <w:szCs w:val="20"/>
              </w:rPr>
              <w:t>Concurrent action</w:t>
            </w:r>
          </w:p>
        </w:tc>
      </w:tr>
      <w:tr w:rsidR="00E506F7" w:rsidRPr="00FE29BD" w:rsidTr="00E60513">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rPr>
                <w:sz w:val="20"/>
                <w:szCs w:val="20"/>
              </w:rPr>
            </w:pPr>
            <w:r w:rsidRPr="00042E0C">
              <w:rPr>
                <w:sz w:val="20"/>
                <w:szCs w:val="20"/>
              </w:rPr>
              <w:t>Final Report, including the concept note &amp;  executive summary</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jc w:val="both"/>
              <w:rPr>
                <w:sz w:val="20"/>
                <w:szCs w:val="20"/>
              </w:rPr>
            </w:pPr>
            <w:r w:rsidRPr="00042E0C">
              <w:rPr>
                <w:sz w:val="20"/>
                <w:szCs w:val="20"/>
              </w:rPr>
              <w:t>Evaluation Team</w:t>
            </w:r>
          </w:p>
        </w:tc>
        <w:tc>
          <w:tcPr>
            <w:tcW w:w="2178" w:type="dxa"/>
            <w:tcBorders>
              <w:top w:val="nil"/>
              <w:left w:val="nil"/>
              <w:bottom w:val="single" w:sz="4" w:space="0" w:color="auto"/>
              <w:right w:val="single" w:sz="8" w:space="0" w:color="auto"/>
            </w:tcBorders>
            <w:tcMar>
              <w:top w:w="0" w:type="dxa"/>
              <w:left w:w="108" w:type="dxa"/>
              <w:bottom w:w="0" w:type="dxa"/>
              <w:right w:w="108" w:type="dxa"/>
            </w:tcMar>
          </w:tcPr>
          <w:p w:rsidR="00E506F7" w:rsidRPr="00042E0C" w:rsidRDefault="00E506F7" w:rsidP="00E60513">
            <w:pPr>
              <w:jc w:val="center"/>
              <w:rPr>
                <w:sz w:val="20"/>
                <w:szCs w:val="20"/>
              </w:rPr>
            </w:pPr>
            <w:r>
              <w:rPr>
                <w:sz w:val="20"/>
                <w:szCs w:val="20"/>
              </w:rPr>
              <w:t>30</w:t>
            </w:r>
            <w:r w:rsidRPr="00042E0C">
              <w:rPr>
                <w:sz w:val="20"/>
                <w:szCs w:val="20"/>
              </w:rPr>
              <w:t xml:space="preserve"> </w:t>
            </w:r>
            <w:r>
              <w:rPr>
                <w:sz w:val="20"/>
                <w:szCs w:val="20"/>
              </w:rPr>
              <w:t>December</w:t>
            </w:r>
            <w:r w:rsidRPr="00042E0C">
              <w:rPr>
                <w:sz w:val="20"/>
                <w:szCs w:val="20"/>
              </w:rPr>
              <w:t xml:space="preserve"> 2013</w:t>
            </w:r>
          </w:p>
        </w:tc>
        <w:tc>
          <w:tcPr>
            <w:tcW w:w="2358" w:type="dxa"/>
            <w:tcBorders>
              <w:top w:val="nil"/>
              <w:left w:val="nil"/>
              <w:bottom w:val="single" w:sz="4" w:space="0" w:color="auto"/>
              <w:right w:val="single" w:sz="8" w:space="0" w:color="auto"/>
            </w:tcBorders>
          </w:tcPr>
          <w:p w:rsidR="00E506F7" w:rsidRPr="00FE29BD" w:rsidRDefault="00E506F7" w:rsidP="00E60513">
            <w:pPr>
              <w:spacing w:before="100" w:beforeAutospacing="1" w:after="100" w:afterAutospacing="1"/>
              <w:ind w:left="360"/>
              <w:rPr>
                <w:sz w:val="20"/>
                <w:szCs w:val="20"/>
              </w:rPr>
            </w:pPr>
            <w:r w:rsidRPr="00FE29BD">
              <w:rPr>
                <w:sz w:val="20"/>
                <w:szCs w:val="20"/>
              </w:rPr>
              <w:t xml:space="preserve">Home based </w:t>
            </w:r>
            <w:r>
              <w:rPr>
                <w:sz w:val="20"/>
                <w:szCs w:val="20"/>
              </w:rPr>
              <w:t>(3</w:t>
            </w:r>
            <w:r w:rsidRPr="00FE29BD">
              <w:rPr>
                <w:sz w:val="20"/>
                <w:szCs w:val="20"/>
              </w:rPr>
              <w:t xml:space="preserve"> work days)</w:t>
            </w:r>
          </w:p>
        </w:tc>
      </w:tr>
      <w:tr w:rsidR="00E506F7" w:rsidRPr="00FE29BD" w:rsidTr="00E60513">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rPr>
                <w:sz w:val="20"/>
                <w:szCs w:val="20"/>
              </w:rPr>
            </w:pPr>
            <w:r w:rsidRPr="00042E0C">
              <w:rPr>
                <w:sz w:val="20"/>
                <w:szCs w:val="20"/>
              </w:rPr>
              <w:t>Dissemination of final version of the Mid-Term Evaluation Report to stakeholders</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rPr>
                <w:sz w:val="20"/>
                <w:szCs w:val="20"/>
              </w:rPr>
            </w:pPr>
            <w:r w:rsidRPr="00042E0C">
              <w:rPr>
                <w:bCs/>
                <w:sz w:val="20"/>
                <w:szCs w:val="20"/>
              </w:rPr>
              <w:t>MOHA, MOFA and UNDP</w:t>
            </w:r>
          </w:p>
        </w:tc>
        <w:tc>
          <w:tcPr>
            <w:tcW w:w="2178" w:type="dxa"/>
            <w:tcBorders>
              <w:top w:val="nil"/>
              <w:left w:val="nil"/>
              <w:bottom w:val="single" w:sz="4" w:space="0" w:color="auto"/>
              <w:right w:val="single" w:sz="8" w:space="0" w:color="auto"/>
            </w:tcBorders>
            <w:tcMar>
              <w:top w:w="0" w:type="dxa"/>
              <w:left w:w="108" w:type="dxa"/>
              <w:bottom w:w="0" w:type="dxa"/>
              <w:right w:w="108" w:type="dxa"/>
            </w:tcMar>
          </w:tcPr>
          <w:p w:rsidR="00E506F7" w:rsidRPr="00042E0C" w:rsidRDefault="00E506F7" w:rsidP="00E60513">
            <w:pPr>
              <w:spacing w:before="100" w:beforeAutospacing="1" w:after="100" w:afterAutospacing="1"/>
              <w:ind w:left="360"/>
              <w:rPr>
                <w:sz w:val="20"/>
                <w:szCs w:val="20"/>
              </w:rPr>
            </w:pPr>
            <w:r>
              <w:rPr>
                <w:sz w:val="20"/>
                <w:szCs w:val="20"/>
              </w:rPr>
              <w:t>14</w:t>
            </w:r>
            <w:r w:rsidRPr="00042E0C">
              <w:rPr>
                <w:sz w:val="20"/>
                <w:szCs w:val="20"/>
              </w:rPr>
              <w:t xml:space="preserve"> </w:t>
            </w:r>
            <w:r>
              <w:rPr>
                <w:sz w:val="20"/>
                <w:szCs w:val="20"/>
              </w:rPr>
              <w:t>January</w:t>
            </w:r>
            <w:r w:rsidRPr="00042E0C">
              <w:rPr>
                <w:sz w:val="20"/>
                <w:szCs w:val="20"/>
              </w:rPr>
              <w:t xml:space="preserve"> 201</w:t>
            </w:r>
            <w:r>
              <w:rPr>
                <w:sz w:val="20"/>
                <w:szCs w:val="20"/>
              </w:rPr>
              <w:t>4</w:t>
            </w:r>
          </w:p>
        </w:tc>
        <w:tc>
          <w:tcPr>
            <w:tcW w:w="2358" w:type="dxa"/>
            <w:tcBorders>
              <w:top w:val="nil"/>
              <w:left w:val="nil"/>
              <w:bottom w:val="single" w:sz="4" w:space="0" w:color="auto"/>
              <w:right w:val="single" w:sz="8" w:space="0" w:color="auto"/>
            </w:tcBorders>
          </w:tcPr>
          <w:p w:rsidR="00E506F7" w:rsidRPr="00FE29BD" w:rsidRDefault="00E506F7" w:rsidP="00E60513">
            <w:pPr>
              <w:spacing w:before="100" w:beforeAutospacing="1" w:after="100" w:afterAutospacing="1"/>
              <w:ind w:left="360"/>
              <w:rPr>
                <w:sz w:val="20"/>
                <w:szCs w:val="20"/>
              </w:rPr>
            </w:pPr>
            <w:r w:rsidRPr="00FE29BD">
              <w:rPr>
                <w:sz w:val="20"/>
                <w:szCs w:val="20"/>
              </w:rPr>
              <w:t>UNDP</w:t>
            </w:r>
          </w:p>
        </w:tc>
      </w:tr>
    </w:tbl>
    <w:p w:rsidR="00E506F7" w:rsidRPr="00FE29BD" w:rsidRDefault="00E506F7" w:rsidP="00E506F7">
      <w:pPr>
        <w:ind w:right="-10"/>
        <w:rPr>
          <w:b/>
          <w:bCs/>
          <w:i/>
          <w:snapToGrid w:val="0"/>
          <w:lang w:eastAsia="ja-JP"/>
        </w:rPr>
      </w:pPr>
    </w:p>
    <w:p w:rsidR="00E506F7" w:rsidRPr="00FE29BD" w:rsidRDefault="00E506F7" w:rsidP="00E506F7">
      <w:pPr>
        <w:ind w:right="-10"/>
        <w:rPr>
          <w:b/>
          <w:bCs/>
          <w:i/>
          <w:snapToGrid w:val="0"/>
          <w:lang w:eastAsia="ja-JP"/>
        </w:rPr>
      </w:pPr>
      <w:r>
        <w:rPr>
          <w:b/>
          <w:bCs/>
          <w:i/>
          <w:snapToGrid w:val="0"/>
          <w:lang w:eastAsia="ja-JP"/>
        </w:rPr>
        <w:t>Estimated level of e</w:t>
      </w:r>
      <w:r w:rsidRPr="00FE29BD">
        <w:rPr>
          <w:b/>
          <w:bCs/>
          <w:i/>
          <w:snapToGrid w:val="0"/>
          <w:lang w:eastAsia="ja-JP"/>
        </w:rPr>
        <w:t>ffort</w:t>
      </w:r>
      <w:r>
        <w:rPr>
          <w:b/>
          <w:bCs/>
          <w:i/>
          <w:snapToGrid w:val="0"/>
          <w:lang w:eastAsia="ja-JP"/>
        </w:rPr>
        <w:t xml:space="preserve"> 19 </w:t>
      </w:r>
      <w:r w:rsidRPr="00FE29BD">
        <w:rPr>
          <w:b/>
          <w:bCs/>
          <w:i/>
          <w:snapToGrid w:val="0"/>
          <w:lang w:eastAsia="ja-JP"/>
        </w:rPr>
        <w:t>work days on a 6 day working week</w:t>
      </w:r>
    </w:p>
    <w:p w:rsidR="00E506F7" w:rsidRDefault="00E506F7" w:rsidP="00E506F7">
      <w:pPr>
        <w:jc w:val="both"/>
        <w:rPr>
          <w:b/>
          <w:bCs/>
          <w:sz w:val="24"/>
          <w:szCs w:val="24"/>
        </w:rPr>
      </w:pPr>
    </w:p>
    <w:p w:rsidR="00E506F7" w:rsidRPr="00FE29BD" w:rsidRDefault="00E506F7" w:rsidP="00E506F7">
      <w:pPr>
        <w:jc w:val="both"/>
        <w:rPr>
          <w:b/>
          <w:bCs/>
          <w:sz w:val="24"/>
          <w:szCs w:val="24"/>
        </w:rPr>
      </w:pPr>
      <w:r w:rsidRPr="00FE29BD">
        <w:rPr>
          <w:b/>
          <w:bCs/>
          <w:sz w:val="24"/>
          <w:szCs w:val="24"/>
        </w:rPr>
        <w:t>COMPOSITION OF THE TEAM</w:t>
      </w:r>
    </w:p>
    <w:p w:rsidR="00E506F7" w:rsidRPr="00FE29BD" w:rsidRDefault="00E506F7" w:rsidP="00E506F7">
      <w:pPr>
        <w:spacing w:after="0" w:line="240" w:lineRule="auto"/>
        <w:jc w:val="both"/>
        <w:rPr>
          <w:bCs/>
          <w:sz w:val="24"/>
          <w:szCs w:val="24"/>
        </w:rPr>
      </w:pPr>
      <w:r w:rsidRPr="00FE29BD">
        <w:rPr>
          <w:bCs/>
          <w:sz w:val="24"/>
          <w:szCs w:val="24"/>
        </w:rPr>
        <w:t xml:space="preserve">The required team needs to be both knowledgeable about civil society emergence </w:t>
      </w:r>
      <w:r>
        <w:rPr>
          <w:bCs/>
          <w:sz w:val="24"/>
          <w:szCs w:val="24"/>
        </w:rPr>
        <w:t xml:space="preserve">and an enabling legal environment for civil society and citizen participation </w:t>
      </w:r>
      <w:r w:rsidRPr="00FE29BD">
        <w:rPr>
          <w:bCs/>
          <w:sz w:val="24"/>
          <w:szCs w:val="24"/>
        </w:rPr>
        <w:t>globally but with an appreciation of the unique issues that characterize the</w:t>
      </w:r>
      <w:r>
        <w:rPr>
          <w:bCs/>
          <w:sz w:val="24"/>
          <w:szCs w:val="24"/>
        </w:rPr>
        <w:t xml:space="preserve"> (public administration reform) </w:t>
      </w:r>
      <w:r w:rsidRPr="00FE29BD">
        <w:rPr>
          <w:bCs/>
          <w:sz w:val="24"/>
          <w:szCs w:val="24"/>
        </w:rPr>
        <w:t xml:space="preserve">processes </w:t>
      </w:r>
      <w:r>
        <w:rPr>
          <w:bCs/>
          <w:sz w:val="24"/>
          <w:szCs w:val="24"/>
        </w:rPr>
        <w:t>(</w:t>
      </w:r>
      <w:r w:rsidRPr="00FE29BD">
        <w:rPr>
          <w:bCs/>
          <w:sz w:val="24"/>
          <w:szCs w:val="24"/>
        </w:rPr>
        <w:t>in Lao PDR</w:t>
      </w:r>
      <w:r>
        <w:rPr>
          <w:bCs/>
          <w:sz w:val="24"/>
          <w:szCs w:val="24"/>
        </w:rPr>
        <w:t>)</w:t>
      </w:r>
      <w:r w:rsidRPr="00FE29BD">
        <w:rPr>
          <w:bCs/>
          <w:sz w:val="24"/>
          <w:szCs w:val="24"/>
        </w:rPr>
        <w:t xml:space="preserve">. </w:t>
      </w:r>
    </w:p>
    <w:p w:rsidR="00E506F7" w:rsidRPr="00FE29BD" w:rsidRDefault="00E506F7" w:rsidP="00E506F7">
      <w:pPr>
        <w:spacing w:after="0" w:line="240" w:lineRule="auto"/>
        <w:jc w:val="both"/>
        <w:rPr>
          <w:bCs/>
          <w:sz w:val="24"/>
          <w:szCs w:val="24"/>
        </w:rPr>
      </w:pPr>
    </w:p>
    <w:p w:rsidR="00E506F7" w:rsidRPr="00FE29BD" w:rsidRDefault="00E506F7" w:rsidP="00E506F7">
      <w:pPr>
        <w:spacing w:after="0" w:line="240" w:lineRule="auto"/>
        <w:jc w:val="both"/>
        <w:rPr>
          <w:bCs/>
          <w:sz w:val="24"/>
          <w:szCs w:val="24"/>
        </w:rPr>
      </w:pPr>
      <w:r w:rsidRPr="00FE29BD">
        <w:rPr>
          <w:bCs/>
          <w:sz w:val="24"/>
          <w:szCs w:val="24"/>
        </w:rPr>
        <w:t>Therefore, the evaluation team will be headed by an international expert</w:t>
      </w:r>
      <w:r>
        <w:rPr>
          <w:bCs/>
          <w:sz w:val="24"/>
          <w:szCs w:val="24"/>
        </w:rPr>
        <w:t xml:space="preserve"> on civil society regulatory frameworks and their implementation</w:t>
      </w:r>
      <w:r w:rsidRPr="00FE29BD">
        <w:rPr>
          <w:bCs/>
          <w:sz w:val="24"/>
          <w:szCs w:val="24"/>
        </w:rPr>
        <w:t xml:space="preserve"> (Team Leader), assisted by a national consult</w:t>
      </w:r>
      <w:r>
        <w:rPr>
          <w:bCs/>
          <w:sz w:val="24"/>
          <w:szCs w:val="24"/>
        </w:rPr>
        <w:t xml:space="preserve">ant / </w:t>
      </w:r>
      <w:r w:rsidRPr="00FE29BD">
        <w:rPr>
          <w:bCs/>
          <w:sz w:val="24"/>
          <w:szCs w:val="24"/>
        </w:rPr>
        <w:t>translator. Other members of the team may include:</w:t>
      </w:r>
    </w:p>
    <w:p w:rsidR="00E506F7" w:rsidRPr="00FE29BD" w:rsidRDefault="00E506F7" w:rsidP="00E506F7">
      <w:pPr>
        <w:pStyle w:val="ListParagraph"/>
        <w:numPr>
          <w:ilvl w:val="0"/>
          <w:numId w:val="24"/>
        </w:numPr>
        <w:jc w:val="both"/>
        <w:rPr>
          <w:bCs/>
          <w:sz w:val="24"/>
          <w:szCs w:val="24"/>
        </w:rPr>
      </w:pPr>
      <w:r w:rsidRPr="00FE29BD">
        <w:rPr>
          <w:bCs/>
          <w:sz w:val="24"/>
          <w:szCs w:val="24"/>
        </w:rPr>
        <w:t>Representative from UNDP;</w:t>
      </w:r>
    </w:p>
    <w:p w:rsidR="00E506F7" w:rsidRPr="00FE29BD" w:rsidRDefault="00E506F7" w:rsidP="00E506F7">
      <w:pPr>
        <w:pStyle w:val="ListParagraph"/>
        <w:numPr>
          <w:ilvl w:val="0"/>
          <w:numId w:val="24"/>
        </w:numPr>
        <w:jc w:val="both"/>
        <w:rPr>
          <w:bCs/>
          <w:sz w:val="24"/>
          <w:szCs w:val="24"/>
        </w:rPr>
      </w:pPr>
      <w:r w:rsidRPr="00FE29BD">
        <w:rPr>
          <w:bCs/>
          <w:sz w:val="24"/>
          <w:szCs w:val="24"/>
        </w:rPr>
        <w:t>Representative</w:t>
      </w:r>
      <w:r>
        <w:rPr>
          <w:bCs/>
          <w:sz w:val="24"/>
          <w:szCs w:val="24"/>
        </w:rPr>
        <w:t>s from MOHA and MOFA</w:t>
      </w:r>
    </w:p>
    <w:p w:rsidR="00E506F7" w:rsidRPr="00FE29BD" w:rsidRDefault="00E506F7" w:rsidP="00E506F7">
      <w:pPr>
        <w:spacing w:after="0" w:line="240" w:lineRule="auto"/>
        <w:jc w:val="both"/>
        <w:rPr>
          <w:bCs/>
          <w:sz w:val="24"/>
          <w:szCs w:val="24"/>
        </w:rPr>
      </w:pPr>
    </w:p>
    <w:p w:rsidR="00E506F7" w:rsidRPr="00042E0C" w:rsidRDefault="00E506F7" w:rsidP="00E506F7">
      <w:pPr>
        <w:ind w:left="360"/>
        <w:jc w:val="both"/>
        <w:rPr>
          <w:rFonts w:cs="Calibri"/>
          <w:color w:val="000000"/>
          <w:sz w:val="24"/>
          <w:szCs w:val="24"/>
        </w:rPr>
      </w:pPr>
      <w:r w:rsidRPr="00F91E06">
        <w:rPr>
          <w:bCs/>
          <w:sz w:val="24"/>
          <w:szCs w:val="24"/>
        </w:rPr>
        <w:t xml:space="preserve">The Team Members will have to be able to focus on the core issues identify the strengths, weaknesses, opportunities encountered during the implementation of the first phase of the CSSP and with that knowledge, </w:t>
      </w:r>
      <w:r w:rsidRPr="00042E0C">
        <w:rPr>
          <w:bCs/>
          <w:sz w:val="24"/>
          <w:szCs w:val="24"/>
        </w:rPr>
        <w:t xml:space="preserve">frame a Concept Paper which is fully informed and </w:t>
      </w:r>
      <w:r w:rsidRPr="00042E0C">
        <w:rPr>
          <w:bCs/>
          <w:sz w:val="24"/>
          <w:szCs w:val="24"/>
        </w:rPr>
        <w:lastRenderedPageBreak/>
        <w:t xml:space="preserve">structured to avoid similar pitfalls in the second part of the CSSP [mid-2013-2014] </w:t>
      </w:r>
      <w:r w:rsidRPr="00042E0C">
        <w:rPr>
          <w:rFonts w:cs="Calibri"/>
          <w:color w:val="000000"/>
          <w:sz w:val="24"/>
          <w:szCs w:val="24"/>
        </w:rPr>
        <w:t>and the formulation of a second phase of the CSSP beyond 2014.</w:t>
      </w:r>
    </w:p>
    <w:p w:rsidR="00E506F7" w:rsidRPr="00042E0C" w:rsidRDefault="00E506F7" w:rsidP="00E506F7">
      <w:pPr>
        <w:spacing w:after="0" w:line="240" w:lineRule="auto"/>
        <w:jc w:val="both"/>
        <w:rPr>
          <w:b/>
          <w:bCs/>
          <w:sz w:val="24"/>
          <w:szCs w:val="24"/>
        </w:rPr>
      </w:pPr>
    </w:p>
    <w:p w:rsidR="00E506F7" w:rsidRPr="00042E0C" w:rsidRDefault="00E506F7" w:rsidP="00E506F7">
      <w:pPr>
        <w:pStyle w:val="ListParagraph"/>
        <w:numPr>
          <w:ilvl w:val="0"/>
          <w:numId w:val="15"/>
        </w:numPr>
        <w:jc w:val="both"/>
        <w:rPr>
          <w:color w:val="0070C0"/>
        </w:rPr>
      </w:pPr>
      <w:r w:rsidRPr="00042E0C">
        <w:rPr>
          <w:b/>
          <w:bCs/>
          <w:color w:val="0070C0"/>
          <w:sz w:val="24"/>
          <w:szCs w:val="24"/>
        </w:rPr>
        <w:t>Team Leader</w:t>
      </w:r>
    </w:p>
    <w:p w:rsidR="00E506F7" w:rsidRPr="00042E0C" w:rsidRDefault="00E506F7" w:rsidP="00E506F7">
      <w:pPr>
        <w:spacing w:after="0"/>
        <w:jc w:val="both"/>
      </w:pPr>
    </w:p>
    <w:p w:rsidR="00E506F7" w:rsidRPr="00F529A2" w:rsidRDefault="00E506F7" w:rsidP="00E506F7">
      <w:pPr>
        <w:jc w:val="both"/>
        <w:rPr>
          <w:rFonts w:cs="Calibri"/>
          <w:color w:val="000000"/>
          <w:sz w:val="24"/>
          <w:szCs w:val="24"/>
        </w:rPr>
      </w:pPr>
      <w:r w:rsidRPr="00042E0C">
        <w:rPr>
          <w:rFonts w:ascii="Arial" w:hAnsi="Arial" w:cs="Arial"/>
        </w:rPr>
        <w:t xml:space="preserve">The evaluation team will be headed by an </w:t>
      </w:r>
      <w:r w:rsidRPr="00FE29BD">
        <w:rPr>
          <w:bCs/>
          <w:sz w:val="24"/>
          <w:szCs w:val="24"/>
        </w:rPr>
        <w:t>international expert</w:t>
      </w:r>
      <w:r>
        <w:rPr>
          <w:bCs/>
          <w:sz w:val="24"/>
          <w:szCs w:val="24"/>
        </w:rPr>
        <w:t xml:space="preserve"> on civil society regulatory frameworks and their implementation</w:t>
      </w:r>
      <w:r w:rsidRPr="00042E0C">
        <w:rPr>
          <w:rFonts w:ascii="Arial" w:hAnsi="Arial" w:cs="Arial"/>
        </w:rPr>
        <w:t xml:space="preserve">. He/she </w:t>
      </w:r>
      <w:r w:rsidRPr="00042E0C">
        <w:rPr>
          <w:sz w:val="24"/>
          <w:szCs w:val="24"/>
        </w:rPr>
        <w:t xml:space="preserve">will evaluate the results, achievements and constraints in the implementation of CSSP and provide recommendations for </w:t>
      </w:r>
      <w:r w:rsidRPr="00042E0C">
        <w:rPr>
          <w:bCs/>
          <w:sz w:val="24"/>
          <w:szCs w:val="24"/>
        </w:rPr>
        <w:t xml:space="preserve">the second part of the CSSP [mid-2013-2014] </w:t>
      </w:r>
      <w:r w:rsidRPr="00042E0C">
        <w:rPr>
          <w:rFonts w:cs="Calibri"/>
          <w:color w:val="000000"/>
          <w:sz w:val="24"/>
          <w:szCs w:val="24"/>
        </w:rPr>
        <w:t xml:space="preserve">and the formulation of a second phase of the CSSP beyond 2014. </w:t>
      </w:r>
      <w:r w:rsidRPr="00042E0C">
        <w:rPr>
          <w:sz w:val="24"/>
          <w:szCs w:val="24"/>
        </w:rPr>
        <w:t>The Team Leader will be responsible for delivering the final version of the Mid-Term Evaluation Report in a timely</w:t>
      </w:r>
      <w:r w:rsidRPr="00FE29BD">
        <w:rPr>
          <w:sz w:val="24"/>
          <w:szCs w:val="24"/>
        </w:rPr>
        <w:t xml:space="preserve"> manner.</w:t>
      </w:r>
    </w:p>
    <w:p w:rsidR="00E506F7" w:rsidRPr="00FE29BD" w:rsidRDefault="00E506F7" w:rsidP="00E506F7">
      <w:pPr>
        <w:spacing w:after="0" w:line="240" w:lineRule="auto"/>
        <w:jc w:val="both"/>
        <w:rPr>
          <w:b/>
          <w:bCs/>
          <w:sz w:val="24"/>
          <w:szCs w:val="24"/>
        </w:rPr>
      </w:pPr>
      <w:r w:rsidRPr="00FE29BD">
        <w:rPr>
          <w:b/>
          <w:bCs/>
          <w:sz w:val="24"/>
          <w:szCs w:val="24"/>
        </w:rPr>
        <w:t>Responsibilities of the Team Leader</w:t>
      </w:r>
    </w:p>
    <w:p w:rsidR="00E506F7" w:rsidRPr="00FE29BD" w:rsidRDefault="00E506F7" w:rsidP="00E506F7">
      <w:pPr>
        <w:spacing w:after="0" w:line="240" w:lineRule="auto"/>
        <w:jc w:val="both"/>
        <w:rPr>
          <w:b/>
          <w:bCs/>
          <w:sz w:val="24"/>
          <w:szCs w:val="24"/>
        </w:rPr>
      </w:pPr>
    </w:p>
    <w:p w:rsidR="00E506F7" w:rsidRDefault="00E506F7" w:rsidP="00E506F7">
      <w:pPr>
        <w:numPr>
          <w:ilvl w:val="0"/>
          <w:numId w:val="12"/>
        </w:numPr>
        <w:spacing w:after="0" w:line="240" w:lineRule="auto"/>
        <w:rPr>
          <w:rFonts w:cs="Arial"/>
          <w:sz w:val="24"/>
          <w:szCs w:val="24"/>
        </w:rPr>
      </w:pPr>
      <w:r w:rsidRPr="00FE29BD">
        <w:rPr>
          <w:rFonts w:cs="Arial"/>
          <w:sz w:val="24"/>
          <w:szCs w:val="24"/>
        </w:rPr>
        <w:t>Documentation review and framing of evaluation questions;</w:t>
      </w:r>
    </w:p>
    <w:p w:rsidR="00E506F7" w:rsidRPr="00FE29BD" w:rsidRDefault="00E506F7" w:rsidP="00E506F7">
      <w:pPr>
        <w:numPr>
          <w:ilvl w:val="0"/>
          <w:numId w:val="12"/>
        </w:numPr>
        <w:spacing w:after="0" w:line="240" w:lineRule="auto"/>
        <w:rPr>
          <w:rFonts w:cs="Arial"/>
          <w:sz w:val="24"/>
          <w:szCs w:val="24"/>
        </w:rPr>
      </w:pPr>
      <w:r>
        <w:rPr>
          <w:rFonts w:cs="Arial"/>
          <w:sz w:val="24"/>
          <w:szCs w:val="24"/>
        </w:rPr>
        <w:t>Write inception report;</w:t>
      </w:r>
    </w:p>
    <w:p w:rsidR="00E506F7" w:rsidRPr="00FE29BD" w:rsidRDefault="00E506F7" w:rsidP="00E506F7">
      <w:pPr>
        <w:pStyle w:val="ListParagraph"/>
        <w:numPr>
          <w:ilvl w:val="0"/>
          <w:numId w:val="12"/>
        </w:numPr>
        <w:rPr>
          <w:rFonts w:cs="Arial"/>
          <w:sz w:val="24"/>
          <w:szCs w:val="24"/>
        </w:rPr>
      </w:pPr>
      <w:r w:rsidRPr="00FE29BD">
        <w:rPr>
          <w:rFonts w:cs="Arial"/>
          <w:sz w:val="24"/>
          <w:szCs w:val="24"/>
        </w:rPr>
        <w:t>Provide a global perspective and insights about governance, civil society</w:t>
      </w:r>
      <w:r>
        <w:rPr>
          <w:rFonts w:cs="Arial"/>
          <w:sz w:val="24"/>
          <w:szCs w:val="24"/>
        </w:rPr>
        <w:t xml:space="preserve"> in Lao PDR</w:t>
      </w:r>
      <w:r w:rsidRPr="00FE29BD">
        <w:rPr>
          <w:rFonts w:cs="Arial"/>
          <w:sz w:val="24"/>
          <w:szCs w:val="24"/>
        </w:rPr>
        <w:t>;</w:t>
      </w:r>
    </w:p>
    <w:p w:rsidR="00E506F7" w:rsidRPr="00FE29BD" w:rsidRDefault="00E506F7" w:rsidP="00E506F7">
      <w:pPr>
        <w:numPr>
          <w:ilvl w:val="0"/>
          <w:numId w:val="12"/>
        </w:numPr>
        <w:spacing w:after="0" w:line="240" w:lineRule="auto"/>
        <w:rPr>
          <w:rFonts w:cs="Arial"/>
          <w:sz w:val="24"/>
          <w:szCs w:val="24"/>
        </w:rPr>
      </w:pPr>
      <w:r w:rsidRPr="00FE29BD">
        <w:rPr>
          <w:rFonts w:cs="Arial"/>
          <w:sz w:val="24"/>
          <w:szCs w:val="24"/>
        </w:rPr>
        <w:t xml:space="preserve">Leading the evaluation team in planning, execution and reporting; </w:t>
      </w:r>
    </w:p>
    <w:p w:rsidR="00E506F7" w:rsidRPr="00FE29BD" w:rsidRDefault="00E506F7" w:rsidP="00E506F7">
      <w:pPr>
        <w:numPr>
          <w:ilvl w:val="0"/>
          <w:numId w:val="12"/>
        </w:numPr>
        <w:spacing w:after="0" w:line="240" w:lineRule="auto"/>
        <w:rPr>
          <w:rFonts w:cs="Arial"/>
          <w:sz w:val="24"/>
          <w:szCs w:val="24"/>
        </w:rPr>
      </w:pPr>
      <w:r w:rsidRPr="00FE29BD">
        <w:rPr>
          <w:rFonts w:cs="Arial"/>
          <w:sz w:val="24"/>
          <w:szCs w:val="24"/>
        </w:rPr>
        <w:t>Deciding and managing  division of labour within the evaluation team;</w:t>
      </w:r>
    </w:p>
    <w:p w:rsidR="00E506F7" w:rsidRPr="00042E0C" w:rsidRDefault="00E506F7" w:rsidP="00E506F7">
      <w:pPr>
        <w:numPr>
          <w:ilvl w:val="0"/>
          <w:numId w:val="12"/>
        </w:numPr>
        <w:spacing w:after="0" w:line="240" w:lineRule="auto"/>
        <w:rPr>
          <w:rFonts w:cs="Arial"/>
          <w:sz w:val="24"/>
          <w:szCs w:val="24"/>
        </w:rPr>
      </w:pPr>
      <w:r w:rsidRPr="00FE29BD">
        <w:rPr>
          <w:rFonts w:cs="Arial"/>
          <w:sz w:val="24"/>
          <w:szCs w:val="24"/>
        </w:rPr>
        <w:t xml:space="preserve">Use </w:t>
      </w:r>
      <w:r w:rsidRPr="00042E0C">
        <w:rPr>
          <w:rFonts w:cs="Arial"/>
          <w:sz w:val="24"/>
          <w:szCs w:val="24"/>
        </w:rPr>
        <w:t>of best practice evaluation methodologies in conducting the evaluation;</w:t>
      </w:r>
    </w:p>
    <w:p w:rsidR="00E506F7" w:rsidRPr="00042E0C" w:rsidRDefault="00E506F7" w:rsidP="00E506F7">
      <w:pPr>
        <w:pStyle w:val="ListParagraph"/>
        <w:numPr>
          <w:ilvl w:val="0"/>
          <w:numId w:val="23"/>
        </w:numPr>
        <w:jc w:val="both"/>
        <w:rPr>
          <w:sz w:val="24"/>
          <w:szCs w:val="24"/>
          <w:lang w:val="en-US"/>
        </w:rPr>
      </w:pPr>
      <w:r w:rsidRPr="00042E0C">
        <w:rPr>
          <w:sz w:val="24"/>
          <w:szCs w:val="24"/>
          <w:lang w:val="en-US"/>
        </w:rPr>
        <w:t xml:space="preserve">Hold consultations and interviews with relevant stakeholders and strategic partners: (Lao) civil society organizations, mass organizations, international NGOs, the Ministry of Home Affairs, the Ministry of Foreign Affairs, a selection of ministries (Ministry of Public Works and Transport, Ministry of Finance, Ministry of Planning and Investment, Ministry of Public Security), a selection of </w:t>
      </w:r>
      <w:r w:rsidRPr="00042E0C">
        <w:rPr>
          <w:rFonts w:cstheme="minorHAnsi"/>
          <w:sz w:val="24"/>
          <w:szCs w:val="24"/>
          <w:lang w:val="en-US" w:bidi="lo-LA"/>
        </w:rPr>
        <w:t>Line offices and the Department of</w:t>
      </w:r>
      <w:r w:rsidRPr="00042E0C">
        <w:rPr>
          <w:rFonts w:cstheme="minorHAnsi"/>
          <w:sz w:val="24"/>
          <w:szCs w:val="24"/>
        </w:rPr>
        <w:t xml:space="preserve"> Home Affairs and Foreign Affairs </w:t>
      </w:r>
      <w:r w:rsidRPr="00042E0C">
        <w:rPr>
          <w:rFonts w:cstheme="minorHAnsi"/>
          <w:sz w:val="24"/>
          <w:szCs w:val="24"/>
          <w:lang w:val="en-US" w:bidi="lo-LA"/>
        </w:rPr>
        <w:t>in one or two provinces, UNDP, SDC, Oxfam Novib;</w:t>
      </w:r>
    </w:p>
    <w:p w:rsidR="00E506F7" w:rsidRPr="00042E0C" w:rsidRDefault="00E506F7" w:rsidP="00E506F7">
      <w:pPr>
        <w:pStyle w:val="ListParagraph"/>
        <w:numPr>
          <w:ilvl w:val="0"/>
          <w:numId w:val="23"/>
        </w:numPr>
        <w:rPr>
          <w:rFonts w:cs="Arial"/>
          <w:sz w:val="24"/>
          <w:szCs w:val="24"/>
        </w:rPr>
      </w:pPr>
      <w:r w:rsidRPr="00042E0C">
        <w:rPr>
          <w:rFonts w:cs="Arial"/>
          <w:sz w:val="24"/>
          <w:szCs w:val="24"/>
        </w:rPr>
        <w:t>Data collection and data analysis;</w:t>
      </w:r>
    </w:p>
    <w:p w:rsidR="00E506F7" w:rsidRPr="00042E0C" w:rsidRDefault="00E506F7" w:rsidP="00E506F7">
      <w:pPr>
        <w:pStyle w:val="ListParagraph"/>
        <w:numPr>
          <w:ilvl w:val="0"/>
          <w:numId w:val="23"/>
        </w:numPr>
        <w:rPr>
          <w:rFonts w:cs="Arial"/>
          <w:sz w:val="24"/>
          <w:szCs w:val="24"/>
        </w:rPr>
      </w:pPr>
      <w:r w:rsidRPr="00042E0C">
        <w:rPr>
          <w:rFonts w:cs="Arial"/>
          <w:sz w:val="24"/>
          <w:szCs w:val="24"/>
        </w:rPr>
        <w:t>Identify possible capacity development/enhancement issues;</w:t>
      </w:r>
    </w:p>
    <w:p w:rsidR="00E506F7" w:rsidRPr="00042E0C" w:rsidRDefault="00E506F7" w:rsidP="00E506F7">
      <w:pPr>
        <w:pStyle w:val="ListParagraph"/>
        <w:numPr>
          <w:ilvl w:val="1"/>
          <w:numId w:val="12"/>
        </w:numPr>
        <w:ind w:left="720"/>
        <w:jc w:val="both"/>
        <w:rPr>
          <w:sz w:val="24"/>
          <w:szCs w:val="24"/>
          <w:lang w:val="en-US"/>
        </w:rPr>
      </w:pPr>
      <w:r w:rsidRPr="00042E0C">
        <w:rPr>
          <w:sz w:val="24"/>
          <w:szCs w:val="24"/>
          <w:lang w:val="en-US"/>
        </w:rPr>
        <w:t>Evaluate the CSSP results, achievements and constraints;</w:t>
      </w:r>
    </w:p>
    <w:p w:rsidR="00E506F7" w:rsidRPr="00042E0C" w:rsidRDefault="00E506F7" w:rsidP="00E506F7">
      <w:pPr>
        <w:pStyle w:val="ListParagraph"/>
        <w:numPr>
          <w:ilvl w:val="1"/>
          <w:numId w:val="12"/>
        </w:numPr>
        <w:ind w:left="720"/>
        <w:jc w:val="both"/>
        <w:rPr>
          <w:sz w:val="24"/>
          <w:szCs w:val="24"/>
          <w:lang w:val="en-US"/>
        </w:rPr>
      </w:pPr>
      <w:r w:rsidRPr="00042E0C">
        <w:rPr>
          <w:sz w:val="24"/>
          <w:szCs w:val="24"/>
          <w:lang w:val="en-US"/>
        </w:rPr>
        <w:t>Facilitate an internal workshop or focus group discussion about the lessons learned;</w:t>
      </w:r>
    </w:p>
    <w:p w:rsidR="00E506F7" w:rsidRPr="00042E0C" w:rsidRDefault="00E506F7" w:rsidP="00E506F7">
      <w:pPr>
        <w:numPr>
          <w:ilvl w:val="0"/>
          <w:numId w:val="12"/>
        </w:numPr>
        <w:spacing w:after="0" w:line="240" w:lineRule="auto"/>
        <w:rPr>
          <w:rFonts w:cs="Arial"/>
          <w:sz w:val="24"/>
          <w:szCs w:val="24"/>
        </w:rPr>
      </w:pPr>
      <w:r w:rsidRPr="00042E0C">
        <w:rPr>
          <w:rFonts w:cs="Arial"/>
          <w:sz w:val="24"/>
          <w:szCs w:val="24"/>
        </w:rPr>
        <w:t>Lead the national debriefing for programme stakeholders in Lao PDR;</w:t>
      </w:r>
    </w:p>
    <w:p w:rsidR="00E506F7" w:rsidRPr="00FE29BD" w:rsidRDefault="00E506F7" w:rsidP="00E506F7">
      <w:pPr>
        <w:numPr>
          <w:ilvl w:val="0"/>
          <w:numId w:val="12"/>
        </w:numPr>
        <w:spacing w:after="0" w:line="240" w:lineRule="auto"/>
        <w:rPr>
          <w:rFonts w:cs="Arial"/>
          <w:sz w:val="24"/>
          <w:szCs w:val="24"/>
        </w:rPr>
      </w:pPr>
      <w:r w:rsidRPr="00042E0C">
        <w:rPr>
          <w:rFonts w:cs="Arial"/>
          <w:sz w:val="24"/>
          <w:szCs w:val="24"/>
        </w:rPr>
        <w:t>Lead the drafting</w:t>
      </w:r>
      <w:r w:rsidRPr="00FE29BD">
        <w:rPr>
          <w:rFonts w:cs="Arial"/>
          <w:sz w:val="24"/>
          <w:szCs w:val="24"/>
        </w:rPr>
        <w:t xml:space="preserve"> and finalization/quality control of the evaluation report</w:t>
      </w:r>
      <w:r>
        <w:rPr>
          <w:rFonts w:cs="Arial"/>
          <w:sz w:val="24"/>
          <w:szCs w:val="24"/>
        </w:rPr>
        <w:t>, concept note and executive summary</w:t>
      </w:r>
      <w:r w:rsidRPr="00FE29BD">
        <w:rPr>
          <w:rFonts w:cs="Arial"/>
          <w:sz w:val="24"/>
          <w:szCs w:val="24"/>
        </w:rPr>
        <w:t>;</w:t>
      </w:r>
    </w:p>
    <w:p w:rsidR="00E506F7" w:rsidRPr="00FE29BD" w:rsidRDefault="00E506F7" w:rsidP="00E506F7">
      <w:pPr>
        <w:pStyle w:val="ListParagraph"/>
        <w:numPr>
          <w:ilvl w:val="1"/>
          <w:numId w:val="12"/>
        </w:numPr>
        <w:ind w:left="720"/>
        <w:jc w:val="both"/>
        <w:rPr>
          <w:sz w:val="24"/>
          <w:szCs w:val="24"/>
          <w:lang w:val="en-US"/>
        </w:rPr>
      </w:pPr>
      <w:r w:rsidRPr="00FE29BD">
        <w:rPr>
          <w:sz w:val="24"/>
          <w:szCs w:val="24"/>
          <w:lang w:val="en-US"/>
        </w:rPr>
        <w:t>Supervise the work o</w:t>
      </w:r>
      <w:r>
        <w:rPr>
          <w:sz w:val="24"/>
          <w:szCs w:val="24"/>
          <w:lang w:val="en-US"/>
        </w:rPr>
        <w:t>f the other Mission Team member</w:t>
      </w:r>
      <w:r w:rsidRPr="00FE29BD">
        <w:rPr>
          <w:sz w:val="24"/>
          <w:szCs w:val="24"/>
          <w:lang w:val="en-US"/>
        </w:rPr>
        <w:t xml:space="preserve"> and distribute roles and responsibilities amongst the team.</w:t>
      </w:r>
    </w:p>
    <w:p w:rsidR="00E506F7" w:rsidRPr="00FE29BD" w:rsidRDefault="00E506F7" w:rsidP="00E506F7">
      <w:pPr>
        <w:spacing w:after="0" w:line="240" w:lineRule="auto"/>
        <w:jc w:val="both"/>
      </w:pPr>
    </w:p>
    <w:p w:rsidR="00E506F7" w:rsidRPr="00FE29BD" w:rsidRDefault="00E506F7" w:rsidP="00E506F7">
      <w:pPr>
        <w:spacing w:after="0" w:line="240" w:lineRule="auto"/>
        <w:jc w:val="both"/>
        <w:rPr>
          <w:b/>
          <w:bCs/>
          <w:sz w:val="24"/>
          <w:szCs w:val="24"/>
        </w:rPr>
      </w:pPr>
      <w:r w:rsidRPr="00FE29BD">
        <w:rPr>
          <w:b/>
          <w:bCs/>
          <w:sz w:val="24"/>
          <w:szCs w:val="24"/>
        </w:rPr>
        <w:t>Monitoring arrangement</w:t>
      </w:r>
    </w:p>
    <w:p w:rsidR="00E506F7" w:rsidRPr="00FE29BD" w:rsidRDefault="00E506F7" w:rsidP="00E506F7">
      <w:pPr>
        <w:spacing w:after="0" w:line="240" w:lineRule="auto"/>
        <w:jc w:val="both"/>
        <w:rPr>
          <w:sz w:val="24"/>
          <w:szCs w:val="24"/>
        </w:rPr>
      </w:pPr>
      <w:r w:rsidRPr="00FE29BD">
        <w:rPr>
          <w:sz w:val="24"/>
          <w:szCs w:val="24"/>
        </w:rPr>
        <w:t>The Team Leader will report to UNDP’s Head of the Governance Unit</w:t>
      </w:r>
    </w:p>
    <w:p w:rsidR="00E506F7" w:rsidRPr="00FE29BD" w:rsidRDefault="00E506F7" w:rsidP="00E506F7">
      <w:pPr>
        <w:spacing w:before="100" w:after="100"/>
        <w:jc w:val="both"/>
        <w:rPr>
          <w:b/>
          <w:iCs/>
          <w:sz w:val="24"/>
          <w:szCs w:val="24"/>
          <w:lang w:eastAsia="ja-JP"/>
        </w:rPr>
      </w:pPr>
      <w:r w:rsidRPr="00FE29BD">
        <w:rPr>
          <w:b/>
          <w:iCs/>
          <w:sz w:val="24"/>
          <w:szCs w:val="24"/>
          <w:lang w:eastAsia="ja-JP"/>
        </w:rPr>
        <w:t>Qualifications:</w:t>
      </w:r>
    </w:p>
    <w:p w:rsidR="00E506F7" w:rsidRPr="00B35F63" w:rsidRDefault="00E506F7" w:rsidP="00E506F7">
      <w:pPr>
        <w:numPr>
          <w:ilvl w:val="3"/>
          <w:numId w:val="3"/>
        </w:numPr>
        <w:tabs>
          <w:tab w:val="clear" w:pos="3060"/>
          <w:tab w:val="num" w:pos="360"/>
        </w:tabs>
        <w:spacing w:after="0" w:line="240" w:lineRule="auto"/>
        <w:ind w:left="362" w:hanging="181"/>
        <w:jc w:val="both"/>
        <w:rPr>
          <w:iCs/>
          <w:sz w:val="24"/>
          <w:szCs w:val="24"/>
          <w:lang w:eastAsia="ja-JP"/>
        </w:rPr>
      </w:pPr>
      <w:r w:rsidRPr="00B35F63">
        <w:rPr>
          <w:iCs/>
          <w:sz w:val="24"/>
          <w:szCs w:val="24"/>
          <w:lang w:eastAsia="ja-JP"/>
        </w:rPr>
        <w:t xml:space="preserve">Master’s Degree or equivalent experience in the field of Public Administration, </w:t>
      </w:r>
      <w:r>
        <w:rPr>
          <w:iCs/>
          <w:sz w:val="24"/>
          <w:szCs w:val="24"/>
          <w:lang w:eastAsia="ja-JP"/>
        </w:rPr>
        <w:t xml:space="preserve">International Relations/Affairs, Public Policy, </w:t>
      </w:r>
      <w:r w:rsidRPr="00B35F63">
        <w:rPr>
          <w:iCs/>
          <w:sz w:val="24"/>
          <w:szCs w:val="24"/>
          <w:lang w:eastAsia="ja-JP"/>
        </w:rPr>
        <w:t>Social Sciences</w:t>
      </w:r>
      <w:r>
        <w:rPr>
          <w:iCs/>
          <w:sz w:val="24"/>
          <w:szCs w:val="24"/>
          <w:lang w:eastAsia="ja-JP"/>
        </w:rPr>
        <w:t xml:space="preserve"> or </w:t>
      </w:r>
      <w:r w:rsidRPr="00B35F63">
        <w:rPr>
          <w:iCs/>
          <w:sz w:val="24"/>
          <w:szCs w:val="24"/>
          <w:lang w:eastAsia="ja-JP"/>
        </w:rPr>
        <w:t>Law;</w:t>
      </w:r>
    </w:p>
    <w:p w:rsidR="00E506F7" w:rsidRPr="00B35F63" w:rsidRDefault="00E506F7" w:rsidP="00E506F7">
      <w:pPr>
        <w:numPr>
          <w:ilvl w:val="3"/>
          <w:numId w:val="3"/>
        </w:numPr>
        <w:tabs>
          <w:tab w:val="clear" w:pos="3060"/>
          <w:tab w:val="num" w:pos="360"/>
        </w:tabs>
        <w:spacing w:after="0" w:line="240" w:lineRule="auto"/>
        <w:ind w:left="362" w:hanging="181"/>
        <w:jc w:val="both"/>
        <w:rPr>
          <w:iCs/>
          <w:sz w:val="24"/>
          <w:szCs w:val="24"/>
          <w:lang w:eastAsia="ja-JP"/>
        </w:rPr>
      </w:pPr>
      <w:r w:rsidRPr="00B35F63">
        <w:rPr>
          <w:iCs/>
          <w:sz w:val="24"/>
          <w:szCs w:val="24"/>
          <w:lang w:eastAsia="ja-JP"/>
        </w:rPr>
        <w:t xml:space="preserve">Demonstrated substantial knowledge of comparative civil society law and experience in the  development, set-up and implementation of the regulatory framework for </w:t>
      </w:r>
      <w:r>
        <w:rPr>
          <w:iCs/>
          <w:sz w:val="24"/>
          <w:szCs w:val="24"/>
          <w:lang w:eastAsia="ja-JP"/>
        </w:rPr>
        <w:t xml:space="preserve">an enabling environment for </w:t>
      </w:r>
      <w:r w:rsidRPr="00B35F63">
        <w:rPr>
          <w:iCs/>
          <w:sz w:val="24"/>
          <w:szCs w:val="24"/>
          <w:lang w:eastAsia="ja-JP"/>
        </w:rPr>
        <w:t>civil society preferably in a de-concentrated context;</w:t>
      </w:r>
    </w:p>
    <w:p w:rsidR="00E506F7" w:rsidRDefault="00E506F7" w:rsidP="00E506F7">
      <w:pPr>
        <w:numPr>
          <w:ilvl w:val="3"/>
          <w:numId w:val="3"/>
        </w:numPr>
        <w:tabs>
          <w:tab w:val="clear" w:pos="3060"/>
          <w:tab w:val="num" w:pos="360"/>
        </w:tabs>
        <w:spacing w:after="0" w:line="240" w:lineRule="auto"/>
        <w:ind w:left="362" w:hanging="181"/>
        <w:jc w:val="both"/>
        <w:rPr>
          <w:iCs/>
          <w:sz w:val="24"/>
          <w:szCs w:val="24"/>
          <w:lang w:eastAsia="ja-JP"/>
        </w:rPr>
      </w:pPr>
      <w:r>
        <w:rPr>
          <w:iCs/>
          <w:sz w:val="24"/>
          <w:szCs w:val="24"/>
          <w:lang w:eastAsia="ja-JP"/>
        </w:rPr>
        <w:lastRenderedPageBreak/>
        <w:t>Experience in the (formulation and) implementation of programmes aimed at strengthening the enabling environment for civil society;</w:t>
      </w:r>
    </w:p>
    <w:p w:rsidR="00E506F7" w:rsidRDefault="00E506F7" w:rsidP="00E506F7">
      <w:pPr>
        <w:numPr>
          <w:ilvl w:val="3"/>
          <w:numId w:val="3"/>
        </w:numPr>
        <w:tabs>
          <w:tab w:val="clear" w:pos="3060"/>
          <w:tab w:val="num" w:pos="360"/>
        </w:tabs>
        <w:spacing w:after="0" w:line="240" w:lineRule="auto"/>
        <w:ind w:left="362" w:hanging="181"/>
        <w:jc w:val="both"/>
        <w:rPr>
          <w:iCs/>
          <w:sz w:val="24"/>
          <w:szCs w:val="24"/>
          <w:lang w:eastAsia="ja-JP"/>
        </w:rPr>
      </w:pPr>
      <w:r>
        <w:rPr>
          <w:iCs/>
          <w:sz w:val="24"/>
          <w:szCs w:val="24"/>
          <w:lang w:eastAsia="ja-JP"/>
        </w:rPr>
        <w:t>Demonstrated experience in public administration reforms;</w:t>
      </w:r>
    </w:p>
    <w:p w:rsidR="00E506F7" w:rsidRPr="00B35F63" w:rsidRDefault="00E506F7" w:rsidP="00E506F7">
      <w:pPr>
        <w:numPr>
          <w:ilvl w:val="3"/>
          <w:numId w:val="3"/>
        </w:numPr>
        <w:tabs>
          <w:tab w:val="clear" w:pos="3060"/>
          <w:tab w:val="num" w:pos="360"/>
        </w:tabs>
        <w:spacing w:after="0" w:line="240" w:lineRule="auto"/>
        <w:ind w:left="362" w:hanging="181"/>
        <w:jc w:val="both"/>
        <w:rPr>
          <w:iCs/>
          <w:sz w:val="24"/>
          <w:szCs w:val="24"/>
          <w:lang w:eastAsia="ja-JP"/>
        </w:rPr>
      </w:pPr>
      <w:r w:rsidRPr="00B35F63">
        <w:rPr>
          <w:iCs/>
          <w:sz w:val="24"/>
          <w:szCs w:val="24"/>
          <w:lang w:eastAsia="ja-JP"/>
        </w:rPr>
        <w:t>Minimum of ten years of professional experience in the context of project implementation in a Least Developed Country;</w:t>
      </w:r>
    </w:p>
    <w:p w:rsidR="00E506F7" w:rsidRPr="00B35F63" w:rsidRDefault="00E506F7" w:rsidP="00E506F7">
      <w:pPr>
        <w:pStyle w:val="ListParagraph"/>
        <w:numPr>
          <w:ilvl w:val="1"/>
          <w:numId w:val="3"/>
        </w:numPr>
        <w:tabs>
          <w:tab w:val="clear" w:pos="1500"/>
        </w:tabs>
        <w:ind w:left="360" w:hanging="180"/>
        <w:jc w:val="both"/>
        <w:rPr>
          <w:sz w:val="24"/>
          <w:szCs w:val="24"/>
        </w:rPr>
      </w:pPr>
      <w:r w:rsidRPr="00B35F63">
        <w:rPr>
          <w:sz w:val="24"/>
          <w:szCs w:val="24"/>
        </w:rPr>
        <w:t>Demonstrated project evaluation experience;</w:t>
      </w:r>
    </w:p>
    <w:p w:rsidR="00E506F7" w:rsidRPr="00B35F63" w:rsidRDefault="00E506F7" w:rsidP="00E506F7">
      <w:pPr>
        <w:pStyle w:val="ListParagraph"/>
        <w:numPr>
          <w:ilvl w:val="1"/>
          <w:numId w:val="3"/>
        </w:numPr>
        <w:tabs>
          <w:tab w:val="clear" w:pos="1500"/>
        </w:tabs>
        <w:ind w:left="360" w:hanging="180"/>
        <w:jc w:val="both"/>
        <w:rPr>
          <w:sz w:val="24"/>
          <w:szCs w:val="24"/>
        </w:rPr>
      </w:pPr>
      <w:r w:rsidRPr="00B35F63">
        <w:rPr>
          <w:sz w:val="24"/>
          <w:szCs w:val="24"/>
        </w:rPr>
        <w:t>Demonstrated experience with UNDP in similar missions an advantage;</w:t>
      </w:r>
    </w:p>
    <w:p w:rsidR="00E506F7" w:rsidRPr="00B35F63" w:rsidRDefault="00E506F7" w:rsidP="00E506F7">
      <w:pPr>
        <w:numPr>
          <w:ilvl w:val="3"/>
          <w:numId w:val="3"/>
        </w:numPr>
        <w:tabs>
          <w:tab w:val="clear" w:pos="3060"/>
          <w:tab w:val="num" w:pos="360"/>
        </w:tabs>
        <w:spacing w:after="0" w:line="240" w:lineRule="auto"/>
        <w:ind w:left="360" w:hanging="180"/>
        <w:jc w:val="both"/>
        <w:rPr>
          <w:iCs/>
          <w:sz w:val="24"/>
          <w:szCs w:val="24"/>
          <w:lang w:eastAsia="ja-JP"/>
        </w:rPr>
      </w:pPr>
      <w:r w:rsidRPr="00B35F63">
        <w:rPr>
          <w:iCs/>
          <w:sz w:val="24"/>
          <w:szCs w:val="24"/>
          <w:lang w:eastAsia="ja-JP"/>
        </w:rPr>
        <w:t>Thorough understanding of key elements of results-based programme management;</w:t>
      </w:r>
    </w:p>
    <w:p w:rsidR="00E506F7" w:rsidRPr="00B35F63" w:rsidRDefault="00E506F7" w:rsidP="00E506F7">
      <w:pPr>
        <w:numPr>
          <w:ilvl w:val="3"/>
          <w:numId w:val="3"/>
        </w:numPr>
        <w:tabs>
          <w:tab w:val="clear" w:pos="3060"/>
          <w:tab w:val="num" w:pos="360"/>
        </w:tabs>
        <w:spacing w:after="0" w:line="240" w:lineRule="auto"/>
        <w:ind w:left="360" w:hanging="180"/>
        <w:jc w:val="both"/>
        <w:rPr>
          <w:iCs/>
          <w:sz w:val="24"/>
          <w:szCs w:val="24"/>
          <w:lang w:eastAsia="ja-JP"/>
        </w:rPr>
      </w:pPr>
      <w:r w:rsidRPr="00B35F63">
        <w:rPr>
          <w:iCs/>
          <w:sz w:val="24"/>
          <w:szCs w:val="24"/>
          <w:lang w:eastAsia="ja-JP"/>
        </w:rPr>
        <w:t>Strong capacity for data collection and analysis, as well as report writing;</w:t>
      </w:r>
    </w:p>
    <w:p w:rsidR="00E506F7" w:rsidRPr="00B35F63" w:rsidRDefault="00E506F7" w:rsidP="00E506F7">
      <w:pPr>
        <w:numPr>
          <w:ilvl w:val="3"/>
          <w:numId w:val="3"/>
        </w:numPr>
        <w:tabs>
          <w:tab w:val="clear" w:pos="3060"/>
          <w:tab w:val="num" w:pos="360"/>
        </w:tabs>
        <w:spacing w:after="0" w:line="240" w:lineRule="auto"/>
        <w:ind w:left="374" w:hanging="187"/>
        <w:jc w:val="both"/>
        <w:rPr>
          <w:iCs/>
          <w:sz w:val="24"/>
          <w:szCs w:val="24"/>
          <w:lang w:eastAsia="ja-JP"/>
        </w:rPr>
      </w:pPr>
      <w:r w:rsidRPr="00B35F63">
        <w:rPr>
          <w:iCs/>
          <w:sz w:val="24"/>
          <w:szCs w:val="24"/>
          <w:lang w:eastAsia="ja-JP"/>
        </w:rPr>
        <w:t>Fluency in English, both in speaking and writing;</w:t>
      </w:r>
    </w:p>
    <w:p w:rsidR="00E506F7" w:rsidRPr="00B35F63" w:rsidRDefault="00E506F7" w:rsidP="00E506F7">
      <w:pPr>
        <w:numPr>
          <w:ilvl w:val="3"/>
          <w:numId w:val="3"/>
        </w:numPr>
        <w:tabs>
          <w:tab w:val="clear" w:pos="3060"/>
          <w:tab w:val="num" w:pos="360"/>
        </w:tabs>
        <w:spacing w:after="0" w:line="240" w:lineRule="auto"/>
        <w:ind w:left="374" w:hanging="187"/>
        <w:jc w:val="both"/>
        <w:rPr>
          <w:iCs/>
          <w:sz w:val="24"/>
          <w:szCs w:val="24"/>
          <w:lang w:eastAsia="ja-JP"/>
        </w:rPr>
      </w:pPr>
      <w:r w:rsidRPr="00B35F63">
        <w:rPr>
          <w:iCs/>
          <w:sz w:val="24"/>
          <w:szCs w:val="24"/>
          <w:lang w:eastAsia="ja-JP"/>
        </w:rPr>
        <w:t>Strong communication skills;</w:t>
      </w:r>
    </w:p>
    <w:p w:rsidR="00E506F7" w:rsidRPr="00B35F63" w:rsidRDefault="00E506F7" w:rsidP="00E506F7">
      <w:pPr>
        <w:numPr>
          <w:ilvl w:val="3"/>
          <w:numId w:val="3"/>
        </w:numPr>
        <w:tabs>
          <w:tab w:val="clear" w:pos="3060"/>
          <w:tab w:val="num" w:pos="360"/>
        </w:tabs>
        <w:spacing w:after="0" w:line="240" w:lineRule="auto"/>
        <w:ind w:left="374" w:hanging="187"/>
        <w:jc w:val="both"/>
        <w:rPr>
          <w:iCs/>
          <w:sz w:val="24"/>
          <w:szCs w:val="24"/>
          <w:lang w:eastAsia="ja-JP"/>
        </w:rPr>
      </w:pPr>
      <w:r w:rsidRPr="00B35F63">
        <w:rPr>
          <w:iCs/>
          <w:sz w:val="24"/>
          <w:szCs w:val="24"/>
          <w:lang w:eastAsia="ja-JP"/>
        </w:rPr>
        <w:t>Sound knowledge and understanding of gender sensitivity and social inclusion;</w:t>
      </w:r>
    </w:p>
    <w:p w:rsidR="00E506F7" w:rsidRPr="00B35F63" w:rsidRDefault="00E506F7" w:rsidP="00E506F7">
      <w:pPr>
        <w:numPr>
          <w:ilvl w:val="3"/>
          <w:numId w:val="3"/>
        </w:numPr>
        <w:tabs>
          <w:tab w:val="clear" w:pos="3060"/>
          <w:tab w:val="num" w:pos="360"/>
        </w:tabs>
        <w:spacing w:after="0" w:line="240" w:lineRule="auto"/>
        <w:ind w:left="374" w:hanging="187"/>
        <w:jc w:val="both"/>
        <w:rPr>
          <w:iCs/>
          <w:sz w:val="24"/>
          <w:szCs w:val="24"/>
          <w:lang w:eastAsia="ja-JP"/>
        </w:rPr>
      </w:pPr>
      <w:r w:rsidRPr="00B35F63">
        <w:rPr>
          <w:iCs/>
          <w:sz w:val="24"/>
          <w:szCs w:val="24"/>
          <w:lang w:eastAsia="ja-JP"/>
        </w:rPr>
        <w:t>Ability to assess the effectiveness and sustainability of programme structure and implemen</w:t>
      </w:r>
      <w:r>
        <w:rPr>
          <w:iCs/>
          <w:sz w:val="24"/>
          <w:szCs w:val="24"/>
          <w:lang w:eastAsia="ja-JP"/>
        </w:rPr>
        <w:t>tation modalities</w:t>
      </w:r>
      <w:r w:rsidRPr="00B35F63">
        <w:rPr>
          <w:iCs/>
          <w:sz w:val="24"/>
          <w:szCs w:val="24"/>
          <w:lang w:eastAsia="ja-JP"/>
        </w:rPr>
        <w:t>;</w:t>
      </w:r>
    </w:p>
    <w:p w:rsidR="00E506F7" w:rsidRPr="00B35F63" w:rsidRDefault="00E506F7" w:rsidP="00E506F7">
      <w:pPr>
        <w:numPr>
          <w:ilvl w:val="3"/>
          <w:numId w:val="3"/>
        </w:numPr>
        <w:tabs>
          <w:tab w:val="clear" w:pos="3060"/>
          <w:tab w:val="num" w:pos="360"/>
        </w:tabs>
        <w:spacing w:after="0" w:line="240" w:lineRule="auto"/>
        <w:ind w:left="362" w:hanging="181"/>
        <w:jc w:val="both"/>
        <w:rPr>
          <w:iCs/>
          <w:sz w:val="24"/>
          <w:szCs w:val="24"/>
          <w:lang w:eastAsia="ja-JP"/>
        </w:rPr>
      </w:pPr>
      <w:r w:rsidRPr="00B35F63">
        <w:rPr>
          <w:iCs/>
          <w:sz w:val="24"/>
          <w:szCs w:val="24"/>
          <w:lang w:eastAsia="ja-JP"/>
        </w:rPr>
        <w:t>Experience is South East Asia is an asset;</w:t>
      </w:r>
    </w:p>
    <w:p w:rsidR="00E506F7" w:rsidRPr="00B35F63" w:rsidRDefault="00E506F7" w:rsidP="00E506F7">
      <w:pPr>
        <w:numPr>
          <w:ilvl w:val="3"/>
          <w:numId w:val="3"/>
        </w:numPr>
        <w:tabs>
          <w:tab w:val="clear" w:pos="3060"/>
          <w:tab w:val="num" w:pos="360"/>
        </w:tabs>
        <w:spacing w:after="0" w:line="240" w:lineRule="auto"/>
        <w:ind w:left="362" w:hanging="181"/>
        <w:jc w:val="both"/>
        <w:rPr>
          <w:iCs/>
          <w:sz w:val="24"/>
          <w:szCs w:val="24"/>
          <w:lang w:eastAsia="ja-JP"/>
        </w:rPr>
      </w:pPr>
      <w:r w:rsidRPr="00B35F63">
        <w:rPr>
          <w:iCs/>
          <w:sz w:val="24"/>
          <w:szCs w:val="24"/>
          <w:lang w:eastAsia="ja-JP"/>
        </w:rPr>
        <w:t>Working knowledge of Lao language is an asset.</w:t>
      </w:r>
    </w:p>
    <w:p w:rsidR="00E506F7" w:rsidRPr="00B35F63" w:rsidRDefault="00E506F7" w:rsidP="00E506F7">
      <w:pPr>
        <w:spacing w:after="0" w:line="240" w:lineRule="auto"/>
        <w:ind w:left="181"/>
        <w:jc w:val="both"/>
        <w:rPr>
          <w:iCs/>
          <w:sz w:val="24"/>
          <w:szCs w:val="24"/>
          <w:lang w:eastAsia="ja-JP"/>
        </w:rPr>
      </w:pPr>
    </w:p>
    <w:p w:rsidR="00E506F7" w:rsidRPr="00B35F63" w:rsidRDefault="00E506F7" w:rsidP="00E506F7">
      <w:pPr>
        <w:spacing w:after="0" w:line="240" w:lineRule="auto"/>
        <w:jc w:val="both"/>
        <w:rPr>
          <w:b/>
          <w:bCs/>
          <w:sz w:val="24"/>
          <w:szCs w:val="24"/>
        </w:rPr>
      </w:pPr>
      <w:r w:rsidRPr="00B35F63">
        <w:rPr>
          <w:b/>
          <w:bCs/>
          <w:sz w:val="24"/>
          <w:szCs w:val="24"/>
        </w:rPr>
        <w:t>Competencies</w:t>
      </w:r>
    </w:p>
    <w:p w:rsidR="00E506F7" w:rsidRPr="00B35F63" w:rsidRDefault="00E506F7" w:rsidP="00E506F7">
      <w:pPr>
        <w:pStyle w:val="ListParagraph"/>
        <w:numPr>
          <w:ilvl w:val="1"/>
          <w:numId w:val="13"/>
        </w:numPr>
        <w:ind w:left="720"/>
        <w:jc w:val="both"/>
        <w:rPr>
          <w:sz w:val="24"/>
          <w:szCs w:val="24"/>
        </w:rPr>
      </w:pPr>
      <w:r w:rsidRPr="00B35F63">
        <w:rPr>
          <w:sz w:val="24"/>
          <w:szCs w:val="24"/>
        </w:rPr>
        <w:t>Strong leadership, communication and interpersonal skills;</w:t>
      </w:r>
    </w:p>
    <w:p w:rsidR="00E506F7" w:rsidRPr="00B35F63" w:rsidRDefault="00E506F7" w:rsidP="00E506F7">
      <w:pPr>
        <w:pStyle w:val="ListParagraph"/>
        <w:numPr>
          <w:ilvl w:val="1"/>
          <w:numId w:val="13"/>
        </w:numPr>
        <w:ind w:left="720"/>
        <w:jc w:val="both"/>
        <w:rPr>
          <w:sz w:val="24"/>
          <w:szCs w:val="24"/>
        </w:rPr>
      </w:pPr>
      <w:r w:rsidRPr="00B35F63">
        <w:rPr>
          <w:sz w:val="24"/>
          <w:szCs w:val="24"/>
        </w:rPr>
        <w:t>Excellent organizational skills;</w:t>
      </w:r>
    </w:p>
    <w:p w:rsidR="00E506F7" w:rsidRPr="00B35F63" w:rsidRDefault="00E506F7" w:rsidP="00E506F7">
      <w:pPr>
        <w:pStyle w:val="ListParagraph"/>
        <w:numPr>
          <w:ilvl w:val="1"/>
          <w:numId w:val="13"/>
        </w:numPr>
        <w:ind w:left="720"/>
        <w:jc w:val="both"/>
        <w:rPr>
          <w:sz w:val="24"/>
          <w:szCs w:val="24"/>
        </w:rPr>
      </w:pPr>
      <w:r w:rsidRPr="00B35F63">
        <w:rPr>
          <w:sz w:val="24"/>
          <w:szCs w:val="24"/>
        </w:rPr>
        <w:t>Demonstrated ability to work in a team</w:t>
      </w:r>
      <w:r w:rsidRPr="00B35F63">
        <w:rPr>
          <w:iCs/>
          <w:sz w:val="24"/>
          <w:szCs w:val="24"/>
          <w:lang w:eastAsia="ja-JP"/>
        </w:rPr>
        <w:t xml:space="preserve"> (strong task management and team leading competencies);</w:t>
      </w:r>
    </w:p>
    <w:p w:rsidR="00E506F7" w:rsidRPr="00B35F63" w:rsidRDefault="00E506F7" w:rsidP="00E506F7">
      <w:pPr>
        <w:pStyle w:val="ListParagraph"/>
        <w:numPr>
          <w:ilvl w:val="1"/>
          <w:numId w:val="13"/>
        </w:numPr>
        <w:ind w:left="720"/>
        <w:jc w:val="both"/>
        <w:rPr>
          <w:sz w:val="24"/>
          <w:szCs w:val="24"/>
        </w:rPr>
      </w:pPr>
      <w:r w:rsidRPr="00B35F63">
        <w:rPr>
          <w:sz w:val="24"/>
          <w:szCs w:val="24"/>
        </w:rPr>
        <w:t>Ability to work under pressure and in a highly political environment;</w:t>
      </w:r>
    </w:p>
    <w:p w:rsidR="00E506F7" w:rsidRDefault="00E506F7" w:rsidP="00E506F7">
      <w:pPr>
        <w:pStyle w:val="ListParagraph"/>
        <w:numPr>
          <w:ilvl w:val="1"/>
          <w:numId w:val="13"/>
        </w:numPr>
        <w:ind w:left="720"/>
        <w:jc w:val="both"/>
        <w:rPr>
          <w:sz w:val="24"/>
          <w:szCs w:val="24"/>
        </w:rPr>
      </w:pPr>
      <w:r w:rsidRPr="00B35F63">
        <w:rPr>
          <w:sz w:val="24"/>
          <w:szCs w:val="24"/>
        </w:rPr>
        <w:t>Demonstrated cultural sensitiveness and sound judgment.</w:t>
      </w:r>
    </w:p>
    <w:p w:rsidR="00E506F7" w:rsidRPr="000462FC" w:rsidRDefault="00E506F7" w:rsidP="00E506F7">
      <w:pPr>
        <w:pStyle w:val="ListParagraph"/>
        <w:jc w:val="both"/>
        <w:rPr>
          <w:sz w:val="24"/>
          <w:szCs w:val="24"/>
        </w:rPr>
      </w:pPr>
    </w:p>
    <w:p w:rsidR="00E506F7" w:rsidRPr="00510A5B" w:rsidRDefault="00E506F7" w:rsidP="00E506F7">
      <w:pPr>
        <w:spacing w:after="0" w:line="240" w:lineRule="auto"/>
        <w:jc w:val="both"/>
      </w:pPr>
    </w:p>
    <w:p w:rsidR="00E506F7" w:rsidRPr="00510A5B" w:rsidRDefault="00E506F7" w:rsidP="00E506F7">
      <w:pPr>
        <w:numPr>
          <w:ilvl w:val="0"/>
          <w:numId w:val="21"/>
        </w:numPr>
        <w:tabs>
          <w:tab w:val="clear" w:pos="960"/>
          <w:tab w:val="num" w:pos="720"/>
        </w:tabs>
        <w:spacing w:after="0" w:line="240" w:lineRule="auto"/>
        <w:ind w:hanging="600"/>
        <w:jc w:val="both"/>
        <w:rPr>
          <w:b/>
          <w:bCs/>
          <w:sz w:val="24"/>
          <w:szCs w:val="24"/>
        </w:rPr>
      </w:pPr>
      <w:r w:rsidRPr="00510A5B">
        <w:rPr>
          <w:b/>
          <w:bCs/>
          <w:sz w:val="24"/>
          <w:szCs w:val="24"/>
        </w:rPr>
        <w:t>DOCUMENTS (</w:t>
      </w:r>
      <w:r w:rsidRPr="00510A5B">
        <w:rPr>
          <w:bCs/>
          <w:sz w:val="24"/>
          <w:szCs w:val="24"/>
        </w:rPr>
        <w:t xml:space="preserve">initial listing as at </w:t>
      </w:r>
      <w:r>
        <w:rPr>
          <w:bCs/>
          <w:sz w:val="24"/>
          <w:szCs w:val="24"/>
        </w:rPr>
        <w:t>1</w:t>
      </w:r>
      <w:r>
        <w:rPr>
          <w:iCs/>
          <w:sz w:val="24"/>
          <w:szCs w:val="24"/>
          <w:vertAlign w:val="superscript"/>
          <w:lang w:eastAsia="ja-JP"/>
        </w:rPr>
        <w:t>st</w:t>
      </w:r>
      <w:r w:rsidRPr="00510A5B">
        <w:rPr>
          <w:bCs/>
          <w:sz w:val="24"/>
          <w:szCs w:val="24"/>
        </w:rPr>
        <w:t xml:space="preserve"> </w:t>
      </w:r>
      <w:r>
        <w:rPr>
          <w:bCs/>
          <w:sz w:val="24"/>
          <w:szCs w:val="24"/>
        </w:rPr>
        <w:t>October</w:t>
      </w:r>
      <w:r w:rsidRPr="00510A5B">
        <w:rPr>
          <w:bCs/>
          <w:sz w:val="24"/>
          <w:szCs w:val="24"/>
        </w:rPr>
        <w:t>, 2013 ongoing additions)</w:t>
      </w:r>
    </w:p>
    <w:p w:rsidR="00E506F7" w:rsidRPr="00510A5B" w:rsidRDefault="00E506F7" w:rsidP="00E506F7">
      <w:pPr>
        <w:spacing w:after="0" w:line="240" w:lineRule="auto"/>
        <w:jc w:val="both"/>
        <w:rPr>
          <w:b/>
          <w:bCs/>
          <w:sz w:val="24"/>
          <w:szCs w:val="24"/>
        </w:rPr>
      </w:pP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7</w:t>
      </w:r>
      <w:r w:rsidRPr="00510A5B">
        <w:rPr>
          <w:rFonts w:cs="Arial"/>
          <w:iCs/>
          <w:sz w:val="24"/>
          <w:szCs w:val="24"/>
          <w:vertAlign w:val="superscript"/>
          <w:lang w:eastAsia="ja-JP"/>
        </w:rPr>
        <w:t>th</w:t>
      </w:r>
      <w:r w:rsidRPr="00510A5B">
        <w:rPr>
          <w:rFonts w:cs="Arial"/>
          <w:iCs/>
          <w:sz w:val="24"/>
          <w:szCs w:val="24"/>
          <w:lang w:eastAsia="ja-JP"/>
        </w:rPr>
        <w:t xml:space="preserve"> NSEDP 2011-2015;</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Strategic Framework on Governance (unofficial translation November 2011)</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 xml:space="preserve">Final evaluation </w:t>
      </w:r>
      <w:r w:rsidRPr="00510A5B">
        <w:rPr>
          <w:rFonts w:cs="Calibri"/>
          <w:color w:val="000000"/>
          <w:lang w:val="en-US" w:bidi="lo-LA"/>
        </w:rPr>
        <w:t>‘Enhancing Government – CSO Partnerships for Poverty Reduction’ Phase I Project</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Programme Document (signed in February 2011);</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National Governance and Public Administration Reform (NGPAR) – documents related to programme monitoring (oversight through programme board and Governance Sector Working Group)</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Operational and financial reports: annual workplans and budgets, quarterly workplans and budgets and quarterly and annual implementation reports;</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MOHA capacity assessment report, capacity strengthening strategy, public awareness strategy;</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Training and workshop reports;</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Annual Programme Review Minutes</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Annual Progress Report</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Narrative Reports submitted by UNDP to SDC and Oxfam Novib</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Programme Board and Monthly Meetings Minutes and minutes of other relevant meetings (e.g. Governance Sector Working Groups on People’s Participation);</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Vientiane Declaration and VDCAP progress reports;</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lastRenderedPageBreak/>
        <w:t>Country Analysis Report Lao PDR and analysis to inform the selection of the UNDAF priorities 2012-2015;</w:t>
      </w:r>
    </w:p>
    <w:p w:rsidR="00E506F7" w:rsidRPr="00510A5B" w:rsidRDefault="00E506F7" w:rsidP="00E506F7">
      <w:pPr>
        <w:pStyle w:val="ListParagraph"/>
        <w:numPr>
          <w:ilvl w:val="0"/>
          <w:numId w:val="17"/>
        </w:numPr>
        <w:rPr>
          <w:rFonts w:cs="Arial"/>
          <w:iCs/>
          <w:sz w:val="24"/>
          <w:szCs w:val="24"/>
          <w:lang w:eastAsia="ja-JP"/>
        </w:rPr>
      </w:pPr>
      <w:r w:rsidRPr="00510A5B">
        <w:rPr>
          <w:rFonts w:cs="Arial"/>
          <w:iCs/>
          <w:sz w:val="24"/>
          <w:szCs w:val="24"/>
          <w:lang w:eastAsia="ja-JP"/>
        </w:rPr>
        <w:t>Relevant legal documents:</w:t>
      </w:r>
    </w:p>
    <w:p w:rsidR="00E506F7" w:rsidRPr="00510A5B" w:rsidRDefault="00E506F7" w:rsidP="00E506F7">
      <w:pPr>
        <w:pStyle w:val="ListParagraph"/>
        <w:ind w:left="1800"/>
        <w:rPr>
          <w:rFonts w:cs="Arial"/>
          <w:iCs/>
          <w:sz w:val="10"/>
          <w:szCs w:val="10"/>
          <w:lang w:eastAsia="ja-JP"/>
        </w:rPr>
      </w:pPr>
    </w:p>
    <w:p w:rsidR="00E506F7" w:rsidRPr="00510A5B" w:rsidRDefault="00E506F7" w:rsidP="00E506F7">
      <w:pPr>
        <w:spacing w:after="0"/>
        <w:ind w:left="1440"/>
        <w:rPr>
          <w:rFonts w:cs="Arial"/>
          <w:i/>
          <w:sz w:val="24"/>
          <w:szCs w:val="24"/>
          <w:u w:val="single"/>
          <w:lang w:eastAsia="ja-JP"/>
        </w:rPr>
      </w:pPr>
      <w:r w:rsidRPr="00510A5B">
        <w:rPr>
          <w:rFonts w:cs="Arial"/>
          <w:i/>
          <w:sz w:val="24"/>
          <w:szCs w:val="24"/>
          <w:u w:val="single"/>
          <w:lang w:eastAsia="ja-JP"/>
        </w:rPr>
        <w:t>Constitution</w:t>
      </w:r>
    </w:p>
    <w:p w:rsidR="00E506F7" w:rsidRDefault="00E506F7" w:rsidP="00E506F7">
      <w:pPr>
        <w:pStyle w:val="ListParagraph"/>
        <w:numPr>
          <w:ilvl w:val="1"/>
          <w:numId w:val="17"/>
        </w:numPr>
        <w:rPr>
          <w:rFonts w:cs="Arial"/>
          <w:iCs/>
          <w:sz w:val="24"/>
          <w:szCs w:val="24"/>
          <w:lang w:eastAsia="ja-JP"/>
        </w:rPr>
      </w:pPr>
      <w:r w:rsidRPr="00510A5B">
        <w:rPr>
          <w:rFonts w:cs="Arial"/>
          <w:iCs/>
          <w:sz w:val="24"/>
          <w:szCs w:val="24"/>
          <w:lang w:eastAsia="ja-JP"/>
        </w:rPr>
        <w:t>Constitution of Lao PDR – 06.05.03 (Art. 4)</w:t>
      </w:r>
    </w:p>
    <w:p w:rsidR="00E506F7" w:rsidRPr="00510A5B" w:rsidRDefault="00E506F7" w:rsidP="00E506F7">
      <w:pPr>
        <w:pStyle w:val="ListParagraph"/>
        <w:ind w:left="1080"/>
        <w:rPr>
          <w:rFonts w:cs="Arial"/>
          <w:iCs/>
          <w:sz w:val="24"/>
          <w:szCs w:val="24"/>
          <w:lang w:eastAsia="ja-JP"/>
        </w:rPr>
      </w:pPr>
    </w:p>
    <w:p w:rsidR="00E506F7" w:rsidRPr="00510A5B" w:rsidRDefault="00E506F7" w:rsidP="00E506F7">
      <w:pPr>
        <w:pStyle w:val="ListParagraph"/>
        <w:ind w:left="1800"/>
        <w:rPr>
          <w:rFonts w:cs="Arial"/>
          <w:iCs/>
          <w:sz w:val="10"/>
          <w:szCs w:val="10"/>
          <w:lang w:eastAsia="ja-JP"/>
        </w:rPr>
      </w:pPr>
    </w:p>
    <w:p w:rsidR="00E506F7" w:rsidRPr="00510A5B" w:rsidRDefault="00E506F7" w:rsidP="00E506F7">
      <w:pPr>
        <w:pStyle w:val="ListParagraph"/>
        <w:numPr>
          <w:ilvl w:val="1"/>
          <w:numId w:val="17"/>
        </w:numPr>
        <w:rPr>
          <w:rFonts w:cs="Arial"/>
          <w:i/>
          <w:sz w:val="24"/>
          <w:szCs w:val="24"/>
          <w:u w:val="single"/>
          <w:lang w:eastAsia="ja-JP"/>
        </w:rPr>
      </w:pPr>
      <w:r w:rsidRPr="00510A5B">
        <w:rPr>
          <w:rFonts w:cs="Arial"/>
          <w:i/>
          <w:sz w:val="24"/>
          <w:szCs w:val="24"/>
          <w:u w:val="single"/>
          <w:lang w:eastAsia="ja-JP"/>
        </w:rPr>
        <w:t>Non Profit Organisations:</w:t>
      </w:r>
    </w:p>
    <w:p w:rsidR="00E506F7" w:rsidRPr="00510A5B" w:rsidRDefault="00E506F7" w:rsidP="00E506F7">
      <w:pPr>
        <w:pStyle w:val="ListParagraph"/>
        <w:numPr>
          <w:ilvl w:val="1"/>
          <w:numId w:val="17"/>
        </w:numPr>
        <w:rPr>
          <w:rFonts w:cs="Arial"/>
          <w:iCs/>
          <w:sz w:val="24"/>
          <w:szCs w:val="24"/>
          <w:lang w:eastAsia="ja-JP"/>
        </w:rPr>
      </w:pPr>
      <w:r w:rsidRPr="00510A5B">
        <w:rPr>
          <w:rFonts w:cs="Arial"/>
          <w:iCs/>
          <w:sz w:val="24"/>
          <w:szCs w:val="24"/>
          <w:lang w:eastAsia="ja-JP"/>
        </w:rPr>
        <w:t xml:space="preserve">Decree </w:t>
      </w:r>
      <w:r w:rsidRPr="00510A5B">
        <w:rPr>
          <w:rStyle w:val="st"/>
        </w:rPr>
        <w:t xml:space="preserve">№ </w:t>
      </w:r>
      <w:r w:rsidRPr="00510A5B">
        <w:rPr>
          <w:rFonts w:cs="Arial"/>
          <w:iCs/>
          <w:sz w:val="24"/>
          <w:szCs w:val="24"/>
          <w:lang w:eastAsia="ja-JP"/>
        </w:rPr>
        <w:t>115/PM on (</w:t>
      </w:r>
      <w:r w:rsidRPr="00510A5B">
        <w:rPr>
          <w:rFonts w:cs="Arial"/>
          <w:i/>
          <w:sz w:val="24"/>
          <w:szCs w:val="24"/>
          <w:lang w:eastAsia="ja-JP"/>
        </w:rPr>
        <w:t>Non Profit</w:t>
      </w:r>
      <w:r w:rsidRPr="00510A5B">
        <w:rPr>
          <w:rFonts w:cs="Arial"/>
          <w:iCs/>
          <w:sz w:val="24"/>
          <w:szCs w:val="24"/>
          <w:lang w:eastAsia="ja-JP"/>
        </w:rPr>
        <w:t>) Associations – 29.04.09</w:t>
      </w:r>
      <w:r>
        <w:rPr>
          <w:rFonts w:cs="Arial"/>
          <w:iCs/>
          <w:sz w:val="24"/>
          <w:szCs w:val="24"/>
          <w:lang w:eastAsia="ja-JP"/>
        </w:rPr>
        <w:t xml:space="preserve"> (+ its implementation guideline)</w:t>
      </w:r>
    </w:p>
    <w:p w:rsidR="00E506F7" w:rsidRPr="00510A5B" w:rsidRDefault="00E506F7" w:rsidP="00E506F7">
      <w:pPr>
        <w:pStyle w:val="ListParagraph"/>
        <w:numPr>
          <w:ilvl w:val="1"/>
          <w:numId w:val="17"/>
        </w:numPr>
        <w:rPr>
          <w:rFonts w:cs="Arial"/>
          <w:iCs/>
          <w:sz w:val="24"/>
          <w:szCs w:val="24"/>
          <w:lang w:eastAsia="ja-JP"/>
        </w:rPr>
      </w:pPr>
      <w:r w:rsidRPr="00510A5B">
        <w:rPr>
          <w:rFonts w:cs="Arial"/>
          <w:iCs/>
          <w:sz w:val="24"/>
          <w:szCs w:val="24"/>
          <w:lang w:eastAsia="ja-JP"/>
        </w:rPr>
        <w:t xml:space="preserve">Decree </w:t>
      </w:r>
      <w:r w:rsidRPr="00510A5B">
        <w:rPr>
          <w:rStyle w:val="st"/>
        </w:rPr>
        <w:t xml:space="preserve">№ </w:t>
      </w:r>
      <w:r w:rsidRPr="00510A5B">
        <w:rPr>
          <w:rFonts w:cs="Arial"/>
          <w:iCs/>
          <w:sz w:val="24"/>
          <w:szCs w:val="24"/>
          <w:lang w:eastAsia="ja-JP"/>
        </w:rPr>
        <w:t>149/PM on Foundations – 19.05.11</w:t>
      </w:r>
    </w:p>
    <w:p w:rsidR="00E506F7" w:rsidRPr="00510A5B" w:rsidRDefault="00E506F7" w:rsidP="00E506F7">
      <w:pPr>
        <w:pStyle w:val="ListParagraph"/>
        <w:numPr>
          <w:ilvl w:val="1"/>
          <w:numId w:val="17"/>
        </w:numPr>
        <w:rPr>
          <w:rFonts w:cs="Arial"/>
          <w:iCs/>
          <w:sz w:val="24"/>
          <w:szCs w:val="24"/>
          <w:lang w:eastAsia="ja-JP"/>
        </w:rPr>
      </w:pPr>
      <w:r w:rsidRPr="00510A5B">
        <w:rPr>
          <w:rFonts w:cs="Arial"/>
          <w:iCs/>
          <w:sz w:val="24"/>
          <w:szCs w:val="24"/>
          <w:lang w:eastAsia="ja-JP"/>
        </w:rPr>
        <w:t xml:space="preserve">Decree </w:t>
      </w:r>
      <w:r w:rsidRPr="00510A5B">
        <w:rPr>
          <w:rStyle w:val="st"/>
        </w:rPr>
        <w:t xml:space="preserve">№ </w:t>
      </w:r>
      <w:r w:rsidRPr="00510A5B">
        <w:rPr>
          <w:rFonts w:cs="Arial"/>
          <w:iCs/>
          <w:sz w:val="24"/>
          <w:szCs w:val="24"/>
          <w:lang w:eastAsia="ja-JP"/>
        </w:rPr>
        <w:t>13/PM on International Non-Governmental Organisations -  08.01.10</w:t>
      </w:r>
      <w:r>
        <w:rPr>
          <w:rFonts w:cs="Arial"/>
          <w:iCs/>
          <w:sz w:val="24"/>
          <w:szCs w:val="24"/>
          <w:lang w:eastAsia="ja-JP"/>
        </w:rPr>
        <w:t xml:space="preserve"> (+ its implementation guideline)</w:t>
      </w:r>
    </w:p>
    <w:p w:rsidR="00E506F7" w:rsidRPr="00510A5B" w:rsidRDefault="00E506F7" w:rsidP="00E506F7">
      <w:pPr>
        <w:pStyle w:val="ListParagraph"/>
        <w:ind w:left="1800"/>
        <w:rPr>
          <w:rFonts w:cs="Arial"/>
          <w:iCs/>
          <w:sz w:val="10"/>
          <w:szCs w:val="10"/>
          <w:lang w:eastAsia="ja-JP"/>
        </w:rPr>
      </w:pPr>
    </w:p>
    <w:p w:rsidR="00E506F7" w:rsidRPr="00510A5B" w:rsidRDefault="00E506F7" w:rsidP="00E506F7">
      <w:pPr>
        <w:spacing w:after="0"/>
        <w:ind w:left="1440"/>
        <w:rPr>
          <w:rFonts w:cs="Arial"/>
          <w:i/>
          <w:sz w:val="24"/>
          <w:szCs w:val="24"/>
          <w:u w:val="single"/>
          <w:lang w:eastAsia="ja-JP"/>
        </w:rPr>
      </w:pPr>
      <w:r w:rsidRPr="00510A5B">
        <w:rPr>
          <w:rFonts w:cs="Arial"/>
          <w:i/>
          <w:sz w:val="24"/>
          <w:szCs w:val="24"/>
          <w:u w:val="single"/>
          <w:lang w:eastAsia="ja-JP"/>
        </w:rPr>
        <w:t>Laws applicable to Non Profit Organisations:</w:t>
      </w:r>
    </w:p>
    <w:p w:rsidR="00E506F7" w:rsidRPr="00510A5B" w:rsidRDefault="00E506F7" w:rsidP="00E506F7">
      <w:pPr>
        <w:pStyle w:val="ListParagraph"/>
        <w:numPr>
          <w:ilvl w:val="1"/>
          <w:numId w:val="17"/>
        </w:numPr>
        <w:rPr>
          <w:rFonts w:cs="Arial"/>
          <w:iCs/>
          <w:sz w:val="24"/>
          <w:szCs w:val="24"/>
          <w:lang w:eastAsia="ja-JP"/>
        </w:rPr>
      </w:pPr>
      <w:r w:rsidRPr="00510A5B">
        <w:rPr>
          <w:rFonts w:cs="Arial"/>
          <w:iCs/>
          <w:sz w:val="24"/>
          <w:szCs w:val="24"/>
          <w:lang w:eastAsia="ja-JP"/>
        </w:rPr>
        <w:t xml:space="preserve">Decree </w:t>
      </w:r>
      <w:r w:rsidRPr="00510A5B">
        <w:rPr>
          <w:rStyle w:val="st"/>
        </w:rPr>
        <w:t xml:space="preserve">№ </w:t>
      </w:r>
      <w:r w:rsidRPr="00510A5B">
        <w:rPr>
          <w:rFonts w:cs="Arial"/>
          <w:iCs/>
          <w:sz w:val="24"/>
          <w:szCs w:val="24"/>
          <w:lang w:eastAsia="ja-JP"/>
        </w:rPr>
        <w:t>456/PM on the Management of Local Staff Working for International Organisations in Lao PDR – 01.11.10</w:t>
      </w:r>
    </w:p>
    <w:p w:rsidR="00E506F7" w:rsidRPr="00510A5B" w:rsidRDefault="00E506F7" w:rsidP="00E506F7">
      <w:pPr>
        <w:pStyle w:val="ListParagraph"/>
        <w:numPr>
          <w:ilvl w:val="1"/>
          <w:numId w:val="17"/>
        </w:numPr>
        <w:rPr>
          <w:rFonts w:cs="Arial"/>
          <w:iCs/>
          <w:sz w:val="24"/>
          <w:szCs w:val="24"/>
          <w:lang w:eastAsia="ja-JP"/>
        </w:rPr>
      </w:pPr>
      <w:r w:rsidRPr="00510A5B">
        <w:rPr>
          <w:rFonts w:cs="Arial"/>
          <w:iCs/>
          <w:sz w:val="24"/>
          <w:szCs w:val="24"/>
          <w:lang w:eastAsia="ja-JP"/>
        </w:rPr>
        <w:t xml:space="preserve">Decree </w:t>
      </w:r>
      <w:r w:rsidRPr="00510A5B">
        <w:rPr>
          <w:rStyle w:val="st"/>
        </w:rPr>
        <w:t xml:space="preserve">№ </w:t>
      </w:r>
      <w:r w:rsidRPr="00510A5B">
        <w:rPr>
          <w:rFonts w:cs="Arial"/>
          <w:iCs/>
          <w:sz w:val="24"/>
          <w:szCs w:val="24"/>
          <w:lang w:eastAsia="ja-JP"/>
        </w:rPr>
        <w:t>75/PM on the Management and Utilisation of ODA – 20.03.09</w:t>
      </w:r>
    </w:p>
    <w:p w:rsidR="00E506F7" w:rsidRPr="00510A5B" w:rsidRDefault="00E506F7" w:rsidP="00E506F7">
      <w:pPr>
        <w:pStyle w:val="ListParagraph"/>
        <w:numPr>
          <w:ilvl w:val="1"/>
          <w:numId w:val="17"/>
        </w:numPr>
        <w:rPr>
          <w:rStyle w:val="st"/>
          <w:rFonts w:cs="Arial"/>
          <w:sz w:val="24"/>
          <w:szCs w:val="24"/>
          <w:lang w:eastAsia="ja-JP"/>
        </w:rPr>
      </w:pPr>
      <w:r w:rsidRPr="00510A5B">
        <w:rPr>
          <w:rStyle w:val="st"/>
        </w:rPr>
        <w:t>Amended Tax Law № 05/NA, 20.12.11 and Law on Value Added Tax № 03/PO</w:t>
      </w:r>
    </w:p>
    <w:p w:rsidR="00E506F7" w:rsidRPr="00510A5B" w:rsidRDefault="00E506F7" w:rsidP="00E506F7">
      <w:pPr>
        <w:pStyle w:val="ListParagraph"/>
        <w:ind w:left="1800"/>
        <w:rPr>
          <w:rFonts w:cs="Arial"/>
          <w:iCs/>
          <w:sz w:val="10"/>
          <w:szCs w:val="10"/>
          <w:lang w:eastAsia="ja-JP"/>
        </w:rPr>
      </w:pPr>
    </w:p>
    <w:p w:rsidR="00E506F7" w:rsidRPr="00510A5B" w:rsidRDefault="00E506F7" w:rsidP="00E506F7">
      <w:pPr>
        <w:spacing w:after="0"/>
        <w:ind w:left="1440"/>
        <w:rPr>
          <w:rFonts w:cs="Arial"/>
          <w:i/>
          <w:sz w:val="24"/>
          <w:szCs w:val="24"/>
          <w:u w:val="single"/>
          <w:lang w:eastAsia="ja-JP"/>
        </w:rPr>
      </w:pPr>
      <w:r w:rsidRPr="00510A5B">
        <w:rPr>
          <w:rFonts w:cs="Arial"/>
          <w:i/>
          <w:sz w:val="24"/>
          <w:szCs w:val="24"/>
          <w:u w:val="single"/>
          <w:lang w:eastAsia="ja-JP"/>
        </w:rPr>
        <w:t>For Profit – Cooperatives:</w:t>
      </w:r>
    </w:p>
    <w:p w:rsidR="00E506F7" w:rsidRPr="00510A5B" w:rsidRDefault="00E506F7" w:rsidP="00E506F7">
      <w:pPr>
        <w:pStyle w:val="ListParagraph"/>
        <w:numPr>
          <w:ilvl w:val="1"/>
          <w:numId w:val="17"/>
        </w:numPr>
        <w:rPr>
          <w:rFonts w:cs="Arial"/>
          <w:iCs/>
          <w:sz w:val="24"/>
          <w:szCs w:val="24"/>
          <w:lang w:eastAsia="ja-JP"/>
        </w:rPr>
      </w:pPr>
      <w:r w:rsidRPr="00510A5B">
        <w:rPr>
          <w:rFonts w:cs="Arial"/>
          <w:iCs/>
          <w:sz w:val="24"/>
          <w:szCs w:val="24"/>
          <w:lang w:eastAsia="ja-JP"/>
        </w:rPr>
        <w:t xml:space="preserve">Decree </w:t>
      </w:r>
      <w:r w:rsidRPr="00510A5B">
        <w:rPr>
          <w:rStyle w:val="st"/>
        </w:rPr>
        <w:t xml:space="preserve">№ </w:t>
      </w:r>
      <w:r w:rsidRPr="00510A5B">
        <w:rPr>
          <w:rFonts w:cs="Arial"/>
          <w:iCs/>
          <w:sz w:val="24"/>
          <w:szCs w:val="24"/>
          <w:lang w:eastAsia="ja-JP"/>
        </w:rPr>
        <w:t>136/PM on Cooperatives – 05.03.10</w:t>
      </w:r>
    </w:p>
    <w:p w:rsidR="00E506F7" w:rsidRPr="00510A5B" w:rsidRDefault="00E506F7" w:rsidP="00E506F7">
      <w:pPr>
        <w:pStyle w:val="ListParagraph"/>
        <w:ind w:left="1800"/>
        <w:rPr>
          <w:rFonts w:cs="Arial"/>
          <w:iCs/>
          <w:sz w:val="10"/>
          <w:szCs w:val="10"/>
          <w:lang w:eastAsia="ja-JP"/>
        </w:rPr>
      </w:pPr>
    </w:p>
    <w:p w:rsidR="00E506F7" w:rsidRPr="00510A5B" w:rsidRDefault="00E506F7" w:rsidP="00E506F7">
      <w:pPr>
        <w:spacing w:after="0"/>
        <w:ind w:left="1440"/>
        <w:rPr>
          <w:rFonts w:cs="Arial"/>
          <w:i/>
          <w:sz w:val="24"/>
          <w:szCs w:val="24"/>
          <w:u w:val="single"/>
          <w:lang w:eastAsia="ja-JP"/>
        </w:rPr>
      </w:pPr>
      <w:r w:rsidRPr="00510A5B">
        <w:rPr>
          <w:rFonts w:cs="Arial"/>
          <w:i/>
          <w:sz w:val="24"/>
          <w:szCs w:val="24"/>
          <w:u w:val="single"/>
          <w:lang w:eastAsia="ja-JP"/>
        </w:rPr>
        <w:t>People’s participation through the National Assembly:</w:t>
      </w:r>
    </w:p>
    <w:p w:rsidR="00E506F7" w:rsidRPr="00510A5B" w:rsidRDefault="00E506F7" w:rsidP="00E506F7">
      <w:pPr>
        <w:pStyle w:val="ListParagraph"/>
        <w:numPr>
          <w:ilvl w:val="1"/>
          <w:numId w:val="17"/>
        </w:numPr>
        <w:rPr>
          <w:rStyle w:val="st"/>
        </w:rPr>
      </w:pPr>
      <w:r w:rsidRPr="00510A5B">
        <w:rPr>
          <w:rStyle w:val="st"/>
        </w:rPr>
        <w:t>Law № 9/NA on the Oversight by the National Assembly 22.10.04 (Art. 8)</w:t>
      </w:r>
    </w:p>
    <w:p w:rsidR="00E506F7" w:rsidRPr="00510A5B" w:rsidRDefault="00E506F7" w:rsidP="00E506F7">
      <w:pPr>
        <w:pStyle w:val="ListParagraph"/>
        <w:numPr>
          <w:ilvl w:val="1"/>
          <w:numId w:val="17"/>
        </w:numPr>
        <w:rPr>
          <w:rStyle w:val="st"/>
        </w:rPr>
      </w:pPr>
      <w:r w:rsidRPr="00510A5B">
        <w:rPr>
          <w:rStyle w:val="st"/>
        </w:rPr>
        <w:t>Law № 7/NA on the Handling of Petitions 9.11.05</w:t>
      </w:r>
    </w:p>
    <w:p w:rsidR="00E506F7" w:rsidRPr="00510A5B" w:rsidRDefault="00E506F7" w:rsidP="00E506F7">
      <w:pPr>
        <w:pStyle w:val="ListParagraph"/>
        <w:numPr>
          <w:ilvl w:val="1"/>
          <w:numId w:val="17"/>
        </w:numPr>
        <w:rPr>
          <w:rFonts w:cs="Arial"/>
          <w:b/>
          <w:bCs/>
          <w:sz w:val="24"/>
          <w:szCs w:val="24"/>
          <w:lang w:eastAsia="ja-JP"/>
        </w:rPr>
      </w:pPr>
      <w:r w:rsidRPr="00510A5B">
        <w:rPr>
          <w:rStyle w:val="Strong"/>
        </w:rPr>
        <w:t xml:space="preserve">Decree </w:t>
      </w:r>
      <w:r w:rsidRPr="00510A5B">
        <w:rPr>
          <w:rFonts w:cs="Arial"/>
          <w:iCs/>
          <w:sz w:val="24"/>
          <w:szCs w:val="24"/>
          <w:lang w:eastAsia="ja-JP"/>
        </w:rPr>
        <w:t>№ 1/NA</w:t>
      </w:r>
      <w:r w:rsidRPr="00510A5B">
        <w:rPr>
          <w:rStyle w:val="Strong"/>
        </w:rPr>
        <w:t xml:space="preserve"> on the Amended Law on the Election of Members of the National Assembly </w:t>
      </w:r>
    </w:p>
    <w:p w:rsidR="00C02733" w:rsidRDefault="00C02733"/>
    <w:sectPr w:rsidR="00C02733" w:rsidSect="00CF2DF1">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17" w:rsidRDefault="00B44417" w:rsidP="00E506F7">
      <w:pPr>
        <w:spacing w:after="0" w:line="240" w:lineRule="auto"/>
      </w:pPr>
      <w:r>
        <w:separator/>
      </w:r>
    </w:p>
  </w:endnote>
  <w:endnote w:type="continuationSeparator" w:id="0">
    <w:p w:rsidR="00B44417" w:rsidRDefault="00B44417" w:rsidP="00E5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160751"/>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rsidR="00B976C3" w:rsidRPr="00D538AB" w:rsidRDefault="00C51587">
            <w:pPr>
              <w:pStyle w:val="Footer"/>
              <w:jc w:val="center"/>
              <w:rPr>
                <w:sz w:val="16"/>
                <w:szCs w:val="16"/>
              </w:rPr>
            </w:pPr>
            <w:r>
              <w:rPr>
                <w:sz w:val="16"/>
                <w:szCs w:val="16"/>
              </w:rPr>
              <w:t>Thursday, 17 July 2013</w:t>
            </w:r>
          </w:p>
          <w:p w:rsidR="00B976C3" w:rsidRPr="00D538AB" w:rsidRDefault="00C51587">
            <w:pPr>
              <w:pStyle w:val="Footer"/>
              <w:jc w:val="center"/>
              <w:rPr>
                <w:sz w:val="16"/>
                <w:szCs w:val="16"/>
              </w:rPr>
            </w:pPr>
            <w:r w:rsidRPr="00D538AB">
              <w:rPr>
                <w:sz w:val="16"/>
                <w:szCs w:val="16"/>
              </w:rPr>
              <w:t xml:space="preserve">Page </w:t>
            </w:r>
            <w:r w:rsidRPr="00D538AB">
              <w:rPr>
                <w:b/>
                <w:sz w:val="16"/>
                <w:szCs w:val="16"/>
              </w:rPr>
              <w:fldChar w:fldCharType="begin"/>
            </w:r>
            <w:r w:rsidRPr="00D538AB">
              <w:rPr>
                <w:b/>
                <w:sz w:val="16"/>
                <w:szCs w:val="16"/>
              </w:rPr>
              <w:instrText xml:space="preserve"> PAGE </w:instrText>
            </w:r>
            <w:r w:rsidRPr="00D538AB">
              <w:rPr>
                <w:b/>
                <w:sz w:val="16"/>
                <w:szCs w:val="16"/>
              </w:rPr>
              <w:fldChar w:fldCharType="separate"/>
            </w:r>
            <w:r w:rsidR="005E5526">
              <w:rPr>
                <w:b/>
                <w:noProof/>
                <w:sz w:val="16"/>
                <w:szCs w:val="16"/>
              </w:rPr>
              <w:t>2</w:t>
            </w:r>
            <w:r w:rsidRPr="00D538AB">
              <w:rPr>
                <w:b/>
                <w:sz w:val="16"/>
                <w:szCs w:val="16"/>
              </w:rPr>
              <w:fldChar w:fldCharType="end"/>
            </w:r>
            <w:r w:rsidRPr="00D538AB">
              <w:rPr>
                <w:sz w:val="16"/>
                <w:szCs w:val="16"/>
              </w:rPr>
              <w:t xml:space="preserve"> of </w:t>
            </w:r>
            <w:r w:rsidRPr="00D538AB">
              <w:rPr>
                <w:b/>
                <w:sz w:val="16"/>
                <w:szCs w:val="16"/>
              </w:rPr>
              <w:fldChar w:fldCharType="begin"/>
            </w:r>
            <w:r w:rsidRPr="00D538AB">
              <w:rPr>
                <w:b/>
                <w:sz w:val="16"/>
                <w:szCs w:val="16"/>
              </w:rPr>
              <w:instrText xml:space="preserve"> NUMPAGES  </w:instrText>
            </w:r>
            <w:r w:rsidRPr="00D538AB">
              <w:rPr>
                <w:b/>
                <w:sz w:val="16"/>
                <w:szCs w:val="16"/>
              </w:rPr>
              <w:fldChar w:fldCharType="separate"/>
            </w:r>
            <w:r w:rsidR="005E5526">
              <w:rPr>
                <w:b/>
                <w:noProof/>
                <w:sz w:val="16"/>
                <w:szCs w:val="16"/>
              </w:rPr>
              <w:t>12</w:t>
            </w:r>
            <w:r w:rsidRPr="00D538AB">
              <w:rPr>
                <w:b/>
                <w:sz w:val="16"/>
                <w:szCs w:val="16"/>
              </w:rPr>
              <w:fldChar w:fldCharType="end"/>
            </w:r>
          </w:p>
        </w:sdtContent>
      </w:sdt>
    </w:sdtContent>
  </w:sdt>
  <w:p w:rsidR="00B976C3" w:rsidRDefault="00B44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17" w:rsidRDefault="00B44417" w:rsidP="00E506F7">
      <w:pPr>
        <w:spacing w:after="0" w:line="240" w:lineRule="auto"/>
      </w:pPr>
      <w:r>
        <w:separator/>
      </w:r>
    </w:p>
  </w:footnote>
  <w:footnote w:type="continuationSeparator" w:id="0">
    <w:p w:rsidR="00B44417" w:rsidRDefault="00B44417" w:rsidP="00E506F7">
      <w:pPr>
        <w:spacing w:after="0" w:line="240" w:lineRule="auto"/>
      </w:pPr>
      <w:r>
        <w:continuationSeparator/>
      </w:r>
    </w:p>
  </w:footnote>
  <w:footnote w:id="1">
    <w:p w:rsidR="00E506F7" w:rsidRPr="00033C8E" w:rsidRDefault="00E506F7" w:rsidP="00E506F7">
      <w:pPr>
        <w:pStyle w:val="FootnoteText"/>
        <w:rPr>
          <w:rFonts w:asciiTheme="minorHAnsi" w:hAnsiTheme="minorHAnsi"/>
          <w:sz w:val="16"/>
          <w:szCs w:val="16"/>
          <w:lang w:val="en-US"/>
        </w:rPr>
      </w:pPr>
      <w:r>
        <w:rPr>
          <w:rStyle w:val="FootnoteReference"/>
        </w:rPr>
        <w:footnoteRef/>
      </w:r>
      <w:r w:rsidRPr="00033C8E">
        <w:rPr>
          <w:rFonts w:asciiTheme="minorHAnsi" w:hAnsiTheme="minorHAnsi"/>
          <w:sz w:val="16"/>
          <w:szCs w:val="16"/>
        </w:rPr>
        <w:t xml:space="preserve">United Nations Evaluation Group Quality Checklist for Evaluation Terms of Reference &amp; Inception Reports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522"/>
    <w:multiLevelType w:val="hybridMultilevel"/>
    <w:tmpl w:val="4440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362E7"/>
    <w:multiLevelType w:val="hybridMultilevel"/>
    <w:tmpl w:val="05B424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D3185"/>
    <w:multiLevelType w:val="hybridMultilevel"/>
    <w:tmpl w:val="ED6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A7A2E"/>
    <w:multiLevelType w:val="hybridMultilevel"/>
    <w:tmpl w:val="3B4A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44759"/>
    <w:multiLevelType w:val="hybridMultilevel"/>
    <w:tmpl w:val="710A07E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A11D1D"/>
    <w:multiLevelType w:val="hybridMultilevel"/>
    <w:tmpl w:val="472A7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F0541"/>
    <w:multiLevelType w:val="hybridMultilevel"/>
    <w:tmpl w:val="8A66D208"/>
    <w:lvl w:ilvl="0" w:tplc="04090005">
      <w:start w:val="1"/>
      <w:numFmt w:val="bullet"/>
      <w:lvlText w:val=""/>
      <w:lvlJc w:val="left"/>
      <w:pPr>
        <w:tabs>
          <w:tab w:val="num" w:pos="960"/>
        </w:tabs>
        <w:ind w:left="960" w:hanging="36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CEA6AF9"/>
    <w:multiLevelType w:val="hybridMultilevel"/>
    <w:tmpl w:val="CAE066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612EE"/>
    <w:multiLevelType w:val="hybridMultilevel"/>
    <w:tmpl w:val="4FBA2048"/>
    <w:lvl w:ilvl="0" w:tplc="6368F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A7BC2"/>
    <w:multiLevelType w:val="hybridMultilevel"/>
    <w:tmpl w:val="120EF8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14852"/>
    <w:multiLevelType w:val="hybridMultilevel"/>
    <w:tmpl w:val="468E03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2736B6"/>
    <w:multiLevelType w:val="hybridMultilevel"/>
    <w:tmpl w:val="1814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03952"/>
    <w:multiLevelType w:val="hybridMultilevel"/>
    <w:tmpl w:val="92A8E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36D58"/>
    <w:multiLevelType w:val="hybridMultilevel"/>
    <w:tmpl w:val="CD720438"/>
    <w:lvl w:ilvl="0" w:tplc="543880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000DC"/>
    <w:multiLevelType w:val="hybridMultilevel"/>
    <w:tmpl w:val="95C65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46852D51"/>
    <w:multiLevelType w:val="hybridMultilevel"/>
    <w:tmpl w:val="E5B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5616E"/>
    <w:multiLevelType w:val="hybridMultilevel"/>
    <w:tmpl w:val="6902E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D7615"/>
    <w:multiLevelType w:val="hybridMultilevel"/>
    <w:tmpl w:val="86AE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36A92"/>
    <w:multiLevelType w:val="hybridMultilevel"/>
    <w:tmpl w:val="B498C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B3A8A"/>
    <w:multiLevelType w:val="hybridMultilevel"/>
    <w:tmpl w:val="372E5B40"/>
    <w:lvl w:ilvl="0" w:tplc="04090001">
      <w:start w:val="1"/>
      <w:numFmt w:val="lowerRoman"/>
      <w:lvlText w:val="%1."/>
      <w:lvlJc w:val="right"/>
      <w:pPr>
        <w:tabs>
          <w:tab w:val="num" w:pos="360"/>
        </w:tabs>
        <w:ind w:left="360" w:hanging="180"/>
      </w:pPr>
      <w:rPr>
        <w:rFonts w:hint="default"/>
      </w:rPr>
    </w:lvl>
    <w:lvl w:ilvl="1" w:tplc="B9CC7D88">
      <w:start w:val="1"/>
      <w:numFmt w:val="bullet"/>
      <w:lvlText w:val=""/>
      <w:lvlJc w:val="left"/>
      <w:pPr>
        <w:tabs>
          <w:tab w:val="num" w:pos="1500"/>
        </w:tabs>
        <w:ind w:left="1500" w:hanging="360"/>
      </w:pPr>
      <w:rPr>
        <w:rFonts w:ascii="Wingdings" w:hAnsi="Wingdings" w:hint="default"/>
      </w:rPr>
    </w:lvl>
    <w:lvl w:ilvl="2" w:tplc="0EF645A2">
      <w:start w:val="1"/>
      <w:numFmt w:val="decimal"/>
      <w:lvlText w:val="%3."/>
      <w:lvlJc w:val="left"/>
      <w:pPr>
        <w:tabs>
          <w:tab w:val="num" w:pos="450"/>
        </w:tabs>
        <w:ind w:left="450" w:hanging="360"/>
      </w:pPr>
      <w:rPr>
        <w:rFonts w:hint="default"/>
      </w:rPr>
    </w:lvl>
    <w:lvl w:ilvl="3" w:tplc="B9CC7D88">
      <w:start w:val="1"/>
      <w:numFmt w:val="bullet"/>
      <w:lvlText w:val=""/>
      <w:lvlJc w:val="left"/>
      <w:pPr>
        <w:tabs>
          <w:tab w:val="num" w:pos="3060"/>
        </w:tabs>
        <w:ind w:left="3060" w:hanging="360"/>
      </w:pPr>
      <w:rPr>
        <w:rFonts w:ascii="Wingdings" w:hAnsi="Wingdings" w:hint="default"/>
      </w:r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20">
    <w:nsid w:val="54AE4D78"/>
    <w:multiLevelType w:val="hybridMultilevel"/>
    <w:tmpl w:val="AF3E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B1FB7"/>
    <w:multiLevelType w:val="hybridMultilevel"/>
    <w:tmpl w:val="64EE704C"/>
    <w:lvl w:ilvl="0" w:tplc="04090001">
      <w:start w:val="1"/>
      <w:numFmt w:val="bullet"/>
      <w:lvlText w:val=""/>
      <w:lvlJc w:val="left"/>
      <w:pPr>
        <w:ind w:left="1440" w:hanging="360"/>
      </w:pPr>
      <w:rPr>
        <w:rFonts w:ascii="Symbol" w:hAnsi="Symbol" w:hint="default"/>
      </w:rPr>
    </w:lvl>
    <w:lvl w:ilvl="1" w:tplc="97144CC2">
      <w:numFmt w:val="bullet"/>
      <w:lvlText w:val="-"/>
      <w:lvlJc w:val="left"/>
      <w:pPr>
        <w:ind w:left="2160" w:hanging="360"/>
      </w:pPr>
      <w:rPr>
        <w:rFonts w:ascii="Calibri" w:eastAsiaTheme="minorEastAsia"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6A5257"/>
    <w:multiLevelType w:val="hybridMultilevel"/>
    <w:tmpl w:val="542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82787"/>
    <w:multiLevelType w:val="hybridMultilevel"/>
    <w:tmpl w:val="802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14"/>
  </w:num>
  <w:num w:numId="5">
    <w:abstractNumId w:val="23"/>
  </w:num>
  <w:num w:numId="6">
    <w:abstractNumId w:val="15"/>
  </w:num>
  <w:num w:numId="7">
    <w:abstractNumId w:val="11"/>
  </w:num>
  <w:num w:numId="8">
    <w:abstractNumId w:val="22"/>
  </w:num>
  <w:num w:numId="9">
    <w:abstractNumId w:val="3"/>
  </w:num>
  <w:num w:numId="10">
    <w:abstractNumId w:val="12"/>
  </w:num>
  <w:num w:numId="11">
    <w:abstractNumId w:val="16"/>
  </w:num>
  <w:num w:numId="12">
    <w:abstractNumId w:val="9"/>
  </w:num>
  <w:num w:numId="13">
    <w:abstractNumId w:val="1"/>
  </w:num>
  <w:num w:numId="14">
    <w:abstractNumId w:val="7"/>
  </w:num>
  <w:num w:numId="15">
    <w:abstractNumId w:val="13"/>
  </w:num>
  <w:num w:numId="16">
    <w:abstractNumId w:val="10"/>
  </w:num>
  <w:num w:numId="17">
    <w:abstractNumId w:val="4"/>
  </w:num>
  <w:num w:numId="18">
    <w:abstractNumId w:val="5"/>
  </w:num>
  <w:num w:numId="19">
    <w:abstractNumId w:val="21"/>
  </w:num>
  <w:num w:numId="20">
    <w:abstractNumId w:val="18"/>
  </w:num>
  <w:num w:numId="21">
    <w:abstractNumId w:val="6"/>
  </w:num>
  <w:num w:numId="22">
    <w:abstractNumId w:val="8"/>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F7"/>
    <w:rsid w:val="0057208A"/>
    <w:rsid w:val="005E5526"/>
    <w:rsid w:val="00B234BC"/>
    <w:rsid w:val="00B44417"/>
    <w:rsid w:val="00C02733"/>
    <w:rsid w:val="00C51587"/>
    <w:rsid w:val="00E506F7"/>
    <w:rsid w:val="00EC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313767-8869-4C49-A5D3-A0856B2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7"/>
    <w:rPr>
      <w:rFonts w:eastAsiaTheme="minorEastAsia"/>
      <w:lang w:val="en-GB" w:eastAsia="en-GB"/>
    </w:rPr>
  </w:style>
  <w:style w:type="paragraph" w:styleId="Heading1">
    <w:name w:val="heading 1"/>
    <w:basedOn w:val="Normal"/>
    <w:next w:val="Normal"/>
    <w:link w:val="Heading1Char"/>
    <w:qFormat/>
    <w:rsid w:val="00E506F7"/>
    <w:pPr>
      <w:keepNext/>
      <w:widowControl w:val="0"/>
      <w:spacing w:before="240" w:after="60" w:line="240" w:lineRule="auto"/>
      <w:outlineLvl w:val="0"/>
    </w:pPr>
    <w:rPr>
      <w:rFonts w:ascii="Arial" w:eastAsia="Times New Roman" w:hAnsi="Arial" w:cs="Arial"/>
      <w:b/>
      <w:bCs/>
      <w:snapToGrid w:val="0"/>
      <w:kern w:val="32"/>
      <w:sz w:val="32"/>
      <w:szCs w:val="32"/>
    </w:rPr>
  </w:style>
  <w:style w:type="paragraph" w:styleId="Heading2">
    <w:name w:val="heading 2"/>
    <w:basedOn w:val="Normal"/>
    <w:next w:val="Normal"/>
    <w:link w:val="Heading2Char"/>
    <w:uiPriority w:val="9"/>
    <w:semiHidden/>
    <w:unhideWhenUsed/>
    <w:qFormat/>
    <w:rsid w:val="00E50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06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6F7"/>
    <w:rPr>
      <w:rFonts w:ascii="Arial" w:eastAsia="Times New Roman" w:hAnsi="Arial" w:cs="Arial"/>
      <w:b/>
      <w:bCs/>
      <w:snapToGrid w:val="0"/>
      <w:kern w:val="32"/>
      <w:sz w:val="32"/>
      <w:szCs w:val="32"/>
      <w:lang w:val="en-GB" w:eastAsia="en-GB"/>
    </w:rPr>
  </w:style>
  <w:style w:type="character" w:customStyle="1" w:styleId="Heading2Char">
    <w:name w:val="Heading 2 Char"/>
    <w:basedOn w:val="DefaultParagraphFont"/>
    <w:link w:val="Heading2"/>
    <w:uiPriority w:val="9"/>
    <w:semiHidden/>
    <w:rsid w:val="00E506F7"/>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506F7"/>
    <w:rPr>
      <w:rFonts w:asciiTheme="majorHAnsi" w:eastAsiaTheme="majorEastAsia" w:hAnsiTheme="majorHAnsi" w:cstheme="majorBidi"/>
      <w:b/>
      <w:bCs/>
      <w:color w:val="4F81BD" w:themeColor="accent1"/>
      <w:lang w:val="en-GB" w:eastAsia="en-GB"/>
    </w:rPr>
  </w:style>
  <w:style w:type="paragraph" w:styleId="ListParagraph">
    <w:name w:val="List Paragraph"/>
    <w:basedOn w:val="Normal"/>
    <w:uiPriority w:val="34"/>
    <w:qFormat/>
    <w:rsid w:val="00E506F7"/>
    <w:pPr>
      <w:spacing w:after="0" w:line="240" w:lineRule="auto"/>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E506F7"/>
    <w:pPr>
      <w:spacing w:after="0" w:line="240" w:lineRule="auto"/>
      <w:ind w:left="720" w:hanging="720"/>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E506F7"/>
    <w:rPr>
      <w:rFonts w:ascii="Consolas" w:eastAsia="Times New Roman" w:hAnsi="Consolas" w:cs="Consolas"/>
      <w:sz w:val="21"/>
      <w:szCs w:val="21"/>
      <w:lang w:val="en-GB" w:eastAsia="en-GB"/>
    </w:rPr>
  </w:style>
  <w:style w:type="paragraph" w:styleId="Footer">
    <w:name w:val="footer"/>
    <w:basedOn w:val="Normal"/>
    <w:link w:val="FooterChar"/>
    <w:uiPriority w:val="99"/>
    <w:unhideWhenUsed/>
    <w:rsid w:val="00E5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F7"/>
    <w:rPr>
      <w:rFonts w:eastAsiaTheme="minorEastAsia"/>
      <w:lang w:val="en-GB" w:eastAsia="en-GB"/>
    </w:rPr>
  </w:style>
  <w:style w:type="paragraph" w:styleId="BodyTextIndent2">
    <w:name w:val="Body Text Indent 2"/>
    <w:basedOn w:val="Normal"/>
    <w:link w:val="BodyTextIndent2Char"/>
    <w:rsid w:val="00E506F7"/>
    <w:pPr>
      <w:spacing w:after="0" w:line="240" w:lineRule="auto"/>
      <w:ind w:left="720"/>
      <w:jc w:val="both"/>
    </w:pPr>
    <w:rPr>
      <w:rFonts w:ascii="Times New Roman" w:eastAsia="Times New Roman" w:hAnsi="Times New Roman" w:cs="Times New Roman"/>
      <w:b/>
      <w:i/>
      <w:iCs/>
      <w:sz w:val="20"/>
      <w:szCs w:val="24"/>
    </w:rPr>
  </w:style>
  <w:style w:type="character" w:customStyle="1" w:styleId="BodyTextIndent2Char">
    <w:name w:val="Body Text Indent 2 Char"/>
    <w:basedOn w:val="DefaultParagraphFont"/>
    <w:link w:val="BodyTextIndent2"/>
    <w:rsid w:val="00E506F7"/>
    <w:rPr>
      <w:rFonts w:ascii="Times New Roman" w:eastAsia="Times New Roman" w:hAnsi="Times New Roman" w:cs="Times New Roman"/>
      <w:b/>
      <w:i/>
      <w:iCs/>
      <w:sz w:val="20"/>
      <w:szCs w:val="24"/>
      <w:lang w:val="en-GB" w:eastAsia="en-GB"/>
    </w:rPr>
  </w:style>
  <w:style w:type="paragraph" w:customStyle="1" w:styleId="Default">
    <w:name w:val="Default"/>
    <w:rsid w:val="00E506F7"/>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FootnoteText">
    <w:name w:val="footnote text"/>
    <w:aliases w:val="Footnote,12pt,fn,FOOTNOTES,single space,footnote text,ft,Char, Char,f"/>
    <w:basedOn w:val="Normal"/>
    <w:link w:val="FootnoteTextChar1"/>
    <w:semiHidden/>
    <w:rsid w:val="00E506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506F7"/>
    <w:rPr>
      <w:rFonts w:eastAsiaTheme="minorEastAsia"/>
      <w:sz w:val="20"/>
      <w:szCs w:val="20"/>
      <w:lang w:val="en-GB" w:eastAsia="en-GB"/>
    </w:rPr>
  </w:style>
  <w:style w:type="character" w:customStyle="1" w:styleId="FootnoteTextChar1">
    <w:name w:val="Footnote Text Char1"/>
    <w:aliases w:val="Footnote Char,12pt Char,fn Char,FOOTNOTES Char,single space Char,footnote text Char,ft Char,Char Char, Char Char,f Char"/>
    <w:basedOn w:val="DefaultParagraphFont"/>
    <w:link w:val="FootnoteText"/>
    <w:semiHidden/>
    <w:rsid w:val="00E506F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506F7"/>
    <w:rPr>
      <w:vertAlign w:val="superscript"/>
    </w:rPr>
  </w:style>
  <w:style w:type="character" w:customStyle="1" w:styleId="st">
    <w:name w:val="st"/>
    <w:basedOn w:val="DefaultParagraphFont"/>
    <w:rsid w:val="00E506F7"/>
  </w:style>
  <w:style w:type="character" w:styleId="Strong">
    <w:name w:val="Strong"/>
    <w:basedOn w:val="DefaultParagraphFont"/>
    <w:uiPriority w:val="22"/>
    <w:qFormat/>
    <w:rsid w:val="00E506F7"/>
    <w:rPr>
      <w:b/>
      <w:bCs/>
    </w:rPr>
  </w:style>
  <w:style w:type="paragraph" w:styleId="BalloonText">
    <w:name w:val="Balloon Text"/>
    <w:basedOn w:val="Normal"/>
    <w:link w:val="BalloonTextChar"/>
    <w:uiPriority w:val="99"/>
    <w:semiHidden/>
    <w:unhideWhenUsed/>
    <w:rsid w:val="00EC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B9"/>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me Document_GU" ma:contentTypeID="0x010100154CBD7885C39C4C901E8C1EE36265D3001824C9FD33EE7A4797B3A3C973682D8F" ma:contentTypeVersion="7" ma:contentTypeDescription="" ma:contentTypeScope="" ma:versionID="29a7e741efa6a7112080a61575dab057">
  <xsd:schema xmlns:xsd="http://www.w3.org/2001/XMLSchema" xmlns:xs="http://www.w3.org/2001/XMLSchema" xmlns:p="http://schemas.microsoft.com/office/2006/metadata/properties" xmlns:ns1="807a2b25-b17c-4a33-847c-0181cdb085aa" xmlns:ns3="1687eccb-68f8-4492-a1ff-a8a5a3545cc1" targetNamespace="http://schemas.microsoft.com/office/2006/metadata/properties" ma:root="true" ma:fieldsID="49152ff9f70bc95971f1d533f117ec52" ns1:_="" ns3:_="">
    <xsd:import namespace="807a2b25-b17c-4a33-847c-0181cdb085aa"/>
    <xsd:import namespace="1687eccb-68f8-4492-a1ff-a8a5a3545cc1"/>
    <xsd:element name="properties">
      <xsd:complexType>
        <xsd:sequence>
          <xsd:element name="documentManagement">
            <xsd:complexType>
              <xsd:all>
                <xsd:element ref="ns1:Year" minOccurs="0"/>
                <xsd:element ref="ns1:Project_x0020_ID_GU" minOccurs="0"/>
                <xsd:element ref="ns3:_dlc_DocId" minOccurs="0"/>
                <xsd:element ref="ns3:_dlc_DocIdUrl" minOccurs="0"/>
                <xsd:element ref="ns3:_dlc_DocIdPersistId" minOccurs="0"/>
                <xsd:element ref="ns1:Project_x0020_ID_GU_x003a_Title_x0020__x0028_linked_x0020_to_x0020_item_x0029_" minOccurs="0"/>
                <xsd:element ref="ns1:Project_x0020_ID_GU_x003a_Award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a2b25-b17c-4a33-847c-0181cdb085aa"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10"/>
        </xsd:restriction>
      </xsd:simpleType>
    </xsd:element>
    <xsd:element name="Project_x0020_ID_GU" ma:index="2" nillable="true" ma:displayName="Project ID" ma:list="{4f14ccf0-93a2-4b79-9470-a459b19defc4}" ma:internalName="Project_x0020_ID_GU" ma:readOnly="false" ma:showField="Project_x0020_ID" ma:web="807a2b25-b17c-4a33-847c-0181cdb085aa">
      <xsd:simpleType>
        <xsd:restriction base="dms:Lookup"/>
      </xsd:simpleType>
    </xsd:element>
    <xsd:element name="Project_x0020_ID_GU_x003a_Title_x0020__x0028_linked_x0020_to_x0020_item_x0029_" ma:index="12" nillable="true" ma:displayName="Project Title" ma:list="{4f14ccf0-93a2-4b79-9470-a459b19defc4}" ma:internalName="Project_x0020_ID_GU_x003A_Title_x0020__x0028_linked_x0020_to_x0020_item_x0029_" ma:readOnly="true" ma:showField="LinkTitleNoMenu" ma:web="807a2b25-b17c-4a33-847c-0181cdb085aa">
      <xsd:simpleType>
        <xsd:restriction base="dms:Lookup"/>
      </xsd:simpleType>
    </xsd:element>
    <xsd:element name="Project_x0020_ID_GU_x003a_Award_x0020_ID" ma:index="13" nillable="true" ma:displayName="Award ID" ma:list="{4f14ccf0-93a2-4b79-9470-a459b19defc4}" ma:internalName="Project_x0020_ID_GU_x003A_Award_x0020_ID" ma:readOnly="true" ma:showField="Award_x0020_ID" ma:web="807a2b25-b17c-4a33-847c-0181cdb085a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807a2b25-b17c-4a33-847c-0181cdb085aa">2013</Year>
    <Project_x0020_ID_GU xmlns="807a2b25-b17c-4a33-847c-0181cdb085aa">6</Project_x0020_ID_GU>
    <_dlc_DocId xmlns="1687eccb-68f8-4492-a1ff-a8a5a3545cc1">AYACDADWXMPF-132-129</_dlc_DocId>
    <_dlc_DocIdUrl xmlns="1687eccb-68f8-4492-a1ff-a8a5a3545cc1">
      <Url>http://intranet.la.undp.org/programme/gu/_layouts/DocIdRedir.aspx?ID=AYACDADWXMPF-132-129</Url>
      <Description>AYACDADWXMPF-132-129</Description>
    </_dlc_DocIdUrl>
  </documentManagement>
</p:properties>
</file>

<file path=customXml/itemProps1.xml><?xml version="1.0" encoding="utf-8"?>
<ds:datastoreItem xmlns:ds="http://schemas.openxmlformats.org/officeDocument/2006/customXml" ds:itemID="{FD56A8EF-7A19-4762-AD3C-1546D9683F70}"/>
</file>

<file path=customXml/itemProps2.xml><?xml version="1.0" encoding="utf-8"?>
<ds:datastoreItem xmlns:ds="http://schemas.openxmlformats.org/officeDocument/2006/customXml" ds:itemID="{7C902365-6F7F-4BD4-92C3-BD184581CA11}"/>
</file>

<file path=customXml/itemProps3.xml><?xml version="1.0" encoding="utf-8"?>
<ds:datastoreItem xmlns:ds="http://schemas.openxmlformats.org/officeDocument/2006/customXml" ds:itemID="{45FFA926-FA1C-4612-A5E3-DC8EBAB43146}"/>
</file>

<file path=customXml/itemProps4.xml><?xml version="1.0" encoding="utf-8"?>
<ds:datastoreItem xmlns:ds="http://schemas.openxmlformats.org/officeDocument/2006/customXml" ds:itemID="{1232CAE7-6D57-4391-B801-C65B49A7DA0C}"/>
</file>

<file path=docProps/app.xml><?xml version="1.0" encoding="utf-8"?>
<Properties xmlns="http://schemas.openxmlformats.org/officeDocument/2006/extended-properties" xmlns:vt="http://schemas.openxmlformats.org/officeDocument/2006/docPropsVTypes">
  <Template>Normal</Template>
  <TotalTime>0</TotalTime>
  <Pages>12</Pages>
  <Words>4185</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Sudha Gooty</dc:creator>
  <cp:lastModifiedBy>Sisomphane Sisomphane</cp:lastModifiedBy>
  <cp:revision>2</cp:revision>
  <cp:lastPrinted>2013-12-12T10:15:00Z</cp:lastPrinted>
  <dcterms:created xsi:type="dcterms:W3CDTF">2014-04-11T04:31:00Z</dcterms:created>
  <dcterms:modified xsi:type="dcterms:W3CDTF">2014-04-11T04:31:00Z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0x010100154CBD7885C39C4C901E8C1EE36265D3001824C9FD33EE7A4797B3A3C973682D8F</vt:lpwstr>
  </property>
  <property fmtid="{D5CDD505-2E9C-101B-9397-08002B2CF9AE}" pid="3" name="_dlc_DocIdItemGuid">
    <vt:lpwstr>10790bd8-841a-42ff-be4e-9dce7243b076</vt:lpwstr>
  </property>
</Properties>
</file>